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1E0" w:rsidRDefault="002E21E0" w:rsidP="00E11A62">
      <w:pPr>
        <w:pStyle w:val="Heading1"/>
        <w:spacing w:before="0"/>
        <w:ind w:left="-142"/>
        <w:rPr>
          <w:rFonts w:ascii="Calibri" w:hAnsi="Calibri"/>
          <w:b w:val="0"/>
          <w:i/>
          <w:color w:val="FF0000"/>
          <w:sz w:val="18"/>
          <w:szCs w:val="18"/>
          <w:lang w:val="en-US"/>
        </w:rPr>
      </w:pPr>
    </w:p>
    <w:p w:rsidR="0041293D" w:rsidRDefault="0041293D" w:rsidP="00FC4D3C">
      <w:pPr>
        <w:pStyle w:val="Heading1"/>
        <w:spacing w:before="0" w:after="0"/>
        <w:ind w:left="-142"/>
        <w:rPr>
          <w:rFonts w:ascii="Calibri" w:hAnsi="Calibri"/>
          <w:sz w:val="36"/>
          <w:szCs w:val="22"/>
          <w:lang w:val="en-US"/>
        </w:rPr>
      </w:pPr>
    </w:p>
    <w:p w:rsidR="003D59C3" w:rsidRPr="00FC40A4" w:rsidRDefault="00BC6213" w:rsidP="00FC4D3C">
      <w:pPr>
        <w:pStyle w:val="Heading1"/>
        <w:spacing w:before="0" w:after="0"/>
        <w:ind w:left="-142"/>
        <w:rPr>
          <w:rFonts w:ascii="Calibri" w:hAnsi="Calibri" w:cs="Calibri"/>
          <w:sz w:val="36"/>
          <w:szCs w:val="22"/>
          <w:lang w:val="en-US"/>
        </w:rPr>
      </w:pPr>
      <w:r w:rsidRPr="00FC40A4">
        <w:rPr>
          <w:rFonts w:ascii="Calibri" w:hAnsi="Calibri" w:cs="Calibri"/>
          <w:sz w:val="36"/>
          <w:szCs w:val="22"/>
          <w:lang w:val="en-US"/>
        </w:rPr>
        <w:t xml:space="preserve">Executive </w:t>
      </w:r>
      <w:r w:rsidR="002E21E0" w:rsidRPr="00FC40A4">
        <w:rPr>
          <w:rFonts w:ascii="Calibri" w:hAnsi="Calibri" w:cs="Calibri"/>
          <w:sz w:val="36"/>
          <w:szCs w:val="22"/>
          <w:lang w:val="en-US"/>
        </w:rPr>
        <w:t>Manager</w:t>
      </w:r>
      <w:r w:rsidRPr="00FC40A4">
        <w:rPr>
          <w:rFonts w:ascii="Calibri" w:hAnsi="Calibri" w:cs="Calibri"/>
          <w:sz w:val="36"/>
          <w:szCs w:val="22"/>
          <w:lang w:val="en-US"/>
        </w:rPr>
        <w:t xml:space="preserve"> – </w:t>
      </w:r>
      <w:r w:rsidR="00F35853" w:rsidRPr="00FC40A4">
        <w:rPr>
          <w:rFonts w:ascii="Calibri" w:hAnsi="Calibri" w:cs="Calibri"/>
          <w:sz w:val="36"/>
          <w:szCs w:val="36"/>
          <w:lang w:val="en-US"/>
        </w:rPr>
        <w:t xml:space="preserve">CSIRO </w:t>
      </w:r>
      <w:r w:rsidR="00C6297E" w:rsidRPr="00FC40A4">
        <w:rPr>
          <w:rFonts w:ascii="Calibri" w:hAnsi="Calibri" w:cs="Calibri"/>
          <w:sz w:val="36"/>
          <w:szCs w:val="36"/>
        </w:rPr>
        <w:t>Financial Planning and Analysis</w:t>
      </w:r>
    </w:p>
    <w:p w:rsidR="003D59C3" w:rsidRPr="00FC40A4" w:rsidRDefault="003D59C3" w:rsidP="006D1CEC">
      <w:pPr>
        <w:tabs>
          <w:tab w:val="right" w:pos="9923"/>
        </w:tabs>
        <w:spacing w:after="120"/>
        <w:ind w:left="-142"/>
        <w:rPr>
          <w:rFonts w:ascii="Calibri" w:hAnsi="Calibri" w:cs="Calibri"/>
          <w:sz w:val="22"/>
          <w:szCs w:val="22"/>
          <w:lang w:eastAsia="en-AU"/>
        </w:rPr>
      </w:pPr>
      <w:r w:rsidRPr="00FC40A4">
        <w:rPr>
          <w:rFonts w:ascii="Calibri" w:hAnsi="Calibri" w:cs="Calibri"/>
          <w:sz w:val="22"/>
          <w:szCs w:val="22"/>
          <w:lang w:eastAsia="en-AU"/>
        </w:rPr>
        <w:t>Role summary for potential applicants</w:t>
      </w:r>
      <w:r w:rsidR="003A0732" w:rsidRPr="00FC40A4">
        <w:rPr>
          <w:rFonts w:ascii="Calibri" w:hAnsi="Calibri" w:cs="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2E21E0" w:rsidRPr="00FC40A4" w:rsidTr="00FC4D3C">
        <w:trPr>
          <w:trHeight w:val="488"/>
        </w:trPr>
        <w:tc>
          <w:tcPr>
            <w:tcW w:w="2766" w:type="dxa"/>
            <w:shd w:val="clear" w:color="auto" w:fill="F2F2F2"/>
            <w:vAlign w:val="center"/>
          </w:tcPr>
          <w:p w:rsidR="002E21E0" w:rsidRPr="00FC40A4" w:rsidRDefault="002E21E0" w:rsidP="003A0708">
            <w:pPr>
              <w:rPr>
                <w:rFonts w:ascii="Calibri" w:hAnsi="Calibri" w:cs="Calibri"/>
                <w:b/>
                <w:bCs/>
                <w:sz w:val="22"/>
                <w:szCs w:val="22"/>
              </w:rPr>
            </w:pPr>
            <w:r w:rsidRPr="00FC40A4">
              <w:rPr>
                <w:rStyle w:val="BlindHyperlink"/>
                <w:rFonts w:ascii="Calibri" w:hAnsi="Calibri" w:cs="Calibri"/>
              </w:rPr>
              <w:t>Advertised Job</w:t>
            </w:r>
            <w:r w:rsidRPr="00FC40A4">
              <w:rPr>
                <w:rStyle w:val="BlindHyperlink"/>
                <w:rFonts w:ascii="Calibri" w:hAnsi="Calibri" w:cs="Calibri"/>
              </w:rPr>
              <w:t xml:space="preserve"> </w:t>
            </w:r>
            <w:r w:rsidRPr="00FC40A4">
              <w:rPr>
                <w:rStyle w:val="BlindHyperlink"/>
                <w:rFonts w:ascii="Calibri" w:hAnsi="Calibri" w:cs="Calibri"/>
              </w:rPr>
              <w:t>T</w:t>
            </w:r>
            <w:r w:rsidRPr="00FC40A4">
              <w:rPr>
                <w:rStyle w:val="BlindHyperlink"/>
                <w:rFonts w:ascii="Calibri" w:hAnsi="Calibri" w:cs="Calibri"/>
              </w:rPr>
              <w:t>i</w:t>
            </w:r>
            <w:r w:rsidRPr="00FC40A4">
              <w:rPr>
                <w:rStyle w:val="BlindHyperlink"/>
                <w:rFonts w:ascii="Calibri" w:hAnsi="Calibri" w:cs="Calibri"/>
              </w:rPr>
              <w:t>tle</w:t>
            </w:r>
            <w:r w:rsidRPr="00FC40A4">
              <w:rPr>
                <w:rFonts w:ascii="Calibri" w:hAnsi="Calibri" w:cs="Calibri"/>
                <w:b/>
                <w:bCs/>
                <w:sz w:val="22"/>
                <w:szCs w:val="22"/>
              </w:rPr>
              <w:t>:</w:t>
            </w:r>
          </w:p>
        </w:tc>
        <w:tc>
          <w:tcPr>
            <w:tcW w:w="7371" w:type="dxa"/>
          </w:tcPr>
          <w:p w:rsidR="002E21E0" w:rsidRPr="00FC40A4" w:rsidRDefault="00BC6213" w:rsidP="00C6297E">
            <w:pPr>
              <w:tabs>
                <w:tab w:val="left" w:pos="6093"/>
              </w:tabs>
              <w:spacing w:before="120" w:after="60"/>
              <w:rPr>
                <w:rFonts w:ascii="Calibri" w:hAnsi="Calibri" w:cs="Calibri"/>
                <w:sz w:val="22"/>
                <w:szCs w:val="22"/>
              </w:rPr>
            </w:pPr>
            <w:r w:rsidRPr="00FC40A4">
              <w:rPr>
                <w:rFonts w:ascii="Calibri" w:hAnsi="Calibri" w:cs="Calibri"/>
                <w:sz w:val="22"/>
                <w:szCs w:val="22"/>
              </w:rPr>
              <w:t xml:space="preserve">Executive Manager – </w:t>
            </w:r>
            <w:r w:rsidR="0023732E" w:rsidRPr="00FC40A4">
              <w:rPr>
                <w:rFonts w:ascii="Calibri" w:hAnsi="Calibri" w:cs="Calibri"/>
                <w:sz w:val="22"/>
                <w:szCs w:val="22"/>
              </w:rPr>
              <w:t xml:space="preserve">CSIRO </w:t>
            </w:r>
            <w:r w:rsidR="00C6297E" w:rsidRPr="00FC40A4">
              <w:rPr>
                <w:rFonts w:ascii="Calibri" w:hAnsi="Calibri" w:cs="Calibri"/>
                <w:sz w:val="22"/>
                <w:szCs w:val="22"/>
              </w:rPr>
              <w:t>Financial Planning and Analysis</w:t>
            </w:r>
          </w:p>
        </w:tc>
      </w:tr>
      <w:tr w:rsidR="002E21E0" w:rsidRPr="00FC40A4" w:rsidTr="00FC4D3C">
        <w:trPr>
          <w:trHeight w:val="423"/>
        </w:trPr>
        <w:tc>
          <w:tcPr>
            <w:tcW w:w="2766" w:type="dxa"/>
            <w:shd w:val="clear" w:color="auto" w:fill="F2F2F2"/>
            <w:vAlign w:val="center"/>
          </w:tcPr>
          <w:p w:rsidR="002E21E0" w:rsidRPr="00FC40A4" w:rsidRDefault="002E21E0" w:rsidP="003A0708">
            <w:pPr>
              <w:rPr>
                <w:rFonts w:ascii="Calibri" w:hAnsi="Calibri" w:cs="Calibri"/>
                <w:b/>
                <w:bCs/>
                <w:sz w:val="22"/>
                <w:szCs w:val="22"/>
              </w:rPr>
            </w:pPr>
            <w:r w:rsidRPr="00FC40A4">
              <w:rPr>
                <w:rStyle w:val="BlindHyperlink"/>
                <w:rFonts w:ascii="Calibri" w:hAnsi="Calibri" w:cs="Calibri"/>
              </w:rPr>
              <w:t>Reference Number</w:t>
            </w:r>
            <w:r w:rsidRPr="00FC40A4">
              <w:rPr>
                <w:rFonts w:ascii="Calibri" w:hAnsi="Calibri" w:cs="Calibri"/>
                <w:b/>
                <w:bCs/>
                <w:sz w:val="22"/>
                <w:szCs w:val="22"/>
              </w:rPr>
              <w:t>:</w:t>
            </w:r>
          </w:p>
        </w:tc>
        <w:tc>
          <w:tcPr>
            <w:tcW w:w="7371" w:type="dxa"/>
            <w:vAlign w:val="center"/>
          </w:tcPr>
          <w:p w:rsidR="002E21E0" w:rsidRPr="00FC40A4" w:rsidRDefault="00790C06" w:rsidP="00C40A38">
            <w:pPr>
              <w:rPr>
                <w:rFonts w:ascii="Calibri" w:hAnsi="Calibri" w:cs="Calibri"/>
                <w:sz w:val="22"/>
                <w:szCs w:val="22"/>
              </w:rPr>
            </w:pPr>
            <w:r w:rsidRPr="00FC40A4">
              <w:rPr>
                <w:rFonts w:ascii="Calibri" w:hAnsi="Calibri" w:cs="Calibri"/>
                <w:sz w:val="22"/>
                <w:szCs w:val="22"/>
              </w:rPr>
              <w:t>59733</w:t>
            </w:r>
          </w:p>
        </w:tc>
      </w:tr>
      <w:tr w:rsidR="002E21E0" w:rsidRPr="00FC40A4" w:rsidTr="00FC4D3C">
        <w:trPr>
          <w:trHeight w:val="415"/>
        </w:trPr>
        <w:tc>
          <w:tcPr>
            <w:tcW w:w="2766" w:type="dxa"/>
            <w:shd w:val="clear" w:color="auto" w:fill="F2F2F2"/>
            <w:vAlign w:val="center"/>
          </w:tcPr>
          <w:p w:rsidR="002E21E0" w:rsidRPr="00FC40A4" w:rsidRDefault="002E21E0" w:rsidP="003A0708">
            <w:pPr>
              <w:rPr>
                <w:rFonts w:ascii="Calibri" w:hAnsi="Calibri" w:cs="Calibri"/>
                <w:b/>
                <w:bCs/>
                <w:sz w:val="22"/>
                <w:szCs w:val="22"/>
              </w:rPr>
            </w:pPr>
            <w:r w:rsidRPr="00FC40A4">
              <w:rPr>
                <w:rStyle w:val="BlindHyperlink"/>
                <w:rFonts w:ascii="Calibri" w:hAnsi="Calibri" w:cs="Calibri"/>
              </w:rPr>
              <w:t>Classification</w:t>
            </w:r>
            <w:r w:rsidRPr="00FC40A4">
              <w:rPr>
                <w:rFonts w:ascii="Calibri" w:hAnsi="Calibri" w:cs="Calibri"/>
                <w:b/>
                <w:bCs/>
                <w:sz w:val="22"/>
                <w:szCs w:val="22"/>
              </w:rPr>
              <w:t>:</w:t>
            </w:r>
          </w:p>
        </w:tc>
        <w:tc>
          <w:tcPr>
            <w:tcW w:w="7371" w:type="dxa"/>
            <w:vAlign w:val="center"/>
          </w:tcPr>
          <w:p w:rsidR="002E21E0" w:rsidRPr="00FC40A4" w:rsidRDefault="004F2D39" w:rsidP="0011510C">
            <w:pPr>
              <w:rPr>
                <w:rFonts w:ascii="Calibri" w:hAnsi="Calibri" w:cs="Calibri"/>
                <w:sz w:val="22"/>
                <w:szCs w:val="22"/>
              </w:rPr>
            </w:pPr>
            <w:bookmarkStart w:id="0" w:name="CSOFLevel"/>
            <w:bookmarkEnd w:id="0"/>
            <w:r w:rsidRPr="00FC40A4">
              <w:rPr>
                <w:rFonts w:ascii="Calibri" w:hAnsi="Calibri" w:cs="Calibri"/>
                <w:sz w:val="22"/>
                <w:szCs w:val="22"/>
              </w:rPr>
              <w:t>CSOF7</w:t>
            </w:r>
          </w:p>
        </w:tc>
      </w:tr>
      <w:tr w:rsidR="002E21E0" w:rsidRPr="00FC40A4" w:rsidTr="00FC4D3C">
        <w:trPr>
          <w:trHeight w:val="407"/>
        </w:trPr>
        <w:tc>
          <w:tcPr>
            <w:tcW w:w="2766" w:type="dxa"/>
            <w:shd w:val="clear" w:color="auto" w:fill="F2F2F2"/>
            <w:vAlign w:val="center"/>
          </w:tcPr>
          <w:p w:rsidR="002E21E0" w:rsidRPr="00FC40A4" w:rsidRDefault="002E21E0" w:rsidP="003A0708">
            <w:pPr>
              <w:rPr>
                <w:rStyle w:val="BlindHyperlink"/>
                <w:rFonts w:ascii="Calibri" w:hAnsi="Calibri" w:cs="Calibri"/>
              </w:rPr>
            </w:pPr>
            <w:r w:rsidRPr="00FC40A4">
              <w:rPr>
                <w:rStyle w:val="BlindHyperlink"/>
                <w:rFonts w:ascii="Calibri" w:hAnsi="Calibri" w:cs="Calibri"/>
              </w:rPr>
              <w:t xml:space="preserve">Salary </w:t>
            </w:r>
            <w:r w:rsidRPr="00FC40A4">
              <w:rPr>
                <w:rStyle w:val="BlindHyperlink"/>
                <w:rFonts w:ascii="Calibri" w:hAnsi="Calibri" w:cs="Calibri"/>
              </w:rPr>
              <w:t>R</w:t>
            </w:r>
            <w:r w:rsidRPr="00FC40A4">
              <w:rPr>
                <w:rStyle w:val="BlindHyperlink"/>
                <w:rFonts w:ascii="Calibri" w:hAnsi="Calibri" w:cs="Calibri"/>
              </w:rPr>
              <w:t>ange:</w:t>
            </w:r>
          </w:p>
        </w:tc>
        <w:tc>
          <w:tcPr>
            <w:tcW w:w="7371" w:type="dxa"/>
            <w:vAlign w:val="center"/>
          </w:tcPr>
          <w:p w:rsidR="002E21E0" w:rsidRPr="00FC40A4" w:rsidRDefault="00790C06" w:rsidP="0011510C">
            <w:pPr>
              <w:rPr>
                <w:rFonts w:ascii="Calibri" w:hAnsi="Calibri" w:cs="Calibri"/>
                <w:sz w:val="22"/>
                <w:szCs w:val="22"/>
              </w:rPr>
            </w:pPr>
            <w:r w:rsidRPr="00FC40A4">
              <w:rPr>
                <w:rFonts w:ascii="Calibri" w:hAnsi="Calibri" w:cs="Calibri"/>
                <w:sz w:val="22"/>
                <w:szCs w:val="22"/>
              </w:rPr>
              <w:t xml:space="preserve">$134K to 148K plus up to 15.4% superannuation </w:t>
            </w:r>
          </w:p>
        </w:tc>
      </w:tr>
      <w:tr w:rsidR="002E21E0" w:rsidRPr="00FC40A4" w:rsidTr="00FC4D3C">
        <w:trPr>
          <w:trHeight w:val="433"/>
        </w:trPr>
        <w:tc>
          <w:tcPr>
            <w:tcW w:w="2766" w:type="dxa"/>
            <w:shd w:val="clear" w:color="auto" w:fill="F2F2F2"/>
            <w:vAlign w:val="center"/>
          </w:tcPr>
          <w:p w:rsidR="002E21E0" w:rsidRPr="00FC40A4" w:rsidRDefault="002E21E0" w:rsidP="003A0708">
            <w:pPr>
              <w:rPr>
                <w:rFonts w:ascii="Calibri" w:hAnsi="Calibri" w:cs="Calibri"/>
                <w:b/>
                <w:bCs/>
                <w:sz w:val="22"/>
                <w:szCs w:val="22"/>
              </w:rPr>
            </w:pPr>
            <w:r w:rsidRPr="00FC40A4">
              <w:rPr>
                <w:rStyle w:val="BlindHyperlink"/>
                <w:rFonts w:ascii="Calibri" w:hAnsi="Calibri" w:cs="Calibri"/>
              </w:rPr>
              <w:t>Location</w:t>
            </w:r>
            <w:r w:rsidRPr="00FC40A4">
              <w:rPr>
                <w:rFonts w:ascii="Calibri" w:hAnsi="Calibri" w:cs="Calibri"/>
                <w:b/>
                <w:bCs/>
                <w:sz w:val="22"/>
                <w:szCs w:val="22"/>
              </w:rPr>
              <w:t>:</w:t>
            </w:r>
          </w:p>
        </w:tc>
        <w:tc>
          <w:tcPr>
            <w:tcW w:w="7371" w:type="dxa"/>
            <w:vAlign w:val="center"/>
          </w:tcPr>
          <w:p w:rsidR="002E21E0" w:rsidRPr="00FC40A4" w:rsidRDefault="007B7AF3" w:rsidP="0086221B">
            <w:pPr>
              <w:tabs>
                <w:tab w:val="left" w:pos="6093"/>
              </w:tabs>
              <w:rPr>
                <w:rFonts w:ascii="Calibri" w:hAnsi="Calibri" w:cs="Calibri"/>
                <w:sz w:val="22"/>
                <w:szCs w:val="22"/>
              </w:rPr>
            </w:pPr>
            <w:r>
              <w:rPr>
                <w:rFonts w:ascii="Calibri" w:hAnsi="Calibri" w:cs="Calibri"/>
                <w:sz w:val="22"/>
                <w:szCs w:val="22"/>
              </w:rPr>
              <w:t>Canberra, Sydney, Melbourne, Brisbane preferred, other major cities also considered</w:t>
            </w:r>
          </w:p>
        </w:tc>
      </w:tr>
      <w:tr w:rsidR="002E21E0" w:rsidRPr="00FC40A4" w:rsidTr="00FC4D3C">
        <w:trPr>
          <w:trHeight w:val="405"/>
        </w:trPr>
        <w:tc>
          <w:tcPr>
            <w:tcW w:w="2766" w:type="dxa"/>
            <w:shd w:val="clear" w:color="auto" w:fill="F2F2F2"/>
            <w:vAlign w:val="center"/>
          </w:tcPr>
          <w:p w:rsidR="002E21E0" w:rsidRPr="00FC40A4" w:rsidRDefault="002E21E0" w:rsidP="003A0708">
            <w:pPr>
              <w:rPr>
                <w:rStyle w:val="BlindHyperlink"/>
                <w:rFonts w:ascii="Calibri" w:hAnsi="Calibri" w:cs="Calibri"/>
              </w:rPr>
            </w:pPr>
            <w:r w:rsidRPr="00FC40A4">
              <w:rPr>
                <w:rStyle w:val="BlindHyperlink"/>
                <w:rFonts w:ascii="Calibri" w:hAnsi="Calibri" w:cs="Calibri"/>
              </w:rPr>
              <w:t>Ten</w:t>
            </w:r>
            <w:r w:rsidRPr="00FC40A4">
              <w:rPr>
                <w:rStyle w:val="BlindHyperlink"/>
                <w:rFonts w:ascii="Calibri" w:hAnsi="Calibri" w:cs="Calibri"/>
              </w:rPr>
              <w:t>u</w:t>
            </w:r>
            <w:r w:rsidRPr="00FC40A4">
              <w:rPr>
                <w:rStyle w:val="BlindHyperlink"/>
                <w:rFonts w:ascii="Calibri" w:hAnsi="Calibri" w:cs="Calibri"/>
              </w:rPr>
              <w:t>re:</w:t>
            </w:r>
          </w:p>
        </w:tc>
        <w:tc>
          <w:tcPr>
            <w:tcW w:w="7371" w:type="dxa"/>
            <w:vAlign w:val="center"/>
          </w:tcPr>
          <w:p w:rsidR="002E21E0" w:rsidRPr="00FC40A4" w:rsidRDefault="00363C6F" w:rsidP="00BE7540">
            <w:pPr>
              <w:rPr>
                <w:rFonts w:ascii="Calibri" w:hAnsi="Calibri" w:cs="Calibri"/>
                <w:sz w:val="22"/>
                <w:szCs w:val="22"/>
              </w:rPr>
            </w:pPr>
            <w:r w:rsidRPr="00FC40A4">
              <w:rPr>
                <w:rFonts w:ascii="Calibri" w:hAnsi="Calibri" w:cs="Calibri"/>
                <w:sz w:val="22"/>
                <w:szCs w:val="22"/>
              </w:rPr>
              <w:t>3 years</w:t>
            </w:r>
            <w:r w:rsidR="005217D3">
              <w:rPr>
                <w:rFonts w:ascii="Calibri" w:hAnsi="Calibri" w:cs="Calibri"/>
                <w:sz w:val="22"/>
                <w:szCs w:val="22"/>
              </w:rPr>
              <w:t xml:space="preserve"> term</w:t>
            </w:r>
          </w:p>
        </w:tc>
      </w:tr>
      <w:tr w:rsidR="002E21E0" w:rsidRPr="00FC40A4" w:rsidTr="00FC4D3C">
        <w:trPr>
          <w:trHeight w:val="429"/>
        </w:trPr>
        <w:tc>
          <w:tcPr>
            <w:tcW w:w="2766" w:type="dxa"/>
            <w:shd w:val="clear" w:color="auto" w:fill="F2F2F2"/>
            <w:vAlign w:val="center"/>
          </w:tcPr>
          <w:p w:rsidR="002E21E0" w:rsidRPr="00FC40A4" w:rsidRDefault="002E21E0" w:rsidP="003A0708">
            <w:pPr>
              <w:rPr>
                <w:rFonts w:ascii="Calibri" w:hAnsi="Calibri" w:cs="Calibri"/>
                <w:b/>
                <w:sz w:val="22"/>
                <w:szCs w:val="22"/>
              </w:rPr>
            </w:pPr>
            <w:r w:rsidRPr="00FC40A4">
              <w:rPr>
                <w:rStyle w:val="BlindHyperlink"/>
                <w:rFonts w:ascii="Calibri" w:hAnsi="Calibri" w:cs="Calibri"/>
              </w:rPr>
              <w:t>Relocation assistance</w:t>
            </w:r>
            <w:r w:rsidRPr="00FC40A4">
              <w:rPr>
                <w:rFonts w:ascii="Calibri" w:hAnsi="Calibri" w:cs="Calibri"/>
                <w:b/>
                <w:sz w:val="22"/>
                <w:szCs w:val="22"/>
              </w:rPr>
              <w:t>:</w:t>
            </w:r>
          </w:p>
        </w:tc>
        <w:tc>
          <w:tcPr>
            <w:tcW w:w="7371" w:type="dxa"/>
            <w:vAlign w:val="center"/>
          </w:tcPr>
          <w:p w:rsidR="002E21E0" w:rsidRPr="00FC40A4" w:rsidRDefault="004F2D39" w:rsidP="003A0708">
            <w:pPr>
              <w:pStyle w:val="ListParagraph"/>
              <w:ind w:left="0"/>
              <w:rPr>
                <w:rFonts w:ascii="Calibri" w:hAnsi="Calibri" w:cs="Calibri"/>
                <w:sz w:val="22"/>
                <w:szCs w:val="22"/>
              </w:rPr>
            </w:pPr>
            <w:r w:rsidRPr="00FC40A4">
              <w:rPr>
                <w:rFonts w:ascii="Calibri" w:hAnsi="Calibri" w:cs="Calibri"/>
                <w:sz w:val="22"/>
                <w:szCs w:val="22"/>
              </w:rPr>
              <w:t>N/A</w:t>
            </w:r>
          </w:p>
        </w:tc>
      </w:tr>
      <w:tr w:rsidR="002E21E0" w:rsidRPr="00FC40A4" w:rsidTr="001C5621">
        <w:trPr>
          <w:trHeight w:val="599"/>
        </w:trPr>
        <w:tc>
          <w:tcPr>
            <w:tcW w:w="2766" w:type="dxa"/>
            <w:shd w:val="clear" w:color="auto" w:fill="F2F2F2"/>
            <w:vAlign w:val="center"/>
          </w:tcPr>
          <w:p w:rsidR="002E21E0" w:rsidRPr="00FC40A4" w:rsidRDefault="002E21E0" w:rsidP="00A0184C">
            <w:pPr>
              <w:spacing w:before="240" w:after="240"/>
              <w:rPr>
                <w:rStyle w:val="BlindHyperlink"/>
                <w:rFonts w:ascii="Calibri" w:hAnsi="Calibri" w:cs="Calibri"/>
              </w:rPr>
            </w:pPr>
            <w:r w:rsidRPr="00FC40A4">
              <w:rPr>
                <w:rStyle w:val="BlindHyperlink"/>
                <w:rFonts w:ascii="Calibri" w:hAnsi="Calibri" w:cs="Calibri"/>
              </w:rPr>
              <w:t>Applications are open to:</w:t>
            </w:r>
          </w:p>
        </w:tc>
        <w:bookmarkStart w:id="1" w:name="Citizenship"/>
        <w:tc>
          <w:tcPr>
            <w:tcW w:w="7371" w:type="dxa"/>
            <w:vAlign w:val="center"/>
          </w:tcPr>
          <w:p w:rsidR="002E21E0" w:rsidRPr="00FC40A4" w:rsidRDefault="00BE7540" w:rsidP="003C0B40">
            <w:pPr>
              <w:pStyle w:val="ListParagraph"/>
              <w:ind w:left="0"/>
              <w:rPr>
                <w:rFonts w:ascii="Calibri" w:hAnsi="Calibri" w:cs="Calibri"/>
                <w:sz w:val="22"/>
                <w:szCs w:val="22"/>
              </w:rPr>
            </w:pPr>
            <w:r w:rsidRPr="00FC40A4">
              <w:rPr>
                <w:rFonts w:ascii="Calibri" w:hAnsi="Calibri" w:cs="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bookmarkStart w:id="2" w:name="Check4"/>
            <w:r w:rsidRPr="00FC40A4">
              <w:rPr>
                <w:rFonts w:ascii="Calibri" w:hAnsi="Calibri" w:cs="Calibri"/>
                <w:sz w:val="22"/>
                <w:szCs w:val="22"/>
              </w:rPr>
              <w:instrText xml:space="preserve"> FORMCHECKBOX </w:instrText>
            </w:r>
            <w:r w:rsidRPr="00FC40A4">
              <w:rPr>
                <w:rFonts w:ascii="Calibri" w:hAnsi="Calibri" w:cs="Calibri"/>
                <w:sz w:val="22"/>
                <w:szCs w:val="22"/>
              </w:rPr>
            </w:r>
            <w:r w:rsidRPr="00FC40A4">
              <w:rPr>
                <w:rFonts w:ascii="Calibri" w:hAnsi="Calibri" w:cs="Calibri"/>
                <w:sz w:val="22"/>
                <w:szCs w:val="22"/>
              </w:rPr>
              <w:fldChar w:fldCharType="end"/>
            </w:r>
            <w:bookmarkEnd w:id="2"/>
            <w:r w:rsidR="002E21E0" w:rsidRPr="00FC40A4">
              <w:rPr>
                <w:rFonts w:ascii="Calibri" w:hAnsi="Calibri" w:cs="Calibri"/>
                <w:sz w:val="22"/>
                <w:szCs w:val="22"/>
              </w:rPr>
              <w:t xml:space="preserve">  Australian Citizens Only</w:t>
            </w:r>
          </w:p>
          <w:bookmarkEnd w:id="1"/>
          <w:p w:rsidR="002E21E0" w:rsidRPr="00FC40A4" w:rsidRDefault="002E21E0" w:rsidP="001C5621">
            <w:pPr>
              <w:pStyle w:val="ListParagraph"/>
              <w:ind w:left="0"/>
              <w:rPr>
                <w:rFonts w:ascii="Calibri" w:hAnsi="Calibri" w:cs="Calibri"/>
                <w:sz w:val="22"/>
                <w:szCs w:val="22"/>
              </w:rPr>
            </w:pPr>
          </w:p>
        </w:tc>
      </w:tr>
      <w:tr w:rsidR="002E21E0" w:rsidRPr="00FC40A4" w:rsidTr="00FC4D3C">
        <w:trPr>
          <w:trHeight w:val="429"/>
        </w:trPr>
        <w:tc>
          <w:tcPr>
            <w:tcW w:w="2766" w:type="dxa"/>
            <w:shd w:val="clear" w:color="auto" w:fill="F2F2F2"/>
            <w:vAlign w:val="center"/>
          </w:tcPr>
          <w:p w:rsidR="002E21E0" w:rsidRPr="00FC40A4" w:rsidRDefault="002E21E0" w:rsidP="00F3596F">
            <w:pPr>
              <w:rPr>
                <w:rFonts w:ascii="Calibri" w:hAnsi="Calibri" w:cs="Calibri"/>
                <w:b/>
                <w:sz w:val="22"/>
                <w:szCs w:val="22"/>
              </w:rPr>
            </w:pPr>
            <w:r w:rsidRPr="00FC40A4">
              <w:rPr>
                <w:rStyle w:val="BlindHyperlink"/>
                <w:rFonts w:ascii="Calibri" w:hAnsi="Calibri" w:cs="Calibri"/>
              </w:rPr>
              <w:t>Functional Area</w:t>
            </w:r>
            <w:r w:rsidRPr="00FC40A4">
              <w:rPr>
                <w:rFonts w:ascii="Calibri" w:hAnsi="Calibri" w:cs="Calibri"/>
                <w:b/>
                <w:sz w:val="22"/>
                <w:szCs w:val="22"/>
              </w:rPr>
              <w:t>:</w:t>
            </w:r>
          </w:p>
        </w:tc>
        <w:tc>
          <w:tcPr>
            <w:tcW w:w="7371" w:type="dxa"/>
            <w:vAlign w:val="center"/>
          </w:tcPr>
          <w:p w:rsidR="002E21E0" w:rsidRPr="00FC40A4" w:rsidRDefault="00BC6213" w:rsidP="0059046B">
            <w:pPr>
              <w:pStyle w:val="ListParagraph"/>
              <w:ind w:left="0"/>
              <w:rPr>
                <w:rFonts w:ascii="Calibri" w:hAnsi="Calibri" w:cs="Calibri"/>
                <w:sz w:val="22"/>
                <w:szCs w:val="22"/>
              </w:rPr>
            </w:pPr>
            <w:bookmarkStart w:id="3" w:name="PFA"/>
            <w:bookmarkEnd w:id="3"/>
            <w:r w:rsidRPr="00FC40A4">
              <w:rPr>
                <w:rFonts w:ascii="Calibri" w:hAnsi="Calibri" w:cs="Calibri"/>
                <w:sz w:val="22"/>
                <w:szCs w:val="22"/>
              </w:rPr>
              <w:t>General Management</w:t>
            </w:r>
          </w:p>
        </w:tc>
      </w:tr>
      <w:tr w:rsidR="002E21E0" w:rsidRPr="00FC40A4" w:rsidTr="00FC4D3C">
        <w:trPr>
          <w:trHeight w:val="420"/>
        </w:trPr>
        <w:tc>
          <w:tcPr>
            <w:tcW w:w="2766" w:type="dxa"/>
            <w:shd w:val="clear" w:color="auto" w:fill="F2F2F2"/>
            <w:vAlign w:val="center"/>
          </w:tcPr>
          <w:p w:rsidR="002E21E0" w:rsidRPr="00FC40A4" w:rsidRDefault="002E21E0" w:rsidP="00F3596F">
            <w:pPr>
              <w:rPr>
                <w:rStyle w:val="BlindHyperlink"/>
                <w:rFonts w:ascii="Calibri" w:hAnsi="Calibri" w:cs="Calibri"/>
              </w:rPr>
            </w:pPr>
            <w:r w:rsidRPr="00FC40A4">
              <w:rPr>
                <w:rStyle w:val="BlindHyperlink"/>
                <w:rFonts w:ascii="Calibri" w:hAnsi="Calibri" w:cs="Calibri"/>
              </w:rPr>
              <w:t>Reports to the:</w:t>
            </w:r>
          </w:p>
        </w:tc>
        <w:tc>
          <w:tcPr>
            <w:tcW w:w="7371" w:type="dxa"/>
            <w:vAlign w:val="center"/>
          </w:tcPr>
          <w:p w:rsidR="002E21E0" w:rsidRPr="00FC40A4" w:rsidRDefault="00CA0DD3" w:rsidP="001A1A16">
            <w:pPr>
              <w:pStyle w:val="ListParagraph"/>
              <w:ind w:left="0"/>
              <w:rPr>
                <w:rFonts w:ascii="Calibri" w:hAnsi="Calibri" w:cs="Calibri"/>
                <w:sz w:val="22"/>
                <w:szCs w:val="22"/>
              </w:rPr>
            </w:pPr>
            <w:r w:rsidRPr="00FC40A4">
              <w:rPr>
                <w:rFonts w:ascii="Calibri" w:hAnsi="Calibri" w:cs="Calibri"/>
                <w:sz w:val="22"/>
                <w:szCs w:val="22"/>
              </w:rPr>
              <w:t>Director, Finance (CFO)</w:t>
            </w:r>
          </w:p>
        </w:tc>
      </w:tr>
      <w:tr w:rsidR="00207ED1" w:rsidRPr="00FC40A4" w:rsidTr="00FC4D3C">
        <w:trPr>
          <w:trHeight w:val="411"/>
        </w:trPr>
        <w:tc>
          <w:tcPr>
            <w:tcW w:w="2766" w:type="dxa"/>
            <w:shd w:val="clear" w:color="auto" w:fill="F2F2F2"/>
            <w:vAlign w:val="center"/>
          </w:tcPr>
          <w:p w:rsidR="00207ED1" w:rsidRPr="00FC40A4" w:rsidRDefault="00207ED1" w:rsidP="00DA60FC">
            <w:pPr>
              <w:rPr>
                <w:rStyle w:val="BlindHyperlink"/>
                <w:rFonts w:ascii="Calibri" w:hAnsi="Calibri" w:cs="Calibri"/>
              </w:rPr>
            </w:pPr>
            <w:r w:rsidRPr="00FC40A4">
              <w:rPr>
                <w:rStyle w:val="BlindHyperlink"/>
                <w:rFonts w:ascii="Calibri" w:hAnsi="Calibri" w:cs="Calibri"/>
              </w:rPr>
              <w:t>Number of Direct Reports:</w:t>
            </w:r>
          </w:p>
        </w:tc>
        <w:tc>
          <w:tcPr>
            <w:tcW w:w="7371" w:type="dxa"/>
            <w:vAlign w:val="center"/>
          </w:tcPr>
          <w:p w:rsidR="00207ED1" w:rsidRPr="00FC40A4" w:rsidRDefault="00207ED1" w:rsidP="003C0B40">
            <w:pPr>
              <w:pStyle w:val="ListParagraph"/>
              <w:ind w:left="0"/>
              <w:rPr>
                <w:rFonts w:ascii="Calibri" w:hAnsi="Calibri" w:cs="Calibri"/>
                <w:sz w:val="22"/>
                <w:szCs w:val="22"/>
              </w:rPr>
            </w:pPr>
            <w:r>
              <w:rPr>
                <w:rFonts w:ascii="Calibri" w:hAnsi="Calibri" w:cs="Calibri"/>
                <w:sz w:val="22"/>
                <w:szCs w:val="22"/>
              </w:rPr>
              <w:t>2</w:t>
            </w:r>
          </w:p>
        </w:tc>
      </w:tr>
      <w:tr w:rsidR="00207ED1" w:rsidRPr="00FC40A4" w:rsidTr="00FC4D3C">
        <w:trPr>
          <w:trHeight w:val="411"/>
        </w:trPr>
        <w:tc>
          <w:tcPr>
            <w:tcW w:w="2766" w:type="dxa"/>
            <w:shd w:val="clear" w:color="auto" w:fill="F2F2F2"/>
            <w:vAlign w:val="center"/>
          </w:tcPr>
          <w:p w:rsidR="00207ED1" w:rsidRPr="00FC40A4" w:rsidRDefault="00207ED1" w:rsidP="00DA60FC">
            <w:pPr>
              <w:rPr>
                <w:rStyle w:val="BlindHyperlink"/>
                <w:rFonts w:ascii="Calibri" w:hAnsi="Calibri" w:cs="Calibri"/>
              </w:rPr>
            </w:pPr>
            <w:r w:rsidRPr="00207ED1">
              <w:rPr>
                <w:rStyle w:val="BlindHyperlink"/>
                <w:rFonts w:ascii="Calibri" w:hAnsi="Calibri" w:cs="Calibri"/>
              </w:rPr>
              <w:t>Contact Details for More Information About This Position:</w:t>
            </w:r>
          </w:p>
        </w:tc>
        <w:tc>
          <w:tcPr>
            <w:tcW w:w="7371" w:type="dxa"/>
            <w:vAlign w:val="center"/>
          </w:tcPr>
          <w:p w:rsidR="00207ED1" w:rsidRPr="00FC40A4" w:rsidRDefault="00207ED1" w:rsidP="00207ED1">
            <w:pPr>
              <w:pStyle w:val="ListParagraph"/>
              <w:ind w:left="0"/>
              <w:rPr>
                <w:rFonts w:ascii="Calibri" w:hAnsi="Calibri" w:cs="Calibri"/>
                <w:sz w:val="22"/>
                <w:szCs w:val="22"/>
              </w:rPr>
            </w:pPr>
            <w:r>
              <w:rPr>
                <w:rFonts w:ascii="Calibri" w:hAnsi="Calibri" w:cs="Calibri"/>
                <w:sz w:val="22"/>
                <w:szCs w:val="22"/>
              </w:rPr>
              <w:t xml:space="preserve">Janice Ip via </w:t>
            </w:r>
            <w:hyperlink r:id="rId8" w:history="1">
              <w:r w:rsidRPr="00996E31">
                <w:rPr>
                  <w:rStyle w:val="Hyperlink"/>
                  <w:rFonts w:ascii="Calibri" w:hAnsi="Calibri" w:cs="Calibri"/>
                  <w:sz w:val="22"/>
                  <w:szCs w:val="22"/>
                </w:rPr>
                <w:t>Janice.Ip@csiro.au</w:t>
              </w:r>
            </w:hyperlink>
            <w:r>
              <w:rPr>
                <w:rFonts w:ascii="Calibri" w:hAnsi="Calibri" w:cs="Calibri"/>
                <w:sz w:val="22"/>
                <w:szCs w:val="22"/>
              </w:rPr>
              <w:t xml:space="preserve"> , please do not email your applications to Janice directly</w:t>
            </w:r>
          </w:p>
        </w:tc>
      </w:tr>
      <w:tr w:rsidR="00207ED1" w:rsidRPr="00FC40A4" w:rsidTr="00FC4D3C">
        <w:trPr>
          <w:trHeight w:val="411"/>
        </w:trPr>
        <w:tc>
          <w:tcPr>
            <w:tcW w:w="2766" w:type="dxa"/>
            <w:shd w:val="clear" w:color="auto" w:fill="F2F2F2"/>
            <w:vAlign w:val="center"/>
          </w:tcPr>
          <w:p w:rsidR="00207ED1" w:rsidRPr="00FC40A4" w:rsidRDefault="00207ED1" w:rsidP="00DA60FC">
            <w:pPr>
              <w:rPr>
                <w:rStyle w:val="BlindHyperlink"/>
                <w:rFonts w:ascii="Calibri" w:hAnsi="Calibri" w:cs="Calibri"/>
              </w:rPr>
            </w:pPr>
            <w:r w:rsidRPr="00207ED1">
              <w:rPr>
                <w:rStyle w:val="BlindHyperlink"/>
                <w:rFonts w:ascii="Calibri" w:hAnsi="Calibri" w:cs="Calibri"/>
              </w:rPr>
              <w:t>Contact Details For Applying:</w:t>
            </w:r>
          </w:p>
        </w:tc>
        <w:tc>
          <w:tcPr>
            <w:tcW w:w="7371" w:type="dxa"/>
            <w:vAlign w:val="center"/>
          </w:tcPr>
          <w:p w:rsidR="00207ED1" w:rsidRPr="00FC40A4" w:rsidRDefault="00207ED1" w:rsidP="003C0B40">
            <w:pPr>
              <w:pStyle w:val="ListParagraph"/>
              <w:ind w:left="0"/>
              <w:rPr>
                <w:rFonts w:ascii="Calibri" w:hAnsi="Calibri" w:cs="Calibri"/>
                <w:sz w:val="22"/>
                <w:szCs w:val="22"/>
              </w:rPr>
            </w:pPr>
            <w:r>
              <w:rPr>
                <w:rFonts w:ascii="Calibri" w:hAnsi="Calibri"/>
                <w:bCs/>
                <w:sz w:val="22"/>
                <w:szCs w:val="22"/>
              </w:rPr>
              <w:t>If you experience difficulties applying on line, call</w:t>
            </w:r>
            <w:r w:rsidRPr="00814B73">
              <w:rPr>
                <w:rFonts w:ascii="Calibri" w:hAnsi="Calibri"/>
                <w:bCs/>
                <w:sz w:val="22"/>
                <w:szCs w:val="22"/>
              </w:rPr>
              <w:t xml:space="preserve">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Pr>
                  <w:rStyle w:val="Hyperlink"/>
                  <w:rFonts w:ascii="Calibri" w:hAnsi="Calibri"/>
                  <w:bCs/>
                  <w:sz w:val="22"/>
                  <w:szCs w:val="22"/>
                </w:rPr>
                <w:t>careers.online@csiro.au</w:t>
              </w:r>
            </w:hyperlink>
            <w:r w:rsidRPr="00814B73">
              <w:rPr>
                <w:rFonts w:ascii="Calibri" w:hAnsi="Calibri"/>
                <w:bCs/>
                <w:sz w:val="22"/>
                <w:szCs w:val="22"/>
              </w:rPr>
              <w:t>.</w:t>
            </w:r>
          </w:p>
        </w:tc>
      </w:tr>
      <w:tr w:rsidR="002E21E0" w:rsidRPr="00FC40A4" w:rsidTr="00FC4D3C">
        <w:trPr>
          <w:trHeight w:val="411"/>
        </w:trPr>
        <w:tc>
          <w:tcPr>
            <w:tcW w:w="2766" w:type="dxa"/>
            <w:shd w:val="clear" w:color="auto" w:fill="F2F2F2"/>
            <w:vAlign w:val="center"/>
          </w:tcPr>
          <w:p w:rsidR="002E21E0" w:rsidRPr="00FC40A4" w:rsidRDefault="00207ED1" w:rsidP="00DA60FC">
            <w:pPr>
              <w:rPr>
                <w:rStyle w:val="BlindHyperlink"/>
                <w:rFonts w:ascii="Calibri" w:hAnsi="Calibri" w:cs="Calibri"/>
              </w:rPr>
            </w:pPr>
            <w:r w:rsidRPr="00207ED1">
              <w:rPr>
                <w:rStyle w:val="BlindHyperlink"/>
                <w:rFonts w:ascii="Calibri" w:hAnsi="Calibri" w:cs="Calibri"/>
              </w:rPr>
              <w:t>How to Apply:</w:t>
            </w:r>
          </w:p>
        </w:tc>
        <w:tc>
          <w:tcPr>
            <w:tcW w:w="7371" w:type="dxa"/>
            <w:vAlign w:val="center"/>
          </w:tcPr>
          <w:p w:rsidR="002E21E0" w:rsidRPr="00FC40A4" w:rsidRDefault="00207ED1" w:rsidP="00207ED1">
            <w:pPr>
              <w:pStyle w:val="ListParagraph"/>
              <w:ind w:left="0"/>
              <w:rPr>
                <w:rFonts w:ascii="Calibri" w:hAnsi="Calibri" w:cs="Calibri"/>
                <w:sz w:val="22"/>
                <w:szCs w:val="22"/>
              </w:rPr>
            </w:pPr>
            <w:r w:rsidRPr="002731B9">
              <w:rPr>
                <w:rFonts w:ascii="Calibri" w:hAnsi="Calibri"/>
                <w:bCs/>
                <w:sz w:val="22"/>
                <w:szCs w:val="22"/>
              </w:rPr>
              <w:t>Please apply online</w:t>
            </w:r>
            <w:r>
              <w:rPr>
                <w:rFonts w:ascii="Calibri" w:hAnsi="Calibri"/>
                <w:bCs/>
                <w:sz w:val="22"/>
                <w:szCs w:val="22"/>
              </w:rPr>
              <w:t xml:space="preserve"> with both your CV and cover letter</w:t>
            </w:r>
            <w:r w:rsidRPr="002731B9">
              <w:rPr>
                <w:rFonts w:ascii="Calibri" w:hAnsi="Calibri"/>
                <w:bCs/>
                <w:sz w:val="22"/>
                <w:szCs w:val="22"/>
              </w:rPr>
              <w:t xml:space="preserv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Pr="00FC40A4" w:rsidRDefault="00502363" w:rsidP="00502363">
      <w:pPr>
        <w:rPr>
          <w:rFonts w:ascii="Calibri" w:hAnsi="Calibri" w:cs="Calibri"/>
          <w:sz w:val="22"/>
          <w:szCs w:val="22"/>
        </w:rPr>
      </w:pPr>
    </w:p>
    <w:p w:rsidR="00857720" w:rsidRPr="00FC40A4" w:rsidRDefault="00857720" w:rsidP="001C5621">
      <w:pPr>
        <w:rPr>
          <w:rFonts w:ascii="Calibri" w:hAnsi="Calibri" w:cs="Calibri"/>
          <w:sz w:val="24"/>
          <w:szCs w:val="24"/>
        </w:rPr>
      </w:pPr>
      <w:r w:rsidRPr="00FC40A4">
        <w:rPr>
          <w:rFonts w:ascii="Calibri" w:hAnsi="Calibri" w:cs="Calibri"/>
          <w:b/>
          <w:bCs/>
          <w:sz w:val="24"/>
          <w:szCs w:val="24"/>
        </w:rPr>
        <w:t>Role Overview</w:t>
      </w:r>
    </w:p>
    <w:p w:rsidR="00857720" w:rsidRPr="00FC40A4" w:rsidRDefault="00857720" w:rsidP="001C5621">
      <w:pPr>
        <w:rPr>
          <w:rFonts w:ascii="Calibri" w:hAnsi="Calibri" w:cs="Calibri"/>
          <w:sz w:val="22"/>
          <w:szCs w:val="22"/>
        </w:rPr>
      </w:pPr>
    </w:p>
    <w:p w:rsidR="00857720" w:rsidRPr="00FC40A4" w:rsidRDefault="00857720" w:rsidP="001C5621">
      <w:pPr>
        <w:rPr>
          <w:rFonts w:ascii="Calibri" w:hAnsi="Calibri" w:cs="Calibri"/>
          <w:sz w:val="22"/>
          <w:szCs w:val="22"/>
        </w:rPr>
      </w:pPr>
      <w:r w:rsidRPr="00FC40A4">
        <w:rPr>
          <w:rFonts w:ascii="Calibri" w:hAnsi="Calibri" w:cs="Calibri"/>
          <w:sz w:val="22"/>
          <w:szCs w:val="22"/>
        </w:rPr>
        <w:t>CSIRO Finance’s objective is to provide reliable, accurate, timely, customer-focused information and relevant value-adding, strategic insight to support and enable CSIRO’s financial sustainability through the effective use of resources.</w:t>
      </w:r>
    </w:p>
    <w:p w:rsidR="00857720" w:rsidRPr="00FC40A4" w:rsidRDefault="00857720" w:rsidP="001C5621">
      <w:pPr>
        <w:rPr>
          <w:rFonts w:ascii="Calibri" w:hAnsi="Calibri" w:cs="Calibri"/>
          <w:sz w:val="22"/>
          <w:szCs w:val="22"/>
        </w:rPr>
      </w:pPr>
    </w:p>
    <w:p w:rsidR="00857720" w:rsidRPr="00FC40A4" w:rsidRDefault="00857720" w:rsidP="001C5621">
      <w:pPr>
        <w:rPr>
          <w:rFonts w:ascii="Calibri" w:hAnsi="Calibri" w:cs="Calibri"/>
          <w:sz w:val="22"/>
          <w:szCs w:val="22"/>
        </w:rPr>
      </w:pPr>
      <w:r w:rsidRPr="00FC40A4">
        <w:rPr>
          <w:rFonts w:ascii="Calibri" w:hAnsi="Calibri" w:cs="Calibri"/>
          <w:sz w:val="22"/>
          <w:szCs w:val="22"/>
        </w:rPr>
        <w:t xml:space="preserve">The Executive Manager (EM) – Financial Planning and Analysis is part of the Finance Leadership team alongside the Executive Manager – Financial Control as well as the business-side Executive Finance Managers and is responsible for the delivery of budgeting and performance reporting, including CSIRO’s obligations to Government.  The EM Financial Planning and Analysis contributes to the delivery of value-add financial management and other related services by leading, developing and mentoring Finance team members. </w:t>
      </w:r>
    </w:p>
    <w:p w:rsidR="00857720" w:rsidRPr="00FC40A4" w:rsidRDefault="00857720" w:rsidP="001C5621">
      <w:pPr>
        <w:rPr>
          <w:rFonts w:ascii="Calibri" w:hAnsi="Calibri" w:cs="Calibri"/>
          <w:sz w:val="22"/>
          <w:szCs w:val="22"/>
        </w:rPr>
      </w:pPr>
    </w:p>
    <w:p w:rsidR="00857720" w:rsidRPr="00FC40A4" w:rsidRDefault="00857720" w:rsidP="001C5621">
      <w:pPr>
        <w:rPr>
          <w:rFonts w:ascii="Calibri" w:hAnsi="Calibri" w:cs="Calibri"/>
          <w:sz w:val="22"/>
          <w:szCs w:val="22"/>
        </w:rPr>
      </w:pPr>
      <w:r w:rsidRPr="00FC40A4">
        <w:rPr>
          <w:rFonts w:ascii="Calibri" w:hAnsi="Calibri" w:cs="Calibri"/>
          <w:sz w:val="22"/>
          <w:szCs w:val="22"/>
        </w:rPr>
        <w:t>The position reports to the Director, Finance (CFO) who reports to the Chief Operating Officer.</w:t>
      </w:r>
    </w:p>
    <w:p w:rsidR="00857720" w:rsidRPr="00FC40A4" w:rsidRDefault="00857720" w:rsidP="001C5621">
      <w:pPr>
        <w:ind w:hanging="284"/>
        <w:rPr>
          <w:rFonts w:ascii="Calibri" w:hAnsi="Calibri" w:cs="Calibri"/>
          <w:sz w:val="22"/>
          <w:szCs w:val="22"/>
        </w:rPr>
      </w:pPr>
    </w:p>
    <w:p w:rsidR="00857720" w:rsidRPr="00FC40A4" w:rsidRDefault="00857720" w:rsidP="001C5621">
      <w:pPr>
        <w:ind w:left="142" w:hanging="142"/>
        <w:rPr>
          <w:rFonts w:ascii="Calibri" w:hAnsi="Calibri" w:cs="Calibri"/>
          <w:b/>
          <w:sz w:val="24"/>
          <w:szCs w:val="24"/>
        </w:rPr>
      </w:pPr>
      <w:r w:rsidRPr="00FC40A4">
        <w:rPr>
          <w:rFonts w:ascii="Calibri" w:hAnsi="Calibri" w:cs="Calibri"/>
          <w:b/>
          <w:sz w:val="24"/>
          <w:szCs w:val="24"/>
        </w:rPr>
        <w:t>Duties and Key Result Areas</w:t>
      </w:r>
    </w:p>
    <w:p w:rsidR="00502363" w:rsidRPr="00FC40A4" w:rsidRDefault="00502363" w:rsidP="001C5621">
      <w:pPr>
        <w:ind w:left="142" w:hanging="284"/>
        <w:rPr>
          <w:rFonts w:ascii="Calibri" w:hAnsi="Calibri" w:cs="Calibri"/>
          <w:sz w:val="22"/>
          <w:szCs w:val="22"/>
        </w:rPr>
      </w:pPr>
    </w:p>
    <w:p w:rsidR="00857720" w:rsidRPr="00FC40A4" w:rsidRDefault="00857720" w:rsidP="001C5621">
      <w:pPr>
        <w:ind w:left="284" w:hanging="284"/>
        <w:rPr>
          <w:rFonts w:ascii="Calibri" w:hAnsi="Calibri" w:cs="Calibri"/>
          <w:sz w:val="22"/>
          <w:szCs w:val="22"/>
        </w:rPr>
      </w:pPr>
      <w:r w:rsidRPr="00FC40A4">
        <w:rPr>
          <w:rFonts w:ascii="Calibri" w:hAnsi="Calibri" w:cs="Calibri"/>
          <w:sz w:val="22"/>
          <w:szCs w:val="22"/>
        </w:rPr>
        <w:t>•</w:t>
      </w:r>
      <w:r w:rsidRPr="00FC40A4">
        <w:rPr>
          <w:rFonts w:ascii="Calibri" w:hAnsi="Calibri" w:cs="Calibri"/>
          <w:sz w:val="22"/>
          <w:szCs w:val="22"/>
        </w:rPr>
        <w:tab/>
        <w:t xml:space="preserve">Plan, manage and monitor the delivery of all Management Accounting activities, outputs and outcomes across the key areas of responsibility (including budgeting, financial analysis, external </w:t>
      </w:r>
      <w:r w:rsidRPr="00FC40A4">
        <w:rPr>
          <w:rFonts w:ascii="Calibri" w:hAnsi="Calibri" w:cs="Calibri"/>
          <w:sz w:val="22"/>
          <w:szCs w:val="22"/>
        </w:rPr>
        <w:lastRenderedPageBreak/>
        <w:t xml:space="preserve">budget estimates and reporting, financial input to New Policy Proposals,  and strategic finance initiatives) to meet both the government’s and CSIRO’s needs. </w:t>
      </w:r>
    </w:p>
    <w:p w:rsidR="00857720" w:rsidRPr="00FC40A4" w:rsidRDefault="00857720" w:rsidP="001C5621">
      <w:pPr>
        <w:ind w:left="284" w:hanging="284"/>
        <w:rPr>
          <w:rFonts w:ascii="Calibri" w:hAnsi="Calibri" w:cs="Calibri"/>
          <w:sz w:val="22"/>
          <w:szCs w:val="22"/>
        </w:rPr>
      </w:pPr>
      <w:r w:rsidRPr="00FC40A4">
        <w:rPr>
          <w:rFonts w:ascii="Calibri" w:hAnsi="Calibri" w:cs="Calibri"/>
          <w:sz w:val="22"/>
          <w:szCs w:val="22"/>
        </w:rPr>
        <w:t>•</w:t>
      </w:r>
      <w:r w:rsidRPr="00FC40A4">
        <w:rPr>
          <w:rFonts w:ascii="Calibri" w:hAnsi="Calibri" w:cs="Calibri"/>
          <w:sz w:val="22"/>
          <w:szCs w:val="22"/>
        </w:rPr>
        <w:tab/>
        <w:t>Working with direct reports, the Financial Planning and Analysis team as well as the broader finance team to deliver high quality financial management services.</w:t>
      </w:r>
    </w:p>
    <w:p w:rsidR="00857720" w:rsidRPr="00FC40A4" w:rsidRDefault="00857720" w:rsidP="001C5621">
      <w:pPr>
        <w:ind w:left="284" w:hanging="284"/>
        <w:rPr>
          <w:rFonts w:ascii="Calibri" w:hAnsi="Calibri" w:cs="Calibri"/>
          <w:sz w:val="22"/>
          <w:szCs w:val="22"/>
        </w:rPr>
      </w:pPr>
      <w:r w:rsidRPr="00FC40A4">
        <w:rPr>
          <w:rFonts w:ascii="Calibri" w:hAnsi="Calibri" w:cs="Calibri"/>
          <w:sz w:val="22"/>
          <w:szCs w:val="22"/>
        </w:rPr>
        <w:t>•</w:t>
      </w:r>
      <w:r w:rsidRPr="00FC40A4">
        <w:rPr>
          <w:rFonts w:ascii="Calibri" w:hAnsi="Calibri" w:cs="Calibri"/>
          <w:sz w:val="22"/>
          <w:szCs w:val="22"/>
        </w:rPr>
        <w:tab/>
        <w:t>Develop and deliver accurate, timely, relevant and insightful papers on finance matters for the CFO to provide to the Executive Team and Board.</w:t>
      </w:r>
    </w:p>
    <w:p w:rsidR="00857720" w:rsidRPr="00FC40A4" w:rsidRDefault="00857720" w:rsidP="001C5621">
      <w:pPr>
        <w:ind w:left="284" w:hanging="284"/>
        <w:rPr>
          <w:rFonts w:ascii="Calibri" w:hAnsi="Calibri" w:cs="Calibri"/>
          <w:sz w:val="22"/>
          <w:szCs w:val="22"/>
        </w:rPr>
      </w:pPr>
      <w:r w:rsidRPr="00FC40A4">
        <w:rPr>
          <w:rFonts w:ascii="Calibri" w:hAnsi="Calibri" w:cs="Calibri"/>
          <w:sz w:val="22"/>
          <w:szCs w:val="22"/>
        </w:rPr>
        <w:t>•</w:t>
      </w:r>
      <w:r w:rsidRPr="00FC40A4">
        <w:rPr>
          <w:rFonts w:ascii="Calibri" w:hAnsi="Calibri" w:cs="Calibri"/>
          <w:sz w:val="22"/>
          <w:szCs w:val="22"/>
        </w:rPr>
        <w:tab/>
        <w:t>Plan and manage the preparation and delivery of all returns to government relating to external budget matters and other formal internal and external submissions from Finance. This requires working closely with other functions and organisations, particularly the Department of Finance and the Department of Industry.</w:t>
      </w:r>
    </w:p>
    <w:p w:rsidR="00857720" w:rsidRPr="00FC40A4" w:rsidRDefault="00857720" w:rsidP="001C5621">
      <w:pPr>
        <w:ind w:left="284" w:hanging="284"/>
        <w:rPr>
          <w:rFonts w:ascii="Calibri" w:hAnsi="Calibri" w:cs="Calibri"/>
          <w:sz w:val="22"/>
          <w:szCs w:val="22"/>
        </w:rPr>
      </w:pPr>
      <w:r w:rsidRPr="00FC40A4">
        <w:rPr>
          <w:rFonts w:ascii="Calibri" w:hAnsi="Calibri" w:cs="Calibri"/>
          <w:sz w:val="22"/>
          <w:szCs w:val="22"/>
        </w:rPr>
        <w:t>•</w:t>
      </w:r>
      <w:r w:rsidRPr="00FC40A4">
        <w:rPr>
          <w:rFonts w:ascii="Calibri" w:hAnsi="Calibri" w:cs="Calibri"/>
          <w:sz w:val="22"/>
          <w:szCs w:val="22"/>
        </w:rPr>
        <w:tab/>
        <w:t xml:space="preserve">Provide clarity as to what each direct report/team is contributing to and is responsible for, by setting their goals and priorities, managing and advising them, by reviewing and ‘quality assurance’ of their work,  and integrating the work of all Management Accounting teams. </w:t>
      </w:r>
    </w:p>
    <w:p w:rsidR="00857720" w:rsidRPr="00FC40A4" w:rsidRDefault="00857720" w:rsidP="001C5621">
      <w:pPr>
        <w:ind w:left="284" w:hanging="284"/>
        <w:rPr>
          <w:rFonts w:ascii="Calibri" w:hAnsi="Calibri" w:cs="Calibri"/>
          <w:sz w:val="22"/>
          <w:szCs w:val="22"/>
        </w:rPr>
      </w:pPr>
      <w:r w:rsidRPr="00FC40A4">
        <w:rPr>
          <w:rFonts w:ascii="Calibri" w:hAnsi="Calibri" w:cs="Calibri"/>
          <w:sz w:val="22"/>
          <w:szCs w:val="22"/>
        </w:rPr>
        <w:t>•</w:t>
      </w:r>
      <w:r w:rsidRPr="00FC40A4">
        <w:rPr>
          <w:rFonts w:ascii="Calibri" w:hAnsi="Calibri" w:cs="Calibri"/>
          <w:sz w:val="22"/>
          <w:szCs w:val="22"/>
        </w:rPr>
        <w:tab/>
        <w:t>Provide expert technical advice in relation to the organisation’s financial position, and lead the finance function to provide quality assured management accounting services to CSIRO with an emphasis on prioritisation, risk management, relevance, accuracy, timeliness and consistency.</w:t>
      </w:r>
    </w:p>
    <w:p w:rsidR="00857720" w:rsidRPr="00FC40A4" w:rsidRDefault="00857720" w:rsidP="001C5621">
      <w:pPr>
        <w:ind w:left="284" w:hanging="284"/>
        <w:rPr>
          <w:rFonts w:ascii="Calibri" w:hAnsi="Calibri" w:cs="Calibri"/>
          <w:sz w:val="22"/>
          <w:szCs w:val="22"/>
        </w:rPr>
      </w:pPr>
      <w:r w:rsidRPr="00FC40A4">
        <w:rPr>
          <w:rFonts w:ascii="Calibri" w:hAnsi="Calibri" w:cs="Calibri"/>
          <w:sz w:val="22"/>
          <w:szCs w:val="22"/>
        </w:rPr>
        <w:t>•</w:t>
      </w:r>
      <w:r w:rsidRPr="00FC40A4">
        <w:rPr>
          <w:rFonts w:ascii="Calibri" w:hAnsi="Calibri" w:cs="Calibri"/>
          <w:sz w:val="22"/>
          <w:szCs w:val="22"/>
        </w:rPr>
        <w:tab/>
        <w:t>Share the responsibility with the other Executive Finance Managers for ensuring the connectivity with the in-business Finance teams and across the broader organisation. This includes the definition, after due consultation process, communication and implementation of organisation-wide finance policies and processes (particularly the budgeting and reporting of CSIRO financials).</w:t>
      </w:r>
    </w:p>
    <w:p w:rsidR="00857720" w:rsidRPr="00FC40A4" w:rsidRDefault="00857720" w:rsidP="001C5621">
      <w:pPr>
        <w:ind w:left="284" w:hanging="284"/>
        <w:rPr>
          <w:rFonts w:ascii="Calibri" w:hAnsi="Calibri" w:cs="Calibri"/>
          <w:sz w:val="22"/>
          <w:szCs w:val="22"/>
        </w:rPr>
      </w:pPr>
      <w:r w:rsidRPr="00FC40A4">
        <w:rPr>
          <w:rFonts w:ascii="Calibri" w:hAnsi="Calibri" w:cs="Calibri"/>
          <w:sz w:val="22"/>
          <w:szCs w:val="22"/>
        </w:rPr>
        <w:t>•</w:t>
      </w:r>
      <w:r w:rsidRPr="00FC40A4">
        <w:rPr>
          <w:rFonts w:ascii="Calibri" w:hAnsi="Calibri" w:cs="Calibri"/>
          <w:sz w:val="22"/>
          <w:szCs w:val="22"/>
        </w:rPr>
        <w:tab/>
        <w:t>Proactively contribute to the delivery of CSIRO Finance goals and objectives as an effective and collegiate member of the ‘One CSIRO’ Finance team.  This will involve building and maintaining team focused relationships across all areas of the Operations Group teams (In-Business and Corporate Finance; CSIRO Business and Infrastructure Services; Corporate Affairs; Governance), sharing knowledge and working together in pursuit of the development and promotion of best practice financial management.</w:t>
      </w:r>
    </w:p>
    <w:p w:rsidR="00857720" w:rsidRPr="00FC40A4" w:rsidRDefault="00857720" w:rsidP="001C5621">
      <w:pPr>
        <w:ind w:left="284" w:hanging="284"/>
        <w:rPr>
          <w:rFonts w:ascii="Calibri" w:hAnsi="Calibri" w:cs="Calibri"/>
          <w:sz w:val="22"/>
          <w:szCs w:val="22"/>
        </w:rPr>
      </w:pPr>
      <w:r w:rsidRPr="00FC40A4">
        <w:rPr>
          <w:rFonts w:ascii="Calibri" w:hAnsi="Calibri" w:cs="Calibri"/>
          <w:sz w:val="22"/>
          <w:szCs w:val="22"/>
        </w:rPr>
        <w:t>•</w:t>
      </w:r>
      <w:r w:rsidRPr="00FC40A4">
        <w:rPr>
          <w:rFonts w:ascii="Calibri" w:hAnsi="Calibri" w:cs="Calibri"/>
          <w:sz w:val="22"/>
          <w:szCs w:val="22"/>
        </w:rPr>
        <w:tab/>
        <w:t>Manage the performance and development of direct reports and Finance team members supporting measureable enhancement of the team’s capabilities through a commitment to learning and development, effective knowledge transfer and staff mobility across the Finance function, developing appropriate succession plans, and mentoring and assisting team members to progress in their career.</w:t>
      </w:r>
    </w:p>
    <w:p w:rsidR="00857720" w:rsidRPr="00FC40A4" w:rsidRDefault="00857720" w:rsidP="001C5621">
      <w:pPr>
        <w:ind w:left="284" w:hanging="284"/>
        <w:rPr>
          <w:rFonts w:ascii="Calibri" w:hAnsi="Calibri" w:cs="Calibri"/>
          <w:sz w:val="22"/>
          <w:szCs w:val="22"/>
        </w:rPr>
      </w:pPr>
      <w:r w:rsidRPr="00FC40A4">
        <w:rPr>
          <w:rFonts w:ascii="Calibri" w:hAnsi="Calibri" w:cs="Calibri"/>
          <w:sz w:val="22"/>
          <w:szCs w:val="22"/>
        </w:rPr>
        <w:t>•</w:t>
      </w:r>
      <w:r w:rsidRPr="00FC40A4">
        <w:rPr>
          <w:rFonts w:ascii="Calibri" w:hAnsi="Calibri" w:cs="Calibri"/>
          <w:sz w:val="22"/>
          <w:szCs w:val="22"/>
        </w:rPr>
        <w:tab/>
        <w:t>Lead innovation improvement and change initiatives across Finance and within own teams, including staff (re)allocation due to changes within business requirements.</w:t>
      </w:r>
    </w:p>
    <w:p w:rsidR="00857720" w:rsidRPr="00FC40A4" w:rsidRDefault="00857720" w:rsidP="001C5621">
      <w:pPr>
        <w:ind w:left="284" w:hanging="284"/>
        <w:rPr>
          <w:rFonts w:ascii="Calibri" w:hAnsi="Calibri" w:cs="Calibri"/>
          <w:sz w:val="22"/>
          <w:szCs w:val="22"/>
        </w:rPr>
      </w:pPr>
      <w:r w:rsidRPr="00FC40A4">
        <w:rPr>
          <w:rFonts w:ascii="Calibri" w:hAnsi="Calibri" w:cs="Calibri"/>
          <w:sz w:val="22"/>
          <w:szCs w:val="22"/>
        </w:rPr>
        <w:t>•    Other duties as directed.  Key responsibilities may change or evolve to support the success of the    Finance function in the Enterprise organisational model.</w:t>
      </w:r>
    </w:p>
    <w:p w:rsidR="00857720" w:rsidRPr="00FC40A4" w:rsidRDefault="00857720" w:rsidP="001C5621">
      <w:pPr>
        <w:ind w:left="284" w:hanging="284"/>
        <w:rPr>
          <w:rFonts w:ascii="Calibri" w:hAnsi="Calibri" w:cs="Calibri"/>
          <w:sz w:val="22"/>
          <w:szCs w:val="22"/>
        </w:rPr>
      </w:pPr>
    </w:p>
    <w:p w:rsidR="00857720" w:rsidRPr="00FC40A4" w:rsidRDefault="001C5621" w:rsidP="001C5621">
      <w:pPr>
        <w:ind w:left="284" w:hanging="284"/>
        <w:rPr>
          <w:rFonts w:ascii="Calibri" w:hAnsi="Calibri" w:cs="Calibri"/>
          <w:sz w:val="24"/>
          <w:szCs w:val="24"/>
        </w:rPr>
      </w:pPr>
      <w:r w:rsidRPr="00FC40A4">
        <w:rPr>
          <w:rFonts w:ascii="Calibri" w:hAnsi="Calibri" w:cs="Calibri"/>
          <w:b/>
          <w:sz w:val="24"/>
          <w:szCs w:val="24"/>
        </w:rPr>
        <w:t>Key Capabilities</w:t>
      </w:r>
    </w:p>
    <w:p w:rsidR="00857720" w:rsidRPr="00FC40A4" w:rsidRDefault="00857720" w:rsidP="001C5621">
      <w:pPr>
        <w:ind w:left="284" w:hanging="284"/>
        <w:rPr>
          <w:rFonts w:ascii="Calibri" w:hAnsi="Calibri" w:cs="Calibri"/>
          <w:sz w:val="22"/>
          <w:szCs w:val="22"/>
        </w:rPr>
      </w:pPr>
    </w:p>
    <w:p w:rsidR="001C5621" w:rsidRPr="00FC40A4" w:rsidRDefault="001C5621" w:rsidP="001C5621">
      <w:pPr>
        <w:ind w:left="284" w:hanging="284"/>
        <w:rPr>
          <w:rFonts w:ascii="Calibri" w:hAnsi="Calibri" w:cs="Calibri"/>
          <w:sz w:val="22"/>
          <w:szCs w:val="22"/>
        </w:rPr>
      </w:pPr>
      <w:r w:rsidRPr="00FC40A4">
        <w:rPr>
          <w:rFonts w:ascii="Calibri" w:hAnsi="Calibri" w:cs="Calibri"/>
          <w:sz w:val="22"/>
          <w:szCs w:val="22"/>
        </w:rPr>
        <w:t>•</w:t>
      </w:r>
      <w:r w:rsidRPr="00FC40A4">
        <w:rPr>
          <w:rFonts w:ascii="Calibri" w:hAnsi="Calibri" w:cs="Calibri"/>
          <w:sz w:val="22"/>
          <w:szCs w:val="22"/>
        </w:rPr>
        <w:tab/>
        <w:t xml:space="preserve">Excellent financial leadership capability with a strong emphasis on using commercial judgment, planning and utilising experience to act proactively, prioritise, add value, and contribute to resolving escalated issues relating to budgeting and reporting while working under tight timelines and in a sometimes high pressure environment. </w:t>
      </w:r>
    </w:p>
    <w:p w:rsidR="001C5621" w:rsidRPr="00FC40A4" w:rsidRDefault="001C5621" w:rsidP="001C5621">
      <w:pPr>
        <w:ind w:left="284" w:hanging="284"/>
        <w:rPr>
          <w:rFonts w:ascii="Calibri" w:hAnsi="Calibri" w:cs="Calibri"/>
          <w:sz w:val="22"/>
          <w:szCs w:val="22"/>
        </w:rPr>
      </w:pPr>
      <w:r w:rsidRPr="00FC40A4">
        <w:rPr>
          <w:rFonts w:ascii="Calibri" w:hAnsi="Calibri" w:cs="Calibri"/>
          <w:sz w:val="22"/>
          <w:szCs w:val="22"/>
        </w:rPr>
        <w:t>•</w:t>
      </w:r>
      <w:r w:rsidRPr="00FC40A4">
        <w:rPr>
          <w:rFonts w:ascii="Calibri" w:hAnsi="Calibri" w:cs="Calibri"/>
          <w:sz w:val="22"/>
          <w:szCs w:val="22"/>
        </w:rPr>
        <w:tab/>
        <w:t>Strong technical capability, including demonstrated expertise and experience in management accounting (internal analysis and reporting), internal and external budgeting, cash management and forecasting, and banking activities (such as transactional banking, bank guarantees).</w:t>
      </w:r>
    </w:p>
    <w:p w:rsidR="001C5621" w:rsidRPr="00FC40A4" w:rsidRDefault="001C5621" w:rsidP="001C5621">
      <w:pPr>
        <w:ind w:left="284" w:hanging="284"/>
        <w:rPr>
          <w:rFonts w:ascii="Calibri" w:hAnsi="Calibri" w:cs="Calibri"/>
          <w:sz w:val="22"/>
          <w:szCs w:val="22"/>
        </w:rPr>
      </w:pPr>
      <w:r w:rsidRPr="00FC40A4">
        <w:rPr>
          <w:rFonts w:ascii="Calibri" w:hAnsi="Calibri" w:cs="Calibri"/>
          <w:sz w:val="22"/>
          <w:szCs w:val="22"/>
        </w:rPr>
        <w:t>•</w:t>
      </w:r>
      <w:r w:rsidRPr="00FC40A4">
        <w:rPr>
          <w:rFonts w:ascii="Calibri" w:hAnsi="Calibri" w:cs="Calibri"/>
          <w:sz w:val="22"/>
          <w:szCs w:val="22"/>
        </w:rPr>
        <w:tab/>
        <w:t>Strong technical capability to understand and demonstrate familiarity with both financial and project accounting (understanding of time recording, cost accounting, earned value management, revenue recognition, Work-in-progress/Deferred Revenues etc.) so as to contribute to the definition and communication of related policies and understand and manage their impact on the budgeting and reporting of CSIRO financials.</w:t>
      </w:r>
    </w:p>
    <w:p w:rsidR="001C5621" w:rsidRPr="00FC40A4" w:rsidRDefault="001C5621" w:rsidP="001C5621">
      <w:pPr>
        <w:ind w:left="284" w:hanging="284"/>
        <w:rPr>
          <w:rFonts w:ascii="Calibri" w:hAnsi="Calibri" w:cs="Calibri"/>
          <w:sz w:val="22"/>
          <w:szCs w:val="22"/>
        </w:rPr>
      </w:pPr>
      <w:r w:rsidRPr="00FC40A4">
        <w:rPr>
          <w:rFonts w:ascii="Calibri" w:hAnsi="Calibri" w:cs="Calibri"/>
          <w:sz w:val="22"/>
          <w:szCs w:val="22"/>
        </w:rPr>
        <w:t>•</w:t>
      </w:r>
      <w:r w:rsidRPr="00FC40A4">
        <w:rPr>
          <w:rFonts w:ascii="Calibri" w:hAnsi="Calibri" w:cs="Calibri"/>
          <w:sz w:val="22"/>
          <w:szCs w:val="22"/>
        </w:rPr>
        <w:tab/>
        <w:t>Demonstrated capability in representing Finance by analysing current internal and external environments and providing key strategic financial advice to senior management.</w:t>
      </w:r>
    </w:p>
    <w:p w:rsidR="001C5621" w:rsidRPr="00FC40A4" w:rsidRDefault="001C5621" w:rsidP="001C5621">
      <w:pPr>
        <w:ind w:left="284" w:hanging="284"/>
        <w:rPr>
          <w:rFonts w:ascii="Calibri" w:hAnsi="Calibri" w:cs="Calibri"/>
          <w:sz w:val="22"/>
          <w:szCs w:val="22"/>
        </w:rPr>
      </w:pPr>
      <w:r w:rsidRPr="00FC40A4">
        <w:rPr>
          <w:rFonts w:ascii="Calibri" w:hAnsi="Calibri" w:cs="Calibri"/>
          <w:sz w:val="22"/>
          <w:szCs w:val="22"/>
        </w:rPr>
        <w:t>•</w:t>
      </w:r>
      <w:r w:rsidRPr="00FC40A4">
        <w:rPr>
          <w:rFonts w:ascii="Calibri" w:hAnsi="Calibri" w:cs="Calibri"/>
          <w:sz w:val="22"/>
          <w:szCs w:val="22"/>
        </w:rPr>
        <w:tab/>
        <w:t>Demonstrated capability in developing strong and trusted advisor relationships with senior Finance leaders, Executives, and members of CSIRO Board.</w:t>
      </w:r>
    </w:p>
    <w:p w:rsidR="001C5621" w:rsidRPr="00FC40A4" w:rsidRDefault="001C5621" w:rsidP="001C5621">
      <w:pPr>
        <w:ind w:left="284" w:hanging="284"/>
        <w:rPr>
          <w:rFonts w:ascii="Calibri" w:hAnsi="Calibri" w:cs="Calibri"/>
          <w:sz w:val="22"/>
          <w:szCs w:val="22"/>
        </w:rPr>
      </w:pPr>
      <w:r w:rsidRPr="00FC40A4">
        <w:rPr>
          <w:rFonts w:ascii="Calibri" w:hAnsi="Calibri" w:cs="Calibri"/>
          <w:sz w:val="22"/>
          <w:szCs w:val="22"/>
        </w:rPr>
        <w:lastRenderedPageBreak/>
        <w:t>•</w:t>
      </w:r>
      <w:r w:rsidRPr="00FC40A4">
        <w:rPr>
          <w:rFonts w:ascii="Calibri" w:hAnsi="Calibri" w:cs="Calibri"/>
          <w:sz w:val="22"/>
          <w:szCs w:val="22"/>
        </w:rPr>
        <w:tab/>
        <w:t>Demonstrated leadership and change management skills to support the development and implementation of strategic financial improvement initiatives in budgeting and reporting.</w:t>
      </w:r>
    </w:p>
    <w:p w:rsidR="001C5621" w:rsidRPr="00FC40A4" w:rsidRDefault="001C5621" w:rsidP="001C5621">
      <w:pPr>
        <w:ind w:left="284" w:hanging="284"/>
        <w:rPr>
          <w:rFonts w:ascii="Calibri" w:hAnsi="Calibri" w:cs="Calibri"/>
          <w:sz w:val="22"/>
          <w:szCs w:val="22"/>
        </w:rPr>
      </w:pPr>
      <w:r w:rsidRPr="00FC40A4">
        <w:rPr>
          <w:rFonts w:ascii="Calibri" w:hAnsi="Calibri" w:cs="Calibri"/>
          <w:sz w:val="22"/>
          <w:szCs w:val="22"/>
        </w:rPr>
        <w:t>•</w:t>
      </w:r>
      <w:r w:rsidRPr="00FC40A4">
        <w:rPr>
          <w:rFonts w:ascii="Calibri" w:hAnsi="Calibri" w:cs="Calibri"/>
          <w:sz w:val="22"/>
          <w:szCs w:val="22"/>
        </w:rPr>
        <w:tab/>
        <w:t>Proven capability in fostering a cohesive team culture in a manner which projects the gaining and giving respect, displaying a high level of integrity and professionalism, and striving to focus on the management and resolution of complex staff issues.</w:t>
      </w:r>
    </w:p>
    <w:p w:rsidR="001C5621" w:rsidRPr="00FC40A4" w:rsidRDefault="001C5621" w:rsidP="001C5621">
      <w:pPr>
        <w:numPr>
          <w:ilvl w:val="0"/>
          <w:numId w:val="20"/>
        </w:numPr>
        <w:ind w:left="284" w:hanging="284"/>
        <w:rPr>
          <w:rFonts w:ascii="Calibri" w:hAnsi="Calibri" w:cs="Calibri"/>
          <w:sz w:val="22"/>
          <w:szCs w:val="22"/>
        </w:rPr>
      </w:pPr>
      <w:r w:rsidRPr="00FC40A4">
        <w:rPr>
          <w:rFonts w:ascii="Calibri" w:hAnsi="Calibri" w:cs="Calibri"/>
          <w:sz w:val="22"/>
          <w:szCs w:val="22"/>
        </w:rPr>
        <w:t xml:space="preserve">   Capable of deeply understanding and committing to CSIRO Values, Code of Conduct and occupational health and safety policies and initiatives.</w:t>
      </w:r>
    </w:p>
    <w:p w:rsidR="001C5621" w:rsidRPr="00FC40A4" w:rsidRDefault="001C5621" w:rsidP="001C5621">
      <w:pPr>
        <w:ind w:left="284" w:hanging="284"/>
        <w:rPr>
          <w:rFonts w:ascii="Calibri" w:hAnsi="Calibri" w:cs="Calibri"/>
          <w:sz w:val="22"/>
          <w:szCs w:val="22"/>
        </w:rPr>
      </w:pPr>
    </w:p>
    <w:p w:rsidR="00502363" w:rsidRPr="00FC40A4" w:rsidRDefault="00502363" w:rsidP="00502363">
      <w:pPr>
        <w:rPr>
          <w:rFonts w:ascii="Calibri" w:hAnsi="Calibri" w:cs="Calibri"/>
          <w:sz w:val="16"/>
          <w:szCs w:val="16"/>
        </w:rPr>
      </w:pPr>
    </w:p>
    <w:p w:rsidR="001C5621" w:rsidRPr="00FC40A4" w:rsidRDefault="001C5621" w:rsidP="00502363">
      <w:pPr>
        <w:rPr>
          <w:rFonts w:ascii="Calibri" w:hAnsi="Calibri" w:cs="Calibri"/>
          <w:sz w:val="16"/>
          <w:szCs w:val="16"/>
        </w:rPr>
      </w:pPr>
    </w:p>
    <w:p w:rsidR="001C5621" w:rsidRPr="00FC40A4" w:rsidRDefault="00207ED1" w:rsidP="00502363">
      <w:pPr>
        <w:rPr>
          <w:rFonts w:ascii="Calibri" w:hAnsi="Calibri" w:cs="Calibri"/>
          <w:b/>
          <w:sz w:val="24"/>
          <w:szCs w:val="24"/>
        </w:rPr>
      </w:pPr>
      <w:r>
        <w:rPr>
          <w:rFonts w:ascii="Calibri" w:hAnsi="Calibri" w:cs="Calibri"/>
          <w:b/>
          <w:sz w:val="24"/>
          <w:szCs w:val="24"/>
        </w:rPr>
        <w:t xml:space="preserve">Selection </w:t>
      </w:r>
      <w:r w:rsidR="001C5621" w:rsidRPr="00FC40A4">
        <w:rPr>
          <w:rFonts w:ascii="Calibri" w:hAnsi="Calibri" w:cs="Calibri"/>
          <w:b/>
          <w:sz w:val="24"/>
          <w:szCs w:val="24"/>
        </w:rPr>
        <w:t>Criteria</w:t>
      </w:r>
    </w:p>
    <w:p w:rsidR="001C5621" w:rsidRDefault="001C5621" w:rsidP="001C5621">
      <w:pPr>
        <w:spacing w:before="120" w:after="120"/>
        <w:ind w:left="-76"/>
        <w:jc w:val="both"/>
        <w:rPr>
          <w:rFonts w:ascii="Calibri" w:hAnsi="Calibri" w:cs="Calibri"/>
          <w:i/>
          <w:iCs/>
          <w:sz w:val="22"/>
          <w:szCs w:val="22"/>
        </w:rPr>
      </w:pPr>
      <w:r w:rsidRPr="00FC40A4">
        <w:rPr>
          <w:rFonts w:ascii="Calibri" w:hAnsi="Calibri" w:cs="Calibri"/>
          <w:i/>
          <w:iCs/>
          <w:sz w:val="22"/>
          <w:szCs w:val="22"/>
        </w:rPr>
        <w:t>Under CSIRO policy only those who meet all essential criteria can be appointed.</w:t>
      </w:r>
    </w:p>
    <w:p w:rsidR="00207ED1" w:rsidRPr="00FC40A4" w:rsidRDefault="00207ED1" w:rsidP="00207ED1">
      <w:pPr>
        <w:spacing w:after="60"/>
        <w:jc w:val="both"/>
        <w:rPr>
          <w:rFonts w:ascii="Calibri" w:hAnsi="Calibri" w:cs="Calibri"/>
          <w:i/>
          <w:color w:val="FF0000"/>
          <w:sz w:val="22"/>
          <w:szCs w:val="22"/>
          <w:lang w:eastAsia="en-AU"/>
        </w:rPr>
      </w:pPr>
      <w:r w:rsidRPr="00FC40A4">
        <w:rPr>
          <w:rFonts w:ascii="Calibri" w:hAnsi="Calibri" w:cs="Calibri"/>
          <w:b/>
          <w:i/>
          <w:color w:val="FF0000"/>
          <w:sz w:val="22"/>
          <w:szCs w:val="22"/>
          <w:lang w:eastAsia="en-AU"/>
        </w:rPr>
        <w:t xml:space="preserve">Special requirements: </w:t>
      </w:r>
    </w:p>
    <w:p w:rsidR="00207ED1" w:rsidRPr="00FC40A4" w:rsidRDefault="00207ED1" w:rsidP="00207ED1">
      <w:pPr>
        <w:rPr>
          <w:rFonts w:ascii="Calibri" w:hAnsi="Calibri" w:cs="Calibri"/>
          <w:b/>
          <w:sz w:val="24"/>
          <w:szCs w:val="24"/>
        </w:rPr>
      </w:pPr>
      <w:r w:rsidRPr="00FC40A4">
        <w:rPr>
          <w:rFonts w:ascii="Calibri" w:hAnsi="Calibri" w:cs="Calibri"/>
          <w:bCs/>
          <w:iCs/>
          <w:color w:val="FF0000"/>
          <w:sz w:val="22"/>
          <w:szCs w:val="22"/>
        </w:rPr>
        <w:t>To be eligible for this position you must hold a current Australian Negative Vetting Level 1 Security Clearance or willingness and ability to obtain one.</w:t>
      </w:r>
    </w:p>
    <w:p w:rsidR="00207ED1" w:rsidRPr="00FC40A4" w:rsidRDefault="00207ED1" w:rsidP="001C5621">
      <w:pPr>
        <w:spacing w:before="120" w:after="120"/>
        <w:ind w:left="-76"/>
        <w:jc w:val="both"/>
        <w:rPr>
          <w:rFonts w:ascii="Calibri" w:hAnsi="Calibri" w:cs="Calibri"/>
          <w:i/>
          <w:iCs/>
          <w:sz w:val="22"/>
          <w:szCs w:val="22"/>
        </w:rPr>
      </w:pPr>
    </w:p>
    <w:p w:rsidR="001C5621" w:rsidRPr="00FC40A4" w:rsidRDefault="001C5621" w:rsidP="001C5621">
      <w:pPr>
        <w:spacing w:after="60"/>
        <w:jc w:val="both"/>
        <w:rPr>
          <w:rFonts w:ascii="Calibri" w:hAnsi="Calibri" w:cs="Calibri"/>
          <w:bCs/>
          <w:iCs/>
          <w:sz w:val="24"/>
          <w:szCs w:val="24"/>
        </w:rPr>
      </w:pPr>
      <w:r w:rsidRPr="00FC40A4">
        <w:rPr>
          <w:rFonts w:ascii="Calibri" w:hAnsi="Calibri" w:cs="Calibri"/>
          <w:b/>
          <w:bCs/>
          <w:iCs/>
          <w:sz w:val="24"/>
          <w:szCs w:val="24"/>
        </w:rPr>
        <w:t>Pre-Requisite</w:t>
      </w:r>
    </w:p>
    <w:p w:rsidR="001C5621" w:rsidRPr="00FC40A4" w:rsidRDefault="001C5621" w:rsidP="001C5621">
      <w:pPr>
        <w:pStyle w:val="ListParagraph"/>
        <w:numPr>
          <w:ilvl w:val="0"/>
          <w:numId w:val="6"/>
        </w:numPr>
        <w:spacing w:after="60"/>
        <w:ind w:left="357" w:hanging="357"/>
        <w:jc w:val="both"/>
        <w:rPr>
          <w:rStyle w:val="Emphasis"/>
          <w:rFonts w:ascii="Calibri" w:hAnsi="Calibri" w:cs="Calibri"/>
          <w:i w:val="0"/>
          <w:sz w:val="22"/>
          <w:szCs w:val="22"/>
        </w:rPr>
      </w:pPr>
      <w:r w:rsidRPr="00FC40A4">
        <w:rPr>
          <w:rFonts w:ascii="Calibri" w:hAnsi="Calibri" w:cs="Calibri"/>
          <w:b/>
          <w:sz w:val="22"/>
          <w:szCs w:val="22"/>
        </w:rPr>
        <w:t xml:space="preserve">Education/Qualifications: </w:t>
      </w:r>
      <w:r w:rsidRPr="00FC40A4">
        <w:rPr>
          <w:rStyle w:val="Emphasis"/>
          <w:rFonts w:ascii="Calibri" w:hAnsi="Calibri" w:cs="Calibri"/>
          <w:bCs/>
          <w:i w:val="0"/>
          <w:sz w:val="22"/>
          <w:szCs w:val="22"/>
        </w:rPr>
        <w:t xml:space="preserve">  </w:t>
      </w:r>
      <w:r w:rsidRPr="00FC40A4">
        <w:rPr>
          <w:rStyle w:val="Emphasis"/>
          <w:rFonts w:ascii="Calibri" w:hAnsi="Calibri" w:cs="Calibri"/>
          <w:bCs/>
          <w:i w:val="0"/>
          <w:sz w:val="22"/>
          <w:szCs w:val="22"/>
          <w:shd w:val="clear" w:color="auto" w:fill="FFFFFF"/>
        </w:rPr>
        <w:t>Degree in accounting, commerce or business as well as completion of the CA or CPA Program, or equivalent relevant work experience.</w:t>
      </w:r>
      <w:r w:rsidRPr="00FC40A4">
        <w:rPr>
          <w:rStyle w:val="Emphasis"/>
          <w:rFonts w:ascii="Calibri" w:hAnsi="Calibri" w:cs="Calibri"/>
          <w:bCs/>
          <w:i w:val="0"/>
          <w:sz w:val="22"/>
          <w:szCs w:val="22"/>
        </w:rPr>
        <w:t xml:space="preserve"> </w:t>
      </w:r>
    </w:p>
    <w:p w:rsidR="001C5621" w:rsidRPr="00FC40A4" w:rsidRDefault="001C5621" w:rsidP="001C5621">
      <w:pPr>
        <w:pStyle w:val="ListParagraph"/>
        <w:numPr>
          <w:ilvl w:val="0"/>
          <w:numId w:val="6"/>
        </w:numPr>
        <w:spacing w:after="60"/>
        <w:ind w:left="357" w:hanging="357"/>
        <w:jc w:val="both"/>
        <w:rPr>
          <w:rStyle w:val="Emphasis"/>
          <w:rFonts w:ascii="Calibri" w:hAnsi="Calibri" w:cs="Calibri"/>
          <w:i w:val="0"/>
          <w:sz w:val="22"/>
          <w:szCs w:val="22"/>
        </w:rPr>
      </w:pPr>
      <w:r w:rsidRPr="00FC40A4">
        <w:rPr>
          <w:rStyle w:val="Emphasis"/>
          <w:rFonts w:ascii="Calibri" w:hAnsi="Calibri" w:cs="Calibri"/>
          <w:b/>
          <w:i w:val="0"/>
          <w:sz w:val="22"/>
          <w:szCs w:val="22"/>
        </w:rPr>
        <w:t xml:space="preserve">Security:  </w:t>
      </w:r>
      <w:r w:rsidRPr="00FC40A4">
        <w:rPr>
          <w:rStyle w:val="Emphasis"/>
          <w:rFonts w:ascii="Calibri" w:hAnsi="Calibri" w:cs="Calibri"/>
          <w:i w:val="0"/>
          <w:sz w:val="22"/>
          <w:szCs w:val="22"/>
        </w:rPr>
        <w:t>Current Australian Negative Vetting Level 1 Security Clearance or willingness and ability to obtain one.</w:t>
      </w:r>
    </w:p>
    <w:p w:rsidR="001C5621" w:rsidRDefault="001C5621" w:rsidP="001C5621">
      <w:pPr>
        <w:pStyle w:val="ListParagraph"/>
        <w:numPr>
          <w:ilvl w:val="0"/>
          <w:numId w:val="6"/>
        </w:numPr>
        <w:spacing w:after="120"/>
        <w:jc w:val="both"/>
        <w:rPr>
          <w:rFonts w:ascii="Calibri" w:hAnsi="Calibri" w:cs="Calibri"/>
          <w:sz w:val="22"/>
          <w:szCs w:val="22"/>
        </w:rPr>
      </w:pPr>
      <w:r w:rsidRPr="00FC40A4">
        <w:rPr>
          <w:rStyle w:val="Emphasis"/>
          <w:rFonts w:ascii="Calibri" w:hAnsi="Calibri" w:cs="Calibri"/>
          <w:b/>
          <w:i w:val="0"/>
          <w:sz w:val="22"/>
          <w:szCs w:val="22"/>
        </w:rPr>
        <w:t xml:space="preserve">Communication:  </w:t>
      </w:r>
      <w:r w:rsidRPr="00FC40A4">
        <w:rPr>
          <w:rFonts w:ascii="Calibri" w:hAnsi="Calibri" w:cs="Calibri"/>
          <w:sz w:val="22"/>
          <w:szCs w:val="22"/>
        </w:rPr>
        <w:t>Superior written and verbal communication skills and proven ability to deploy strong advocacy and influencing skills to achieve personal impact and business success.</w:t>
      </w:r>
    </w:p>
    <w:p w:rsidR="00207ED1" w:rsidRPr="00FC40A4" w:rsidRDefault="00207ED1" w:rsidP="00207ED1">
      <w:pPr>
        <w:pStyle w:val="ListParagraph"/>
        <w:spacing w:after="120"/>
        <w:ind w:left="360"/>
        <w:jc w:val="both"/>
        <w:rPr>
          <w:rFonts w:ascii="Calibri" w:hAnsi="Calibri" w:cs="Calibri"/>
          <w:sz w:val="22"/>
          <w:szCs w:val="22"/>
        </w:rPr>
      </w:pPr>
    </w:p>
    <w:p w:rsidR="001C5621" w:rsidRPr="00FC40A4" w:rsidRDefault="001C5621" w:rsidP="001C5621">
      <w:pPr>
        <w:spacing w:after="60"/>
        <w:jc w:val="both"/>
        <w:rPr>
          <w:rFonts w:ascii="Calibri" w:hAnsi="Calibri" w:cs="Calibri"/>
          <w:b/>
          <w:bCs/>
          <w:i/>
          <w:iCs/>
          <w:sz w:val="22"/>
          <w:szCs w:val="22"/>
        </w:rPr>
      </w:pPr>
      <w:r w:rsidRPr="00FC40A4">
        <w:rPr>
          <w:rFonts w:ascii="Calibri" w:hAnsi="Calibri" w:cs="Calibri"/>
          <w:b/>
          <w:bCs/>
          <w:i/>
          <w:iCs/>
          <w:sz w:val="22"/>
          <w:szCs w:val="22"/>
        </w:rPr>
        <w:t>Essential Criteria</w:t>
      </w:r>
    </w:p>
    <w:p w:rsidR="001C5621" w:rsidRPr="00FC40A4" w:rsidRDefault="001C5621" w:rsidP="001C5621">
      <w:pPr>
        <w:numPr>
          <w:ilvl w:val="0"/>
          <w:numId w:val="4"/>
        </w:numPr>
        <w:tabs>
          <w:tab w:val="clear" w:pos="720"/>
          <w:tab w:val="num" w:pos="6"/>
        </w:tabs>
        <w:spacing w:after="60"/>
        <w:ind w:left="318" w:hanging="284"/>
        <w:jc w:val="both"/>
        <w:rPr>
          <w:rStyle w:val="Emphasis"/>
          <w:rFonts w:ascii="Calibri" w:hAnsi="Calibri" w:cs="Calibri"/>
          <w:i w:val="0"/>
          <w:iCs/>
          <w:sz w:val="22"/>
          <w:szCs w:val="22"/>
        </w:rPr>
      </w:pPr>
      <w:r w:rsidRPr="00FC40A4">
        <w:rPr>
          <w:rStyle w:val="Emphasis"/>
          <w:rFonts w:ascii="Calibri" w:hAnsi="Calibri" w:cs="Calibri"/>
          <w:bCs/>
          <w:i w:val="0"/>
          <w:sz w:val="22"/>
          <w:szCs w:val="22"/>
        </w:rPr>
        <w:t xml:space="preserve">Demonstrated technical knowledge and/or experience in management accounting, budgeting, and project accounting in the government sector. </w:t>
      </w:r>
    </w:p>
    <w:p w:rsidR="001C5621" w:rsidRPr="00FC40A4" w:rsidRDefault="001C5621" w:rsidP="001C5621">
      <w:pPr>
        <w:numPr>
          <w:ilvl w:val="0"/>
          <w:numId w:val="4"/>
        </w:numPr>
        <w:tabs>
          <w:tab w:val="clear" w:pos="720"/>
          <w:tab w:val="num" w:pos="6"/>
        </w:tabs>
        <w:spacing w:after="60"/>
        <w:ind w:left="318" w:hanging="284"/>
        <w:jc w:val="both"/>
        <w:rPr>
          <w:rStyle w:val="Emphasis"/>
          <w:rFonts w:ascii="Calibri" w:hAnsi="Calibri" w:cs="Calibri"/>
          <w:i w:val="0"/>
          <w:iCs/>
          <w:sz w:val="22"/>
          <w:szCs w:val="22"/>
        </w:rPr>
      </w:pPr>
      <w:r w:rsidRPr="00FC40A4">
        <w:rPr>
          <w:rStyle w:val="Emphasis"/>
          <w:rFonts w:ascii="Calibri" w:hAnsi="Calibri" w:cs="Calibri"/>
          <w:bCs/>
          <w:i w:val="0"/>
          <w:sz w:val="22"/>
          <w:szCs w:val="22"/>
        </w:rPr>
        <w:t xml:space="preserve">Demonstrated ability in developing and communicating financial management advice with a strong focus on business partnering with key internal and external stakeholders. Demonstrated influencing, advocacy and negotiation skills in a senior management team setting to represent Finance and achieve finance function goals and results. </w:t>
      </w:r>
    </w:p>
    <w:p w:rsidR="001C5621" w:rsidRPr="00FC40A4" w:rsidRDefault="001C5621" w:rsidP="001C5621">
      <w:pPr>
        <w:numPr>
          <w:ilvl w:val="0"/>
          <w:numId w:val="4"/>
        </w:numPr>
        <w:tabs>
          <w:tab w:val="clear" w:pos="720"/>
          <w:tab w:val="num" w:pos="6"/>
        </w:tabs>
        <w:spacing w:after="60"/>
        <w:ind w:left="318" w:hanging="284"/>
        <w:jc w:val="both"/>
        <w:rPr>
          <w:rStyle w:val="Emphasis"/>
          <w:rFonts w:ascii="Calibri" w:hAnsi="Calibri" w:cs="Calibri"/>
          <w:i w:val="0"/>
          <w:iCs/>
          <w:sz w:val="22"/>
          <w:szCs w:val="22"/>
        </w:rPr>
      </w:pPr>
      <w:r w:rsidRPr="00FC40A4">
        <w:rPr>
          <w:rStyle w:val="Emphasis"/>
          <w:rFonts w:ascii="Calibri" w:hAnsi="Calibri" w:cs="Calibri"/>
          <w:bCs/>
          <w:i w:val="0"/>
          <w:sz w:val="22"/>
          <w:szCs w:val="22"/>
        </w:rPr>
        <w:t>Demonstrated experience leading and managing a high performing finance team which produces technically excellent and timely work consistent with achieving organisational goals and communicated KPIs.</w:t>
      </w:r>
    </w:p>
    <w:p w:rsidR="001C5621" w:rsidRPr="00FC40A4" w:rsidRDefault="001C5621" w:rsidP="001C5621">
      <w:pPr>
        <w:numPr>
          <w:ilvl w:val="0"/>
          <w:numId w:val="4"/>
        </w:numPr>
        <w:tabs>
          <w:tab w:val="clear" w:pos="720"/>
          <w:tab w:val="num" w:pos="6"/>
        </w:tabs>
        <w:spacing w:after="60"/>
        <w:ind w:left="318" w:hanging="284"/>
        <w:jc w:val="both"/>
        <w:rPr>
          <w:rStyle w:val="Emphasis"/>
          <w:rFonts w:ascii="Calibri" w:hAnsi="Calibri" w:cs="Calibri"/>
          <w:i w:val="0"/>
          <w:iCs/>
          <w:sz w:val="22"/>
          <w:szCs w:val="22"/>
        </w:rPr>
      </w:pPr>
      <w:r w:rsidRPr="00FC40A4">
        <w:rPr>
          <w:rStyle w:val="Emphasis"/>
          <w:rFonts w:ascii="Calibri" w:hAnsi="Calibri" w:cs="Calibri"/>
          <w:i w:val="0"/>
          <w:iCs/>
          <w:sz w:val="22"/>
          <w:szCs w:val="22"/>
        </w:rPr>
        <w:t>Demonstrated experience delivering effective finance leadership, role modelling based on CSIRO Values (or equivalent), a strong commitment to collegiate behaviour and knowledge sharing.</w:t>
      </w:r>
    </w:p>
    <w:p w:rsidR="001C5621" w:rsidRDefault="001C5621" w:rsidP="001C5621">
      <w:pPr>
        <w:numPr>
          <w:ilvl w:val="0"/>
          <w:numId w:val="4"/>
        </w:numPr>
        <w:tabs>
          <w:tab w:val="clear" w:pos="720"/>
          <w:tab w:val="num" w:pos="6"/>
        </w:tabs>
        <w:spacing w:after="120"/>
        <w:ind w:left="318" w:hanging="284"/>
        <w:jc w:val="both"/>
        <w:rPr>
          <w:rStyle w:val="Emphasis"/>
          <w:rFonts w:ascii="Calibri" w:hAnsi="Calibri" w:cs="Calibri"/>
          <w:i w:val="0"/>
          <w:iCs/>
          <w:sz w:val="22"/>
          <w:szCs w:val="22"/>
        </w:rPr>
      </w:pPr>
      <w:r w:rsidRPr="00FC40A4">
        <w:rPr>
          <w:rStyle w:val="Emphasis"/>
          <w:rFonts w:ascii="Calibri" w:hAnsi="Calibri" w:cs="Calibri"/>
          <w:i w:val="0"/>
          <w:iCs/>
          <w:sz w:val="22"/>
          <w:szCs w:val="22"/>
        </w:rPr>
        <w:t xml:space="preserve">Demonstrated experience in acting proactively, balancing competing priorities and for managing outcomes through periods of change. </w:t>
      </w:r>
    </w:p>
    <w:p w:rsidR="00207ED1" w:rsidRPr="00FC40A4" w:rsidRDefault="00207ED1" w:rsidP="00207ED1">
      <w:pPr>
        <w:spacing w:after="120"/>
        <w:ind w:left="318"/>
        <w:jc w:val="both"/>
        <w:rPr>
          <w:rStyle w:val="Emphasis"/>
          <w:rFonts w:ascii="Calibri" w:hAnsi="Calibri" w:cs="Calibri"/>
          <w:i w:val="0"/>
          <w:iCs/>
          <w:sz w:val="22"/>
          <w:szCs w:val="22"/>
        </w:rPr>
      </w:pPr>
    </w:p>
    <w:p w:rsidR="001C5621" w:rsidRPr="00FC40A4" w:rsidRDefault="001C5621" w:rsidP="001C5621">
      <w:pPr>
        <w:spacing w:after="60"/>
        <w:jc w:val="both"/>
        <w:rPr>
          <w:rStyle w:val="Emphasis"/>
          <w:rFonts w:ascii="Calibri" w:hAnsi="Calibri" w:cs="Calibri"/>
          <w:b/>
          <w:i w:val="0"/>
          <w:iCs/>
          <w:sz w:val="24"/>
          <w:szCs w:val="24"/>
        </w:rPr>
      </w:pPr>
      <w:r w:rsidRPr="00FC40A4">
        <w:rPr>
          <w:rStyle w:val="Emphasis"/>
          <w:rFonts w:ascii="Calibri" w:hAnsi="Calibri" w:cs="Calibri"/>
          <w:b/>
          <w:i w:val="0"/>
          <w:iCs/>
          <w:sz w:val="24"/>
          <w:szCs w:val="24"/>
        </w:rPr>
        <w:t>Desirable Criteria</w:t>
      </w:r>
    </w:p>
    <w:p w:rsidR="001C5621" w:rsidRPr="00FC40A4" w:rsidRDefault="001C5621" w:rsidP="001C5621">
      <w:pPr>
        <w:numPr>
          <w:ilvl w:val="0"/>
          <w:numId w:val="5"/>
        </w:numPr>
        <w:tabs>
          <w:tab w:val="clear" w:pos="720"/>
          <w:tab w:val="num" w:pos="363"/>
        </w:tabs>
        <w:spacing w:after="60"/>
        <w:ind w:left="714" w:hanging="680"/>
        <w:jc w:val="both"/>
        <w:rPr>
          <w:rStyle w:val="Emphasis"/>
          <w:rFonts w:ascii="Calibri" w:hAnsi="Calibri" w:cs="Calibri"/>
          <w:bCs/>
          <w:i w:val="0"/>
          <w:sz w:val="22"/>
          <w:szCs w:val="22"/>
          <w:lang w:eastAsia="en-AU"/>
        </w:rPr>
      </w:pPr>
      <w:r w:rsidRPr="00FC40A4">
        <w:rPr>
          <w:rStyle w:val="Emphasis"/>
          <w:rFonts w:ascii="Calibri" w:hAnsi="Calibri" w:cs="Calibri"/>
          <w:i w:val="0"/>
          <w:iCs/>
          <w:sz w:val="22"/>
          <w:szCs w:val="22"/>
        </w:rPr>
        <w:t>Previous experience leading a finance team in an operational environment.</w:t>
      </w:r>
    </w:p>
    <w:p w:rsidR="001C5621" w:rsidRPr="00FC40A4" w:rsidRDefault="001C5621" w:rsidP="001C5621">
      <w:pPr>
        <w:numPr>
          <w:ilvl w:val="0"/>
          <w:numId w:val="5"/>
        </w:numPr>
        <w:tabs>
          <w:tab w:val="clear" w:pos="720"/>
          <w:tab w:val="num" w:pos="363"/>
        </w:tabs>
        <w:spacing w:after="240"/>
        <w:ind w:left="714" w:hanging="680"/>
        <w:jc w:val="both"/>
        <w:rPr>
          <w:rFonts w:ascii="Calibri" w:hAnsi="Calibri" w:cs="Calibri"/>
          <w:bCs/>
          <w:sz w:val="22"/>
          <w:szCs w:val="22"/>
          <w:lang w:eastAsia="en-AU"/>
        </w:rPr>
      </w:pPr>
      <w:r w:rsidRPr="00FC40A4">
        <w:rPr>
          <w:rStyle w:val="Emphasis"/>
          <w:rFonts w:ascii="Calibri" w:hAnsi="Calibri" w:cs="Calibri"/>
          <w:bCs/>
          <w:i w:val="0"/>
          <w:sz w:val="22"/>
          <w:szCs w:val="22"/>
          <w:lang w:eastAsia="en-AU"/>
        </w:rPr>
        <w:t>High level Microsoft Office and SAP skills.</w:t>
      </w:r>
    </w:p>
    <w:p w:rsidR="001C5621" w:rsidRPr="00FC40A4" w:rsidRDefault="001C5621" w:rsidP="001C5621">
      <w:pPr>
        <w:spacing w:after="60"/>
        <w:jc w:val="both"/>
        <w:rPr>
          <w:rFonts w:ascii="Calibri" w:hAnsi="Calibri" w:cs="Calibri"/>
          <w:b/>
          <w:iCs/>
          <w:sz w:val="22"/>
          <w:szCs w:val="22"/>
        </w:rPr>
      </w:pPr>
    </w:p>
    <w:p w:rsidR="001C5621" w:rsidRPr="00FC40A4" w:rsidRDefault="001C5621" w:rsidP="001C5621">
      <w:pPr>
        <w:spacing w:after="60"/>
        <w:jc w:val="both"/>
        <w:rPr>
          <w:rFonts w:ascii="Calibri" w:hAnsi="Calibri" w:cs="Calibri"/>
          <w:iCs/>
          <w:sz w:val="22"/>
          <w:szCs w:val="22"/>
        </w:rPr>
      </w:pPr>
      <w:r w:rsidRPr="00FC40A4">
        <w:rPr>
          <w:rFonts w:ascii="Calibri" w:hAnsi="Calibri" w:cs="Calibri"/>
          <w:b/>
          <w:iCs/>
          <w:sz w:val="22"/>
          <w:szCs w:val="22"/>
        </w:rPr>
        <w:t>As Australia’s Innovation Catalyst, CSIRO has strategic actions underpinned by behaviours aligned to</w:t>
      </w:r>
      <w:r w:rsidRPr="00FC40A4">
        <w:rPr>
          <w:rFonts w:ascii="Calibri" w:hAnsi="Calibri" w:cs="Calibri"/>
          <w:iCs/>
          <w:sz w:val="22"/>
          <w:szCs w:val="22"/>
        </w:rPr>
        <w:t>:</w:t>
      </w:r>
    </w:p>
    <w:p w:rsidR="001C5621" w:rsidRPr="00FC40A4" w:rsidRDefault="001C5621" w:rsidP="001C5621">
      <w:pPr>
        <w:numPr>
          <w:ilvl w:val="0"/>
          <w:numId w:val="17"/>
        </w:numPr>
        <w:jc w:val="both"/>
        <w:rPr>
          <w:rFonts w:ascii="Calibri" w:hAnsi="Calibri" w:cs="Calibri"/>
          <w:iCs/>
          <w:sz w:val="22"/>
          <w:szCs w:val="22"/>
        </w:rPr>
      </w:pPr>
      <w:r w:rsidRPr="00FC40A4">
        <w:rPr>
          <w:rFonts w:ascii="Calibri" w:hAnsi="Calibri" w:cs="Calibri"/>
          <w:iCs/>
          <w:sz w:val="22"/>
          <w:szCs w:val="22"/>
        </w:rPr>
        <w:t>Excellent science</w:t>
      </w:r>
    </w:p>
    <w:p w:rsidR="001C5621" w:rsidRPr="00FC40A4" w:rsidRDefault="001C5621" w:rsidP="001C5621">
      <w:pPr>
        <w:numPr>
          <w:ilvl w:val="0"/>
          <w:numId w:val="17"/>
        </w:numPr>
        <w:jc w:val="both"/>
        <w:rPr>
          <w:rFonts w:ascii="Calibri" w:hAnsi="Calibri" w:cs="Calibri"/>
          <w:iCs/>
          <w:sz w:val="22"/>
          <w:szCs w:val="22"/>
        </w:rPr>
      </w:pPr>
      <w:r w:rsidRPr="00FC40A4">
        <w:rPr>
          <w:rFonts w:ascii="Calibri" w:hAnsi="Calibri" w:cs="Calibri"/>
          <w:iCs/>
          <w:sz w:val="22"/>
          <w:szCs w:val="22"/>
        </w:rPr>
        <w:t>Inclusion, trust &amp; respect</w:t>
      </w:r>
    </w:p>
    <w:p w:rsidR="001C5621" w:rsidRPr="00FC40A4" w:rsidRDefault="001C5621" w:rsidP="001C5621">
      <w:pPr>
        <w:numPr>
          <w:ilvl w:val="0"/>
          <w:numId w:val="17"/>
        </w:numPr>
        <w:jc w:val="both"/>
        <w:rPr>
          <w:rFonts w:ascii="Calibri" w:hAnsi="Calibri" w:cs="Calibri"/>
          <w:iCs/>
          <w:sz w:val="22"/>
          <w:szCs w:val="22"/>
        </w:rPr>
      </w:pPr>
      <w:r w:rsidRPr="00FC40A4">
        <w:rPr>
          <w:rFonts w:ascii="Calibri" w:hAnsi="Calibri" w:cs="Calibri"/>
          <w:iCs/>
          <w:sz w:val="22"/>
          <w:szCs w:val="22"/>
        </w:rPr>
        <w:t xml:space="preserve">Health, safety &amp; environment </w:t>
      </w:r>
    </w:p>
    <w:p w:rsidR="001C5621" w:rsidRPr="00FC40A4" w:rsidRDefault="001C5621" w:rsidP="001C5621">
      <w:pPr>
        <w:numPr>
          <w:ilvl w:val="0"/>
          <w:numId w:val="17"/>
        </w:numPr>
        <w:spacing w:after="120"/>
        <w:ind w:left="714" w:hanging="357"/>
        <w:jc w:val="both"/>
        <w:rPr>
          <w:rFonts w:ascii="Calibri" w:hAnsi="Calibri" w:cs="Calibri"/>
          <w:iCs/>
          <w:sz w:val="22"/>
          <w:szCs w:val="22"/>
        </w:rPr>
      </w:pPr>
      <w:r w:rsidRPr="00FC40A4">
        <w:rPr>
          <w:rFonts w:ascii="Calibri" w:hAnsi="Calibri" w:cs="Calibri"/>
          <w:iCs/>
          <w:sz w:val="22"/>
          <w:szCs w:val="22"/>
        </w:rPr>
        <w:lastRenderedPageBreak/>
        <w:t>Delivery on commitments.</w:t>
      </w:r>
    </w:p>
    <w:p w:rsidR="00883BD3" w:rsidRDefault="00883BD3" w:rsidP="001C5621">
      <w:pPr>
        <w:spacing w:after="240"/>
        <w:ind w:left="34"/>
        <w:jc w:val="both"/>
        <w:rPr>
          <w:rFonts w:ascii="Calibri" w:hAnsi="Calibri" w:cs="Calibri"/>
          <w:b/>
          <w:iCs/>
          <w:sz w:val="22"/>
          <w:szCs w:val="22"/>
        </w:rPr>
      </w:pPr>
    </w:p>
    <w:p w:rsidR="001C5621" w:rsidRPr="00FC40A4" w:rsidRDefault="001C5621" w:rsidP="001C5621">
      <w:pPr>
        <w:spacing w:after="240"/>
        <w:ind w:left="34"/>
        <w:jc w:val="both"/>
        <w:rPr>
          <w:rStyle w:val="Emphasis"/>
          <w:rFonts w:ascii="Calibri" w:hAnsi="Calibri" w:cs="Calibri"/>
          <w:bCs/>
          <w:i w:val="0"/>
          <w:sz w:val="22"/>
          <w:szCs w:val="22"/>
          <w:lang w:eastAsia="en-AU"/>
        </w:rPr>
      </w:pPr>
      <w:r w:rsidRPr="00FC40A4">
        <w:rPr>
          <w:rFonts w:ascii="Calibri" w:hAnsi="Calibri" w:cs="Calibri"/>
          <w:b/>
          <w:iCs/>
          <w:sz w:val="22"/>
          <w:szCs w:val="22"/>
        </w:rPr>
        <w:t>In your application and at interview you will need to demonstrate alignment with these behaviours.</w:t>
      </w:r>
    </w:p>
    <w:p w:rsidR="001C5621" w:rsidRPr="00FC40A4" w:rsidRDefault="001C5621" w:rsidP="00502363">
      <w:pPr>
        <w:rPr>
          <w:rFonts w:ascii="Calibri" w:hAnsi="Calibri" w:cs="Calibri"/>
          <w:b/>
          <w:sz w:val="24"/>
          <w:szCs w:val="24"/>
        </w:rPr>
      </w:pPr>
      <w:bookmarkStart w:id="4" w:name="_GoBack"/>
      <w:bookmarkEnd w:id="4"/>
    </w:p>
    <w:p w:rsidR="001C5621" w:rsidRPr="00FC40A4" w:rsidRDefault="001C5621" w:rsidP="001C5621">
      <w:pPr>
        <w:rPr>
          <w:rFonts w:ascii="Calibri" w:hAnsi="Calibri" w:cs="Calibri"/>
          <w:b/>
          <w:sz w:val="24"/>
          <w:szCs w:val="24"/>
          <w:lang w:val="x-none"/>
        </w:rPr>
      </w:pPr>
      <w:r w:rsidRPr="00FC40A4">
        <w:rPr>
          <w:rFonts w:ascii="Calibri" w:hAnsi="Calibri" w:cs="Calibri"/>
          <w:b/>
          <w:sz w:val="24"/>
          <w:szCs w:val="24"/>
          <w:lang w:val="x-none"/>
        </w:rPr>
        <w:t>About CSIRO:</w:t>
      </w:r>
    </w:p>
    <w:p w:rsidR="001C5621" w:rsidRPr="00FC40A4" w:rsidRDefault="001C5621" w:rsidP="001C5621">
      <w:pPr>
        <w:rPr>
          <w:rFonts w:ascii="Calibri" w:hAnsi="Calibri" w:cs="Calibri"/>
          <w:bCs/>
          <w:sz w:val="22"/>
          <w:szCs w:val="22"/>
        </w:rPr>
      </w:pPr>
      <w:r w:rsidRPr="00FC40A4">
        <w:rPr>
          <w:rFonts w:ascii="Calibri" w:hAnsi="Calibri" w:cs="Calibri"/>
          <w:bCs/>
          <w:sz w:val="22"/>
          <w:szCs w:val="22"/>
        </w:rPr>
        <w:t xml:space="preserve">We imagine. We collaborate. We innovate. To find out more visit us </w:t>
      </w:r>
      <w:hyperlink r:id="rId11" w:history="1">
        <w:r w:rsidRPr="00FC40A4">
          <w:rPr>
            <w:rStyle w:val="Hyperlink"/>
            <w:rFonts w:ascii="Calibri" w:hAnsi="Calibri" w:cs="Calibri"/>
            <w:bCs/>
            <w:sz w:val="22"/>
            <w:szCs w:val="22"/>
          </w:rPr>
          <w:t>online</w:t>
        </w:r>
      </w:hyperlink>
      <w:r w:rsidRPr="00FC40A4">
        <w:rPr>
          <w:rFonts w:ascii="Calibri" w:hAnsi="Calibri" w:cs="Calibri"/>
          <w:bCs/>
          <w:sz w:val="22"/>
          <w:szCs w:val="22"/>
        </w:rPr>
        <w:t xml:space="preserve">! </w:t>
      </w:r>
    </w:p>
    <w:p w:rsidR="00502363" w:rsidRPr="00BE2D3C" w:rsidRDefault="00502363" w:rsidP="00502363">
      <w:pPr>
        <w:rPr>
          <w:rFonts w:ascii="Calibri" w:hAnsi="Calibri"/>
          <w:sz w:val="22"/>
          <w:szCs w:val="22"/>
        </w:rPr>
      </w:pPr>
    </w:p>
    <w:p w:rsidR="00502363" w:rsidRPr="00E641DA" w:rsidRDefault="00502363" w:rsidP="00502363">
      <w:pPr>
        <w:jc w:val="both"/>
        <w:rPr>
          <w:rFonts w:ascii="Calibri" w:hAnsi="Calibri"/>
          <w:sz w:val="22"/>
          <w:szCs w:val="22"/>
        </w:rPr>
      </w:pPr>
    </w:p>
    <w:p w:rsidR="003D59C3" w:rsidRPr="00E641DA" w:rsidRDefault="003D59C3" w:rsidP="00502363">
      <w:pPr>
        <w:rPr>
          <w:rFonts w:ascii="Calibri" w:hAnsi="Calibri"/>
          <w:sz w:val="22"/>
          <w:szCs w:val="22"/>
        </w:rPr>
      </w:pPr>
    </w:p>
    <w:sectPr w:rsidR="003D59C3" w:rsidRPr="00E641DA" w:rsidSect="006D1CE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98" w:right="1418" w:bottom="568"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F3B" w:rsidRDefault="001F0F3B">
      <w:r>
        <w:separator/>
      </w:r>
    </w:p>
  </w:endnote>
  <w:endnote w:type="continuationSeparator" w:id="0">
    <w:p w:rsidR="001F0F3B" w:rsidRDefault="001F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D08" w:rsidRDefault="00370D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D08" w:rsidRDefault="00370D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D08" w:rsidRDefault="00370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F3B" w:rsidRDefault="001F0F3B">
      <w:r>
        <w:separator/>
      </w:r>
    </w:p>
  </w:footnote>
  <w:footnote w:type="continuationSeparator" w:id="0">
    <w:p w:rsidR="001F0F3B" w:rsidRDefault="001F0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D08" w:rsidRDefault="00370D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D08" w:rsidRDefault="00370D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65" w:rsidRPr="001E495E" w:rsidRDefault="00852465" w:rsidP="001E495E">
    <w:pPr>
      <w:pStyle w:val="Header"/>
      <w:spacing w:before="60"/>
      <w:ind w:left="-142"/>
      <w:rPr>
        <w:color w:val="FFFFFF"/>
      </w:rPr>
    </w:pPr>
    <w:r w:rsidRPr="001E495E">
      <w:rPr>
        <w:rFonts w:ascii="Calibri" w:hAnsi="Calibri"/>
        <w:color w:val="FFFFFF"/>
        <w:sz w:val="36"/>
        <w:szCs w:val="22"/>
      </w:rPr>
      <w:t>Position Details</w:t>
    </w:r>
    <w:r w:rsidR="005E4976"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0E8A"/>
    <w:multiLevelType w:val="hybridMultilevel"/>
    <w:tmpl w:val="D4E2791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1D44032"/>
    <w:multiLevelType w:val="hybridMultilevel"/>
    <w:tmpl w:val="4DE234EC"/>
    <w:lvl w:ilvl="0" w:tplc="94A067AE">
      <w:start w:val="1"/>
      <w:numFmt w:val="bullet"/>
      <w:lvlText w:val=""/>
      <w:lvlJc w:val="left"/>
      <w:pPr>
        <w:ind w:left="578" w:hanging="360"/>
      </w:pPr>
      <w:rPr>
        <w:rFonts w:ascii="Calibri" w:hAnsi="Calibri" w:cs="Calibri"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F76B97"/>
    <w:multiLevelType w:val="hybridMultilevel"/>
    <w:tmpl w:val="B9884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0" w15:restartNumberingAfterBreak="0">
    <w:nsid w:val="2D1A0952"/>
    <w:multiLevelType w:val="hybridMultilevel"/>
    <w:tmpl w:val="8152948A"/>
    <w:lvl w:ilvl="0" w:tplc="0C090001">
      <w:start w:val="1"/>
      <w:numFmt w:val="bullet"/>
      <w:lvlText w:val=""/>
      <w:lvlJc w:val="left"/>
      <w:pPr>
        <w:ind w:left="1440" w:hanging="72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3"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7D93E96"/>
    <w:multiLevelType w:val="hybridMultilevel"/>
    <w:tmpl w:val="71C4C578"/>
    <w:lvl w:ilvl="0" w:tplc="4BB6EEB6">
      <w:numFmt w:val="bullet"/>
      <w:lvlText w:val="-"/>
      <w:lvlJc w:val="left"/>
      <w:pPr>
        <w:ind w:left="360" w:hanging="360"/>
      </w:pPr>
      <w:rPr>
        <w:rFonts w:ascii="Calibri" w:eastAsia="MS Mincho"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02B6C93"/>
    <w:multiLevelType w:val="hybridMultilevel"/>
    <w:tmpl w:val="7EA043F8"/>
    <w:lvl w:ilvl="0" w:tplc="73483516">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92B36FB"/>
    <w:multiLevelType w:val="hybridMultilevel"/>
    <w:tmpl w:val="D040B59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7"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5906FF"/>
    <w:multiLevelType w:val="hybridMultilevel"/>
    <w:tmpl w:val="4BDCAA66"/>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1"/>
  </w:num>
  <w:num w:numId="3">
    <w:abstractNumId w:val="13"/>
  </w:num>
  <w:num w:numId="4">
    <w:abstractNumId w:val="6"/>
  </w:num>
  <w:num w:numId="5">
    <w:abstractNumId w:val="7"/>
  </w:num>
  <w:num w:numId="6">
    <w:abstractNumId w:val="5"/>
  </w:num>
  <w:num w:numId="7">
    <w:abstractNumId w:val="2"/>
  </w:num>
  <w:num w:numId="8">
    <w:abstractNumId w:val="12"/>
  </w:num>
  <w:num w:numId="9">
    <w:abstractNumId w:val="9"/>
  </w:num>
  <w:num w:numId="10">
    <w:abstractNumId w:val="14"/>
  </w:num>
  <w:num w:numId="11">
    <w:abstractNumId w:val="17"/>
  </w:num>
  <w:num w:numId="1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10"/>
  </w:num>
  <w:num w:numId="16">
    <w:abstractNumId w:val="3"/>
  </w:num>
  <w:num w:numId="17">
    <w:abstractNumId w:val="8"/>
  </w:num>
  <w:num w:numId="18">
    <w:abstractNumId w:val="18"/>
  </w:num>
  <w:num w:numId="19">
    <w:abstractNumId w:val="1"/>
  </w:num>
  <w:num w:numId="2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170AF"/>
    <w:rsid w:val="000274EF"/>
    <w:rsid w:val="00033249"/>
    <w:rsid w:val="000366D2"/>
    <w:rsid w:val="00040391"/>
    <w:rsid w:val="00045C91"/>
    <w:rsid w:val="0004618E"/>
    <w:rsid w:val="00046A29"/>
    <w:rsid w:val="00054DDD"/>
    <w:rsid w:val="00055E9F"/>
    <w:rsid w:val="00060902"/>
    <w:rsid w:val="0006226B"/>
    <w:rsid w:val="000625C0"/>
    <w:rsid w:val="000658F4"/>
    <w:rsid w:val="0006717F"/>
    <w:rsid w:val="000762A2"/>
    <w:rsid w:val="0008212C"/>
    <w:rsid w:val="00085BA8"/>
    <w:rsid w:val="00087963"/>
    <w:rsid w:val="00091F71"/>
    <w:rsid w:val="000A0599"/>
    <w:rsid w:val="000A21CD"/>
    <w:rsid w:val="000A43F5"/>
    <w:rsid w:val="000A6826"/>
    <w:rsid w:val="000B1744"/>
    <w:rsid w:val="000B36BB"/>
    <w:rsid w:val="000B5AE5"/>
    <w:rsid w:val="000B6167"/>
    <w:rsid w:val="000B7EFE"/>
    <w:rsid w:val="000C3C7B"/>
    <w:rsid w:val="000C68FC"/>
    <w:rsid w:val="000D2206"/>
    <w:rsid w:val="000D375D"/>
    <w:rsid w:val="000D3A06"/>
    <w:rsid w:val="000D6EBC"/>
    <w:rsid w:val="000D72AF"/>
    <w:rsid w:val="000E5F46"/>
    <w:rsid w:val="000F1363"/>
    <w:rsid w:val="000F2F84"/>
    <w:rsid w:val="000F37D9"/>
    <w:rsid w:val="000F74ED"/>
    <w:rsid w:val="000F7BBF"/>
    <w:rsid w:val="00106163"/>
    <w:rsid w:val="0011510C"/>
    <w:rsid w:val="00121633"/>
    <w:rsid w:val="001339DE"/>
    <w:rsid w:val="001364CB"/>
    <w:rsid w:val="00137051"/>
    <w:rsid w:val="0014142E"/>
    <w:rsid w:val="001448B6"/>
    <w:rsid w:val="00144D9B"/>
    <w:rsid w:val="001474C7"/>
    <w:rsid w:val="0015340E"/>
    <w:rsid w:val="0015558D"/>
    <w:rsid w:val="00155F81"/>
    <w:rsid w:val="00163C66"/>
    <w:rsid w:val="00166319"/>
    <w:rsid w:val="001A0AFE"/>
    <w:rsid w:val="001A1A16"/>
    <w:rsid w:val="001A2856"/>
    <w:rsid w:val="001A482B"/>
    <w:rsid w:val="001A5098"/>
    <w:rsid w:val="001A6ADF"/>
    <w:rsid w:val="001B14CA"/>
    <w:rsid w:val="001B6C26"/>
    <w:rsid w:val="001C5621"/>
    <w:rsid w:val="001D7DD1"/>
    <w:rsid w:val="001E3EE0"/>
    <w:rsid w:val="001E495E"/>
    <w:rsid w:val="001F0F3B"/>
    <w:rsid w:val="001F2264"/>
    <w:rsid w:val="001F4404"/>
    <w:rsid w:val="0020239F"/>
    <w:rsid w:val="00205A4A"/>
    <w:rsid w:val="00207ED1"/>
    <w:rsid w:val="00212958"/>
    <w:rsid w:val="00222800"/>
    <w:rsid w:val="002262DC"/>
    <w:rsid w:val="00230B6A"/>
    <w:rsid w:val="00235783"/>
    <w:rsid w:val="0023732E"/>
    <w:rsid w:val="002407E7"/>
    <w:rsid w:val="00240A35"/>
    <w:rsid w:val="002415E6"/>
    <w:rsid w:val="00244600"/>
    <w:rsid w:val="00254313"/>
    <w:rsid w:val="00254B22"/>
    <w:rsid w:val="00254F75"/>
    <w:rsid w:val="00257CA1"/>
    <w:rsid w:val="00262649"/>
    <w:rsid w:val="00262C46"/>
    <w:rsid w:val="00271E7F"/>
    <w:rsid w:val="00274A92"/>
    <w:rsid w:val="002848C3"/>
    <w:rsid w:val="002923ED"/>
    <w:rsid w:val="00292FDB"/>
    <w:rsid w:val="00293F77"/>
    <w:rsid w:val="00294F90"/>
    <w:rsid w:val="00295F32"/>
    <w:rsid w:val="002B060F"/>
    <w:rsid w:val="002B389F"/>
    <w:rsid w:val="002C4E6A"/>
    <w:rsid w:val="002D204B"/>
    <w:rsid w:val="002D3829"/>
    <w:rsid w:val="002D5835"/>
    <w:rsid w:val="002D78C5"/>
    <w:rsid w:val="002E21E0"/>
    <w:rsid w:val="002F2B0A"/>
    <w:rsid w:val="002F41F8"/>
    <w:rsid w:val="00300CDD"/>
    <w:rsid w:val="0030302E"/>
    <w:rsid w:val="00314398"/>
    <w:rsid w:val="0031616D"/>
    <w:rsid w:val="00320792"/>
    <w:rsid w:val="00322503"/>
    <w:rsid w:val="003246B4"/>
    <w:rsid w:val="003276AC"/>
    <w:rsid w:val="00327772"/>
    <w:rsid w:val="0033343D"/>
    <w:rsid w:val="00340FC3"/>
    <w:rsid w:val="00342F0C"/>
    <w:rsid w:val="00346B6D"/>
    <w:rsid w:val="00360ED2"/>
    <w:rsid w:val="003627A5"/>
    <w:rsid w:val="00363C6F"/>
    <w:rsid w:val="0036422F"/>
    <w:rsid w:val="00370D08"/>
    <w:rsid w:val="00375015"/>
    <w:rsid w:val="00375B41"/>
    <w:rsid w:val="00381D43"/>
    <w:rsid w:val="0038234C"/>
    <w:rsid w:val="00382A5F"/>
    <w:rsid w:val="00382F58"/>
    <w:rsid w:val="00383634"/>
    <w:rsid w:val="00386ABF"/>
    <w:rsid w:val="00395610"/>
    <w:rsid w:val="003A0030"/>
    <w:rsid w:val="003A0708"/>
    <w:rsid w:val="003A0732"/>
    <w:rsid w:val="003A682C"/>
    <w:rsid w:val="003B17F4"/>
    <w:rsid w:val="003B2CB1"/>
    <w:rsid w:val="003C0B40"/>
    <w:rsid w:val="003C4810"/>
    <w:rsid w:val="003C7CA3"/>
    <w:rsid w:val="003D020A"/>
    <w:rsid w:val="003D22C7"/>
    <w:rsid w:val="003D2DD8"/>
    <w:rsid w:val="003D4741"/>
    <w:rsid w:val="003D4C4C"/>
    <w:rsid w:val="003D5453"/>
    <w:rsid w:val="003D59C3"/>
    <w:rsid w:val="003D797B"/>
    <w:rsid w:val="003E3D1B"/>
    <w:rsid w:val="003E671F"/>
    <w:rsid w:val="003F1084"/>
    <w:rsid w:val="00400E4D"/>
    <w:rsid w:val="00401290"/>
    <w:rsid w:val="004111D3"/>
    <w:rsid w:val="0041293D"/>
    <w:rsid w:val="00414BE7"/>
    <w:rsid w:val="004217C0"/>
    <w:rsid w:val="00424E93"/>
    <w:rsid w:val="00426642"/>
    <w:rsid w:val="004277E3"/>
    <w:rsid w:val="00433A77"/>
    <w:rsid w:val="00435E0B"/>
    <w:rsid w:val="0043791C"/>
    <w:rsid w:val="004440A0"/>
    <w:rsid w:val="004501A0"/>
    <w:rsid w:val="004518BD"/>
    <w:rsid w:val="00462662"/>
    <w:rsid w:val="00474192"/>
    <w:rsid w:val="004804FC"/>
    <w:rsid w:val="004831FE"/>
    <w:rsid w:val="004B76E8"/>
    <w:rsid w:val="004C18D1"/>
    <w:rsid w:val="004C2E35"/>
    <w:rsid w:val="004C5604"/>
    <w:rsid w:val="004C7552"/>
    <w:rsid w:val="004D1800"/>
    <w:rsid w:val="004D1CD9"/>
    <w:rsid w:val="004D6F3A"/>
    <w:rsid w:val="004D6F3C"/>
    <w:rsid w:val="004D6FCB"/>
    <w:rsid w:val="004E5600"/>
    <w:rsid w:val="004E6DFD"/>
    <w:rsid w:val="004F2D39"/>
    <w:rsid w:val="00500066"/>
    <w:rsid w:val="00502363"/>
    <w:rsid w:val="00507292"/>
    <w:rsid w:val="00514A2E"/>
    <w:rsid w:val="00516428"/>
    <w:rsid w:val="00520570"/>
    <w:rsid w:val="005217D3"/>
    <w:rsid w:val="005236AB"/>
    <w:rsid w:val="00525DB0"/>
    <w:rsid w:val="00527987"/>
    <w:rsid w:val="00533CFF"/>
    <w:rsid w:val="00534031"/>
    <w:rsid w:val="00543736"/>
    <w:rsid w:val="005468E6"/>
    <w:rsid w:val="00547EE1"/>
    <w:rsid w:val="00550C5F"/>
    <w:rsid w:val="00561C50"/>
    <w:rsid w:val="00563B9B"/>
    <w:rsid w:val="00570617"/>
    <w:rsid w:val="00583303"/>
    <w:rsid w:val="00585169"/>
    <w:rsid w:val="00586F41"/>
    <w:rsid w:val="00587D7C"/>
    <w:rsid w:val="0059046B"/>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E1E95"/>
    <w:rsid w:val="005E4976"/>
    <w:rsid w:val="005E5161"/>
    <w:rsid w:val="005F35B0"/>
    <w:rsid w:val="0060112F"/>
    <w:rsid w:val="00604679"/>
    <w:rsid w:val="006054E3"/>
    <w:rsid w:val="00607230"/>
    <w:rsid w:val="00620B1F"/>
    <w:rsid w:val="006228E0"/>
    <w:rsid w:val="00630664"/>
    <w:rsid w:val="006328C7"/>
    <w:rsid w:val="00633BCB"/>
    <w:rsid w:val="00634F90"/>
    <w:rsid w:val="00635350"/>
    <w:rsid w:val="006354AE"/>
    <w:rsid w:val="00636E8C"/>
    <w:rsid w:val="00643C5C"/>
    <w:rsid w:val="00644EEB"/>
    <w:rsid w:val="00647C18"/>
    <w:rsid w:val="00650757"/>
    <w:rsid w:val="00657088"/>
    <w:rsid w:val="006606C5"/>
    <w:rsid w:val="00663F6B"/>
    <w:rsid w:val="006722F6"/>
    <w:rsid w:val="00672A7A"/>
    <w:rsid w:val="00674F5B"/>
    <w:rsid w:val="00675C52"/>
    <w:rsid w:val="00683121"/>
    <w:rsid w:val="006921E1"/>
    <w:rsid w:val="006946F7"/>
    <w:rsid w:val="006A7A50"/>
    <w:rsid w:val="006B390B"/>
    <w:rsid w:val="006B5933"/>
    <w:rsid w:val="006B64AE"/>
    <w:rsid w:val="006C2388"/>
    <w:rsid w:val="006C30A1"/>
    <w:rsid w:val="006C6BB3"/>
    <w:rsid w:val="006C77B1"/>
    <w:rsid w:val="006D1CEC"/>
    <w:rsid w:val="006D3B78"/>
    <w:rsid w:val="006D42F9"/>
    <w:rsid w:val="006D6DA7"/>
    <w:rsid w:val="006F0FF2"/>
    <w:rsid w:val="006F18A9"/>
    <w:rsid w:val="006F1B5D"/>
    <w:rsid w:val="006F1E85"/>
    <w:rsid w:val="006F5713"/>
    <w:rsid w:val="006F58C5"/>
    <w:rsid w:val="006F7A39"/>
    <w:rsid w:val="00704EB5"/>
    <w:rsid w:val="00707E84"/>
    <w:rsid w:val="007161B0"/>
    <w:rsid w:val="00725E7F"/>
    <w:rsid w:val="00726C73"/>
    <w:rsid w:val="00726DF7"/>
    <w:rsid w:val="007344EE"/>
    <w:rsid w:val="00735767"/>
    <w:rsid w:val="00741387"/>
    <w:rsid w:val="00745D38"/>
    <w:rsid w:val="007507C9"/>
    <w:rsid w:val="00752CC5"/>
    <w:rsid w:val="0075765F"/>
    <w:rsid w:val="0077604C"/>
    <w:rsid w:val="0077698D"/>
    <w:rsid w:val="00781499"/>
    <w:rsid w:val="00790C06"/>
    <w:rsid w:val="00797863"/>
    <w:rsid w:val="007A12B3"/>
    <w:rsid w:val="007A3843"/>
    <w:rsid w:val="007B7AF3"/>
    <w:rsid w:val="007C024E"/>
    <w:rsid w:val="007C3398"/>
    <w:rsid w:val="007C4F66"/>
    <w:rsid w:val="007D5D08"/>
    <w:rsid w:val="007D689A"/>
    <w:rsid w:val="007E1693"/>
    <w:rsid w:val="007E2135"/>
    <w:rsid w:val="007E2796"/>
    <w:rsid w:val="00800147"/>
    <w:rsid w:val="00800994"/>
    <w:rsid w:val="00804E9E"/>
    <w:rsid w:val="00804F48"/>
    <w:rsid w:val="00807901"/>
    <w:rsid w:val="00812404"/>
    <w:rsid w:val="00816F5F"/>
    <w:rsid w:val="008211C8"/>
    <w:rsid w:val="00822C33"/>
    <w:rsid w:val="008231D1"/>
    <w:rsid w:val="00825F91"/>
    <w:rsid w:val="00826067"/>
    <w:rsid w:val="0082681D"/>
    <w:rsid w:val="0082686D"/>
    <w:rsid w:val="00833B3B"/>
    <w:rsid w:val="008353A8"/>
    <w:rsid w:val="00837222"/>
    <w:rsid w:val="0084125F"/>
    <w:rsid w:val="00852465"/>
    <w:rsid w:val="00857720"/>
    <w:rsid w:val="0086185F"/>
    <w:rsid w:val="0086221B"/>
    <w:rsid w:val="008638E0"/>
    <w:rsid w:val="0086574F"/>
    <w:rsid w:val="00867FD0"/>
    <w:rsid w:val="00870546"/>
    <w:rsid w:val="0087664F"/>
    <w:rsid w:val="00880C71"/>
    <w:rsid w:val="008827B9"/>
    <w:rsid w:val="008834DF"/>
    <w:rsid w:val="00883BD3"/>
    <w:rsid w:val="008A23FE"/>
    <w:rsid w:val="008A6ABD"/>
    <w:rsid w:val="008B4713"/>
    <w:rsid w:val="008B6C85"/>
    <w:rsid w:val="008C0B66"/>
    <w:rsid w:val="008C57FC"/>
    <w:rsid w:val="008D22C2"/>
    <w:rsid w:val="008E4B21"/>
    <w:rsid w:val="008F1E3B"/>
    <w:rsid w:val="009003FA"/>
    <w:rsid w:val="009004D9"/>
    <w:rsid w:val="00901BB0"/>
    <w:rsid w:val="009040D3"/>
    <w:rsid w:val="009073AB"/>
    <w:rsid w:val="009148B9"/>
    <w:rsid w:val="00915EB1"/>
    <w:rsid w:val="00924902"/>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561EA"/>
    <w:rsid w:val="00960A62"/>
    <w:rsid w:val="0096258D"/>
    <w:rsid w:val="009629E2"/>
    <w:rsid w:val="00965A94"/>
    <w:rsid w:val="00970B75"/>
    <w:rsid w:val="009753C7"/>
    <w:rsid w:val="00980915"/>
    <w:rsid w:val="009833D0"/>
    <w:rsid w:val="00983ACA"/>
    <w:rsid w:val="009A1510"/>
    <w:rsid w:val="009A33E8"/>
    <w:rsid w:val="009A4AFC"/>
    <w:rsid w:val="009A54B6"/>
    <w:rsid w:val="009B4BFE"/>
    <w:rsid w:val="009C0DDA"/>
    <w:rsid w:val="009C70C6"/>
    <w:rsid w:val="009D04C6"/>
    <w:rsid w:val="009D5F90"/>
    <w:rsid w:val="009D68CE"/>
    <w:rsid w:val="009E125C"/>
    <w:rsid w:val="009E368B"/>
    <w:rsid w:val="009E3806"/>
    <w:rsid w:val="009E4AC7"/>
    <w:rsid w:val="009F05E3"/>
    <w:rsid w:val="009F24BD"/>
    <w:rsid w:val="009F43A9"/>
    <w:rsid w:val="009F541F"/>
    <w:rsid w:val="009F6731"/>
    <w:rsid w:val="00A00A9E"/>
    <w:rsid w:val="00A0184C"/>
    <w:rsid w:val="00A03C69"/>
    <w:rsid w:val="00A06799"/>
    <w:rsid w:val="00A11827"/>
    <w:rsid w:val="00A12E7C"/>
    <w:rsid w:val="00A12EE1"/>
    <w:rsid w:val="00A153F3"/>
    <w:rsid w:val="00A15548"/>
    <w:rsid w:val="00A238D3"/>
    <w:rsid w:val="00A2394F"/>
    <w:rsid w:val="00A258E0"/>
    <w:rsid w:val="00A27685"/>
    <w:rsid w:val="00A314D4"/>
    <w:rsid w:val="00A366A8"/>
    <w:rsid w:val="00A41D82"/>
    <w:rsid w:val="00A42CF0"/>
    <w:rsid w:val="00A46F33"/>
    <w:rsid w:val="00A6204B"/>
    <w:rsid w:val="00A62742"/>
    <w:rsid w:val="00A63E7B"/>
    <w:rsid w:val="00A70AEF"/>
    <w:rsid w:val="00A70FD2"/>
    <w:rsid w:val="00A7119A"/>
    <w:rsid w:val="00A73FB0"/>
    <w:rsid w:val="00A74FB1"/>
    <w:rsid w:val="00A84592"/>
    <w:rsid w:val="00A85849"/>
    <w:rsid w:val="00A9382E"/>
    <w:rsid w:val="00A97C37"/>
    <w:rsid w:val="00AA6C72"/>
    <w:rsid w:val="00AC39C3"/>
    <w:rsid w:val="00AC463C"/>
    <w:rsid w:val="00AC5015"/>
    <w:rsid w:val="00AC5A8E"/>
    <w:rsid w:val="00AD04BF"/>
    <w:rsid w:val="00AD0971"/>
    <w:rsid w:val="00AD39D7"/>
    <w:rsid w:val="00AE10BC"/>
    <w:rsid w:val="00AE2F9D"/>
    <w:rsid w:val="00AE33EC"/>
    <w:rsid w:val="00AE352B"/>
    <w:rsid w:val="00AE6BBA"/>
    <w:rsid w:val="00AE7DF9"/>
    <w:rsid w:val="00AF4728"/>
    <w:rsid w:val="00B014EA"/>
    <w:rsid w:val="00B02549"/>
    <w:rsid w:val="00B04967"/>
    <w:rsid w:val="00B05FBF"/>
    <w:rsid w:val="00B07CE1"/>
    <w:rsid w:val="00B148AE"/>
    <w:rsid w:val="00B307D9"/>
    <w:rsid w:val="00B34E22"/>
    <w:rsid w:val="00B35429"/>
    <w:rsid w:val="00B37B2C"/>
    <w:rsid w:val="00B42585"/>
    <w:rsid w:val="00B42E58"/>
    <w:rsid w:val="00B45C9A"/>
    <w:rsid w:val="00B470DC"/>
    <w:rsid w:val="00B50851"/>
    <w:rsid w:val="00B50F82"/>
    <w:rsid w:val="00B533F0"/>
    <w:rsid w:val="00B62266"/>
    <w:rsid w:val="00B6536B"/>
    <w:rsid w:val="00B708BF"/>
    <w:rsid w:val="00B72C64"/>
    <w:rsid w:val="00B7359B"/>
    <w:rsid w:val="00B85A89"/>
    <w:rsid w:val="00B90330"/>
    <w:rsid w:val="00B92822"/>
    <w:rsid w:val="00B95448"/>
    <w:rsid w:val="00BA1680"/>
    <w:rsid w:val="00BA64F5"/>
    <w:rsid w:val="00BA746B"/>
    <w:rsid w:val="00BB3C47"/>
    <w:rsid w:val="00BB6E2D"/>
    <w:rsid w:val="00BC2345"/>
    <w:rsid w:val="00BC33AB"/>
    <w:rsid w:val="00BC6213"/>
    <w:rsid w:val="00BC6348"/>
    <w:rsid w:val="00BE2D3C"/>
    <w:rsid w:val="00BE5CFF"/>
    <w:rsid w:val="00BE6C32"/>
    <w:rsid w:val="00BE7540"/>
    <w:rsid w:val="00BF06D3"/>
    <w:rsid w:val="00BF770D"/>
    <w:rsid w:val="00C01DF0"/>
    <w:rsid w:val="00C0719B"/>
    <w:rsid w:val="00C10A23"/>
    <w:rsid w:val="00C22888"/>
    <w:rsid w:val="00C3478A"/>
    <w:rsid w:val="00C34CA6"/>
    <w:rsid w:val="00C40A38"/>
    <w:rsid w:val="00C41899"/>
    <w:rsid w:val="00C43943"/>
    <w:rsid w:val="00C46712"/>
    <w:rsid w:val="00C50222"/>
    <w:rsid w:val="00C55539"/>
    <w:rsid w:val="00C57D01"/>
    <w:rsid w:val="00C61A23"/>
    <w:rsid w:val="00C6297E"/>
    <w:rsid w:val="00C70EEA"/>
    <w:rsid w:val="00C729C8"/>
    <w:rsid w:val="00C748EF"/>
    <w:rsid w:val="00C755F7"/>
    <w:rsid w:val="00C761AE"/>
    <w:rsid w:val="00C76499"/>
    <w:rsid w:val="00C779E0"/>
    <w:rsid w:val="00C9228A"/>
    <w:rsid w:val="00C96567"/>
    <w:rsid w:val="00CA00FC"/>
    <w:rsid w:val="00CA071D"/>
    <w:rsid w:val="00CA0DD3"/>
    <w:rsid w:val="00CA1F37"/>
    <w:rsid w:val="00CA6B3B"/>
    <w:rsid w:val="00CA78EB"/>
    <w:rsid w:val="00CB19B5"/>
    <w:rsid w:val="00CB5A16"/>
    <w:rsid w:val="00CB653C"/>
    <w:rsid w:val="00CB6BCD"/>
    <w:rsid w:val="00CB7CA4"/>
    <w:rsid w:val="00CC00AA"/>
    <w:rsid w:val="00CC5164"/>
    <w:rsid w:val="00CD2E83"/>
    <w:rsid w:val="00CD3944"/>
    <w:rsid w:val="00CE269D"/>
    <w:rsid w:val="00CF5907"/>
    <w:rsid w:val="00D00168"/>
    <w:rsid w:val="00D05548"/>
    <w:rsid w:val="00D15BA1"/>
    <w:rsid w:val="00D233BD"/>
    <w:rsid w:val="00D26220"/>
    <w:rsid w:val="00D33B28"/>
    <w:rsid w:val="00D3447B"/>
    <w:rsid w:val="00D36371"/>
    <w:rsid w:val="00D3693E"/>
    <w:rsid w:val="00D40BFB"/>
    <w:rsid w:val="00D42388"/>
    <w:rsid w:val="00D44B3B"/>
    <w:rsid w:val="00D45B26"/>
    <w:rsid w:val="00D468D5"/>
    <w:rsid w:val="00D706B3"/>
    <w:rsid w:val="00D707D5"/>
    <w:rsid w:val="00D8313E"/>
    <w:rsid w:val="00D853A6"/>
    <w:rsid w:val="00D86691"/>
    <w:rsid w:val="00D8698A"/>
    <w:rsid w:val="00D90088"/>
    <w:rsid w:val="00D90181"/>
    <w:rsid w:val="00DA601C"/>
    <w:rsid w:val="00DA60FC"/>
    <w:rsid w:val="00DA66CF"/>
    <w:rsid w:val="00DB3795"/>
    <w:rsid w:val="00DB4BED"/>
    <w:rsid w:val="00DB7BD7"/>
    <w:rsid w:val="00DB7E04"/>
    <w:rsid w:val="00DD042E"/>
    <w:rsid w:val="00DD1453"/>
    <w:rsid w:val="00DD23EE"/>
    <w:rsid w:val="00DD48B3"/>
    <w:rsid w:val="00DD4B0C"/>
    <w:rsid w:val="00DE0FE2"/>
    <w:rsid w:val="00DE17E3"/>
    <w:rsid w:val="00DE2302"/>
    <w:rsid w:val="00DE48B1"/>
    <w:rsid w:val="00DE4E5E"/>
    <w:rsid w:val="00DE5E69"/>
    <w:rsid w:val="00DE64D5"/>
    <w:rsid w:val="00DE7C16"/>
    <w:rsid w:val="00DF66A8"/>
    <w:rsid w:val="00DF7204"/>
    <w:rsid w:val="00DF7B88"/>
    <w:rsid w:val="00E0534B"/>
    <w:rsid w:val="00E11A62"/>
    <w:rsid w:val="00E136C4"/>
    <w:rsid w:val="00E220AE"/>
    <w:rsid w:val="00E248D5"/>
    <w:rsid w:val="00E33AA3"/>
    <w:rsid w:val="00E36858"/>
    <w:rsid w:val="00E4407C"/>
    <w:rsid w:val="00E4530D"/>
    <w:rsid w:val="00E47DFE"/>
    <w:rsid w:val="00E54326"/>
    <w:rsid w:val="00E611CD"/>
    <w:rsid w:val="00E62644"/>
    <w:rsid w:val="00E641DA"/>
    <w:rsid w:val="00E6521E"/>
    <w:rsid w:val="00E76DAD"/>
    <w:rsid w:val="00E83446"/>
    <w:rsid w:val="00E83C2B"/>
    <w:rsid w:val="00E83DB0"/>
    <w:rsid w:val="00E8531C"/>
    <w:rsid w:val="00E91FFF"/>
    <w:rsid w:val="00E92C35"/>
    <w:rsid w:val="00EA51BB"/>
    <w:rsid w:val="00EA550A"/>
    <w:rsid w:val="00EA7300"/>
    <w:rsid w:val="00EB5DC7"/>
    <w:rsid w:val="00EE243C"/>
    <w:rsid w:val="00EF05A2"/>
    <w:rsid w:val="00EF0DF5"/>
    <w:rsid w:val="00EF5E3C"/>
    <w:rsid w:val="00F02538"/>
    <w:rsid w:val="00F05115"/>
    <w:rsid w:val="00F11F45"/>
    <w:rsid w:val="00F16962"/>
    <w:rsid w:val="00F17A94"/>
    <w:rsid w:val="00F25869"/>
    <w:rsid w:val="00F32371"/>
    <w:rsid w:val="00F336A3"/>
    <w:rsid w:val="00F353AE"/>
    <w:rsid w:val="00F35853"/>
    <w:rsid w:val="00F3596F"/>
    <w:rsid w:val="00F414B4"/>
    <w:rsid w:val="00F54B55"/>
    <w:rsid w:val="00F61B42"/>
    <w:rsid w:val="00F663C0"/>
    <w:rsid w:val="00F72D85"/>
    <w:rsid w:val="00F7337F"/>
    <w:rsid w:val="00F802B5"/>
    <w:rsid w:val="00F80840"/>
    <w:rsid w:val="00F844B1"/>
    <w:rsid w:val="00F8784D"/>
    <w:rsid w:val="00F95F0A"/>
    <w:rsid w:val="00F9609C"/>
    <w:rsid w:val="00F965F2"/>
    <w:rsid w:val="00FB3058"/>
    <w:rsid w:val="00FB4B99"/>
    <w:rsid w:val="00FC03D3"/>
    <w:rsid w:val="00FC0AD9"/>
    <w:rsid w:val="00FC2191"/>
    <w:rsid w:val="00FC40A4"/>
    <w:rsid w:val="00FC4D3C"/>
    <w:rsid w:val="00FD5985"/>
    <w:rsid w:val="00FE197A"/>
    <w:rsid w:val="00FE623A"/>
    <w:rsid w:val="00FE7433"/>
    <w:rsid w:val="00FF02BC"/>
    <w:rsid w:val="00FF0E38"/>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BB835C89-3CC3-4511-A776-E513CA42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powered1">
    <w:name w:val="powered1"/>
    <w:rsid w:val="006D3B78"/>
    <w:rPr>
      <w:color w:val="0000CC"/>
      <w:sz w:val="14"/>
      <w:szCs w:val="14"/>
    </w:rPr>
  </w:style>
  <w:style w:type="character" w:styleId="CommentReference">
    <w:name w:val="annotation reference"/>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link w:val="BalloonText"/>
    <w:uiPriority w:val="99"/>
    <w:semiHidden/>
    <w:rsid w:val="00A12EE1"/>
    <w:rPr>
      <w:rFonts w:ascii="Tahoma" w:hAnsi="Tahoma" w:cs="Tahoma"/>
      <w:sz w:val="16"/>
      <w:szCs w:val="16"/>
      <w:lang w:eastAsia="ja-JP"/>
    </w:rPr>
  </w:style>
  <w:style w:type="paragraph" w:customStyle="1" w:styleId="Default">
    <w:name w:val="Default"/>
    <w:rsid w:val="00A314D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anice.Ip@csiro.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bs.csiro.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E5554-26E6-41E9-B98C-EE9E4670C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9535</CharactersWithSpaces>
  <SharedDoc>false</SharedDoc>
  <HLinks>
    <vt:vector size="6" baseType="variant">
      <vt:variant>
        <vt:i4>10</vt:i4>
      </vt:variant>
      <vt:variant>
        <vt:i4>2</vt:i4>
      </vt:variant>
      <vt:variant>
        <vt:i4>0</vt:i4>
      </vt:variant>
      <vt:variant>
        <vt:i4>5</vt:i4>
      </vt:variant>
      <vt:variant>
        <vt:lpwstr>http://www.csiro.au/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Guo, Julia (HR, North Ryde)</cp:lastModifiedBy>
  <cp:revision>4</cp:revision>
  <cp:lastPrinted>2014-02-06T01:28:00Z</cp:lastPrinted>
  <dcterms:created xsi:type="dcterms:W3CDTF">2018-12-07T00:45:00Z</dcterms:created>
  <dcterms:modified xsi:type="dcterms:W3CDTF">2018-12-07T01:20:00Z</dcterms:modified>
</cp:coreProperties>
</file>