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6BA8" w14:textId="255A6233" w:rsidR="006168B0" w:rsidRDefault="00250879" w:rsidP="00250879">
      <w:pPr>
        <w:pStyle w:val="Title"/>
      </w:pPr>
      <w:r>
        <w:t>CSIRO Australian Research for the GPST</w:t>
      </w:r>
    </w:p>
    <w:p w14:paraId="0F49CBE7" w14:textId="57C8A406" w:rsidR="009C646F" w:rsidRDefault="0035560B" w:rsidP="00C03E88">
      <w:pPr>
        <w:pStyle w:val="Subtitle"/>
      </w:pPr>
      <w:r>
        <w:t>Task #</w:t>
      </w:r>
      <w:r w:rsidR="001C0C31">
        <w:t>9</w:t>
      </w:r>
      <w:r>
        <w:t xml:space="preserve"> </w:t>
      </w:r>
      <w:r w:rsidR="009A0ECA">
        <w:t>–</w:t>
      </w:r>
      <w:r>
        <w:t xml:space="preserve"> </w:t>
      </w:r>
      <w:r w:rsidR="00227CCF" w:rsidRPr="00227CCF">
        <w:t xml:space="preserve">ENSURING SYSTEM SECURITY AND MODELLING FAST LOAD-DER RESPONSES WITH </w:t>
      </w:r>
      <w:r w:rsidR="003D5321" w:rsidRPr="00227CCF">
        <w:t>HIGH PENETRATIONS</w:t>
      </w:r>
      <w:r w:rsidR="00227CCF" w:rsidRPr="00227CCF">
        <w:t xml:space="preserve"> OF </w:t>
      </w:r>
      <w:proofErr w:type="gramStart"/>
      <w:r w:rsidR="00227CCF" w:rsidRPr="00227CCF">
        <w:t>IBR</w:t>
      </w:r>
      <w:r w:rsidR="00227CCF" w:rsidRPr="00227CCF" w:rsidDel="00227CCF">
        <w:t xml:space="preserve"> </w:t>
      </w:r>
      <w:r w:rsidR="009A0ECA">
        <w:t xml:space="preserve"> –</w:t>
      </w:r>
      <w:proofErr w:type="gramEnd"/>
      <w:r w:rsidR="009A0ECA">
        <w:t xml:space="preserve">  Report</w:t>
      </w:r>
    </w:p>
    <w:p w14:paraId="46BEDCC4" w14:textId="348A4B21" w:rsidR="00056A5F" w:rsidRDefault="00056A5F"/>
    <w:p w14:paraId="4ABEE08F" w14:textId="0FB211D5" w:rsidR="006E1FBA" w:rsidRDefault="00F927A4" w:rsidP="00326775">
      <w:pPr>
        <w:pStyle w:val="Subtitle"/>
        <w:rPr>
          <w:rStyle w:val="SubtleEmphasis"/>
        </w:rPr>
      </w:pPr>
      <w:r>
        <w:rPr>
          <w:rStyle w:val="SubtleEmphasis"/>
        </w:rPr>
        <w:t>School of Electrical Engineering and Telecommunications</w:t>
      </w:r>
      <w:r w:rsidR="00500061">
        <w:rPr>
          <w:rStyle w:val="SubtleEmphasis"/>
        </w:rPr>
        <w:t xml:space="preserve">, </w:t>
      </w:r>
    </w:p>
    <w:p w14:paraId="387100B6" w14:textId="6A9755AE" w:rsidR="00A1011F" w:rsidRPr="00191685" w:rsidRDefault="00500061" w:rsidP="00326775">
      <w:pPr>
        <w:pStyle w:val="Subtitle"/>
        <w:rPr>
          <w:rStyle w:val="SubtleEmphasis"/>
        </w:rPr>
      </w:pPr>
      <w:r>
        <w:rPr>
          <w:rStyle w:val="SubtleEmphasis"/>
        </w:rPr>
        <w:t>School of Photovoltaic and Renewable Energy Engineering</w:t>
      </w:r>
    </w:p>
    <w:p w14:paraId="673F8241" w14:textId="7E96465A" w:rsidR="001105F1" w:rsidRDefault="00A83003">
      <w:r>
        <w:t>UNSW</w:t>
      </w:r>
    </w:p>
    <w:p w14:paraId="2916D705" w14:textId="626FA2E3" w:rsidR="00721441" w:rsidRPr="00191685" w:rsidRDefault="4678395E">
      <w:pPr>
        <w:rPr>
          <w:rStyle w:val="SubtleEmphasis"/>
        </w:rPr>
      </w:pPr>
      <w:r w:rsidRPr="5B036156">
        <w:rPr>
          <w:rStyle w:val="SubtleEmphasis"/>
          <w:highlight w:val="yellow"/>
        </w:rPr>
        <w:t>2</w:t>
      </w:r>
      <w:r w:rsidR="00983D33">
        <w:rPr>
          <w:rStyle w:val="SubtleEmphasis"/>
          <w:highlight w:val="yellow"/>
        </w:rPr>
        <w:t>8</w:t>
      </w:r>
      <w:r w:rsidR="00D06110">
        <w:rPr>
          <w:rStyle w:val="SubtleEmphasis"/>
          <w:highlight w:val="yellow"/>
        </w:rPr>
        <w:t>/10</w:t>
      </w:r>
      <w:r w:rsidR="00371AEC" w:rsidRPr="00191685">
        <w:rPr>
          <w:rStyle w:val="SubtleEmphasis"/>
        </w:rPr>
        <w:t>/2021</w:t>
      </w:r>
    </w:p>
    <w:p w14:paraId="3F8875D2" w14:textId="77777777" w:rsidR="001105F1" w:rsidRDefault="001105F1"/>
    <w:p w14:paraId="1A316326" w14:textId="0A74D7D3" w:rsidR="00380230" w:rsidRPr="007C4B73" w:rsidRDefault="00380230">
      <w:pPr>
        <w:rPr>
          <w:rStyle w:val="SubtleEmphasis"/>
        </w:rPr>
      </w:pPr>
      <w:r w:rsidRPr="007C4B73">
        <w:rPr>
          <w:rStyle w:val="SubtleEmphasis"/>
        </w:rPr>
        <w:t>Authors:</w:t>
      </w:r>
    </w:p>
    <w:p w14:paraId="57F8BD2C" w14:textId="1E0E0A50" w:rsidR="00380230" w:rsidRDefault="00F955F3" w:rsidP="00A1011F">
      <w:pPr>
        <w:pStyle w:val="ListParagraph"/>
        <w:numPr>
          <w:ilvl w:val="0"/>
          <w:numId w:val="18"/>
        </w:numPr>
      </w:pPr>
      <w:r>
        <w:t>John Fletcher</w:t>
      </w:r>
    </w:p>
    <w:p w14:paraId="19B152C3" w14:textId="5873F74D" w:rsidR="00716596" w:rsidRDefault="00716596" w:rsidP="00A1011F">
      <w:pPr>
        <w:pStyle w:val="ListParagraph"/>
        <w:numPr>
          <w:ilvl w:val="0"/>
          <w:numId w:val="18"/>
        </w:numPr>
      </w:pPr>
      <w:r>
        <w:t>Naomi Stringer</w:t>
      </w:r>
      <w:r w:rsidDel="00E46CF4">
        <w:t xml:space="preserve"> </w:t>
      </w:r>
    </w:p>
    <w:p w14:paraId="0A308AE2" w14:textId="1541E39B" w:rsidR="00F955F3" w:rsidRDefault="00554B8B" w:rsidP="00A1011F">
      <w:pPr>
        <w:pStyle w:val="ListParagraph"/>
        <w:numPr>
          <w:ilvl w:val="0"/>
          <w:numId w:val="18"/>
        </w:numPr>
      </w:pPr>
      <w:r>
        <w:t>Georgios Konstantinou</w:t>
      </w:r>
    </w:p>
    <w:p w14:paraId="00CEECA4" w14:textId="77777777" w:rsidR="00E46CF4" w:rsidRDefault="00E46CF4" w:rsidP="00E46CF4">
      <w:pPr>
        <w:pStyle w:val="ListParagraph"/>
        <w:numPr>
          <w:ilvl w:val="0"/>
          <w:numId w:val="18"/>
        </w:numPr>
      </w:pPr>
      <w:r>
        <w:t xml:space="preserve">Iain </w:t>
      </w:r>
      <w:proofErr w:type="spellStart"/>
      <w:r>
        <w:t>MacGill</w:t>
      </w:r>
      <w:proofErr w:type="spellEnd"/>
    </w:p>
    <w:p w14:paraId="1BC572B9" w14:textId="77777777" w:rsidR="00E46CF4" w:rsidRDefault="00E46CF4" w:rsidP="009E652A">
      <w:pPr>
        <w:pStyle w:val="ListParagraph"/>
      </w:pPr>
    </w:p>
    <w:p w14:paraId="2C2AA999" w14:textId="77777777" w:rsidR="0010737E" w:rsidRDefault="0010737E" w:rsidP="0010737E"/>
    <w:p w14:paraId="030D6CAC" w14:textId="42941A39" w:rsidR="00250879" w:rsidRDefault="00250879">
      <w:r>
        <w:br w:type="page"/>
      </w:r>
    </w:p>
    <w:p w14:paraId="0FCF18E3" w14:textId="77777777" w:rsidR="00E50F31" w:rsidRDefault="00E50F31" w:rsidP="00E50F31">
      <w:pPr>
        <w:pStyle w:val="Heading1"/>
        <w:numPr>
          <w:ilvl w:val="0"/>
          <w:numId w:val="0"/>
        </w:numPr>
      </w:pPr>
      <w:bookmarkStart w:id="0" w:name="_Toc86298748"/>
      <w:r>
        <w:lastRenderedPageBreak/>
        <w:t>Executive Summary</w:t>
      </w:r>
      <w:bookmarkEnd w:id="0"/>
    </w:p>
    <w:p w14:paraId="7D5C77A8" w14:textId="77777777" w:rsidR="00EA7951" w:rsidRDefault="00EA7951" w:rsidP="000E1C92"/>
    <w:p w14:paraId="17036DB6" w14:textId="167EBC14" w:rsidR="000E1C92" w:rsidRPr="000E1C92" w:rsidRDefault="000E1C92" w:rsidP="000E1C92">
      <w:r w:rsidRPr="00100A21">
        <w:rPr>
          <w:lang w:val="en-GB"/>
        </w:rPr>
        <w:t>The</w:t>
      </w:r>
      <w:r w:rsidRPr="000E1C92">
        <w:t xml:space="preserve"> growth of inverter based resources (IBR) will continue unabated if we are serious about removing emissions from our growing electrical energy system</w:t>
      </w:r>
      <w:r w:rsidR="00080AD2">
        <w:t>.</w:t>
      </w:r>
    </w:p>
    <w:p w14:paraId="79949477" w14:textId="77777777" w:rsidR="000E1C92" w:rsidRPr="000E1C92" w:rsidRDefault="000E1C92" w:rsidP="00100A21">
      <w:pPr>
        <w:pStyle w:val="ListParagraph"/>
        <w:numPr>
          <w:ilvl w:val="0"/>
          <w:numId w:val="74"/>
        </w:numPr>
      </w:pPr>
      <w:r w:rsidRPr="000E1C92">
        <w:t>AEMO and other stakeholders need the tools to model all the different timescales and response times associated with IBR and understand performance ‘on aggregate’</w:t>
      </w:r>
    </w:p>
    <w:p w14:paraId="54107FA8" w14:textId="77777777" w:rsidR="000E1C92" w:rsidRPr="000E1C92" w:rsidRDefault="000E1C92" w:rsidP="00100A21">
      <w:pPr>
        <w:pStyle w:val="ListParagraph"/>
        <w:numPr>
          <w:ilvl w:val="0"/>
          <w:numId w:val="74"/>
        </w:numPr>
      </w:pPr>
      <w:r w:rsidRPr="000E1C92">
        <w:t>Load-DER Composite Models will need to adapt and change continuously during the transition</w:t>
      </w:r>
    </w:p>
    <w:p w14:paraId="4B3AF5E7" w14:textId="570B2746" w:rsidR="00C23ED0" w:rsidRDefault="000E1C92" w:rsidP="00100A21">
      <w:pPr>
        <w:pStyle w:val="ListParagraph"/>
        <w:numPr>
          <w:ilvl w:val="0"/>
          <w:numId w:val="74"/>
        </w:numPr>
      </w:pPr>
      <w:r w:rsidRPr="000E1C92">
        <w:t>The impact of large signal responses of inverter based-resources will remain a security issue now and into the future</w:t>
      </w:r>
    </w:p>
    <w:p w14:paraId="61EE8EDB" w14:textId="5A5A8B7D" w:rsidR="009A4DA1" w:rsidRDefault="00120E8D" w:rsidP="00100A21">
      <w:pPr>
        <w:pStyle w:val="ListParagraph"/>
        <w:numPr>
          <w:ilvl w:val="0"/>
          <w:numId w:val="74"/>
        </w:numPr>
      </w:pPr>
      <w:r>
        <w:t xml:space="preserve">EV charging loads will become a significant </w:t>
      </w:r>
      <w:r w:rsidR="00701847">
        <w:t>opportunity for and threat to market and network operators</w:t>
      </w:r>
    </w:p>
    <w:p w14:paraId="5EA62435" w14:textId="6D8FD35D" w:rsidR="00701847" w:rsidRDefault="00701847" w:rsidP="00100A21">
      <w:pPr>
        <w:pStyle w:val="ListParagraph"/>
        <w:numPr>
          <w:ilvl w:val="0"/>
          <w:numId w:val="74"/>
        </w:numPr>
      </w:pPr>
      <w:r>
        <w:t xml:space="preserve">Home </w:t>
      </w:r>
      <w:r w:rsidR="008C7DBB">
        <w:t>PV-</w:t>
      </w:r>
      <w:r>
        <w:t>battery systems are more modest</w:t>
      </w:r>
      <w:r w:rsidR="008C7DBB">
        <w:t xml:space="preserve"> in scale but </w:t>
      </w:r>
      <w:r w:rsidR="00AF6B87">
        <w:t xml:space="preserve">may </w:t>
      </w:r>
      <w:r w:rsidR="008C7DBB">
        <w:t xml:space="preserve">have important </w:t>
      </w:r>
      <w:r w:rsidR="00AF6B87">
        <w:t xml:space="preserve">impacts on </w:t>
      </w:r>
      <w:proofErr w:type="spellStart"/>
      <w:r w:rsidR="00AF6B87">
        <w:t>disturbution</w:t>
      </w:r>
      <w:proofErr w:type="spellEnd"/>
      <w:r w:rsidR="00AF6B87">
        <w:t xml:space="preserve"> networks including </w:t>
      </w:r>
      <w:r w:rsidR="006635C1">
        <w:t xml:space="preserve">regular instantaneous changes in real and reactive power flows during </w:t>
      </w:r>
      <w:r w:rsidR="007D7BEF">
        <w:t>self-consumption control.</w:t>
      </w:r>
    </w:p>
    <w:p w14:paraId="41AC883A" w14:textId="03867C95" w:rsidR="007D7BEF" w:rsidRDefault="0090404C" w:rsidP="00100A21">
      <w:pPr>
        <w:pStyle w:val="ListParagraph"/>
        <w:numPr>
          <w:ilvl w:val="0"/>
          <w:numId w:val="74"/>
        </w:numPr>
      </w:pPr>
      <w:r>
        <w:t xml:space="preserve">Significant </w:t>
      </w:r>
      <w:r w:rsidR="00DA03B4">
        <w:t>residential and commercial loads may become inverter-based with the potential for</w:t>
      </w:r>
      <w:r w:rsidR="00F56F79">
        <w:t xml:space="preserve"> unusual interactions, </w:t>
      </w:r>
      <w:r w:rsidR="001C661A">
        <w:t>disconnections and behaviours that when multiplied to scale represent new threats to network operation</w:t>
      </w:r>
    </w:p>
    <w:p w14:paraId="59660E0F" w14:textId="52AA4B1D" w:rsidR="00BF0FFE" w:rsidRDefault="006D40F0" w:rsidP="00100A21">
      <w:pPr>
        <w:pStyle w:val="ListParagraph"/>
        <w:numPr>
          <w:ilvl w:val="0"/>
          <w:numId w:val="74"/>
        </w:numPr>
      </w:pPr>
      <w:r>
        <w:t xml:space="preserve">Standards will have to continue to evolve </w:t>
      </w:r>
      <w:r w:rsidR="000F75C3">
        <w:t xml:space="preserve">to address </w:t>
      </w:r>
      <w:r>
        <w:t xml:space="preserve">new </w:t>
      </w:r>
      <w:r w:rsidR="008A1E29">
        <w:t>behaviours of indiv</w:t>
      </w:r>
      <w:r w:rsidR="002A3472">
        <w:t>i</w:t>
      </w:r>
      <w:r w:rsidR="008A1E29">
        <w:t xml:space="preserve">dual inverters </w:t>
      </w:r>
      <w:r w:rsidR="00CD6F5B">
        <w:t xml:space="preserve">are identified </w:t>
      </w:r>
      <w:r w:rsidR="00FD2524">
        <w:t>which</w:t>
      </w:r>
      <w:r w:rsidR="00CD6F5B">
        <w:t xml:space="preserve"> may lead to unusual network responses, and that interactions between inverter-based resources </w:t>
      </w:r>
      <w:r w:rsidR="000F75C3">
        <w:t>become more frequent and severe.</w:t>
      </w:r>
    </w:p>
    <w:p w14:paraId="0DBC6C06" w14:textId="7F049D71" w:rsidR="00FD2524" w:rsidRDefault="0044005E" w:rsidP="00100A21">
      <w:pPr>
        <w:pStyle w:val="ListParagraph"/>
        <w:numPr>
          <w:ilvl w:val="0"/>
          <w:numId w:val="74"/>
        </w:numPr>
      </w:pPr>
      <w:r>
        <w:t>Compliance with standards, regulations and other related performance standards</w:t>
      </w:r>
      <w:r w:rsidR="00B11688">
        <w:t xml:space="preserve"> needs serious </w:t>
      </w:r>
      <w:r w:rsidR="007C6CFC">
        <w:t xml:space="preserve">consideration given the potential for on the fly updates that could change </w:t>
      </w:r>
      <w:r w:rsidR="009917D9">
        <w:t>wither knowingly or unknowingly the response of individual inverters, potentially no</w:t>
      </w:r>
      <w:r w:rsidR="0088552B">
        <w:t xml:space="preserve"> longer conforming with standards and regulations</w:t>
      </w:r>
      <w:r w:rsidR="008742E0">
        <w:t>.</w:t>
      </w:r>
    </w:p>
    <w:p w14:paraId="6F18EAEA" w14:textId="5BF8CFAC" w:rsidR="008742E0" w:rsidRDefault="008742E0" w:rsidP="00100A21">
      <w:pPr>
        <w:pStyle w:val="ListParagraph"/>
        <w:numPr>
          <w:ilvl w:val="0"/>
          <w:numId w:val="74"/>
        </w:numPr>
      </w:pPr>
      <w:r>
        <w:t>Technical performance of inverters</w:t>
      </w:r>
      <w:r w:rsidR="00496A49">
        <w:t xml:space="preserve"> including frequency performance, </w:t>
      </w:r>
      <w:r w:rsidR="00CD2664">
        <w:t>reactive power</w:t>
      </w:r>
      <w:r w:rsidR="003F41BA">
        <w:t xml:space="preserve"> and operation during </w:t>
      </w:r>
      <w:r w:rsidR="00CD2664">
        <w:t>black start</w:t>
      </w:r>
      <w:r w:rsidR="003F41BA">
        <w:t xml:space="preserve"> are important areas that </w:t>
      </w:r>
      <w:r w:rsidR="00BB65DF">
        <w:t xml:space="preserve">must be </w:t>
      </w:r>
      <w:r w:rsidR="008956DD">
        <w:t>investigated.</w:t>
      </w:r>
    </w:p>
    <w:p w14:paraId="2FF881C0" w14:textId="249B369E" w:rsidR="00C23ED0" w:rsidRDefault="00C23ED0" w:rsidP="00C23ED0">
      <w:r>
        <w:t xml:space="preserve">The objective of the proposed research program is to ensure that </w:t>
      </w:r>
      <w:r w:rsidR="004E1314">
        <w:t xml:space="preserve">those organisations tasked with operating the networks and associated markets </w:t>
      </w:r>
      <w:r w:rsidR="00F55908">
        <w:t>are able to access precise and efficient toolsets t</w:t>
      </w:r>
      <w:r w:rsidR="00425CA6">
        <w:t xml:space="preserve">hat model the </w:t>
      </w:r>
      <w:r w:rsidR="00842F5E">
        <w:t>response of inverter-based resources. These resources being generation, load and storage</w:t>
      </w:r>
      <w:r w:rsidR="001919EB">
        <w:t xml:space="preserve">. </w:t>
      </w:r>
      <w:r>
        <w:t xml:space="preserve"> The proposed research program </w:t>
      </w:r>
      <w:r w:rsidR="001919EB">
        <w:t>includes elements of theory, analysis and applicatio</w:t>
      </w:r>
      <w:r w:rsidR="002D45BD">
        <w:t xml:space="preserve">n and </w:t>
      </w:r>
      <w:r>
        <w:t xml:space="preserve">is </w:t>
      </w:r>
      <w:r w:rsidR="002D45BD">
        <w:t>predominantly applied and empirically-</w:t>
      </w:r>
      <w:r w:rsidR="00D27E62">
        <w:t>based using comprehensive</w:t>
      </w:r>
      <w:r>
        <w:t xml:space="preserve"> laboratory testing, in-field data analysis and simulation to build a comprehensive understanding of DER </w:t>
      </w:r>
      <w:r w:rsidR="00AF0F9D">
        <w:t xml:space="preserve">and load </w:t>
      </w:r>
      <w:r>
        <w:t xml:space="preserve">behaviours </w:t>
      </w:r>
      <w:r w:rsidR="008E0232">
        <w:t xml:space="preserve">in our electrical network </w:t>
      </w:r>
      <w:r>
        <w:t xml:space="preserve">during </w:t>
      </w:r>
      <w:r w:rsidR="00DE6A35">
        <w:t>normal and abnormal operation of the network</w:t>
      </w:r>
      <w:r>
        <w:t>.</w:t>
      </w:r>
    </w:p>
    <w:p w14:paraId="278CE225" w14:textId="6190EBE6" w:rsidR="002D0610" w:rsidRPr="002D0610" w:rsidRDefault="00DA2EEE" w:rsidP="002D0610">
      <w:r>
        <w:t xml:space="preserve">We </w:t>
      </w:r>
      <w:r w:rsidR="00FD0C9C">
        <w:t>propose a</w:t>
      </w:r>
      <w:r w:rsidR="002D0610" w:rsidRPr="002D0610">
        <w:t xml:space="preserve"> multi-faceted approach that focuses on early deployment of improved models that network operators and market operators can use that capture IBR responses</w:t>
      </w:r>
      <w:r w:rsidR="00FD0C9C">
        <w:t xml:space="preserve"> </w:t>
      </w:r>
      <w:r w:rsidR="001A19CD">
        <w:t>to:</w:t>
      </w:r>
    </w:p>
    <w:p w14:paraId="62CC7371" w14:textId="77777777" w:rsidR="002D0610" w:rsidRPr="002D0610" w:rsidRDefault="002D0610" w:rsidP="00100A21">
      <w:pPr>
        <w:pStyle w:val="ListParagraph"/>
        <w:numPr>
          <w:ilvl w:val="0"/>
          <w:numId w:val="73"/>
        </w:numPr>
      </w:pPr>
      <w:r w:rsidRPr="002D0610">
        <w:t>Develop an improved load-DER model tool set that supports AEMO’s development of TNSP models</w:t>
      </w:r>
    </w:p>
    <w:p w14:paraId="58759343" w14:textId="77777777" w:rsidR="002D0610" w:rsidRPr="002D0610" w:rsidRDefault="002D0610" w:rsidP="00100A21">
      <w:pPr>
        <w:pStyle w:val="ListParagraph"/>
        <w:numPr>
          <w:ilvl w:val="0"/>
          <w:numId w:val="73"/>
        </w:numPr>
      </w:pPr>
      <w:r w:rsidRPr="002D0610">
        <w:t xml:space="preserve">Expand UNSW’s inverter benchmarking: market share is fluid, changing, ‘stranded’ </w:t>
      </w:r>
    </w:p>
    <w:p w14:paraId="319F49AE" w14:textId="77777777" w:rsidR="002D0610" w:rsidRPr="002D0610" w:rsidRDefault="002D0610" w:rsidP="00100A21">
      <w:pPr>
        <w:pStyle w:val="ListParagraph"/>
        <w:numPr>
          <w:ilvl w:val="0"/>
          <w:numId w:val="73"/>
        </w:numPr>
      </w:pPr>
      <w:r w:rsidRPr="002D0610">
        <w:t>Start benchmarking portfolios of three-phase inverters, hybrid- and storage-only inverters</w:t>
      </w:r>
    </w:p>
    <w:p w14:paraId="46DA77F8" w14:textId="77777777" w:rsidR="002D0610" w:rsidRPr="002D0610" w:rsidRDefault="002D0610" w:rsidP="00100A21">
      <w:pPr>
        <w:pStyle w:val="ListParagraph"/>
        <w:numPr>
          <w:ilvl w:val="0"/>
          <w:numId w:val="73"/>
        </w:numPr>
      </w:pPr>
      <w:r w:rsidRPr="002D0610">
        <w:t>Assess the impact of AS4777.2020 on inverter performance</w:t>
      </w:r>
    </w:p>
    <w:p w14:paraId="080E2FBF" w14:textId="77777777" w:rsidR="00420AB7" w:rsidRPr="00100A21" w:rsidRDefault="002D0610" w:rsidP="00207790">
      <w:pPr>
        <w:pStyle w:val="ListParagraph"/>
        <w:numPr>
          <w:ilvl w:val="0"/>
          <w:numId w:val="73"/>
        </w:numPr>
        <w:rPr>
          <w:lang w:val="en-GB"/>
        </w:rPr>
      </w:pPr>
      <w:r w:rsidRPr="002D0610">
        <w:t>Further develop our excellent CHIL and PHIL capabilities to assess inverter controller response to grid disturbances.</w:t>
      </w:r>
      <w:r w:rsidR="00D6297E">
        <w:t xml:space="preserve"> </w:t>
      </w:r>
    </w:p>
    <w:p w14:paraId="77DC64D5" w14:textId="77777777" w:rsidR="00420AB7" w:rsidRPr="00100A21" w:rsidRDefault="003124EC" w:rsidP="00100A21">
      <w:pPr>
        <w:rPr>
          <w:lang w:val="en-GB"/>
        </w:rPr>
      </w:pPr>
      <w:r w:rsidRPr="00100A21">
        <w:rPr>
          <w:lang w:val="en-GB"/>
        </w:rPr>
        <w:t>And have the following impacts:</w:t>
      </w:r>
      <w:r w:rsidR="00D6297E" w:rsidRPr="00100A21">
        <w:rPr>
          <w:lang w:val="en-GB"/>
        </w:rPr>
        <w:t xml:space="preserve"> </w:t>
      </w:r>
    </w:p>
    <w:p w14:paraId="146B7AE9" w14:textId="77777777" w:rsidR="00420AB7" w:rsidRDefault="00F91BBB" w:rsidP="00207790">
      <w:pPr>
        <w:pStyle w:val="ListParagraph"/>
        <w:numPr>
          <w:ilvl w:val="0"/>
          <w:numId w:val="73"/>
        </w:numPr>
        <w:rPr>
          <w:lang w:val="en-GB"/>
        </w:rPr>
      </w:pPr>
      <w:r w:rsidRPr="00100A21">
        <w:rPr>
          <w:lang w:val="en-GB"/>
        </w:rPr>
        <w:lastRenderedPageBreak/>
        <w:t>Continued development of AEMO’s toolset</w:t>
      </w:r>
      <w:r w:rsidR="00D6297E" w:rsidRPr="00100A21">
        <w:rPr>
          <w:lang w:val="en-GB"/>
        </w:rPr>
        <w:t xml:space="preserve"> </w:t>
      </w:r>
    </w:p>
    <w:p w14:paraId="648AB5A9" w14:textId="5D1547AC" w:rsidR="00420AB7" w:rsidRDefault="00F91BBB" w:rsidP="00207790">
      <w:pPr>
        <w:pStyle w:val="ListParagraph"/>
        <w:numPr>
          <w:ilvl w:val="0"/>
          <w:numId w:val="73"/>
        </w:numPr>
        <w:rPr>
          <w:lang w:val="en-GB"/>
        </w:rPr>
      </w:pPr>
      <w:r w:rsidRPr="00100A21">
        <w:rPr>
          <w:lang w:val="en-GB"/>
        </w:rPr>
        <w:t xml:space="preserve">Research/develop/deploy new technologies to solve </w:t>
      </w:r>
      <w:r w:rsidR="006F1ABD" w:rsidRPr="00100A21">
        <w:rPr>
          <w:lang w:val="en-GB"/>
        </w:rPr>
        <w:t xml:space="preserve">emerging interconnection </w:t>
      </w:r>
      <w:r w:rsidRPr="00100A21">
        <w:rPr>
          <w:lang w:val="en-GB"/>
        </w:rPr>
        <w:t>problems</w:t>
      </w:r>
      <w:r w:rsidR="00D6297E" w:rsidRPr="00100A21">
        <w:rPr>
          <w:lang w:val="en-GB"/>
        </w:rPr>
        <w:t xml:space="preserve"> </w:t>
      </w:r>
    </w:p>
    <w:p w14:paraId="749109F8" w14:textId="522B5C8F" w:rsidR="00D6297E" w:rsidRDefault="00F91BBB" w:rsidP="00207790">
      <w:pPr>
        <w:pStyle w:val="ListParagraph"/>
        <w:numPr>
          <w:ilvl w:val="0"/>
          <w:numId w:val="73"/>
        </w:numPr>
        <w:rPr>
          <w:lang w:val="en-GB"/>
        </w:rPr>
      </w:pPr>
      <w:r w:rsidRPr="00100A21">
        <w:rPr>
          <w:lang w:val="en-GB"/>
        </w:rPr>
        <w:t>Support Standards revisions and Emergency Measures by identifying security issues related to IBR behaviours</w:t>
      </w:r>
      <w:r w:rsidR="00D6297E">
        <w:rPr>
          <w:lang w:val="en-GB"/>
        </w:rPr>
        <w:t xml:space="preserve"> </w:t>
      </w:r>
    </w:p>
    <w:p w14:paraId="16889B67" w14:textId="176E110E" w:rsidR="00F91BBB" w:rsidRPr="00100A21" w:rsidRDefault="00F91BBB" w:rsidP="00100A21">
      <w:pPr>
        <w:pStyle w:val="ListParagraph"/>
        <w:numPr>
          <w:ilvl w:val="0"/>
          <w:numId w:val="73"/>
        </w:numPr>
        <w:rPr>
          <w:lang w:val="en-GB"/>
        </w:rPr>
      </w:pPr>
      <w:r w:rsidRPr="00100A21">
        <w:rPr>
          <w:lang w:val="en-GB"/>
        </w:rPr>
        <w:t>Continue to educate, train, disseminate findings nationally and internationally</w:t>
      </w:r>
    </w:p>
    <w:p w14:paraId="191EB730" w14:textId="15657ACA" w:rsidR="000C5ED4" w:rsidRPr="000C5ED4" w:rsidRDefault="000C5ED4" w:rsidP="00100A21">
      <w:pPr>
        <w:rPr>
          <w:lang w:val="en-GB"/>
        </w:rPr>
      </w:pPr>
      <w:r w:rsidRPr="000C5ED4">
        <w:t>Australia is uniquely placed to deliver valuable insights to ISOs and TSOs internationally, due to its distant and poorly-interconnected power system and substantial, if not world-leading, deployment of distributed solar PV systems, as well as a growing fleet of distributed battery energy storage systems.</w:t>
      </w:r>
      <w:r w:rsidR="00987ABB">
        <w:t xml:space="preserve"> This five year proposal will </w:t>
      </w:r>
      <w:r w:rsidR="004A2700">
        <w:t>continue to support a range of stakeholders including</w:t>
      </w:r>
      <w:r w:rsidR="00944ADC">
        <w:t xml:space="preserve"> inverter vendors and manufacturers, consumers and consumer groups, network operators and network service providers</w:t>
      </w:r>
      <w:r w:rsidR="00703535">
        <w:t>, and the market operators, regulators and</w:t>
      </w:r>
      <w:r w:rsidR="00510D32">
        <w:t xml:space="preserve"> commissions.</w:t>
      </w:r>
    </w:p>
    <w:p w14:paraId="2C1D6719" w14:textId="77777777" w:rsidR="00EC458E" w:rsidRDefault="00EC458E" w:rsidP="00C23ED0"/>
    <w:p w14:paraId="6C3C863B" w14:textId="729B4F37" w:rsidR="00E50F31" w:rsidRDefault="00E50F31">
      <w:r>
        <w:br w:type="page"/>
      </w:r>
    </w:p>
    <w:sdt>
      <w:sdtPr>
        <w:rPr>
          <w:rFonts w:asciiTheme="minorHAnsi" w:eastAsiaTheme="minorHAnsi" w:hAnsiTheme="minorHAnsi" w:cstheme="minorBidi"/>
          <w:color w:val="auto"/>
          <w:sz w:val="22"/>
          <w:szCs w:val="22"/>
          <w:lang w:val="en-AU"/>
        </w:rPr>
        <w:id w:val="-226221598"/>
        <w:docPartObj>
          <w:docPartGallery w:val="Table of Contents"/>
          <w:docPartUnique/>
        </w:docPartObj>
      </w:sdtPr>
      <w:sdtEndPr>
        <w:rPr>
          <w:b/>
          <w:bCs/>
          <w:noProof/>
        </w:rPr>
      </w:sdtEndPr>
      <w:sdtContent>
        <w:p w14:paraId="00D1422A" w14:textId="1BF0A04F" w:rsidR="00E50F31" w:rsidRDefault="00E50F31">
          <w:pPr>
            <w:pStyle w:val="TOCHeading"/>
          </w:pPr>
          <w:r>
            <w:t>Table of Contents</w:t>
          </w:r>
        </w:p>
        <w:p w14:paraId="3B710028" w14:textId="6BF71E8D" w:rsidR="009A4D5C" w:rsidRDefault="00E50F31">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86298748" w:history="1">
            <w:r w:rsidR="009A4D5C" w:rsidRPr="00343BE2">
              <w:rPr>
                <w:rStyle w:val="Hyperlink"/>
                <w:noProof/>
              </w:rPr>
              <w:t>Executive Summary</w:t>
            </w:r>
            <w:r w:rsidR="009A4D5C">
              <w:rPr>
                <w:noProof/>
                <w:webHidden/>
              </w:rPr>
              <w:tab/>
            </w:r>
            <w:r w:rsidR="009A4D5C">
              <w:rPr>
                <w:noProof/>
                <w:webHidden/>
              </w:rPr>
              <w:fldChar w:fldCharType="begin"/>
            </w:r>
            <w:r w:rsidR="009A4D5C">
              <w:rPr>
                <w:noProof/>
                <w:webHidden/>
              </w:rPr>
              <w:instrText xml:space="preserve"> PAGEREF _Toc86298748 \h </w:instrText>
            </w:r>
            <w:r w:rsidR="009A4D5C">
              <w:rPr>
                <w:noProof/>
                <w:webHidden/>
              </w:rPr>
            </w:r>
            <w:r w:rsidR="009A4D5C">
              <w:rPr>
                <w:noProof/>
                <w:webHidden/>
              </w:rPr>
              <w:fldChar w:fldCharType="separate"/>
            </w:r>
            <w:r w:rsidR="009A4D5C">
              <w:rPr>
                <w:noProof/>
                <w:webHidden/>
              </w:rPr>
              <w:t>2</w:t>
            </w:r>
            <w:r w:rsidR="009A4D5C">
              <w:rPr>
                <w:noProof/>
                <w:webHidden/>
              </w:rPr>
              <w:fldChar w:fldCharType="end"/>
            </w:r>
          </w:hyperlink>
        </w:p>
        <w:p w14:paraId="791FCDA7" w14:textId="047D9AF0" w:rsidR="009A4D5C" w:rsidRDefault="00D53318">
          <w:pPr>
            <w:pStyle w:val="TOC1"/>
            <w:tabs>
              <w:tab w:val="left" w:pos="440"/>
              <w:tab w:val="right" w:leader="dot" w:pos="9016"/>
            </w:tabs>
            <w:rPr>
              <w:rFonts w:eastAsiaTheme="minorEastAsia"/>
              <w:noProof/>
              <w:lang w:val="en-GB" w:eastAsia="en-GB"/>
            </w:rPr>
          </w:pPr>
          <w:hyperlink w:anchor="_Toc86298749" w:history="1">
            <w:r w:rsidR="009A4D5C" w:rsidRPr="00343BE2">
              <w:rPr>
                <w:rStyle w:val="Hyperlink"/>
                <w:noProof/>
              </w:rPr>
              <w:t>1</w:t>
            </w:r>
            <w:r w:rsidR="009A4D5C">
              <w:rPr>
                <w:rFonts w:eastAsiaTheme="minorEastAsia"/>
                <w:noProof/>
                <w:lang w:val="en-GB" w:eastAsia="en-GB"/>
              </w:rPr>
              <w:tab/>
            </w:r>
            <w:r w:rsidR="009A4D5C" w:rsidRPr="00343BE2">
              <w:rPr>
                <w:rStyle w:val="Hyperlink"/>
                <w:noProof/>
              </w:rPr>
              <w:t>Introduction</w:t>
            </w:r>
            <w:r w:rsidR="009A4D5C">
              <w:rPr>
                <w:noProof/>
                <w:webHidden/>
              </w:rPr>
              <w:tab/>
            </w:r>
            <w:r w:rsidR="009A4D5C">
              <w:rPr>
                <w:noProof/>
                <w:webHidden/>
              </w:rPr>
              <w:fldChar w:fldCharType="begin"/>
            </w:r>
            <w:r w:rsidR="009A4D5C">
              <w:rPr>
                <w:noProof/>
                <w:webHidden/>
              </w:rPr>
              <w:instrText xml:space="preserve"> PAGEREF _Toc86298749 \h </w:instrText>
            </w:r>
            <w:r w:rsidR="009A4D5C">
              <w:rPr>
                <w:noProof/>
                <w:webHidden/>
              </w:rPr>
            </w:r>
            <w:r w:rsidR="009A4D5C">
              <w:rPr>
                <w:noProof/>
                <w:webHidden/>
              </w:rPr>
              <w:fldChar w:fldCharType="separate"/>
            </w:r>
            <w:r w:rsidR="009A4D5C">
              <w:rPr>
                <w:noProof/>
                <w:webHidden/>
              </w:rPr>
              <w:t>5</w:t>
            </w:r>
            <w:r w:rsidR="009A4D5C">
              <w:rPr>
                <w:noProof/>
                <w:webHidden/>
              </w:rPr>
              <w:fldChar w:fldCharType="end"/>
            </w:r>
          </w:hyperlink>
        </w:p>
        <w:p w14:paraId="542178AD" w14:textId="7E24B32C" w:rsidR="009A4D5C" w:rsidRDefault="00D53318">
          <w:pPr>
            <w:pStyle w:val="TOC2"/>
            <w:rPr>
              <w:rFonts w:eastAsiaTheme="minorEastAsia"/>
              <w:lang w:val="en-GB" w:eastAsia="en-GB"/>
            </w:rPr>
          </w:pPr>
          <w:hyperlink w:anchor="_Toc86298750" w:history="1">
            <w:r w:rsidR="009A4D5C" w:rsidRPr="00343BE2">
              <w:rPr>
                <w:rStyle w:val="Hyperlink"/>
              </w:rPr>
              <w:t>1.1</w:t>
            </w:r>
            <w:r w:rsidR="009A4D5C">
              <w:rPr>
                <w:rFonts w:eastAsiaTheme="minorEastAsia"/>
                <w:lang w:val="en-GB" w:eastAsia="en-GB"/>
              </w:rPr>
              <w:tab/>
            </w:r>
            <w:r w:rsidR="009A4D5C" w:rsidRPr="00343BE2">
              <w:rPr>
                <w:rStyle w:val="Hyperlink"/>
              </w:rPr>
              <w:t>Background</w:t>
            </w:r>
            <w:r w:rsidR="009A4D5C">
              <w:rPr>
                <w:webHidden/>
              </w:rPr>
              <w:tab/>
            </w:r>
            <w:r w:rsidR="009A4D5C">
              <w:rPr>
                <w:webHidden/>
              </w:rPr>
              <w:fldChar w:fldCharType="begin"/>
            </w:r>
            <w:r w:rsidR="009A4D5C">
              <w:rPr>
                <w:webHidden/>
              </w:rPr>
              <w:instrText xml:space="preserve"> PAGEREF _Toc86298750 \h </w:instrText>
            </w:r>
            <w:r w:rsidR="009A4D5C">
              <w:rPr>
                <w:webHidden/>
              </w:rPr>
            </w:r>
            <w:r w:rsidR="009A4D5C">
              <w:rPr>
                <w:webHidden/>
              </w:rPr>
              <w:fldChar w:fldCharType="separate"/>
            </w:r>
            <w:r w:rsidR="009A4D5C">
              <w:rPr>
                <w:webHidden/>
              </w:rPr>
              <w:t>5</w:t>
            </w:r>
            <w:r w:rsidR="009A4D5C">
              <w:rPr>
                <w:webHidden/>
              </w:rPr>
              <w:fldChar w:fldCharType="end"/>
            </w:r>
          </w:hyperlink>
        </w:p>
        <w:p w14:paraId="231F6C2D" w14:textId="420AB3BD" w:rsidR="009A4D5C" w:rsidRDefault="00D53318">
          <w:pPr>
            <w:pStyle w:val="TOC3"/>
            <w:tabs>
              <w:tab w:val="left" w:pos="1320"/>
              <w:tab w:val="right" w:leader="dot" w:pos="9016"/>
            </w:tabs>
            <w:rPr>
              <w:rFonts w:eastAsiaTheme="minorEastAsia"/>
              <w:noProof/>
              <w:lang w:val="en-GB" w:eastAsia="en-GB"/>
            </w:rPr>
          </w:pPr>
          <w:hyperlink w:anchor="_Toc86298751" w:history="1">
            <w:r w:rsidR="009A4D5C" w:rsidRPr="00343BE2">
              <w:rPr>
                <w:rStyle w:val="Hyperlink"/>
                <w:noProof/>
              </w:rPr>
              <w:t>1.1.1</w:t>
            </w:r>
            <w:r w:rsidR="009A4D5C">
              <w:rPr>
                <w:rFonts w:eastAsiaTheme="minorEastAsia"/>
                <w:noProof/>
                <w:lang w:val="en-GB" w:eastAsia="en-GB"/>
              </w:rPr>
              <w:tab/>
            </w:r>
            <w:r w:rsidR="009A4D5C" w:rsidRPr="00343BE2">
              <w:rPr>
                <w:rStyle w:val="Hyperlink"/>
                <w:noProof/>
              </w:rPr>
              <w:t>World leading DER uptake</w:t>
            </w:r>
            <w:r w:rsidR="009A4D5C">
              <w:rPr>
                <w:noProof/>
                <w:webHidden/>
              </w:rPr>
              <w:tab/>
            </w:r>
            <w:r w:rsidR="009A4D5C">
              <w:rPr>
                <w:noProof/>
                <w:webHidden/>
              </w:rPr>
              <w:fldChar w:fldCharType="begin"/>
            </w:r>
            <w:r w:rsidR="009A4D5C">
              <w:rPr>
                <w:noProof/>
                <w:webHidden/>
              </w:rPr>
              <w:instrText xml:space="preserve"> PAGEREF _Toc86298751 \h </w:instrText>
            </w:r>
            <w:r w:rsidR="009A4D5C">
              <w:rPr>
                <w:noProof/>
                <w:webHidden/>
              </w:rPr>
            </w:r>
            <w:r w:rsidR="009A4D5C">
              <w:rPr>
                <w:noProof/>
                <w:webHidden/>
              </w:rPr>
              <w:fldChar w:fldCharType="separate"/>
            </w:r>
            <w:r w:rsidR="009A4D5C">
              <w:rPr>
                <w:noProof/>
                <w:webHidden/>
              </w:rPr>
              <w:t>5</w:t>
            </w:r>
            <w:r w:rsidR="009A4D5C">
              <w:rPr>
                <w:noProof/>
                <w:webHidden/>
              </w:rPr>
              <w:fldChar w:fldCharType="end"/>
            </w:r>
          </w:hyperlink>
        </w:p>
        <w:p w14:paraId="0785C056" w14:textId="64E75456" w:rsidR="009A4D5C" w:rsidRDefault="00D53318">
          <w:pPr>
            <w:pStyle w:val="TOC3"/>
            <w:tabs>
              <w:tab w:val="left" w:pos="1320"/>
              <w:tab w:val="right" w:leader="dot" w:pos="9016"/>
            </w:tabs>
            <w:rPr>
              <w:rFonts w:eastAsiaTheme="minorEastAsia"/>
              <w:noProof/>
              <w:lang w:val="en-GB" w:eastAsia="en-GB"/>
            </w:rPr>
          </w:pPr>
          <w:hyperlink w:anchor="_Toc86298752" w:history="1">
            <w:r w:rsidR="009A4D5C" w:rsidRPr="00343BE2">
              <w:rPr>
                <w:rStyle w:val="Hyperlink"/>
                <w:noProof/>
              </w:rPr>
              <w:t>1.1.2</w:t>
            </w:r>
            <w:r w:rsidR="009A4D5C">
              <w:rPr>
                <w:rFonts w:eastAsiaTheme="minorEastAsia"/>
                <w:noProof/>
                <w:lang w:val="en-GB" w:eastAsia="en-GB"/>
              </w:rPr>
              <w:tab/>
            </w:r>
            <w:r w:rsidR="009A4D5C" w:rsidRPr="00343BE2">
              <w:rPr>
                <w:rStyle w:val="Hyperlink"/>
                <w:noProof/>
              </w:rPr>
              <w:t>Power system security: Threat and opportunity</w:t>
            </w:r>
            <w:r w:rsidR="009A4D5C">
              <w:rPr>
                <w:noProof/>
                <w:webHidden/>
              </w:rPr>
              <w:tab/>
            </w:r>
            <w:r w:rsidR="009A4D5C">
              <w:rPr>
                <w:noProof/>
                <w:webHidden/>
              </w:rPr>
              <w:fldChar w:fldCharType="begin"/>
            </w:r>
            <w:r w:rsidR="009A4D5C">
              <w:rPr>
                <w:noProof/>
                <w:webHidden/>
              </w:rPr>
              <w:instrText xml:space="preserve"> PAGEREF _Toc86298752 \h </w:instrText>
            </w:r>
            <w:r w:rsidR="009A4D5C">
              <w:rPr>
                <w:noProof/>
                <w:webHidden/>
              </w:rPr>
            </w:r>
            <w:r w:rsidR="009A4D5C">
              <w:rPr>
                <w:noProof/>
                <w:webHidden/>
              </w:rPr>
              <w:fldChar w:fldCharType="separate"/>
            </w:r>
            <w:r w:rsidR="009A4D5C">
              <w:rPr>
                <w:noProof/>
                <w:webHidden/>
              </w:rPr>
              <w:t>6</w:t>
            </w:r>
            <w:r w:rsidR="009A4D5C">
              <w:rPr>
                <w:noProof/>
                <w:webHidden/>
              </w:rPr>
              <w:fldChar w:fldCharType="end"/>
            </w:r>
          </w:hyperlink>
        </w:p>
        <w:p w14:paraId="31304962" w14:textId="1AF566C7" w:rsidR="009A4D5C" w:rsidRDefault="00D53318">
          <w:pPr>
            <w:pStyle w:val="TOC3"/>
            <w:tabs>
              <w:tab w:val="left" w:pos="1320"/>
              <w:tab w:val="right" w:leader="dot" w:pos="9016"/>
            </w:tabs>
            <w:rPr>
              <w:rFonts w:eastAsiaTheme="minorEastAsia"/>
              <w:noProof/>
              <w:lang w:val="en-GB" w:eastAsia="en-GB"/>
            </w:rPr>
          </w:pPr>
          <w:hyperlink w:anchor="_Toc86298753" w:history="1">
            <w:r w:rsidR="009A4D5C" w:rsidRPr="00343BE2">
              <w:rPr>
                <w:rStyle w:val="Hyperlink"/>
                <w:noProof/>
              </w:rPr>
              <w:t>1.1.3</w:t>
            </w:r>
            <w:r w:rsidR="009A4D5C">
              <w:rPr>
                <w:rFonts w:eastAsiaTheme="minorEastAsia"/>
                <w:noProof/>
                <w:lang w:val="en-GB" w:eastAsia="en-GB"/>
              </w:rPr>
              <w:tab/>
            </w:r>
            <w:r w:rsidR="009A4D5C" w:rsidRPr="00343BE2">
              <w:rPr>
                <w:rStyle w:val="Hyperlink"/>
                <w:noProof/>
              </w:rPr>
              <w:t>Fast-tracked review of AS/NZS 4777.2</w:t>
            </w:r>
            <w:r w:rsidR="009A4D5C">
              <w:rPr>
                <w:noProof/>
                <w:webHidden/>
              </w:rPr>
              <w:tab/>
            </w:r>
            <w:r w:rsidR="009A4D5C">
              <w:rPr>
                <w:noProof/>
                <w:webHidden/>
              </w:rPr>
              <w:fldChar w:fldCharType="begin"/>
            </w:r>
            <w:r w:rsidR="009A4D5C">
              <w:rPr>
                <w:noProof/>
                <w:webHidden/>
              </w:rPr>
              <w:instrText xml:space="preserve"> PAGEREF _Toc86298753 \h </w:instrText>
            </w:r>
            <w:r w:rsidR="009A4D5C">
              <w:rPr>
                <w:noProof/>
                <w:webHidden/>
              </w:rPr>
            </w:r>
            <w:r w:rsidR="009A4D5C">
              <w:rPr>
                <w:noProof/>
                <w:webHidden/>
              </w:rPr>
              <w:fldChar w:fldCharType="separate"/>
            </w:r>
            <w:r w:rsidR="009A4D5C">
              <w:rPr>
                <w:noProof/>
                <w:webHidden/>
              </w:rPr>
              <w:t>9</w:t>
            </w:r>
            <w:r w:rsidR="009A4D5C">
              <w:rPr>
                <w:noProof/>
                <w:webHidden/>
              </w:rPr>
              <w:fldChar w:fldCharType="end"/>
            </w:r>
          </w:hyperlink>
        </w:p>
        <w:p w14:paraId="247BF98A" w14:textId="03693685" w:rsidR="009A4D5C" w:rsidRDefault="00D53318">
          <w:pPr>
            <w:pStyle w:val="TOC3"/>
            <w:tabs>
              <w:tab w:val="left" w:pos="1320"/>
              <w:tab w:val="right" w:leader="dot" w:pos="9016"/>
            </w:tabs>
            <w:rPr>
              <w:rFonts w:eastAsiaTheme="minorEastAsia"/>
              <w:noProof/>
              <w:lang w:val="en-GB" w:eastAsia="en-GB"/>
            </w:rPr>
          </w:pPr>
          <w:hyperlink w:anchor="_Toc86298754" w:history="1">
            <w:r w:rsidR="009A4D5C" w:rsidRPr="00343BE2">
              <w:rPr>
                <w:rStyle w:val="Hyperlink"/>
                <w:noProof/>
              </w:rPr>
              <w:t>1.1.4</w:t>
            </w:r>
            <w:r w:rsidR="009A4D5C">
              <w:rPr>
                <w:rFonts w:eastAsiaTheme="minorEastAsia"/>
                <w:noProof/>
                <w:lang w:val="en-GB" w:eastAsia="en-GB"/>
              </w:rPr>
              <w:tab/>
            </w:r>
            <w:r w:rsidR="009A4D5C" w:rsidRPr="00343BE2">
              <w:rPr>
                <w:rStyle w:val="Hyperlink"/>
                <w:noProof/>
              </w:rPr>
              <w:t>UNSW Addressing Barriers to Efficient Renewable Integration</w:t>
            </w:r>
            <w:r w:rsidR="009A4D5C">
              <w:rPr>
                <w:noProof/>
                <w:webHidden/>
              </w:rPr>
              <w:tab/>
            </w:r>
            <w:r w:rsidR="009A4D5C">
              <w:rPr>
                <w:noProof/>
                <w:webHidden/>
              </w:rPr>
              <w:fldChar w:fldCharType="begin"/>
            </w:r>
            <w:r w:rsidR="009A4D5C">
              <w:rPr>
                <w:noProof/>
                <w:webHidden/>
              </w:rPr>
              <w:instrText xml:space="preserve"> PAGEREF _Toc86298754 \h </w:instrText>
            </w:r>
            <w:r w:rsidR="009A4D5C">
              <w:rPr>
                <w:noProof/>
                <w:webHidden/>
              </w:rPr>
            </w:r>
            <w:r w:rsidR="009A4D5C">
              <w:rPr>
                <w:noProof/>
                <w:webHidden/>
              </w:rPr>
              <w:fldChar w:fldCharType="separate"/>
            </w:r>
            <w:r w:rsidR="009A4D5C">
              <w:rPr>
                <w:noProof/>
                <w:webHidden/>
              </w:rPr>
              <w:t>11</w:t>
            </w:r>
            <w:r w:rsidR="009A4D5C">
              <w:rPr>
                <w:noProof/>
                <w:webHidden/>
              </w:rPr>
              <w:fldChar w:fldCharType="end"/>
            </w:r>
          </w:hyperlink>
        </w:p>
        <w:p w14:paraId="4320DACE" w14:textId="6AA50581" w:rsidR="009A4D5C" w:rsidRDefault="00D53318">
          <w:pPr>
            <w:pStyle w:val="TOC3"/>
            <w:tabs>
              <w:tab w:val="left" w:pos="1320"/>
              <w:tab w:val="right" w:leader="dot" w:pos="9016"/>
            </w:tabs>
            <w:rPr>
              <w:rFonts w:eastAsiaTheme="minorEastAsia"/>
              <w:noProof/>
              <w:lang w:val="en-GB" w:eastAsia="en-GB"/>
            </w:rPr>
          </w:pPr>
          <w:hyperlink w:anchor="_Toc86298755" w:history="1">
            <w:r w:rsidR="009A4D5C" w:rsidRPr="00343BE2">
              <w:rPr>
                <w:rStyle w:val="Hyperlink"/>
                <w:noProof/>
              </w:rPr>
              <w:t>1.1.5</w:t>
            </w:r>
            <w:r w:rsidR="009A4D5C">
              <w:rPr>
                <w:rFonts w:eastAsiaTheme="minorEastAsia"/>
                <w:noProof/>
                <w:lang w:val="en-GB" w:eastAsia="en-GB"/>
              </w:rPr>
              <w:tab/>
            </w:r>
            <w:r w:rsidR="009A4D5C" w:rsidRPr="00343BE2">
              <w:rPr>
                <w:rStyle w:val="Hyperlink"/>
                <w:noProof/>
              </w:rPr>
              <w:t>UNSW Project MATCH</w:t>
            </w:r>
            <w:r w:rsidR="009A4D5C">
              <w:rPr>
                <w:noProof/>
                <w:webHidden/>
              </w:rPr>
              <w:tab/>
            </w:r>
            <w:r w:rsidR="009A4D5C">
              <w:rPr>
                <w:noProof/>
                <w:webHidden/>
              </w:rPr>
              <w:fldChar w:fldCharType="begin"/>
            </w:r>
            <w:r w:rsidR="009A4D5C">
              <w:rPr>
                <w:noProof/>
                <w:webHidden/>
              </w:rPr>
              <w:instrText xml:space="preserve"> PAGEREF _Toc86298755 \h </w:instrText>
            </w:r>
            <w:r w:rsidR="009A4D5C">
              <w:rPr>
                <w:noProof/>
                <w:webHidden/>
              </w:rPr>
            </w:r>
            <w:r w:rsidR="009A4D5C">
              <w:rPr>
                <w:noProof/>
                <w:webHidden/>
              </w:rPr>
              <w:fldChar w:fldCharType="separate"/>
            </w:r>
            <w:r w:rsidR="009A4D5C">
              <w:rPr>
                <w:noProof/>
                <w:webHidden/>
              </w:rPr>
              <w:t>13</w:t>
            </w:r>
            <w:r w:rsidR="009A4D5C">
              <w:rPr>
                <w:noProof/>
                <w:webHidden/>
              </w:rPr>
              <w:fldChar w:fldCharType="end"/>
            </w:r>
          </w:hyperlink>
        </w:p>
        <w:p w14:paraId="5E76E91A" w14:textId="4CE1F409" w:rsidR="009A4D5C" w:rsidRDefault="00D53318">
          <w:pPr>
            <w:pStyle w:val="TOC2"/>
            <w:rPr>
              <w:rFonts w:eastAsiaTheme="minorEastAsia"/>
              <w:lang w:val="en-GB" w:eastAsia="en-GB"/>
            </w:rPr>
          </w:pPr>
          <w:hyperlink w:anchor="_Toc86298756" w:history="1">
            <w:r w:rsidR="009A4D5C" w:rsidRPr="00343BE2">
              <w:rPr>
                <w:rStyle w:val="Hyperlink"/>
              </w:rPr>
              <w:t>1.2</w:t>
            </w:r>
            <w:r w:rsidR="009A4D5C">
              <w:rPr>
                <w:rFonts w:eastAsiaTheme="minorEastAsia"/>
                <w:lang w:val="en-GB" w:eastAsia="en-GB"/>
              </w:rPr>
              <w:tab/>
            </w:r>
            <w:r w:rsidR="009A4D5C" w:rsidRPr="00343BE2">
              <w:rPr>
                <w:rStyle w:val="Hyperlink"/>
              </w:rPr>
              <w:t>Energy Transition Goals</w:t>
            </w:r>
            <w:r w:rsidR="009A4D5C">
              <w:rPr>
                <w:webHidden/>
              </w:rPr>
              <w:tab/>
            </w:r>
            <w:r w:rsidR="009A4D5C">
              <w:rPr>
                <w:webHidden/>
              </w:rPr>
              <w:fldChar w:fldCharType="begin"/>
            </w:r>
            <w:r w:rsidR="009A4D5C">
              <w:rPr>
                <w:webHidden/>
              </w:rPr>
              <w:instrText xml:space="preserve"> PAGEREF _Toc86298756 \h </w:instrText>
            </w:r>
            <w:r w:rsidR="009A4D5C">
              <w:rPr>
                <w:webHidden/>
              </w:rPr>
            </w:r>
            <w:r w:rsidR="009A4D5C">
              <w:rPr>
                <w:webHidden/>
              </w:rPr>
              <w:fldChar w:fldCharType="separate"/>
            </w:r>
            <w:r w:rsidR="009A4D5C">
              <w:rPr>
                <w:webHidden/>
              </w:rPr>
              <w:t>14</w:t>
            </w:r>
            <w:r w:rsidR="009A4D5C">
              <w:rPr>
                <w:webHidden/>
              </w:rPr>
              <w:fldChar w:fldCharType="end"/>
            </w:r>
          </w:hyperlink>
        </w:p>
        <w:p w14:paraId="12D9633D" w14:textId="2F02C2E1" w:rsidR="009A4D5C" w:rsidRDefault="00D53318">
          <w:pPr>
            <w:pStyle w:val="TOC1"/>
            <w:tabs>
              <w:tab w:val="left" w:pos="440"/>
              <w:tab w:val="right" w:leader="dot" w:pos="9016"/>
            </w:tabs>
            <w:rPr>
              <w:rFonts w:eastAsiaTheme="minorEastAsia"/>
              <w:noProof/>
              <w:lang w:val="en-GB" w:eastAsia="en-GB"/>
            </w:rPr>
          </w:pPr>
          <w:hyperlink w:anchor="_Toc86298757" w:history="1">
            <w:r w:rsidR="009A4D5C" w:rsidRPr="00343BE2">
              <w:rPr>
                <w:rStyle w:val="Hyperlink"/>
                <w:noProof/>
              </w:rPr>
              <w:t>2</w:t>
            </w:r>
            <w:r w:rsidR="009A4D5C">
              <w:rPr>
                <w:rFonts w:eastAsiaTheme="minorEastAsia"/>
                <w:noProof/>
                <w:lang w:val="en-GB" w:eastAsia="en-GB"/>
              </w:rPr>
              <w:tab/>
            </w:r>
            <w:r w:rsidR="009A4D5C" w:rsidRPr="00343BE2">
              <w:rPr>
                <w:rStyle w:val="Hyperlink"/>
                <w:noProof/>
              </w:rPr>
              <w:t>Methodology and Beneficiaries</w:t>
            </w:r>
            <w:r w:rsidR="009A4D5C">
              <w:rPr>
                <w:noProof/>
                <w:webHidden/>
              </w:rPr>
              <w:tab/>
            </w:r>
            <w:r w:rsidR="009A4D5C">
              <w:rPr>
                <w:noProof/>
                <w:webHidden/>
              </w:rPr>
              <w:fldChar w:fldCharType="begin"/>
            </w:r>
            <w:r w:rsidR="009A4D5C">
              <w:rPr>
                <w:noProof/>
                <w:webHidden/>
              </w:rPr>
              <w:instrText xml:space="preserve"> PAGEREF _Toc86298757 \h </w:instrText>
            </w:r>
            <w:r w:rsidR="009A4D5C">
              <w:rPr>
                <w:noProof/>
                <w:webHidden/>
              </w:rPr>
            </w:r>
            <w:r w:rsidR="009A4D5C">
              <w:rPr>
                <w:noProof/>
                <w:webHidden/>
              </w:rPr>
              <w:fldChar w:fldCharType="separate"/>
            </w:r>
            <w:r w:rsidR="009A4D5C">
              <w:rPr>
                <w:noProof/>
                <w:webHidden/>
              </w:rPr>
              <w:t>15</w:t>
            </w:r>
            <w:r w:rsidR="009A4D5C">
              <w:rPr>
                <w:noProof/>
                <w:webHidden/>
              </w:rPr>
              <w:fldChar w:fldCharType="end"/>
            </w:r>
          </w:hyperlink>
        </w:p>
        <w:p w14:paraId="38C0D801" w14:textId="3B9D2DA1" w:rsidR="009A4D5C" w:rsidRDefault="00D53318">
          <w:pPr>
            <w:pStyle w:val="TOC1"/>
            <w:tabs>
              <w:tab w:val="left" w:pos="440"/>
              <w:tab w:val="right" w:leader="dot" w:pos="9016"/>
            </w:tabs>
            <w:rPr>
              <w:rFonts w:eastAsiaTheme="minorEastAsia"/>
              <w:noProof/>
              <w:lang w:val="en-GB" w:eastAsia="en-GB"/>
            </w:rPr>
          </w:pPr>
          <w:hyperlink w:anchor="_Toc86298758" w:history="1">
            <w:r w:rsidR="009A4D5C" w:rsidRPr="00343BE2">
              <w:rPr>
                <w:rStyle w:val="Hyperlink"/>
                <w:noProof/>
              </w:rPr>
              <w:t>3</w:t>
            </w:r>
            <w:r w:rsidR="009A4D5C">
              <w:rPr>
                <w:rFonts w:eastAsiaTheme="minorEastAsia"/>
                <w:noProof/>
                <w:lang w:val="en-GB" w:eastAsia="en-GB"/>
              </w:rPr>
              <w:tab/>
            </w:r>
            <w:r w:rsidR="009A4D5C" w:rsidRPr="00343BE2">
              <w:rPr>
                <w:rStyle w:val="Hyperlink"/>
                <w:noProof/>
              </w:rPr>
              <w:t>Plan Development</w:t>
            </w:r>
            <w:r w:rsidR="009A4D5C">
              <w:rPr>
                <w:noProof/>
                <w:webHidden/>
              </w:rPr>
              <w:tab/>
            </w:r>
            <w:r w:rsidR="009A4D5C">
              <w:rPr>
                <w:noProof/>
                <w:webHidden/>
              </w:rPr>
              <w:fldChar w:fldCharType="begin"/>
            </w:r>
            <w:r w:rsidR="009A4D5C">
              <w:rPr>
                <w:noProof/>
                <w:webHidden/>
              </w:rPr>
              <w:instrText xml:space="preserve"> PAGEREF _Toc86298758 \h </w:instrText>
            </w:r>
            <w:r w:rsidR="009A4D5C">
              <w:rPr>
                <w:noProof/>
                <w:webHidden/>
              </w:rPr>
            </w:r>
            <w:r w:rsidR="009A4D5C">
              <w:rPr>
                <w:noProof/>
                <w:webHidden/>
              </w:rPr>
              <w:fldChar w:fldCharType="separate"/>
            </w:r>
            <w:r w:rsidR="009A4D5C">
              <w:rPr>
                <w:noProof/>
                <w:webHidden/>
              </w:rPr>
              <w:t>16</w:t>
            </w:r>
            <w:r w:rsidR="009A4D5C">
              <w:rPr>
                <w:noProof/>
                <w:webHidden/>
              </w:rPr>
              <w:fldChar w:fldCharType="end"/>
            </w:r>
          </w:hyperlink>
        </w:p>
        <w:p w14:paraId="592B64B8" w14:textId="1312FC7A" w:rsidR="009A4D5C" w:rsidRDefault="00D53318">
          <w:pPr>
            <w:pStyle w:val="TOC2"/>
            <w:rPr>
              <w:rFonts w:eastAsiaTheme="minorEastAsia"/>
              <w:lang w:val="en-GB" w:eastAsia="en-GB"/>
            </w:rPr>
          </w:pPr>
          <w:hyperlink w:anchor="_Toc86298759" w:history="1">
            <w:r w:rsidR="009A4D5C" w:rsidRPr="00343BE2">
              <w:rPr>
                <w:rStyle w:val="Hyperlink"/>
              </w:rPr>
              <w:t>3.1</w:t>
            </w:r>
            <w:r w:rsidR="009A4D5C">
              <w:rPr>
                <w:rFonts w:eastAsiaTheme="minorEastAsia"/>
                <w:lang w:val="en-GB" w:eastAsia="en-GB"/>
              </w:rPr>
              <w:tab/>
            </w:r>
            <w:r w:rsidR="009A4D5C" w:rsidRPr="00343BE2">
              <w:rPr>
                <w:rStyle w:val="Hyperlink"/>
              </w:rPr>
              <w:t>Current Solutions and Industry Activities</w:t>
            </w:r>
            <w:r w:rsidR="009A4D5C">
              <w:rPr>
                <w:webHidden/>
              </w:rPr>
              <w:tab/>
            </w:r>
            <w:r w:rsidR="009A4D5C">
              <w:rPr>
                <w:webHidden/>
              </w:rPr>
              <w:fldChar w:fldCharType="begin"/>
            </w:r>
            <w:r w:rsidR="009A4D5C">
              <w:rPr>
                <w:webHidden/>
              </w:rPr>
              <w:instrText xml:space="preserve"> PAGEREF _Toc86298759 \h </w:instrText>
            </w:r>
            <w:r w:rsidR="009A4D5C">
              <w:rPr>
                <w:webHidden/>
              </w:rPr>
            </w:r>
            <w:r w:rsidR="009A4D5C">
              <w:rPr>
                <w:webHidden/>
              </w:rPr>
              <w:fldChar w:fldCharType="separate"/>
            </w:r>
            <w:r w:rsidR="009A4D5C">
              <w:rPr>
                <w:webHidden/>
              </w:rPr>
              <w:t>16</w:t>
            </w:r>
            <w:r w:rsidR="009A4D5C">
              <w:rPr>
                <w:webHidden/>
              </w:rPr>
              <w:fldChar w:fldCharType="end"/>
            </w:r>
          </w:hyperlink>
        </w:p>
        <w:p w14:paraId="70C3D62F" w14:textId="19162D4A" w:rsidR="009A4D5C" w:rsidRDefault="00D53318">
          <w:pPr>
            <w:pStyle w:val="TOC2"/>
            <w:rPr>
              <w:rFonts w:eastAsiaTheme="minorEastAsia"/>
              <w:lang w:val="en-GB" w:eastAsia="en-GB"/>
            </w:rPr>
          </w:pPr>
          <w:hyperlink w:anchor="_Toc86298760" w:history="1">
            <w:r w:rsidR="009A4D5C" w:rsidRPr="00343BE2">
              <w:rPr>
                <w:rStyle w:val="Hyperlink"/>
              </w:rPr>
              <w:t>3.2</w:t>
            </w:r>
            <w:r w:rsidR="009A4D5C">
              <w:rPr>
                <w:rFonts w:eastAsiaTheme="minorEastAsia"/>
                <w:lang w:val="en-GB" w:eastAsia="en-GB"/>
              </w:rPr>
              <w:tab/>
            </w:r>
            <w:r w:rsidR="009A4D5C" w:rsidRPr="00343BE2">
              <w:rPr>
                <w:rStyle w:val="Hyperlink"/>
              </w:rPr>
              <w:t>Key Research Questions</w:t>
            </w:r>
            <w:r w:rsidR="009A4D5C">
              <w:rPr>
                <w:webHidden/>
              </w:rPr>
              <w:tab/>
            </w:r>
            <w:r w:rsidR="009A4D5C">
              <w:rPr>
                <w:webHidden/>
              </w:rPr>
              <w:fldChar w:fldCharType="begin"/>
            </w:r>
            <w:r w:rsidR="009A4D5C">
              <w:rPr>
                <w:webHidden/>
              </w:rPr>
              <w:instrText xml:space="preserve"> PAGEREF _Toc86298760 \h </w:instrText>
            </w:r>
            <w:r w:rsidR="009A4D5C">
              <w:rPr>
                <w:webHidden/>
              </w:rPr>
            </w:r>
            <w:r w:rsidR="009A4D5C">
              <w:rPr>
                <w:webHidden/>
              </w:rPr>
              <w:fldChar w:fldCharType="separate"/>
            </w:r>
            <w:r w:rsidR="009A4D5C">
              <w:rPr>
                <w:webHidden/>
              </w:rPr>
              <w:t>21</w:t>
            </w:r>
            <w:r w:rsidR="009A4D5C">
              <w:rPr>
                <w:webHidden/>
              </w:rPr>
              <w:fldChar w:fldCharType="end"/>
            </w:r>
          </w:hyperlink>
        </w:p>
        <w:p w14:paraId="23FCC622" w14:textId="7EE2648C" w:rsidR="009A4D5C" w:rsidRDefault="00D53318">
          <w:pPr>
            <w:pStyle w:val="TOC1"/>
            <w:tabs>
              <w:tab w:val="left" w:pos="440"/>
              <w:tab w:val="right" w:leader="dot" w:pos="9016"/>
            </w:tabs>
            <w:rPr>
              <w:rFonts w:eastAsiaTheme="minorEastAsia"/>
              <w:noProof/>
              <w:lang w:val="en-GB" w:eastAsia="en-GB"/>
            </w:rPr>
          </w:pPr>
          <w:hyperlink w:anchor="_Toc86298761" w:history="1">
            <w:r w:rsidR="009A4D5C" w:rsidRPr="00343BE2">
              <w:rPr>
                <w:rStyle w:val="Hyperlink"/>
                <w:noProof/>
              </w:rPr>
              <w:t>4</w:t>
            </w:r>
            <w:r w:rsidR="009A4D5C">
              <w:rPr>
                <w:rFonts w:eastAsiaTheme="minorEastAsia"/>
                <w:noProof/>
                <w:lang w:val="en-GB" w:eastAsia="en-GB"/>
              </w:rPr>
              <w:tab/>
            </w:r>
            <w:r w:rsidR="009A4D5C" w:rsidRPr="00343BE2">
              <w:rPr>
                <w:rStyle w:val="Hyperlink"/>
                <w:noProof/>
              </w:rPr>
              <w:t>The Research Plan</w:t>
            </w:r>
            <w:r w:rsidR="009A4D5C">
              <w:rPr>
                <w:noProof/>
                <w:webHidden/>
              </w:rPr>
              <w:tab/>
            </w:r>
            <w:r w:rsidR="009A4D5C">
              <w:rPr>
                <w:noProof/>
                <w:webHidden/>
              </w:rPr>
              <w:fldChar w:fldCharType="begin"/>
            </w:r>
            <w:r w:rsidR="009A4D5C">
              <w:rPr>
                <w:noProof/>
                <w:webHidden/>
              </w:rPr>
              <w:instrText xml:space="preserve"> PAGEREF _Toc86298761 \h </w:instrText>
            </w:r>
            <w:r w:rsidR="009A4D5C">
              <w:rPr>
                <w:noProof/>
                <w:webHidden/>
              </w:rPr>
            </w:r>
            <w:r w:rsidR="009A4D5C">
              <w:rPr>
                <w:noProof/>
                <w:webHidden/>
              </w:rPr>
              <w:fldChar w:fldCharType="separate"/>
            </w:r>
            <w:r w:rsidR="009A4D5C">
              <w:rPr>
                <w:noProof/>
                <w:webHidden/>
              </w:rPr>
              <w:t>23</w:t>
            </w:r>
            <w:r w:rsidR="009A4D5C">
              <w:rPr>
                <w:noProof/>
                <w:webHidden/>
              </w:rPr>
              <w:fldChar w:fldCharType="end"/>
            </w:r>
          </w:hyperlink>
        </w:p>
        <w:p w14:paraId="3349BFF9" w14:textId="6CE1FFEC" w:rsidR="009A4D5C" w:rsidRDefault="00D53318">
          <w:pPr>
            <w:pStyle w:val="TOC2"/>
            <w:rPr>
              <w:rFonts w:eastAsiaTheme="minorEastAsia"/>
              <w:lang w:val="en-GB" w:eastAsia="en-GB"/>
            </w:rPr>
          </w:pPr>
          <w:hyperlink w:anchor="_Toc86298762" w:history="1">
            <w:r w:rsidR="009A4D5C" w:rsidRPr="00343BE2">
              <w:rPr>
                <w:rStyle w:val="Hyperlink"/>
              </w:rPr>
              <w:t>4.1</w:t>
            </w:r>
            <w:r w:rsidR="009A4D5C">
              <w:rPr>
                <w:rFonts w:eastAsiaTheme="minorEastAsia"/>
                <w:lang w:val="en-GB" w:eastAsia="en-GB"/>
              </w:rPr>
              <w:tab/>
            </w:r>
            <w:r w:rsidR="009A4D5C" w:rsidRPr="00343BE2">
              <w:rPr>
                <w:rStyle w:val="Hyperlink"/>
              </w:rPr>
              <w:t>What is the problem?</w:t>
            </w:r>
            <w:r w:rsidR="009A4D5C">
              <w:rPr>
                <w:webHidden/>
              </w:rPr>
              <w:tab/>
            </w:r>
            <w:r w:rsidR="009A4D5C">
              <w:rPr>
                <w:webHidden/>
              </w:rPr>
              <w:fldChar w:fldCharType="begin"/>
            </w:r>
            <w:r w:rsidR="009A4D5C">
              <w:rPr>
                <w:webHidden/>
              </w:rPr>
              <w:instrText xml:space="preserve"> PAGEREF _Toc86298762 \h </w:instrText>
            </w:r>
            <w:r w:rsidR="009A4D5C">
              <w:rPr>
                <w:webHidden/>
              </w:rPr>
            </w:r>
            <w:r w:rsidR="009A4D5C">
              <w:rPr>
                <w:webHidden/>
              </w:rPr>
              <w:fldChar w:fldCharType="separate"/>
            </w:r>
            <w:r w:rsidR="009A4D5C">
              <w:rPr>
                <w:webHidden/>
              </w:rPr>
              <w:t>23</w:t>
            </w:r>
            <w:r w:rsidR="009A4D5C">
              <w:rPr>
                <w:webHidden/>
              </w:rPr>
              <w:fldChar w:fldCharType="end"/>
            </w:r>
          </w:hyperlink>
        </w:p>
        <w:p w14:paraId="2F568116" w14:textId="4287D96C" w:rsidR="009A4D5C" w:rsidRDefault="00D53318">
          <w:pPr>
            <w:pStyle w:val="TOC2"/>
            <w:rPr>
              <w:rFonts w:eastAsiaTheme="minorEastAsia"/>
              <w:lang w:val="en-GB" w:eastAsia="en-GB"/>
            </w:rPr>
          </w:pPr>
          <w:hyperlink w:anchor="_Toc86298763" w:history="1">
            <w:r w:rsidR="009A4D5C" w:rsidRPr="00343BE2">
              <w:rPr>
                <w:rStyle w:val="Hyperlink"/>
              </w:rPr>
              <w:t>4.2</w:t>
            </w:r>
            <w:r w:rsidR="009A4D5C">
              <w:rPr>
                <w:rFonts w:eastAsiaTheme="minorEastAsia"/>
                <w:lang w:val="en-GB" w:eastAsia="en-GB"/>
              </w:rPr>
              <w:tab/>
            </w:r>
            <w:r w:rsidR="009A4D5C" w:rsidRPr="00343BE2">
              <w:rPr>
                <w:rStyle w:val="Hyperlink"/>
              </w:rPr>
              <w:t>Objective</w:t>
            </w:r>
            <w:r w:rsidR="009A4D5C">
              <w:rPr>
                <w:webHidden/>
              </w:rPr>
              <w:tab/>
            </w:r>
            <w:r w:rsidR="009A4D5C">
              <w:rPr>
                <w:webHidden/>
              </w:rPr>
              <w:fldChar w:fldCharType="begin"/>
            </w:r>
            <w:r w:rsidR="009A4D5C">
              <w:rPr>
                <w:webHidden/>
              </w:rPr>
              <w:instrText xml:space="preserve"> PAGEREF _Toc86298763 \h </w:instrText>
            </w:r>
            <w:r w:rsidR="009A4D5C">
              <w:rPr>
                <w:webHidden/>
              </w:rPr>
            </w:r>
            <w:r w:rsidR="009A4D5C">
              <w:rPr>
                <w:webHidden/>
              </w:rPr>
              <w:fldChar w:fldCharType="separate"/>
            </w:r>
            <w:r w:rsidR="009A4D5C">
              <w:rPr>
                <w:webHidden/>
              </w:rPr>
              <w:t>24</w:t>
            </w:r>
            <w:r w:rsidR="009A4D5C">
              <w:rPr>
                <w:webHidden/>
              </w:rPr>
              <w:fldChar w:fldCharType="end"/>
            </w:r>
          </w:hyperlink>
        </w:p>
        <w:p w14:paraId="24A2E35D" w14:textId="29D025F0" w:rsidR="009A4D5C" w:rsidRDefault="00D53318">
          <w:pPr>
            <w:pStyle w:val="TOC2"/>
            <w:rPr>
              <w:rFonts w:eastAsiaTheme="minorEastAsia"/>
              <w:lang w:val="en-GB" w:eastAsia="en-GB"/>
            </w:rPr>
          </w:pPr>
          <w:hyperlink w:anchor="_Toc86298764" w:history="1">
            <w:r w:rsidR="009A4D5C" w:rsidRPr="00343BE2">
              <w:rPr>
                <w:rStyle w:val="Hyperlink"/>
              </w:rPr>
              <w:t>4.3</w:t>
            </w:r>
            <w:r w:rsidR="009A4D5C">
              <w:rPr>
                <w:rFonts w:eastAsiaTheme="minorEastAsia"/>
                <w:lang w:val="en-GB" w:eastAsia="en-GB"/>
              </w:rPr>
              <w:tab/>
            </w:r>
            <w:r w:rsidR="009A4D5C" w:rsidRPr="00343BE2">
              <w:rPr>
                <w:rStyle w:val="Hyperlink"/>
              </w:rPr>
              <w:t>Targeting Deployment through Research and Development</w:t>
            </w:r>
            <w:r w:rsidR="009A4D5C">
              <w:rPr>
                <w:webHidden/>
              </w:rPr>
              <w:tab/>
            </w:r>
            <w:r w:rsidR="009A4D5C">
              <w:rPr>
                <w:webHidden/>
              </w:rPr>
              <w:fldChar w:fldCharType="begin"/>
            </w:r>
            <w:r w:rsidR="009A4D5C">
              <w:rPr>
                <w:webHidden/>
              </w:rPr>
              <w:instrText xml:space="preserve"> PAGEREF _Toc86298764 \h </w:instrText>
            </w:r>
            <w:r w:rsidR="009A4D5C">
              <w:rPr>
                <w:webHidden/>
              </w:rPr>
            </w:r>
            <w:r w:rsidR="009A4D5C">
              <w:rPr>
                <w:webHidden/>
              </w:rPr>
              <w:fldChar w:fldCharType="separate"/>
            </w:r>
            <w:r w:rsidR="009A4D5C">
              <w:rPr>
                <w:webHidden/>
              </w:rPr>
              <w:t>24</w:t>
            </w:r>
            <w:r w:rsidR="009A4D5C">
              <w:rPr>
                <w:webHidden/>
              </w:rPr>
              <w:fldChar w:fldCharType="end"/>
            </w:r>
          </w:hyperlink>
        </w:p>
        <w:p w14:paraId="17F92D5F" w14:textId="67AEF978" w:rsidR="009A4D5C" w:rsidRDefault="00D53318">
          <w:pPr>
            <w:pStyle w:val="TOC2"/>
            <w:rPr>
              <w:rFonts w:eastAsiaTheme="minorEastAsia"/>
              <w:lang w:val="en-GB" w:eastAsia="en-GB"/>
            </w:rPr>
          </w:pPr>
          <w:hyperlink w:anchor="_Toc86298765" w:history="1">
            <w:r w:rsidR="009A4D5C" w:rsidRPr="00343BE2">
              <w:rPr>
                <w:rStyle w:val="Hyperlink"/>
              </w:rPr>
              <w:t>4.4</w:t>
            </w:r>
            <w:r w:rsidR="009A4D5C">
              <w:rPr>
                <w:rFonts w:eastAsiaTheme="minorEastAsia"/>
                <w:lang w:val="en-GB" w:eastAsia="en-GB"/>
              </w:rPr>
              <w:tab/>
            </w:r>
            <w:r w:rsidR="009A4D5C" w:rsidRPr="00343BE2">
              <w:rPr>
                <w:rStyle w:val="Hyperlink"/>
              </w:rPr>
              <w:t>Practical Deployment Outcomes</w:t>
            </w:r>
            <w:r w:rsidR="009A4D5C">
              <w:rPr>
                <w:webHidden/>
              </w:rPr>
              <w:tab/>
            </w:r>
            <w:r w:rsidR="009A4D5C">
              <w:rPr>
                <w:webHidden/>
              </w:rPr>
              <w:fldChar w:fldCharType="begin"/>
            </w:r>
            <w:r w:rsidR="009A4D5C">
              <w:rPr>
                <w:webHidden/>
              </w:rPr>
              <w:instrText xml:space="preserve"> PAGEREF _Toc86298765 \h </w:instrText>
            </w:r>
            <w:r w:rsidR="009A4D5C">
              <w:rPr>
                <w:webHidden/>
              </w:rPr>
            </w:r>
            <w:r w:rsidR="009A4D5C">
              <w:rPr>
                <w:webHidden/>
              </w:rPr>
              <w:fldChar w:fldCharType="separate"/>
            </w:r>
            <w:r w:rsidR="009A4D5C">
              <w:rPr>
                <w:webHidden/>
              </w:rPr>
              <w:t>26</w:t>
            </w:r>
            <w:r w:rsidR="009A4D5C">
              <w:rPr>
                <w:webHidden/>
              </w:rPr>
              <w:fldChar w:fldCharType="end"/>
            </w:r>
          </w:hyperlink>
        </w:p>
        <w:p w14:paraId="4D4E4D08" w14:textId="5551B196" w:rsidR="009A4D5C" w:rsidRDefault="00D53318">
          <w:pPr>
            <w:pStyle w:val="TOC2"/>
            <w:rPr>
              <w:rFonts w:eastAsiaTheme="minorEastAsia"/>
              <w:lang w:val="en-GB" w:eastAsia="en-GB"/>
            </w:rPr>
          </w:pPr>
          <w:hyperlink w:anchor="_Toc86298766" w:history="1">
            <w:r w:rsidR="009A4D5C" w:rsidRPr="00343BE2">
              <w:rPr>
                <w:rStyle w:val="Hyperlink"/>
              </w:rPr>
              <w:t>4.5</w:t>
            </w:r>
            <w:r w:rsidR="009A4D5C">
              <w:rPr>
                <w:rFonts w:eastAsiaTheme="minorEastAsia"/>
                <w:lang w:val="en-GB" w:eastAsia="en-GB"/>
              </w:rPr>
              <w:tab/>
            </w:r>
            <w:r w:rsidR="009A4D5C" w:rsidRPr="00343BE2">
              <w:rPr>
                <w:rStyle w:val="Hyperlink"/>
              </w:rPr>
              <w:t>Research Elements</w:t>
            </w:r>
            <w:r w:rsidR="009A4D5C">
              <w:rPr>
                <w:webHidden/>
              </w:rPr>
              <w:tab/>
            </w:r>
            <w:r w:rsidR="009A4D5C">
              <w:rPr>
                <w:webHidden/>
              </w:rPr>
              <w:fldChar w:fldCharType="begin"/>
            </w:r>
            <w:r w:rsidR="009A4D5C">
              <w:rPr>
                <w:webHidden/>
              </w:rPr>
              <w:instrText xml:space="preserve"> PAGEREF _Toc86298766 \h </w:instrText>
            </w:r>
            <w:r w:rsidR="009A4D5C">
              <w:rPr>
                <w:webHidden/>
              </w:rPr>
            </w:r>
            <w:r w:rsidR="009A4D5C">
              <w:rPr>
                <w:webHidden/>
              </w:rPr>
              <w:fldChar w:fldCharType="separate"/>
            </w:r>
            <w:r w:rsidR="009A4D5C">
              <w:rPr>
                <w:webHidden/>
              </w:rPr>
              <w:t>27</w:t>
            </w:r>
            <w:r w:rsidR="009A4D5C">
              <w:rPr>
                <w:webHidden/>
              </w:rPr>
              <w:fldChar w:fldCharType="end"/>
            </w:r>
          </w:hyperlink>
        </w:p>
        <w:p w14:paraId="4FEE1C99" w14:textId="416FB5BA" w:rsidR="009A4D5C" w:rsidRDefault="00D53318">
          <w:pPr>
            <w:pStyle w:val="TOC3"/>
            <w:tabs>
              <w:tab w:val="left" w:pos="1320"/>
              <w:tab w:val="right" w:leader="dot" w:pos="9016"/>
            </w:tabs>
            <w:rPr>
              <w:rFonts w:eastAsiaTheme="minorEastAsia"/>
              <w:noProof/>
              <w:lang w:val="en-GB" w:eastAsia="en-GB"/>
            </w:rPr>
          </w:pPr>
          <w:hyperlink w:anchor="_Toc86298767" w:history="1">
            <w:r w:rsidR="009A4D5C" w:rsidRPr="00343BE2">
              <w:rPr>
                <w:rStyle w:val="Hyperlink"/>
                <w:noProof/>
              </w:rPr>
              <w:t>4.5.1</w:t>
            </w:r>
            <w:r w:rsidR="009A4D5C">
              <w:rPr>
                <w:rFonts w:eastAsiaTheme="minorEastAsia"/>
                <w:noProof/>
                <w:lang w:val="en-GB" w:eastAsia="en-GB"/>
              </w:rPr>
              <w:tab/>
            </w:r>
            <w:r w:rsidR="009A4D5C" w:rsidRPr="00343BE2">
              <w:rPr>
                <w:rStyle w:val="Hyperlink"/>
                <w:noProof/>
              </w:rPr>
              <w:t>Inverter responses and sensitivities</w:t>
            </w:r>
            <w:r w:rsidR="009A4D5C">
              <w:rPr>
                <w:noProof/>
                <w:webHidden/>
              </w:rPr>
              <w:tab/>
            </w:r>
            <w:r w:rsidR="009A4D5C">
              <w:rPr>
                <w:noProof/>
                <w:webHidden/>
              </w:rPr>
              <w:fldChar w:fldCharType="begin"/>
            </w:r>
            <w:r w:rsidR="009A4D5C">
              <w:rPr>
                <w:noProof/>
                <w:webHidden/>
              </w:rPr>
              <w:instrText xml:space="preserve"> PAGEREF _Toc86298767 \h </w:instrText>
            </w:r>
            <w:r w:rsidR="009A4D5C">
              <w:rPr>
                <w:noProof/>
                <w:webHidden/>
              </w:rPr>
            </w:r>
            <w:r w:rsidR="009A4D5C">
              <w:rPr>
                <w:noProof/>
                <w:webHidden/>
              </w:rPr>
              <w:fldChar w:fldCharType="separate"/>
            </w:r>
            <w:r w:rsidR="009A4D5C">
              <w:rPr>
                <w:noProof/>
                <w:webHidden/>
              </w:rPr>
              <w:t>27</w:t>
            </w:r>
            <w:r w:rsidR="009A4D5C">
              <w:rPr>
                <w:noProof/>
                <w:webHidden/>
              </w:rPr>
              <w:fldChar w:fldCharType="end"/>
            </w:r>
          </w:hyperlink>
        </w:p>
        <w:p w14:paraId="7CCBFA9C" w14:textId="6E61AEEB" w:rsidR="009A4D5C" w:rsidRDefault="00D53318">
          <w:pPr>
            <w:pStyle w:val="TOC3"/>
            <w:tabs>
              <w:tab w:val="left" w:pos="1320"/>
              <w:tab w:val="right" w:leader="dot" w:pos="9016"/>
            </w:tabs>
            <w:rPr>
              <w:rFonts w:eastAsiaTheme="minorEastAsia"/>
              <w:noProof/>
              <w:lang w:val="en-GB" w:eastAsia="en-GB"/>
            </w:rPr>
          </w:pPr>
          <w:hyperlink w:anchor="_Toc86298768" w:history="1">
            <w:r w:rsidR="009A4D5C" w:rsidRPr="00343BE2">
              <w:rPr>
                <w:rStyle w:val="Hyperlink"/>
                <w:noProof/>
              </w:rPr>
              <w:t>4.5.2</w:t>
            </w:r>
            <w:r w:rsidR="009A4D5C">
              <w:rPr>
                <w:rFonts w:eastAsiaTheme="minorEastAsia"/>
                <w:noProof/>
                <w:lang w:val="en-GB" w:eastAsia="en-GB"/>
              </w:rPr>
              <w:tab/>
            </w:r>
            <w:r w:rsidR="009A4D5C" w:rsidRPr="00343BE2">
              <w:rPr>
                <w:rStyle w:val="Hyperlink"/>
                <w:noProof/>
              </w:rPr>
              <w:t>New Innovations and Techniques</w:t>
            </w:r>
            <w:r w:rsidR="009A4D5C">
              <w:rPr>
                <w:noProof/>
                <w:webHidden/>
              </w:rPr>
              <w:tab/>
            </w:r>
            <w:r w:rsidR="009A4D5C">
              <w:rPr>
                <w:noProof/>
                <w:webHidden/>
              </w:rPr>
              <w:fldChar w:fldCharType="begin"/>
            </w:r>
            <w:r w:rsidR="009A4D5C">
              <w:rPr>
                <w:noProof/>
                <w:webHidden/>
              </w:rPr>
              <w:instrText xml:space="preserve"> PAGEREF _Toc86298768 \h </w:instrText>
            </w:r>
            <w:r w:rsidR="009A4D5C">
              <w:rPr>
                <w:noProof/>
                <w:webHidden/>
              </w:rPr>
            </w:r>
            <w:r w:rsidR="009A4D5C">
              <w:rPr>
                <w:noProof/>
                <w:webHidden/>
              </w:rPr>
              <w:fldChar w:fldCharType="separate"/>
            </w:r>
            <w:r w:rsidR="009A4D5C">
              <w:rPr>
                <w:noProof/>
                <w:webHidden/>
              </w:rPr>
              <w:t>30</w:t>
            </w:r>
            <w:r w:rsidR="009A4D5C">
              <w:rPr>
                <w:noProof/>
                <w:webHidden/>
              </w:rPr>
              <w:fldChar w:fldCharType="end"/>
            </w:r>
          </w:hyperlink>
        </w:p>
        <w:p w14:paraId="385A3B7E" w14:textId="78296779" w:rsidR="009A4D5C" w:rsidRDefault="00D53318">
          <w:pPr>
            <w:pStyle w:val="TOC3"/>
            <w:tabs>
              <w:tab w:val="left" w:pos="1320"/>
              <w:tab w:val="right" w:leader="dot" w:pos="9016"/>
            </w:tabs>
            <w:rPr>
              <w:rFonts w:eastAsiaTheme="minorEastAsia"/>
              <w:noProof/>
              <w:lang w:val="en-GB" w:eastAsia="en-GB"/>
            </w:rPr>
          </w:pPr>
          <w:hyperlink w:anchor="_Toc86298769" w:history="1">
            <w:r w:rsidR="009A4D5C" w:rsidRPr="00343BE2">
              <w:rPr>
                <w:rStyle w:val="Hyperlink"/>
                <w:noProof/>
              </w:rPr>
              <w:t>4.5.3</w:t>
            </w:r>
            <w:r w:rsidR="009A4D5C">
              <w:rPr>
                <w:rFonts w:eastAsiaTheme="minorEastAsia"/>
                <w:noProof/>
                <w:lang w:val="en-GB" w:eastAsia="en-GB"/>
              </w:rPr>
              <w:tab/>
            </w:r>
            <w:r w:rsidR="009A4D5C" w:rsidRPr="00343BE2">
              <w:rPr>
                <w:rStyle w:val="Hyperlink"/>
                <w:noProof/>
              </w:rPr>
              <w:t>Security issue identification</w:t>
            </w:r>
            <w:r w:rsidR="009A4D5C">
              <w:rPr>
                <w:noProof/>
                <w:webHidden/>
              </w:rPr>
              <w:tab/>
            </w:r>
            <w:r w:rsidR="009A4D5C">
              <w:rPr>
                <w:noProof/>
                <w:webHidden/>
              </w:rPr>
              <w:fldChar w:fldCharType="begin"/>
            </w:r>
            <w:r w:rsidR="009A4D5C">
              <w:rPr>
                <w:noProof/>
                <w:webHidden/>
              </w:rPr>
              <w:instrText xml:space="preserve"> PAGEREF _Toc86298769 \h </w:instrText>
            </w:r>
            <w:r w:rsidR="009A4D5C">
              <w:rPr>
                <w:noProof/>
                <w:webHidden/>
              </w:rPr>
            </w:r>
            <w:r w:rsidR="009A4D5C">
              <w:rPr>
                <w:noProof/>
                <w:webHidden/>
              </w:rPr>
              <w:fldChar w:fldCharType="separate"/>
            </w:r>
            <w:r w:rsidR="009A4D5C">
              <w:rPr>
                <w:noProof/>
                <w:webHidden/>
              </w:rPr>
              <w:t>30</w:t>
            </w:r>
            <w:r w:rsidR="009A4D5C">
              <w:rPr>
                <w:noProof/>
                <w:webHidden/>
              </w:rPr>
              <w:fldChar w:fldCharType="end"/>
            </w:r>
          </w:hyperlink>
        </w:p>
        <w:p w14:paraId="78A91E52" w14:textId="0D764159" w:rsidR="009A4D5C" w:rsidRDefault="00D53318">
          <w:pPr>
            <w:pStyle w:val="TOC3"/>
            <w:tabs>
              <w:tab w:val="left" w:pos="1320"/>
              <w:tab w:val="right" w:leader="dot" w:pos="9016"/>
            </w:tabs>
            <w:rPr>
              <w:rFonts w:eastAsiaTheme="minorEastAsia"/>
              <w:noProof/>
              <w:lang w:val="en-GB" w:eastAsia="en-GB"/>
            </w:rPr>
          </w:pPr>
          <w:hyperlink w:anchor="_Toc86298770" w:history="1">
            <w:r w:rsidR="009A4D5C" w:rsidRPr="00343BE2">
              <w:rPr>
                <w:rStyle w:val="Hyperlink"/>
                <w:noProof/>
              </w:rPr>
              <w:t>4.5.4</w:t>
            </w:r>
            <w:r w:rsidR="009A4D5C">
              <w:rPr>
                <w:rFonts w:eastAsiaTheme="minorEastAsia"/>
                <w:noProof/>
                <w:lang w:val="en-GB" w:eastAsia="en-GB"/>
              </w:rPr>
              <w:tab/>
            </w:r>
            <w:r w:rsidR="009A4D5C" w:rsidRPr="00343BE2">
              <w:rPr>
                <w:rStyle w:val="Hyperlink"/>
                <w:noProof/>
              </w:rPr>
              <w:t>Dynamics of power quality modes</w:t>
            </w:r>
            <w:r w:rsidR="009A4D5C">
              <w:rPr>
                <w:noProof/>
                <w:webHidden/>
              </w:rPr>
              <w:tab/>
            </w:r>
            <w:r w:rsidR="009A4D5C">
              <w:rPr>
                <w:noProof/>
                <w:webHidden/>
              </w:rPr>
              <w:fldChar w:fldCharType="begin"/>
            </w:r>
            <w:r w:rsidR="009A4D5C">
              <w:rPr>
                <w:noProof/>
                <w:webHidden/>
              </w:rPr>
              <w:instrText xml:space="preserve"> PAGEREF _Toc86298770 \h </w:instrText>
            </w:r>
            <w:r w:rsidR="009A4D5C">
              <w:rPr>
                <w:noProof/>
                <w:webHidden/>
              </w:rPr>
            </w:r>
            <w:r w:rsidR="009A4D5C">
              <w:rPr>
                <w:noProof/>
                <w:webHidden/>
              </w:rPr>
              <w:fldChar w:fldCharType="separate"/>
            </w:r>
            <w:r w:rsidR="009A4D5C">
              <w:rPr>
                <w:noProof/>
                <w:webHidden/>
              </w:rPr>
              <w:t>30</w:t>
            </w:r>
            <w:r w:rsidR="009A4D5C">
              <w:rPr>
                <w:noProof/>
                <w:webHidden/>
              </w:rPr>
              <w:fldChar w:fldCharType="end"/>
            </w:r>
          </w:hyperlink>
        </w:p>
        <w:p w14:paraId="0AFD2FEC" w14:textId="38C04D8B" w:rsidR="009A4D5C" w:rsidRDefault="00D53318">
          <w:pPr>
            <w:pStyle w:val="TOC3"/>
            <w:tabs>
              <w:tab w:val="left" w:pos="1320"/>
              <w:tab w:val="right" w:leader="dot" w:pos="9016"/>
            </w:tabs>
            <w:rPr>
              <w:rFonts w:eastAsiaTheme="minorEastAsia"/>
              <w:noProof/>
              <w:lang w:val="en-GB" w:eastAsia="en-GB"/>
            </w:rPr>
          </w:pPr>
          <w:hyperlink w:anchor="_Toc86298771" w:history="1">
            <w:r w:rsidR="009A4D5C" w:rsidRPr="00343BE2">
              <w:rPr>
                <w:rStyle w:val="Hyperlink"/>
                <w:noProof/>
              </w:rPr>
              <w:t>4.5.5</w:t>
            </w:r>
            <w:r w:rsidR="009A4D5C">
              <w:rPr>
                <w:rFonts w:eastAsiaTheme="minorEastAsia"/>
                <w:noProof/>
                <w:lang w:val="en-GB" w:eastAsia="en-GB"/>
              </w:rPr>
              <w:tab/>
            </w:r>
            <w:r w:rsidR="009A4D5C" w:rsidRPr="00343BE2">
              <w:rPr>
                <w:rStyle w:val="Hyperlink"/>
                <w:noProof/>
              </w:rPr>
              <w:t>Data Driven Aggregation Techniques</w:t>
            </w:r>
            <w:r w:rsidR="009A4D5C">
              <w:rPr>
                <w:noProof/>
                <w:webHidden/>
              </w:rPr>
              <w:tab/>
            </w:r>
            <w:r w:rsidR="009A4D5C">
              <w:rPr>
                <w:noProof/>
                <w:webHidden/>
              </w:rPr>
              <w:fldChar w:fldCharType="begin"/>
            </w:r>
            <w:r w:rsidR="009A4D5C">
              <w:rPr>
                <w:noProof/>
                <w:webHidden/>
              </w:rPr>
              <w:instrText xml:space="preserve"> PAGEREF _Toc86298771 \h </w:instrText>
            </w:r>
            <w:r w:rsidR="009A4D5C">
              <w:rPr>
                <w:noProof/>
                <w:webHidden/>
              </w:rPr>
            </w:r>
            <w:r w:rsidR="009A4D5C">
              <w:rPr>
                <w:noProof/>
                <w:webHidden/>
              </w:rPr>
              <w:fldChar w:fldCharType="separate"/>
            </w:r>
            <w:r w:rsidR="009A4D5C">
              <w:rPr>
                <w:noProof/>
                <w:webHidden/>
              </w:rPr>
              <w:t>31</w:t>
            </w:r>
            <w:r w:rsidR="009A4D5C">
              <w:rPr>
                <w:noProof/>
                <w:webHidden/>
              </w:rPr>
              <w:fldChar w:fldCharType="end"/>
            </w:r>
          </w:hyperlink>
        </w:p>
        <w:p w14:paraId="2E24153A" w14:textId="7FDA0B06" w:rsidR="009A4D5C" w:rsidRDefault="00D53318">
          <w:pPr>
            <w:pStyle w:val="TOC3"/>
            <w:tabs>
              <w:tab w:val="left" w:pos="1320"/>
              <w:tab w:val="right" w:leader="dot" w:pos="9016"/>
            </w:tabs>
            <w:rPr>
              <w:rFonts w:eastAsiaTheme="minorEastAsia"/>
              <w:noProof/>
              <w:lang w:val="en-GB" w:eastAsia="en-GB"/>
            </w:rPr>
          </w:pPr>
          <w:hyperlink w:anchor="_Toc86298772" w:history="1">
            <w:r w:rsidR="009A4D5C" w:rsidRPr="00343BE2">
              <w:rPr>
                <w:rStyle w:val="Hyperlink"/>
                <w:noProof/>
              </w:rPr>
              <w:t>4.5.6</w:t>
            </w:r>
            <w:r w:rsidR="009A4D5C">
              <w:rPr>
                <w:rFonts w:eastAsiaTheme="minorEastAsia"/>
                <w:noProof/>
                <w:lang w:val="en-GB" w:eastAsia="en-GB"/>
              </w:rPr>
              <w:tab/>
            </w:r>
            <w:r w:rsidR="009A4D5C" w:rsidRPr="00343BE2">
              <w:rPr>
                <w:rStyle w:val="Hyperlink"/>
                <w:noProof/>
              </w:rPr>
              <w:t>Fault and Disturbance Propagation</w:t>
            </w:r>
            <w:r w:rsidR="009A4D5C">
              <w:rPr>
                <w:noProof/>
                <w:webHidden/>
              </w:rPr>
              <w:tab/>
            </w:r>
            <w:r w:rsidR="009A4D5C">
              <w:rPr>
                <w:noProof/>
                <w:webHidden/>
              </w:rPr>
              <w:fldChar w:fldCharType="begin"/>
            </w:r>
            <w:r w:rsidR="009A4D5C">
              <w:rPr>
                <w:noProof/>
                <w:webHidden/>
              </w:rPr>
              <w:instrText xml:space="preserve"> PAGEREF _Toc86298772 \h </w:instrText>
            </w:r>
            <w:r w:rsidR="009A4D5C">
              <w:rPr>
                <w:noProof/>
                <w:webHidden/>
              </w:rPr>
            </w:r>
            <w:r w:rsidR="009A4D5C">
              <w:rPr>
                <w:noProof/>
                <w:webHidden/>
              </w:rPr>
              <w:fldChar w:fldCharType="separate"/>
            </w:r>
            <w:r w:rsidR="009A4D5C">
              <w:rPr>
                <w:noProof/>
                <w:webHidden/>
              </w:rPr>
              <w:t>32</w:t>
            </w:r>
            <w:r w:rsidR="009A4D5C">
              <w:rPr>
                <w:noProof/>
                <w:webHidden/>
              </w:rPr>
              <w:fldChar w:fldCharType="end"/>
            </w:r>
          </w:hyperlink>
        </w:p>
        <w:p w14:paraId="394F1728" w14:textId="6A04F162" w:rsidR="009A4D5C" w:rsidRDefault="00D53318">
          <w:pPr>
            <w:pStyle w:val="TOC3"/>
            <w:tabs>
              <w:tab w:val="left" w:pos="1320"/>
              <w:tab w:val="right" w:leader="dot" w:pos="9016"/>
            </w:tabs>
            <w:rPr>
              <w:rFonts w:eastAsiaTheme="minorEastAsia"/>
              <w:noProof/>
              <w:lang w:val="en-GB" w:eastAsia="en-GB"/>
            </w:rPr>
          </w:pPr>
          <w:hyperlink w:anchor="_Toc86298773" w:history="1">
            <w:r w:rsidR="009A4D5C" w:rsidRPr="00343BE2">
              <w:rPr>
                <w:rStyle w:val="Hyperlink"/>
                <w:noProof/>
              </w:rPr>
              <w:t>4.5.7</w:t>
            </w:r>
            <w:r w:rsidR="009A4D5C">
              <w:rPr>
                <w:rFonts w:eastAsiaTheme="minorEastAsia"/>
                <w:noProof/>
                <w:lang w:val="en-GB" w:eastAsia="en-GB"/>
              </w:rPr>
              <w:tab/>
            </w:r>
            <w:r w:rsidR="009A4D5C" w:rsidRPr="00343BE2">
              <w:rPr>
                <w:rStyle w:val="Hyperlink"/>
                <w:noProof/>
              </w:rPr>
              <w:t>DER and network dataset mapping</w:t>
            </w:r>
            <w:r w:rsidR="009A4D5C">
              <w:rPr>
                <w:noProof/>
                <w:webHidden/>
              </w:rPr>
              <w:tab/>
            </w:r>
            <w:r w:rsidR="009A4D5C">
              <w:rPr>
                <w:noProof/>
                <w:webHidden/>
              </w:rPr>
              <w:fldChar w:fldCharType="begin"/>
            </w:r>
            <w:r w:rsidR="009A4D5C">
              <w:rPr>
                <w:noProof/>
                <w:webHidden/>
              </w:rPr>
              <w:instrText xml:space="preserve"> PAGEREF _Toc86298773 \h </w:instrText>
            </w:r>
            <w:r w:rsidR="009A4D5C">
              <w:rPr>
                <w:noProof/>
                <w:webHidden/>
              </w:rPr>
            </w:r>
            <w:r w:rsidR="009A4D5C">
              <w:rPr>
                <w:noProof/>
                <w:webHidden/>
              </w:rPr>
              <w:fldChar w:fldCharType="separate"/>
            </w:r>
            <w:r w:rsidR="009A4D5C">
              <w:rPr>
                <w:noProof/>
                <w:webHidden/>
              </w:rPr>
              <w:t>33</w:t>
            </w:r>
            <w:r w:rsidR="009A4D5C">
              <w:rPr>
                <w:noProof/>
                <w:webHidden/>
              </w:rPr>
              <w:fldChar w:fldCharType="end"/>
            </w:r>
          </w:hyperlink>
        </w:p>
        <w:p w14:paraId="2A381F24" w14:textId="27450C7B" w:rsidR="009A4D5C" w:rsidRDefault="00D53318">
          <w:pPr>
            <w:pStyle w:val="TOC2"/>
            <w:rPr>
              <w:rFonts w:eastAsiaTheme="minorEastAsia"/>
              <w:lang w:val="en-GB" w:eastAsia="en-GB"/>
            </w:rPr>
          </w:pPr>
          <w:hyperlink w:anchor="_Toc86298774" w:history="1">
            <w:r w:rsidR="009A4D5C" w:rsidRPr="00343BE2">
              <w:rPr>
                <w:rStyle w:val="Hyperlink"/>
              </w:rPr>
              <w:t>4.6</w:t>
            </w:r>
            <w:r w:rsidR="009A4D5C">
              <w:rPr>
                <w:rFonts w:eastAsiaTheme="minorEastAsia"/>
                <w:lang w:val="en-GB" w:eastAsia="en-GB"/>
              </w:rPr>
              <w:tab/>
            </w:r>
            <w:r w:rsidR="009A4D5C" w:rsidRPr="00343BE2">
              <w:rPr>
                <w:rStyle w:val="Hyperlink"/>
              </w:rPr>
              <w:t>Development Elements</w:t>
            </w:r>
            <w:r w:rsidR="009A4D5C">
              <w:rPr>
                <w:webHidden/>
              </w:rPr>
              <w:tab/>
            </w:r>
            <w:r w:rsidR="009A4D5C">
              <w:rPr>
                <w:webHidden/>
              </w:rPr>
              <w:fldChar w:fldCharType="begin"/>
            </w:r>
            <w:r w:rsidR="009A4D5C">
              <w:rPr>
                <w:webHidden/>
              </w:rPr>
              <w:instrText xml:space="preserve"> PAGEREF _Toc86298774 \h </w:instrText>
            </w:r>
            <w:r w:rsidR="009A4D5C">
              <w:rPr>
                <w:webHidden/>
              </w:rPr>
            </w:r>
            <w:r w:rsidR="009A4D5C">
              <w:rPr>
                <w:webHidden/>
              </w:rPr>
              <w:fldChar w:fldCharType="separate"/>
            </w:r>
            <w:r w:rsidR="009A4D5C">
              <w:rPr>
                <w:webHidden/>
              </w:rPr>
              <w:t>34</w:t>
            </w:r>
            <w:r w:rsidR="009A4D5C">
              <w:rPr>
                <w:webHidden/>
              </w:rPr>
              <w:fldChar w:fldCharType="end"/>
            </w:r>
          </w:hyperlink>
        </w:p>
        <w:p w14:paraId="460F781A" w14:textId="5DF13B97" w:rsidR="009A4D5C" w:rsidRDefault="00D53318">
          <w:pPr>
            <w:pStyle w:val="TOC3"/>
            <w:tabs>
              <w:tab w:val="left" w:pos="1320"/>
              <w:tab w:val="right" w:leader="dot" w:pos="9016"/>
            </w:tabs>
            <w:rPr>
              <w:rFonts w:eastAsiaTheme="minorEastAsia"/>
              <w:noProof/>
              <w:lang w:val="en-GB" w:eastAsia="en-GB"/>
            </w:rPr>
          </w:pPr>
          <w:hyperlink w:anchor="_Toc86298775" w:history="1">
            <w:r w:rsidR="009A4D5C" w:rsidRPr="00343BE2">
              <w:rPr>
                <w:rStyle w:val="Hyperlink"/>
                <w:noProof/>
              </w:rPr>
              <w:t>4.6.1</w:t>
            </w:r>
            <w:r w:rsidR="009A4D5C">
              <w:rPr>
                <w:rFonts w:eastAsiaTheme="minorEastAsia"/>
                <w:noProof/>
                <w:lang w:val="en-GB" w:eastAsia="en-GB"/>
              </w:rPr>
              <w:tab/>
            </w:r>
            <w:r w:rsidR="009A4D5C" w:rsidRPr="00343BE2">
              <w:rPr>
                <w:rStyle w:val="Hyperlink"/>
                <w:noProof/>
              </w:rPr>
              <w:t>Extending AEMO’s tool set</w:t>
            </w:r>
            <w:r w:rsidR="009A4D5C">
              <w:rPr>
                <w:noProof/>
                <w:webHidden/>
              </w:rPr>
              <w:tab/>
            </w:r>
            <w:r w:rsidR="009A4D5C">
              <w:rPr>
                <w:noProof/>
                <w:webHidden/>
              </w:rPr>
              <w:fldChar w:fldCharType="begin"/>
            </w:r>
            <w:r w:rsidR="009A4D5C">
              <w:rPr>
                <w:noProof/>
                <w:webHidden/>
              </w:rPr>
              <w:instrText xml:space="preserve"> PAGEREF _Toc86298775 \h </w:instrText>
            </w:r>
            <w:r w:rsidR="009A4D5C">
              <w:rPr>
                <w:noProof/>
                <w:webHidden/>
              </w:rPr>
            </w:r>
            <w:r w:rsidR="009A4D5C">
              <w:rPr>
                <w:noProof/>
                <w:webHidden/>
              </w:rPr>
              <w:fldChar w:fldCharType="separate"/>
            </w:r>
            <w:r w:rsidR="009A4D5C">
              <w:rPr>
                <w:noProof/>
                <w:webHidden/>
              </w:rPr>
              <w:t>34</w:t>
            </w:r>
            <w:r w:rsidR="009A4D5C">
              <w:rPr>
                <w:noProof/>
                <w:webHidden/>
              </w:rPr>
              <w:fldChar w:fldCharType="end"/>
            </w:r>
          </w:hyperlink>
        </w:p>
        <w:p w14:paraId="5A7F56FC" w14:textId="22FFE3A4" w:rsidR="009A4D5C" w:rsidRDefault="00D53318">
          <w:pPr>
            <w:pStyle w:val="TOC3"/>
            <w:tabs>
              <w:tab w:val="left" w:pos="1320"/>
              <w:tab w:val="right" w:leader="dot" w:pos="9016"/>
            </w:tabs>
            <w:rPr>
              <w:rFonts w:eastAsiaTheme="minorEastAsia"/>
              <w:noProof/>
              <w:lang w:val="en-GB" w:eastAsia="en-GB"/>
            </w:rPr>
          </w:pPr>
          <w:hyperlink w:anchor="_Toc86298776" w:history="1">
            <w:r w:rsidR="009A4D5C" w:rsidRPr="00343BE2">
              <w:rPr>
                <w:rStyle w:val="Hyperlink"/>
                <w:noProof/>
              </w:rPr>
              <w:t>4.6.2</w:t>
            </w:r>
            <w:r w:rsidR="009A4D5C">
              <w:rPr>
                <w:rFonts w:eastAsiaTheme="minorEastAsia"/>
                <w:noProof/>
                <w:lang w:val="en-GB" w:eastAsia="en-GB"/>
              </w:rPr>
              <w:tab/>
            </w:r>
            <w:r w:rsidR="009A4D5C" w:rsidRPr="00343BE2">
              <w:rPr>
                <w:rStyle w:val="Hyperlink"/>
                <w:noProof/>
              </w:rPr>
              <w:t>New Innovations and Techniques</w:t>
            </w:r>
            <w:r w:rsidR="009A4D5C">
              <w:rPr>
                <w:noProof/>
                <w:webHidden/>
              </w:rPr>
              <w:tab/>
            </w:r>
            <w:r w:rsidR="009A4D5C">
              <w:rPr>
                <w:noProof/>
                <w:webHidden/>
              </w:rPr>
              <w:fldChar w:fldCharType="begin"/>
            </w:r>
            <w:r w:rsidR="009A4D5C">
              <w:rPr>
                <w:noProof/>
                <w:webHidden/>
              </w:rPr>
              <w:instrText xml:space="preserve"> PAGEREF _Toc86298776 \h </w:instrText>
            </w:r>
            <w:r w:rsidR="009A4D5C">
              <w:rPr>
                <w:noProof/>
                <w:webHidden/>
              </w:rPr>
            </w:r>
            <w:r w:rsidR="009A4D5C">
              <w:rPr>
                <w:noProof/>
                <w:webHidden/>
              </w:rPr>
              <w:fldChar w:fldCharType="separate"/>
            </w:r>
            <w:r w:rsidR="009A4D5C">
              <w:rPr>
                <w:noProof/>
                <w:webHidden/>
              </w:rPr>
              <w:t>34</w:t>
            </w:r>
            <w:r w:rsidR="009A4D5C">
              <w:rPr>
                <w:noProof/>
                <w:webHidden/>
              </w:rPr>
              <w:fldChar w:fldCharType="end"/>
            </w:r>
          </w:hyperlink>
        </w:p>
        <w:p w14:paraId="6238DDB5" w14:textId="30D7FE74" w:rsidR="009A4D5C" w:rsidRDefault="00D53318">
          <w:pPr>
            <w:pStyle w:val="TOC3"/>
            <w:tabs>
              <w:tab w:val="left" w:pos="1320"/>
              <w:tab w:val="right" w:leader="dot" w:pos="9016"/>
            </w:tabs>
            <w:rPr>
              <w:rFonts w:eastAsiaTheme="minorEastAsia"/>
              <w:noProof/>
              <w:lang w:val="en-GB" w:eastAsia="en-GB"/>
            </w:rPr>
          </w:pPr>
          <w:hyperlink w:anchor="_Toc86298777" w:history="1">
            <w:r w:rsidR="009A4D5C" w:rsidRPr="00343BE2">
              <w:rPr>
                <w:rStyle w:val="Hyperlink"/>
                <w:noProof/>
              </w:rPr>
              <w:t>4.6.3</w:t>
            </w:r>
            <w:r w:rsidR="009A4D5C">
              <w:rPr>
                <w:rFonts w:eastAsiaTheme="minorEastAsia"/>
                <w:noProof/>
                <w:lang w:val="en-GB" w:eastAsia="en-GB"/>
              </w:rPr>
              <w:tab/>
            </w:r>
            <w:r w:rsidR="009A4D5C" w:rsidRPr="00343BE2">
              <w:rPr>
                <w:rStyle w:val="Hyperlink"/>
                <w:noProof/>
              </w:rPr>
              <w:t>Guidance and guidelines</w:t>
            </w:r>
            <w:r w:rsidR="009A4D5C">
              <w:rPr>
                <w:noProof/>
                <w:webHidden/>
              </w:rPr>
              <w:tab/>
            </w:r>
            <w:r w:rsidR="009A4D5C">
              <w:rPr>
                <w:noProof/>
                <w:webHidden/>
              </w:rPr>
              <w:fldChar w:fldCharType="begin"/>
            </w:r>
            <w:r w:rsidR="009A4D5C">
              <w:rPr>
                <w:noProof/>
                <w:webHidden/>
              </w:rPr>
              <w:instrText xml:space="preserve"> PAGEREF _Toc86298777 \h </w:instrText>
            </w:r>
            <w:r w:rsidR="009A4D5C">
              <w:rPr>
                <w:noProof/>
                <w:webHidden/>
              </w:rPr>
            </w:r>
            <w:r w:rsidR="009A4D5C">
              <w:rPr>
                <w:noProof/>
                <w:webHidden/>
              </w:rPr>
              <w:fldChar w:fldCharType="separate"/>
            </w:r>
            <w:r w:rsidR="009A4D5C">
              <w:rPr>
                <w:noProof/>
                <w:webHidden/>
              </w:rPr>
              <w:t>34</w:t>
            </w:r>
            <w:r w:rsidR="009A4D5C">
              <w:rPr>
                <w:noProof/>
                <w:webHidden/>
              </w:rPr>
              <w:fldChar w:fldCharType="end"/>
            </w:r>
          </w:hyperlink>
        </w:p>
        <w:p w14:paraId="3A9E52A1" w14:textId="0351FEB2" w:rsidR="009A4D5C" w:rsidRDefault="00D53318">
          <w:pPr>
            <w:pStyle w:val="TOC3"/>
            <w:tabs>
              <w:tab w:val="left" w:pos="1320"/>
              <w:tab w:val="right" w:leader="dot" w:pos="9016"/>
            </w:tabs>
            <w:rPr>
              <w:rFonts w:eastAsiaTheme="minorEastAsia"/>
              <w:noProof/>
              <w:lang w:val="en-GB" w:eastAsia="en-GB"/>
            </w:rPr>
          </w:pPr>
          <w:hyperlink w:anchor="_Toc86298778" w:history="1">
            <w:r w:rsidR="009A4D5C" w:rsidRPr="00343BE2">
              <w:rPr>
                <w:rStyle w:val="Hyperlink"/>
                <w:noProof/>
              </w:rPr>
              <w:t>4.6.4</w:t>
            </w:r>
            <w:r w:rsidR="009A4D5C">
              <w:rPr>
                <w:rFonts w:eastAsiaTheme="minorEastAsia"/>
                <w:noProof/>
                <w:lang w:val="en-GB" w:eastAsia="en-GB"/>
              </w:rPr>
              <w:tab/>
            </w:r>
            <w:r w:rsidR="009A4D5C" w:rsidRPr="00343BE2">
              <w:rPr>
                <w:rStyle w:val="Hyperlink"/>
                <w:noProof/>
              </w:rPr>
              <w:t>Standards developments and compliance testing</w:t>
            </w:r>
            <w:r w:rsidR="009A4D5C">
              <w:rPr>
                <w:noProof/>
                <w:webHidden/>
              </w:rPr>
              <w:tab/>
            </w:r>
            <w:r w:rsidR="009A4D5C">
              <w:rPr>
                <w:noProof/>
                <w:webHidden/>
              </w:rPr>
              <w:fldChar w:fldCharType="begin"/>
            </w:r>
            <w:r w:rsidR="009A4D5C">
              <w:rPr>
                <w:noProof/>
                <w:webHidden/>
              </w:rPr>
              <w:instrText xml:space="preserve"> PAGEREF _Toc86298778 \h </w:instrText>
            </w:r>
            <w:r w:rsidR="009A4D5C">
              <w:rPr>
                <w:noProof/>
                <w:webHidden/>
              </w:rPr>
            </w:r>
            <w:r w:rsidR="009A4D5C">
              <w:rPr>
                <w:noProof/>
                <w:webHidden/>
              </w:rPr>
              <w:fldChar w:fldCharType="separate"/>
            </w:r>
            <w:r w:rsidR="009A4D5C">
              <w:rPr>
                <w:noProof/>
                <w:webHidden/>
              </w:rPr>
              <w:t>35</w:t>
            </w:r>
            <w:r w:rsidR="009A4D5C">
              <w:rPr>
                <w:noProof/>
                <w:webHidden/>
              </w:rPr>
              <w:fldChar w:fldCharType="end"/>
            </w:r>
          </w:hyperlink>
        </w:p>
        <w:p w14:paraId="66D4B736" w14:textId="57E883EB" w:rsidR="009A4D5C" w:rsidRDefault="00D53318">
          <w:pPr>
            <w:pStyle w:val="TOC3"/>
            <w:tabs>
              <w:tab w:val="left" w:pos="1320"/>
              <w:tab w:val="right" w:leader="dot" w:pos="9016"/>
            </w:tabs>
            <w:rPr>
              <w:rFonts w:eastAsiaTheme="minorEastAsia"/>
              <w:noProof/>
              <w:lang w:val="en-GB" w:eastAsia="en-GB"/>
            </w:rPr>
          </w:pPr>
          <w:hyperlink w:anchor="_Toc86298779" w:history="1">
            <w:r w:rsidR="009A4D5C" w:rsidRPr="00343BE2">
              <w:rPr>
                <w:rStyle w:val="Hyperlink"/>
                <w:noProof/>
              </w:rPr>
              <w:t>4.6.5</w:t>
            </w:r>
            <w:r w:rsidR="009A4D5C">
              <w:rPr>
                <w:rFonts w:eastAsiaTheme="minorEastAsia"/>
                <w:noProof/>
                <w:lang w:val="en-GB" w:eastAsia="en-GB"/>
              </w:rPr>
              <w:tab/>
            </w:r>
            <w:r w:rsidR="009A4D5C" w:rsidRPr="00343BE2">
              <w:rPr>
                <w:rStyle w:val="Hyperlink"/>
                <w:noProof/>
              </w:rPr>
              <w:t>Load-DER composite model</w:t>
            </w:r>
            <w:r w:rsidR="009A4D5C">
              <w:rPr>
                <w:noProof/>
                <w:webHidden/>
              </w:rPr>
              <w:tab/>
            </w:r>
            <w:r w:rsidR="009A4D5C">
              <w:rPr>
                <w:noProof/>
                <w:webHidden/>
              </w:rPr>
              <w:fldChar w:fldCharType="begin"/>
            </w:r>
            <w:r w:rsidR="009A4D5C">
              <w:rPr>
                <w:noProof/>
                <w:webHidden/>
              </w:rPr>
              <w:instrText xml:space="preserve"> PAGEREF _Toc86298779 \h </w:instrText>
            </w:r>
            <w:r w:rsidR="009A4D5C">
              <w:rPr>
                <w:noProof/>
                <w:webHidden/>
              </w:rPr>
            </w:r>
            <w:r w:rsidR="009A4D5C">
              <w:rPr>
                <w:noProof/>
                <w:webHidden/>
              </w:rPr>
              <w:fldChar w:fldCharType="separate"/>
            </w:r>
            <w:r w:rsidR="009A4D5C">
              <w:rPr>
                <w:noProof/>
                <w:webHidden/>
              </w:rPr>
              <w:t>35</w:t>
            </w:r>
            <w:r w:rsidR="009A4D5C">
              <w:rPr>
                <w:noProof/>
                <w:webHidden/>
              </w:rPr>
              <w:fldChar w:fldCharType="end"/>
            </w:r>
          </w:hyperlink>
        </w:p>
        <w:p w14:paraId="098592D3" w14:textId="26391938" w:rsidR="009A4D5C" w:rsidRDefault="00D53318">
          <w:pPr>
            <w:pStyle w:val="TOC3"/>
            <w:tabs>
              <w:tab w:val="left" w:pos="1320"/>
              <w:tab w:val="right" w:leader="dot" w:pos="9016"/>
            </w:tabs>
            <w:rPr>
              <w:rFonts w:eastAsiaTheme="minorEastAsia"/>
              <w:noProof/>
              <w:lang w:val="en-GB" w:eastAsia="en-GB"/>
            </w:rPr>
          </w:pPr>
          <w:hyperlink w:anchor="_Toc86298780" w:history="1">
            <w:r w:rsidR="009A4D5C" w:rsidRPr="00343BE2">
              <w:rPr>
                <w:rStyle w:val="Hyperlink"/>
                <w:noProof/>
              </w:rPr>
              <w:t>4.6.6</w:t>
            </w:r>
            <w:r w:rsidR="009A4D5C">
              <w:rPr>
                <w:rFonts w:eastAsiaTheme="minorEastAsia"/>
                <w:noProof/>
                <w:lang w:val="en-GB" w:eastAsia="en-GB"/>
              </w:rPr>
              <w:tab/>
            </w:r>
            <w:r w:rsidR="009A4D5C" w:rsidRPr="00343BE2">
              <w:rPr>
                <w:rStyle w:val="Hyperlink"/>
                <w:noProof/>
              </w:rPr>
              <w:t>DER disturbance modelling for NSPs</w:t>
            </w:r>
            <w:r w:rsidR="009A4D5C">
              <w:rPr>
                <w:noProof/>
                <w:webHidden/>
              </w:rPr>
              <w:tab/>
            </w:r>
            <w:r w:rsidR="009A4D5C">
              <w:rPr>
                <w:noProof/>
                <w:webHidden/>
              </w:rPr>
              <w:fldChar w:fldCharType="begin"/>
            </w:r>
            <w:r w:rsidR="009A4D5C">
              <w:rPr>
                <w:noProof/>
                <w:webHidden/>
              </w:rPr>
              <w:instrText xml:space="preserve"> PAGEREF _Toc86298780 \h </w:instrText>
            </w:r>
            <w:r w:rsidR="009A4D5C">
              <w:rPr>
                <w:noProof/>
                <w:webHidden/>
              </w:rPr>
            </w:r>
            <w:r w:rsidR="009A4D5C">
              <w:rPr>
                <w:noProof/>
                <w:webHidden/>
              </w:rPr>
              <w:fldChar w:fldCharType="separate"/>
            </w:r>
            <w:r w:rsidR="009A4D5C">
              <w:rPr>
                <w:noProof/>
                <w:webHidden/>
              </w:rPr>
              <w:t>38</w:t>
            </w:r>
            <w:r w:rsidR="009A4D5C">
              <w:rPr>
                <w:noProof/>
                <w:webHidden/>
              </w:rPr>
              <w:fldChar w:fldCharType="end"/>
            </w:r>
          </w:hyperlink>
        </w:p>
        <w:p w14:paraId="645E53F6" w14:textId="35084071" w:rsidR="009A4D5C" w:rsidRDefault="00D53318">
          <w:pPr>
            <w:pStyle w:val="TOC2"/>
            <w:rPr>
              <w:rFonts w:eastAsiaTheme="minorEastAsia"/>
              <w:lang w:val="en-GB" w:eastAsia="en-GB"/>
            </w:rPr>
          </w:pPr>
          <w:hyperlink w:anchor="_Toc86298781" w:history="1">
            <w:r w:rsidR="009A4D5C" w:rsidRPr="00343BE2">
              <w:rPr>
                <w:rStyle w:val="Hyperlink"/>
              </w:rPr>
              <w:t>4.7</w:t>
            </w:r>
            <w:r w:rsidR="009A4D5C">
              <w:rPr>
                <w:rFonts w:eastAsiaTheme="minorEastAsia"/>
                <w:lang w:val="en-GB" w:eastAsia="en-GB"/>
              </w:rPr>
              <w:tab/>
            </w:r>
            <w:r w:rsidR="009A4D5C" w:rsidRPr="00343BE2">
              <w:rPr>
                <w:rStyle w:val="Hyperlink"/>
              </w:rPr>
              <w:t>Research Program Priorities and Gaps</w:t>
            </w:r>
            <w:r w:rsidR="009A4D5C">
              <w:rPr>
                <w:webHidden/>
              </w:rPr>
              <w:tab/>
            </w:r>
            <w:r w:rsidR="009A4D5C">
              <w:rPr>
                <w:webHidden/>
              </w:rPr>
              <w:fldChar w:fldCharType="begin"/>
            </w:r>
            <w:r w:rsidR="009A4D5C">
              <w:rPr>
                <w:webHidden/>
              </w:rPr>
              <w:instrText xml:space="preserve"> PAGEREF _Toc86298781 \h </w:instrText>
            </w:r>
            <w:r w:rsidR="009A4D5C">
              <w:rPr>
                <w:webHidden/>
              </w:rPr>
            </w:r>
            <w:r w:rsidR="009A4D5C">
              <w:rPr>
                <w:webHidden/>
              </w:rPr>
              <w:fldChar w:fldCharType="separate"/>
            </w:r>
            <w:r w:rsidR="009A4D5C">
              <w:rPr>
                <w:webHidden/>
              </w:rPr>
              <w:t>39</w:t>
            </w:r>
            <w:r w:rsidR="009A4D5C">
              <w:rPr>
                <w:webHidden/>
              </w:rPr>
              <w:fldChar w:fldCharType="end"/>
            </w:r>
          </w:hyperlink>
        </w:p>
        <w:p w14:paraId="11C7DDC3" w14:textId="23872CAE" w:rsidR="009A4D5C" w:rsidRDefault="00D53318">
          <w:pPr>
            <w:pStyle w:val="TOC3"/>
            <w:tabs>
              <w:tab w:val="left" w:pos="1320"/>
              <w:tab w:val="right" w:leader="dot" w:pos="9016"/>
            </w:tabs>
            <w:rPr>
              <w:rFonts w:eastAsiaTheme="minorEastAsia"/>
              <w:noProof/>
              <w:lang w:val="en-GB" w:eastAsia="en-GB"/>
            </w:rPr>
          </w:pPr>
          <w:hyperlink w:anchor="_Toc86298782" w:history="1">
            <w:r w:rsidR="009A4D5C" w:rsidRPr="00343BE2">
              <w:rPr>
                <w:rStyle w:val="Hyperlink"/>
                <w:noProof/>
              </w:rPr>
              <w:t>4.7.1</w:t>
            </w:r>
            <w:r w:rsidR="009A4D5C">
              <w:rPr>
                <w:rFonts w:eastAsiaTheme="minorEastAsia"/>
                <w:noProof/>
                <w:lang w:val="en-GB" w:eastAsia="en-GB"/>
              </w:rPr>
              <w:tab/>
            </w:r>
            <w:r w:rsidR="009A4D5C" w:rsidRPr="00343BE2">
              <w:rPr>
                <w:rStyle w:val="Hyperlink"/>
                <w:noProof/>
              </w:rPr>
              <w:t>Power sector focus (y-axis)</w:t>
            </w:r>
            <w:r w:rsidR="009A4D5C">
              <w:rPr>
                <w:noProof/>
                <w:webHidden/>
              </w:rPr>
              <w:tab/>
            </w:r>
            <w:r w:rsidR="009A4D5C">
              <w:rPr>
                <w:noProof/>
                <w:webHidden/>
              </w:rPr>
              <w:fldChar w:fldCharType="begin"/>
            </w:r>
            <w:r w:rsidR="009A4D5C">
              <w:rPr>
                <w:noProof/>
                <w:webHidden/>
              </w:rPr>
              <w:instrText xml:space="preserve"> PAGEREF _Toc86298782 \h </w:instrText>
            </w:r>
            <w:r w:rsidR="009A4D5C">
              <w:rPr>
                <w:noProof/>
                <w:webHidden/>
              </w:rPr>
            </w:r>
            <w:r w:rsidR="009A4D5C">
              <w:rPr>
                <w:noProof/>
                <w:webHidden/>
              </w:rPr>
              <w:fldChar w:fldCharType="separate"/>
            </w:r>
            <w:r w:rsidR="009A4D5C">
              <w:rPr>
                <w:noProof/>
                <w:webHidden/>
              </w:rPr>
              <w:t>39</w:t>
            </w:r>
            <w:r w:rsidR="009A4D5C">
              <w:rPr>
                <w:noProof/>
                <w:webHidden/>
              </w:rPr>
              <w:fldChar w:fldCharType="end"/>
            </w:r>
          </w:hyperlink>
        </w:p>
        <w:p w14:paraId="3B9329B4" w14:textId="38492251" w:rsidR="009A4D5C" w:rsidRDefault="00D53318">
          <w:pPr>
            <w:pStyle w:val="TOC3"/>
            <w:tabs>
              <w:tab w:val="left" w:pos="1320"/>
              <w:tab w:val="right" w:leader="dot" w:pos="9016"/>
            </w:tabs>
            <w:rPr>
              <w:rFonts w:eastAsiaTheme="minorEastAsia"/>
              <w:noProof/>
              <w:lang w:val="en-GB" w:eastAsia="en-GB"/>
            </w:rPr>
          </w:pPr>
          <w:hyperlink w:anchor="_Toc86298783" w:history="1">
            <w:r w:rsidR="009A4D5C" w:rsidRPr="00343BE2">
              <w:rPr>
                <w:rStyle w:val="Hyperlink"/>
                <w:noProof/>
              </w:rPr>
              <w:t>4.7.2</w:t>
            </w:r>
            <w:r w:rsidR="009A4D5C">
              <w:rPr>
                <w:rFonts w:eastAsiaTheme="minorEastAsia"/>
                <w:noProof/>
                <w:lang w:val="en-GB" w:eastAsia="en-GB"/>
              </w:rPr>
              <w:tab/>
            </w:r>
            <w:r w:rsidR="009A4D5C" w:rsidRPr="00343BE2">
              <w:rPr>
                <w:rStyle w:val="Hyperlink"/>
                <w:noProof/>
              </w:rPr>
              <w:t>Relevance and regional prioritisation (x-axis)</w:t>
            </w:r>
            <w:r w:rsidR="009A4D5C">
              <w:rPr>
                <w:noProof/>
                <w:webHidden/>
              </w:rPr>
              <w:tab/>
            </w:r>
            <w:r w:rsidR="009A4D5C">
              <w:rPr>
                <w:noProof/>
                <w:webHidden/>
              </w:rPr>
              <w:fldChar w:fldCharType="begin"/>
            </w:r>
            <w:r w:rsidR="009A4D5C">
              <w:rPr>
                <w:noProof/>
                <w:webHidden/>
              </w:rPr>
              <w:instrText xml:space="preserve"> PAGEREF _Toc86298783 \h </w:instrText>
            </w:r>
            <w:r w:rsidR="009A4D5C">
              <w:rPr>
                <w:noProof/>
                <w:webHidden/>
              </w:rPr>
            </w:r>
            <w:r w:rsidR="009A4D5C">
              <w:rPr>
                <w:noProof/>
                <w:webHidden/>
              </w:rPr>
              <w:fldChar w:fldCharType="separate"/>
            </w:r>
            <w:r w:rsidR="009A4D5C">
              <w:rPr>
                <w:noProof/>
                <w:webHidden/>
              </w:rPr>
              <w:t>39</w:t>
            </w:r>
            <w:r w:rsidR="009A4D5C">
              <w:rPr>
                <w:noProof/>
                <w:webHidden/>
              </w:rPr>
              <w:fldChar w:fldCharType="end"/>
            </w:r>
          </w:hyperlink>
        </w:p>
        <w:p w14:paraId="17B3AA25" w14:textId="2844C017" w:rsidR="009A4D5C" w:rsidRDefault="00D53318">
          <w:pPr>
            <w:pStyle w:val="TOC3"/>
            <w:tabs>
              <w:tab w:val="left" w:pos="1320"/>
              <w:tab w:val="right" w:leader="dot" w:pos="9016"/>
            </w:tabs>
            <w:rPr>
              <w:rFonts w:eastAsiaTheme="minorEastAsia"/>
              <w:noProof/>
              <w:lang w:val="en-GB" w:eastAsia="en-GB"/>
            </w:rPr>
          </w:pPr>
          <w:hyperlink w:anchor="_Toc86298784" w:history="1">
            <w:r w:rsidR="009A4D5C" w:rsidRPr="00343BE2">
              <w:rPr>
                <w:rStyle w:val="Hyperlink"/>
                <w:noProof/>
              </w:rPr>
              <w:t>4.7.3</w:t>
            </w:r>
            <w:r w:rsidR="009A4D5C">
              <w:rPr>
                <w:rFonts w:eastAsiaTheme="minorEastAsia"/>
                <w:noProof/>
                <w:lang w:val="en-GB" w:eastAsia="en-GB"/>
              </w:rPr>
              <w:tab/>
            </w:r>
            <w:r w:rsidR="009A4D5C" w:rsidRPr="00343BE2">
              <w:rPr>
                <w:rStyle w:val="Hyperlink"/>
                <w:noProof/>
              </w:rPr>
              <w:t>Additional research and development activities</w:t>
            </w:r>
            <w:r w:rsidR="009A4D5C">
              <w:rPr>
                <w:noProof/>
                <w:webHidden/>
              </w:rPr>
              <w:tab/>
            </w:r>
            <w:r w:rsidR="009A4D5C">
              <w:rPr>
                <w:noProof/>
                <w:webHidden/>
              </w:rPr>
              <w:fldChar w:fldCharType="begin"/>
            </w:r>
            <w:r w:rsidR="009A4D5C">
              <w:rPr>
                <w:noProof/>
                <w:webHidden/>
              </w:rPr>
              <w:instrText xml:space="preserve"> PAGEREF _Toc86298784 \h </w:instrText>
            </w:r>
            <w:r w:rsidR="009A4D5C">
              <w:rPr>
                <w:noProof/>
                <w:webHidden/>
              </w:rPr>
            </w:r>
            <w:r w:rsidR="009A4D5C">
              <w:rPr>
                <w:noProof/>
                <w:webHidden/>
              </w:rPr>
              <w:fldChar w:fldCharType="separate"/>
            </w:r>
            <w:r w:rsidR="009A4D5C">
              <w:rPr>
                <w:noProof/>
                <w:webHidden/>
              </w:rPr>
              <w:t>39</w:t>
            </w:r>
            <w:r w:rsidR="009A4D5C">
              <w:rPr>
                <w:noProof/>
                <w:webHidden/>
              </w:rPr>
              <w:fldChar w:fldCharType="end"/>
            </w:r>
          </w:hyperlink>
        </w:p>
        <w:p w14:paraId="6293196B" w14:textId="67935952" w:rsidR="009A4D5C" w:rsidRDefault="00D53318">
          <w:pPr>
            <w:pStyle w:val="TOC2"/>
            <w:rPr>
              <w:rFonts w:eastAsiaTheme="minorEastAsia"/>
              <w:lang w:val="en-GB" w:eastAsia="en-GB"/>
            </w:rPr>
          </w:pPr>
          <w:hyperlink w:anchor="_Toc86298785" w:history="1">
            <w:r w:rsidR="009A4D5C" w:rsidRPr="00343BE2">
              <w:rPr>
                <w:rStyle w:val="Hyperlink"/>
              </w:rPr>
              <w:t>4.8</w:t>
            </w:r>
            <w:r w:rsidR="009A4D5C">
              <w:rPr>
                <w:rFonts w:eastAsiaTheme="minorEastAsia"/>
                <w:lang w:val="en-GB" w:eastAsia="en-GB"/>
              </w:rPr>
              <w:tab/>
            </w:r>
            <w:r w:rsidR="009A4D5C" w:rsidRPr="00343BE2">
              <w:rPr>
                <w:rStyle w:val="Hyperlink"/>
              </w:rPr>
              <w:t>Resources and Budget</w:t>
            </w:r>
            <w:r w:rsidR="009A4D5C">
              <w:rPr>
                <w:webHidden/>
              </w:rPr>
              <w:tab/>
            </w:r>
            <w:r w:rsidR="009A4D5C">
              <w:rPr>
                <w:webHidden/>
              </w:rPr>
              <w:fldChar w:fldCharType="begin"/>
            </w:r>
            <w:r w:rsidR="009A4D5C">
              <w:rPr>
                <w:webHidden/>
              </w:rPr>
              <w:instrText xml:space="preserve"> PAGEREF _Toc86298785 \h </w:instrText>
            </w:r>
            <w:r w:rsidR="009A4D5C">
              <w:rPr>
                <w:webHidden/>
              </w:rPr>
            </w:r>
            <w:r w:rsidR="009A4D5C">
              <w:rPr>
                <w:webHidden/>
              </w:rPr>
              <w:fldChar w:fldCharType="separate"/>
            </w:r>
            <w:r w:rsidR="009A4D5C">
              <w:rPr>
                <w:webHidden/>
              </w:rPr>
              <w:t>41</w:t>
            </w:r>
            <w:r w:rsidR="009A4D5C">
              <w:rPr>
                <w:webHidden/>
              </w:rPr>
              <w:fldChar w:fldCharType="end"/>
            </w:r>
          </w:hyperlink>
        </w:p>
        <w:p w14:paraId="4042FEC1" w14:textId="699DAB0C" w:rsidR="009A4D5C" w:rsidRDefault="00D53318">
          <w:pPr>
            <w:pStyle w:val="TOC2"/>
            <w:rPr>
              <w:rFonts w:eastAsiaTheme="minorEastAsia"/>
              <w:lang w:val="en-GB" w:eastAsia="en-GB"/>
            </w:rPr>
          </w:pPr>
          <w:hyperlink w:anchor="_Toc86298786" w:history="1">
            <w:r w:rsidR="009A4D5C" w:rsidRPr="00343BE2">
              <w:rPr>
                <w:rStyle w:val="Hyperlink"/>
                <w:i/>
              </w:rPr>
              <w:t>4.9</w:t>
            </w:r>
            <w:r w:rsidR="009A4D5C">
              <w:rPr>
                <w:rFonts w:eastAsiaTheme="minorEastAsia"/>
                <w:lang w:val="en-GB" w:eastAsia="en-GB"/>
              </w:rPr>
              <w:tab/>
            </w:r>
            <w:r w:rsidR="009A4D5C" w:rsidRPr="00343BE2">
              <w:rPr>
                <w:rStyle w:val="Hyperlink"/>
              </w:rPr>
              <w:t>Links with the other Australian GPST research programs</w:t>
            </w:r>
            <w:r w:rsidR="009A4D5C">
              <w:rPr>
                <w:webHidden/>
              </w:rPr>
              <w:tab/>
            </w:r>
            <w:r w:rsidR="009A4D5C">
              <w:rPr>
                <w:webHidden/>
              </w:rPr>
              <w:fldChar w:fldCharType="begin"/>
            </w:r>
            <w:r w:rsidR="009A4D5C">
              <w:rPr>
                <w:webHidden/>
              </w:rPr>
              <w:instrText xml:space="preserve"> PAGEREF _Toc86298786 \h </w:instrText>
            </w:r>
            <w:r w:rsidR="009A4D5C">
              <w:rPr>
                <w:webHidden/>
              </w:rPr>
            </w:r>
            <w:r w:rsidR="009A4D5C">
              <w:rPr>
                <w:webHidden/>
              </w:rPr>
              <w:fldChar w:fldCharType="separate"/>
            </w:r>
            <w:r w:rsidR="009A4D5C">
              <w:rPr>
                <w:webHidden/>
              </w:rPr>
              <w:t>43</w:t>
            </w:r>
            <w:r w:rsidR="009A4D5C">
              <w:rPr>
                <w:webHidden/>
              </w:rPr>
              <w:fldChar w:fldCharType="end"/>
            </w:r>
          </w:hyperlink>
        </w:p>
        <w:p w14:paraId="653406A1" w14:textId="41FB54B3" w:rsidR="009A4D5C" w:rsidRDefault="00D53318">
          <w:pPr>
            <w:pStyle w:val="TOC2"/>
            <w:rPr>
              <w:rFonts w:eastAsiaTheme="minorEastAsia"/>
              <w:lang w:val="en-GB" w:eastAsia="en-GB"/>
            </w:rPr>
          </w:pPr>
          <w:hyperlink w:anchor="_Toc86298787" w:history="1">
            <w:r w:rsidR="009A4D5C" w:rsidRPr="00343BE2">
              <w:rPr>
                <w:rStyle w:val="Hyperlink"/>
              </w:rPr>
              <w:t>4.10</w:t>
            </w:r>
            <w:r w:rsidR="009A4D5C">
              <w:rPr>
                <w:rFonts w:eastAsiaTheme="minorEastAsia"/>
                <w:lang w:val="en-GB" w:eastAsia="en-GB"/>
              </w:rPr>
              <w:tab/>
            </w:r>
            <w:r w:rsidR="009A4D5C" w:rsidRPr="00343BE2">
              <w:rPr>
                <w:rStyle w:val="Hyperlink"/>
              </w:rPr>
              <w:t>Risks Associated with Key Tasks</w:t>
            </w:r>
            <w:r w:rsidR="009A4D5C">
              <w:rPr>
                <w:webHidden/>
              </w:rPr>
              <w:tab/>
            </w:r>
            <w:r w:rsidR="009A4D5C">
              <w:rPr>
                <w:webHidden/>
              </w:rPr>
              <w:fldChar w:fldCharType="begin"/>
            </w:r>
            <w:r w:rsidR="009A4D5C">
              <w:rPr>
                <w:webHidden/>
              </w:rPr>
              <w:instrText xml:space="preserve"> PAGEREF _Toc86298787 \h </w:instrText>
            </w:r>
            <w:r w:rsidR="009A4D5C">
              <w:rPr>
                <w:webHidden/>
              </w:rPr>
            </w:r>
            <w:r w:rsidR="009A4D5C">
              <w:rPr>
                <w:webHidden/>
              </w:rPr>
              <w:fldChar w:fldCharType="separate"/>
            </w:r>
            <w:r w:rsidR="009A4D5C">
              <w:rPr>
                <w:webHidden/>
              </w:rPr>
              <w:t>44</w:t>
            </w:r>
            <w:r w:rsidR="009A4D5C">
              <w:rPr>
                <w:webHidden/>
              </w:rPr>
              <w:fldChar w:fldCharType="end"/>
            </w:r>
          </w:hyperlink>
        </w:p>
        <w:p w14:paraId="17EF4A7F" w14:textId="275BCAFD" w:rsidR="009A4D5C" w:rsidRDefault="00D53318">
          <w:pPr>
            <w:pStyle w:val="TOC2"/>
            <w:rPr>
              <w:rFonts w:eastAsiaTheme="minorEastAsia"/>
              <w:lang w:val="en-GB" w:eastAsia="en-GB"/>
            </w:rPr>
          </w:pPr>
          <w:hyperlink w:anchor="_Toc86298788" w:history="1">
            <w:r w:rsidR="009A4D5C" w:rsidRPr="00343BE2">
              <w:rPr>
                <w:rStyle w:val="Hyperlink"/>
                <w:lang w:eastAsia="zh-CN"/>
              </w:rPr>
              <w:t>4.11</w:t>
            </w:r>
            <w:r w:rsidR="009A4D5C">
              <w:rPr>
                <w:rFonts w:eastAsiaTheme="minorEastAsia"/>
                <w:lang w:val="en-GB" w:eastAsia="en-GB"/>
              </w:rPr>
              <w:tab/>
            </w:r>
            <w:r w:rsidR="009A4D5C" w:rsidRPr="00343BE2">
              <w:rPr>
                <w:rStyle w:val="Hyperlink"/>
                <w:lang w:eastAsia="zh-CN"/>
              </w:rPr>
              <w:t>Key sources of complexity</w:t>
            </w:r>
            <w:r w:rsidR="009A4D5C">
              <w:rPr>
                <w:webHidden/>
              </w:rPr>
              <w:tab/>
            </w:r>
            <w:r w:rsidR="009A4D5C">
              <w:rPr>
                <w:webHidden/>
              </w:rPr>
              <w:fldChar w:fldCharType="begin"/>
            </w:r>
            <w:r w:rsidR="009A4D5C">
              <w:rPr>
                <w:webHidden/>
              </w:rPr>
              <w:instrText xml:space="preserve"> PAGEREF _Toc86298788 \h </w:instrText>
            </w:r>
            <w:r w:rsidR="009A4D5C">
              <w:rPr>
                <w:webHidden/>
              </w:rPr>
            </w:r>
            <w:r w:rsidR="009A4D5C">
              <w:rPr>
                <w:webHidden/>
              </w:rPr>
              <w:fldChar w:fldCharType="separate"/>
            </w:r>
            <w:r w:rsidR="009A4D5C">
              <w:rPr>
                <w:webHidden/>
              </w:rPr>
              <w:t>45</w:t>
            </w:r>
            <w:r w:rsidR="009A4D5C">
              <w:rPr>
                <w:webHidden/>
              </w:rPr>
              <w:fldChar w:fldCharType="end"/>
            </w:r>
          </w:hyperlink>
        </w:p>
        <w:p w14:paraId="5209B537" w14:textId="631E9D45" w:rsidR="009A4D5C" w:rsidRDefault="00D53318">
          <w:pPr>
            <w:pStyle w:val="TOC1"/>
            <w:tabs>
              <w:tab w:val="right" w:leader="dot" w:pos="9016"/>
            </w:tabs>
            <w:rPr>
              <w:rFonts w:eastAsiaTheme="minorEastAsia"/>
              <w:noProof/>
              <w:lang w:val="en-GB" w:eastAsia="en-GB"/>
            </w:rPr>
          </w:pPr>
          <w:hyperlink w:anchor="_Toc86298789" w:history="1">
            <w:r w:rsidR="009A4D5C" w:rsidRPr="00343BE2">
              <w:rPr>
                <w:rStyle w:val="Hyperlink"/>
                <w:noProof/>
              </w:rPr>
              <w:t>Appendices</w:t>
            </w:r>
            <w:r w:rsidR="009A4D5C">
              <w:rPr>
                <w:noProof/>
                <w:webHidden/>
              </w:rPr>
              <w:tab/>
            </w:r>
            <w:r w:rsidR="009A4D5C">
              <w:rPr>
                <w:noProof/>
                <w:webHidden/>
              </w:rPr>
              <w:fldChar w:fldCharType="begin"/>
            </w:r>
            <w:r w:rsidR="009A4D5C">
              <w:rPr>
                <w:noProof/>
                <w:webHidden/>
              </w:rPr>
              <w:instrText xml:space="preserve"> PAGEREF _Toc86298789 \h </w:instrText>
            </w:r>
            <w:r w:rsidR="009A4D5C">
              <w:rPr>
                <w:noProof/>
                <w:webHidden/>
              </w:rPr>
            </w:r>
            <w:r w:rsidR="009A4D5C">
              <w:rPr>
                <w:noProof/>
                <w:webHidden/>
              </w:rPr>
              <w:fldChar w:fldCharType="separate"/>
            </w:r>
            <w:r w:rsidR="009A4D5C">
              <w:rPr>
                <w:noProof/>
                <w:webHidden/>
              </w:rPr>
              <w:t>I</w:t>
            </w:r>
            <w:r w:rsidR="009A4D5C">
              <w:rPr>
                <w:noProof/>
                <w:webHidden/>
              </w:rPr>
              <w:fldChar w:fldCharType="end"/>
            </w:r>
          </w:hyperlink>
        </w:p>
        <w:p w14:paraId="5979D8F8" w14:textId="2973479C" w:rsidR="009A4D5C" w:rsidRDefault="00D53318">
          <w:pPr>
            <w:pStyle w:val="TOC2"/>
            <w:rPr>
              <w:rFonts w:eastAsiaTheme="minorEastAsia"/>
              <w:lang w:val="en-GB" w:eastAsia="en-GB"/>
            </w:rPr>
          </w:pPr>
          <w:hyperlink w:anchor="_Toc86298790" w:history="1">
            <w:r w:rsidR="009A4D5C" w:rsidRPr="00343BE2">
              <w:rPr>
                <w:rStyle w:val="Hyperlink"/>
              </w:rPr>
              <w:t>Appendix A – List of current International Standards and Test Procedure Comparisons</w:t>
            </w:r>
            <w:r w:rsidR="009A4D5C">
              <w:rPr>
                <w:webHidden/>
              </w:rPr>
              <w:tab/>
            </w:r>
            <w:r w:rsidR="009A4D5C">
              <w:rPr>
                <w:webHidden/>
              </w:rPr>
              <w:fldChar w:fldCharType="begin"/>
            </w:r>
            <w:r w:rsidR="009A4D5C">
              <w:rPr>
                <w:webHidden/>
              </w:rPr>
              <w:instrText xml:space="preserve"> PAGEREF _Toc86298790 \h </w:instrText>
            </w:r>
            <w:r w:rsidR="009A4D5C">
              <w:rPr>
                <w:webHidden/>
              </w:rPr>
            </w:r>
            <w:r w:rsidR="009A4D5C">
              <w:rPr>
                <w:webHidden/>
              </w:rPr>
              <w:fldChar w:fldCharType="separate"/>
            </w:r>
            <w:r w:rsidR="009A4D5C">
              <w:rPr>
                <w:webHidden/>
              </w:rPr>
              <w:t>I</w:t>
            </w:r>
            <w:r w:rsidR="009A4D5C">
              <w:rPr>
                <w:webHidden/>
              </w:rPr>
              <w:fldChar w:fldCharType="end"/>
            </w:r>
          </w:hyperlink>
        </w:p>
        <w:p w14:paraId="328581B4" w14:textId="22143A27" w:rsidR="009A4D5C" w:rsidRDefault="00D53318">
          <w:pPr>
            <w:pStyle w:val="TOC2"/>
            <w:rPr>
              <w:rFonts w:eastAsiaTheme="minorEastAsia"/>
              <w:lang w:val="en-GB" w:eastAsia="en-GB"/>
            </w:rPr>
          </w:pPr>
          <w:hyperlink w:anchor="_Toc86298791" w:history="1">
            <w:r w:rsidR="009A4D5C" w:rsidRPr="00343BE2">
              <w:rPr>
                <w:rStyle w:val="Hyperlink"/>
              </w:rPr>
              <w:t>Appendix B  – Hardware in-the-loop publications in the PV/DER area</w:t>
            </w:r>
            <w:r w:rsidR="009A4D5C">
              <w:rPr>
                <w:webHidden/>
              </w:rPr>
              <w:tab/>
            </w:r>
            <w:r w:rsidR="009A4D5C">
              <w:rPr>
                <w:webHidden/>
              </w:rPr>
              <w:fldChar w:fldCharType="begin"/>
            </w:r>
            <w:r w:rsidR="009A4D5C">
              <w:rPr>
                <w:webHidden/>
              </w:rPr>
              <w:instrText xml:space="preserve"> PAGEREF _Toc86298791 \h </w:instrText>
            </w:r>
            <w:r w:rsidR="009A4D5C">
              <w:rPr>
                <w:webHidden/>
              </w:rPr>
            </w:r>
            <w:r w:rsidR="009A4D5C">
              <w:rPr>
                <w:webHidden/>
              </w:rPr>
              <w:fldChar w:fldCharType="separate"/>
            </w:r>
            <w:r w:rsidR="009A4D5C">
              <w:rPr>
                <w:webHidden/>
              </w:rPr>
              <w:t xml:space="preserve"> </w:t>
            </w:r>
            <w:r w:rsidR="009A4D5C">
              <w:rPr>
                <w:webHidden/>
              </w:rPr>
              <w:fldChar w:fldCharType="end"/>
            </w:r>
          </w:hyperlink>
        </w:p>
        <w:p w14:paraId="76E3FA9B" w14:textId="46CDA78A" w:rsidR="00E50F31" w:rsidRDefault="00E50F31">
          <w:r>
            <w:rPr>
              <w:b/>
              <w:bCs/>
              <w:noProof/>
            </w:rPr>
            <w:fldChar w:fldCharType="end"/>
          </w:r>
        </w:p>
      </w:sdtContent>
    </w:sdt>
    <w:p w14:paraId="210CBD92" w14:textId="77777777" w:rsidR="00E50F31" w:rsidRDefault="00E50F31" w:rsidP="00250879"/>
    <w:p w14:paraId="52F41265" w14:textId="77777777" w:rsidR="000A46C0" w:rsidRDefault="000A46C0" w:rsidP="00250879"/>
    <w:p w14:paraId="314F9E16" w14:textId="77777777" w:rsidR="000A46C0" w:rsidRDefault="000A46C0" w:rsidP="00250879">
      <w:pPr>
        <w:sectPr w:rsidR="000A46C0" w:rsidSect="0026419B">
          <w:headerReference w:type="default" r:id="rId11"/>
          <w:footerReference w:type="default" r:id="rId12"/>
          <w:footerReference w:type="first" r:id="rId13"/>
          <w:pgSz w:w="11906" w:h="16838" w:code="9"/>
          <w:pgMar w:top="1440" w:right="1440" w:bottom="1440" w:left="1440" w:header="720" w:footer="720" w:gutter="0"/>
          <w:cols w:space="720"/>
          <w:docGrid w:linePitch="360"/>
        </w:sectPr>
      </w:pPr>
    </w:p>
    <w:p w14:paraId="4CB69DD3" w14:textId="4EFD9815" w:rsidR="00614AB4" w:rsidRPr="00BD7DFB" w:rsidRDefault="00614AB4" w:rsidP="00FC4C36">
      <w:pPr>
        <w:pStyle w:val="Heading1"/>
      </w:pPr>
      <w:bookmarkStart w:id="1" w:name="_Toc81949631"/>
      <w:bookmarkStart w:id="2" w:name="_Toc75091257"/>
      <w:bookmarkStart w:id="3" w:name="_Toc75169882"/>
      <w:bookmarkStart w:id="4" w:name="_Toc75169910"/>
      <w:bookmarkStart w:id="5" w:name="_Toc75171934"/>
      <w:bookmarkStart w:id="6" w:name="_Toc75171978"/>
      <w:bookmarkStart w:id="7" w:name="_Toc86298749"/>
      <w:bookmarkEnd w:id="1"/>
      <w:bookmarkEnd w:id="2"/>
      <w:bookmarkEnd w:id="3"/>
      <w:bookmarkEnd w:id="4"/>
      <w:bookmarkEnd w:id="5"/>
      <w:bookmarkEnd w:id="6"/>
      <w:r w:rsidRPr="00BD7DFB">
        <w:lastRenderedPageBreak/>
        <w:t>Introduction</w:t>
      </w:r>
      <w:bookmarkEnd w:id="7"/>
    </w:p>
    <w:p w14:paraId="411717B6" w14:textId="77777777" w:rsidR="00A47A5B" w:rsidRDefault="0003474A" w:rsidP="00A47A5B">
      <w:r>
        <w:t xml:space="preserve">The objective of the proposed research program is to ensure that ISOs and TSOs </w:t>
      </w:r>
      <w:proofErr w:type="gramStart"/>
      <w:r>
        <w:t>are able to</w:t>
      </w:r>
      <w:proofErr w:type="gramEnd"/>
      <w:r>
        <w:t xml:space="preserve"> maintain power system security under very high penetrations of IBR such as distributed PV, energy storage, and other resources including inverter-based demand. Australia is uniquely placed to deliver valuable insights to ISOs and TSOs internationally, due to its distant and </w:t>
      </w:r>
      <w:proofErr w:type="gramStart"/>
      <w:r>
        <w:t>poorly-interconnected</w:t>
      </w:r>
      <w:proofErr w:type="gramEnd"/>
      <w:r>
        <w:t xml:space="preserve"> power system and substantial, if not world-leading, deployment of distributed solar PV systems, as well as a growing fleet of distributed battery energy storage systems. </w:t>
      </w:r>
    </w:p>
    <w:p w14:paraId="3C07ED13" w14:textId="6E6202EC" w:rsidR="00A47A5B" w:rsidRDefault="00A47A5B" w:rsidP="00A47A5B">
      <w:r>
        <w:t>The proposed research program is highly applied – and recommends that laboratory testing, in-field data analysis and simulation are used in combination to build a comprehensive understanding of DER behaviours during disturbances.</w:t>
      </w:r>
    </w:p>
    <w:p w14:paraId="2D1B2E00" w14:textId="3080A829" w:rsidR="0018044E" w:rsidRPr="0018044E" w:rsidRDefault="00CB5319" w:rsidP="00614AB4">
      <w:r>
        <w:t xml:space="preserve">This section of the report outlines relevant background in </w:t>
      </w:r>
      <w:r>
        <w:fldChar w:fldCharType="begin"/>
      </w:r>
      <w:r>
        <w:instrText xml:space="preserve"> REF _Ref81920728 \r \h </w:instrText>
      </w:r>
      <w:r>
        <w:fldChar w:fldCharType="separate"/>
      </w:r>
      <w:r w:rsidR="00C64B70">
        <w:t>1.1</w:t>
      </w:r>
      <w:r>
        <w:fldChar w:fldCharType="end"/>
      </w:r>
      <w:r>
        <w:t xml:space="preserve"> and identifies relevant energy transition goals in </w:t>
      </w:r>
      <w:r>
        <w:fldChar w:fldCharType="begin"/>
      </w:r>
      <w:r>
        <w:instrText xml:space="preserve"> REF _Ref81920742 \r \h </w:instrText>
      </w:r>
      <w:r>
        <w:fldChar w:fldCharType="separate"/>
      </w:r>
      <w:r w:rsidR="00C64B70">
        <w:t>1.2</w:t>
      </w:r>
      <w:r>
        <w:fldChar w:fldCharType="end"/>
      </w:r>
      <w:r>
        <w:t>.</w:t>
      </w:r>
      <w:r w:rsidR="006C3CBC">
        <w:t xml:space="preserve"> </w:t>
      </w:r>
      <w:r w:rsidR="001D222D">
        <w:t xml:space="preserve">  </w:t>
      </w:r>
      <w:r w:rsidR="00FB64C5">
        <w:t xml:space="preserve"> </w:t>
      </w:r>
      <w:r w:rsidR="00E6590A">
        <w:t xml:space="preserve"> </w:t>
      </w:r>
    </w:p>
    <w:p w14:paraId="18CC5649" w14:textId="1DD31E08" w:rsidR="00614AB4" w:rsidRPr="00BD7DFB" w:rsidRDefault="0018044E" w:rsidP="00027861">
      <w:pPr>
        <w:pStyle w:val="Heading2"/>
      </w:pPr>
      <w:bookmarkStart w:id="8" w:name="_Ref81920728"/>
      <w:bookmarkStart w:id="9" w:name="_Toc86298750"/>
      <w:r w:rsidRPr="00BD7DFB">
        <w:t>Background</w:t>
      </w:r>
      <w:bookmarkEnd w:id="8"/>
      <w:bookmarkEnd w:id="9"/>
    </w:p>
    <w:p w14:paraId="1EB3295D" w14:textId="77777777" w:rsidR="00D65ED8" w:rsidRDefault="00D65ED8" w:rsidP="00D65ED8">
      <w:r>
        <w:t xml:space="preserve">Without adequate DER compliance testing and improved DER behaviour during major power system events, the security risks that already exist due to DPV and other inverter-based DER are likely to worsen with growing penetrations. </w:t>
      </w:r>
      <w:proofErr w:type="gramStart"/>
      <w:r>
        <w:t>However</w:t>
      </w:r>
      <w:proofErr w:type="gramEnd"/>
      <w:r>
        <w:t xml:space="preserve"> DER also offer capabilities to aid in maintaining power system security, if the industry can rely on DER to provide these services. </w:t>
      </w:r>
    </w:p>
    <w:p w14:paraId="5A469BBE" w14:textId="36265B86" w:rsidR="00D65ED8" w:rsidRDefault="00D65ED8" w:rsidP="00D65ED8">
      <w:r>
        <w:t xml:space="preserve">The proposed research program will develop industry capabilities for managing power system security risks and leveraging these DER opportunities, </w:t>
      </w:r>
      <w:proofErr w:type="gramStart"/>
      <w:r>
        <w:t>in order to</w:t>
      </w:r>
      <w:proofErr w:type="gramEnd"/>
      <w:r>
        <w:t xml:space="preserve"> reduce barriers to growing DER deployment. This section outlines why the </w:t>
      </w:r>
      <w:r w:rsidR="0008033D">
        <w:t>research program</w:t>
      </w:r>
      <w:r>
        <w:t xml:space="preserve"> is needed and provides background on </w:t>
      </w:r>
      <w:r w:rsidR="0008033D">
        <w:t>key research underway in Australia</w:t>
      </w:r>
      <w:r>
        <w:t>.</w:t>
      </w:r>
    </w:p>
    <w:p w14:paraId="61D1A263" w14:textId="77777777" w:rsidR="00D65ED8" w:rsidRPr="0041545F" w:rsidRDefault="00D65ED8" w:rsidP="00D65ED8">
      <w:pPr>
        <w:pStyle w:val="Heading3"/>
      </w:pPr>
      <w:bookmarkStart w:id="10" w:name="_Toc40976570"/>
      <w:bookmarkStart w:id="11" w:name="_Toc86298751"/>
      <w:r w:rsidRPr="0041545F">
        <w:t xml:space="preserve">World leading DER </w:t>
      </w:r>
      <w:r>
        <w:t>uptake</w:t>
      </w:r>
      <w:bookmarkEnd w:id="10"/>
      <w:bookmarkEnd w:id="11"/>
    </w:p>
    <w:p w14:paraId="08120DD7" w14:textId="2BE9E45E" w:rsidR="00922F36" w:rsidRDefault="00931F86" w:rsidP="00D65ED8">
      <w:r>
        <w:rPr>
          <w:noProof/>
          <w:lang w:eastAsia="en-AU"/>
        </w:rPr>
        <mc:AlternateContent>
          <mc:Choice Requires="wpg">
            <w:drawing>
              <wp:anchor distT="0" distB="0" distL="114300" distR="114300" simplePos="0" relativeHeight="251658240" behindDoc="0" locked="0" layoutInCell="1" allowOverlap="1" wp14:anchorId="72FC96FF" wp14:editId="288D08CA">
                <wp:simplePos x="0" y="0"/>
                <wp:positionH relativeFrom="column">
                  <wp:posOffset>1038225</wp:posOffset>
                </wp:positionH>
                <wp:positionV relativeFrom="paragraph">
                  <wp:posOffset>614045</wp:posOffset>
                </wp:positionV>
                <wp:extent cx="2406650" cy="1521460"/>
                <wp:effectExtent l="0" t="0" r="0" b="21590"/>
                <wp:wrapNone/>
                <wp:docPr id="14" name="Group 28"/>
                <wp:cNvGraphicFramePr/>
                <a:graphic xmlns:a="http://schemas.openxmlformats.org/drawingml/2006/main">
                  <a:graphicData uri="http://schemas.microsoft.com/office/word/2010/wordprocessingGroup">
                    <wpg:wgp>
                      <wpg:cNvGrpSpPr/>
                      <wpg:grpSpPr>
                        <a:xfrm>
                          <a:off x="0" y="0"/>
                          <a:ext cx="2406650" cy="1521460"/>
                          <a:chOff x="0" y="0"/>
                          <a:chExt cx="2406701" cy="1521562"/>
                        </a:xfrm>
                      </wpg:grpSpPr>
                      <wps:wsp>
                        <wps:cNvPr id="30" name="Text Box 2"/>
                        <wps:cNvSpPr txBox="1">
                          <a:spLocks noChangeArrowheads="1"/>
                        </wps:cNvSpPr>
                        <wps:spPr bwMode="auto">
                          <a:xfrm>
                            <a:off x="614477" y="29261"/>
                            <a:ext cx="1792224" cy="460858"/>
                          </a:xfrm>
                          <a:prstGeom prst="rect">
                            <a:avLst/>
                          </a:prstGeom>
                          <a:solidFill>
                            <a:srgbClr val="FFFFFF">
                              <a:alpha val="50196"/>
                            </a:srgbClr>
                          </a:solidFill>
                          <a:ln w="9525">
                            <a:noFill/>
                            <a:miter lim="800000"/>
                            <a:headEnd/>
                            <a:tailEnd/>
                          </a:ln>
                        </wps:spPr>
                        <wps:txbx>
                          <w:txbxContent>
                            <w:p w14:paraId="7C9FB5F1" w14:textId="3B1BEAAA" w:rsidR="0033668C" w:rsidRDefault="0033668C" w:rsidP="000470B5">
                              <w:pPr>
                                <w:jc w:val="center"/>
                                <w:rPr>
                                  <w:sz w:val="18"/>
                                  <w:szCs w:val="18"/>
                                </w:rPr>
                              </w:pPr>
                              <w:r>
                                <w:rPr>
                                  <w:sz w:val="18"/>
                                  <w:szCs w:val="18"/>
                                </w:rPr>
                                <w:t>Australia is experiencing ongoing world-leading DPV deployment</w:t>
                              </w:r>
                            </w:p>
                          </w:txbxContent>
                        </wps:txbx>
                        <wps:bodyPr rot="0" vert="horz" wrap="square" lIns="91440" tIns="45720" rIns="91440" bIns="45720" anchor="t" anchorCtr="0">
                          <a:noAutofit/>
                        </wps:bodyPr>
                      </wps:wsp>
                      <wpg:grpSp>
                        <wpg:cNvPr id="31" name="Group 31"/>
                        <wpg:cNvGrpSpPr/>
                        <wpg:grpSpPr>
                          <a:xfrm>
                            <a:off x="0" y="0"/>
                            <a:ext cx="672998" cy="1521562"/>
                            <a:chOff x="0" y="0"/>
                            <a:chExt cx="672998" cy="1521562"/>
                          </a:xfrm>
                        </wpg:grpSpPr>
                        <wps:wsp>
                          <wps:cNvPr id="224" name="Rectangle: Rounded Corners 224"/>
                          <wps:cNvSpPr/>
                          <wps:spPr>
                            <a:xfrm>
                              <a:off x="0" y="0"/>
                              <a:ext cx="365760" cy="1521562"/>
                            </a:xfrm>
                            <a:prstGeom prst="roundRect">
                              <a:avLst/>
                            </a:prstGeom>
                            <a:noFill/>
                            <a:ln>
                              <a:solidFill>
                                <a:srgbClr val="3E13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flipV="1">
                              <a:off x="367284" y="149352"/>
                              <a:ext cx="305714" cy="0"/>
                            </a:xfrm>
                            <a:prstGeom prst="straightConnector1">
                              <a:avLst/>
                            </a:prstGeom>
                            <a:ln w="12700">
                              <a:solidFill>
                                <a:srgbClr val="3E1393"/>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72FC96FF" id="Group 28" o:spid="_x0000_s1026" style="position:absolute;left:0;text-align:left;margin-left:81.75pt;margin-top:48.35pt;width:189.5pt;height:119.8pt;z-index:251658240" coordsize="24067,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">
                <v:shapetype id="_x0000_t202" coordsize="21600,21600" o:spt="202" path="m,l,21600r21600,l21600,xe">
                  <v:stroke joinstyle="miter"/>
                  <v:path gradientshapeok="t" o:connecttype="rect"/>
                </v:shapetype>
                <v:shape id="_x0000_s1027" type="#_x0000_t202" style="position:absolute;left:6144;top:292;width:17923;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" stroked="f">
                  <v:fill opacity="32896f"/>
                  <v:textbox>
                    <w:txbxContent>
                      <w:p w14:paraId="7C9FB5F1" w14:textId="3B1BEAAA" w:rsidR="0033668C" w:rsidRDefault="0033668C" w:rsidP="000470B5">
                        <w:pPr>
                          <w:jc w:val="center"/>
                          <w:rPr>
                            <w:sz w:val="18"/>
                            <w:szCs w:val="18"/>
                          </w:rPr>
                        </w:pPr>
                        <w:r>
                          <w:rPr>
                            <w:sz w:val="18"/>
                            <w:szCs w:val="18"/>
                          </w:rPr>
                          <w:t>Australia is experiencing ongoing world-leading DPV deployment</w:t>
                        </w:r>
                      </w:p>
                    </w:txbxContent>
                  </v:textbox>
                </v:shape>
                <v:group id="Group 31" o:spid="_x0000_s1028" style="position:absolute;width:6729;height:15215" coordsize="6729,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224" o:spid="_x0000_s1029" style="position:absolute;width:3657;height:15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" filled="f" strokecolor="#3e1393" strokeweight="1pt">
                    <v:stroke joinstyle="miter"/>
                  </v:roundrect>
                  <v:shapetype id="_x0000_t32" coordsize="21600,21600" o:spt="32" o:oned="t" path="m,l21600,21600e" filled="f">
                    <v:path arrowok="t" fillok="f" o:connecttype="none"/>
                    <o:lock v:ext="edit" shapetype="t"/>
                  </v:shapetype>
                  <v:shape id="Straight Arrow Connector 225" o:spid="_x0000_s1030" type="#_x0000_t32" style="position:absolute;left:3672;top:1493;width:30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" strokecolor="#3e1393" strokeweight="1pt">
                    <v:stroke endarrow="block" joinstyle="miter"/>
                  </v:shape>
                </v:group>
              </v:group>
            </w:pict>
          </mc:Fallback>
        </mc:AlternateContent>
      </w:r>
      <w:r w:rsidR="00D65ED8">
        <w:t xml:space="preserve">Australia is experiencing world leading uptake of DER, particularly DPV, and increasingly battery energy storage systems (BESS). </w:t>
      </w:r>
      <w:r w:rsidR="00EE1166">
        <w:fldChar w:fldCharType="begin"/>
      </w:r>
      <w:r w:rsidR="00EE1166">
        <w:instrText xml:space="preserve"> REF _Ref74823128 \h </w:instrText>
      </w:r>
      <w:r w:rsidR="00EE1166">
        <w:fldChar w:fldCharType="separate"/>
      </w:r>
      <w:r w:rsidR="00C64B70">
        <w:t xml:space="preserve">Figure </w:t>
      </w:r>
      <w:r w:rsidR="00C64B70">
        <w:rPr>
          <w:noProof/>
        </w:rPr>
        <w:t>1</w:t>
      </w:r>
      <w:r w:rsidR="00EE1166">
        <w:fldChar w:fldCharType="end"/>
      </w:r>
      <w:r w:rsidR="00EE1166">
        <w:t xml:space="preserve"> indicates that Australia is currently leading the world in terms of DPV uptake</w:t>
      </w:r>
      <w:r w:rsidR="00E2522A">
        <w:t>.</w:t>
      </w:r>
    </w:p>
    <w:p w14:paraId="11262D3E" w14:textId="5D2C750F" w:rsidR="00205381" w:rsidRDefault="00922F36" w:rsidP="009E652A">
      <w:pPr>
        <w:jc w:val="center"/>
      </w:pPr>
      <w:r>
        <w:rPr>
          <w:noProof/>
        </w:rPr>
        <w:drawing>
          <wp:inline distT="0" distB="0" distL="0" distR="0" wp14:anchorId="687BD12E" wp14:editId="11052673">
            <wp:extent cx="4683127" cy="2106930"/>
            <wp:effectExtent l="0" t="0" r="3175" b="7620"/>
            <wp:docPr id="12" name="Picture 12" descr="In 2014 Australia had 250MW of installed distributed PV per million people which was world leading. In 2024 this figure will have increased to 450MW with the next bet country, Belgium, at 350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 2014 Australia had 250MW of installed distributed PV per million people which was world leading. In 2024 this figure will have increased to 450MW with the next bet country, Belgium, at 350MW"/>
                    <pic:cNvPicPr/>
                  </pic:nvPicPr>
                  <pic:blipFill>
                    <a:blip r:embed="rId14">
                      <a:extLst>
                        <a:ext uri="{28A0092B-C50C-407E-A947-70E740481C1C}">
                          <a14:useLocalDpi xmlns:a14="http://schemas.microsoft.com/office/drawing/2010/main" val="0"/>
                        </a:ext>
                      </a:extLst>
                    </a:blip>
                    <a:srcRect t="10532" b="4620"/>
                    <a:stretch>
                      <a:fillRect/>
                    </a:stretch>
                  </pic:blipFill>
                  <pic:spPr>
                    <a:xfrm>
                      <a:off x="0" y="0"/>
                      <a:ext cx="4683127" cy="2106930"/>
                    </a:xfrm>
                    <a:prstGeom prst="rect">
                      <a:avLst/>
                    </a:prstGeom>
                  </pic:spPr>
                </pic:pic>
              </a:graphicData>
            </a:graphic>
          </wp:inline>
        </w:drawing>
      </w:r>
    </w:p>
    <w:p w14:paraId="5BFF0F41" w14:textId="26426B60" w:rsidR="00922F36" w:rsidRDefault="00205381" w:rsidP="009E652A">
      <w:pPr>
        <w:pStyle w:val="Caption"/>
        <w:spacing w:after="0"/>
        <w:jc w:val="center"/>
      </w:pPr>
      <w:bookmarkStart w:id="12" w:name="_Ref74823128"/>
      <w:r>
        <w:t xml:space="preserve">Figure </w:t>
      </w:r>
      <w:r w:rsidR="000A0D8E">
        <w:fldChar w:fldCharType="begin"/>
      </w:r>
      <w:r w:rsidR="000A0D8E">
        <w:instrText xml:space="preserve"> SEQ Figure \* ARABIC </w:instrText>
      </w:r>
      <w:r w:rsidR="000A0D8E">
        <w:fldChar w:fldCharType="separate"/>
      </w:r>
      <w:r w:rsidR="00C64B70">
        <w:rPr>
          <w:noProof/>
        </w:rPr>
        <w:t>1</w:t>
      </w:r>
      <w:r w:rsidR="000A0D8E">
        <w:fldChar w:fldCharType="end"/>
      </w:r>
      <w:bookmarkEnd w:id="12"/>
      <w:r>
        <w:t xml:space="preserve"> – </w:t>
      </w:r>
      <w:r w:rsidR="00EE1166">
        <w:t>International deployment of DPV</w:t>
      </w:r>
    </w:p>
    <w:p w14:paraId="0B0F47E8" w14:textId="14E647DC" w:rsidR="00922F36" w:rsidRDefault="00922F36" w:rsidP="009E652A">
      <w:pPr>
        <w:pStyle w:val="Caption"/>
        <w:jc w:val="center"/>
      </w:pPr>
      <w:r>
        <w:t xml:space="preserve">“Residential cumulative solar PV capacity per capita” </w:t>
      </w:r>
      <w:r>
        <w:fldChar w:fldCharType="begin"/>
      </w:r>
      <w:r>
        <w:instrText xml:space="preserve"> ADDIN EN.CITE &lt;EndNote&gt;&lt;Cite&gt;&lt;Author&gt;International Energy Agency&lt;/Author&gt;&lt;Year&gt;2019&lt;/Year&gt;&lt;RecNum&gt;1541&lt;/RecNum&gt;&lt;DisplayText&gt;(International Energy Agency, 2019)&lt;/DisplayText&gt;&lt;record&gt;&lt;rec-number&gt;1541&lt;/rec-number&gt;&lt;foreign-keys&gt;&lt;key app="EN" db-id="29aeesvw8faw2aeatervtxxtd9rsxtwfw9r2" timestamp="1617845482" guid="5a77e418-58e6-42a4-b716-277423d0fb17"&gt;1541&lt;/key&gt;&lt;/foreign-keys&gt;&lt;ref-type name="Report"&gt;27&lt;/ref-type&gt;&lt;contributors&gt;&lt;authors&gt;&lt;author&gt;International Energy Agency,&lt;/author&gt;&lt;/authors&gt;&lt;/contributors&gt;&lt;titles&gt;&lt;title&gt;Renewables 2019: Analysis and forecast to 2024&lt;/title&gt;&lt;/titles&gt;&lt;dates&gt;&lt;year&gt;2019&lt;/year&gt;&lt;/dates&gt;&lt;urls&gt;&lt;related-urls&gt;&lt;url&gt;https://www.iea.org/reports/renewables-2019&lt;/url&gt;&lt;/related-urls&gt;&lt;/urls&gt;&lt;research-notes&gt;Focuses on distributed PV!&amp;#xD;Provides def of resi vs C&amp;amp;I&amp;#xD;Provides forecasts&lt;/research-notes&gt;&lt;/record&gt;&lt;/Cite&gt;&lt;/EndNote&gt;</w:instrText>
      </w:r>
      <w:r>
        <w:fldChar w:fldCharType="separate"/>
      </w:r>
      <w:r>
        <w:t>(International Energy Agency, 2019)</w:t>
      </w:r>
      <w:r>
        <w:fldChar w:fldCharType="end"/>
      </w:r>
    </w:p>
    <w:p w14:paraId="424F8C0D" w14:textId="3A938394" w:rsidR="00D65ED8" w:rsidRDefault="005F5E48" w:rsidP="00D65ED8">
      <w:r>
        <w:t>Almost o</w:t>
      </w:r>
      <w:r w:rsidR="00D65ED8">
        <w:t xml:space="preserve">ne in </w:t>
      </w:r>
      <w:r>
        <w:t xml:space="preserve">three </w:t>
      </w:r>
      <w:r w:rsidR="00D65ED8">
        <w:t>dwellings have already installed DPV</w:t>
      </w:r>
      <w:r w:rsidR="00E2522A">
        <w:t xml:space="preserve"> in Australia</w:t>
      </w:r>
      <w:r>
        <w:t xml:space="preserve"> (around 29% at the time of writing)</w:t>
      </w:r>
      <w:r w:rsidR="00D65ED8">
        <w:t xml:space="preserve">. The total Australian National Electricity Market (NEM) DPV capacity is forecast to almost </w:t>
      </w:r>
      <w:r w:rsidR="00D65ED8">
        <w:lastRenderedPageBreak/>
        <w:t>double by 2030, and BESS capacity is forecast to increase more than five-fold</w:t>
      </w:r>
      <w:r w:rsidR="00D65ED8">
        <w:rPr>
          <w:rStyle w:val="FootnoteReference"/>
        </w:rPr>
        <w:footnoteReference w:id="2"/>
      </w:r>
      <w:r w:rsidR="00D65ED8">
        <w:t xml:space="preserve">. Taken collectively DPV </w:t>
      </w:r>
      <w:r w:rsidR="00D65ED8" w:rsidRPr="009B226C">
        <w:t xml:space="preserve">is </w:t>
      </w:r>
      <w:r w:rsidR="00D65ED8">
        <w:t xml:space="preserve">already the </w:t>
      </w:r>
      <w:r w:rsidR="00D65ED8" w:rsidRPr="009B226C">
        <w:t xml:space="preserve">largest </w:t>
      </w:r>
      <w:r w:rsidR="00D65ED8">
        <w:t xml:space="preserve">NEM </w:t>
      </w:r>
      <w:r w:rsidR="00D65ED8" w:rsidRPr="009B226C">
        <w:t>generator</w:t>
      </w:r>
      <w:r w:rsidR="00D65ED8">
        <w:t xml:space="preserve"> at 13.9GW total capacity</w:t>
      </w:r>
      <w:r w:rsidR="00D65ED8">
        <w:rPr>
          <w:rStyle w:val="FootnoteReference"/>
        </w:rPr>
        <w:footnoteReference w:id="3"/>
      </w:r>
      <w:r w:rsidR="00D65ED8">
        <w:t>, which significantly outstrips the NEM’s next largest generator, the 2.</w:t>
      </w:r>
      <w:r w:rsidR="000F61BE">
        <w:t xml:space="preserve">8GW Eraring </w:t>
      </w:r>
      <w:r w:rsidR="00D65ED8">
        <w:t xml:space="preserve">black coal plant. </w:t>
      </w:r>
    </w:p>
    <w:p w14:paraId="00BCB1A2" w14:textId="5768ED51" w:rsidR="00D65ED8" w:rsidRDefault="00D65ED8" w:rsidP="00D65ED8">
      <w:r>
        <w:t>In 2019 the South Australian minimum demand record was broken three times during Spring</w:t>
      </w:r>
      <w:r w:rsidR="008F701A">
        <w:t>, then again in Spring of 2020</w:t>
      </w:r>
      <w:r>
        <w:t xml:space="preserve">. Including on </w:t>
      </w:r>
      <w:r w:rsidR="008F701A">
        <w:t>Sunday 11 October 2020,</w:t>
      </w:r>
      <w:r>
        <w:t xml:space="preserve"> when DPV generation accounted for more than 50% of South Australia demand for six hours (</w:t>
      </w:r>
      <w:r w:rsidR="008F701A">
        <w:fldChar w:fldCharType="begin"/>
      </w:r>
      <w:r w:rsidR="008F701A">
        <w:instrText xml:space="preserve"> REF _Ref74818090 \h </w:instrText>
      </w:r>
      <w:r w:rsidR="008F701A">
        <w:fldChar w:fldCharType="separate"/>
      </w:r>
      <w:r w:rsidR="00C64B70">
        <w:t xml:space="preserve">Figure </w:t>
      </w:r>
      <w:r w:rsidR="00C64B70">
        <w:rPr>
          <w:noProof/>
        </w:rPr>
        <w:t>2</w:t>
      </w:r>
      <w:r w:rsidR="008F701A">
        <w:fldChar w:fldCharType="end"/>
      </w:r>
      <w:r>
        <w:t>). Australia is leading the world in high penetration DER, and forecasts suggest penetrations will continue to climb over the coming decade.</w:t>
      </w:r>
    </w:p>
    <w:p w14:paraId="61F73E56" w14:textId="14CD09CB" w:rsidR="00D65ED8" w:rsidRDefault="00D65ED8" w:rsidP="00D65ED8">
      <w:r>
        <w:t xml:space="preserve">Despite the current and future significance of DER, there remains very limited visibility and control. </w:t>
      </w:r>
      <w:proofErr w:type="gramStart"/>
      <w:r>
        <w:t>Instead</w:t>
      </w:r>
      <w:proofErr w:type="gramEnd"/>
      <w:r>
        <w:t xml:space="preserve"> DER behaviours are largely dictated by inverter connection standards that define the operational envelope of these DER according to system frequency and local voltage.</w:t>
      </w:r>
    </w:p>
    <w:p w14:paraId="41FEF668" w14:textId="584B8EDE" w:rsidR="008F701A" w:rsidRDefault="008F701A" w:rsidP="009E652A">
      <w:pPr>
        <w:jc w:val="center"/>
      </w:pPr>
      <w:r>
        <w:rPr>
          <w:noProof/>
        </w:rPr>
        <w:drawing>
          <wp:inline distT="0" distB="0" distL="0" distR="0" wp14:anchorId="1F521E71" wp14:editId="22313196">
            <wp:extent cx="4675506" cy="2417445"/>
            <wp:effectExtent l="0" t="0" r="0" b="1905"/>
            <wp:docPr id="6" name="Picture 6" descr="In South Australia, distributed PV generation can be significantly greater than the load on the enti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 South Australia, distributed PV generation can be significantly greater than the load on the entire syste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5506" cy="2417445"/>
                    </a:xfrm>
                    <a:prstGeom prst="rect">
                      <a:avLst/>
                    </a:prstGeom>
                  </pic:spPr>
                </pic:pic>
              </a:graphicData>
            </a:graphic>
          </wp:inline>
        </w:drawing>
      </w:r>
    </w:p>
    <w:p w14:paraId="197E18FA" w14:textId="35EA8BB5" w:rsidR="008F701A" w:rsidRDefault="008F701A" w:rsidP="009E652A">
      <w:pPr>
        <w:pStyle w:val="Caption"/>
        <w:spacing w:after="0"/>
        <w:jc w:val="center"/>
      </w:pPr>
      <w:bookmarkStart w:id="13" w:name="_Ref74818090"/>
      <w:r>
        <w:t xml:space="preserve">Figure </w:t>
      </w:r>
      <w:r w:rsidR="000A0D8E">
        <w:fldChar w:fldCharType="begin"/>
      </w:r>
      <w:r w:rsidR="000A0D8E">
        <w:instrText xml:space="preserve"> SEQ Figure \* ARABIC </w:instrText>
      </w:r>
      <w:r w:rsidR="000A0D8E">
        <w:fldChar w:fldCharType="separate"/>
      </w:r>
      <w:r w:rsidR="00C64B70">
        <w:rPr>
          <w:noProof/>
        </w:rPr>
        <w:t>2</w:t>
      </w:r>
      <w:r w:rsidR="000A0D8E">
        <w:fldChar w:fldCharType="end"/>
      </w:r>
      <w:bookmarkEnd w:id="13"/>
      <w:r>
        <w:t xml:space="preserve"> – DPV contribution in South Australia on Sunday 11 October 2020 (minimum demand record)</w:t>
      </w:r>
    </w:p>
    <w:p w14:paraId="651F42B5" w14:textId="04061706" w:rsidR="00D65ED8" w:rsidRPr="009E652A" w:rsidRDefault="008F701A" w:rsidP="009E652A">
      <w:pPr>
        <w:jc w:val="center"/>
        <w:rPr>
          <w:i/>
          <w:iCs/>
          <w:color w:val="000000" w:themeColor="text2"/>
          <w:sz w:val="18"/>
          <w:szCs w:val="18"/>
        </w:rPr>
      </w:pPr>
      <w:r w:rsidRPr="009E652A">
        <w:rPr>
          <w:i/>
          <w:iCs/>
          <w:color w:val="000000" w:themeColor="text2"/>
          <w:sz w:val="18"/>
          <w:szCs w:val="18"/>
        </w:rPr>
        <w:t xml:space="preserve">Data sourced from: </w:t>
      </w:r>
      <w:r w:rsidRPr="009E652A">
        <w:rPr>
          <w:i/>
          <w:iCs/>
          <w:color w:val="000000" w:themeColor="text2"/>
          <w:sz w:val="18"/>
          <w:szCs w:val="18"/>
        </w:rPr>
        <w:fldChar w:fldCharType="begin"/>
      </w:r>
      <w:r w:rsidRPr="009E652A">
        <w:rPr>
          <w:i/>
          <w:iCs/>
          <w:color w:val="000000" w:themeColor="text2"/>
          <w:sz w:val="18"/>
          <w:szCs w:val="18"/>
        </w:rPr>
        <w:instrText xml:space="preserve"> ADDIN EN.CITE &lt;EndNote&gt;&lt;Cite&gt;&lt;Author&gt;McConnell&lt;/Author&gt;&lt;Year&gt;2020&lt;/Year&gt;&lt;RecNum&gt;1477&lt;/RecNum&gt;&lt;DisplayText&gt;(McConnell et al., 2020)&lt;/DisplayText&gt;&lt;record&gt;&lt;rec-number&gt;1477&lt;/rec-number&gt;&lt;foreign-keys&gt;&lt;key app="EN" db-id="29aeesvw8faw2aeatervtxxtd9rsxtwfw9r2" timestamp="1617845474" guid="61117be3-569b-4a24-b63c-bf247a0ca12e"&gt;1477&lt;/key&gt;&lt;/foreign-keys&gt;&lt;ref-type name="Dataset"&gt;59&lt;/ref-type&gt;&lt;contributors&gt;&lt;authors&gt;&lt;author&gt;Dylan McConnell&lt;/author&gt;&lt;author&gt;Simon Holmes à Court&lt;/author&gt;&lt;author&gt;Steven Tan&lt;/author&gt;&lt;/authors&gt;&lt;/contributors&gt;&lt;titles&gt;&lt;title&gt;OpenNEM&lt;/title&gt;&lt;/titles&gt;&lt;dates&gt;&lt;year&gt;2020&lt;/year&gt;&lt;pub-dates&gt;&lt;date&gt;16 October 2020&lt;/date&gt;&lt;/pub-dates&gt;&lt;/dates&gt;&lt;urls&gt;&lt;related-urls&gt;&lt;url&gt;https://opennem.org.au/energy/nem/&lt;/url&gt;&lt;/related-urls&gt;&lt;/urls&gt;&lt;/record&gt;&lt;/Cite&gt;&lt;/EndNote&gt;</w:instrText>
      </w:r>
      <w:r w:rsidRPr="009E652A">
        <w:rPr>
          <w:i/>
          <w:iCs/>
          <w:color w:val="000000" w:themeColor="text2"/>
          <w:sz w:val="18"/>
          <w:szCs w:val="18"/>
        </w:rPr>
        <w:fldChar w:fldCharType="separate"/>
      </w:r>
      <w:r w:rsidRPr="009E652A">
        <w:rPr>
          <w:i/>
          <w:iCs/>
          <w:color w:val="000000" w:themeColor="text2"/>
          <w:sz w:val="18"/>
          <w:szCs w:val="18"/>
        </w:rPr>
        <w:t>(McConnell et al., 2020)</w:t>
      </w:r>
      <w:r w:rsidRPr="009E652A">
        <w:rPr>
          <w:i/>
          <w:iCs/>
          <w:color w:val="000000" w:themeColor="text2"/>
          <w:sz w:val="18"/>
          <w:szCs w:val="18"/>
        </w:rPr>
        <w:fldChar w:fldCharType="end"/>
      </w:r>
    </w:p>
    <w:p w14:paraId="1FE97420" w14:textId="77777777" w:rsidR="00D65ED8" w:rsidRPr="0041545F" w:rsidRDefault="00D65ED8" w:rsidP="00D65ED8">
      <w:pPr>
        <w:pStyle w:val="Heading3"/>
      </w:pPr>
      <w:bookmarkStart w:id="14" w:name="_Toc75091261"/>
      <w:bookmarkStart w:id="15" w:name="_Toc75169886"/>
      <w:bookmarkStart w:id="16" w:name="_Toc75169914"/>
      <w:bookmarkStart w:id="17" w:name="_Toc75171938"/>
      <w:bookmarkStart w:id="18" w:name="_Toc75171982"/>
      <w:bookmarkStart w:id="19" w:name="_Ref38376778"/>
      <w:bookmarkStart w:id="20" w:name="_Toc40976571"/>
      <w:bookmarkStart w:id="21" w:name="_Toc86298752"/>
      <w:bookmarkEnd w:id="14"/>
      <w:bookmarkEnd w:id="15"/>
      <w:bookmarkEnd w:id="16"/>
      <w:bookmarkEnd w:id="17"/>
      <w:bookmarkEnd w:id="18"/>
      <w:r w:rsidRPr="0041545F">
        <w:t>Power system security</w:t>
      </w:r>
      <w:r>
        <w:t>: T</w:t>
      </w:r>
      <w:r w:rsidRPr="0041545F">
        <w:t>hreat</w:t>
      </w:r>
      <w:r>
        <w:t xml:space="preserve"> and opportunity</w:t>
      </w:r>
      <w:bookmarkEnd w:id="19"/>
      <w:bookmarkEnd w:id="20"/>
      <w:bookmarkEnd w:id="21"/>
    </w:p>
    <w:p w14:paraId="5A18AB57" w14:textId="77777777" w:rsidR="00D65ED8" w:rsidRDefault="00D65ED8" w:rsidP="00D65ED8">
      <w:r>
        <w:t xml:space="preserve">The NEM is designed and operated to first and foremost maintain power system security. Credible contingency events, such as the sudden trip of a large generator or transmission line can be expected to occur on occasion, and the system should be operated </w:t>
      </w:r>
      <w:proofErr w:type="gramStart"/>
      <w:r>
        <w:t>in order to</w:t>
      </w:r>
      <w:proofErr w:type="gramEnd"/>
      <w:r>
        <w:t xml:space="preserve"> quickly and securely return to its secure operating envelope. </w:t>
      </w:r>
      <w:proofErr w:type="gramStart"/>
      <w:r>
        <w:t>However</w:t>
      </w:r>
      <w:proofErr w:type="gramEnd"/>
      <w:r>
        <w:t xml:space="preserve"> the current and projected uptake of DER, and its uncertain behaviour in response to credible contingencies means that we are leaving the safe boundaries of operation, and that DER is becoming a material source of risk.</w:t>
      </w:r>
    </w:p>
    <w:p w14:paraId="7F721FE3" w14:textId="12172F0E" w:rsidR="00D65ED8" w:rsidRDefault="00D65ED8" w:rsidP="00D65ED8">
      <w:r>
        <w:t xml:space="preserve">Prior work by AEMO, UNSW and Solar Analytics has shown that DPV inverters can respond </w:t>
      </w:r>
      <w:proofErr w:type="spellStart"/>
      <w:r w:rsidRPr="004E145E">
        <w:rPr>
          <w:i/>
          <w:iCs/>
        </w:rPr>
        <w:t>en</w:t>
      </w:r>
      <w:proofErr w:type="spellEnd"/>
      <w:r w:rsidRPr="004E145E">
        <w:rPr>
          <w:i/>
          <w:iCs/>
        </w:rPr>
        <w:t xml:space="preserve"> masse</w:t>
      </w:r>
      <w:r>
        <w:t xml:space="preserve"> during major power system disturbances. Synchronised generation reduction across large swathes of the PV fleet following disturbances presents a material risk to power system security</w:t>
      </w:r>
      <w:r>
        <w:rPr>
          <w:rStyle w:val="FootnoteReference"/>
        </w:rPr>
        <w:footnoteReference w:id="4"/>
      </w:r>
      <w:r>
        <w:t xml:space="preserve">. AEMO notes in its </w:t>
      </w:r>
      <w:r w:rsidR="00BF1458">
        <w:t>2020</w:t>
      </w:r>
      <w:r>
        <w:t xml:space="preserve"> R</w:t>
      </w:r>
      <w:r w:rsidR="00F2327B">
        <w:t>enewable Integration Study (RIS)</w:t>
      </w:r>
      <w:r>
        <w:t xml:space="preserve"> that without appropriate actions it may become necessary </w:t>
      </w:r>
      <w:r>
        <w:lastRenderedPageBreak/>
        <w:t xml:space="preserve">to impose </w:t>
      </w:r>
      <w:r w:rsidRPr="009B3A79">
        <w:rPr>
          <w:i/>
          <w:iCs/>
        </w:rPr>
        <w:t xml:space="preserve">‘hard regional hosting capacity limits for passive </w:t>
      </w:r>
      <w:r>
        <w:rPr>
          <w:i/>
          <w:iCs/>
        </w:rPr>
        <w:t>DPV</w:t>
      </w:r>
      <w:r w:rsidRPr="009B3A79">
        <w:rPr>
          <w:i/>
          <w:iCs/>
        </w:rPr>
        <w:t xml:space="preserve">, which may necessitate moratoriums on new </w:t>
      </w:r>
      <w:r>
        <w:rPr>
          <w:i/>
          <w:iCs/>
        </w:rPr>
        <w:t>DPV</w:t>
      </w:r>
      <w:r w:rsidRPr="009B3A79">
        <w:rPr>
          <w:i/>
          <w:iCs/>
        </w:rPr>
        <w:t xml:space="preserve"> installation or costly retrofit of existing </w:t>
      </w:r>
      <w:r>
        <w:rPr>
          <w:i/>
          <w:iCs/>
        </w:rPr>
        <w:t>DPV</w:t>
      </w:r>
      <w:r w:rsidRPr="009B3A79">
        <w:rPr>
          <w:i/>
          <w:iCs/>
        </w:rPr>
        <w:t>’</w:t>
      </w:r>
      <w:r>
        <w:rPr>
          <w:rStyle w:val="FootnoteReference"/>
        </w:rPr>
        <w:footnoteReference w:id="5"/>
      </w:r>
      <w:r>
        <w:t>.</w:t>
      </w:r>
    </w:p>
    <w:p w14:paraId="583E4E42" w14:textId="77777777" w:rsidR="00D65ED8" w:rsidRDefault="00D65ED8" w:rsidP="00D65ED8">
      <w:r>
        <w:t>Major events commonly involve voltage disturbance, frequency disturbance, or a combination of both. Some of the risks posed by each of these disturbance types are as follows:</w:t>
      </w:r>
    </w:p>
    <w:p w14:paraId="694D317C" w14:textId="46260392" w:rsidR="00D65ED8" w:rsidRDefault="00D65ED8" w:rsidP="00D65ED8">
      <w:pPr>
        <w:pStyle w:val="ListParagraph"/>
        <w:numPr>
          <w:ilvl w:val="0"/>
          <w:numId w:val="21"/>
        </w:numPr>
        <w:spacing w:line="256" w:lineRule="auto"/>
      </w:pPr>
      <w:r w:rsidRPr="0043338C">
        <w:rPr>
          <w:b/>
          <w:bCs/>
        </w:rPr>
        <w:t>Voltage disturbances</w:t>
      </w:r>
      <w:r w:rsidR="00852606">
        <w:t xml:space="preserve"> </w:t>
      </w:r>
      <w:r>
        <w:t xml:space="preserve">DPV has been observed to reduce power output by 30-40% following major voltage disturbances, largely due to inverter tripping. Impacts are particularly acute close to the disturbance origin. As result, voltage disturbance </w:t>
      </w:r>
      <w:proofErr w:type="gramStart"/>
      <w:r>
        <w:t>in close proximity to</w:t>
      </w:r>
      <w:proofErr w:type="gramEnd"/>
      <w:r>
        <w:t xml:space="preserve"> high densities of DPV, such as Brisbane and Adelaide, could potentially cause PV losses that exceed the current largest credible contingency in some time periods. This reduces system predictability during disturbances and may necessitate increased contingency FCAS enablement. The criticality of this issue is illustrated in the </w:t>
      </w:r>
      <w:r>
        <w:fldChar w:fldCharType="begin"/>
      </w:r>
      <w:r>
        <w:instrText xml:space="preserve"> REF _Ref38360824 \h </w:instrText>
      </w:r>
      <w:r>
        <w:fldChar w:fldCharType="separate"/>
      </w:r>
      <w:r w:rsidR="00C64B70">
        <w:t xml:space="preserve">Box </w:t>
      </w:r>
      <w:r w:rsidR="00C64B70">
        <w:rPr>
          <w:noProof/>
        </w:rPr>
        <w:t>1</w:t>
      </w:r>
      <w:r>
        <w:fldChar w:fldCharType="end"/>
      </w:r>
      <w:r>
        <w:t xml:space="preserve"> case study.</w:t>
      </w:r>
    </w:p>
    <w:p w14:paraId="51705762" w14:textId="017CDF23" w:rsidR="00D65ED8" w:rsidRDefault="00D65ED8" w:rsidP="00D65ED8">
      <w:pPr>
        <w:pStyle w:val="ListParagraph"/>
        <w:numPr>
          <w:ilvl w:val="0"/>
          <w:numId w:val="21"/>
        </w:numPr>
        <w:spacing w:line="256" w:lineRule="auto"/>
      </w:pPr>
      <w:r>
        <w:rPr>
          <w:b/>
          <w:bCs/>
        </w:rPr>
        <w:t>Frequency disturbances</w:t>
      </w:r>
      <w:r w:rsidR="00852606">
        <w:t xml:space="preserve"> </w:t>
      </w:r>
      <w:r>
        <w:t xml:space="preserve">DPV systems installed under the </w:t>
      </w:r>
      <w:r w:rsidR="00673A1F">
        <w:t>2015</w:t>
      </w:r>
      <w:r>
        <w:t xml:space="preserve"> Australian inverter connection standard (</w:t>
      </w:r>
      <w:r w:rsidR="00AB2468">
        <w:t xml:space="preserve">in effect </w:t>
      </w:r>
      <w:r>
        <w:t xml:space="preserve">since October 2016) are expected to deliver an over-frequency droop response. Analysis of Solar Analytics data has shown DPV performing this response, providing the first documented evidence of DPV in the field acting rapidly, autonomously and in concert to assist in managing power system security. However, </w:t>
      </w:r>
      <w:r w:rsidRPr="004D1BBB">
        <w:t xml:space="preserve">at least 15-30% of </w:t>
      </w:r>
      <w:r>
        <w:t xml:space="preserve">post-2016 </w:t>
      </w:r>
      <w:r w:rsidRPr="004D1BBB">
        <w:t>PV systems did not perform over</w:t>
      </w:r>
      <w:r>
        <w:t>-</w:t>
      </w:r>
      <w:r w:rsidRPr="004D1BBB">
        <w:t>frequency droop response,</w:t>
      </w:r>
      <w:r>
        <w:t xml:space="preserve"> despite that they should have done so</w:t>
      </w:r>
      <w:r>
        <w:rPr>
          <w:rStyle w:val="FootnoteReference"/>
        </w:rPr>
        <w:footnoteReference w:id="6"/>
      </w:r>
      <w:r>
        <w:t xml:space="preserve">. Highlighting a </w:t>
      </w:r>
      <w:r w:rsidRPr="009E652A">
        <w:t>new major issue with regards to compliance</w:t>
      </w:r>
      <w:r>
        <w:rPr>
          <w:b/>
          <w:bCs/>
          <w:i/>
          <w:iCs/>
        </w:rPr>
        <w:t xml:space="preserve"> </w:t>
      </w:r>
      <w:r>
        <w:t xml:space="preserve">that is emphasised in the RIS. See </w:t>
      </w:r>
      <w:r>
        <w:fldChar w:fldCharType="begin"/>
      </w:r>
      <w:r>
        <w:instrText xml:space="preserve"> REF _Ref38360832 \h </w:instrText>
      </w:r>
      <w:r>
        <w:fldChar w:fldCharType="separate"/>
      </w:r>
      <w:r w:rsidR="00C64B70">
        <w:t xml:space="preserve">Box </w:t>
      </w:r>
      <w:r w:rsidR="00C64B70">
        <w:rPr>
          <w:noProof/>
        </w:rPr>
        <w:t>2</w:t>
      </w:r>
      <w:r>
        <w:fldChar w:fldCharType="end"/>
      </w:r>
      <w:r>
        <w:t xml:space="preserve"> for details. </w:t>
      </w:r>
    </w:p>
    <w:p w14:paraId="5DD535AC" w14:textId="630A31BC" w:rsidR="00F93653" w:rsidRDefault="00D65ED8" w:rsidP="00D65ED8">
      <w:r>
        <w:t xml:space="preserve">Non-compliant inverters may also fail to perform under-frequency or under-voltage ride through. This poses critical power system security concerns as the loss of PV during events where there is already a supply deficit, would exacerbate conditions. It is unclear what is causing non-compliance, and may be in part due to installation errors, for instance not updating the inverter firmware to AS/NZS 4777.2:2015. Efforts to improve standards, whilst vital, will not achieve the desired power system security outcomes under high penetration DER unless they are accompanied by improved compliance rates. </w:t>
      </w:r>
    </w:p>
    <w:p w14:paraId="1922E0A0" w14:textId="77777777" w:rsidR="00F93653" w:rsidRDefault="00F93653">
      <w:r>
        <w:br w:type="page"/>
      </w:r>
    </w:p>
    <w:p w14:paraId="4BF3CCF2" w14:textId="77777777" w:rsidR="00D65ED8" w:rsidRDefault="00D65ED8" w:rsidP="00D65ED8"/>
    <w:p w14:paraId="5778F6FA" w14:textId="7CBCF19C" w:rsidR="00D65ED8" w:rsidRDefault="00D65ED8" w:rsidP="00D65ED8">
      <w:pPr>
        <w:pStyle w:val="Caption"/>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pPr>
      <w:bookmarkStart w:id="22" w:name="_Ref38360824"/>
      <w:r>
        <w:t xml:space="preserve">Box </w:t>
      </w:r>
      <w:r>
        <w:fldChar w:fldCharType="begin"/>
      </w:r>
      <w:r>
        <w:instrText xml:space="preserve"> SEQ Box \* ARABIC </w:instrText>
      </w:r>
      <w:r>
        <w:fldChar w:fldCharType="separate"/>
      </w:r>
      <w:r w:rsidR="00C64B70">
        <w:rPr>
          <w:noProof/>
        </w:rPr>
        <w:t>1</w:t>
      </w:r>
      <w:r>
        <w:rPr>
          <w:noProof/>
        </w:rPr>
        <w:fldChar w:fldCharType="end"/>
      </w:r>
      <w:bookmarkEnd w:id="22"/>
      <w:r>
        <w:t xml:space="preserve"> – </w:t>
      </w:r>
      <w:r w:rsidRPr="001017DF">
        <w:rPr>
          <w:b/>
          <w:bCs/>
        </w:rPr>
        <w:t>Voltage disturbance case study:</w:t>
      </w:r>
      <w:r>
        <w:t xml:space="preserve"> Loss of Torrens Island</w:t>
      </w:r>
    </w:p>
    <w:p w14:paraId="56A7B973" w14:textId="0455C6A4"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rPr>
          <w:sz w:val="18"/>
          <w:szCs w:val="18"/>
        </w:rPr>
      </w:pPr>
      <w:r w:rsidRPr="00A411B4">
        <w:rPr>
          <w:sz w:val="18"/>
          <w:szCs w:val="18"/>
        </w:rPr>
        <w:t>During this non-credible contingency event on 3 March 2017, Torrens Island gas generator in South Australia tripped, causing a deep voltage depression. Analysis of Solar Analytics data from in field systems shows a 40% reduction in aggregate PV generation (</w:t>
      </w:r>
      <w:r w:rsidRPr="00A411B4">
        <w:rPr>
          <w:sz w:val="18"/>
          <w:szCs w:val="18"/>
        </w:rPr>
        <w:fldChar w:fldCharType="begin"/>
      </w:r>
      <w:r w:rsidRPr="00A411B4">
        <w:rPr>
          <w:sz w:val="18"/>
          <w:szCs w:val="18"/>
        </w:rPr>
        <w:instrText xml:space="preserve"> REF _Ref38355473 \h  \* MERGEFORMAT </w:instrText>
      </w:r>
      <w:r w:rsidRPr="00A411B4">
        <w:rPr>
          <w:sz w:val="18"/>
          <w:szCs w:val="18"/>
        </w:rPr>
      </w:r>
      <w:r w:rsidRPr="00A411B4">
        <w:rPr>
          <w:sz w:val="18"/>
          <w:szCs w:val="18"/>
        </w:rPr>
        <w:fldChar w:fldCharType="separate"/>
      </w:r>
      <w:r w:rsidR="00C64B70" w:rsidRPr="00C64B70">
        <w:rPr>
          <w:sz w:val="18"/>
          <w:szCs w:val="18"/>
        </w:rPr>
        <w:t xml:space="preserve">Figure </w:t>
      </w:r>
      <w:r w:rsidR="00C64B70" w:rsidRPr="00C64B70">
        <w:rPr>
          <w:noProof/>
          <w:sz w:val="18"/>
          <w:szCs w:val="18"/>
        </w:rPr>
        <w:t>3</w:t>
      </w:r>
      <w:r w:rsidRPr="00A411B4">
        <w:rPr>
          <w:sz w:val="18"/>
          <w:szCs w:val="18"/>
        </w:rPr>
        <w:fldChar w:fldCharType="end"/>
      </w:r>
      <w:r w:rsidRPr="00A411B4">
        <w:rPr>
          <w:sz w:val="18"/>
          <w:szCs w:val="18"/>
        </w:rPr>
        <w:t xml:space="preserve">). Close to the disturbance origin the response was even more extreme with 50% of </w:t>
      </w:r>
      <w:r>
        <w:rPr>
          <w:sz w:val="18"/>
          <w:szCs w:val="18"/>
        </w:rPr>
        <w:t>DPV</w:t>
      </w:r>
      <w:r w:rsidRPr="00A411B4">
        <w:rPr>
          <w:sz w:val="18"/>
          <w:szCs w:val="18"/>
        </w:rPr>
        <w:t xml:space="preserve"> systems reducing output to zero (</w:t>
      </w:r>
      <w:r w:rsidRPr="00A411B4">
        <w:rPr>
          <w:sz w:val="18"/>
          <w:szCs w:val="18"/>
        </w:rPr>
        <w:fldChar w:fldCharType="begin"/>
      </w:r>
      <w:r w:rsidRPr="00A411B4">
        <w:rPr>
          <w:sz w:val="18"/>
          <w:szCs w:val="18"/>
        </w:rPr>
        <w:instrText xml:space="preserve"> REF _Ref38355642 \h  \* MERGEFORMAT </w:instrText>
      </w:r>
      <w:r w:rsidRPr="00A411B4">
        <w:rPr>
          <w:sz w:val="18"/>
          <w:szCs w:val="18"/>
        </w:rPr>
      </w:r>
      <w:r w:rsidRPr="00A411B4">
        <w:rPr>
          <w:sz w:val="18"/>
          <w:szCs w:val="18"/>
        </w:rPr>
        <w:fldChar w:fldCharType="separate"/>
      </w:r>
      <w:r w:rsidR="00C64B70" w:rsidRPr="00C64B70">
        <w:rPr>
          <w:sz w:val="18"/>
          <w:szCs w:val="18"/>
        </w:rPr>
        <w:t xml:space="preserve">Figure </w:t>
      </w:r>
      <w:r w:rsidR="00C64B70" w:rsidRPr="00C64B70">
        <w:rPr>
          <w:noProof/>
          <w:sz w:val="18"/>
          <w:szCs w:val="18"/>
        </w:rPr>
        <w:t>4</w:t>
      </w:r>
      <w:r w:rsidRPr="00A411B4">
        <w:rPr>
          <w:sz w:val="18"/>
          <w:szCs w:val="18"/>
        </w:rPr>
        <w:fldChar w:fldCharType="end"/>
      </w:r>
      <w:r w:rsidRPr="00A411B4">
        <w:rPr>
          <w:sz w:val="18"/>
          <w:szCs w:val="18"/>
        </w:rPr>
        <w:t xml:space="preserve">). </w:t>
      </w:r>
    </w:p>
    <w:p w14:paraId="7B824871" w14:textId="77777777"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rPr>
          <w:sz w:val="18"/>
          <w:szCs w:val="18"/>
        </w:rPr>
      </w:pPr>
      <w:r w:rsidRPr="00A411B4">
        <w:rPr>
          <w:sz w:val="18"/>
          <w:szCs w:val="18"/>
        </w:rPr>
        <w:t xml:space="preserve">PV response exacerbated the loss of Torrens Island and AEMO noted in its incident reporting that this event shared similarities with the 2016 South Australia system black. Analysis of further events has shown consistent PV </w:t>
      </w:r>
      <w:proofErr w:type="gramStart"/>
      <w:r w:rsidRPr="00A411B4">
        <w:rPr>
          <w:sz w:val="18"/>
          <w:szCs w:val="18"/>
        </w:rPr>
        <w:t>tripping,</w:t>
      </w:r>
      <w:proofErr w:type="gramEnd"/>
      <w:r w:rsidRPr="00A411B4">
        <w:rPr>
          <w:sz w:val="18"/>
          <w:szCs w:val="18"/>
        </w:rPr>
        <w:t xml:space="preserve"> however this case study remains one of the most extreme instances observed to date.</w:t>
      </w:r>
    </w:p>
    <w:p w14:paraId="502204D2" w14:textId="65B4AD84" w:rsidR="00D65ED8" w:rsidRDefault="4BB38CA4" w:rsidP="00D65ED8">
      <w:pPr>
        <w:keepN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jc w:val="center"/>
      </w:pPr>
      <w:r>
        <w:rPr>
          <w:noProof/>
        </w:rPr>
        <w:drawing>
          <wp:inline distT="0" distB="0" distL="0" distR="0" wp14:anchorId="13A81C41" wp14:editId="7E6BBE57">
            <wp:extent cx="3600000" cy="1303504"/>
            <wp:effectExtent l="0" t="0" r="635" b="0"/>
            <wp:docPr id="1" name="Picture 1" descr="The response of a number of inverters is aggregated to produce an estimated tota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response of a number of inverters is aggregated to produce an estimated total response"/>
                    <pic:cNvPicPr/>
                  </pic:nvPicPr>
                  <pic:blipFill>
                    <a:blip r:embed="rId16" cstate="print">
                      <a:extLst>
                        <a:ext uri="{28A0092B-C50C-407E-A947-70E740481C1C}">
                          <a14:useLocalDpi xmlns:a14="http://schemas.microsoft.com/office/drawing/2010/main" val="0"/>
                        </a:ext>
                      </a:extLst>
                    </a:blip>
                    <a:srcRect b="58234"/>
                    <a:stretch>
                      <a:fillRect/>
                    </a:stretch>
                  </pic:blipFill>
                  <pic:spPr>
                    <a:xfrm>
                      <a:off x="0" y="0"/>
                      <a:ext cx="3600000" cy="1303504"/>
                    </a:xfrm>
                    <a:prstGeom prst="rect">
                      <a:avLst/>
                    </a:prstGeom>
                  </pic:spPr>
                </pic:pic>
              </a:graphicData>
            </a:graphic>
          </wp:inline>
        </w:drawing>
      </w:r>
    </w:p>
    <w:p w14:paraId="441FCA2D" w14:textId="27084ECC" w:rsidR="00D65ED8" w:rsidRDefault="00D65ED8" w:rsidP="00D65ED8">
      <w:pPr>
        <w:pStyle w:val="Caption"/>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jc w:val="center"/>
      </w:pPr>
      <w:bookmarkStart w:id="23" w:name="_Ref38355473"/>
      <w:r>
        <w:t xml:space="preserve">Figure </w:t>
      </w:r>
      <w:r w:rsidR="000A0D8E">
        <w:fldChar w:fldCharType="begin"/>
      </w:r>
      <w:r w:rsidR="000A0D8E">
        <w:instrText xml:space="preserve"> SEQ Figure \* ARABIC </w:instrText>
      </w:r>
      <w:r w:rsidR="000A0D8E">
        <w:fldChar w:fldCharType="separate"/>
      </w:r>
      <w:r w:rsidR="00C64B70">
        <w:rPr>
          <w:noProof/>
        </w:rPr>
        <w:t>3</w:t>
      </w:r>
      <w:r w:rsidR="000A0D8E">
        <w:fldChar w:fldCharType="end"/>
      </w:r>
      <w:bookmarkEnd w:id="23"/>
      <w:r>
        <w:t xml:space="preserve"> – Aggregate DPV response to voltage disturbance on 3 March 2017, South Australia</w:t>
      </w:r>
      <w:r>
        <w:rPr>
          <w:rStyle w:val="FootnoteReference"/>
        </w:rPr>
        <w:footnoteReference w:id="7"/>
      </w:r>
    </w:p>
    <w:p w14:paraId="129BEAAE" w14:textId="7B9EDAEF"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spacing w:after="0"/>
        <w:jc w:val="center"/>
        <w:rPr>
          <w:color w:val="000000" w:themeColor="text2"/>
          <w:sz w:val="18"/>
          <w:szCs w:val="18"/>
        </w:rPr>
      </w:pPr>
      <w:r>
        <w:rPr>
          <w:noProof/>
        </w:rPr>
        <w:drawing>
          <wp:inline distT="0" distB="0" distL="0" distR="0" wp14:anchorId="75DA751F" wp14:editId="4C65043C">
            <wp:extent cx="2772000" cy="1062916"/>
            <wp:effectExtent l="0" t="0" r="0" b="4445"/>
            <wp:docPr id="5" name="Picture 5" descr="AS the distance to the source of the disturbance increases DPV becomes less affected by the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 the distance to the source of the disturbance increases DPV becomes less affected by the disturbance."/>
                    <pic:cNvPicPr/>
                  </pic:nvPicPr>
                  <pic:blipFill>
                    <a:blip r:embed="rId17">
                      <a:extLst>
                        <a:ext uri="{28A0092B-C50C-407E-A947-70E740481C1C}">
                          <a14:useLocalDpi xmlns:a14="http://schemas.microsoft.com/office/drawing/2010/main" val="0"/>
                        </a:ext>
                      </a:extLst>
                    </a:blip>
                    <a:stretch>
                      <a:fillRect/>
                    </a:stretch>
                  </pic:blipFill>
                  <pic:spPr>
                    <a:xfrm>
                      <a:off x="0" y="0"/>
                      <a:ext cx="2772000" cy="1062916"/>
                    </a:xfrm>
                    <a:prstGeom prst="rect">
                      <a:avLst/>
                    </a:prstGeom>
                  </pic:spPr>
                </pic:pic>
              </a:graphicData>
            </a:graphic>
          </wp:inline>
        </w:drawing>
      </w:r>
      <w:r w:rsidRPr="224889B3">
        <w:rPr>
          <w:color w:val="000000" w:themeColor="text2"/>
          <w:sz w:val="18"/>
          <w:szCs w:val="18"/>
        </w:rPr>
        <w:t xml:space="preserve">  </w:t>
      </w:r>
      <w:r>
        <w:rPr>
          <w:noProof/>
        </w:rPr>
        <w:drawing>
          <wp:inline distT="0" distB="0" distL="0" distR="0" wp14:anchorId="031F833F" wp14:editId="182025A5">
            <wp:extent cx="2304000" cy="1417218"/>
            <wp:effectExtent l="0" t="0" r="1270" b="0"/>
            <wp:docPr id="2" name="Picture 2" descr="Map showing the different zon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different zone areas."/>
                    <pic:cNvPicPr/>
                  </pic:nvPicPr>
                  <pic:blipFill>
                    <a:blip r:embed="rId18">
                      <a:extLst>
                        <a:ext uri="{28A0092B-C50C-407E-A947-70E740481C1C}">
                          <a14:useLocalDpi xmlns:a14="http://schemas.microsoft.com/office/drawing/2010/main" val="0"/>
                        </a:ext>
                      </a:extLst>
                    </a:blip>
                    <a:stretch>
                      <a:fillRect/>
                    </a:stretch>
                  </pic:blipFill>
                  <pic:spPr>
                    <a:xfrm>
                      <a:off x="0" y="0"/>
                      <a:ext cx="2304000" cy="1417218"/>
                    </a:xfrm>
                    <a:prstGeom prst="rect">
                      <a:avLst/>
                    </a:prstGeom>
                  </pic:spPr>
                </pic:pic>
              </a:graphicData>
            </a:graphic>
          </wp:inline>
        </w:drawing>
      </w:r>
    </w:p>
    <w:p w14:paraId="0286CFE2" w14:textId="77777777"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spacing w:after="0"/>
        <w:jc w:val="center"/>
        <w:rPr>
          <w:color w:val="000000" w:themeColor="text2"/>
          <w:sz w:val="18"/>
          <w:szCs w:val="18"/>
        </w:rPr>
      </w:pPr>
      <w:r w:rsidRPr="00A411B4">
        <w:rPr>
          <w:color w:val="000000" w:themeColor="text2"/>
          <w:sz w:val="18"/>
          <w:szCs w:val="18"/>
        </w:rPr>
        <w:t>(a)</w:t>
      </w:r>
      <w:r>
        <w:rPr>
          <w:color w:val="000000" w:themeColor="text2"/>
          <w:sz w:val="18"/>
          <w:szCs w:val="18"/>
        </w:rPr>
        <w:t xml:space="preserve">    </w:t>
      </w:r>
      <w:r>
        <w:rPr>
          <w:color w:val="000000" w:themeColor="text2"/>
          <w:sz w:val="18"/>
          <w:szCs w:val="18"/>
        </w:rPr>
        <w:tab/>
      </w:r>
      <w:r>
        <w:rPr>
          <w:color w:val="000000" w:themeColor="text2"/>
          <w:sz w:val="18"/>
          <w:szCs w:val="18"/>
        </w:rPr>
        <w:tab/>
      </w:r>
      <w:r>
        <w:rPr>
          <w:color w:val="000000" w:themeColor="text2"/>
          <w:sz w:val="18"/>
          <w:szCs w:val="18"/>
        </w:rPr>
        <w:tab/>
      </w:r>
      <w:r>
        <w:rPr>
          <w:color w:val="000000" w:themeColor="text2"/>
          <w:sz w:val="18"/>
          <w:szCs w:val="18"/>
        </w:rPr>
        <w:tab/>
      </w:r>
      <w:r>
        <w:rPr>
          <w:color w:val="000000" w:themeColor="text2"/>
          <w:sz w:val="18"/>
          <w:szCs w:val="18"/>
        </w:rPr>
        <w:tab/>
      </w:r>
      <w:r>
        <w:rPr>
          <w:color w:val="000000" w:themeColor="text2"/>
          <w:sz w:val="18"/>
          <w:szCs w:val="18"/>
        </w:rPr>
        <w:tab/>
      </w:r>
      <w:r w:rsidRPr="00A411B4">
        <w:rPr>
          <w:color w:val="000000" w:themeColor="text2"/>
          <w:sz w:val="18"/>
          <w:szCs w:val="18"/>
        </w:rPr>
        <w:t>(b)</w:t>
      </w:r>
    </w:p>
    <w:p w14:paraId="08E1CD33" w14:textId="7DA80E9D" w:rsidR="00D65ED8" w:rsidRPr="00B14902" w:rsidRDefault="00D65ED8" w:rsidP="00D65ED8">
      <w:pPr>
        <w:pStyle w:val="Caption"/>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jc w:val="center"/>
        <w:rPr>
          <w:vertAlign w:val="superscript"/>
        </w:rPr>
      </w:pPr>
      <w:bookmarkStart w:id="24" w:name="_Ref38355642"/>
      <w:r>
        <w:t xml:space="preserve">Figure </w:t>
      </w:r>
      <w:r w:rsidR="000A0D8E">
        <w:fldChar w:fldCharType="begin"/>
      </w:r>
      <w:r w:rsidR="000A0D8E">
        <w:instrText xml:space="preserve"> SEQ Figure \* ARABIC </w:instrText>
      </w:r>
      <w:r w:rsidR="000A0D8E">
        <w:fldChar w:fldCharType="separate"/>
      </w:r>
      <w:r w:rsidR="00C64B70">
        <w:rPr>
          <w:noProof/>
        </w:rPr>
        <w:t>4</w:t>
      </w:r>
      <w:r w:rsidR="000A0D8E">
        <w:fldChar w:fldCharType="end"/>
      </w:r>
      <w:bookmarkEnd w:id="24"/>
      <w:r>
        <w:t xml:space="preserve"> – Spatial profile of PV response to voltage disturbance (a) magnitude of response, (b) response zones</w:t>
      </w:r>
      <w:r>
        <w:rPr>
          <w:vertAlign w:val="superscript"/>
        </w:rPr>
        <w:t>15</w:t>
      </w:r>
    </w:p>
    <w:p w14:paraId="5989C491" w14:textId="77777777" w:rsidR="00D65ED8" w:rsidRPr="00144771" w:rsidRDefault="00D65ED8" w:rsidP="00D65ED8">
      <w:pPr>
        <w:rPr>
          <w:sz w:val="2"/>
          <w:szCs w:val="2"/>
        </w:rPr>
      </w:pPr>
    </w:p>
    <w:p w14:paraId="1546D180" w14:textId="1D429DE1" w:rsidR="00D65ED8" w:rsidRDefault="00D65ED8" w:rsidP="00D65ED8">
      <w:pPr>
        <w:pStyle w:val="Caption"/>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pPr>
      <w:bookmarkStart w:id="25" w:name="_Ref38360832"/>
      <w:r>
        <w:t xml:space="preserve">Box </w:t>
      </w:r>
      <w:r>
        <w:fldChar w:fldCharType="begin"/>
      </w:r>
      <w:r>
        <w:instrText xml:space="preserve"> SEQ Box \* ARABIC </w:instrText>
      </w:r>
      <w:r>
        <w:fldChar w:fldCharType="separate"/>
      </w:r>
      <w:r w:rsidR="00C64B70">
        <w:rPr>
          <w:noProof/>
        </w:rPr>
        <w:t>2</w:t>
      </w:r>
      <w:r>
        <w:rPr>
          <w:noProof/>
        </w:rPr>
        <w:fldChar w:fldCharType="end"/>
      </w:r>
      <w:bookmarkEnd w:id="25"/>
      <w:r>
        <w:t xml:space="preserve"> – </w:t>
      </w:r>
      <w:r w:rsidRPr="001017DF">
        <w:rPr>
          <w:b/>
          <w:bCs/>
        </w:rPr>
        <w:t>Frequency disturbance case study:</w:t>
      </w:r>
      <w:r>
        <w:t xml:space="preserve"> Separation of Queensland and South Australia</w:t>
      </w:r>
    </w:p>
    <w:p w14:paraId="58DFD618" w14:textId="77777777" w:rsidR="00D65ED8"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rPr>
          <w:sz w:val="18"/>
          <w:szCs w:val="18"/>
        </w:rPr>
      </w:pPr>
      <w:r w:rsidRPr="00A411B4">
        <w:rPr>
          <w:sz w:val="18"/>
          <w:szCs w:val="18"/>
        </w:rPr>
        <w:t>On 25 August 2018 a lightning strike caused QNI to trip, and Queensland was islanded from the rest of the NEM, shortly followed by South Australia</w:t>
      </w:r>
      <w:r w:rsidRPr="00A411B4">
        <w:rPr>
          <w:rStyle w:val="FootnoteReference"/>
          <w:sz w:val="18"/>
          <w:szCs w:val="18"/>
        </w:rPr>
        <w:footnoteReference w:id="8"/>
      </w:r>
      <w:r w:rsidRPr="00A411B4">
        <w:rPr>
          <w:sz w:val="18"/>
          <w:szCs w:val="18"/>
        </w:rPr>
        <w:t>. Both South Australia and Queensland were exporting power prior to the separation and so over</w:t>
      </w:r>
      <w:r>
        <w:rPr>
          <w:sz w:val="18"/>
          <w:szCs w:val="18"/>
        </w:rPr>
        <w:t>-</w:t>
      </w:r>
      <w:r w:rsidRPr="00A411B4">
        <w:rPr>
          <w:sz w:val="18"/>
          <w:szCs w:val="18"/>
        </w:rPr>
        <w:t xml:space="preserve">frequency occurred in each </w:t>
      </w:r>
      <w:r>
        <w:rPr>
          <w:sz w:val="18"/>
          <w:szCs w:val="18"/>
        </w:rPr>
        <w:t xml:space="preserve">of these </w:t>
      </w:r>
      <w:r w:rsidRPr="00A411B4">
        <w:rPr>
          <w:sz w:val="18"/>
          <w:szCs w:val="18"/>
        </w:rPr>
        <w:t>islanded region</w:t>
      </w:r>
      <w:r>
        <w:rPr>
          <w:sz w:val="18"/>
          <w:szCs w:val="18"/>
        </w:rPr>
        <w:t>s</w:t>
      </w:r>
      <w:r w:rsidRPr="00A411B4">
        <w:rPr>
          <w:sz w:val="18"/>
          <w:szCs w:val="18"/>
        </w:rPr>
        <w:t xml:space="preserve">. </w:t>
      </w:r>
    </w:p>
    <w:p w14:paraId="1E253235" w14:textId="77777777"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rPr>
          <w:sz w:val="18"/>
          <w:szCs w:val="18"/>
        </w:rPr>
      </w:pPr>
      <w:r w:rsidRPr="00A411B4">
        <w:rPr>
          <w:sz w:val="18"/>
          <w:szCs w:val="18"/>
        </w:rPr>
        <w:t>The current inverter connection requirements include over</w:t>
      </w:r>
      <w:r>
        <w:rPr>
          <w:sz w:val="18"/>
          <w:szCs w:val="18"/>
        </w:rPr>
        <w:t>-</w:t>
      </w:r>
      <w:r w:rsidRPr="00A411B4">
        <w:rPr>
          <w:sz w:val="18"/>
          <w:szCs w:val="18"/>
        </w:rPr>
        <w:t xml:space="preserve">frequency droop response. That is, a controlled and proportional reduction in generator output when frequency exceeds 50.25Hz. This response was introduced in 2015 and required from October 2016 onwards. At the time it was world leading. </w:t>
      </w:r>
    </w:p>
    <w:p w14:paraId="1403ECC7" w14:textId="5995A10F"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rPr>
          <w:sz w:val="18"/>
          <w:szCs w:val="18"/>
        </w:rPr>
      </w:pPr>
      <w:r w:rsidRPr="00A411B4">
        <w:rPr>
          <w:sz w:val="18"/>
          <w:szCs w:val="18"/>
        </w:rPr>
        <w:t>Analysis of Solar Analytics data</w:t>
      </w:r>
      <w:r>
        <w:rPr>
          <w:sz w:val="18"/>
          <w:szCs w:val="18"/>
        </w:rPr>
        <w:t xml:space="preserve"> showed inverters performing this over-frequency droop response during the 25 August 2018 separation event. It</w:t>
      </w:r>
      <w:r w:rsidRPr="00A411B4">
        <w:rPr>
          <w:sz w:val="18"/>
          <w:szCs w:val="18"/>
        </w:rPr>
        <w:t xml:space="preserve"> has provided the first known evidence that </w:t>
      </w:r>
      <w:r>
        <w:rPr>
          <w:sz w:val="18"/>
          <w:szCs w:val="18"/>
        </w:rPr>
        <w:t>DPV</w:t>
      </w:r>
      <w:r w:rsidRPr="00A411B4">
        <w:rPr>
          <w:sz w:val="18"/>
          <w:szCs w:val="18"/>
        </w:rPr>
        <w:t xml:space="preserve"> can act rapidly, autonomously and in concert to aid in maintaining power system security. </w:t>
      </w:r>
      <w:r w:rsidRPr="00A411B4">
        <w:rPr>
          <w:sz w:val="18"/>
          <w:szCs w:val="18"/>
        </w:rPr>
        <w:fldChar w:fldCharType="begin"/>
      </w:r>
      <w:r w:rsidRPr="00A411B4">
        <w:rPr>
          <w:sz w:val="18"/>
          <w:szCs w:val="18"/>
        </w:rPr>
        <w:instrText xml:space="preserve"> REF _Ref38363763 \h </w:instrText>
      </w:r>
      <w:r>
        <w:rPr>
          <w:sz w:val="18"/>
          <w:szCs w:val="18"/>
        </w:rPr>
        <w:instrText xml:space="preserve"> \* MERGEFORMAT </w:instrText>
      </w:r>
      <w:r w:rsidRPr="00A411B4">
        <w:rPr>
          <w:sz w:val="18"/>
          <w:szCs w:val="18"/>
        </w:rPr>
      </w:r>
      <w:r w:rsidRPr="00A411B4">
        <w:rPr>
          <w:sz w:val="18"/>
          <w:szCs w:val="18"/>
        </w:rPr>
        <w:fldChar w:fldCharType="separate"/>
      </w:r>
      <w:r w:rsidR="00C64B70" w:rsidRPr="00C64B70">
        <w:rPr>
          <w:sz w:val="18"/>
          <w:szCs w:val="18"/>
        </w:rPr>
        <w:t xml:space="preserve">Figure </w:t>
      </w:r>
      <w:r w:rsidR="00C64B70" w:rsidRPr="00C64B70">
        <w:rPr>
          <w:noProof/>
          <w:sz w:val="18"/>
          <w:szCs w:val="18"/>
        </w:rPr>
        <w:t>5</w:t>
      </w:r>
      <w:r w:rsidRPr="00A411B4">
        <w:rPr>
          <w:sz w:val="18"/>
          <w:szCs w:val="18"/>
        </w:rPr>
        <w:fldChar w:fldCharType="end"/>
      </w:r>
      <w:r w:rsidRPr="00A411B4">
        <w:rPr>
          <w:sz w:val="18"/>
          <w:szCs w:val="18"/>
        </w:rPr>
        <w:t xml:space="preserve"> shows the aggregate response of actual PV systems in Queensland (blue) compared with the expected response (orange).</w:t>
      </w:r>
    </w:p>
    <w:p w14:paraId="759F59BE" w14:textId="77777777" w:rsidR="00D65ED8" w:rsidRPr="00A411B4" w:rsidRDefault="00D65ED8" w:rsidP="00D65ED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rPr>
          <w:sz w:val="18"/>
          <w:szCs w:val="18"/>
        </w:rPr>
      </w:pPr>
      <w:r w:rsidRPr="00A411B4">
        <w:rPr>
          <w:sz w:val="18"/>
          <w:szCs w:val="18"/>
        </w:rPr>
        <w:lastRenderedPageBreak/>
        <w:t xml:space="preserve">Although in aggregate the PV systems appeared to perform as expected, some systems did not respond at all, and some ‘over’ responded. </w:t>
      </w:r>
      <w:r w:rsidRPr="009E652A">
        <w:rPr>
          <w:sz w:val="18"/>
          <w:szCs w:val="18"/>
        </w:rPr>
        <w:t>At least 15-30% of systems did not comply with the standard</w:t>
      </w:r>
      <w:r w:rsidRPr="00927DA3">
        <w:rPr>
          <w:sz w:val="18"/>
          <w:szCs w:val="18"/>
        </w:rPr>
        <w:t xml:space="preserve">, </w:t>
      </w:r>
      <w:r w:rsidRPr="00A411B4">
        <w:rPr>
          <w:sz w:val="18"/>
          <w:szCs w:val="18"/>
        </w:rPr>
        <w:t xml:space="preserve">highlighting a previously unknown security threat. </w:t>
      </w:r>
    </w:p>
    <w:p w14:paraId="7D42CADA" w14:textId="24A51430" w:rsidR="00D65ED8" w:rsidRDefault="00D65ED8" w:rsidP="00D65ED8">
      <w:pPr>
        <w:keepNext/>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jc w:val="center"/>
      </w:pPr>
      <w:r w:rsidRPr="224889B3">
        <w:rPr>
          <w:noProof/>
        </w:rPr>
        <w:t xml:space="preserve"> </w:t>
      </w:r>
      <w:r>
        <w:rPr>
          <w:noProof/>
        </w:rPr>
        <w:drawing>
          <wp:inline distT="0" distB="0" distL="0" distR="0" wp14:anchorId="0B6A6EA0" wp14:editId="4234576A">
            <wp:extent cx="3600000" cy="2662188"/>
            <wp:effectExtent l="0" t="0" r="635" b="5080"/>
            <wp:docPr id="8" name="Picture 7" descr="Example of the droop response of inverters to network over-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xample of the droop response of inverters to network over-frequency"/>
                    <pic:cNvPicPr/>
                  </pic:nvPicPr>
                  <pic:blipFill>
                    <a:blip r:embed="rId19">
                      <a:extLst>
                        <a:ext uri="{FF2B5EF4-FFF2-40B4-BE49-F238E27FC236}">
                          <a16:creationId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arto="http://schemas.microsoft.com/office/word/2006/arto" id="{C2598421-D34B-4497-870A-076D59836868}"/>
                        </a:ext>
                      </a:extLst>
                    </a:blip>
                    <a:stretch>
                      <a:fillRect/>
                    </a:stretch>
                  </pic:blipFill>
                  <pic:spPr>
                    <a:xfrm>
                      <a:off x="0" y="0"/>
                      <a:ext cx="3600000" cy="2662188"/>
                    </a:xfrm>
                    <a:prstGeom prst="rect">
                      <a:avLst/>
                    </a:prstGeom>
                  </pic:spPr>
                </pic:pic>
              </a:graphicData>
            </a:graphic>
          </wp:inline>
        </w:drawing>
      </w:r>
    </w:p>
    <w:p w14:paraId="066CFEB7" w14:textId="2923C03B" w:rsidR="00D65ED8" w:rsidRPr="005D4ECF" w:rsidRDefault="00D65ED8" w:rsidP="00D65ED8">
      <w:pPr>
        <w:pStyle w:val="Caption"/>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8F8F8" w:themeFill="background2"/>
        <w:jc w:val="center"/>
        <w:rPr>
          <w:sz w:val="20"/>
          <w:szCs w:val="20"/>
        </w:rPr>
      </w:pPr>
      <w:bookmarkStart w:id="26" w:name="_Ref38363763"/>
      <w:r>
        <w:t xml:space="preserve">Figure </w:t>
      </w:r>
      <w:r w:rsidR="000A0D8E">
        <w:fldChar w:fldCharType="begin"/>
      </w:r>
      <w:r w:rsidR="000A0D8E">
        <w:instrText xml:space="preserve"> SEQ Figure \* ARABIC </w:instrText>
      </w:r>
      <w:r w:rsidR="000A0D8E">
        <w:fldChar w:fldCharType="separate"/>
      </w:r>
      <w:r w:rsidR="00C64B70">
        <w:rPr>
          <w:noProof/>
        </w:rPr>
        <w:t>5</w:t>
      </w:r>
      <w:r w:rsidR="000A0D8E">
        <w:fldChar w:fldCharType="end"/>
      </w:r>
      <w:bookmarkEnd w:id="26"/>
      <w:r>
        <w:t xml:space="preserve"> – Over-frequency droop response, Queensland DPV systems installed post-2016</w:t>
      </w:r>
    </w:p>
    <w:p w14:paraId="1E746D27" w14:textId="77777777" w:rsidR="00D65ED8" w:rsidRPr="00833D2E" w:rsidRDefault="00D65ED8" w:rsidP="00D65ED8">
      <w:bookmarkStart w:id="27" w:name="_Ref38892650"/>
      <w:r>
        <w:t xml:space="preserve">As penetrations grow, DPV response to disturbances will have increased implications for the broader industry. </w:t>
      </w:r>
      <w:r w:rsidRPr="00833D2E">
        <w:t>AEMO identified these key risks to power system security in its recent RIS, stating:</w:t>
      </w:r>
    </w:p>
    <w:p w14:paraId="738C2D42" w14:textId="77777777" w:rsidR="00D65ED8" w:rsidRPr="00B14902" w:rsidRDefault="00D65ED8" w:rsidP="00D65ED8">
      <w:pPr>
        <w:jc w:val="center"/>
        <w:rPr>
          <w:i/>
          <w:iCs/>
          <w:color w:val="404040" w:themeColor="text1" w:themeTint="BF"/>
        </w:rPr>
      </w:pPr>
      <w:r w:rsidRPr="00833D2E">
        <w:rPr>
          <w:i/>
          <w:iCs/>
          <w:color w:val="404040" w:themeColor="text1" w:themeTint="BF"/>
        </w:rPr>
        <w:t>“Once penetrations have become significant at the regional level, the inability to see and actively manage DPV impacts almost all core duties of the power system operator, including managing the supply-demand balance in real time, system stability, and recovery and restoration following major system events.”</w:t>
      </w:r>
      <w:r>
        <w:rPr>
          <w:rStyle w:val="FootnoteReference"/>
          <w:i/>
          <w:iCs/>
          <w:color w:val="404040" w:themeColor="text1" w:themeTint="BF"/>
        </w:rPr>
        <w:footnoteReference w:id="9"/>
      </w:r>
    </w:p>
    <w:p w14:paraId="63B130BD" w14:textId="77777777" w:rsidR="00D65ED8" w:rsidRDefault="00D65ED8" w:rsidP="00D65ED8">
      <w:r>
        <w:t>Further, AEMO notes that conservative measures may be required:</w:t>
      </w:r>
    </w:p>
    <w:p w14:paraId="1FA7B4EE" w14:textId="77777777" w:rsidR="00D65ED8" w:rsidRPr="00BE57E7" w:rsidRDefault="00D65ED8" w:rsidP="00D65ED8">
      <w:pPr>
        <w:jc w:val="center"/>
        <w:rPr>
          <w:i/>
          <w:iCs/>
          <w:color w:val="404040" w:themeColor="text1" w:themeTint="BF"/>
        </w:rPr>
      </w:pPr>
      <w:r>
        <w:rPr>
          <w:i/>
          <w:iCs/>
          <w:color w:val="404040" w:themeColor="text1" w:themeTint="BF"/>
        </w:rPr>
        <w:t>“</w:t>
      </w:r>
      <w:r w:rsidRPr="00BE57E7">
        <w:rPr>
          <w:i/>
          <w:iCs/>
          <w:color w:val="404040" w:themeColor="text1" w:themeTint="BF"/>
        </w:rPr>
        <w:t>In the absence of such reforms, AEMO will increasingly need to recommend hard regional hosting capacity limits for passive DPV, which may necessitate moratoriums on new DPV installations or costly retrofit of existing DPV.</w:t>
      </w:r>
      <w:r>
        <w:rPr>
          <w:i/>
          <w:iCs/>
          <w:color w:val="404040" w:themeColor="text1" w:themeTint="BF"/>
        </w:rPr>
        <w:t>”</w:t>
      </w:r>
      <w:r>
        <w:rPr>
          <w:rStyle w:val="FootnoteReference"/>
          <w:i/>
          <w:iCs/>
          <w:color w:val="404040" w:themeColor="text1" w:themeTint="BF"/>
        </w:rPr>
        <w:footnoteReference w:id="10"/>
      </w:r>
    </w:p>
    <w:p w14:paraId="7FD4C202" w14:textId="662673ED" w:rsidR="00D65ED8" w:rsidRDefault="00D65ED8" w:rsidP="00D65ED8">
      <w:r>
        <w:t>In April 2020 AEMO adapted a constraint on Heywood interconnector (between Victoria and South Australia) by up to 180MW to manage identified system security issues related to the potential tripping of DPV following the possible trip of a large generator</w:t>
      </w:r>
      <w:r>
        <w:rPr>
          <w:rStyle w:val="FootnoteReference"/>
        </w:rPr>
        <w:footnoteReference w:id="11"/>
      </w:r>
      <w:r>
        <w:t xml:space="preserve">. This is the first constraint update due to DPV behaviour however others are likely to follow as DER penetrations increase. </w:t>
      </w:r>
      <w:proofErr w:type="gramStart"/>
      <w:r>
        <w:t>These type of actions</w:t>
      </w:r>
      <w:proofErr w:type="gramEnd"/>
      <w:r>
        <w:t xml:space="preserve"> may have market implications and emphasise the value of better understanding DER behaviour, to avoid conservative measures. </w:t>
      </w:r>
      <w:bookmarkStart w:id="28" w:name="_Ref40094165"/>
    </w:p>
    <w:p w14:paraId="2023C5BB" w14:textId="77777777" w:rsidR="00D65ED8" w:rsidRPr="009831A3" w:rsidRDefault="00D65ED8" w:rsidP="00D65ED8">
      <w:pPr>
        <w:pStyle w:val="Heading3"/>
      </w:pPr>
      <w:bookmarkStart w:id="29" w:name="_Ref40600764"/>
      <w:bookmarkStart w:id="30" w:name="_Ref40600776"/>
      <w:bookmarkStart w:id="31" w:name="_Toc40976572"/>
      <w:bookmarkStart w:id="32" w:name="_Toc86298753"/>
      <w:r w:rsidRPr="009831A3">
        <w:t>Fast-tracked review of AS/NZS 4777.2</w:t>
      </w:r>
      <w:bookmarkEnd w:id="27"/>
      <w:bookmarkEnd w:id="28"/>
      <w:bookmarkEnd w:id="29"/>
      <w:bookmarkEnd w:id="30"/>
      <w:bookmarkEnd w:id="31"/>
      <w:bookmarkEnd w:id="32"/>
    </w:p>
    <w:p w14:paraId="17656C48" w14:textId="7781E624" w:rsidR="00D65ED8" w:rsidRDefault="00D65ED8" w:rsidP="00D65ED8">
      <w:r>
        <w:t xml:space="preserve">The industry has initiated several programs of work in response to the growing threat to power system security posed by high penetration DER. Notably the </w:t>
      </w:r>
      <w:r w:rsidR="005F66F2">
        <w:t>recent</w:t>
      </w:r>
      <w:r>
        <w:t xml:space="preserve"> fast-tracked review of inverter connection requirements: Australian and New Zealand Standard 4777.2, completed in 202</w:t>
      </w:r>
      <w:r w:rsidR="005F66F2">
        <w:t>0</w:t>
      </w:r>
      <w:r>
        <w:t xml:space="preserve">. </w:t>
      </w:r>
    </w:p>
    <w:p w14:paraId="28F7B55D" w14:textId="77777777" w:rsidR="00D65ED8" w:rsidRDefault="00D65ED8" w:rsidP="00D65ED8">
      <w:r>
        <w:lastRenderedPageBreak/>
        <w:t>AS/NZS 4777 is comprised of two parts:</w:t>
      </w:r>
    </w:p>
    <w:p w14:paraId="41F574E5" w14:textId="77777777" w:rsidR="00D65ED8" w:rsidRDefault="00D65ED8" w:rsidP="00D65ED8">
      <w:pPr>
        <w:pStyle w:val="ListParagraph"/>
        <w:numPr>
          <w:ilvl w:val="0"/>
          <w:numId w:val="21"/>
        </w:numPr>
        <w:spacing w:line="256" w:lineRule="auto"/>
      </w:pPr>
      <w:r>
        <w:t>AS/NZS 4777.1:2016 – Part 1: Installation requirements</w:t>
      </w:r>
    </w:p>
    <w:p w14:paraId="0092534E" w14:textId="39AB87C6" w:rsidR="00D65ED8" w:rsidRDefault="00D65ED8" w:rsidP="00D65ED8">
      <w:pPr>
        <w:pStyle w:val="ListParagraph"/>
        <w:numPr>
          <w:ilvl w:val="0"/>
          <w:numId w:val="21"/>
        </w:numPr>
        <w:spacing w:line="256" w:lineRule="auto"/>
      </w:pPr>
      <w:r>
        <w:t>AS/NZS 4777.2:20</w:t>
      </w:r>
      <w:r w:rsidR="005479ED">
        <w:t>20</w:t>
      </w:r>
      <w:r>
        <w:t xml:space="preserve"> – Part 2: Inverter requirements</w:t>
      </w:r>
    </w:p>
    <w:p w14:paraId="08929036" w14:textId="58182C1C" w:rsidR="00D65ED8" w:rsidRDefault="005479ED" w:rsidP="00D65ED8">
      <w:r>
        <w:t xml:space="preserve">The previous version of </w:t>
      </w:r>
      <w:r w:rsidR="00D65ED8">
        <w:t>Part 2 (AS/NZS 4777.2:2015) dictate</w:t>
      </w:r>
      <w:r>
        <w:t>d</w:t>
      </w:r>
      <w:r w:rsidR="00D65ED8">
        <w:t xml:space="preserve"> the required performance of distributed grid connected inverters under a range of local operating frequency and voltage conditions. It is important to note that th</w:t>
      </w:r>
      <w:r>
        <w:t>is previous version of the</w:t>
      </w:r>
      <w:r w:rsidR="00D65ED8">
        <w:t xml:space="preserve"> standard was developed when DPV penetrations were relatively low and </w:t>
      </w:r>
      <w:r w:rsidR="002F5E5E">
        <w:t>wa</w:t>
      </w:r>
      <w:r w:rsidR="00D65ED8">
        <w:t xml:space="preserve">s therefore primarily concerned with distribution network impacts of DPV, rather than bulk system impacts such as power system security. As result, important ride-through functionalities </w:t>
      </w:r>
      <w:r w:rsidR="00F60087">
        <w:t xml:space="preserve">were </w:t>
      </w:r>
      <w:r w:rsidR="00D65ED8">
        <w:t>not clearly articulated.</w:t>
      </w:r>
    </w:p>
    <w:p w14:paraId="79B315EC" w14:textId="32611C05" w:rsidR="00D65ED8" w:rsidRDefault="00D65ED8" w:rsidP="00D65ED8">
      <w:r>
        <w:t>The</w:t>
      </w:r>
      <w:r w:rsidR="00EA39DA">
        <w:t xml:space="preserve"> 2015</w:t>
      </w:r>
      <w:r>
        <w:t xml:space="preserve"> standard include</w:t>
      </w:r>
      <w:r w:rsidR="002F5E5E">
        <w:t>s</w:t>
      </w:r>
      <w:r>
        <w:t xml:space="preserve"> frequency and voltage points at which inverters must disconnect (‘anti-islanding set points’) </w:t>
      </w:r>
      <w:proofErr w:type="gramStart"/>
      <w:r>
        <w:t>in order to</w:t>
      </w:r>
      <w:proofErr w:type="gramEnd"/>
      <w:r>
        <w:t xml:space="preserve"> avoid PV systems exporting during network maintenance. This is vital for ensuring distribution network worker safety. It also specifies settings that relate to over voltage in the distribution network (including limits for sustained operation, Volt-</w:t>
      </w:r>
      <w:proofErr w:type="gramStart"/>
      <w:r>
        <w:t>Var</w:t>
      </w:r>
      <w:proofErr w:type="gramEnd"/>
      <w:r>
        <w:t xml:space="preserve"> and Volt-Watt mode). </w:t>
      </w:r>
    </w:p>
    <w:p w14:paraId="665CEDD0" w14:textId="5A6691F2" w:rsidR="00D65ED8" w:rsidRDefault="00D65ED8" w:rsidP="00D65ED8">
      <w:r>
        <w:t xml:space="preserve">The </w:t>
      </w:r>
      <w:r w:rsidR="00EA39DA">
        <w:t xml:space="preserve">2020 standard was published in </w:t>
      </w:r>
      <w:r>
        <w:t>December 20</w:t>
      </w:r>
      <w:r w:rsidR="00C53A86">
        <w:t>20</w:t>
      </w:r>
      <w:r>
        <w:t xml:space="preserve"> and incorporate</w:t>
      </w:r>
      <w:r w:rsidR="00C53A86">
        <w:t>s</w:t>
      </w:r>
      <w:r>
        <w:t xml:space="preserve"> </w:t>
      </w:r>
      <w:proofErr w:type="gramStart"/>
      <w:r>
        <w:t>a number of</w:t>
      </w:r>
      <w:proofErr w:type="gramEnd"/>
      <w:r>
        <w:t xml:space="preserve"> critical disturbance ride-through functionalities. </w:t>
      </w:r>
      <w:r w:rsidR="00C53A86">
        <w:t xml:space="preserve">A 12 month ‘transition period’ has commenced and the standard will come into effect on 18 December 2021. </w:t>
      </w:r>
      <w:r>
        <w:t>The review has been fast-tracked due to the concerns raised by AEMO in its Technical Integration of DER report:</w:t>
      </w:r>
    </w:p>
    <w:p w14:paraId="161C3C87" w14:textId="77777777" w:rsidR="00D65ED8" w:rsidRPr="00DB2A59" w:rsidRDefault="00D65ED8" w:rsidP="00D65ED8">
      <w:pPr>
        <w:jc w:val="center"/>
        <w:rPr>
          <w:i/>
          <w:iCs/>
          <w:color w:val="404040" w:themeColor="text1" w:themeTint="BF"/>
        </w:rPr>
      </w:pPr>
      <w:r>
        <w:rPr>
          <w:i/>
          <w:iCs/>
          <w:color w:val="404040" w:themeColor="text1" w:themeTint="BF"/>
        </w:rPr>
        <w:t>“</w:t>
      </w:r>
      <w:r w:rsidRPr="00DB2A59">
        <w:rPr>
          <w:i/>
          <w:iCs/>
          <w:color w:val="404040" w:themeColor="text1" w:themeTint="BF"/>
        </w:rPr>
        <w:t>The aggregate performance of the DPV fleet is becoming increasingly critical as penetrations increase. Without action, the largest regional and NEM contingency sizes will increase due to DPV disconnection in response to major system disturbances.</w:t>
      </w:r>
      <w:r>
        <w:rPr>
          <w:i/>
          <w:iCs/>
          <w:color w:val="404040" w:themeColor="text1" w:themeTint="BF"/>
        </w:rPr>
        <w:t>”</w:t>
      </w:r>
      <w:r>
        <w:rPr>
          <w:rStyle w:val="FootnoteReference"/>
          <w:i/>
          <w:iCs/>
          <w:color w:val="404040" w:themeColor="text1" w:themeTint="BF"/>
        </w:rPr>
        <w:footnoteReference w:id="12"/>
      </w:r>
    </w:p>
    <w:p w14:paraId="544AB31A" w14:textId="079E0533" w:rsidR="00D65ED8" w:rsidRPr="00873C29" w:rsidRDefault="00D65ED8" w:rsidP="00D65ED8">
      <w:r>
        <w:t xml:space="preserve">The </w:t>
      </w:r>
      <w:r w:rsidR="004F27BC">
        <w:t xml:space="preserve">previous very of the </w:t>
      </w:r>
      <w:r>
        <w:t xml:space="preserve">standard was published in October 2015 </w:t>
      </w:r>
      <w:proofErr w:type="gramStart"/>
      <w:r>
        <w:t xml:space="preserve">and </w:t>
      </w:r>
      <w:r w:rsidR="004F27BC">
        <w:t>also</w:t>
      </w:r>
      <w:proofErr w:type="gramEnd"/>
      <w:r w:rsidR="004F27BC">
        <w:t xml:space="preserve"> </w:t>
      </w:r>
      <w:r>
        <w:t>allowed a twelve month ‘transition period’ in which the prior 2005 version could still be applied (</w:t>
      </w:r>
      <w:r>
        <w:fldChar w:fldCharType="begin"/>
      </w:r>
      <w:r>
        <w:instrText xml:space="preserve"> REF _Ref38622222 \h </w:instrText>
      </w:r>
      <w:r>
        <w:fldChar w:fldCharType="separate"/>
      </w:r>
      <w:r w:rsidR="00C64B70">
        <w:t xml:space="preserve">Figure </w:t>
      </w:r>
      <w:r w:rsidR="00C64B70">
        <w:rPr>
          <w:noProof/>
        </w:rPr>
        <w:t>6</w:t>
      </w:r>
      <w:r>
        <w:fldChar w:fldCharType="end"/>
      </w:r>
      <w:r>
        <w:t xml:space="preserve">). </w:t>
      </w:r>
      <w:r w:rsidR="00251B9E">
        <w:t xml:space="preserve">A </w:t>
      </w:r>
      <w:proofErr w:type="spellStart"/>
      <w:proofErr w:type="gramStart"/>
      <w:r w:rsidR="00251B9E">
        <w:t>ce,prehensive</w:t>
      </w:r>
      <w:proofErr w:type="spellEnd"/>
      <w:proofErr w:type="gramEnd"/>
      <w:r w:rsidR="00251B9E">
        <w:t xml:space="preserve"> review of inverter standards is provided in Appendix A and highlights the increasing complexity and </w:t>
      </w:r>
      <w:r w:rsidR="00CC570C">
        <w:t>precision of the control required.</w:t>
      </w:r>
    </w:p>
    <w:p w14:paraId="50C5BECA" w14:textId="249027CF" w:rsidR="00D65ED8" w:rsidRDefault="7867B139" w:rsidP="00D65ED8">
      <w:pPr>
        <w:keepNext/>
        <w:jc w:val="center"/>
      </w:pPr>
      <w:r>
        <w:rPr>
          <w:noProof/>
        </w:rPr>
        <w:lastRenderedPageBreak/>
        <w:drawing>
          <wp:inline distT="0" distB="0" distL="0" distR="0" wp14:anchorId="516B8A45" wp14:editId="71E39E27">
            <wp:extent cx="5399404" cy="3522428"/>
            <wp:effectExtent l="0" t="0" r="0" b="1905"/>
            <wp:docPr id="7" name="Picture 7" descr="Cumulative installations of DPV have increased and this shows the timing of new standards being enforced. 4 GW of pre-2015 standard, 8GW of 2015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mulative installations of DPV have increased and this shows the timing of new standards being enforced. 4 GW of pre-2015 standard, 8GW of 2015 standard."/>
                    <pic:cNvPicPr/>
                  </pic:nvPicPr>
                  <pic:blipFill>
                    <a:blip r:embed="rId20" cstate="print">
                      <a:extLst>
                        <a:ext uri="{28A0092B-C50C-407E-A947-70E740481C1C}">
                          <a14:useLocalDpi xmlns:a14="http://schemas.microsoft.com/office/drawing/2010/main" val="0"/>
                        </a:ext>
                      </a:extLst>
                    </a:blip>
                    <a:srcRect b="10080"/>
                    <a:stretch>
                      <a:fillRect/>
                    </a:stretch>
                  </pic:blipFill>
                  <pic:spPr>
                    <a:xfrm>
                      <a:off x="0" y="0"/>
                      <a:ext cx="5399404" cy="3522428"/>
                    </a:xfrm>
                    <a:prstGeom prst="rect">
                      <a:avLst/>
                    </a:prstGeom>
                  </pic:spPr>
                </pic:pic>
              </a:graphicData>
            </a:graphic>
          </wp:inline>
        </w:drawing>
      </w:r>
    </w:p>
    <w:p w14:paraId="4D353D20" w14:textId="6EBC5290" w:rsidR="00D65ED8" w:rsidRDefault="00D65ED8" w:rsidP="00D65ED8">
      <w:pPr>
        <w:pStyle w:val="Caption"/>
        <w:jc w:val="center"/>
      </w:pPr>
      <w:bookmarkStart w:id="33" w:name="_Ref38622222"/>
      <w:r>
        <w:t xml:space="preserve">Figure </w:t>
      </w:r>
      <w:r w:rsidR="000A0D8E">
        <w:fldChar w:fldCharType="begin"/>
      </w:r>
      <w:r w:rsidR="000A0D8E">
        <w:instrText xml:space="preserve"> SEQ Figure \* ARABIC </w:instrText>
      </w:r>
      <w:r w:rsidR="000A0D8E">
        <w:fldChar w:fldCharType="separate"/>
      </w:r>
      <w:r w:rsidR="00C64B70">
        <w:rPr>
          <w:noProof/>
        </w:rPr>
        <w:t>6</w:t>
      </w:r>
      <w:r w:rsidR="000A0D8E">
        <w:fldChar w:fldCharType="end"/>
      </w:r>
      <w:bookmarkEnd w:id="33"/>
      <w:r>
        <w:t xml:space="preserve"> – Cumulative PV installations under the previous (2005) and current (2015) inverter connection standard</w:t>
      </w:r>
      <w:r>
        <w:br/>
      </w:r>
    </w:p>
    <w:p w14:paraId="0E76C421" w14:textId="5435E0DC" w:rsidR="00D65ED8" w:rsidRDefault="00B53350" w:rsidP="00D65ED8">
      <w:proofErr w:type="gramStart"/>
      <w:r>
        <w:t>However</w:t>
      </w:r>
      <w:proofErr w:type="gramEnd"/>
      <w:r>
        <w:t xml:space="preserve"> standards alone will not address security risks. </w:t>
      </w:r>
      <w:r w:rsidR="00D65ED8">
        <w:t>AEMO has identified the need to improve compliance rates in its Technical Integration of DER report, stating:</w:t>
      </w:r>
    </w:p>
    <w:p w14:paraId="7D4ECEBF" w14:textId="77777777" w:rsidR="00D65ED8" w:rsidRPr="0077365E" w:rsidRDefault="00D65ED8" w:rsidP="00D65ED8">
      <w:pPr>
        <w:jc w:val="center"/>
        <w:rPr>
          <w:i/>
          <w:iCs/>
          <w:color w:val="404040" w:themeColor="text1" w:themeTint="BF"/>
        </w:rPr>
      </w:pPr>
      <w:r w:rsidRPr="0077365E">
        <w:rPr>
          <w:i/>
          <w:iCs/>
          <w:color w:val="404040" w:themeColor="text1" w:themeTint="BF"/>
        </w:rPr>
        <w:t xml:space="preserve">“This level of apparent non-compliance is a significant </w:t>
      </w:r>
      <w:proofErr w:type="gramStart"/>
      <w:r w:rsidRPr="0077365E">
        <w:rPr>
          <w:i/>
          <w:iCs/>
          <w:color w:val="404040" w:themeColor="text1" w:themeTint="BF"/>
        </w:rPr>
        <w:t>concern, and</w:t>
      </w:r>
      <w:proofErr w:type="gramEnd"/>
      <w:r w:rsidRPr="0077365E">
        <w:rPr>
          <w:i/>
          <w:iCs/>
          <w:color w:val="404040" w:themeColor="text1" w:themeTint="BF"/>
        </w:rPr>
        <w:t xml:space="preserve"> requires further investigation to understand and address the root causes.”</w:t>
      </w:r>
      <w:r w:rsidRPr="0077365E">
        <w:rPr>
          <w:i/>
          <w:iCs/>
          <w:color w:val="404040" w:themeColor="text1" w:themeTint="BF"/>
        </w:rPr>
        <w:footnoteReference w:id="13"/>
      </w:r>
    </w:p>
    <w:p w14:paraId="1F15436F" w14:textId="33483732" w:rsidR="0018044E" w:rsidRDefault="00BD1FCC" w:rsidP="0018044E">
      <w:r>
        <w:t xml:space="preserve">Work is underway via UNSW bench testing and Project MATCH to </w:t>
      </w:r>
      <w:r w:rsidR="00B53350">
        <w:t xml:space="preserve">develop new compliance testing capabilities. </w:t>
      </w:r>
      <w:r w:rsidR="00325C9F">
        <w:t>These efforts</w:t>
      </w:r>
      <w:r w:rsidR="00B53350">
        <w:t xml:space="preserve"> offer important and timely opportunity to develop compliance assessment processes that can be implemented alongside the revised standard.</w:t>
      </w:r>
    </w:p>
    <w:p w14:paraId="02795DFD" w14:textId="21A07A88" w:rsidR="00FD07CE" w:rsidRDefault="001D7898" w:rsidP="00FD07CE">
      <w:pPr>
        <w:pStyle w:val="Heading3"/>
      </w:pPr>
      <w:bookmarkStart w:id="34" w:name="_Ref74821011"/>
      <w:bookmarkStart w:id="35" w:name="_Toc86298754"/>
      <w:r>
        <w:t xml:space="preserve">UNSW </w:t>
      </w:r>
      <w:r w:rsidR="00FD07CE" w:rsidRPr="00FD07CE">
        <w:t>Addressing Barriers to Efficient Renewable Integration</w:t>
      </w:r>
      <w:bookmarkEnd w:id="34"/>
      <w:bookmarkEnd w:id="35"/>
    </w:p>
    <w:p w14:paraId="445D0C9B" w14:textId="758EF2AD" w:rsidR="00D02B1F" w:rsidRDefault="00C70B87" w:rsidP="00D02B1F">
      <w:r>
        <w:t>ARENA’s grant to UNSW to investigate rooftop solar inverters has already created enormous impac</w:t>
      </w:r>
      <w:r w:rsidR="00B047FB">
        <w:t xml:space="preserve">t. </w:t>
      </w:r>
      <w:r w:rsidR="00747372">
        <w:t xml:space="preserve">The </w:t>
      </w:r>
      <w:r w:rsidR="00D02B1F" w:rsidRPr="00F94D8E">
        <w:t>research at UNSW has discovered that even the world's most successful rooftop inverter manufacturers were not aware of the limitations of their devices to ride through benign grid situations</w:t>
      </w:r>
      <w:r w:rsidR="00D02B1F">
        <w:t>.</w:t>
      </w:r>
    </w:p>
    <w:p w14:paraId="40B964E9" w14:textId="29DB46E9" w:rsidR="00D02B1F" w:rsidRDefault="00D02B1F" w:rsidP="00D02B1F">
      <w:pPr>
        <w:pStyle w:val="ListParagraph"/>
        <w:numPr>
          <w:ilvl w:val="0"/>
          <w:numId w:val="22"/>
        </w:numPr>
        <w:spacing w:after="0" w:line="240" w:lineRule="auto"/>
      </w:pPr>
      <w:r>
        <w:t xml:space="preserve">Every inverter model </w:t>
      </w:r>
      <w:r w:rsidR="006916AB">
        <w:t>responds</w:t>
      </w:r>
      <w:r>
        <w:t xml:space="preserve"> differently to regular types of grid events</w:t>
      </w:r>
    </w:p>
    <w:p w14:paraId="236106E1" w14:textId="0B94DA4B" w:rsidR="00D02B1F" w:rsidRDefault="00D02B1F" w:rsidP="00D02B1F">
      <w:pPr>
        <w:pStyle w:val="ListParagraph"/>
        <w:numPr>
          <w:ilvl w:val="0"/>
          <w:numId w:val="22"/>
        </w:numPr>
        <w:spacing w:after="0" w:line="240" w:lineRule="auto"/>
      </w:pPr>
      <w:r>
        <w:t>This behaviour leads to the sudden reduction or cessation of power generated by the inverter, which when added up represents 30-40% (</w:t>
      </w:r>
      <w:r w:rsidR="00312247">
        <w:t>3-4</w:t>
      </w:r>
      <w:r>
        <w:t xml:space="preserve"> GW) of generation loss from </w:t>
      </w:r>
      <w:r w:rsidR="00312247">
        <w:t xml:space="preserve">10 </w:t>
      </w:r>
      <w:r>
        <w:t>GW of residential PV inverters.</w:t>
      </w:r>
    </w:p>
    <w:p w14:paraId="5C519D1C" w14:textId="4275F581" w:rsidR="00D02B1F" w:rsidRDefault="00D02B1F" w:rsidP="00D02B1F">
      <w:pPr>
        <w:pStyle w:val="ListParagraph"/>
        <w:numPr>
          <w:ilvl w:val="0"/>
          <w:numId w:val="22"/>
        </w:numPr>
        <w:spacing w:after="0" w:line="240" w:lineRule="auto"/>
      </w:pPr>
      <w:r>
        <w:t xml:space="preserve">This loss of generation </w:t>
      </w:r>
      <w:r w:rsidR="00417CB0">
        <w:t xml:space="preserve">can </w:t>
      </w:r>
      <w:r>
        <w:t xml:space="preserve">lead to grid instability, loss of revenue for the </w:t>
      </w:r>
      <w:proofErr w:type="gramStart"/>
      <w:r>
        <w:t>home owner</w:t>
      </w:r>
      <w:proofErr w:type="gramEnd"/>
      <w:r>
        <w:t>, uncertainty in planning and credible contingency</w:t>
      </w:r>
      <w:r w:rsidR="00417CB0">
        <w:t xml:space="preserve"> events</w:t>
      </w:r>
    </w:p>
    <w:p w14:paraId="42051DED" w14:textId="0A0F8E3A" w:rsidR="00D02B1F" w:rsidRDefault="00D02B1F" w:rsidP="00D02B1F">
      <w:pPr>
        <w:pStyle w:val="ListParagraph"/>
        <w:numPr>
          <w:ilvl w:val="0"/>
          <w:numId w:val="22"/>
        </w:numPr>
        <w:spacing w:after="0" w:line="240" w:lineRule="auto"/>
      </w:pPr>
      <w:r>
        <w:t xml:space="preserve">Importantly, it leads to a need to radically increase the frequency that the grid is </w:t>
      </w:r>
      <w:r w:rsidR="001056BF">
        <w:t xml:space="preserve">modelled </w:t>
      </w:r>
      <w:r>
        <w:t xml:space="preserve">as inverters </w:t>
      </w:r>
      <w:proofErr w:type="gramStart"/>
      <w:r>
        <w:t>are able to</w:t>
      </w:r>
      <w:proofErr w:type="gramEnd"/>
      <w:r>
        <w:t xml:space="preserve"> respond orders of magnitude faster than conventional plant</w:t>
      </w:r>
    </w:p>
    <w:p w14:paraId="5959F65F" w14:textId="44F44816" w:rsidR="00D02B1F" w:rsidRDefault="00D02B1F" w:rsidP="00581C7F">
      <w:pPr>
        <w:pStyle w:val="ListParagraph"/>
        <w:numPr>
          <w:ilvl w:val="0"/>
          <w:numId w:val="22"/>
        </w:numPr>
        <w:spacing w:after="120" w:line="240" w:lineRule="auto"/>
        <w:ind w:left="714" w:hanging="357"/>
      </w:pPr>
      <w:r>
        <w:lastRenderedPageBreak/>
        <w:t xml:space="preserve">The impact of inverter connected generation is already being felt by </w:t>
      </w:r>
      <w:r w:rsidR="003207DA">
        <w:t xml:space="preserve">AEMO and </w:t>
      </w:r>
      <w:r>
        <w:t xml:space="preserve">our work is </w:t>
      </w:r>
      <w:proofErr w:type="gramStart"/>
      <w:r>
        <w:t>demonstrating  wider</w:t>
      </w:r>
      <w:proofErr w:type="gramEnd"/>
      <w:r>
        <w:t xml:space="preserve"> transmission network operation impacts</w:t>
      </w:r>
      <w:r w:rsidR="0042227A">
        <w:t xml:space="preserve"> even before DNSPs</w:t>
      </w:r>
      <w:r w:rsidR="00A7173F">
        <w:t xml:space="preserve"> need to be concerned by voltage management issues</w:t>
      </w:r>
      <w:r>
        <w:t>.</w:t>
      </w:r>
    </w:p>
    <w:p w14:paraId="76DCCF3D" w14:textId="39F85900" w:rsidR="00B047FB" w:rsidRDefault="00B047FB" w:rsidP="00B047FB">
      <w:r>
        <w:t>The main findings and conclusions from the work completed are as follows:</w:t>
      </w:r>
    </w:p>
    <w:p w14:paraId="1E0562AD" w14:textId="77777777" w:rsidR="004E6067" w:rsidRDefault="00B047FB" w:rsidP="00B047FB">
      <w:r w:rsidRPr="004E6067">
        <w:rPr>
          <w:b/>
        </w:rPr>
        <w:t>1.</w:t>
      </w:r>
      <w:r w:rsidRPr="004E6067">
        <w:rPr>
          <w:b/>
        </w:rPr>
        <w:tab/>
        <w:t>The project</w:t>
      </w:r>
      <w:r w:rsidR="00BA4F5C" w:rsidRPr="004E6067">
        <w:rPr>
          <w:b/>
        </w:rPr>
        <w:t xml:space="preserve"> is revealing</w:t>
      </w:r>
      <w:r w:rsidRPr="004E6067">
        <w:rPr>
          <w:b/>
        </w:rPr>
        <w:t xml:space="preserve"> a wide variety of unexpected inverter behaviours.</w:t>
      </w:r>
      <w:r>
        <w:t xml:space="preserve"> </w:t>
      </w:r>
    </w:p>
    <w:p w14:paraId="100758DD" w14:textId="17A48816" w:rsidR="00B047FB" w:rsidRDefault="00B047FB" w:rsidP="00B047FB">
      <w:r>
        <w:t xml:space="preserve">The </w:t>
      </w:r>
      <w:r w:rsidR="0079769E">
        <w:t xml:space="preserve">inverter </w:t>
      </w:r>
      <w:r>
        <w:t xml:space="preserve">bench testing is a core theme </w:t>
      </w:r>
      <w:r w:rsidR="00077494">
        <w:t xml:space="preserve">identifying </w:t>
      </w:r>
      <w:r>
        <w:t xml:space="preserve">the </w:t>
      </w:r>
      <w:r w:rsidR="00077494">
        <w:t xml:space="preserve">various </w:t>
      </w:r>
      <w:r>
        <w:t>reaction</w:t>
      </w:r>
      <w:r w:rsidR="00B94244">
        <w:t>s</w:t>
      </w:r>
      <w:r>
        <w:t xml:space="preserve"> of the inverter portfolio to a wide range of voltage </w:t>
      </w:r>
      <w:r w:rsidR="00B94244">
        <w:t xml:space="preserve">waveform </w:t>
      </w:r>
      <w:r>
        <w:t xml:space="preserve">disturbances. This understanding is now being embedded in the load-PV composite model which is a specific and valuable </w:t>
      </w:r>
      <w:r w:rsidR="00B94244">
        <w:t xml:space="preserve">TSO </w:t>
      </w:r>
      <w:r>
        <w:t xml:space="preserve">modelling tool that </w:t>
      </w:r>
      <w:r w:rsidR="003548EF">
        <w:t xml:space="preserve">enables the </w:t>
      </w:r>
      <w:r>
        <w:t xml:space="preserve">industry partners </w:t>
      </w:r>
      <w:r w:rsidR="003548EF">
        <w:t xml:space="preserve">to </w:t>
      </w:r>
      <w:r w:rsidR="00ED1642">
        <w:t>understand and more precisely</w:t>
      </w:r>
      <w:r w:rsidR="008561B3">
        <w:t xml:space="preserve"> model the response of </w:t>
      </w:r>
      <w:r w:rsidR="001C41DD">
        <w:t xml:space="preserve">IBR </w:t>
      </w:r>
      <w:r w:rsidR="009C2565">
        <w:t>to grid disturbances</w:t>
      </w:r>
      <w:r w:rsidR="00A56258">
        <w:t xml:space="preserve">, </w:t>
      </w:r>
      <w:r>
        <w:t xml:space="preserve">Bench testing results confirmed the undesired behaviour of PV inverters </w:t>
      </w:r>
      <w:r w:rsidR="00A56258">
        <w:t>to</w:t>
      </w:r>
      <w:r>
        <w:t>:</w:t>
      </w:r>
    </w:p>
    <w:p w14:paraId="04E8D9F3" w14:textId="1896C410" w:rsidR="00B047FB" w:rsidRDefault="00B047FB" w:rsidP="004E6067">
      <w:pPr>
        <w:pStyle w:val="ListParagraph"/>
        <w:numPr>
          <w:ilvl w:val="0"/>
          <w:numId w:val="69"/>
        </w:numPr>
      </w:pPr>
      <w:r>
        <w:t>Grid voltage phase-angle jumps</w:t>
      </w:r>
    </w:p>
    <w:p w14:paraId="73FDF393" w14:textId="0497CA9C" w:rsidR="00B047FB" w:rsidRDefault="00B047FB" w:rsidP="004E6067">
      <w:pPr>
        <w:pStyle w:val="ListParagraph"/>
        <w:numPr>
          <w:ilvl w:val="0"/>
          <w:numId w:val="69"/>
        </w:numPr>
      </w:pPr>
      <w:r>
        <w:t>Short duration grid voltage sags</w:t>
      </w:r>
      <w:r w:rsidR="00A56258">
        <w:t xml:space="preserve"> (80-220 </w:t>
      </w:r>
      <w:proofErr w:type="spellStart"/>
      <w:r w:rsidR="00A56258">
        <w:t>ms</w:t>
      </w:r>
      <w:proofErr w:type="spellEnd"/>
      <w:r w:rsidR="007B15C2">
        <w:t xml:space="preserve"> sags from 1 to 0.2 </w:t>
      </w:r>
      <w:proofErr w:type="spellStart"/>
      <w:r w:rsidR="007B15C2">
        <w:t>pu</w:t>
      </w:r>
      <w:proofErr w:type="spellEnd"/>
      <w:r w:rsidR="007B15C2">
        <w:t>)</w:t>
      </w:r>
    </w:p>
    <w:p w14:paraId="7076465C" w14:textId="378C97DC" w:rsidR="00B047FB" w:rsidRDefault="00B047FB" w:rsidP="004E6067">
      <w:pPr>
        <w:pStyle w:val="ListParagraph"/>
        <w:numPr>
          <w:ilvl w:val="0"/>
          <w:numId w:val="69"/>
        </w:numPr>
      </w:pPr>
      <w:r>
        <w:t>Rate of change of frequency (</w:t>
      </w:r>
      <w:proofErr w:type="spellStart"/>
      <w:r>
        <w:t>RoCoF</w:t>
      </w:r>
      <w:proofErr w:type="spellEnd"/>
      <w:r>
        <w:t>)</w:t>
      </w:r>
    </w:p>
    <w:p w14:paraId="04763049" w14:textId="1EF58BE0" w:rsidR="00B047FB" w:rsidRDefault="00B047FB" w:rsidP="004E6067">
      <w:pPr>
        <w:pStyle w:val="ListParagraph"/>
        <w:numPr>
          <w:ilvl w:val="0"/>
          <w:numId w:val="69"/>
        </w:numPr>
      </w:pPr>
      <w:r>
        <w:t>Power ramp-up rate during inverter start-up</w:t>
      </w:r>
    </w:p>
    <w:p w14:paraId="2EB3742D" w14:textId="77777777" w:rsidR="004E6067" w:rsidRPr="004E6067" w:rsidRDefault="00B047FB" w:rsidP="00B047FB">
      <w:pPr>
        <w:rPr>
          <w:b/>
          <w:bCs/>
        </w:rPr>
      </w:pPr>
      <w:r w:rsidRPr="004E6067">
        <w:rPr>
          <w:b/>
        </w:rPr>
        <w:t>2.</w:t>
      </w:r>
      <w:r w:rsidRPr="004E6067">
        <w:rPr>
          <w:b/>
        </w:rPr>
        <w:tab/>
        <w:t xml:space="preserve">The </w:t>
      </w:r>
      <w:r w:rsidR="00932FDD" w:rsidRPr="004E6067">
        <w:rPr>
          <w:b/>
        </w:rPr>
        <w:t xml:space="preserve">responses </w:t>
      </w:r>
      <w:r w:rsidRPr="004E6067">
        <w:rPr>
          <w:b/>
        </w:rPr>
        <w:t xml:space="preserve">of the inverter </w:t>
      </w:r>
      <w:r w:rsidR="00932FDD" w:rsidRPr="004E6067">
        <w:rPr>
          <w:b/>
        </w:rPr>
        <w:t xml:space="preserve">portfolio </w:t>
      </w:r>
      <w:r w:rsidR="00464B81" w:rsidRPr="004E6067">
        <w:rPr>
          <w:b/>
        </w:rPr>
        <w:t xml:space="preserve">have been used to </w:t>
      </w:r>
      <w:r w:rsidR="00AF2954" w:rsidRPr="004E6067">
        <w:rPr>
          <w:b/>
          <w:u w:val="double"/>
        </w:rPr>
        <w:t>design and</w:t>
      </w:r>
      <w:r w:rsidR="002F760D" w:rsidRPr="004E6067">
        <w:rPr>
          <w:b/>
          <w:u w:val="double"/>
        </w:rPr>
        <w:t xml:space="preserve"> tune </w:t>
      </w:r>
      <w:r w:rsidRPr="004E6067">
        <w:rPr>
          <w:b/>
        </w:rPr>
        <w:t xml:space="preserve">the model for distributed energy resource (DER) for the integration in Siemens/PTI (PSSE) software tool. </w:t>
      </w:r>
    </w:p>
    <w:p w14:paraId="134D5DAC" w14:textId="0E82102E" w:rsidR="00C70B87" w:rsidRDefault="00270532" w:rsidP="00B047FB">
      <w:r>
        <w:t>B</w:t>
      </w:r>
      <w:r w:rsidR="00B047FB">
        <w:t xml:space="preserve">ased on the data collected from the inverter test benchmarking, the accuracy of the DER model has been improved. The comparison of the recorded data from </w:t>
      </w:r>
      <w:r>
        <w:t>recent grid</w:t>
      </w:r>
      <w:r w:rsidR="00B047FB">
        <w:t xml:space="preserve"> events with the model shows that the updated model based on the inverter test results closely match</w:t>
      </w:r>
      <w:r w:rsidR="00305323">
        <w:t>es</w:t>
      </w:r>
      <w:r w:rsidR="00B047FB">
        <w:t xml:space="preserve"> the actual recorded data from the network. This fact shows the importance of inverter testing under various transients in the grid.</w:t>
      </w:r>
      <w:r w:rsidR="00C70B87">
        <w:t xml:space="preserve"> </w:t>
      </w:r>
    </w:p>
    <w:p w14:paraId="2E326E08" w14:textId="11720A67" w:rsidR="00D07C67" w:rsidRDefault="00D07C67" w:rsidP="00D07C67">
      <w:r>
        <w:t xml:space="preserve">By identifying and raising awareness of the magnitude and urgency of this issue since </w:t>
      </w:r>
      <w:r w:rsidR="00181BB7">
        <w:t>2019</w:t>
      </w:r>
      <w:r>
        <w:t xml:space="preserve">, UNSW’s research has already contributed to important outcomes, such as new regulations, new standards, new market participant, and </w:t>
      </w:r>
      <w:proofErr w:type="gramStart"/>
      <w:r>
        <w:t>a new invention</w:t>
      </w:r>
      <w:proofErr w:type="gramEnd"/>
      <w:r>
        <w:t xml:space="preserve">: </w:t>
      </w:r>
    </w:p>
    <w:p w14:paraId="5FB3F88E" w14:textId="77777777" w:rsidR="00D07C67" w:rsidRDefault="00D07C67" w:rsidP="00D07C67"/>
    <w:p w14:paraId="24666B82" w14:textId="77777777" w:rsidR="000818DC" w:rsidRDefault="000818DC">
      <w:pPr>
        <w:rPr>
          <w:b/>
          <w:bCs/>
        </w:rPr>
      </w:pPr>
      <w:r>
        <w:rPr>
          <w:b/>
          <w:bCs/>
        </w:rPr>
        <w:br w:type="page"/>
      </w:r>
    </w:p>
    <w:p w14:paraId="16533CA6" w14:textId="73768202" w:rsidR="00D07C67" w:rsidRDefault="00D07C67" w:rsidP="00D07C67">
      <w:pPr>
        <w:jc w:val="center"/>
        <w:rPr>
          <w:b/>
          <w:bCs/>
        </w:rPr>
      </w:pPr>
      <w:r>
        <w:rPr>
          <w:b/>
          <w:bCs/>
        </w:rPr>
        <w:lastRenderedPageBreak/>
        <w:t>Rapid p</w:t>
      </w:r>
      <w:r w:rsidRPr="001706C6">
        <w:rPr>
          <w:b/>
          <w:bCs/>
        </w:rPr>
        <w:t>athway from research to impact</w:t>
      </w:r>
    </w:p>
    <w:p w14:paraId="124A76B6" w14:textId="77777777" w:rsidR="00D07C67" w:rsidRPr="001706C6" w:rsidRDefault="00D07C67" w:rsidP="00D07C67">
      <w:pPr>
        <w:jc w:val="center"/>
        <w:rPr>
          <w:b/>
          <w:bCs/>
        </w:rPr>
      </w:pPr>
    </w:p>
    <w:p w14:paraId="159FE6AB" w14:textId="4AE4D336" w:rsidR="00473684" w:rsidRPr="00473684" w:rsidRDefault="00D07C67" w:rsidP="009E652A">
      <w:r>
        <w:rPr>
          <w:noProof/>
          <w:lang w:eastAsia="en-AU"/>
        </w:rPr>
        <w:drawing>
          <wp:inline distT="0" distB="0" distL="0" distR="0" wp14:anchorId="5AF45EAB" wp14:editId="55980DAA">
            <wp:extent cx="5731510" cy="1976755"/>
            <wp:effectExtent l="0" t="0" r="0" b="4445"/>
            <wp:docPr id="3" name="Picture 3" descr="Impact that UNSW research has had on the DPV sector. Project funded by ARENA with AEMO, Electranet and TasNetworks as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pact that UNSW research has had on the DPV sector. Project funded by ARENA with AEMO, Electranet and TasNetworks as partners."/>
                    <pic:cNvPicPr/>
                  </pic:nvPicPr>
                  <pic:blipFill>
                    <a:blip r:embed="rId21">
                      <a:extLst>
                        <a:ext uri="{28A0092B-C50C-407E-A947-70E740481C1C}">
                          <a14:useLocalDpi xmlns:a14="http://schemas.microsoft.com/office/drawing/2010/main" val="0"/>
                        </a:ext>
                      </a:extLst>
                    </a:blip>
                    <a:stretch>
                      <a:fillRect/>
                    </a:stretch>
                  </pic:blipFill>
                  <pic:spPr>
                    <a:xfrm>
                      <a:off x="0" y="0"/>
                      <a:ext cx="5731510" cy="1976755"/>
                    </a:xfrm>
                    <a:prstGeom prst="rect">
                      <a:avLst/>
                    </a:prstGeom>
                  </pic:spPr>
                </pic:pic>
              </a:graphicData>
            </a:graphic>
          </wp:inline>
        </w:drawing>
      </w:r>
      <w:r w:rsidR="00473684">
        <w:tab/>
      </w:r>
    </w:p>
    <w:p w14:paraId="3CAFC0BE" w14:textId="77777777" w:rsidR="00C97012" w:rsidRDefault="00FD07CE" w:rsidP="001D7898">
      <w:pPr>
        <w:pStyle w:val="Heading3"/>
      </w:pPr>
      <w:bookmarkStart w:id="36" w:name="_Toc86298755"/>
      <w:r>
        <w:t>UNSW Project MATCH</w:t>
      </w:r>
      <w:bookmarkEnd w:id="36"/>
      <w:r>
        <w:t xml:space="preserve"> </w:t>
      </w:r>
    </w:p>
    <w:p w14:paraId="747A56E5" w14:textId="4173032B" w:rsidR="001D7898" w:rsidRDefault="00407CF1" w:rsidP="00C97012">
      <w:r>
        <w:t xml:space="preserve">Project MATCH </w:t>
      </w:r>
      <w:r w:rsidR="00FD07CE">
        <w:t>(‘Monitoring and Analysis Toolbox for Compliance in a High DER future’)</w:t>
      </w:r>
      <w:r>
        <w:t xml:space="preserve"> </w:t>
      </w:r>
      <w:r w:rsidR="000A075D">
        <w:t>is a three</w:t>
      </w:r>
      <w:r w:rsidR="00DC68B8">
        <w:t>-y</w:t>
      </w:r>
      <w:r w:rsidR="000A075D">
        <w:t>ear ARENA funded project led by UNSW in collaboration with AEMO and Solar Analytics</w:t>
      </w:r>
      <w:r w:rsidR="006D59A4">
        <w:rPr>
          <w:rStyle w:val="FootnoteReference"/>
        </w:rPr>
        <w:footnoteReference w:id="14"/>
      </w:r>
      <w:r w:rsidR="000A075D">
        <w:t xml:space="preserve">. </w:t>
      </w:r>
      <w:r w:rsidR="000D230E">
        <w:t xml:space="preserve">The project commenced in January 2021 and will run until 2024. </w:t>
      </w:r>
      <w:r w:rsidR="000A075D">
        <w:t xml:space="preserve">Its core objective is to </w:t>
      </w:r>
      <w:r w:rsidR="00AB4CC9">
        <w:t xml:space="preserve">establish robust characterisation of DER risks to power system security in the NEM, thereby reducing barriers to high penetration DER. </w:t>
      </w:r>
    </w:p>
    <w:p w14:paraId="7CC4CDB0" w14:textId="22315F86" w:rsidR="000361CD" w:rsidRDefault="002B019F" w:rsidP="00C97012">
      <w:r>
        <w:t>It builds on prior work undertaken at AEMO, UNSW and Solar Analytics to understand DER behaviour during disturbances, including</w:t>
      </w:r>
      <w:r w:rsidR="000361CD">
        <w:t>:</w:t>
      </w:r>
    </w:p>
    <w:p w14:paraId="58F07625" w14:textId="571E5335" w:rsidR="000361CD" w:rsidRDefault="00D75187" w:rsidP="000361CD">
      <w:pPr>
        <w:pStyle w:val="ListParagraph"/>
        <w:numPr>
          <w:ilvl w:val="0"/>
          <w:numId w:val="22"/>
        </w:numPr>
      </w:pPr>
      <w:r>
        <w:t xml:space="preserve">Addressing Barriers to Efficient Renewable Integration (section </w:t>
      </w:r>
      <w:r>
        <w:fldChar w:fldCharType="begin"/>
      </w:r>
      <w:r>
        <w:instrText xml:space="preserve"> REF _Ref74821011 \r \h </w:instrText>
      </w:r>
      <w:r>
        <w:fldChar w:fldCharType="separate"/>
      </w:r>
      <w:r w:rsidR="00C64B70">
        <w:t>1.1.4</w:t>
      </w:r>
      <w:r>
        <w:fldChar w:fldCharType="end"/>
      </w:r>
      <w:r>
        <w:t xml:space="preserve">) and </w:t>
      </w:r>
    </w:p>
    <w:p w14:paraId="1DEA8DF0" w14:textId="2DA0079D" w:rsidR="002B019F" w:rsidRDefault="000361CD" w:rsidP="000361CD">
      <w:pPr>
        <w:pStyle w:val="ListParagraph"/>
        <w:numPr>
          <w:ilvl w:val="0"/>
          <w:numId w:val="22"/>
        </w:numPr>
      </w:pPr>
      <w:r>
        <w:t xml:space="preserve">Enhanced Reliability through Short Time Resolution Data project led by Solar Analytics in collaboration with AEMO and monitoring device company </w:t>
      </w:r>
      <w:proofErr w:type="spellStart"/>
      <w:r>
        <w:t>WattWatchers</w:t>
      </w:r>
      <w:proofErr w:type="spellEnd"/>
      <w:r w:rsidR="008E43AD">
        <w:rPr>
          <w:rStyle w:val="FootnoteReference"/>
        </w:rPr>
        <w:footnoteReference w:id="15"/>
      </w:r>
      <w:r>
        <w:t>.</w:t>
      </w:r>
    </w:p>
    <w:p w14:paraId="160760C8" w14:textId="65A36D6B" w:rsidR="000361CD" w:rsidRDefault="00CC75EB" w:rsidP="009E652A">
      <w:r>
        <w:t xml:space="preserve">The project consists of three </w:t>
      </w:r>
      <w:r w:rsidR="00552F55">
        <w:t xml:space="preserve">main workstreams, each focused on increasing </w:t>
      </w:r>
      <w:r w:rsidR="00921549">
        <w:t>understanding of DER operation in the field using real-world data</w:t>
      </w:r>
      <w:r w:rsidR="00495F7A">
        <w:t xml:space="preserve">. Together, the workstream outputs are expected to inform AEMO’s PSSE and </w:t>
      </w:r>
      <w:r w:rsidR="00A50347">
        <w:t xml:space="preserve">PSCAD </w:t>
      </w:r>
      <w:r w:rsidR="00495F7A">
        <w:t xml:space="preserve">model development, that underpin </w:t>
      </w:r>
      <w:r w:rsidR="00B42308">
        <w:t>operational decision making such as the development of constraint equations and FCAS procurement</w:t>
      </w:r>
      <w:r w:rsidR="002C4FAC">
        <w:t xml:space="preserve"> (</w:t>
      </w:r>
      <w:r w:rsidR="007C19D2">
        <w:fldChar w:fldCharType="begin"/>
      </w:r>
      <w:r w:rsidR="007C19D2">
        <w:instrText xml:space="preserve"> REF _Ref74821851 \h </w:instrText>
      </w:r>
      <w:r w:rsidR="007C19D2">
        <w:fldChar w:fldCharType="separate"/>
      </w:r>
      <w:r w:rsidR="00C64B70">
        <w:t xml:space="preserve">Figure </w:t>
      </w:r>
      <w:r w:rsidR="00C64B70">
        <w:rPr>
          <w:noProof/>
        </w:rPr>
        <w:t>7</w:t>
      </w:r>
      <w:r w:rsidR="007C19D2">
        <w:fldChar w:fldCharType="end"/>
      </w:r>
      <w:r w:rsidR="002C4FAC">
        <w:t>).</w:t>
      </w:r>
      <w:r w:rsidR="00FC248A">
        <w:t xml:space="preserve"> Findings on DER behaviour in the field may also inform future developments to </w:t>
      </w:r>
      <w:r w:rsidR="00456718">
        <w:t xml:space="preserve">inverter performance </w:t>
      </w:r>
      <w:r w:rsidR="00FC248A">
        <w:t>standards</w:t>
      </w:r>
      <w:r w:rsidR="00456718">
        <w:t xml:space="preserve"> and installer training. </w:t>
      </w:r>
    </w:p>
    <w:p w14:paraId="79F3F225" w14:textId="178B29E8" w:rsidR="00256FA3" w:rsidRDefault="004E702A" w:rsidP="009E652A">
      <w:pPr>
        <w:keepNext/>
        <w:jc w:val="center"/>
      </w:pPr>
      <w:r>
        <w:rPr>
          <w:noProof/>
        </w:rPr>
        <w:lastRenderedPageBreak/>
        <w:drawing>
          <wp:inline distT="0" distB="0" distL="0" distR="0" wp14:anchorId="40786220" wp14:editId="40CB8FFF">
            <wp:extent cx="4680000" cy="2755863"/>
            <wp:effectExtent l="0" t="0" r="0" b="6985"/>
            <wp:docPr id="9" name="Picture 9" descr="Project MATCH and its intended scope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ject MATCH and its intended scope and outcom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0" cy="2755863"/>
                    </a:xfrm>
                    <a:prstGeom prst="rect">
                      <a:avLst/>
                    </a:prstGeom>
                  </pic:spPr>
                </pic:pic>
              </a:graphicData>
            </a:graphic>
          </wp:inline>
        </w:drawing>
      </w:r>
    </w:p>
    <w:p w14:paraId="1E9D77F8" w14:textId="2B5A83D2" w:rsidR="00256FA3" w:rsidRDefault="00256FA3" w:rsidP="009E652A">
      <w:pPr>
        <w:pStyle w:val="Caption"/>
        <w:jc w:val="center"/>
      </w:pPr>
      <w:bookmarkStart w:id="37" w:name="_Ref74821851"/>
      <w:r>
        <w:t xml:space="preserve">Figure </w:t>
      </w:r>
      <w:r w:rsidR="000A0D8E">
        <w:fldChar w:fldCharType="begin"/>
      </w:r>
      <w:r w:rsidR="000A0D8E">
        <w:instrText xml:space="preserve"> SEQ Figure \* ARABIC </w:instrText>
      </w:r>
      <w:r w:rsidR="000A0D8E">
        <w:fldChar w:fldCharType="separate"/>
      </w:r>
      <w:r w:rsidR="00C64B70">
        <w:rPr>
          <w:noProof/>
        </w:rPr>
        <w:t>7</w:t>
      </w:r>
      <w:r w:rsidR="000A0D8E">
        <w:fldChar w:fldCharType="end"/>
      </w:r>
      <w:bookmarkEnd w:id="37"/>
      <w:r>
        <w:t xml:space="preserve"> – Overview of Project MATCH scope</w:t>
      </w:r>
      <w:r w:rsidR="00186082">
        <w:t xml:space="preserve"> and intended outcomes</w:t>
      </w:r>
    </w:p>
    <w:p w14:paraId="10227C6D" w14:textId="4ADB701F" w:rsidR="003F3204" w:rsidRDefault="0045716C" w:rsidP="004C2638">
      <w:r>
        <w:t xml:space="preserve">Whilst </w:t>
      </w:r>
      <w:r w:rsidR="008D3F25">
        <w:t xml:space="preserve">it is valuable to analyse </w:t>
      </w:r>
      <w:r>
        <w:t>DER behaviour in the field</w:t>
      </w:r>
      <w:r w:rsidR="002762E5">
        <w:t xml:space="preserve"> </w:t>
      </w:r>
      <w:r w:rsidR="008D3F25">
        <w:t xml:space="preserve">using actual </w:t>
      </w:r>
      <w:r w:rsidR="002762E5">
        <w:t>DER operational data</w:t>
      </w:r>
      <w:r w:rsidR="008D3F25">
        <w:t xml:space="preserve"> (the focus of Project MATCH)</w:t>
      </w:r>
      <w:r>
        <w:t>,</w:t>
      </w:r>
      <w:r w:rsidR="008D3F25">
        <w:t xml:space="preserve"> </w:t>
      </w:r>
      <w:r w:rsidR="004A38D6">
        <w:t xml:space="preserve">this will necessarily only provide part of the picture as to how DER is behaving and </w:t>
      </w:r>
      <w:r w:rsidR="000E4E5A">
        <w:t xml:space="preserve">the resulting </w:t>
      </w:r>
      <w:r w:rsidR="004A38D6">
        <w:t xml:space="preserve">risks </w:t>
      </w:r>
      <w:r w:rsidR="000E4E5A">
        <w:t>and opportunities</w:t>
      </w:r>
      <w:r w:rsidR="004A38D6">
        <w:t>.</w:t>
      </w:r>
      <w:r w:rsidR="00A96BCB">
        <w:t xml:space="preserve"> Currently, Project MATCH is using data from DER in the field at 1sec-60sec resolution and therefore </w:t>
      </w:r>
      <w:r w:rsidR="003F3204">
        <w:t>our understanding of DER behaviour during disturbances that occur over ~200ms is necessarily limited.</w:t>
      </w:r>
      <w:r w:rsidR="00541AE1">
        <w:t xml:space="preserve"> </w:t>
      </w:r>
    </w:p>
    <w:p w14:paraId="51AE6993" w14:textId="5F692296" w:rsidR="005C0AD4" w:rsidRDefault="007478F4" w:rsidP="004C2638">
      <w:r>
        <w:t xml:space="preserve">It is expected that </w:t>
      </w:r>
      <w:r w:rsidR="005E0220">
        <w:t xml:space="preserve">understanding </w:t>
      </w:r>
      <w:r>
        <w:t>of DER behaviours</w:t>
      </w:r>
      <w:r w:rsidR="005E0220">
        <w:t xml:space="preserve"> will be improved through a </w:t>
      </w:r>
      <w:r w:rsidR="000227B3">
        <w:t xml:space="preserve">suite of work as set out in the work program proposed in this document. For example, </w:t>
      </w:r>
      <w:r w:rsidR="00F35EA4">
        <w:t xml:space="preserve">improved understanding of how voltage waveform distortions </w:t>
      </w:r>
      <w:r w:rsidR="00974E41">
        <w:t>manifest across</w:t>
      </w:r>
      <w:r w:rsidR="00F35EA4">
        <w:t xml:space="preserve"> the power system </w:t>
      </w:r>
      <w:r w:rsidR="009E574A">
        <w:t xml:space="preserve">could provide a valuable tool for understanding why certain </w:t>
      </w:r>
      <w:r w:rsidR="0069752E">
        <w:t xml:space="preserve">DER operational behaviours are occurring in the field. Similarly, bench testing of inverters provides very </w:t>
      </w:r>
      <w:proofErr w:type="gramStart"/>
      <w:r w:rsidR="0069752E">
        <w:t>high speed</w:t>
      </w:r>
      <w:proofErr w:type="gramEnd"/>
      <w:r w:rsidR="0069752E">
        <w:t xml:space="preserve"> </w:t>
      </w:r>
      <w:r w:rsidR="0052081E">
        <w:t>understanding of inverter performance.</w:t>
      </w:r>
      <w:r w:rsidR="0045716C">
        <w:t xml:space="preserve"> </w:t>
      </w:r>
    </w:p>
    <w:p w14:paraId="1D700CA3" w14:textId="43AD253F" w:rsidR="001D7898" w:rsidRDefault="007906C3" w:rsidP="004C2638">
      <w:r>
        <w:t xml:space="preserve">The process of </w:t>
      </w:r>
      <w:r w:rsidR="000E17B6">
        <w:t xml:space="preserve">comparing </w:t>
      </w:r>
      <w:r w:rsidR="00D03F46">
        <w:t>findings across different projects and developing this deeper understanding of DER behaviour is non-</w:t>
      </w:r>
      <w:proofErr w:type="gramStart"/>
      <w:r w:rsidR="00D03F46">
        <w:t>trivial, and</w:t>
      </w:r>
      <w:proofErr w:type="gramEnd"/>
      <w:r w:rsidR="00D03F46">
        <w:t xml:space="preserve"> could constitute a </w:t>
      </w:r>
      <w:r w:rsidR="0019544C">
        <w:t xml:space="preserve">substantial body of work </w:t>
      </w:r>
      <w:r w:rsidR="00D03F46">
        <w:t>in its own right.</w:t>
      </w:r>
      <w:r w:rsidR="0089445C">
        <w:t xml:space="preserve"> </w:t>
      </w:r>
      <w:r w:rsidR="001016FD">
        <w:t xml:space="preserve"> </w:t>
      </w:r>
    </w:p>
    <w:p w14:paraId="2A0B133C" w14:textId="4B2FAA0C" w:rsidR="007372FB" w:rsidRDefault="00BD7DFB" w:rsidP="00027861">
      <w:pPr>
        <w:pStyle w:val="Heading2"/>
      </w:pPr>
      <w:bookmarkStart w:id="38" w:name="_Toc75091266"/>
      <w:bookmarkStart w:id="39" w:name="_Toc75169891"/>
      <w:bookmarkStart w:id="40" w:name="_Toc75169919"/>
      <w:bookmarkStart w:id="41" w:name="_Toc75171943"/>
      <w:bookmarkStart w:id="42" w:name="_Toc75171987"/>
      <w:bookmarkStart w:id="43" w:name="_Ref81920742"/>
      <w:bookmarkStart w:id="44" w:name="_Toc86298756"/>
      <w:bookmarkEnd w:id="38"/>
      <w:bookmarkEnd w:id="39"/>
      <w:bookmarkEnd w:id="40"/>
      <w:bookmarkEnd w:id="41"/>
      <w:bookmarkEnd w:id="42"/>
      <w:r>
        <w:t>Energy Transition Goals</w:t>
      </w:r>
      <w:bookmarkEnd w:id="43"/>
      <w:bookmarkEnd w:id="44"/>
    </w:p>
    <w:p w14:paraId="0416069C" w14:textId="0D833B7D" w:rsidR="002D5DFC" w:rsidRDefault="00BD7DFB" w:rsidP="002D5DFC">
      <w:r w:rsidRPr="00DE2EBC">
        <w:rPr>
          <w:i/>
          <w:iCs/>
        </w:rPr>
        <w:t>Establish the relevance and importance of this research to the Australian Energy Sector and how it will enable the affordability and reliability of the electricity sector’s transition.</w:t>
      </w:r>
    </w:p>
    <w:p w14:paraId="7E8DDACF" w14:textId="779AD65D" w:rsidR="000678A0" w:rsidRDefault="00ED5AE8" w:rsidP="00854239">
      <w:pPr>
        <w:pStyle w:val="ListParagraph"/>
        <w:numPr>
          <w:ilvl w:val="0"/>
          <w:numId w:val="62"/>
        </w:numPr>
      </w:pPr>
      <w:r>
        <w:t xml:space="preserve">Enable </w:t>
      </w:r>
      <w:r w:rsidR="00161B4A">
        <w:t xml:space="preserve">ongoing DER deployment without requiring highly conservative power system operation. </w:t>
      </w:r>
    </w:p>
    <w:p w14:paraId="5B07104A" w14:textId="036E6C60" w:rsidR="00854239" w:rsidRDefault="00854239" w:rsidP="00854239">
      <w:pPr>
        <w:pStyle w:val="ListParagraph"/>
        <w:numPr>
          <w:ilvl w:val="0"/>
          <w:numId w:val="62"/>
        </w:numPr>
      </w:pPr>
      <w:r>
        <w:t xml:space="preserve">Avoidance of </w:t>
      </w:r>
      <w:r w:rsidR="00C04394">
        <w:t>over-investment in equipment installed to</w:t>
      </w:r>
      <w:r w:rsidR="000C44ED">
        <w:t xml:space="preserve"> address perceived security or stability issues </w:t>
      </w:r>
      <w:r w:rsidR="00354D47">
        <w:t>in the network, or the corollary, to optimise</w:t>
      </w:r>
      <w:r w:rsidR="00C914E5">
        <w:t xml:space="preserve">, using the </w:t>
      </w:r>
      <w:r w:rsidR="00442A77">
        <w:t>establish</w:t>
      </w:r>
      <w:r w:rsidR="00C914E5">
        <w:t>ed</w:t>
      </w:r>
      <w:r w:rsidR="00A50BDA">
        <w:t xml:space="preserve"> </w:t>
      </w:r>
      <w:r w:rsidR="00284E94">
        <w:t>accurate models of DER</w:t>
      </w:r>
      <w:r w:rsidR="00E73B4C">
        <w:t>,</w:t>
      </w:r>
      <w:r w:rsidR="00284E94">
        <w:t xml:space="preserve"> necessary </w:t>
      </w:r>
      <w:r w:rsidR="00E73B4C">
        <w:t xml:space="preserve">measures to avoid system </w:t>
      </w:r>
      <w:r w:rsidR="00E4302B">
        <w:t>stability or security problems</w:t>
      </w:r>
      <w:r w:rsidR="00C914E5">
        <w:t>.</w:t>
      </w:r>
    </w:p>
    <w:p w14:paraId="3E4045B0" w14:textId="2F0CFD1C" w:rsidR="00C914E5" w:rsidRDefault="00BB12C5" w:rsidP="00854239">
      <w:pPr>
        <w:pStyle w:val="ListParagraph"/>
        <w:numPr>
          <w:ilvl w:val="0"/>
          <w:numId w:val="62"/>
        </w:numPr>
      </w:pPr>
      <w:r>
        <w:t xml:space="preserve">Increase </w:t>
      </w:r>
      <w:r w:rsidR="00FC0055">
        <w:t>the network</w:t>
      </w:r>
      <w:r w:rsidR="004B4012">
        <w:t>’s capacity</w:t>
      </w:r>
      <w:r w:rsidR="00FC0055">
        <w:t xml:space="preserve"> to accept </w:t>
      </w:r>
      <w:r>
        <w:t>DER</w:t>
      </w:r>
      <w:r w:rsidR="00E6329F">
        <w:t xml:space="preserve"> by improved modelling</w:t>
      </w:r>
      <w:r w:rsidR="00DE2A52">
        <w:t xml:space="preserve"> and</w:t>
      </w:r>
      <w:r w:rsidR="00E6329F">
        <w:t xml:space="preserve"> understanding</w:t>
      </w:r>
      <w:r w:rsidR="004D07B8">
        <w:t xml:space="preserve"> </w:t>
      </w:r>
      <w:r w:rsidR="00DE2A52">
        <w:t>of the fundamental responses of inverter-based resources.</w:t>
      </w:r>
    </w:p>
    <w:p w14:paraId="2056D88A" w14:textId="4E8E3F76" w:rsidR="00DE2A52" w:rsidRDefault="002742E6" w:rsidP="009E652A">
      <w:pPr>
        <w:pStyle w:val="ListParagraph"/>
        <w:numPr>
          <w:ilvl w:val="0"/>
          <w:numId w:val="62"/>
        </w:numPr>
      </w:pPr>
      <w:r>
        <w:t xml:space="preserve">Provide modelling tools that can develop at the same pace of standard </w:t>
      </w:r>
      <w:r w:rsidR="00BF7CBD">
        <w:t>revisions</w:t>
      </w:r>
      <w:r>
        <w:t>, inverter perfor</w:t>
      </w:r>
      <w:r w:rsidR="00BF7CBD">
        <w:t>mance improvement, grid operations</w:t>
      </w:r>
      <w:r w:rsidR="00C55009">
        <w:t xml:space="preserve"> including model </w:t>
      </w:r>
      <w:r w:rsidR="0030472C">
        <w:t>adaptations</w:t>
      </w:r>
      <w:r w:rsidR="00C55009">
        <w:t xml:space="preserve"> that </w:t>
      </w:r>
      <w:proofErr w:type="gramStart"/>
      <w:r w:rsidR="00C55009">
        <w:t>have to</w:t>
      </w:r>
      <w:proofErr w:type="gramEnd"/>
      <w:r w:rsidR="00C55009">
        <w:t xml:space="preserve"> occur due to changes in grid </w:t>
      </w:r>
      <w:r w:rsidR="0030472C">
        <w:t>architectures, network protections and market operations.</w:t>
      </w:r>
    </w:p>
    <w:p w14:paraId="44C93B13" w14:textId="77777777" w:rsidR="000678A0" w:rsidRDefault="000678A0">
      <w:r>
        <w:br w:type="page"/>
      </w:r>
    </w:p>
    <w:p w14:paraId="03F93DD6" w14:textId="77777777" w:rsidR="007156D7" w:rsidRPr="002D5DFC" w:rsidRDefault="007156D7" w:rsidP="002D5DFC"/>
    <w:p w14:paraId="06B66B13" w14:textId="4BAAC01B" w:rsidR="00A21683" w:rsidRPr="00FC4C36" w:rsidRDefault="001910B9" w:rsidP="00FC4C36">
      <w:pPr>
        <w:pStyle w:val="Heading1"/>
      </w:pPr>
      <w:bookmarkStart w:id="45" w:name="_Toc86298757"/>
      <w:r w:rsidRPr="00FC4C36">
        <w:t>Methodol</w:t>
      </w:r>
      <w:r w:rsidR="00764966" w:rsidRPr="00FC4C36">
        <w:t>ogy</w:t>
      </w:r>
      <w:r w:rsidR="00461249">
        <w:t xml:space="preserve"> and </w:t>
      </w:r>
      <w:r w:rsidR="00C93F0F">
        <w:t>Beneficiaries</w:t>
      </w:r>
      <w:bookmarkEnd w:id="45"/>
    </w:p>
    <w:p w14:paraId="4A2715FD" w14:textId="77777777" w:rsidR="00DA5A4D" w:rsidRDefault="00DA5A4D" w:rsidP="00764966"/>
    <w:p w14:paraId="4E8A7F7E" w14:textId="4C091655" w:rsidR="007C73F2" w:rsidRDefault="004765D7" w:rsidP="00764966">
      <w:r>
        <w:t xml:space="preserve">The methodology </w:t>
      </w:r>
      <w:r w:rsidR="00677065">
        <w:t xml:space="preserve">used </w:t>
      </w:r>
      <w:r w:rsidR="00DB08A2">
        <w:t xml:space="preserve">in the development of the research plan involved the </w:t>
      </w:r>
      <w:r w:rsidR="00241126">
        <w:t xml:space="preserve">extensive consultation with stakeholders, the </w:t>
      </w:r>
      <w:r w:rsidR="004B5A88">
        <w:t>S</w:t>
      </w:r>
      <w:r w:rsidR="00241126">
        <w:t xml:space="preserve">teering </w:t>
      </w:r>
      <w:proofErr w:type="gramStart"/>
      <w:r w:rsidR="004B5A88">
        <w:t>C</w:t>
      </w:r>
      <w:r w:rsidR="00241126">
        <w:t>ommittee</w:t>
      </w:r>
      <w:proofErr w:type="gramEnd"/>
      <w:r w:rsidR="00241126">
        <w:t xml:space="preserve"> </w:t>
      </w:r>
      <w:r w:rsidR="004B5A88">
        <w:t xml:space="preserve">and Industry Advisory Board </w:t>
      </w:r>
      <w:r w:rsidR="00241126">
        <w:t>of the ARENA</w:t>
      </w:r>
      <w:r w:rsidR="00DB7754">
        <w:t xml:space="preserve">-funded grant </w:t>
      </w:r>
      <w:r w:rsidR="004B5A88">
        <w:t>“</w:t>
      </w:r>
      <w:r w:rsidR="004B5A88" w:rsidRPr="004B5A88">
        <w:t>G00865:  Addressing barriers to efficient renewable integration</w:t>
      </w:r>
      <w:r w:rsidR="004B5A88">
        <w:t>”</w:t>
      </w:r>
      <w:r w:rsidR="00CF2C5B">
        <w:t>, a number of</w:t>
      </w:r>
      <w:r w:rsidR="00133E18">
        <w:t xml:space="preserve"> individuals and groups of</w:t>
      </w:r>
      <w:r w:rsidR="00CB362F">
        <w:t xml:space="preserve"> industry stakeholders whom we have presented and shared the results of our work</w:t>
      </w:r>
      <w:r w:rsidR="006763C2">
        <w:t xml:space="preserve">. </w:t>
      </w:r>
    </w:p>
    <w:tbl>
      <w:tblPr>
        <w:tblW w:w="4663" w:type="dxa"/>
        <w:tblLook w:val="04A0" w:firstRow="1" w:lastRow="0" w:firstColumn="1" w:lastColumn="0" w:noHBand="0" w:noVBand="1"/>
      </w:tblPr>
      <w:tblGrid>
        <w:gridCol w:w="2679"/>
        <w:gridCol w:w="1984"/>
      </w:tblGrid>
      <w:tr w:rsidR="00EA4202" w:rsidRPr="00EA4202" w14:paraId="5853EA21" w14:textId="77777777" w:rsidTr="006C100E">
        <w:trPr>
          <w:trHeight w:val="300"/>
        </w:trPr>
        <w:tc>
          <w:tcPr>
            <w:tcW w:w="267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5B543D0" w14:textId="77777777" w:rsidR="00EA4202" w:rsidRPr="006C100E" w:rsidRDefault="00EA4202" w:rsidP="00EA4202">
            <w:pPr>
              <w:spacing w:after="0" w:line="240" w:lineRule="auto"/>
              <w:jc w:val="left"/>
              <w:rPr>
                <w:rFonts w:ascii="Calibri" w:eastAsia="Times New Roman" w:hAnsi="Calibri" w:cs="Calibri"/>
                <w:b/>
                <w:bCs/>
                <w:color w:val="000000"/>
                <w:lang w:val="en-GB" w:eastAsia="en-GB"/>
              </w:rPr>
            </w:pPr>
            <w:r w:rsidRPr="006C100E">
              <w:rPr>
                <w:rFonts w:ascii="Calibri" w:eastAsia="Times New Roman" w:hAnsi="Calibri" w:cs="Calibri"/>
                <w:b/>
                <w:bCs/>
                <w:color w:val="000000"/>
                <w:lang w:val="en-GB" w:eastAsia="en-GB"/>
              </w:rPr>
              <w:t>Name</w:t>
            </w:r>
          </w:p>
        </w:tc>
        <w:tc>
          <w:tcPr>
            <w:tcW w:w="1984" w:type="dxa"/>
            <w:tcBorders>
              <w:top w:val="single" w:sz="12" w:space="0" w:color="auto"/>
              <w:left w:val="nil"/>
              <w:bottom w:val="single" w:sz="12" w:space="0" w:color="auto"/>
              <w:right w:val="single" w:sz="12" w:space="0" w:color="auto"/>
            </w:tcBorders>
            <w:shd w:val="clear" w:color="auto" w:fill="auto"/>
            <w:noWrap/>
            <w:vAlign w:val="bottom"/>
            <w:hideMark/>
          </w:tcPr>
          <w:p w14:paraId="65F73909" w14:textId="77777777" w:rsidR="00EA4202" w:rsidRPr="006C100E" w:rsidRDefault="00EA4202" w:rsidP="00BE6903">
            <w:pPr>
              <w:spacing w:after="0" w:line="240" w:lineRule="auto"/>
              <w:jc w:val="left"/>
              <w:rPr>
                <w:rFonts w:ascii="Calibri" w:eastAsia="Times New Roman" w:hAnsi="Calibri" w:cs="Calibri"/>
                <w:b/>
                <w:bCs/>
                <w:color w:val="000000"/>
                <w:lang w:val="en-GB" w:eastAsia="en-GB"/>
              </w:rPr>
            </w:pPr>
            <w:r w:rsidRPr="006C100E">
              <w:rPr>
                <w:rFonts w:ascii="Calibri" w:eastAsia="Times New Roman" w:hAnsi="Calibri" w:cs="Calibri"/>
                <w:b/>
                <w:bCs/>
                <w:color w:val="000000"/>
                <w:lang w:val="en-GB" w:eastAsia="en-GB"/>
              </w:rPr>
              <w:t>Organisation</w:t>
            </w:r>
          </w:p>
        </w:tc>
      </w:tr>
      <w:tr w:rsidR="00EA4202" w:rsidRPr="00EA4202" w14:paraId="154719A0"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2649E85B"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 xml:space="preserve">Jenny </w:t>
            </w:r>
            <w:proofErr w:type="spellStart"/>
            <w:r w:rsidRPr="00EA4202">
              <w:rPr>
                <w:rFonts w:ascii="Calibri" w:eastAsia="Times New Roman" w:hAnsi="Calibri" w:cs="Calibri"/>
                <w:color w:val="000000"/>
                <w:lang w:val="en-GB" w:eastAsia="en-GB"/>
              </w:rPr>
              <w:t>Riesz</w:t>
            </w:r>
            <w:proofErr w:type="spellEnd"/>
          </w:p>
        </w:tc>
        <w:tc>
          <w:tcPr>
            <w:tcW w:w="1984" w:type="dxa"/>
            <w:tcBorders>
              <w:top w:val="nil"/>
              <w:left w:val="nil"/>
              <w:bottom w:val="single" w:sz="12" w:space="0" w:color="auto"/>
              <w:right w:val="single" w:sz="12" w:space="0" w:color="auto"/>
            </w:tcBorders>
            <w:shd w:val="clear" w:color="auto" w:fill="auto"/>
            <w:noWrap/>
            <w:vAlign w:val="bottom"/>
            <w:hideMark/>
          </w:tcPr>
          <w:p w14:paraId="7C63A1E7"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AEMO</w:t>
            </w:r>
          </w:p>
        </w:tc>
      </w:tr>
      <w:tr w:rsidR="00EA4202" w:rsidRPr="00EA4202" w14:paraId="489E210A"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63AEC898"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Jahan Pieris</w:t>
            </w:r>
          </w:p>
        </w:tc>
        <w:tc>
          <w:tcPr>
            <w:tcW w:w="1984" w:type="dxa"/>
            <w:tcBorders>
              <w:top w:val="nil"/>
              <w:left w:val="nil"/>
              <w:bottom w:val="single" w:sz="12" w:space="0" w:color="auto"/>
              <w:right w:val="single" w:sz="12" w:space="0" w:color="auto"/>
            </w:tcBorders>
            <w:shd w:val="clear" w:color="auto" w:fill="auto"/>
            <w:noWrap/>
            <w:vAlign w:val="bottom"/>
            <w:hideMark/>
          </w:tcPr>
          <w:p w14:paraId="43525545"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proofErr w:type="spellStart"/>
            <w:r w:rsidRPr="00EA4202">
              <w:rPr>
                <w:rFonts w:ascii="Calibri" w:eastAsia="Times New Roman" w:hAnsi="Calibri" w:cs="Calibri"/>
                <w:color w:val="000000"/>
                <w:lang w:val="en-GB" w:eastAsia="en-GB"/>
              </w:rPr>
              <w:t>Transgrid</w:t>
            </w:r>
            <w:proofErr w:type="spellEnd"/>
          </w:p>
        </w:tc>
      </w:tr>
      <w:tr w:rsidR="00EA4202" w:rsidRPr="00EA4202" w14:paraId="7BB01E29"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756668D4"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Nigel Wilmot</w:t>
            </w:r>
          </w:p>
        </w:tc>
        <w:tc>
          <w:tcPr>
            <w:tcW w:w="1984" w:type="dxa"/>
            <w:tcBorders>
              <w:top w:val="nil"/>
              <w:left w:val="nil"/>
              <w:bottom w:val="single" w:sz="12" w:space="0" w:color="auto"/>
              <w:right w:val="single" w:sz="12" w:space="0" w:color="auto"/>
            </w:tcBorders>
            <w:shd w:val="clear" w:color="auto" w:fill="auto"/>
            <w:noWrap/>
            <w:vAlign w:val="bottom"/>
            <w:hideMark/>
          </w:tcPr>
          <w:p w14:paraId="74D071F1"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Western Power</w:t>
            </w:r>
          </w:p>
        </w:tc>
      </w:tr>
      <w:tr w:rsidR="00EA4202" w:rsidRPr="00EA4202" w14:paraId="6F4C8110"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2E821597"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Hugo Klingenberg</w:t>
            </w:r>
          </w:p>
        </w:tc>
        <w:tc>
          <w:tcPr>
            <w:tcW w:w="1984" w:type="dxa"/>
            <w:tcBorders>
              <w:top w:val="nil"/>
              <w:left w:val="nil"/>
              <w:bottom w:val="single" w:sz="12" w:space="0" w:color="auto"/>
              <w:right w:val="single" w:sz="12" w:space="0" w:color="auto"/>
            </w:tcBorders>
            <w:shd w:val="clear" w:color="auto" w:fill="auto"/>
            <w:noWrap/>
            <w:vAlign w:val="bottom"/>
            <w:hideMark/>
          </w:tcPr>
          <w:p w14:paraId="4F82FDB9"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proofErr w:type="spellStart"/>
            <w:r w:rsidRPr="00EA4202">
              <w:rPr>
                <w:rFonts w:ascii="Calibri" w:eastAsia="Times New Roman" w:hAnsi="Calibri" w:cs="Calibri"/>
                <w:color w:val="000000"/>
                <w:lang w:val="en-GB" w:eastAsia="en-GB"/>
              </w:rPr>
              <w:t>Electranet</w:t>
            </w:r>
            <w:proofErr w:type="spellEnd"/>
          </w:p>
        </w:tc>
      </w:tr>
      <w:tr w:rsidR="00EA4202" w:rsidRPr="00EA4202" w14:paraId="6E74E54A"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6500415D"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Andrew Halley</w:t>
            </w:r>
          </w:p>
        </w:tc>
        <w:tc>
          <w:tcPr>
            <w:tcW w:w="1984" w:type="dxa"/>
            <w:tcBorders>
              <w:top w:val="nil"/>
              <w:left w:val="nil"/>
              <w:bottom w:val="single" w:sz="12" w:space="0" w:color="auto"/>
              <w:right w:val="single" w:sz="12" w:space="0" w:color="auto"/>
            </w:tcBorders>
            <w:shd w:val="clear" w:color="auto" w:fill="auto"/>
            <w:noWrap/>
            <w:vAlign w:val="bottom"/>
            <w:hideMark/>
          </w:tcPr>
          <w:p w14:paraId="55D8850B"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proofErr w:type="spellStart"/>
            <w:r w:rsidRPr="00EA4202">
              <w:rPr>
                <w:rFonts w:ascii="Calibri" w:eastAsia="Times New Roman" w:hAnsi="Calibri" w:cs="Calibri"/>
                <w:color w:val="000000"/>
                <w:lang w:val="en-GB" w:eastAsia="en-GB"/>
              </w:rPr>
              <w:t>TasNetworks</w:t>
            </w:r>
            <w:proofErr w:type="spellEnd"/>
          </w:p>
        </w:tc>
      </w:tr>
      <w:tr w:rsidR="00EA4202" w:rsidRPr="00EA4202" w14:paraId="6E62E701"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158D301C"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Wai-kin Wong</w:t>
            </w:r>
          </w:p>
        </w:tc>
        <w:tc>
          <w:tcPr>
            <w:tcW w:w="1984" w:type="dxa"/>
            <w:tcBorders>
              <w:top w:val="nil"/>
              <w:left w:val="nil"/>
              <w:bottom w:val="single" w:sz="12" w:space="0" w:color="auto"/>
              <w:right w:val="single" w:sz="12" w:space="0" w:color="auto"/>
            </w:tcBorders>
            <w:shd w:val="clear" w:color="auto" w:fill="auto"/>
            <w:noWrap/>
            <w:vAlign w:val="bottom"/>
            <w:hideMark/>
          </w:tcPr>
          <w:p w14:paraId="647B6F1F"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AGL</w:t>
            </w:r>
          </w:p>
        </w:tc>
      </w:tr>
      <w:tr w:rsidR="00EA4202" w:rsidRPr="00EA4202" w14:paraId="2DDBEE8D"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6344FD09"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 xml:space="preserve">Alex Watters  </w:t>
            </w:r>
          </w:p>
        </w:tc>
        <w:tc>
          <w:tcPr>
            <w:tcW w:w="1984" w:type="dxa"/>
            <w:tcBorders>
              <w:top w:val="nil"/>
              <w:left w:val="nil"/>
              <w:bottom w:val="single" w:sz="12" w:space="0" w:color="auto"/>
              <w:right w:val="single" w:sz="12" w:space="0" w:color="auto"/>
            </w:tcBorders>
            <w:shd w:val="clear" w:color="auto" w:fill="auto"/>
            <w:noWrap/>
            <w:vAlign w:val="bottom"/>
            <w:hideMark/>
          </w:tcPr>
          <w:p w14:paraId="68AC1CDB"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Ausgrid</w:t>
            </w:r>
          </w:p>
        </w:tc>
      </w:tr>
      <w:tr w:rsidR="00EA4202" w:rsidRPr="00EA4202" w14:paraId="47EEEF3F"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695B6DC3"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Dave Edwards</w:t>
            </w:r>
          </w:p>
        </w:tc>
        <w:tc>
          <w:tcPr>
            <w:tcW w:w="1984" w:type="dxa"/>
            <w:tcBorders>
              <w:top w:val="nil"/>
              <w:left w:val="nil"/>
              <w:bottom w:val="single" w:sz="12" w:space="0" w:color="auto"/>
              <w:right w:val="single" w:sz="12" w:space="0" w:color="auto"/>
            </w:tcBorders>
            <w:shd w:val="clear" w:color="auto" w:fill="auto"/>
            <w:noWrap/>
            <w:vAlign w:val="bottom"/>
            <w:hideMark/>
          </w:tcPr>
          <w:p w14:paraId="738ECA2C"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Horizon Power</w:t>
            </w:r>
          </w:p>
        </w:tc>
      </w:tr>
      <w:tr w:rsidR="00EA4202" w:rsidRPr="00EA4202" w14:paraId="739E4AD2"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345D2811"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Simon Heslop</w:t>
            </w:r>
          </w:p>
        </w:tc>
        <w:tc>
          <w:tcPr>
            <w:tcW w:w="1984" w:type="dxa"/>
            <w:tcBorders>
              <w:top w:val="nil"/>
              <w:left w:val="nil"/>
              <w:bottom w:val="single" w:sz="12" w:space="0" w:color="auto"/>
              <w:right w:val="single" w:sz="12" w:space="0" w:color="auto"/>
            </w:tcBorders>
            <w:shd w:val="clear" w:color="auto" w:fill="auto"/>
            <w:noWrap/>
            <w:vAlign w:val="bottom"/>
            <w:hideMark/>
          </w:tcPr>
          <w:p w14:paraId="74D6E864"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Solar Analytics</w:t>
            </w:r>
          </w:p>
        </w:tc>
      </w:tr>
      <w:tr w:rsidR="00EA4202" w:rsidRPr="00EA4202" w14:paraId="1D3A6D0D"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1AA95C4B"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Caleb Ball</w:t>
            </w:r>
          </w:p>
        </w:tc>
        <w:tc>
          <w:tcPr>
            <w:tcW w:w="1984" w:type="dxa"/>
            <w:tcBorders>
              <w:top w:val="nil"/>
              <w:left w:val="nil"/>
              <w:bottom w:val="single" w:sz="12" w:space="0" w:color="auto"/>
              <w:right w:val="single" w:sz="12" w:space="0" w:color="auto"/>
            </w:tcBorders>
            <w:shd w:val="clear" w:color="auto" w:fill="auto"/>
            <w:noWrap/>
            <w:vAlign w:val="bottom"/>
            <w:hideMark/>
          </w:tcPr>
          <w:p w14:paraId="6E46626A"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Reposit Power</w:t>
            </w:r>
          </w:p>
        </w:tc>
      </w:tr>
      <w:tr w:rsidR="00EA4202" w:rsidRPr="00EA4202" w14:paraId="17013490"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65765EF7"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proofErr w:type="spellStart"/>
            <w:r w:rsidRPr="00EA4202">
              <w:rPr>
                <w:rFonts w:ascii="Calibri" w:eastAsia="Times New Roman" w:hAnsi="Calibri" w:cs="Calibri"/>
                <w:color w:val="000000"/>
                <w:lang w:val="en-GB" w:eastAsia="en-GB"/>
              </w:rPr>
              <w:t>Rizah</w:t>
            </w:r>
            <w:proofErr w:type="spellEnd"/>
            <w:r w:rsidRPr="00EA4202">
              <w:rPr>
                <w:rFonts w:ascii="Calibri" w:eastAsia="Times New Roman" w:hAnsi="Calibri" w:cs="Calibri"/>
                <w:color w:val="000000"/>
                <w:lang w:val="en-GB" w:eastAsia="en-GB"/>
              </w:rPr>
              <w:t xml:space="preserve"> </w:t>
            </w:r>
            <w:proofErr w:type="spellStart"/>
            <w:r w:rsidRPr="00EA4202">
              <w:rPr>
                <w:rFonts w:ascii="Calibri" w:eastAsia="Times New Roman" w:hAnsi="Calibri" w:cs="Calibri"/>
                <w:color w:val="000000"/>
                <w:lang w:val="en-GB" w:eastAsia="en-GB"/>
              </w:rPr>
              <w:t>Memisevic</w:t>
            </w:r>
            <w:proofErr w:type="spellEnd"/>
          </w:p>
        </w:tc>
        <w:tc>
          <w:tcPr>
            <w:tcW w:w="1984" w:type="dxa"/>
            <w:tcBorders>
              <w:top w:val="nil"/>
              <w:left w:val="nil"/>
              <w:bottom w:val="single" w:sz="12" w:space="0" w:color="auto"/>
              <w:right w:val="single" w:sz="12" w:space="0" w:color="auto"/>
            </w:tcBorders>
            <w:shd w:val="clear" w:color="auto" w:fill="auto"/>
            <w:noWrap/>
            <w:vAlign w:val="bottom"/>
            <w:hideMark/>
          </w:tcPr>
          <w:p w14:paraId="0926225E"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Powerlink</w:t>
            </w:r>
          </w:p>
        </w:tc>
      </w:tr>
      <w:tr w:rsidR="00EA4202" w:rsidRPr="00EA4202" w14:paraId="7346BB8C"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244A2592"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Sebastian Henry</w:t>
            </w:r>
          </w:p>
        </w:tc>
        <w:tc>
          <w:tcPr>
            <w:tcW w:w="1984" w:type="dxa"/>
            <w:tcBorders>
              <w:top w:val="nil"/>
              <w:left w:val="nil"/>
              <w:bottom w:val="single" w:sz="12" w:space="0" w:color="auto"/>
              <w:right w:val="single" w:sz="12" w:space="0" w:color="auto"/>
            </w:tcBorders>
            <w:shd w:val="clear" w:color="auto" w:fill="auto"/>
            <w:noWrap/>
            <w:vAlign w:val="bottom"/>
            <w:hideMark/>
          </w:tcPr>
          <w:p w14:paraId="4B9020CA"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AEMC</w:t>
            </w:r>
          </w:p>
        </w:tc>
      </w:tr>
      <w:tr w:rsidR="00EA4202" w:rsidRPr="00EA4202" w14:paraId="025605BA"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7B95E5B6"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Darren Gladman</w:t>
            </w:r>
          </w:p>
        </w:tc>
        <w:tc>
          <w:tcPr>
            <w:tcW w:w="1984" w:type="dxa"/>
            <w:tcBorders>
              <w:top w:val="nil"/>
              <w:left w:val="nil"/>
              <w:bottom w:val="single" w:sz="12" w:space="0" w:color="auto"/>
              <w:right w:val="single" w:sz="12" w:space="0" w:color="auto"/>
            </w:tcBorders>
            <w:shd w:val="clear" w:color="auto" w:fill="auto"/>
            <w:noWrap/>
            <w:vAlign w:val="bottom"/>
            <w:hideMark/>
          </w:tcPr>
          <w:p w14:paraId="409A810F"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CEC</w:t>
            </w:r>
          </w:p>
        </w:tc>
      </w:tr>
      <w:tr w:rsidR="00EA4202" w:rsidRPr="00EA4202" w14:paraId="28AB7BD2"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39266BEA"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Peter Kilby</w:t>
            </w:r>
          </w:p>
        </w:tc>
        <w:tc>
          <w:tcPr>
            <w:tcW w:w="1984" w:type="dxa"/>
            <w:tcBorders>
              <w:top w:val="nil"/>
              <w:left w:val="nil"/>
              <w:bottom w:val="single" w:sz="12" w:space="0" w:color="auto"/>
              <w:right w:val="single" w:sz="12" w:space="0" w:color="auto"/>
            </w:tcBorders>
            <w:shd w:val="clear" w:color="auto" w:fill="auto"/>
            <w:noWrap/>
            <w:vAlign w:val="bottom"/>
            <w:hideMark/>
          </w:tcPr>
          <w:p w14:paraId="1206C475"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Energex</w:t>
            </w:r>
          </w:p>
        </w:tc>
      </w:tr>
      <w:tr w:rsidR="00EA4202" w:rsidRPr="00EA4202" w14:paraId="29FD038B"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55B9ED6C"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Martin Hemphill</w:t>
            </w:r>
          </w:p>
        </w:tc>
        <w:tc>
          <w:tcPr>
            <w:tcW w:w="1984" w:type="dxa"/>
            <w:tcBorders>
              <w:top w:val="nil"/>
              <w:left w:val="nil"/>
              <w:bottom w:val="single" w:sz="12" w:space="0" w:color="auto"/>
              <w:right w:val="single" w:sz="12" w:space="0" w:color="auto"/>
            </w:tcBorders>
            <w:shd w:val="clear" w:color="auto" w:fill="auto"/>
            <w:noWrap/>
            <w:vAlign w:val="bottom"/>
            <w:hideMark/>
          </w:tcPr>
          <w:p w14:paraId="58D622AC"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RES</w:t>
            </w:r>
          </w:p>
        </w:tc>
      </w:tr>
      <w:tr w:rsidR="00EA4202" w:rsidRPr="00EA4202" w14:paraId="17C2802A"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6A7DA3EA"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 xml:space="preserve">Boris </w:t>
            </w:r>
            <w:proofErr w:type="spellStart"/>
            <w:r w:rsidRPr="00EA4202">
              <w:rPr>
                <w:rFonts w:ascii="Calibri" w:eastAsia="Times New Roman" w:hAnsi="Calibri" w:cs="Calibri"/>
                <w:color w:val="000000"/>
                <w:lang w:val="en-GB" w:eastAsia="en-GB"/>
              </w:rPr>
              <w:t>Celic</w:t>
            </w:r>
            <w:proofErr w:type="spellEnd"/>
          </w:p>
        </w:tc>
        <w:tc>
          <w:tcPr>
            <w:tcW w:w="1984" w:type="dxa"/>
            <w:tcBorders>
              <w:top w:val="nil"/>
              <w:left w:val="nil"/>
              <w:bottom w:val="single" w:sz="12" w:space="0" w:color="auto"/>
              <w:right w:val="single" w:sz="12" w:space="0" w:color="auto"/>
            </w:tcBorders>
            <w:shd w:val="clear" w:color="auto" w:fill="auto"/>
            <w:noWrap/>
            <w:vAlign w:val="bottom"/>
            <w:hideMark/>
          </w:tcPr>
          <w:p w14:paraId="71063F97"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SAPN</w:t>
            </w:r>
          </w:p>
        </w:tc>
      </w:tr>
      <w:tr w:rsidR="00EA4202" w:rsidRPr="00EA4202" w14:paraId="1348A73E"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1BBB8BEC" w14:textId="77777777" w:rsidR="00EA4202" w:rsidRPr="00EA4202" w:rsidRDefault="00EA4202" w:rsidP="00EA4202">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Rod Dewar</w:t>
            </w:r>
          </w:p>
        </w:tc>
        <w:tc>
          <w:tcPr>
            <w:tcW w:w="1984" w:type="dxa"/>
            <w:tcBorders>
              <w:top w:val="nil"/>
              <w:left w:val="nil"/>
              <w:bottom w:val="single" w:sz="12" w:space="0" w:color="auto"/>
              <w:right w:val="single" w:sz="12" w:space="0" w:color="auto"/>
            </w:tcBorders>
            <w:shd w:val="clear" w:color="auto" w:fill="auto"/>
            <w:noWrap/>
            <w:vAlign w:val="bottom"/>
            <w:hideMark/>
          </w:tcPr>
          <w:p w14:paraId="04F3AD36" w14:textId="77777777" w:rsidR="00EA4202" w:rsidRPr="00EA4202" w:rsidRDefault="00EA4202" w:rsidP="00BE6903">
            <w:pPr>
              <w:spacing w:after="0" w:line="240" w:lineRule="auto"/>
              <w:jc w:val="left"/>
              <w:rPr>
                <w:rFonts w:ascii="Calibri" w:eastAsia="Times New Roman" w:hAnsi="Calibri" w:cs="Calibri"/>
                <w:color w:val="000000"/>
                <w:lang w:val="en-GB" w:eastAsia="en-GB"/>
              </w:rPr>
            </w:pPr>
            <w:r w:rsidRPr="00EA4202">
              <w:rPr>
                <w:rFonts w:ascii="Calibri" w:eastAsia="Times New Roman" w:hAnsi="Calibri" w:cs="Calibri"/>
                <w:color w:val="000000"/>
                <w:lang w:val="en-GB" w:eastAsia="en-GB"/>
              </w:rPr>
              <w:t>Fronius</w:t>
            </w:r>
          </w:p>
        </w:tc>
      </w:tr>
    </w:tbl>
    <w:p w14:paraId="3B7E4CEE" w14:textId="2E88E7DB" w:rsidR="00E63058" w:rsidRDefault="00E63058" w:rsidP="00764966"/>
    <w:tbl>
      <w:tblPr>
        <w:tblW w:w="4663" w:type="dxa"/>
        <w:tblLook w:val="04A0" w:firstRow="1" w:lastRow="0" w:firstColumn="1" w:lastColumn="0" w:noHBand="0" w:noVBand="1"/>
      </w:tblPr>
      <w:tblGrid>
        <w:gridCol w:w="2679"/>
        <w:gridCol w:w="1984"/>
      </w:tblGrid>
      <w:tr w:rsidR="00F81E15" w:rsidRPr="00F81E15" w14:paraId="4C97E80C" w14:textId="77777777" w:rsidTr="006C100E">
        <w:trPr>
          <w:trHeight w:val="300"/>
        </w:trPr>
        <w:tc>
          <w:tcPr>
            <w:tcW w:w="267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CC99B0" w14:textId="77777777" w:rsidR="00F81E15" w:rsidRPr="006C100E" w:rsidRDefault="00F81E15" w:rsidP="00F81E15">
            <w:pPr>
              <w:spacing w:after="0" w:line="240" w:lineRule="auto"/>
              <w:jc w:val="left"/>
              <w:rPr>
                <w:rFonts w:ascii="Calibri" w:eastAsia="Times New Roman" w:hAnsi="Calibri" w:cs="Calibri"/>
                <w:b/>
                <w:bCs/>
                <w:color w:val="000000"/>
                <w:lang w:val="en-GB" w:eastAsia="en-GB"/>
              </w:rPr>
            </w:pPr>
            <w:r w:rsidRPr="006C100E">
              <w:rPr>
                <w:rFonts w:ascii="Calibri" w:eastAsia="Times New Roman" w:hAnsi="Calibri" w:cs="Calibri"/>
                <w:b/>
                <w:bCs/>
                <w:color w:val="000000"/>
                <w:lang w:val="en-GB" w:eastAsia="en-GB"/>
              </w:rPr>
              <w:t>Group</w:t>
            </w:r>
          </w:p>
        </w:tc>
        <w:tc>
          <w:tcPr>
            <w:tcW w:w="1984" w:type="dxa"/>
            <w:tcBorders>
              <w:top w:val="single" w:sz="12" w:space="0" w:color="auto"/>
              <w:left w:val="nil"/>
              <w:bottom w:val="single" w:sz="12" w:space="0" w:color="auto"/>
              <w:right w:val="single" w:sz="12" w:space="0" w:color="auto"/>
            </w:tcBorders>
            <w:shd w:val="clear" w:color="auto" w:fill="auto"/>
            <w:noWrap/>
            <w:vAlign w:val="bottom"/>
            <w:hideMark/>
          </w:tcPr>
          <w:p w14:paraId="2230FE49" w14:textId="77777777" w:rsidR="00F81E15" w:rsidRPr="006C100E" w:rsidRDefault="00F81E15" w:rsidP="00F81E15">
            <w:pPr>
              <w:spacing w:after="0" w:line="240" w:lineRule="auto"/>
              <w:jc w:val="left"/>
              <w:rPr>
                <w:rFonts w:ascii="Calibri" w:eastAsia="Times New Roman" w:hAnsi="Calibri" w:cs="Calibri"/>
                <w:b/>
                <w:bCs/>
                <w:color w:val="000000"/>
                <w:lang w:val="en-GB" w:eastAsia="en-GB"/>
              </w:rPr>
            </w:pPr>
            <w:r w:rsidRPr="006C100E">
              <w:rPr>
                <w:rFonts w:ascii="Calibri" w:eastAsia="Times New Roman" w:hAnsi="Calibri" w:cs="Calibri"/>
                <w:b/>
                <w:bCs/>
                <w:color w:val="000000"/>
                <w:lang w:val="en-GB" w:eastAsia="en-GB"/>
              </w:rPr>
              <w:t>Organisation</w:t>
            </w:r>
          </w:p>
        </w:tc>
      </w:tr>
      <w:tr w:rsidR="00F81E15" w:rsidRPr="00F81E15" w14:paraId="7F60E061"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7AADF0AB"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Inverter Working Group</w:t>
            </w:r>
          </w:p>
        </w:tc>
        <w:tc>
          <w:tcPr>
            <w:tcW w:w="1984" w:type="dxa"/>
            <w:tcBorders>
              <w:top w:val="nil"/>
              <w:left w:val="nil"/>
              <w:bottom w:val="single" w:sz="12" w:space="0" w:color="auto"/>
              <w:right w:val="single" w:sz="12" w:space="0" w:color="auto"/>
            </w:tcBorders>
            <w:shd w:val="clear" w:color="auto" w:fill="auto"/>
            <w:noWrap/>
            <w:vAlign w:val="bottom"/>
            <w:hideMark/>
          </w:tcPr>
          <w:p w14:paraId="7DF6C7EE"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CEC</w:t>
            </w:r>
          </w:p>
        </w:tc>
      </w:tr>
      <w:tr w:rsidR="00F81E15" w:rsidRPr="00F81E15" w14:paraId="4BBD2819"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428CF13C"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Ausgrid NIAC</w:t>
            </w:r>
          </w:p>
        </w:tc>
        <w:tc>
          <w:tcPr>
            <w:tcW w:w="1984" w:type="dxa"/>
            <w:tcBorders>
              <w:top w:val="nil"/>
              <w:left w:val="nil"/>
              <w:bottom w:val="single" w:sz="12" w:space="0" w:color="auto"/>
              <w:right w:val="single" w:sz="12" w:space="0" w:color="auto"/>
            </w:tcBorders>
            <w:shd w:val="clear" w:color="auto" w:fill="auto"/>
            <w:noWrap/>
            <w:vAlign w:val="bottom"/>
            <w:hideMark/>
          </w:tcPr>
          <w:p w14:paraId="340F5859"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Ausgrid</w:t>
            </w:r>
          </w:p>
        </w:tc>
      </w:tr>
      <w:tr w:rsidR="00F81E15" w:rsidRPr="00F81E15" w14:paraId="41391442"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32B811C9"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ENA membership</w:t>
            </w:r>
          </w:p>
        </w:tc>
        <w:tc>
          <w:tcPr>
            <w:tcW w:w="1984" w:type="dxa"/>
            <w:tcBorders>
              <w:top w:val="nil"/>
              <w:left w:val="nil"/>
              <w:bottom w:val="single" w:sz="12" w:space="0" w:color="auto"/>
              <w:right w:val="single" w:sz="12" w:space="0" w:color="auto"/>
            </w:tcBorders>
            <w:shd w:val="clear" w:color="auto" w:fill="auto"/>
            <w:noWrap/>
            <w:vAlign w:val="bottom"/>
            <w:hideMark/>
          </w:tcPr>
          <w:p w14:paraId="5A8F2987"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ENA</w:t>
            </w:r>
          </w:p>
        </w:tc>
      </w:tr>
      <w:tr w:rsidR="00F81E15" w:rsidRPr="00F81E15" w14:paraId="35B6F464"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45CAF740"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Board and Executive</w:t>
            </w:r>
          </w:p>
        </w:tc>
        <w:tc>
          <w:tcPr>
            <w:tcW w:w="1984" w:type="dxa"/>
            <w:tcBorders>
              <w:top w:val="nil"/>
              <w:left w:val="nil"/>
              <w:bottom w:val="single" w:sz="12" w:space="0" w:color="auto"/>
              <w:right w:val="single" w:sz="12" w:space="0" w:color="auto"/>
            </w:tcBorders>
            <w:shd w:val="clear" w:color="auto" w:fill="auto"/>
            <w:noWrap/>
            <w:vAlign w:val="bottom"/>
            <w:hideMark/>
          </w:tcPr>
          <w:p w14:paraId="167C32D6"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ARENA</w:t>
            </w:r>
          </w:p>
        </w:tc>
      </w:tr>
      <w:tr w:rsidR="00F81E15" w:rsidRPr="00F81E15" w14:paraId="7C5D45AE"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46CA6018"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Engineers Australia</w:t>
            </w:r>
          </w:p>
        </w:tc>
        <w:tc>
          <w:tcPr>
            <w:tcW w:w="1984" w:type="dxa"/>
            <w:tcBorders>
              <w:top w:val="nil"/>
              <w:left w:val="nil"/>
              <w:bottom w:val="single" w:sz="12" w:space="0" w:color="auto"/>
              <w:right w:val="single" w:sz="12" w:space="0" w:color="auto"/>
            </w:tcBorders>
            <w:shd w:val="clear" w:color="auto" w:fill="auto"/>
            <w:noWrap/>
            <w:vAlign w:val="bottom"/>
            <w:hideMark/>
          </w:tcPr>
          <w:p w14:paraId="5CD5424C"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Engineers Australia</w:t>
            </w:r>
          </w:p>
        </w:tc>
      </w:tr>
      <w:tr w:rsidR="00F81E15" w:rsidRPr="00F81E15" w14:paraId="21BDAF60" w14:textId="77777777" w:rsidTr="006C100E">
        <w:trPr>
          <w:trHeight w:val="300"/>
        </w:trPr>
        <w:tc>
          <w:tcPr>
            <w:tcW w:w="2679" w:type="dxa"/>
            <w:tcBorders>
              <w:top w:val="nil"/>
              <w:left w:val="single" w:sz="12" w:space="0" w:color="auto"/>
              <w:bottom w:val="single" w:sz="12" w:space="0" w:color="auto"/>
              <w:right w:val="single" w:sz="12" w:space="0" w:color="auto"/>
            </w:tcBorders>
            <w:shd w:val="clear" w:color="auto" w:fill="auto"/>
            <w:noWrap/>
            <w:vAlign w:val="bottom"/>
            <w:hideMark/>
          </w:tcPr>
          <w:p w14:paraId="21472FE1"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Executive team</w:t>
            </w:r>
          </w:p>
        </w:tc>
        <w:tc>
          <w:tcPr>
            <w:tcW w:w="1984" w:type="dxa"/>
            <w:tcBorders>
              <w:top w:val="nil"/>
              <w:left w:val="nil"/>
              <w:bottom w:val="single" w:sz="12" w:space="0" w:color="auto"/>
              <w:right w:val="single" w:sz="12" w:space="0" w:color="auto"/>
            </w:tcBorders>
            <w:shd w:val="clear" w:color="auto" w:fill="auto"/>
            <w:noWrap/>
            <w:vAlign w:val="bottom"/>
            <w:hideMark/>
          </w:tcPr>
          <w:p w14:paraId="43049465" w14:textId="77777777" w:rsidR="00F81E15" w:rsidRPr="00F81E15" w:rsidRDefault="00F81E15" w:rsidP="00F81E15">
            <w:pPr>
              <w:spacing w:after="0" w:line="240" w:lineRule="auto"/>
              <w:jc w:val="left"/>
              <w:rPr>
                <w:rFonts w:ascii="Calibri" w:eastAsia="Times New Roman" w:hAnsi="Calibri" w:cs="Calibri"/>
                <w:color w:val="000000"/>
                <w:lang w:val="en-GB" w:eastAsia="en-GB"/>
              </w:rPr>
            </w:pPr>
            <w:r w:rsidRPr="00F81E15">
              <w:rPr>
                <w:rFonts w:ascii="Calibri" w:eastAsia="Times New Roman" w:hAnsi="Calibri" w:cs="Calibri"/>
                <w:color w:val="000000"/>
                <w:lang w:val="en-GB" w:eastAsia="en-GB"/>
              </w:rPr>
              <w:t>CEFC</w:t>
            </w:r>
          </w:p>
        </w:tc>
      </w:tr>
    </w:tbl>
    <w:p w14:paraId="555FCC20" w14:textId="77777777" w:rsidR="00E63058" w:rsidRDefault="00E63058" w:rsidP="00764966"/>
    <w:p w14:paraId="568ADA4E" w14:textId="6A1CED06" w:rsidR="007156D7" w:rsidRDefault="00D62CEE" w:rsidP="00764966">
      <w:r>
        <w:t xml:space="preserve">The methodology was </w:t>
      </w:r>
      <w:r w:rsidR="008F4457">
        <w:t>predominantly</w:t>
      </w:r>
      <w:r w:rsidR="00D53C0B">
        <w:t xml:space="preserve"> based on </w:t>
      </w:r>
      <w:r>
        <w:t>the UNSW research team</w:t>
      </w:r>
      <w:r w:rsidR="00D525C2">
        <w:t>’s experience of developing the original</w:t>
      </w:r>
      <w:r w:rsidR="004C5D4F">
        <w:t xml:space="preserve"> </w:t>
      </w:r>
      <w:r w:rsidR="00606F7B">
        <w:t xml:space="preserve">ARENA-funded </w:t>
      </w:r>
      <w:r w:rsidR="004C5D4F">
        <w:t>proposal and the resultant direction the project took once it was started</w:t>
      </w:r>
      <w:r w:rsidR="00B85ADB">
        <w:t>. There were</w:t>
      </w:r>
      <w:r>
        <w:t xml:space="preserve"> </w:t>
      </w:r>
      <w:r w:rsidR="00606F7B">
        <w:t xml:space="preserve">influences from </w:t>
      </w:r>
      <w:r w:rsidR="00364150">
        <w:t xml:space="preserve">discussions around the </w:t>
      </w:r>
      <w:r w:rsidR="00D53C0B">
        <w:t xml:space="preserve">knowledge </w:t>
      </w:r>
      <w:r w:rsidR="00364150">
        <w:t xml:space="preserve">gaps in the current research program, our discussions at international meetings, conferences and symposia </w:t>
      </w:r>
      <w:r w:rsidR="0065693F">
        <w:t xml:space="preserve">with academics also investigating these areas. The proposal </w:t>
      </w:r>
      <w:r w:rsidR="00B143EF">
        <w:t xml:space="preserve">is </w:t>
      </w:r>
      <w:r w:rsidR="00677065">
        <w:t xml:space="preserve">based on </w:t>
      </w:r>
      <w:r w:rsidR="00557CC8">
        <w:t xml:space="preserve">the </w:t>
      </w:r>
      <w:r w:rsidR="0065693F">
        <w:t xml:space="preserve">rationale </w:t>
      </w:r>
      <w:r w:rsidR="00557CC8">
        <w:t xml:space="preserve">used to establish funding for </w:t>
      </w:r>
      <w:r w:rsidR="00E506A5">
        <w:t xml:space="preserve">the </w:t>
      </w:r>
      <w:r w:rsidR="009C63A3">
        <w:t xml:space="preserve">MATCH project </w:t>
      </w:r>
      <w:r w:rsidR="009C63A3">
        <w:lastRenderedPageBreak/>
        <w:t xml:space="preserve">and the </w:t>
      </w:r>
      <w:r w:rsidR="00E506A5">
        <w:t>existing</w:t>
      </w:r>
      <w:r w:rsidR="009C63A3">
        <w:t xml:space="preserve"> </w:t>
      </w:r>
      <w:r w:rsidR="00677065">
        <w:t>ARENA</w:t>
      </w:r>
      <w:r w:rsidR="00867DA4">
        <w:t xml:space="preserve"> </w:t>
      </w:r>
      <w:r w:rsidR="00677065">
        <w:t xml:space="preserve">research project </w:t>
      </w:r>
      <w:r w:rsidR="002F1577">
        <w:t xml:space="preserve">whose outcomes </w:t>
      </w:r>
      <w:r w:rsidR="00B143EF">
        <w:t xml:space="preserve">have been creating significant impact and </w:t>
      </w:r>
      <w:r w:rsidR="002F1577">
        <w:t xml:space="preserve">are detailed </w:t>
      </w:r>
      <w:r w:rsidR="00350983">
        <w:t>in</w:t>
      </w:r>
      <w:r w:rsidR="007E451A">
        <w:t xml:space="preserve"> their</w:t>
      </w:r>
      <w:r w:rsidR="00203B6D">
        <w:t xml:space="preserve"> </w:t>
      </w:r>
      <w:r w:rsidR="00140942">
        <w:t>knowledge sharing links</w:t>
      </w:r>
      <w:r w:rsidR="007E451A">
        <w:rPr>
          <w:rStyle w:val="FootnoteReference"/>
        </w:rPr>
        <w:footnoteReference w:id="16"/>
      </w:r>
      <w:r w:rsidR="00D64F28">
        <w:t>.</w:t>
      </w:r>
    </w:p>
    <w:p w14:paraId="48651474" w14:textId="34955EF7" w:rsidR="00DA5A4D" w:rsidRDefault="00AF0829" w:rsidP="00764966">
      <w:r>
        <w:t>Some key points to address on this proposal</w:t>
      </w:r>
      <w:r w:rsidR="00C93F0F">
        <w:t xml:space="preserve"> related to beneficiaries and partnerships</w:t>
      </w:r>
      <w:r>
        <w:t>:</w:t>
      </w:r>
    </w:p>
    <w:p w14:paraId="24E3DAAC" w14:textId="43CB884C" w:rsidR="00AF0829" w:rsidRDefault="00EA5A50" w:rsidP="00EA5A50">
      <w:pPr>
        <w:pStyle w:val="ListParagraph"/>
        <w:numPr>
          <w:ilvl w:val="0"/>
          <w:numId w:val="76"/>
        </w:numPr>
      </w:pPr>
      <w:r>
        <w:t>The work plan</w:t>
      </w:r>
      <w:r w:rsidR="00C85E68">
        <w:t xml:space="preserve"> can be executed at one site and that is reflected in this proposal. However</w:t>
      </w:r>
      <w:r w:rsidR="00DB2195">
        <w:t>, there are significant elements of the plan that can be</w:t>
      </w:r>
      <w:r w:rsidR="00AC2723">
        <w:t xml:space="preserve"> divided between CSIRO and UNSW</w:t>
      </w:r>
      <w:r w:rsidR="002A7D26">
        <w:t>, which may also serve to accelerate, for example, the inverter testing aspects.</w:t>
      </w:r>
    </w:p>
    <w:p w14:paraId="7238AEA9" w14:textId="17F9AAEF" w:rsidR="006D3CEE" w:rsidRDefault="006D3CEE" w:rsidP="00EA5A50">
      <w:pPr>
        <w:pStyle w:val="ListParagraph"/>
        <w:numPr>
          <w:ilvl w:val="0"/>
          <w:numId w:val="76"/>
        </w:numPr>
      </w:pPr>
      <w:r>
        <w:t>AEMO’s continued involvement in the project</w:t>
      </w:r>
      <w:r w:rsidR="00997D8C">
        <w:t xml:space="preserve"> is</w:t>
      </w:r>
      <w:r w:rsidR="003E5C03">
        <w:t xml:space="preserve"> necessary to ensure domestic impacts and </w:t>
      </w:r>
      <w:r w:rsidR="00C67902">
        <w:t>A</w:t>
      </w:r>
      <w:r w:rsidR="003E5C03">
        <w:t>EMO have clearly stated their wish for this work to continue.</w:t>
      </w:r>
      <w:r w:rsidR="00D10E11">
        <w:t xml:space="preserve"> Th</w:t>
      </w:r>
      <w:r w:rsidR="00CF7767">
        <w:t xml:space="preserve">is should not be interpreted as </w:t>
      </w:r>
      <w:r w:rsidR="00C67902">
        <w:t>a singular beneficiary</w:t>
      </w:r>
      <w:r w:rsidR="00553B62">
        <w:t xml:space="preserve"> of the outcomes</w:t>
      </w:r>
      <w:r w:rsidR="00C67902">
        <w:t>. As evidenced by the current UNSW project</w:t>
      </w:r>
      <w:r w:rsidR="00122E1F">
        <w:t xml:space="preserve">, </w:t>
      </w:r>
      <w:r w:rsidR="00991922">
        <w:t xml:space="preserve">there are </w:t>
      </w:r>
      <w:r w:rsidR="00122E1F">
        <w:t>many of the necessary sta</w:t>
      </w:r>
      <w:r w:rsidR="00F946BF">
        <w:t xml:space="preserve">keholders on its advisory board from inverter manufacturers, VPPs, service providers, </w:t>
      </w:r>
      <w:r w:rsidR="00B50F34">
        <w:t xml:space="preserve">and distribution and transmission </w:t>
      </w:r>
      <w:r w:rsidR="00F946BF">
        <w:t>network operators</w:t>
      </w:r>
      <w:r w:rsidR="00B50F34">
        <w:t xml:space="preserve">. </w:t>
      </w:r>
      <w:r w:rsidR="00602E4B">
        <w:t xml:space="preserve">The project benefits </w:t>
      </w:r>
      <w:proofErr w:type="gramStart"/>
      <w:r w:rsidR="00602E4B">
        <w:t>all of</w:t>
      </w:r>
      <w:proofErr w:type="gramEnd"/>
      <w:r w:rsidR="00602E4B">
        <w:t xml:space="preserve"> these participants and maintains the privacy of the manufacturers of inverters.</w:t>
      </w:r>
      <w:r w:rsidR="00D11FBD">
        <w:t xml:space="preserve"> This project also has CSIRO representation on </w:t>
      </w:r>
      <w:r w:rsidR="0054006F">
        <w:t>its</w:t>
      </w:r>
      <w:r w:rsidR="00D11FBD">
        <w:t xml:space="preserve"> advisory board.</w:t>
      </w:r>
    </w:p>
    <w:p w14:paraId="46CC891C" w14:textId="39E2A23C" w:rsidR="00BF447F" w:rsidRDefault="00164A3F" w:rsidP="009E6DA8">
      <w:pPr>
        <w:pStyle w:val="ListParagraph"/>
        <w:numPr>
          <w:ilvl w:val="0"/>
          <w:numId w:val="76"/>
        </w:numPr>
      </w:pPr>
      <w:proofErr w:type="gramStart"/>
      <w:r>
        <w:t>All of</w:t>
      </w:r>
      <w:proofErr w:type="gramEnd"/>
      <w:r>
        <w:t xml:space="preserve"> the expected outcomes from the project are important and significant for the expansion of renewable energy integration in Australia. </w:t>
      </w:r>
      <w:r w:rsidR="0072567B">
        <w:t xml:space="preserve">Hence </w:t>
      </w:r>
      <w:r w:rsidR="00E83ECE">
        <w:t xml:space="preserve">ARENA’s </w:t>
      </w:r>
      <w:r w:rsidR="0072567B">
        <w:t>rational</w:t>
      </w:r>
      <w:r w:rsidR="00F87427">
        <w:t>e</w:t>
      </w:r>
      <w:r w:rsidR="00E83ECE">
        <w:t xml:space="preserve"> and motivation to fund, alongside UNSW’s</w:t>
      </w:r>
      <w:r w:rsidR="00F87427">
        <w:t xml:space="preserve"> cash investment, the original project.</w:t>
      </w:r>
      <w:r w:rsidR="00A0283B">
        <w:t xml:space="preserve"> Noting that </w:t>
      </w:r>
      <w:r w:rsidR="00FE740E">
        <w:t xml:space="preserve">UNSW has </w:t>
      </w:r>
      <w:r w:rsidR="0012282B">
        <w:t xml:space="preserve">contributed 20% of the </w:t>
      </w:r>
      <w:r w:rsidR="00A0283B">
        <w:t>current project</w:t>
      </w:r>
      <w:r w:rsidR="005E2EE2">
        <w:t xml:space="preserve"> in cash.</w:t>
      </w:r>
    </w:p>
    <w:p w14:paraId="17595A70" w14:textId="0A4FCBAF" w:rsidR="00E93C4B" w:rsidRDefault="00B47F37" w:rsidP="00F751B5">
      <w:pPr>
        <w:pStyle w:val="ListParagraph"/>
        <w:numPr>
          <w:ilvl w:val="0"/>
          <w:numId w:val="76"/>
        </w:numPr>
      </w:pPr>
      <w:r>
        <w:t>UNSW is</w:t>
      </w:r>
      <w:r w:rsidR="00E93C4B">
        <w:t xml:space="preserve"> well-placed </w:t>
      </w:r>
      <w:r>
        <w:t xml:space="preserve">to deliver </w:t>
      </w:r>
      <w:r w:rsidR="00202DFD">
        <w:t xml:space="preserve">particularly </w:t>
      </w:r>
      <w:r w:rsidR="0066697C">
        <w:t xml:space="preserve">given the team </w:t>
      </w:r>
      <w:r w:rsidR="007208E5">
        <w:t>has the</w:t>
      </w:r>
      <w:r w:rsidR="00E93C4B">
        <w:t xml:space="preserve"> capacity to </w:t>
      </w:r>
      <w:r w:rsidR="007208E5">
        <w:t>deliver</w:t>
      </w:r>
      <w:r w:rsidR="00E93C4B">
        <w:t>.</w:t>
      </w:r>
      <w:r w:rsidR="00F751B5">
        <w:t xml:space="preserve"> </w:t>
      </w:r>
      <w:r w:rsidR="00E93C4B">
        <w:t>Quick wins include regular model updates – the ability to keep pace with market is essential</w:t>
      </w:r>
      <w:r w:rsidR="00F559E1">
        <w:t xml:space="preserve"> and w</w:t>
      </w:r>
      <w:r w:rsidR="00E93C4B">
        <w:t xml:space="preserve">e highlight the ARENA project’s rapid impact as an example of our capability. </w:t>
      </w:r>
    </w:p>
    <w:p w14:paraId="2F1F41A4" w14:textId="61A02652" w:rsidR="00364B26" w:rsidRDefault="00364B26" w:rsidP="00FC4C36">
      <w:pPr>
        <w:pStyle w:val="Heading1"/>
      </w:pPr>
      <w:bookmarkStart w:id="46" w:name="_Toc86298758"/>
      <w:r>
        <w:t>Plan Development</w:t>
      </w:r>
      <w:bookmarkEnd w:id="46"/>
    </w:p>
    <w:p w14:paraId="4F5490BA" w14:textId="1E724C55" w:rsidR="00027861" w:rsidRDefault="00027861" w:rsidP="00027861">
      <w:pPr>
        <w:pStyle w:val="Heading2"/>
      </w:pPr>
      <w:bookmarkStart w:id="47" w:name="_Toc86298759"/>
      <w:r>
        <w:t>Current Solutions</w:t>
      </w:r>
      <w:r w:rsidR="000A64D6">
        <w:t xml:space="preserve"> and </w:t>
      </w:r>
      <w:bookmarkStart w:id="48" w:name="_Toc81948694"/>
      <w:bookmarkStart w:id="49" w:name="_Toc81949643"/>
      <w:bookmarkStart w:id="50" w:name="_Toc81948695"/>
      <w:bookmarkStart w:id="51" w:name="_Toc81949644"/>
      <w:bookmarkEnd w:id="48"/>
      <w:bookmarkEnd w:id="49"/>
      <w:bookmarkEnd w:id="50"/>
      <w:bookmarkEnd w:id="51"/>
      <w:r w:rsidR="0060401B">
        <w:t>Industry Activities</w:t>
      </w:r>
      <w:bookmarkEnd w:id="47"/>
    </w:p>
    <w:p w14:paraId="1250F634" w14:textId="632C22AD" w:rsidR="00C420A6" w:rsidRDefault="00E10627" w:rsidP="00100A21">
      <w:pPr>
        <w:rPr>
          <w:rFonts w:ascii="Calibri" w:hAnsi="Calibri" w:cs="Calibri"/>
          <w:color w:val="201F1E"/>
        </w:rPr>
      </w:pPr>
      <w:r>
        <w:t xml:space="preserve">The </w:t>
      </w:r>
      <w:r w:rsidR="006F55BA">
        <w:t>c</w:t>
      </w:r>
      <w:r>
        <w:t>urrent ARENA-funded research project</w:t>
      </w:r>
      <w:r w:rsidR="007638E3">
        <w:t xml:space="preserve"> has AEMO’s DER group heavily engaged</w:t>
      </w:r>
      <w:r w:rsidR="00466A85">
        <w:t xml:space="preserve"> which both demonstrates AEMO’s commitment to UNSW’s</w:t>
      </w:r>
      <w:r w:rsidR="00F47CD1">
        <w:t xml:space="preserve"> capability and to the </w:t>
      </w:r>
      <w:r w:rsidR="00065698">
        <w:t>importance</w:t>
      </w:r>
      <w:r w:rsidR="00F47CD1">
        <w:t xml:space="preserve"> AEMO place on understanding the impacts on </w:t>
      </w:r>
      <w:r w:rsidR="00065698">
        <w:t xml:space="preserve">large </w:t>
      </w:r>
      <w:proofErr w:type="spellStart"/>
      <w:proofErr w:type="gramStart"/>
      <w:r w:rsidR="00065698">
        <w:t>portfolio’s</w:t>
      </w:r>
      <w:proofErr w:type="spellEnd"/>
      <w:proofErr w:type="gramEnd"/>
      <w:r w:rsidR="00065698">
        <w:t xml:space="preserve"> of </w:t>
      </w:r>
      <w:r w:rsidR="00F47CD1">
        <w:t>small-scale IBR</w:t>
      </w:r>
      <w:r w:rsidR="00065698">
        <w:t>.</w:t>
      </w:r>
      <w:r w:rsidR="00171DC2">
        <w:t xml:space="preserve"> Much of AEMO’s work in this area is </w:t>
      </w:r>
      <w:r w:rsidR="00C420A6">
        <w:t>publicly available.</w:t>
      </w:r>
      <w:r w:rsidR="0070650B">
        <w:t xml:space="preserve"> The links </w:t>
      </w:r>
      <w:r w:rsidR="00C420A6">
        <w:rPr>
          <w:rFonts w:ascii="Calibri" w:hAnsi="Calibri" w:cs="Calibri"/>
          <w:color w:val="201F1E"/>
        </w:rPr>
        <w:t xml:space="preserve">below </w:t>
      </w:r>
      <w:r w:rsidR="009F20BA">
        <w:rPr>
          <w:rFonts w:ascii="Calibri" w:hAnsi="Calibri" w:cs="Calibri"/>
          <w:color w:val="201F1E"/>
        </w:rPr>
        <w:t xml:space="preserve">provide </w:t>
      </w:r>
      <w:r w:rsidR="00C420A6">
        <w:rPr>
          <w:rFonts w:ascii="Calibri" w:hAnsi="Calibri" w:cs="Calibri"/>
          <w:color w:val="201F1E"/>
        </w:rPr>
        <w:t xml:space="preserve">information on power system operations at high DER penetration. There are also further links from this page to more detailed documentation (consulting reports) on DER and load modelling and various AEMO reports related to power system operations, event reports, </w:t>
      </w:r>
      <w:r w:rsidR="009F20BA">
        <w:rPr>
          <w:rFonts w:ascii="Calibri" w:hAnsi="Calibri" w:cs="Calibri"/>
          <w:color w:val="201F1E"/>
        </w:rPr>
        <w:t xml:space="preserve">and </w:t>
      </w:r>
      <w:r w:rsidR="00C420A6">
        <w:rPr>
          <w:rFonts w:ascii="Calibri" w:hAnsi="Calibri" w:cs="Calibri"/>
          <w:color w:val="201F1E"/>
        </w:rPr>
        <w:t>management strategies</w:t>
      </w:r>
      <w:r w:rsidR="009F20BA">
        <w:rPr>
          <w:rFonts w:ascii="Calibri" w:hAnsi="Calibri" w:cs="Calibri"/>
          <w:color w:val="201F1E"/>
        </w:rPr>
        <w:t>.</w:t>
      </w:r>
      <w:r w:rsidR="00C420A6">
        <w:rPr>
          <w:rFonts w:ascii="Calibri" w:hAnsi="Calibri" w:cs="Calibri"/>
          <w:color w:val="201F1E"/>
        </w:rPr>
        <w:t> </w:t>
      </w:r>
    </w:p>
    <w:p w14:paraId="285147CE" w14:textId="77777777" w:rsidR="00C420A6" w:rsidRDefault="00C420A6" w:rsidP="00C420A6">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583F49E3" w14:textId="190A0463" w:rsidR="006D4111" w:rsidRDefault="001722B6" w:rsidP="002D2DAB">
      <w:r>
        <w:t>A</w:t>
      </w:r>
      <w:r w:rsidR="007B1570">
        <w:t xml:space="preserve"> Capstone Report</w:t>
      </w:r>
      <w:r w:rsidR="0098191E">
        <w:rPr>
          <w:rStyle w:val="FootnoteReference"/>
        </w:rPr>
        <w:footnoteReference w:id="17"/>
      </w:r>
      <w:r w:rsidR="007B1570">
        <w:t xml:space="preserve"> summarises recent </w:t>
      </w:r>
      <w:r w:rsidR="007B1570" w:rsidRPr="00100A21">
        <w:rPr>
          <w:b/>
          <w:bCs/>
        </w:rPr>
        <w:t>AEMO activity</w:t>
      </w:r>
      <w:r w:rsidR="007B1570">
        <w:t xml:space="preserve"> </w:t>
      </w:r>
      <w:r w:rsidR="00B4281F">
        <w:t xml:space="preserve">in DER </w:t>
      </w:r>
      <w:r w:rsidR="007B1570">
        <w:t>that UNSW</w:t>
      </w:r>
      <w:r w:rsidR="0036714A">
        <w:t xml:space="preserve"> has contributed to via their inverter benchmarking. </w:t>
      </w:r>
      <w:r w:rsidR="001B445F">
        <w:t xml:space="preserve">Critical to the </w:t>
      </w:r>
      <w:r w:rsidR="00786CF0">
        <w:t xml:space="preserve">importance of </w:t>
      </w:r>
      <w:r w:rsidR="006D4111">
        <w:t>our</w:t>
      </w:r>
      <w:r w:rsidR="00786CF0">
        <w:t xml:space="preserve"> proposal are the identified n</w:t>
      </w:r>
      <w:r w:rsidR="006206DF">
        <w:t>ext steps</w:t>
      </w:r>
      <w:r w:rsidR="006D4111">
        <w:t xml:space="preserve"> from that Capstone Report:</w:t>
      </w:r>
    </w:p>
    <w:p w14:paraId="72409D83" w14:textId="4323642C" w:rsidR="006206DF" w:rsidRPr="006C100E" w:rsidRDefault="00786CF0" w:rsidP="006C100E">
      <w:pPr>
        <w:ind w:left="720"/>
        <w:rPr>
          <w:i/>
          <w:iCs/>
        </w:rPr>
      </w:pPr>
      <w:r>
        <w:t xml:space="preserve"> </w:t>
      </w:r>
      <w:r w:rsidRPr="006C100E">
        <w:rPr>
          <w:i/>
          <w:iCs/>
        </w:rPr>
        <w:t>“</w:t>
      </w:r>
      <w:r w:rsidR="006206DF" w:rsidRPr="006C100E">
        <w:rPr>
          <w:i/>
          <w:iCs/>
        </w:rPr>
        <w:t xml:space="preserve">There remain areas where evidence is sparse, particularly around DPV behaviour during frequency disturbances. AEMO has ongoing work programs and continues to work with stakeholders to improve the understanding of DPV behaviours. This includes continuing analysis of any severe disturbances that </w:t>
      </w:r>
      <w:r w:rsidR="00CD3F6E" w:rsidRPr="00CD3F6E">
        <w:rPr>
          <w:i/>
          <w:iCs/>
        </w:rPr>
        <w:t>occur, continuing</w:t>
      </w:r>
      <w:r w:rsidR="006206DF" w:rsidRPr="006C100E">
        <w:rPr>
          <w:i/>
          <w:iCs/>
        </w:rPr>
        <w:t xml:space="preserve"> improvement in tools and methods for analysis of field datasets from Solar Analytics, and </w:t>
      </w:r>
      <w:r w:rsidR="007052FB" w:rsidRPr="006C100E">
        <w:rPr>
          <w:i/>
          <w:iCs/>
        </w:rPr>
        <w:t>ongoing updates</w:t>
      </w:r>
      <w:r w:rsidR="006206DF" w:rsidRPr="006C100E">
        <w:rPr>
          <w:i/>
          <w:iCs/>
        </w:rPr>
        <w:t xml:space="preserve"> to power system models to reflect the latest findings. The behaviour of the DER installed fleet will also </w:t>
      </w:r>
      <w:r w:rsidR="006206DF" w:rsidRPr="006C100E">
        <w:rPr>
          <w:i/>
          <w:iCs/>
        </w:rPr>
        <w:lastRenderedPageBreak/>
        <w:t xml:space="preserve">continuously change as time progresses and newer models are installed, and AEMO’s ongoing work program will aim to monitor these changes and reflect them in model development over time. Increasing the robustness of the available evidence of DER behaviours will give AEMO increasing confidence in the inputs to operational decisions around management of power system </w:t>
      </w:r>
      <w:proofErr w:type="gramStart"/>
      <w:r w:rsidR="006206DF" w:rsidRPr="006C100E">
        <w:rPr>
          <w:i/>
          <w:iCs/>
        </w:rPr>
        <w:t>security, and</w:t>
      </w:r>
      <w:proofErr w:type="gramEnd"/>
      <w:r w:rsidR="006206DF" w:rsidRPr="006C100E">
        <w:rPr>
          <w:i/>
          <w:iCs/>
        </w:rPr>
        <w:t xml:space="preserve"> facilitate more </w:t>
      </w:r>
      <w:r w:rsidR="002D2DAB" w:rsidRPr="006C100E">
        <w:rPr>
          <w:i/>
          <w:iCs/>
        </w:rPr>
        <w:t>targeted modification to power system operating processes to maintain security where necessary, reducing market impacts where better evidence allows less conservative assumptions to be applied. The improved evidence will also assist network operators and other relevant stakeholders in meeting their obligations to ensure modelling data used for planning, design and operational purposes is sufficiently complete and accurate</w:t>
      </w:r>
      <w:r w:rsidR="001E6660" w:rsidRPr="006C100E">
        <w:rPr>
          <w:i/>
          <w:iCs/>
        </w:rPr>
        <w:t>.”</w:t>
      </w:r>
    </w:p>
    <w:p w14:paraId="54CB5875" w14:textId="09E4D647" w:rsidR="001E6660" w:rsidRDefault="001E6660" w:rsidP="002D2DAB">
      <w:r>
        <w:t>The critical</w:t>
      </w:r>
      <w:r w:rsidR="00164926">
        <w:t xml:space="preserve"> comments </w:t>
      </w:r>
      <w:r w:rsidR="00B911E8">
        <w:t>in th</w:t>
      </w:r>
      <w:r w:rsidR="003E7BFF">
        <w:t>e above exposition of the next steps</w:t>
      </w:r>
      <w:r w:rsidR="00CA7DCC">
        <w:t xml:space="preserve"> </w:t>
      </w:r>
      <w:r w:rsidR="007F797D">
        <w:t xml:space="preserve">are </w:t>
      </w:r>
      <w:r w:rsidR="00164926">
        <w:t xml:space="preserve">evidence </w:t>
      </w:r>
      <w:r w:rsidR="00EB56B1">
        <w:t xml:space="preserve">of </w:t>
      </w:r>
      <w:r w:rsidR="00164926">
        <w:t>the need to continue and expand the portfolio of inverters benchmarked</w:t>
      </w:r>
      <w:r w:rsidR="00E256FB">
        <w:t xml:space="preserve"> </w:t>
      </w:r>
      <w:r w:rsidR="00EB56B1">
        <w:t xml:space="preserve">as well as the underpinning </w:t>
      </w:r>
      <w:r w:rsidR="0025098E">
        <w:t xml:space="preserve">research </w:t>
      </w:r>
      <w:r w:rsidR="001A2712">
        <w:t>tasks (later repr</w:t>
      </w:r>
      <w:r w:rsidR="00364EB0">
        <w:t>esented in Figure</w:t>
      </w:r>
      <w:r w:rsidR="002A6736">
        <w:t xml:space="preserve"> 9</w:t>
      </w:r>
      <w:r w:rsidR="001A2712">
        <w:t>)</w:t>
      </w:r>
      <w:r w:rsidR="00BD5BDE">
        <w:t xml:space="preserve"> that enable</w:t>
      </w:r>
      <w:r w:rsidR="00265C1A">
        <w:t xml:space="preserve"> an enhanced understanding of</w:t>
      </w:r>
      <w:r w:rsidR="003B0CA0">
        <w:t xml:space="preserve"> inverter-based resources</w:t>
      </w:r>
      <w:r w:rsidR="00CA7DCC">
        <w:t>.</w:t>
      </w:r>
      <w:r w:rsidR="00781668">
        <w:t xml:space="preserve"> The comments above also map onto </w:t>
      </w:r>
      <w:r w:rsidR="00CA7DCC">
        <w:t>relate</w:t>
      </w:r>
      <w:r w:rsidR="00781668">
        <w:t>d</w:t>
      </w:r>
      <w:r w:rsidR="00CA7DCC">
        <w:t xml:space="preserve"> GPST questions (Section 3.2), </w:t>
      </w:r>
    </w:p>
    <w:p w14:paraId="239FB09F" w14:textId="77E76972" w:rsidR="00E256FB" w:rsidRDefault="00E256FB" w:rsidP="00E256FB">
      <w:pPr>
        <w:pStyle w:val="ListParagraph"/>
        <w:numPr>
          <w:ilvl w:val="0"/>
          <w:numId w:val="18"/>
        </w:numPr>
      </w:pPr>
      <w:r>
        <w:t>The behaviou</w:t>
      </w:r>
      <w:r w:rsidR="00A60A90">
        <w:t>r of the DER installed fleet</w:t>
      </w:r>
      <w:r w:rsidR="00515DB3">
        <w:t xml:space="preserve"> will continue to change</w:t>
      </w:r>
      <w:r w:rsidR="00632AC1">
        <w:t xml:space="preserve"> (GPST Q</w:t>
      </w:r>
      <w:r w:rsidR="005A5B1B">
        <w:t>6, Q10, Q12</w:t>
      </w:r>
      <w:r w:rsidR="00F078E8">
        <w:t>)</w:t>
      </w:r>
    </w:p>
    <w:p w14:paraId="2C5F3F65" w14:textId="1B650142" w:rsidR="009E3AB1" w:rsidRDefault="009E3AB1" w:rsidP="00E256FB">
      <w:pPr>
        <w:pStyle w:val="ListParagraph"/>
        <w:numPr>
          <w:ilvl w:val="0"/>
          <w:numId w:val="18"/>
        </w:numPr>
      </w:pPr>
      <w:r>
        <w:t>Evidence of DER behaviours</w:t>
      </w:r>
      <w:r w:rsidR="00353B76">
        <w:t xml:space="preserve"> are inputs to operational decisions</w:t>
      </w:r>
      <w:r w:rsidR="00183FAE">
        <w:t xml:space="preserve"> around management of system security</w:t>
      </w:r>
      <w:r w:rsidR="00F078E8">
        <w:t xml:space="preserve"> (GPST Q</w:t>
      </w:r>
      <w:r w:rsidR="004370E5">
        <w:t xml:space="preserve">12, Q44, </w:t>
      </w:r>
      <w:r w:rsidR="003901A4">
        <w:t xml:space="preserve">Q45, </w:t>
      </w:r>
      <w:r w:rsidR="004370E5">
        <w:t>Q46</w:t>
      </w:r>
      <w:r w:rsidR="00F078E8">
        <w:t>)</w:t>
      </w:r>
    </w:p>
    <w:p w14:paraId="44F07DD0" w14:textId="31441DBC" w:rsidR="002424D3" w:rsidRDefault="002424D3" w:rsidP="00B37460">
      <w:pPr>
        <w:pStyle w:val="ListParagraph"/>
        <w:numPr>
          <w:ilvl w:val="0"/>
          <w:numId w:val="18"/>
        </w:numPr>
      </w:pPr>
      <w:r>
        <w:t xml:space="preserve">Targeted modification to power system operating processes </w:t>
      </w:r>
      <w:proofErr w:type="gramStart"/>
      <w:r w:rsidR="00EF1312">
        <w:t>are</w:t>
      </w:r>
      <w:proofErr w:type="gramEnd"/>
      <w:r w:rsidR="00EF1312">
        <w:t xml:space="preserve"> necessary </w:t>
      </w:r>
      <w:r>
        <w:t>to maintain secu</w:t>
      </w:r>
      <w:r w:rsidR="00B37460">
        <w:t>rity</w:t>
      </w:r>
      <w:r w:rsidR="003A7BBC">
        <w:t xml:space="preserve"> </w:t>
      </w:r>
      <w:r w:rsidR="003901A4">
        <w:t>(GPST Q4</w:t>
      </w:r>
      <w:r w:rsidR="003A7BBC">
        <w:t>5</w:t>
      </w:r>
      <w:r w:rsidR="003901A4">
        <w:t>, Q46)</w:t>
      </w:r>
    </w:p>
    <w:p w14:paraId="65F61BFE" w14:textId="6989D736" w:rsidR="00B37460" w:rsidRDefault="00B37460" w:rsidP="00B37460">
      <w:pPr>
        <w:pStyle w:val="ListParagraph"/>
        <w:numPr>
          <w:ilvl w:val="0"/>
          <w:numId w:val="18"/>
        </w:numPr>
      </w:pPr>
      <w:r>
        <w:t>Better evidence for less conservative assumptions</w:t>
      </w:r>
      <w:r w:rsidR="003A7BBC">
        <w:t xml:space="preserve"> </w:t>
      </w:r>
      <w:r w:rsidR="008D5FC5">
        <w:t xml:space="preserve">is critical </w:t>
      </w:r>
      <w:r w:rsidR="003A7BBC">
        <w:t xml:space="preserve">(GPST </w:t>
      </w:r>
      <w:r w:rsidR="00EB14E4">
        <w:t xml:space="preserve">Q21, </w:t>
      </w:r>
      <w:r w:rsidR="003A7BBC">
        <w:t>Q45, Q46)</w:t>
      </w:r>
    </w:p>
    <w:p w14:paraId="76011D97" w14:textId="1C1A260A" w:rsidR="00B37460" w:rsidRDefault="00CE25F9">
      <w:pPr>
        <w:pStyle w:val="ListParagraph"/>
        <w:numPr>
          <w:ilvl w:val="0"/>
          <w:numId w:val="18"/>
        </w:numPr>
      </w:pPr>
      <w:r>
        <w:t>Meeting obligations</w:t>
      </w:r>
      <w:r w:rsidR="00C24D60">
        <w:t xml:space="preserve"> to ensure modelling data used for planning, </w:t>
      </w:r>
      <w:proofErr w:type="gramStart"/>
      <w:r w:rsidR="00C24D60">
        <w:t>design</w:t>
      </w:r>
      <w:proofErr w:type="gramEnd"/>
      <w:r w:rsidR="00C24D60">
        <w:t xml:space="preserve"> and operational purposes.</w:t>
      </w:r>
      <w:r w:rsidR="003A7BBC">
        <w:t xml:space="preserve"> </w:t>
      </w:r>
      <w:r w:rsidR="00EB14E4">
        <w:t>(GPST Q46)</w:t>
      </w:r>
    </w:p>
    <w:p w14:paraId="1C0C6149" w14:textId="294C0340" w:rsidR="008D5FC5" w:rsidRDefault="008D5FC5" w:rsidP="008D5FC5">
      <w:r>
        <w:t>Th</w:t>
      </w:r>
      <w:r w:rsidR="00772126">
        <w:t xml:space="preserve">e Capstone Report makes a compelling case </w:t>
      </w:r>
      <w:r w:rsidR="00B66F43">
        <w:t xml:space="preserve">for our proposed </w:t>
      </w:r>
      <w:r w:rsidR="001B58A8">
        <w:t>methodology and work plan.</w:t>
      </w:r>
      <w:r w:rsidR="00270523">
        <w:t xml:space="preserve"> Essential to our proposal is the lack of </w:t>
      </w:r>
      <w:r w:rsidR="009D0EC4">
        <w:t>existing research and development programs addressing this challenging are</w:t>
      </w:r>
      <w:r w:rsidR="002F7104">
        <w:t xml:space="preserve">a. We have surveyed and reviewed both national and international </w:t>
      </w:r>
      <w:r w:rsidR="00770CD7">
        <w:t>programs</w:t>
      </w:r>
      <w:r w:rsidR="001020CE">
        <w:t>.</w:t>
      </w:r>
    </w:p>
    <w:p w14:paraId="5AE8EDAA" w14:textId="5EA760FE" w:rsidR="001020CE" w:rsidRPr="006C100E" w:rsidRDefault="00F44D78" w:rsidP="008D5FC5">
      <w:pPr>
        <w:rPr>
          <w:b/>
          <w:bCs/>
        </w:rPr>
      </w:pPr>
      <w:r w:rsidRPr="006C100E">
        <w:rPr>
          <w:b/>
          <w:bCs/>
        </w:rPr>
        <w:t>Australian</w:t>
      </w:r>
      <w:r w:rsidR="00C26806" w:rsidRPr="006C100E">
        <w:rPr>
          <w:b/>
          <w:bCs/>
        </w:rPr>
        <w:t xml:space="preserve"> Research Council </w:t>
      </w:r>
      <w:r w:rsidR="006A7265" w:rsidRPr="006C100E">
        <w:rPr>
          <w:b/>
          <w:bCs/>
        </w:rPr>
        <w:t>(ARC) Projects</w:t>
      </w:r>
    </w:p>
    <w:p w14:paraId="36F1409B" w14:textId="4928D51E" w:rsidR="001C5F29" w:rsidRDefault="001418D0" w:rsidP="001C5F29">
      <w:r>
        <w:t xml:space="preserve">Relevant </w:t>
      </w:r>
      <w:r w:rsidR="00A5328D" w:rsidRPr="00100A21">
        <w:rPr>
          <w:b/>
          <w:bCs/>
        </w:rPr>
        <w:t>ARC-funded</w:t>
      </w:r>
      <w:r w:rsidR="00A5328D">
        <w:t xml:space="preserve"> projects</w:t>
      </w:r>
      <w:r>
        <w:t xml:space="preserve"> are listed below with </w:t>
      </w:r>
      <w:proofErr w:type="gramStart"/>
      <w:r>
        <w:t>a brief</w:t>
      </w:r>
      <w:r w:rsidR="00A87FE4">
        <w:t xml:space="preserve"> summary</w:t>
      </w:r>
      <w:proofErr w:type="gramEnd"/>
      <w:r w:rsidR="00A87FE4">
        <w:t xml:space="preserve"> of their anticipated outcomes</w:t>
      </w:r>
      <w:r w:rsidR="00A5328D">
        <w:t>:</w:t>
      </w:r>
    </w:p>
    <w:p w14:paraId="499B8B07" w14:textId="3E84CAAC" w:rsidR="00517968" w:rsidRDefault="00517968" w:rsidP="00517968">
      <w:r w:rsidRPr="006C100E">
        <w:rPr>
          <w:b/>
          <w:bCs/>
        </w:rPr>
        <w:t xml:space="preserve">Medium voltage DC: Enabling active, </w:t>
      </w:r>
      <w:proofErr w:type="gramStart"/>
      <w:r w:rsidRPr="006C100E">
        <w:rPr>
          <w:b/>
          <w:bCs/>
        </w:rPr>
        <w:t>flexible</w:t>
      </w:r>
      <w:proofErr w:type="gramEnd"/>
      <w:r w:rsidRPr="006C100E">
        <w:rPr>
          <w:b/>
          <w:bCs/>
        </w:rPr>
        <w:t xml:space="preserve"> and efficient power networks</w:t>
      </w:r>
      <w:r w:rsidR="00AD1E3A">
        <w:t xml:space="preserve">. </w:t>
      </w:r>
      <w:r>
        <w:t>The University of New South Wales</w:t>
      </w:r>
    </w:p>
    <w:p w14:paraId="47A44B70" w14:textId="0D79154A" w:rsidR="00AD1E3A" w:rsidRDefault="00AD1E3A" w:rsidP="00517968">
      <w:r w:rsidRPr="00AD1E3A">
        <w:t>Medium voltage DC (MVDC) systems promise to offer the required flexibility in next generation active electricity networks to enable higher renewable energy integration, take advantage of more readily available energy storage, and manifest simpler control and operation. The intended outcome of the Project is to address the challenge of developing MVDC networks via an integrated and cohesive approach, from the initial design of the individual power electronics converters, right up to network design and "system of systems" implementation. The outcomes of the Project will provide clear pathways and solutions for new topologies, facilitating Australia’s and the world’s transition to next generation electricity infrastructure.</w:t>
      </w:r>
    </w:p>
    <w:p w14:paraId="6F3161B5" w14:textId="075FFC1C" w:rsidR="00517968" w:rsidRDefault="004F6737" w:rsidP="00517968">
      <w:r w:rsidRPr="006C100E">
        <w:rPr>
          <w:b/>
          <w:bCs/>
        </w:rPr>
        <w:t>Breaking</w:t>
      </w:r>
      <w:r w:rsidR="00517968" w:rsidRPr="006C100E">
        <w:rPr>
          <w:b/>
          <w:bCs/>
        </w:rPr>
        <w:t xml:space="preserve"> Performance Limits of Solar Inverters for a Sustainable Future</w:t>
      </w:r>
      <w:r w:rsidR="00F632F6">
        <w:t>.</w:t>
      </w:r>
      <w:r w:rsidR="00BB6282">
        <w:t xml:space="preserve"> </w:t>
      </w:r>
      <w:r w:rsidR="00517968">
        <w:t>The University of Sydney</w:t>
      </w:r>
    </w:p>
    <w:p w14:paraId="6D404D3E" w14:textId="77777777" w:rsidR="00924AEA" w:rsidRDefault="005246F9" w:rsidP="00517968">
      <w:r w:rsidRPr="005246F9">
        <w:t xml:space="preserve">Micro-inverters offer a unique ability to maximise solar energy yield and streamline the installation, </w:t>
      </w:r>
      <w:proofErr w:type="gramStart"/>
      <w:r w:rsidRPr="005246F9">
        <w:t>operation</w:t>
      </w:r>
      <w:proofErr w:type="gramEnd"/>
      <w:r w:rsidRPr="005246F9">
        <w:t xml:space="preserve"> and maintenance process of solar power generation, thus having huge potentials to drastically reduce the cost of solar electricity. However, performance limits have hampered their wider applications in the energy sector. This project aims to tackle the performance challenges of micro-inverters by developing a novel power-conversion architecture, a unified design framework, </w:t>
      </w:r>
      <w:r w:rsidRPr="005246F9">
        <w:lastRenderedPageBreak/>
        <w:t xml:space="preserve">and a new control theory. The intended research outcome will be a new range of ultra-high-performance micro-inverters. </w:t>
      </w:r>
    </w:p>
    <w:p w14:paraId="5B7CD920" w14:textId="39618536" w:rsidR="00F632F6" w:rsidRDefault="005C609A" w:rsidP="00517968">
      <w:r w:rsidRPr="006C100E">
        <w:rPr>
          <w:b/>
          <w:bCs/>
          <w:i/>
          <w:iCs/>
        </w:rPr>
        <w:t xml:space="preserve">There is no mention of </w:t>
      </w:r>
      <w:r w:rsidR="009A406A" w:rsidRPr="006C100E">
        <w:rPr>
          <w:b/>
          <w:bCs/>
          <w:i/>
          <w:iCs/>
        </w:rPr>
        <w:t xml:space="preserve">what aspect of performance that will be </w:t>
      </w:r>
      <w:r w:rsidR="00D824A8" w:rsidRPr="006C100E">
        <w:rPr>
          <w:b/>
          <w:bCs/>
          <w:i/>
          <w:iCs/>
        </w:rPr>
        <w:t>broken in this project nor any emphasis of the interaction with the grid which our previous research has demonstrated is critical.</w:t>
      </w:r>
    </w:p>
    <w:p w14:paraId="547E589C" w14:textId="08576690" w:rsidR="00517968" w:rsidRDefault="00517968" w:rsidP="00517968">
      <w:r w:rsidRPr="006C100E">
        <w:rPr>
          <w:b/>
          <w:bCs/>
        </w:rPr>
        <w:t>A Next Generation Smart Solid-State Transformer for Power Grid Applications</w:t>
      </w:r>
      <w:r w:rsidR="002F24D2">
        <w:t>.</w:t>
      </w:r>
      <w:r w:rsidR="00BB6282">
        <w:t xml:space="preserve"> </w:t>
      </w:r>
      <w:r>
        <w:t>University of Wollongong</w:t>
      </w:r>
    </w:p>
    <w:p w14:paraId="535169FF" w14:textId="77777777" w:rsidR="00924AEA" w:rsidRDefault="00D54840" w:rsidP="00517968">
      <w:r>
        <w:t xml:space="preserve">This project </w:t>
      </w:r>
      <w:r w:rsidRPr="00D54840">
        <w:t xml:space="preserve">aims to design, develop and implement a next generation, compact and </w:t>
      </w:r>
      <w:proofErr w:type="gramStart"/>
      <w:r w:rsidRPr="00D54840">
        <w:t>light-weight</w:t>
      </w:r>
      <w:proofErr w:type="gramEnd"/>
      <w:r w:rsidRPr="00D54840">
        <w:t xml:space="preserve">, smart solid-state transformer with a newly developed high-frequency magnetic link and power converters that will provide a better and faster voltage transformation and regulation and support the power grids. The proposed research will revolutionize the power grids by replacing the traditional transformer with a new device made of solid-state power modules that will have multi-feature and multi-function ability and control facilities. The technology developed in this research will help make energy networks more efficient, smart, </w:t>
      </w:r>
      <w:proofErr w:type="gramStart"/>
      <w:r w:rsidRPr="00D54840">
        <w:t>reliable</w:t>
      </w:r>
      <w:proofErr w:type="gramEnd"/>
      <w:r w:rsidRPr="00D54840">
        <w:t xml:space="preserve"> and flexible, having direct benefits to renewable energy growth, with long-term impact on national economy.</w:t>
      </w:r>
      <w:r w:rsidR="00E216A1">
        <w:t xml:space="preserve"> The nature of the solid-state </w:t>
      </w:r>
      <w:r w:rsidR="00DB4E99">
        <w:t>transformer</w:t>
      </w:r>
      <w:r w:rsidR="00F56E0A">
        <w:t xml:space="preserve"> necessitates synchronisation to the grid</w:t>
      </w:r>
      <w:r w:rsidR="00DB4E99">
        <w:t xml:space="preserve"> so is effectively an inverter-based </w:t>
      </w:r>
      <w:r w:rsidR="00CF0880">
        <w:t xml:space="preserve">resource controlled by a high-frequency control element. </w:t>
      </w:r>
    </w:p>
    <w:p w14:paraId="3CB0970F" w14:textId="1C06521F" w:rsidR="002F24D2" w:rsidRDefault="00924AEA" w:rsidP="00517968">
      <w:r>
        <w:rPr>
          <w:b/>
          <w:bCs/>
          <w:i/>
          <w:iCs/>
        </w:rPr>
        <w:t>T</w:t>
      </w:r>
      <w:r w:rsidR="00CF0880" w:rsidRPr="006C100E">
        <w:rPr>
          <w:b/>
          <w:bCs/>
          <w:i/>
          <w:iCs/>
        </w:rPr>
        <w:t>here is</w:t>
      </w:r>
      <w:r w:rsidR="00E216A1" w:rsidRPr="006C100E">
        <w:rPr>
          <w:b/>
          <w:bCs/>
          <w:i/>
          <w:iCs/>
        </w:rPr>
        <w:t xml:space="preserve"> no mention nor any emphasis </w:t>
      </w:r>
      <w:r w:rsidR="00AF0D7B">
        <w:rPr>
          <w:b/>
          <w:bCs/>
          <w:i/>
          <w:iCs/>
        </w:rPr>
        <w:t xml:space="preserve">on the importance </w:t>
      </w:r>
      <w:r w:rsidR="00E216A1" w:rsidRPr="006C100E">
        <w:rPr>
          <w:b/>
          <w:bCs/>
          <w:i/>
          <w:iCs/>
        </w:rPr>
        <w:t>of the interaction with the grid which our previous research has demonstrated is critical.</w:t>
      </w:r>
    </w:p>
    <w:p w14:paraId="0E1A3C41" w14:textId="39891E64" w:rsidR="00517968" w:rsidRDefault="00517968" w:rsidP="00517968">
      <w:r w:rsidRPr="006C100E">
        <w:rPr>
          <w:b/>
          <w:bCs/>
        </w:rPr>
        <w:t>Transforming Microgrid to Virtual Power Plant –ICT Frameworks,</w:t>
      </w:r>
      <w:r w:rsidR="00122563" w:rsidRPr="006C100E">
        <w:rPr>
          <w:b/>
          <w:bCs/>
        </w:rPr>
        <w:t xml:space="preserve"> </w:t>
      </w:r>
      <w:r w:rsidRPr="006C100E">
        <w:rPr>
          <w:b/>
          <w:bCs/>
        </w:rPr>
        <w:t>Tools,</w:t>
      </w:r>
      <w:r w:rsidR="00596BDC" w:rsidRPr="006C100E">
        <w:rPr>
          <w:b/>
          <w:bCs/>
        </w:rPr>
        <w:t xml:space="preserve"> </w:t>
      </w:r>
      <w:r w:rsidRPr="006C100E">
        <w:rPr>
          <w:b/>
          <w:bCs/>
        </w:rPr>
        <w:t>Control</w:t>
      </w:r>
      <w:r w:rsidR="00CA7F93">
        <w:t>.</w:t>
      </w:r>
      <w:r w:rsidR="00BB6282">
        <w:t xml:space="preserve"> </w:t>
      </w:r>
      <w:r>
        <w:t>The University of New South Wales</w:t>
      </w:r>
    </w:p>
    <w:p w14:paraId="6E74D55D" w14:textId="77777777" w:rsidR="00F629F0" w:rsidRDefault="00676507" w:rsidP="00517968">
      <w:r w:rsidRPr="00676507">
        <w:t xml:space="preserve">The project aims to enhance large scale renewable penetrations to national power grid by advancing control, optimization, and ancillary services of Virtual Power Plants (VPPs), considering different disruptive events including recent South Australian blackout. This project expects to create new control, frame communication architecture, develop plug and play type IoT enabled grid interfacing inverter, and optimize resource management for distributed VPPs. The anticipated benefits from this institutional level collaborations are that VPPs help in enhancing national power grid operations during normal and disruptive conditions when more renewables are connected </w:t>
      </w:r>
      <w:proofErr w:type="gramStart"/>
      <w:r w:rsidRPr="00676507">
        <w:t>and also</w:t>
      </w:r>
      <w:proofErr w:type="gramEnd"/>
      <w:r w:rsidRPr="00676507">
        <w:t xml:space="preserve"> secure benefits of consumers, prosumers, and grid operators.</w:t>
      </w:r>
      <w:r w:rsidR="004F0FCE">
        <w:t xml:space="preserve"> </w:t>
      </w:r>
    </w:p>
    <w:p w14:paraId="7F6E028C" w14:textId="052B7003" w:rsidR="00676507" w:rsidRDefault="004F0FCE" w:rsidP="00517968">
      <w:r w:rsidRPr="006C100E">
        <w:rPr>
          <w:b/>
          <w:bCs/>
          <w:i/>
          <w:iCs/>
        </w:rPr>
        <w:t>Th</w:t>
      </w:r>
      <w:r w:rsidR="00CA5523" w:rsidRPr="006C100E">
        <w:rPr>
          <w:b/>
          <w:bCs/>
          <w:i/>
          <w:iCs/>
        </w:rPr>
        <w:t>e technology developed in the project is completely dependent on the inverter remaining connected to the grid in all circumstances</w:t>
      </w:r>
      <w:r w:rsidR="008A75F7" w:rsidRPr="006C100E">
        <w:rPr>
          <w:b/>
          <w:bCs/>
          <w:i/>
          <w:iCs/>
        </w:rPr>
        <w:t>. Our bench testing of inverters has shown that this is not a reliable assumption to make.</w:t>
      </w:r>
    </w:p>
    <w:p w14:paraId="1F864C74" w14:textId="5C5FC5D5" w:rsidR="00517968" w:rsidRDefault="00517968" w:rsidP="00517968">
      <w:r w:rsidRPr="006C100E">
        <w:rPr>
          <w:b/>
          <w:bCs/>
        </w:rPr>
        <w:t>Advanced Microgrids for Residential, Commercial and Industry Buildings</w:t>
      </w:r>
      <w:r w:rsidR="003B08D5" w:rsidRPr="006C100E">
        <w:rPr>
          <w:b/>
          <w:bCs/>
          <w:i/>
          <w:iCs/>
        </w:rPr>
        <w:t>.</w:t>
      </w:r>
      <w:r w:rsidR="00BB6282">
        <w:t xml:space="preserve"> </w:t>
      </w:r>
      <w:r>
        <w:t>Griffith University</w:t>
      </w:r>
    </w:p>
    <w:p w14:paraId="58C2739F" w14:textId="77777777" w:rsidR="00F629F0" w:rsidRDefault="00BD0614" w:rsidP="00517968">
      <w:pPr>
        <w:rPr>
          <w:b/>
          <w:bCs/>
          <w:i/>
          <w:iCs/>
        </w:rPr>
      </w:pPr>
      <w:r w:rsidRPr="00BD0614">
        <w:t>The project aims to develop and commercialise an Advanced Microgrid E</w:t>
      </w:r>
      <w:r w:rsidR="00C44BD9">
        <w:t>n</w:t>
      </w:r>
      <w:r w:rsidRPr="00BD0614">
        <w:t>ergy-Management System (AM-EMS) to enhance the energy efficiency of residential, commercial and industry buildings. It will allow the industry partner to integrate their existing products in AM-EMS with maximum returns. The intended outcome of the project is an AM-EMS with optimised energy scheduling and distribution, incorporating renewable energy sources and battery storage systems. End-users will benefit from reduced energy costs, improved energy efficiency and reliability, with the added benefit of new and innovative clean energy technology. The research community will benefit from new knowledge that will underpin international improvements in energy efficiency.</w:t>
      </w:r>
      <w:r w:rsidR="000F52E3" w:rsidRPr="000F52E3">
        <w:rPr>
          <w:b/>
          <w:bCs/>
          <w:i/>
          <w:iCs/>
        </w:rPr>
        <w:t xml:space="preserve"> </w:t>
      </w:r>
    </w:p>
    <w:p w14:paraId="2F02F091" w14:textId="132A4C6B" w:rsidR="00BD0614" w:rsidRDefault="000F52E3" w:rsidP="00517968">
      <w:r w:rsidRPr="00986B37">
        <w:rPr>
          <w:b/>
          <w:bCs/>
          <w:i/>
          <w:iCs/>
        </w:rPr>
        <w:t xml:space="preserve">The technology developed in the project is completely dependent on the </w:t>
      </w:r>
      <w:r>
        <w:rPr>
          <w:b/>
          <w:bCs/>
          <w:i/>
          <w:iCs/>
        </w:rPr>
        <w:t xml:space="preserve">microgrid </w:t>
      </w:r>
      <w:r w:rsidRPr="00986B37">
        <w:rPr>
          <w:b/>
          <w:bCs/>
          <w:i/>
          <w:iCs/>
        </w:rPr>
        <w:t>inverter</w:t>
      </w:r>
      <w:r w:rsidR="00CE464E">
        <w:rPr>
          <w:b/>
          <w:bCs/>
          <w:i/>
          <w:iCs/>
        </w:rPr>
        <w:t>s</w:t>
      </w:r>
      <w:r w:rsidRPr="00986B37">
        <w:rPr>
          <w:b/>
          <w:bCs/>
          <w:i/>
          <w:iCs/>
        </w:rPr>
        <w:t xml:space="preserve"> remaining connected to the grid in all circumstances. Our bench testing of inverters has shown that </w:t>
      </w:r>
      <w:r w:rsidRPr="00986B37">
        <w:rPr>
          <w:b/>
          <w:bCs/>
          <w:i/>
          <w:iCs/>
        </w:rPr>
        <w:lastRenderedPageBreak/>
        <w:t>this is not a reliable assumption to make</w:t>
      </w:r>
      <w:r w:rsidR="00CE464E">
        <w:rPr>
          <w:b/>
          <w:bCs/>
          <w:i/>
          <w:iCs/>
        </w:rPr>
        <w:t xml:space="preserve">- even more so with microgrid systems that are more fragile than the large-scale grid </w:t>
      </w:r>
      <w:r w:rsidR="00C67E05">
        <w:rPr>
          <w:b/>
          <w:bCs/>
          <w:i/>
          <w:iCs/>
        </w:rPr>
        <w:t>that represents the NEM.</w:t>
      </w:r>
    </w:p>
    <w:p w14:paraId="326E1687" w14:textId="61355E9C" w:rsidR="00A5328D" w:rsidRDefault="00517968" w:rsidP="00517968">
      <w:r w:rsidRPr="006C100E">
        <w:rPr>
          <w:b/>
          <w:bCs/>
        </w:rPr>
        <w:t>Stability Assessment of Australia’s Future Electrical Grids</w:t>
      </w:r>
      <w:r w:rsidR="0039296D">
        <w:t>.</w:t>
      </w:r>
      <w:r w:rsidR="000F74B1">
        <w:t xml:space="preserve"> </w:t>
      </w:r>
      <w:r>
        <w:t>The University of New South Wales</w:t>
      </w:r>
    </w:p>
    <w:p w14:paraId="5572574D" w14:textId="77777777" w:rsidR="0074376D" w:rsidRDefault="00C27AE4" w:rsidP="001C5F29">
      <w:r w:rsidRPr="00C27AE4">
        <w:t xml:space="preserve">This project </w:t>
      </w:r>
      <w:r w:rsidR="00334BB7">
        <w:t xml:space="preserve">promises </w:t>
      </w:r>
      <w:r w:rsidRPr="00C27AE4">
        <w:t>a unique insight into the dynamics of asynchronous power generators in weak power grid condition, to facilitate their comprehension and mathematical description and to develop well-suited simulation techniques that can capture the potential instabilities. The breakthrough derived from this project will provide the least costly system strength remediation scheme, ensuring generators survive more severe, lower probability non-credible contingency events. It will also provide additional guidance for regulators on introducing new generator performance standards, promote energy independence and sustainability, and eventually lead to a low-carbon economy in Australia.</w:t>
      </w:r>
      <w:r w:rsidR="00C44BD9">
        <w:t xml:space="preserve"> </w:t>
      </w:r>
    </w:p>
    <w:p w14:paraId="27E08C48" w14:textId="1E8BF8D2" w:rsidR="00FE32E4" w:rsidRDefault="00C44BD9" w:rsidP="001C5F29">
      <w:r w:rsidRPr="006C100E">
        <w:rPr>
          <w:b/>
          <w:bCs/>
          <w:i/>
          <w:iCs/>
        </w:rPr>
        <w:t>This project is seeking to model the stabilities of inverter connection to weak gri</w:t>
      </w:r>
      <w:r w:rsidR="00B7638C" w:rsidRPr="006C100E">
        <w:rPr>
          <w:b/>
          <w:bCs/>
          <w:i/>
          <w:iCs/>
        </w:rPr>
        <w:t>ds. This work begins to suggest</w:t>
      </w:r>
      <w:r w:rsidR="0029245D" w:rsidRPr="006C100E">
        <w:rPr>
          <w:b/>
          <w:bCs/>
          <w:i/>
          <w:iCs/>
        </w:rPr>
        <w:t xml:space="preserve"> that there may be challenges but it is not clear how this addressed the practical issues of remaining synchronised to the grid under the wide range of possible fault types.</w:t>
      </w:r>
    </w:p>
    <w:p w14:paraId="758021BD" w14:textId="44702E58" w:rsidR="00ED0362" w:rsidRPr="006C100E" w:rsidRDefault="00300374" w:rsidP="009F1840">
      <w:r w:rsidRPr="006C100E">
        <w:t>The ARC projects highlighted above are not considering the current state</w:t>
      </w:r>
      <w:r w:rsidR="00077E4C" w:rsidRPr="006C100E">
        <w:t xml:space="preserve"> of the electrical network and the practical challenges of implementing a rapid transition of </w:t>
      </w:r>
      <w:r w:rsidR="001712BA" w:rsidRPr="006C100E">
        <w:t xml:space="preserve">electrical energy systems and concurrently </w:t>
      </w:r>
      <w:r w:rsidR="005F6729" w:rsidRPr="006C100E">
        <w:t xml:space="preserve">absorbing, through the electrification agenda, </w:t>
      </w:r>
      <w:r w:rsidR="00A049E2" w:rsidRPr="006C100E">
        <w:t>the demand of existing fossil fuelled</w:t>
      </w:r>
      <w:r w:rsidR="0023764A" w:rsidRPr="006C100E">
        <w:t xml:space="preserve"> energy in transportation, heating, power to fuels </w:t>
      </w:r>
      <w:r w:rsidR="00F3647C" w:rsidRPr="006C100E">
        <w:t>and energy efficiency.</w:t>
      </w:r>
    </w:p>
    <w:p w14:paraId="2CE26E50" w14:textId="77777777" w:rsidR="00ED0362" w:rsidRDefault="00ED0362" w:rsidP="009F1840">
      <w:pPr>
        <w:rPr>
          <w:b/>
          <w:bCs/>
        </w:rPr>
      </w:pPr>
    </w:p>
    <w:p w14:paraId="742A74B2" w14:textId="1F737F2C" w:rsidR="00ED0362" w:rsidRPr="006C100E" w:rsidRDefault="00ED0362" w:rsidP="009F1840">
      <w:pPr>
        <w:rPr>
          <w:b/>
          <w:bCs/>
        </w:rPr>
      </w:pPr>
      <w:r w:rsidRPr="006C100E">
        <w:rPr>
          <w:b/>
          <w:bCs/>
        </w:rPr>
        <w:t>ARENA-funded Projects</w:t>
      </w:r>
    </w:p>
    <w:p w14:paraId="548868C7" w14:textId="19780037" w:rsidR="009F1840" w:rsidRDefault="009F1840" w:rsidP="009F1840">
      <w:r>
        <w:t xml:space="preserve">In addition, there are many </w:t>
      </w:r>
      <w:r w:rsidRPr="00100A21">
        <w:rPr>
          <w:b/>
          <w:bCs/>
        </w:rPr>
        <w:t>ARENA-funded projects</w:t>
      </w:r>
      <w:r>
        <w:t xml:space="preserve"> investigating elements of IBR </w:t>
      </w:r>
      <w:r w:rsidR="00947A3F">
        <w:t>control</w:t>
      </w:r>
      <w:r>
        <w:t>, typically at longer time constants and at higher power capacities than the proposed work. Examples include:</w:t>
      </w:r>
    </w:p>
    <w:p w14:paraId="246DC347" w14:textId="209E97D4" w:rsidR="00395612" w:rsidRDefault="009F1840" w:rsidP="009F1840">
      <w:pPr>
        <w:spacing w:after="0"/>
      </w:pPr>
      <w:r w:rsidRPr="006C100E">
        <w:rPr>
          <w:b/>
          <w:bCs/>
        </w:rPr>
        <w:t>Victorian Distributed Energy Resources Marketplace Trial</w:t>
      </w:r>
      <w:r w:rsidR="003E42EF">
        <w:t xml:space="preserve">: a project that implements a </w:t>
      </w:r>
      <w:r w:rsidR="00395612">
        <w:t xml:space="preserve">prototype </w:t>
      </w:r>
      <w:r w:rsidR="003E42EF">
        <w:t xml:space="preserve">marketplace for </w:t>
      </w:r>
      <w:r w:rsidR="00740D16">
        <w:t xml:space="preserve">trading </w:t>
      </w:r>
      <w:r w:rsidR="00F32515">
        <w:t>of DER resources</w:t>
      </w:r>
      <w:r w:rsidR="00973797">
        <w:t xml:space="preserve"> in the so-called Energy Demand and Generation Exchange.</w:t>
      </w:r>
      <w:r w:rsidR="00C06B89">
        <w:t xml:space="preserve"> </w:t>
      </w:r>
      <w:r w:rsidR="00395612" w:rsidRPr="00395612">
        <w:t xml:space="preserve">Registered market </w:t>
      </w:r>
      <w:proofErr w:type="spellStart"/>
      <w:r w:rsidR="00395612" w:rsidRPr="00395612">
        <w:t>p</w:t>
      </w:r>
      <w:r w:rsidR="00D22A18">
        <w:t>u</w:t>
      </w:r>
      <w:r w:rsidR="00395612" w:rsidRPr="00395612">
        <w:t>articipants</w:t>
      </w:r>
      <w:proofErr w:type="spellEnd"/>
      <w:r w:rsidR="00395612" w:rsidRPr="00395612">
        <w:t>, using customers’ DER, will submit bids to the market</w:t>
      </w:r>
      <w:r w:rsidR="0009216C">
        <w:t>place</w:t>
      </w:r>
      <w:r w:rsidR="00B46E02">
        <w:t xml:space="preserve"> that are </w:t>
      </w:r>
      <w:r w:rsidR="00395612" w:rsidRPr="00395612">
        <w:t>visible to distribution networks to increase the reliability and resilience of the whole system.</w:t>
      </w:r>
    </w:p>
    <w:p w14:paraId="0F3FA95B" w14:textId="77777777" w:rsidR="009F1840" w:rsidRDefault="009F1840" w:rsidP="009F1840">
      <w:pPr>
        <w:spacing w:after="0"/>
      </w:pPr>
    </w:p>
    <w:p w14:paraId="6A995B10" w14:textId="28ABFBF9" w:rsidR="009F1840" w:rsidRDefault="009F1840" w:rsidP="00634111">
      <w:pPr>
        <w:spacing w:after="0"/>
      </w:pPr>
      <w:r w:rsidRPr="006C100E">
        <w:rPr>
          <w:b/>
          <w:bCs/>
        </w:rPr>
        <w:t>Stability Enhancing Measures for Weak Grids Study</w:t>
      </w:r>
      <w:r w:rsidR="0014169B">
        <w:t xml:space="preserve">: </w:t>
      </w:r>
      <w:r w:rsidR="00675CF2">
        <w:t xml:space="preserve">A study that </w:t>
      </w:r>
      <w:r w:rsidR="0014169B">
        <w:t xml:space="preserve">will characterise system strength and assess </w:t>
      </w:r>
      <w:r w:rsidR="00675CF2">
        <w:t xml:space="preserve">options through </w:t>
      </w:r>
      <w:r w:rsidR="0014169B">
        <w:t>design, control and configuration</w:t>
      </w:r>
      <w:r w:rsidR="007226B8">
        <w:t xml:space="preserve">s </w:t>
      </w:r>
      <w:r w:rsidR="0014169B">
        <w:t>including new control systems</w:t>
      </w:r>
      <w:r w:rsidR="007226B8">
        <w:t xml:space="preserve"> for renewable energy</w:t>
      </w:r>
      <w:r w:rsidR="00E446EF">
        <w:t xml:space="preserve"> generators</w:t>
      </w:r>
      <w:r w:rsidR="0014169B">
        <w:t>, synchronous condensers, and grid-forming inverters.</w:t>
      </w:r>
      <w:r w:rsidR="00634111">
        <w:t xml:space="preserve"> </w:t>
      </w:r>
      <w:r w:rsidR="0014169B">
        <w:t xml:space="preserve">The study </w:t>
      </w:r>
      <w:r w:rsidR="00634111">
        <w:t xml:space="preserve">uses </w:t>
      </w:r>
      <w:r w:rsidR="0014169B">
        <w:t xml:space="preserve">the West Murray region of the NEM as a case study due to the region’s current system stability challenges. </w:t>
      </w:r>
    </w:p>
    <w:p w14:paraId="18476030" w14:textId="77777777" w:rsidR="009F1840" w:rsidRDefault="009F1840" w:rsidP="009F1840">
      <w:pPr>
        <w:spacing w:after="0"/>
      </w:pPr>
    </w:p>
    <w:p w14:paraId="4D0A4332" w14:textId="4B4B330B" w:rsidR="000D0C9F" w:rsidRDefault="009F1840">
      <w:pPr>
        <w:spacing w:after="0"/>
      </w:pPr>
      <w:r w:rsidRPr="006C100E">
        <w:rPr>
          <w:b/>
          <w:bCs/>
        </w:rPr>
        <w:t>Central West NSW Energy Zone Detailed Scoping Study</w:t>
      </w:r>
      <w:r w:rsidR="00890F53">
        <w:t>:</w:t>
      </w:r>
      <w:r w:rsidR="004A0E1E">
        <w:t xml:space="preserve"> The Central-West Orana region has been chosen for the pilot due to the existing investment, investor interest, relatively low build costs and a strong mix of solar and wind resources. The REZ is expected to deliver new electricity to help fill the anticipated gap from the retirement of ageing power stations in NSW</w:t>
      </w:r>
      <w:r w:rsidR="00543473">
        <w:t xml:space="preserve"> and will</w:t>
      </w:r>
      <w:r w:rsidR="00D22A18">
        <w:t xml:space="preserve"> </w:t>
      </w:r>
      <w:r w:rsidR="00DF441F">
        <w:t>unlock</w:t>
      </w:r>
      <w:r w:rsidR="00D74DFA">
        <w:t xml:space="preserve"> at least 3000 MW of new electricity capacity by the mid-2020’</w:t>
      </w:r>
      <w:r w:rsidR="00FB057C">
        <w:t>s.</w:t>
      </w:r>
    </w:p>
    <w:p w14:paraId="306A8C4F" w14:textId="77777777" w:rsidR="009F1840" w:rsidRDefault="009F1840" w:rsidP="009F1840">
      <w:pPr>
        <w:spacing w:after="0"/>
      </w:pPr>
    </w:p>
    <w:p w14:paraId="6CB924C5" w14:textId="085ECF08" w:rsidR="00971FEF" w:rsidRDefault="009F1840" w:rsidP="00971FEF">
      <w:pPr>
        <w:spacing w:after="0"/>
      </w:pPr>
      <w:r w:rsidRPr="006C100E">
        <w:rPr>
          <w:b/>
          <w:bCs/>
        </w:rPr>
        <w:t>Gridded Renewables Nowcasting Demonstration over South Australia</w:t>
      </w:r>
      <w:r w:rsidR="006E5674">
        <w:t xml:space="preserve">: </w:t>
      </w:r>
      <w:r w:rsidR="001255F1">
        <w:t>F</w:t>
      </w:r>
      <w:r w:rsidR="00971FEF">
        <w:t>orecasting electricity generation from renewable energy resources on a day ahead or short-term basis is essential for the management of networks with high shares of renewable energy.</w:t>
      </w:r>
      <w:r w:rsidR="001D7F92">
        <w:t xml:space="preserve"> </w:t>
      </w:r>
      <w:r w:rsidR="00971FEF">
        <w:t>Existing technologies used to predict the ‘nowcasting’ (</w:t>
      </w:r>
      <w:proofErr w:type="gramStart"/>
      <w:r w:rsidR="00971FEF">
        <w:t>i.e.</w:t>
      </w:r>
      <w:proofErr w:type="gramEnd"/>
      <w:r w:rsidR="00971FEF">
        <w:t xml:space="preserve"> 5 minutes to 6 hours ahead) forecast horizon are based on numerical weather </w:t>
      </w:r>
      <w:r w:rsidR="00971FEF">
        <w:lastRenderedPageBreak/>
        <w:t>programs, which update two to four times per day.</w:t>
      </w:r>
      <w:r w:rsidR="001D7F92">
        <w:t xml:space="preserve"> </w:t>
      </w:r>
      <w:r w:rsidR="00971FEF">
        <w:t>These models leave gaps in the nowcast predictions, which can affect the security and reliability of electricity supply.</w:t>
      </w:r>
    </w:p>
    <w:p w14:paraId="6C6C0AB2" w14:textId="77777777" w:rsidR="009F1840" w:rsidRDefault="009F1840" w:rsidP="009F1840">
      <w:pPr>
        <w:spacing w:after="0"/>
      </w:pPr>
    </w:p>
    <w:p w14:paraId="3F0CA340" w14:textId="3CD3B8CE" w:rsidR="00B65296" w:rsidRDefault="009F1840" w:rsidP="006C100E">
      <w:pPr>
        <w:spacing w:after="0"/>
      </w:pPr>
      <w:r w:rsidRPr="006C100E">
        <w:rPr>
          <w:b/>
          <w:bCs/>
        </w:rPr>
        <w:t>Impact and Management of Harmonic Distortion for Large Renewable Generators</w:t>
      </w:r>
      <w:r w:rsidR="008879D0">
        <w:t xml:space="preserve">: </w:t>
      </w:r>
      <w:r w:rsidR="00B65296" w:rsidRPr="00B65296">
        <w:t>Electricity network operators are obliged under the National Electricity Rules to manage harmonic distortion levels on electricity networks. This is achieved by allocating ‘emission limits’ to those seeking to connect to networks including renewable energy Independent Power Producers (IPPs). Methodologies for emission allocation are complex, require large amounts of data, and may not be fit-for-purpose or technically robust. The difficulties in applying, and the uncertainties associated with, the use of present methodologies are creating significant and meaningful barriers to the uptake of renewable energy resources.</w:t>
      </w:r>
    </w:p>
    <w:p w14:paraId="12F5F260" w14:textId="577B6588" w:rsidR="009F1840" w:rsidRDefault="009F1840" w:rsidP="009F1840"/>
    <w:p w14:paraId="0CDF2044" w14:textId="729BEB3B" w:rsidR="006B26C3" w:rsidRDefault="00FE32E4" w:rsidP="009F1840">
      <w:r>
        <w:t>Other notable international</w:t>
      </w:r>
      <w:r w:rsidR="007E533E">
        <w:t xml:space="preserve"> research</w:t>
      </w:r>
      <w:r>
        <w:t xml:space="preserve"> efforts (though by no means exclusive) include </w:t>
      </w:r>
      <w:hyperlink r:id="rId23" w:history="1">
        <w:r w:rsidRPr="008952F7">
          <w:rPr>
            <w:rStyle w:val="Hyperlink"/>
          </w:rPr>
          <w:t>UKRI’s Networks program</w:t>
        </w:r>
      </w:hyperlink>
      <w:r w:rsidR="003071EA">
        <w:rPr>
          <w:rStyle w:val="FootnoteReference"/>
          <w:color w:val="5F5F5F" w:themeColor="hyperlink"/>
          <w:u w:val="single"/>
        </w:rPr>
        <w:footnoteReference w:id="18"/>
      </w:r>
      <w:r>
        <w:t>,</w:t>
      </w:r>
      <w:r w:rsidR="004D7B6D">
        <w:t xml:space="preserve"> </w:t>
      </w:r>
      <w:r w:rsidR="006D7D8F">
        <w:t>NREL</w:t>
      </w:r>
      <w:r w:rsidR="00703A7C">
        <w:t xml:space="preserve">’s </w:t>
      </w:r>
      <w:hyperlink r:id="rId24" w:history="1">
        <w:r w:rsidR="00703A7C" w:rsidRPr="005B682D">
          <w:rPr>
            <w:rStyle w:val="Hyperlink"/>
          </w:rPr>
          <w:t>Grid Modernisation</w:t>
        </w:r>
      </w:hyperlink>
      <w:r w:rsidR="007C6D04">
        <w:rPr>
          <w:rStyle w:val="FootnoteReference"/>
          <w:color w:val="5F5F5F" w:themeColor="hyperlink"/>
          <w:u w:val="single"/>
        </w:rPr>
        <w:footnoteReference w:id="19"/>
      </w:r>
      <w:r w:rsidR="00703A7C">
        <w:t>,</w:t>
      </w:r>
      <w:r w:rsidR="005B682D">
        <w:t xml:space="preserve"> and</w:t>
      </w:r>
      <w:r w:rsidR="00190A9A">
        <w:t xml:space="preserve"> EPRI’s </w:t>
      </w:r>
      <w:hyperlink r:id="rId25" w:history="1">
        <w:r w:rsidR="00B959FA" w:rsidRPr="00AC0C8A">
          <w:rPr>
            <w:rStyle w:val="Hyperlink"/>
          </w:rPr>
          <w:t>Energy Storage and Distributed Generation</w:t>
        </w:r>
      </w:hyperlink>
      <w:r w:rsidR="00E43A5A">
        <w:rPr>
          <w:rStyle w:val="FootnoteReference"/>
          <w:color w:val="5F5F5F" w:themeColor="hyperlink"/>
          <w:u w:val="single"/>
        </w:rPr>
        <w:footnoteReference w:id="20"/>
      </w:r>
      <w:r w:rsidR="00B959FA">
        <w:t xml:space="preserve"> portfolio.</w:t>
      </w:r>
      <w:r w:rsidR="00703A7C">
        <w:t xml:space="preserve"> </w:t>
      </w:r>
    </w:p>
    <w:p w14:paraId="629C1D02" w14:textId="16E0F149" w:rsidR="00017153" w:rsidRDefault="00017153" w:rsidP="009F1840"/>
    <w:p w14:paraId="07EAFAA8" w14:textId="77777777" w:rsidR="00290537" w:rsidRDefault="00D801B2" w:rsidP="009F1840">
      <w:r>
        <w:t>W</w:t>
      </w:r>
      <w:r w:rsidR="0049722C">
        <w:t>hilst there is substantial activity in various specialised research</w:t>
      </w:r>
      <w:r w:rsidR="0044456F">
        <w:t xml:space="preserve"> areas related to inverter control and controller design</w:t>
      </w:r>
      <w:r w:rsidR="002A2295">
        <w:t xml:space="preserve"> </w:t>
      </w:r>
      <w:proofErr w:type="gramStart"/>
      <w:r w:rsidR="002A2295">
        <w:t xml:space="preserve">it is clear that </w:t>
      </w:r>
      <w:r w:rsidR="00EA3AA2">
        <w:t>many</w:t>
      </w:r>
      <w:proofErr w:type="gramEnd"/>
      <w:r w:rsidR="00EA3AA2">
        <w:t xml:space="preserve"> of these do</w:t>
      </w:r>
      <w:r w:rsidR="002A2295">
        <w:t xml:space="preserve"> not focus on the practical imple</w:t>
      </w:r>
      <w:r w:rsidR="007036AD">
        <w:t>mentation</w:t>
      </w:r>
      <w:r w:rsidR="00D229C2">
        <w:t xml:space="preserve"> and associated </w:t>
      </w:r>
      <w:r w:rsidR="007036AD">
        <w:t xml:space="preserve">limitations that are imposed by standards </w:t>
      </w:r>
      <w:r w:rsidR="00D229C2">
        <w:t xml:space="preserve">and </w:t>
      </w:r>
      <w:r w:rsidR="007036AD">
        <w:t>regulations</w:t>
      </w:r>
      <w:r w:rsidR="002E67BA">
        <w:t>, nor does the work make serious attempts at considering the economics of</w:t>
      </w:r>
      <w:r w:rsidR="00972F9A">
        <w:t xml:space="preserve"> inverter design and control. </w:t>
      </w:r>
    </w:p>
    <w:p w14:paraId="4E9540CE" w14:textId="5C9EA6E4" w:rsidR="00017153" w:rsidRDefault="00972F9A" w:rsidP="009F1840">
      <w:r>
        <w:t xml:space="preserve">Other areas that we </w:t>
      </w:r>
      <w:r w:rsidR="0083333B">
        <w:t xml:space="preserve">must explore include the </w:t>
      </w:r>
      <w:r w:rsidR="00772980">
        <w:t xml:space="preserve">“reach” </w:t>
      </w:r>
      <w:r w:rsidR="0083333B">
        <w:t xml:space="preserve">of transmission level faults </w:t>
      </w:r>
      <w:r w:rsidR="00A50049">
        <w:t>across</w:t>
      </w:r>
      <w:r w:rsidR="0083333B">
        <w:t xml:space="preserve"> the distribution network</w:t>
      </w:r>
      <w:r w:rsidR="00A50049">
        <w:t>, particu</w:t>
      </w:r>
      <w:r w:rsidR="008C1614">
        <w:t xml:space="preserve">larly the impact of substation transformer configurations that often have </w:t>
      </w:r>
      <w:r w:rsidR="00110F69">
        <w:t xml:space="preserve">national, </w:t>
      </w:r>
      <w:proofErr w:type="gramStart"/>
      <w:r w:rsidR="00110F69">
        <w:t>state</w:t>
      </w:r>
      <w:proofErr w:type="gramEnd"/>
      <w:r w:rsidR="00110F69">
        <w:t xml:space="preserve"> and regional differences</w:t>
      </w:r>
      <w:r w:rsidR="00C005E9">
        <w:t xml:space="preserve"> much of which is ignored in the research community as it limits the generality of published works</w:t>
      </w:r>
      <w:r w:rsidR="0083333B">
        <w:t xml:space="preserve">. This </w:t>
      </w:r>
      <w:r w:rsidR="00C93E45">
        <w:t xml:space="preserve">is an area that requires </w:t>
      </w:r>
      <w:r w:rsidR="00F069F3">
        <w:t>t</w:t>
      </w:r>
      <w:r w:rsidR="00C93E45">
        <w:t>heoretical analysis</w:t>
      </w:r>
      <w:r w:rsidR="00F069F3">
        <w:t>, modelling and practical investigation, for example, looking at high frequency</w:t>
      </w:r>
      <w:r w:rsidR="00261615">
        <w:t xml:space="preserve"> sampled data at various points in the network across a range of voltage levels</w:t>
      </w:r>
      <w:r w:rsidR="00286E1B">
        <w:t xml:space="preserve"> and locations to try and tie together the impacts of faults</w:t>
      </w:r>
      <w:r w:rsidR="00C47DA2">
        <w:t xml:space="preserve"> outside the distribution network.</w:t>
      </w:r>
    </w:p>
    <w:p w14:paraId="07227673" w14:textId="7B4E3F8A" w:rsidR="00295521" w:rsidRPr="0060401B" w:rsidRDefault="00295521" w:rsidP="00295521">
      <w:pPr>
        <w:spacing w:after="0"/>
      </w:pPr>
      <w:r>
        <w:t xml:space="preserve"> </w:t>
      </w:r>
    </w:p>
    <w:p w14:paraId="1BC0EAC5" w14:textId="77777777" w:rsidR="006B26C3" w:rsidRDefault="006B26C3">
      <w:pPr>
        <w:jc w:val="left"/>
      </w:pPr>
      <w:r>
        <w:br w:type="page"/>
      </w:r>
    </w:p>
    <w:p w14:paraId="11858ABE" w14:textId="66E57C3C" w:rsidR="00654F5A" w:rsidRDefault="0060401B" w:rsidP="00B96275">
      <w:pPr>
        <w:pStyle w:val="Heading2"/>
      </w:pPr>
      <w:bookmarkStart w:id="52" w:name="_Toc86298760"/>
      <w:r>
        <w:lastRenderedPageBreak/>
        <w:t>Key Research Questions</w:t>
      </w:r>
      <w:bookmarkEnd w:id="52"/>
    </w:p>
    <w:p w14:paraId="5512B9AF" w14:textId="77777777" w:rsidR="007E533E" w:rsidRPr="00BE6903" w:rsidRDefault="007E533E" w:rsidP="00BE6903"/>
    <w:p w14:paraId="3ED5E4C3" w14:textId="77777777" w:rsidR="00D24136" w:rsidRPr="006C100E" w:rsidRDefault="00D24136" w:rsidP="00BE6903">
      <w:pPr>
        <w:pStyle w:val="ListParagraph"/>
        <w:numPr>
          <w:ilvl w:val="0"/>
          <w:numId w:val="23"/>
        </w:numPr>
      </w:pPr>
      <w:r w:rsidRPr="006C100E">
        <w:rPr>
          <w:rFonts w:ascii="Calibri" w:eastAsia="Calibri" w:hAnsi="Calibri" w:cs="Calibri"/>
        </w:rPr>
        <w:t xml:space="preserve">What pilot studies must be performed on the network to better understand the behaviour of DER to grid disturbances? </w:t>
      </w:r>
    </w:p>
    <w:p w14:paraId="2EB5D5F9" w14:textId="2C0A0C07" w:rsidR="00D24136" w:rsidRPr="00BE6903" w:rsidRDefault="00D24136" w:rsidP="00BE6903">
      <w:pPr>
        <w:pStyle w:val="ListParagraph"/>
      </w:pPr>
    </w:p>
    <w:p w14:paraId="6E5CB68F" w14:textId="77777777" w:rsidR="003C0A5D" w:rsidRPr="006C100E" w:rsidRDefault="003C0A5D" w:rsidP="00BE6903">
      <w:pPr>
        <w:pStyle w:val="ListParagraph"/>
        <w:numPr>
          <w:ilvl w:val="0"/>
          <w:numId w:val="23"/>
        </w:numPr>
      </w:pPr>
      <w:r w:rsidRPr="006C100E">
        <w:rPr>
          <w:rFonts w:ascii="Calibri" w:eastAsia="Calibri" w:hAnsi="Calibri" w:cs="Calibri"/>
        </w:rPr>
        <w:t>What international activity is underway and the extent of this activity, and what opportunities are there for our research in DER in Australia to be of practical use in other regions? What are those regions and how do we engage and with whom?</w:t>
      </w:r>
    </w:p>
    <w:p w14:paraId="75B58A0D" w14:textId="77777777" w:rsidR="003C0A5D" w:rsidRPr="006C100E" w:rsidRDefault="003C0A5D">
      <w:pPr>
        <w:pStyle w:val="ListParagraph"/>
      </w:pPr>
    </w:p>
    <w:p w14:paraId="507E05F0" w14:textId="77777777" w:rsidR="003C0A5D" w:rsidRPr="006C100E" w:rsidRDefault="003C0A5D">
      <w:pPr>
        <w:pStyle w:val="ListParagraph"/>
        <w:numPr>
          <w:ilvl w:val="0"/>
          <w:numId w:val="23"/>
        </w:numPr>
      </w:pPr>
      <w:r w:rsidRPr="006C100E">
        <w:rPr>
          <w:rFonts w:ascii="Calibri" w:eastAsia="Calibri" w:hAnsi="Calibri" w:cs="Calibri"/>
        </w:rPr>
        <w:t xml:space="preserve">How do we </w:t>
      </w:r>
      <w:proofErr w:type="gramStart"/>
      <w:r w:rsidRPr="006C100E">
        <w:rPr>
          <w:rFonts w:ascii="Calibri" w:eastAsia="Calibri" w:hAnsi="Calibri" w:cs="Calibri"/>
        </w:rPr>
        <w:t>future-proof</w:t>
      </w:r>
      <w:proofErr w:type="gramEnd"/>
      <w:r w:rsidRPr="006C100E">
        <w:rPr>
          <w:rFonts w:ascii="Calibri" w:eastAsia="Calibri" w:hAnsi="Calibri" w:cs="Calibri"/>
        </w:rPr>
        <w:t xml:space="preserve"> the technical interventions being made in the LV network to solve other technical or regulatory challenges given the likely impacts of increased penetrations of DER within the areas of influence of those interventions? (</w:t>
      </w:r>
      <w:proofErr w:type="gramStart"/>
      <w:r w:rsidRPr="006C100E">
        <w:rPr>
          <w:rFonts w:ascii="Calibri" w:eastAsia="Calibri" w:hAnsi="Calibri" w:cs="Calibri"/>
        </w:rPr>
        <w:t>examples</w:t>
      </w:r>
      <w:proofErr w:type="gramEnd"/>
      <w:r w:rsidRPr="006C100E">
        <w:rPr>
          <w:rFonts w:ascii="Calibri" w:eastAsia="Calibri" w:hAnsi="Calibri" w:cs="Calibri"/>
        </w:rPr>
        <w:t xml:space="preserve"> include, community batteries, charging infrastructure, phase balancing equipment, STATCOMs, microgrids, voltage restorers, REZs, HVDC etc.)</w:t>
      </w:r>
    </w:p>
    <w:p w14:paraId="0DB6B3B7" w14:textId="77777777" w:rsidR="003C0A5D" w:rsidRPr="006C100E" w:rsidRDefault="003C0A5D">
      <w:pPr>
        <w:pStyle w:val="ListParagraph"/>
      </w:pPr>
    </w:p>
    <w:p w14:paraId="351919B2" w14:textId="77777777" w:rsidR="003C0A5D" w:rsidRPr="006C100E" w:rsidRDefault="003C0A5D">
      <w:pPr>
        <w:pStyle w:val="ListParagraph"/>
        <w:numPr>
          <w:ilvl w:val="0"/>
          <w:numId w:val="23"/>
        </w:numPr>
      </w:pPr>
      <w:r w:rsidRPr="006C100E">
        <w:rPr>
          <w:rFonts w:ascii="Calibri" w:eastAsia="Calibri" w:hAnsi="Calibri" w:cs="Calibri"/>
        </w:rPr>
        <w:t>How have standards for inverters evolved internationally around disturbance ride-through, response time definitions and power quality modes? Where do we see the technical requirements evolving to?</w:t>
      </w:r>
    </w:p>
    <w:p w14:paraId="1EFB8D92" w14:textId="77777777" w:rsidR="003C0A5D" w:rsidRPr="006C100E" w:rsidRDefault="003C0A5D">
      <w:pPr>
        <w:pStyle w:val="ListParagraph"/>
      </w:pPr>
    </w:p>
    <w:p w14:paraId="3372CD97" w14:textId="62F3D184" w:rsidR="003C0A5D" w:rsidRPr="00A849CC" w:rsidRDefault="003C0A5D">
      <w:pPr>
        <w:pStyle w:val="ListParagraph"/>
        <w:numPr>
          <w:ilvl w:val="0"/>
          <w:numId w:val="23"/>
        </w:numPr>
        <w:rPr>
          <w:b/>
          <w:bCs/>
        </w:rPr>
      </w:pPr>
      <w:r w:rsidRPr="006C100E">
        <w:rPr>
          <w:rFonts w:ascii="Calibri" w:eastAsia="Calibri" w:hAnsi="Calibri" w:cs="Calibri"/>
        </w:rPr>
        <w:t xml:space="preserve">What are the possible interactions between inverter responses to network dynamic operating envelopes and major power system </w:t>
      </w:r>
      <w:proofErr w:type="gramStart"/>
      <w:r w:rsidRPr="006C100E">
        <w:rPr>
          <w:rFonts w:ascii="Calibri" w:eastAsia="Calibri" w:hAnsi="Calibri" w:cs="Calibri"/>
        </w:rPr>
        <w:t>disturbances.</w:t>
      </w:r>
      <w:proofErr w:type="gramEnd"/>
      <w:r w:rsidRPr="006C100E">
        <w:rPr>
          <w:rFonts w:ascii="Calibri" w:eastAsia="Calibri" w:hAnsi="Calibri" w:cs="Calibri"/>
        </w:rPr>
        <w:t xml:space="preserve"> What have we seen happen? What can we predict will happen in the future following the various scenarios in AEMO plans?</w:t>
      </w:r>
      <w:r w:rsidR="000837B9" w:rsidRPr="006C100E">
        <w:rPr>
          <w:rFonts w:ascii="Calibri" w:eastAsia="Calibri" w:hAnsi="Calibri" w:cs="Calibri"/>
        </w:rPr>
        <w:tab/>
      </w:r>
      <w:r w:rsidR="000837B9">
        <w:rPr>
          <w:rFonts w:ascii="Calibri" w:eastAsia="Calibri" w:hAnsi="Calibri" w:cs="Calibri"/>
          <w:b/>
          <w:bCs/>
        </w:rPr>
        <w:tab/>
      </w:r>
    </w:p>
    <w:p w14:paraId="035B8340" w14:textId="1947DFD1" w:rsidR="00603704" w:rsidRDefault="00662B65">
      <w:r>
        <w:t xml:space="preserve">In relation to the </w:t>
      </w:r>
      <w:r w:rsidR="005A0D5A">
        <w:t xml:space="preserve">GPST questions, the proposed research contributes to </w:t>
      </w:r>
      <w:r w:rsidR="008237DC">
        <w:t xml:space="preserve">answering </w:t>
      </w:r>
      <w:r w:rsidR="005A0D5A">
        <w:t xml:space="preserve">the </w:t>
      </w:r>
      <w:r w:rsidR="002E6B6D">
        <w:t xml:space="preserve">research questions listed below. Where appropriate, the relevant Practical Deployment, Research and Development activity </w:t>
      </w:r>
      <w:r w:rsidR="002164B4">
        <w:t>in this proposed program of work is included along with a link to the next section of this report for further details.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797"/>
        <w:gridCol w:w="1229"/>
      </w:tblGrid>
      <w:tr w:rsidR="00862A3C" w:rsidRPr="00260969" w14:paraId="47AC3087" w14:textId="77777777" w:rsidTr="006C100E">
        <w:tc>
          <w:tcPr>
            <w:tcW w:w="4319" w:type="pct"/>
            <w:shd w:val="clear" w:color="auto" w:fill="D9D9D9" w:themeFill="background1" w:themeFillShade="D9"/>
          </w:tcPr>
          <w:p w14:paraId="3BDC3E73" w14:textId="575DE2D0" w:rsidR="007038E5" w:rsidRPr="006C100E" w:rsidRDefault="00862A3C" w:rsidP="00E0597F">
            <w:pPr>
              <w:spacing w:before="120" w:after="120"/>
              <w:jc w:val="left"/>
              <w:rPr>
                <w:b/>
                <w:bCs/>
                <w:sz w:val="18"/>
                <w:szCs w:val="18"/>
              </w:rPr>
            </w:pPr>
            <w:r w:rsidRPr="006C100E">
              <w:rPr>
                <w:b/>
                <w:bCs/>
                <w:sz w:val="18"/>
                <w:szCs w:val="18"/>
              </w:rPr>
              <w:t>GPST research questions</w:t>
            </w:r>
            <w:r w:rsidR="001B2615">
              <w:rPr>
                <w:rStyle w:val="FootnoteReference"/>
                <w:b/>
                <w:bCs/>
                <w:sz w:val="18"/>
                <w:szCs w:val="18"/>
              </w:rPr>
              <w:footnoteReference w:id="21"/>
            </w:r>
            <w:r w:rsidR="007038E5">
              <w:rPr>
                <w:b/>
                <w:bCs/>
                <w:sz w:val="18"/>
                <w:szCs w:val="18"/>
              </w:rPr>
              <w:t xml:space="preserve"> &amp; UNSW’s proposed program of work:</w:t>
            </w:r>
          </w:p>
        </w:tc>
        <w:tc>
          <w:tcPr>
            <w:tcW w:w="681" w:type="pct"/>
            <w:shd w:val="clear" w:color="auto" w:fill="D9D9D9" w:themeFill="background1" w:themeFillShade="D9"/>
          </w:tcPr>
          <w:p w14:paraId="0B549A32" w14:textId="2654A558" w:rsidR="00862A3C" w:rsidRPr="006C100E" w:rsidRDefault="00821EA4" w:rsidP="00E0597F">
            <w:pPr>
              <w:spacing w:before="120" w:after="120"/>
              <w:jc w:val="left"/>
              <w:rPr>
                <w:b/>
                <w:bCs/>
                <w:sz w:val="18"/>
                <w:szCs w:val="18"/>
              </w:rPr>
            </w:pPr>
            <w:r w:rsidRPr="006C100E">
              <w:rPr>
                <w:b/>
                <w:bCs/>
                <w:sz w:val="18"/>
                <w:szCs w:val="18"/>
              </w:rPr>
              <w:t>Research Program</w:t>
            </w:r>
            <w:r>
              <w:rPr>
                <w:b/>
                <w:bCs/>
                <w:sz w:val="18"/>
                <w:szCs w:val="18"/>
              </w:rPr>
              <w:t>:</w:t>
            </w:r>
          </w:p>
        </w:tc>
      </w:tr>
      <w:tr w:rsidR="00756F08" w:rsidRPr="00260969" w14:paraId="557CB3D4" w14:textId="77777777" w:rsidTr="006C100E">
        <w:tc>
          <w:tcPr>
            <w:tcW w:w="4319" w:type="pct"/>
          </w:tcPr>
          <w:p w14:paraId="6402D497" w14:textId="77777777" w:rsidR="00756F08" w:rsidRDefault="00756F08" w:rsidP="00E0597F">
            <w:pPr>
              <w:spacing w:before="120" w:after="120"/>
              <w:jc w:val="left"/>
              <w:rPr>
                <w:sz w:val="18"/>
                <w:szCs w:val="18"/>
              </w:rPr>
            </w:pPr>
            <w:r w:rsidRPr="00260969">
              <w:rPr>
                <w:sz w:val="18"/>
                <w:szCs w:val="18"/>
              </w:rPr>
              <w:t>6. Are the black-box models (impedance-spectrum and binary code) favoured by manufacturers for</w:t>
            </w:r>
            <w:r>
              <w:rPr>
                <w:sz w:val="18"/>
                <w:szCs w:val="18"/>
              </w:rPr>
              <w:t xml:space="preserve"> </w:t>
            </w:r>
            <w:r w:rsidRPr="00260969">
              <w:rPr>
                <w:sz w:val="18"/>
                <w:szCs w:val="18"/>
              </w:rPr>
              <w:t>disclosure sufficient for stability assurance and system design across all problem types?</w:t>
            </w:r>
          </w:p>
          <w:p w14:paraId="1F9E1DFC" w14:textId="77777777" w:rsidR="005223C3" w:rsidRDefault="005223C3" w:rsidP="00E0597F">
            <w:pPr>
              <w:spacing w:before="120" w:after="120"/>
              <w:jc w:val="left"/>
              <w:rPr>
                <w:sz w:val="18"/>
                <w:szCs w:val="18"/>
              </w:rPr>
            </w:pPr>
            <w:r w:rsidRPr="00000CC2">
              <w:rPr>
                <w:rFonts w:ascii="Calibri" w:eastAsia="DengXian" w:hAnsi="Calibri" w:cs="Arial"/>
                <w:noProof/>
                <w:lang w:eastAsia="en-AU"/>
              </w:rPr>
              <mc:AlternateContent>
                <mc:Choice Requires="wps">
                  <w:drawing>
                    <wp:inline distT="0" distB="0" distL="0" distR="0" wp14:anchorId="0779CD18" wp14:editId="6B7113DD">
                      <wp:extent cx="1158875" cy="529861"/>
                      <wp:effectExtent l="0" t="0" r="22225" b="22860"/>
                      <wp:docPr id="200" name="Text Box 200"/>
                      <wp:cNvGraphicFramePr/>
                      <a:graphic xmlns:a="http://schemas.openxmlformats.org/drawingml/2006/main">
                        <a:graphicData uri="http://schemas.microsoft.com/office/word/2010/wordprocessingShape">
                          <wps:wsp>
                            <wps:cNvSpPr txBox="1"/>
                            <wps:spPr>
                              <a:xfrm>
                                <a:off x="0" y="0"/>
                                <a:ext cx="1158875" cy="529861"/>
                              </a:xfrm>
                              <a:prstGeom prst="rect">
                                <a:avLst/>
                              </a:prstGeom>
                              <a:solidFill>
                                <a:schemeClr val="bg1"/>
                              </a:solidFill>
                              <a:ln w="19050">
                                <a:solidFill>
                                  <a:srgbClr val="4472C4"/>
                                </a:solidFill>
                              </a:ln>
                              <a:effectLst/>
                            </wps:spPr>
                            <wps:txbx>
                              <w:txbxContent>
                                <w:p w14:paraId="5BA288B2" w14:textId="77777777" w:rsidR="005223C3" w:rsidRPr="00000CC2" w:rsidRDefault="005223C3" w:rsidP="005223C3">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inline>
                  </w:drawing>
                </mc:Choice>
                <mc:Fallback>
                  <w:pict>
                    <v:shape w14:anchorId="0779CD18" id="Text Box 200" o:spid="_x0000_s1031"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" fillcolor="white [3212]" strokecolor="#4472c4" strokeweight="1.5pt">
                      <v:textbox inset=",7.2pt,,0">
                        <w:txbxContent>
                          <w:p w14:paraId="5BA288B2" w14:textId="77777777" w:rsidR="005223C3" w:rsidRPr="00000CC2" w:rsidRDefault="005223C3" w:rsidP="005223C3">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v:textbox>
                      <w10:anchorlock/>
                    </v:shape>
                  </w:pict>
                </mc:Fallback>
              </mc:AlternateContent>
            </w:r>
          </w:p>
          <w:p w14:paraId="2AED2354" w14:textId="2654522C" w:rsidR="007A4188" w:rsidRPr="00260969" w:rsidRDefault="007A4188" w:rsidP="006C100E">
            <w:pPr>
              <w:spacing w:before="120" w:after="120"/>
              <w:jc w:val="left"/>
              <w:rPr>
                <w:sz w:val="18"/>
                <w:szCs w:val="18"/>
              </w:rPr>
            </w:pPr>
            <w:r>
              <w:rPr>
                <w:noProof/>
              </w:rPr>
              <mc:AlternateContent>
                <mc:Choice Requires="wps">
                  <w:drawing>
                    <wp:inline distT="0" distB="0" distL="0" distR="0" wp14:anchorId="0BE11850" wp14:editId="556E5CA0">
                      <wp:extent cx="1158758" cy="216000"/>
                      <wp:effectExtent l="0" t="0" r="3810" b="0"/>
                      <wp:docPr id="201" name="Text Box 201"/>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0FF10A97" w14:textId="6D727401"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_Ref84610366 \r \h </w:instrText>
                                  </w:r>
                                  <w:r>
                                    <w:rPr>
                                      <w:sz w:val="18"/>
                                      <w:szCs w:val="18"/>
                                    </w:rPr>
                                  </w:r>
                                  <w:r>
                                    <w:rPr>
                                      <w:sz w:val="18"/>
                                      <w:szCs w:val="18"/>
                                    </w:rPr>
                                    <w:fldChar w:fldCharType="separate"/>
                                  </w:r>
                                  <w:r>
                                    <w:rPr>
                                      <w:sz w:val="18"/>
                                      <w:szCs w:val="18"/>
                                    </w:rPr>
                                    <w:t>4.5.1</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0BE11850" id="Text Box 201" o:spid="_x0000_s1032"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" filled="f" stroked="f" strokeweight="1.5pt">
                      <v:textbox inset="1mm,0,1mm,0">
                        <w:txbxContent>
                          <w:p w14:paraId="0FF10A97" w14:textId="6D727401"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_Ref84610366 \r \h </w:instrText>
                            </w:r>
                            <w:r>
                              <w:rPr>
                                <w:sz w:val="18"/>
                                <w:szCs w:val="18"/>
                              </w:rPr>
                            </w:r>
                            <w:r>
                              <w:rPr>
                                <w:sz w:val="18"/>
                                <w:szCs w:val="18"/>
                              </w:rPr>
                              <w:fldChar w:fldCharType="separate"/>
                            </w:r>
                            <w:r>
                              <w:rPr>
                                <w:sz w:val="18"/>
                                <w:szCs w:val="18"/>
                              </w:rPr>
                              <w:t>4.5.1</w:t>
                            </w:r>
                            <w:r>
                              <w:rPr>
                                <w:sz w:val="18"/>
                                <w:szCs w:val="18"/>
                              </w:rPr>
                              <w:fldChar w:fldCharType="end"/>
                            </w:r>
                          </w:p>
                        </w:txbxContent>
                      </v:textbox>
                      <w10:anchorlock/>
                    </v:shape>
                  </w:pict>
                </mc:Fallback>
              </mc:AlternateContent>
            </w:r>
          </w:p>
        </w:tc>
        <w:tc>
          <w:tcPr>
            <w:tcW w:w="681" w:type="pct"/>
          </w:tcPr>
          <w:p w14:paraId="6671173E" w14:textId="77777777" w:rsidR="00756F08" w:rsidRPr="00260969" w:rsidRDefault="00756F08" w:rsidP="006C100E">
            <w:pPr>
              <w:spacing w:before="120" w:after="120"/>
              <w:jc w:val="left"/>
              <w:rPr>
                <w:sz w:val="18"/>
                <w:szCs w:val="18"/>
              </w:rPr>
            </w:pPr>
            <w:r w:rsidRPr="00260969">
              <w:rPr>
                <w:sz w:val="18"/>
                <w:szCs w:val="18"/>
              </w:rPr>
              <w:t>Inverter Design</w:t>
            </w:r>
          </w:p>
        </w:tc>
      </w:tr>
      <w:tr w:rsidR="00756F08" w:rsidRPr="00260969" w14:paraId="34B36EED" w14:textId="77777777" w:rsidTr="006C100E">
        <w:tc>
          <w:tcPr>
            <w:tcW w:w="4319" w:type="pct"/>
          </w:tcPr>
          <w:p w14:paraId="07D3DA64" w14:textId="77777777" w:rsidR="00756F08" w:rsidRDefault="00756F08">
            <w:pPr>
              <w:spacing w:before="120" w:after="120"/>
              <w:jc w:val="left"/>
              <w:rPr>
                <w:sz w:val="18"/>
                <w:szCs w:val="18"/>
              </w:rPr>
            </w:pPr>
            <w:r w:rsidRPr="00260969">
              <w:rPr>
                <w:sz w:val="18"/>
                <w:szCs w:val="18"/>
              </w:rPr>
              <w:t>10. What is the future of frequency control as the synchronous generation fraction reduces? Might</w:t>
            </w:r>
            <w:r>
              <w:rPr>
                <w:sz w:val="18"/>
                <w:szCs w:val="18"/>
              </w:rPr>
              <w:t xml:space="preserve"> </w:t>
            </w:r>
            <w:r w:rsidRPr="00260969">
              <w:rPr>
                <w:sz w:val="18"/>
                <w:szCs w:val="18"/>
              </w:rPr>
              <w:t>tightened or loosened frequency limits lead to a more reliable, secure, lower cost IBR-based power</w:t>
            </w:r>
            <w:r>
              <w:rPr>
                <w:sz w:val="18"/>
                <w:szCs w:val="18"/>
              </w:rPr>
              <w:t xml:space="preserve"> </w:t>
            </w:r>
            <w:r w:rsidRPr="00260969">
              <w:rPr>
                <w:sz w:val="18"/>
                <w:szCs w:val="18"/>
              </w:rPr>
              <w:t>system?</w:t>
            </w:r>
          </w:p>
          <w:p w14:paraId="0B2F80EA" w14:textId="77777777" w:rsidR="00F669B2" w:rsidRDefault="00F669B2" w:rsidP="00F669B2">
            <w:pPr>
              <w:spacing w:before="120" w:after="120"/>
              <w:jc w:val="left"/>
              <w:rPr>
                <w:sz w:val="18"/>
                <w:szCs w:val="18"/>
              </w:rPr>
            </w:pPr>
            <w:r w:rsidRPr="00000CC2">
              <w:rPr>
                <w:rFonts w:ascii="Calibri" w:eastAsia="DengXian" w:hAnsi="Calibri" w:cs="Arial"/>
                <w:noProof/>
                <w:lang w:eastAsia="en-AU"/>
              </w:rPr>
              <mc:AlternateContent>
                <mc:Choice Requires="wps">
                  <w:drawing>
                    <wp:inline distT="0" distB="0" distL="0" distR="0" wp14:anchorId="6FB2D44E" wp14:editId="3A87B7C3">
                      <wp:extent cx="1158875" cy="529861"/>
                      <wp:effectExtent l="0" t="0" r="22225" b="22860"/>
                      <wp:docPr id="50" name="Text Box 50"/>
                      <wp:cNvGraphicFramePr/>
                      <a:graphic xmlns:a="http://schemas.openxmlformats.org/drawingml/2006/main">
                        <a:graphicData uri="http://schemas.microsoft.com/office/word/2010/wordprocessingShape">
                          <wps:wsp>
                            <wps:cNvSpPr txBox="1"/>
                            <wps:spPr>
                              <a:xfrm>
                                <a:off x="0" y="0"/>
                                <a:ext cx="1158875" cy="529861"/>
                              </a:xfrm>
                              <a:prstGeom prst="rect">
                                <a:avLst/>
                              </a:prstGeom>
                              <a:solidFill>
                                <a:schemeClr val="bg1"/>
                              </a:solidFill>
                              <a:ln w="19050">
                                <a:solidFill>
                                  <a:srgbClr val="4472C4"/>
                                </a:solidFill>
                              </a:ln>
                              <a:effectLst/>
                            </wps:spPr>
                            <wps:txbx>
                              <w:txbxContent>
                                <w:p w14:paraId="656DD1C4" w14:textId="77777777" w:rsidR="00F669B2" w:rsidRPr="00000CC2" w:rsidRDefault="00F669B2" w:rsidP="00F669B2">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inline>
                  </w:drawing>
                </mc:Choice>
                <mc:Fallback>
                  <w:pict>
                    <v:shape w14:anchorId="6FB2D44E" id="Text Box 50" o:spid="_x0000_s1033"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" fillcolor="white [3212]" strokecolor="#4472c4" strokeweight="1.5pt">
                      <v:textbox inset=",7.2pt,,0">
                        <w:txbxContent>
                          <w:p w14:paraId="656DD1C4" w14:textId="77777777" w:rsidR="00F669B2" w:rsidRPr="00000CC2" w:rsidRDefault="00F669B2" w:rsidP="00F669B2">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v:textbox>
                      <w10:anchorlock/>
                    </v:shape>
                  </w:pict>
                </mc:Fallback>
              </mc:AlternateContent>
            </w:r>
          </w:p>
          <w:p w14:paraId="2C0BBCC9" w14:textId="38715ABD" w:rsidR="00F669B2" w:rsidRPr="00260969" w:rsidRDefault="00F669B2" w:rsidP="006C100E">
            <w:pPr>
              <w:spacing w:before="120" w:after="120"/>
              <w:jc w:val="left"/>
              <w:rPr>
                <w:sz w:val="18"/>
                <w:szCs w:val="18"/>
              </w:rPr>
            </w:pPr>
            <w:r>
              <w:rPr>
                <w:noProof/>
              </w:rPr>
              <w:lastRenderedPageBreak/>
              <mc:AlternateContent>
                <mc:Choice Requires="wps">
                  <w:drawing>
                    <wp:inline distT="0" distB="0" distL="0" distR="0" wp14:anchorId="03A17E66" wp14:editId="657AB843">
                      <wp:extent cx="1158758" cy="216000"/>
                      <wp:effectExtent l="0" t="0" r="3810" b="0"/>
                      <wp:docPr id="51" name="Text Box 51"/>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68A56903" w14:textId="77777777" w:rsidR="00F669B2" w:rsidRPr="009E652A" w:rsidRDefault="00F669B2" w:rsidP="00F669B2">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_Ref84610366 \r \h </w:instrText>
                                  </w:r>
                                  <w:r>
                                    <w:rPr>
                                      <w:sz w:val="18"/>
                                      <w:szCs w:val="18"/>
                                    </w:rPr>
                                  </w:r>
                                  <w:r>
                                    <w:rPr>
                                      <w:sz w:val="18"/>
                                      <w:szCs w:val="18"/>
                                    </w:rPr>
                                    <w:fldChar w:fldCharType="separate"/>
                                  </w:r>
                                  <w:r>
                                    <w:rPr>
                                      <w:sz w:val="18"/>
                                      <w:szCs w:val="18"/>
                                    </w:rPr>
                                    <w:t>4.5.1</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03A17E66" id="Text Box 51" o:spid="_x0000_s1034"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" filled="f" stroked="f" strokeweight="1.5pt">
                      <v:textbox inset="1mm,0,1mm,0">
                        <w:txbxContent>
                          <w:p w14:paraId="68A56903" w14:textId="77777777" w:rsidR="00F669B2" w:rsidRPr="009E652A" w:rsidRDefault="00F669B2" w:rsidP="00F669B2">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_Ref84610366 \r \h </w:instrText>
                            </w:r>
                            <w:r>
                              <w:rPr>
                                <w:sz w:val="18"/>
                                <w:szCs w:val="18"/>
                              </w:rPr>
                            </w:r>
                            <w:r>
                              <w:rPr>
                                <w:sz w:val="18"/>
                                <w:szCs w:val="18"/>
                              </w:rPr>
                              <w:fldChar w:fldCharType="separate"/>
                            </w:r>
                            <w:r>
                              <w:rPr>
                                <w:sz w:val="18"/>
                                <w:szCs w:val="18"/>
                              </w:rPr>
                              <w:t>4.5.1</w:t>
                            </w:r>
                            <w:r>
                              <w:rPr>
                                <w:sz w:val="18"/>
                                <w:szCs w:val="18"/>
                              </w:rPr>
                              <w:fldChar w:fldCharType="end"/>
                            </w:r>
                          </w:p>
                        </w:txbxContent>
                      </v:textbox>
                      <w10:anchorlock/>
                    </v:shape>
                  </w:pict>
                </mc:Fallback>
              </mc:AlternateContent>
            </w:r>
          </w:p>
        </w:tc>
        <w:tc>
          <w:tcPr>
            <w:tcW w:w="681" w:type="pct"/>
          </w:tcPr>
          <w:p w14:paraId="59562CA8" w14:textId="77777777" w:rsidR="00756F08" w:rsidRPr="00260969" w:rsidRDefault="00756F08" w:rsidP="006C100E">
            <w:pPr>
              <w:spacing w:before="120" w:after="120"/>
              <w:jc w:val="left"/>
              <w:rPr>
                <w:sz w:val="18"/>
                <w:szCs w:val="18"/>
              </w:rPr>
            </w:pPr>
            <w:r w:rsidRPr="00260969">
              <w:rPr>
                <w:sz w:val="18"/>
                <w:szCs w:val="18"/>
              </w:rPr>
              <w:lastRenderedPageBreak/>
              <w:t>Inverter Design</w:t>
            </w:r>
          </w:p>
        </w:tc>
      </w:tr>
      <w:tr w:rsidR="00756F08" w:rsidRPr="00260969" w14:paraId="48500FD7" w14:textId="77777777" w:rsidTr="006C100E">
        <w:tc>
          <w:tcPr>
            <w:tcW w:w="4319" w:type="pct"/>
          </w:tcPr>
          <w:p w14:paraId="6E66E9AE" w14:textId="77777777" w:rsidR="00683504" w:rsidRDefault="00756F08">
            <w:pPr>
              <w:spacing w:before="120" w:after="120"/>
              <w:jc w:val="left"/>
              <w:rPr>
                <w:sz w:val="18"/>
                <w:szCs w:val="18"/>
              </w:rPr>
            </w:pPr>
            <w:r w:rsidRPr="0096225C">
              <w:rPr>
                <w:sz w:val="18"/>
                <w:szCs w:val="18"/>
              </w:rPr>
              <w:t>12. What approaches can be taken to near real-time system modelling with large quantities of IBR that make</w:t>
            </w:r>
            <w:r>
              <w:rPr>
                <w:sz w:val="18"/>
                <w:szCs w:val="18"/>
              </w:rPr>
              <w:t xml:space="preserve"> </w:t>
            </w:r>
            <w:r w:rsidRPr="0096225C">
              <w:rPr>
                <w:sz w:val="18"/>
                <w:szCs w:val="18"/>
              </w:rPr>
              <w:t>design for system stability sufficiently accurate and still tractable?</w:t>
            </w:r>
          </w:p>
          <w:p w14:paraId="53208DC7" w14:textId="77777777" w:rsidR="000A4747" w:rsidRDefault="000A4747" w:rsidP="000A4747">
            <w:pPr>
              <w:spacing w:before="120" w:after="120"/>
              <w:jc w:val="left"/>
              <w:rPr>
                <w:sz w:val="18"/>
                <w:szCs w:val="18"/>
              </w:rPr>
            </w:pPr>
            <w:r w:rsidRPr="00000CC2">
              <w:rPr>
                <w:rFonts w:ascii="Calibri" w:eastAsia="DengXian" w:hAnsi="Calibri" w:cs="Arial"/>
                <w:noProof/>
                <w:lang w:eastAsia="en-AU"/>
              </w:rPr>
              <mc:AlternateContent>
                <mc:Choice Requires="wps">
                  <w:drawing>
                    <wp:inline distT="0" distB="0" distL="0" distR="0" wp14:anchorId="525CD182" wp14:editId="4DDE5579">
                      <wp:extent cx="1158875" cy="529861"/>
                      <wp:effectExtent l="0" t="0" r="22225" b="22860"/>
                      <wp:docPr id="77" name="Text Box 77"/>
                      <wp:cNvGraphicFramePr/>
                      <a:graphic xmlns:a="http://schemas.openxmlformats.org/drawingml/2006/main">
                        <a:graphicData uri="http://schemas.microsoft.com/office/word/2010/wordprocessingShape">
                          <wps:wsp>
                            <wps:cNvSpPr txBox="1"/>
                            <wps:spPr>
                              <a:xfrm>
                                <a:off x="0" y="0"/>
                                <a:ext cx="1158875" cy="529861"/>
                              </a:xfrm>
                              <a:prstGeom prst="rect">
                                <a:avLst/>
                              </a:prstGeom>
                              <a:solidFill>
                                <a:schemeClr val="bg1"/>
                              </a:solidFill>
                              <a:ln w="19050">
                                <a:solidFill>
                                  <a:srgbClr val="4472C4"/>
                                </a:solidFill>
                              </a:ln>
                              <a:effectLst/>
                            </wps:spPr>
                            <wps:txbx>
                              <w:txbxContent>
                                <w:p w14:paraId="7D1FBD21" w14:textId="77777777" w:rsidR="000A4747" w:rsidRPr="00000CC2" w:rsidRDefault="000A4747" w:rsidP="000A4747">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inline>
                  </w:drawing>
                </mc:Choice>
                <mc:Fallback>
                  <w:pict>
                    <v:shape w14:anchorId="525CD182" id="Text Box 77" o:spid="_x0000_s1035"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" fillcolor="white [3212]" strokecolor="#4472c4" strokeweight="1.5pt">
                      <v:textbox inset=",7.2pt,,0">
                        <w:txbxContent>
                          <w:p w14:paraId="7D1FBD21" w14:textId="77777777" w:rsidR="000A4747" w:rsidRPr="00000CC2" w:rsidRDefault="000A4747" w:rsidP="000A4747">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v:textbox>
                      <w10:anchorlock/>
                    </v:shape>
                  </w:pict>
                </mc:Fallback>
              </mc:AlternateContent>
            </w:r>
          </w:p>
          <w:p w14:paraId="62B34267" w14:textId="22EBFD30" w:rsidR="000A4747" w:rsidRPr="00260969" w:rsidRDefault="000A4747" w:rsidP="006C100E">
            <w:pPr>
              <w:spacing w:before="120" w:after="120"/>
              <w:jc w:val="left"/>
              <w:rPr>
                <w:sz w:val="18"/>
                <w:szCs w:val="18"/>
              </w:rPr>
            </w:pPr>
            <w:r>
              <w:rPr>
                <w:noProof/>
              </w:rPr>
              <mc:AlternateContent>
                <mc:Choice Requires="wps">
                  <w:drawing>
                    <wp:inline distT="0" distB="0" distL="0" distR="0" wp14:anchorId="6581D65A" wp14:editId="41091AE7">
                      <wp:extent cx="1158758" cy="216000"/>
                      <wp:effectExtent l="0" t="0" r="3810" b="0"/>
                      <wp:docPr id="91" name="Text Box 91"/>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4B526907" w14:textId="77777777" w:rsidR="000A4747" w:rsidRPr="009E652A" w:rsidRDefault="000A4747" w:rsidP="000A4747">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_Ref84610366 \r \h </w:instrText>
                                  </w:r>
                                  <w:r>
                                    <w:rPr>
                                      <w:sz w:val="18"/>
                                      <w:szCs w:val="18"/>
                                    </w:rPr>
                                  </w:r>
                                  <w:r>
                                    <w:rPr>
                                      <w:sz w:val="18"/>
                                      <w:szCs w:val="18"/>
                                    </w:rPr>
                                    <w:fldChar w:fldCharType="separate"/>
                                  </w:r>
                                  <w:r>
                                    <w:rPr>
                                      <w:sz w:val="18"/>
                                      <w:szCs w:val="18"/>
                                    </w:rPr>
                                    <w:t>4.5.1</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6581D65A" id="Text Box 91" o:spid="_x0000_s1036"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" filled="f" stroked="f" strokeweight="1.5pt">
                      <v:textbox inset="1mm,0,1mm,0">
                        <w:txbxContent>
                          <w:p w14:paraId="4B526907" w14:textId="77777777" w:rsidR="000A4747" w:rsidRPr="009E652A" w:rsidRDefault="000A4747" w:rsidP="000A4747">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_Ref84610366 \r \h </w:instrText>
                            </w:r>
                            <w:r>
                              <w:rPr>
                                <w:sz w:val="18"/>
                                <w:szCs w:val="18"/>
                              </w:rPr>
                            </w:r>
                            <w:r>
                              <w:rPr>
                                <w:sz w:val="18"/>
                                <w:szCs w:val="18"/>
                              </w:rPr>
                              <w:fldChar w:fldCharType="separate"/>
                            </w:r>
                            <w:r>
                              <w:rPr>
                                <w:sz w:val="18"/>
                                <w:szCs w:val="18"/>
                              </w:rPr>
                              <w:t>4.5.1</w:t>
                            </w:r>
                            <w:r>
                              <w:rPr>
                                <w:sz w:val="18"/>
                                <w:szCs w:val="18"/>
                              </w:rPr>
                              <w:fldChar w:fldCharType="end"/>
                            </w:r>
                          </w:p>
                        </w:txbxContent>
                      </v:textbox>
                      <w10:anchorlock/>
                    </v:shape>
                  </w:pict>
                </mc:Fallback>
              </mc:AlternateContent>
            </w:r>
          </w:p>
        </w:tc>
        <w:tc>
          <w:tcPr>
            <w:tcW w:w="681" w:type="pct"/>
          </w:tcPr>
          <w:p w14:paraId="12074E20" w14:textId="5EB2DFA8" w:rsidR="00756F08" w:rsidRPr="00260969" w:rsidRDefault="00756F08" w:rsidP="006C100E">
            <w:pPr>
              <w:spacing w:before="120" w:after="120"/>
              <w:jc w:val="left"/>
              <w:rPr>
                <w:sz w:val="18"/>
                <w:szCs w:val="18"/>
              </w:rPr>
            </w:pPr>
            <w:r>
              <w:rPr>
                <w:sz w:val="18"/>
                <w:szCs w:val="18"/>
              </w:rPr>
              <w:t>Tools and methods</w:t>
            </w:r>
          </w:p>
        </w:tc>
      </w:tr>
      <w:tr w:rsidR="00756F08" w:rsidRPr="00260969" w14:paraId="15391017" w14:textId="77777777" w:rsidTr="006C100E">
        <w:tc>
          <w:tcPr>
            <w:tcW w:w="4319" w:type="pct"/>
          </w:tcPr>
          <w:p w14:paraId="43D48F9E" w14:textId="77777777" w:rsidR="00756F08" w:rsidRDefault="00756F08" w:rsidP="00E0597F">
            <w:pPr>
              <w:spacing w:before="120" w:after="120"/>
              <w:jc w:val="left"/>
              <w:rPr>
                <w:sz w:val="18"/>
                <w:szCs w:val="18"/>
              </w:rPr>
            </w:pPr>
            <w:r w:rsidRPr="0096225C">
              <w:rPr>
                <w:sz w:val="18"/>
                <w:szCs w:val="18"/>
              </w:rPr>
              <w:t>19. What tools and methods are needed to identify the best mitigation strategies for voltage-collapse problems</w:t>
            </w:r>
            <w:r>
              <w:rPr>
                <w:sz w:val="18"/>
                <w:szCs w:val="18"/>
              </w:rPr>
              <w:t xml:space="preserve"> </w:t>
            </w:r>
            <w:r w:rsidRPr="0096225C">
              <w:rPr>
                <w:sz w:val="18"/>
                <w:szCs w:val="18"/>
              </w:rPr>
              <w:t>under high IBR conditions? And how effective is IBR in recovering from deep voltage dips (bearing in mind</w:t>
            </w:r>
            <w:r>
              <w:rPr>
                <w:sz w:val="18"/>
                <w:szCs w:val="18"/>
              </w:rPr>
              <w:t xml:space="preserve"> </w:t>
            </w:r>
            <w:r w:rsidRPr="0096225C">
              <w:rPr>
                <w:sz w:val="18"/>
                <w:szCs w:val="18"/>
              </w:rPr>
              <w:t>lack of short-term overload current)?</w:t>
            </w:r>
          </w:p>
          <w:p w14:paraId="642A80F1" w14:textId="77777777" w:rsidR="00676C7E" w:rsidRDefault="00676C7E" w:rsidP="00E0597F">
            <w:pPr>
              <w:spacing w:before="120" w:after="120"/>
              <w:jc w:val="left"/>
              <w:rPr>
                <w:sz w:val="18"/>
                <w:szCs w:val="18"/>
              </w:rPr>
            </w:pPr>
            <w:r w:rsidRPr="00000CC2">
              <w:rPr>
                <w:rFonts w:ascii="Calibri" w:eastAsia="DengXian" w:hAnsi="Calibri" w:cs="Arial"/>
                <w:caps/>
                <w:noProof/>
                <w:color w:val="4472C4"/>
                <w:sz w:val="20"/>
                <w:szCs w:val="20"/>
                <w:lang w:eastAsia="en-AU"/>
              </w:rPr>
              <mc:AlternateContent>
                <mc:Choice Requires="wps">
                  <w:drawing>
                    <wp:inline distT="0" distB="0" distL="0" distR="0" wp14:anchorId="6CA48B15" wp14:editId="6B236660">
                      <wp:extent cx="1158875" cy="529590"/>
                      <wp:effectExtent l="0" t="0" r="22225" b="22860"/>
                      <wp:docPr id="197" name="Text Box 197"/>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4C9682EE" w14:textId="77777777" w:rsidR="00676C7E" w:rsidRPr="009E652A" w:rsidRDefault="00676C7E" w:rsidP="00676C7E">
                                  <w:pPr>
                                    <w:jc w:val="center"/>
                                    <w:rPr>
                                      <w:caps/>
                                      <w:color w:val="ED7D31"/>
                                      <w:sz w:val="20"/>
                                      <w:szCs w:val="20"/>
                                      <w:lang w:val="en-GB"/>
                                    </w:rPr>
                                  </w:pPr>
                                  <w:r w:rsidRPr="009E652A">
                                    <w:rPr>
                                      <w:caps/>
                                      <w:color w:val="ED7D31"/>
                                      <w:sz w:val="20"/>
                                      <w:szCs w:val="20"/>
                                      <w:lang w:val="en-GB"/>
                                    </w:rPr>
                                    <w:t>emergency measures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inline>
                  </w:drawing>
                </mc:Choice>
                <mc:Fallback>
                  <w:pict>
                    <v:shape w14:anchorId="6CA48B15" id="Text Box 197" o:spid="_x0000_s1037"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" filled="f" strokecolor="#ed7d31" strokeweight="1.5pt">
                      <v:textbox inset="1mm,1mm,1mm,0">
                        <w:txbxContent>
                          <w:p w14:paraId="4C9682EE" w14:textId="77777777" w:rsidR="00676C7E" w:rsidRPr="009E652A" w:rsidRDefault="00676C7E" w:rsidP="00676C7E">
                            <w:pPr>
                              <w:jc w:val="center"/>
                              <w:rPr>
                                <w:caps/>
                                <w:color w:val="ED7D31"/>
                                <w:sz w:val="20"/>
                                <w:szCs w:val="20"/>
                                <w:lang w:val="en-GB"/>
                              </w:rPr>
                            </w:pPr>
                            <w:r w:rsidRPr="009E652A">
                              <w:rPr>
                                <w:caps/>
                                <w:color w:val="ED7D31"/>
                                <w:sz w:val="20"/>
                                <w:szCs w:val="20"/>
                                <w:lang w:val="en-GB"/>
                              </w:rPr>
                              <w:t>emergency measures</w:t>
                            </w:r>
                          </w:p>
                        </w:txbxContent>
                      </v:textbox>
                      <w10:anchorlock/>
                    </v:shape>
                  </w:pict>
                </mc:Fallback>
              </mc:AlternateContent>
            </w:r>
            <w:r>
              <w:rPr>
                <w:sz w:val="18"/>
                <w:szCs w:val="18"/>
              </w:rPr>
              <w:t xml:space="preserve"> </w:t>
            </w:r>
          </w:p>
          <w:p w14:paraId="427C894A" w14:textId="3C0DFCD7" w:rsidR="007A4188" w:rsidRPr="00260969" w:rsidRDefault="007A4188" w:rsidP="006C100E">
            <w:pPr>
              <w:spacing w:before="120" w:after="120"/>
              <w:jc w:val="left"/>
              <w:rPr>
                <w:sz w:val="18"/>
                <w:szCs w:val="18"/>
              </w:rPr>
            </w:pPr>
            <w:r>
              <w:rPr>
                <w:noProof/>
              </w:rPr>
              <mc:AlternateContent>
                <mc:Choice Requires="wps">
                  <w:drawing>
                    <wp:inline distT="0" distB="0" distL="0" distR="0" wp14:anchorId="7FA9A5BC" wp14:editId="2A481123">
                      <wp:extent cx="1158758" cy="216000"/>
                      <wp:effectExtent l="0" t="0" r="3810" b="0"/>
                      <wp:docPr id="202" name="Text Box 202"/>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38C830E8" w14:textId="5AD93E94"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_Ref84609300 \r \h </w:instrText>
                                  </w:r>
                                  <w:r>
                                    <w:rPr>
                                      <w:sz w:val="18"/>
                                      <w:szCs w:val="18"/>
                                    </w:rPr>
                                  </w:r>
                                  <w:r>
                                    <w:rPr>
                                      <w:sz w:val="18"/>
                                      <w:szCs w:val="18"/>
                                    </w:rPr>
                                    <w:fldChar w:fldCharType="separate"/>
                                  </w:r>
                                  <w:r>
                                    <w:rPr>
                                      <w:sz w:val="18"/>
                                      <w:szCs w:val="18"/>
                                    </w:rPr>
                                    <w:t>4.4</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7FA9A5BC" id="Text Box 202" o:spid="_x0000_s1038"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" filled="f" stroked="f" strokeweight="1.5pt">
                      <v:textbox inset="1mm,0,1mm,0">
                        <w:txbxContent>
                          <w:p w14:paraId="38C830E8" w14:textId="5AD93E94"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_Ref84609300 \r \h </w:instrText>
                            </w:r>
                            <w:r>
                              <w:rPr>
                                <w:sz w:val="18"/>
                                <w:szCs w:val="18"/>
                              </w:rPr>
                            </w:r>
                            <w:r>
                              <w:rPr>
                                <w:sz w:val="18"/>
                                <w:szCs w:val="18"/>
                              </w:rPr>
                              <w:fldChar w:fldCharType="separate"/>
                            </w:r>
                            <w:r>
                              <w:rPr>
                                <w:sz w:val="18"/>
                                <w:szCs w:val="18"/>
                              </w:rPr>
                              <w:t>4.4</w:t>
                            </w:r>
                            <w:r>
                              <w:rPr>
                                <w:sz w:val="18"/>
                                <w:szCs w:val="18"/>
                              </w:rPr>
                              <w:fldChar w:fldCharType="end"/>
                            </w:r>
                          </w:p>
                        </w:txbxContent>
                      </v:textbox>
                      <w10:anchorlock/>
                    </v:shape>
                  </w:pict>
                </mc:Fallback>
              </mc:AlternateContent>
            </w:r>
          </w:p>
        </w:tc>
        <w:tc>
          <w:tcPr>
            <w:tcW w:w="681" w:type="pct"/>
          </w:tcPr>
          <w:p w14:paraId="3EABC216" w14:textId="6A017EA2" w:rsidR="00756F08" w:rsidRPr="00260969" w:rsidRDefault="00756F08" w:rsidP="006C100E">
            <w:pPr>
              <w:spacing w:before="120" w:after="120"/>
              <w:jc w:val="left"/>
              <w:rPr>
                <w:sz w:val="18"/>
                <w:szCs w:val="18"/>
              </w:rPr>
            </w:pPr>
            <w:r>
              <w:rPr>
                <w:sz w:val="18"/>
                <w:szCs w:val="18"/>
              </w:rPr>
              <w:t>Tools and methods</w:t>
            </w:r>
          </w:p>
        </w:tc>
      </w:tr>
      <w:tr w:rsidR="00756F08" w:rsidRPr="00260969" w14:paraId="77BAF0CB" w14:textId="77777777" w:rsidTr="006C100E">
        <w:tc>
          <w:tcPr>
            <w:tcW w:w="4319" w:type="pct"/>
          </w:tcPr>
          <w:p w14:paraId="2269418B" w14:textId="77777777" w:rsidR="00756F08" w:rsidRDefault="009D2F65" w:rsidP="006C100E">
            <w:pPr>
              <w:tabs>
                <w:tab w:val="left" w:pos="1060"/>
              </w:tabs>
              <w:spacing w:before="120" w:after="120"/>
              <w:jc w:val="left"/>
              <w:rPr>
                <w:sz w:val="18"/>
                <w:szCs w:val="18"/>
              </w:rPr>
            </w:pPr>
            <w:r w:rsidRPr="009D2F65">
              <w:rPr>
                <w:sz w:val="18"/>
                <w:szCs w:val="18"/>
              </w:rPr>
              <w:t>21. How can system operators get relevant real-time visibility and situational awareness of the state of</w:t>
            </w:r>
            <w:r w:rsidR="00B24761">
              <w:rPr>
                <w:sz w:val="18"/>
                <w:szCs w:val="18"/>
              </w:rPr>
              <w:t xml:space="preserve"> </w:t>
            </w:r>
            <w:r w:rsidRPr="009D2F65">
              <w:rPr>
                <w:sz w:val="18"/>
                <w:szCs w:val="18"/>
              </w:rPr>
              <w:t>the power system with increasing penetrations of IBR and DER?</w:t>
            </w:r>
          </w:p>
          <w:p w14:paraId="19263EF9" w14:textId="357E6CA3" w:rsidR="007D735B" w:rsidRDefault="003F4C51" w:rsidP="006C100E">
            <w:pPr>
              <w:tabs>
                <w:tab w:val="left" w:pos="1060"/>
              </w:tabs>
              <w:spacing w:before="120"/>
              <w:jc w:val="left"/>
              <w:rPr>
                <w:sz w:val="18"/>
                <w:szCs w:val="18"/>
              </w:rPr>
            </w:pPr>
            <w:r w:rsidRPr="00000CC2">
              <w:rPr>
                <w:rFonts w:ascii="Calibri" w:eastAsia="DengXian" w:hAnsi="Calibri" w:cs="Arial"/>
                <w:caps/>
                <w:noProof/>
                <w:color w:val="4472C4"/>
                <w:sz w:val="20"/>
                <w:szCs w:val="20"/>
                <w:lang w:eastAsia="en-AU"/>
              </w:rPr>
              <mc:AlternateContent>
                <mc:Choice Requires="wps">
                  <w:drawing>
                    <wp:inline distT="0" distB="0" distL="0" distR="0" wp14:anchorId="56615B11" wp14:editId="1559F274">
                      <wp:extent cx="1158875" cy="529590"/>
                      <wp:effectExtent l="0" t="0" r="22225" b="22860"/>
                      <wp:docPr id="53" name="Text Box 53"/>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0DFDAD5F" w14:textId="77777777" w:rsidR="003F4C51" w:rsidRPr="009E652A" w:rsidRDefault="003F4C51" w:rsidP="003F4C51">
                                  <w:pPr>
                                    <w:jc w:val="center"/>
                                    <w:rPr>
                                      <w:caps/>
                                      <w:color w:val="ED7D31"/>
                                      <w:sz w:val="20"/>
                                      <w:szCs w:val="20"/>
                                      <w:lang w:val="en-GB"/>
                                    </w:rPr>
                                  </w:pPr>
                                  <w:r w:rsidRPr="009E652A">
                                    <w:rPr>
                                      <w:caps/>
                                      <w:color w:val="ED7D31"/>
                                      <w:sz w:val="20"/>
                                      <w:szCs w:val="20"/>
                                      <w:lang w:val="en-GB"/>
                                    </w:rPr>
                                    <w:t>roll out revised AEMO tool set</w:t>
                                  </w:r>
                                </w:p>
                                <w:p w14:paraId="57F0C6F7" w14:textId="36B6FA26" w:rsidR="003F4C51" w:rsidRDefault="003F4C51" w:rsidP="003F4C51">
                                  <w:pPr>
                                    <w:rPr>
                                      <w:caps/>
                                      <w:color w:val="ED7D31"/>
                                      <w:sz w:val="20"/>
                                      <w:szCs w:val="20"/>
                                      <w:lang w:val="en-GB"/>
                                    </w:rPr>
                                  </w:pPr>
                                </w:p>
                                <w:p w14:paraId="24A74B83" w14:textId="4108B3E9" w:rsidR="000A4747" w:rsidRDefault="000A4747" w:rsidP="003F4C51">
                                  <w:pPr>
                                    <w:rPr>
                                      <w:caps/>
                                      <w:color w:val="ED7D31"/>
                                      <w:sz w:val="20"/>
                                      <w:szCs w:val="20"/>
                                      <w:lang w:val="en-GB"/>
                                    </w:rPr>
                                  </w:pPr>
                                </w:p>
                                <w:p w14:paraId="05EACAE3" w14:textId="1B7626C2" w:rsidR="000A4747" w:rsidRDefault="000A4747" w:rsidP="003F4C51">
                                  <w:pPr>
                                    <w:rPr>
                                      <w:caps/>
                                      <w:color w:val="ED7D31"/>
                                      <w:sz w:val="20"/>
                                      <w:szCs w:val="20"/>
                                      <w:lang w:val="en-GB"/>
                                    </w:rPr>
                                  </w:pPr>
                                </w:p>
                                <w:p w14:paraId="1EB98E1C" w14:textId="4F8D9366" w:rsidR="000A4747" w:rsidRDefault="000A4747" w:rsidP="003F4C51">
                                  <w:pPr>
                                    <w:rPr>
                                      <w:caps/>
                                      <w:color w:val="ED7D31"/>
                                      <w:sz w:val="20"/>
                                      <w:szCs w:val="20"/>
                                      <w:lang w:val="en-GB"/>
                                    </w:rPr>
                                  </w:pPr>
                                </w:p>
                                <w:p w14:paraId="055C97FC" w14:textId="4C3F4F8D" w:rsidR="000A4747" w:rsidRDefault="000A4747" w:rsidP="003F4C51">
                                  <w:pPr>
                                    <w:rPr>
                                      <w:caps/>
                                      <w:color w:val="ED7D31"/>
                                      <w:sz w:val="20"/>
                                      <w:szCs w:val="20"/>
                                      <w:lang w:val="en-GB"/>
                                    </w:rPr>
                                  </w:pPr>
                                </w:p>
                                <w:p w14:paraId="33DBA61F" w14:textId="0C80BB32" w:rsidR="000A4747" w:rsidRDefault="000A4747" w:rsidP="003F4C51">
                                  <w:pPr>
                                    <w:rPr>
                                      <w:caps/>
                                      <w:color w:val="ED7D31"/>
                                      <w:sz w:val="20"/>
                                      <w:szCs w:val="20"/>
                                      <w:lang w:val="en-GB"/>
                                    </w:rPr>
                                  </w:pPr>
                                </w:p>
                                <w:p w14:paraId="419A2F07" w14:textId="530AEC6B" w:rsidR="000A4747" w:rsidRDefault="000A4747" w:rsidP="003F4C51">
                                  <w:pPr>
                                    <w:rPr>
                                      <w:caps/>
                                      <w:color w:val="ED7D31"/>
                                      <w:sz w:val="20"/>
                                      <w:szCs w:val="20"/>
                                      <w:lang w:val="en-GB"/>
                                    </w:rPr>
                                  </w:pPr>
                                </w:p>
                                <w:p w14:paraId="651CACA5" w14:textId="77777777" w:rsidR="000A4747" w:rsidRPr="009E652A" w:rsidRDefault="000A4747" w:rsidP="003F4C51">
                                  <w:pPr>
                                    <w:rPr>
                                      <w:caps/>
                                      <w:color w:val="ED7D31"/>
                                      <w:sz w:val="20"/>
                                      <w:szCs w:val="20"/>
                                      <w:lang w:val="en-GB"/>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inline>
                  </w:drawing>
                </mc:Choice>
                <mc:Fallback>
                  <w:pict>
                    <v:shape w14:anchorId="56615B11" id="Text Box 53" o:spid="_x0000_s1039"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" filled="f" strokecolor="#ed7d31" strokeweight="1.5pt">
                      <v:textbox inset="1mm,1mm,1mm,0">
                        <w:txbxContent>
                          <w:p w14:paraId="0DFDAD5F" w14:textId="77777777" w:rsidR="003F4C51" w:rsidRPr="009E652A" w:rsidRDefault="003F4C51" w:rsidP="003F4C51">
                            <w:pPr>
                              <w:jc w:val="center"/>
                              <w:rPr>
                                <w:caps/>
                                <w:color w:val="ED7D31"/>
                                <w:sz w:val="20"/>
                                <w:szCs w:val="20"/>
                                <w:lang w:val="en-GB"/>
                              </w:rPr>
                            </w:pPr>
                            <w:r w:rsidRPr="009E652A">
                              <w:rPr>
                                <w:caps/>
                                <w:color w:val="ED7D31"/>
                                <w:sz w:val="20"/>
                                <w:szCs w:val="20"/>
                                <w:lang w:val="en-GB"/>
                              </w:rPr>
                              <w:t>roll out revised AEMO tool set</w:t>
                            </w:r>
                          </w:p>
                          <w:p w14:paraId="57F0C6F7" w14:textId="36B6FA26" w:rsidR="003F4C51" w:rsidRDefault="003F4C51" w:rsidP="003F4C51">
                            <w:pPr>
                              <w:rPr>
                                <w:caps/>
                                <w:color w:val="ED7D31"/>
                                <w:sz w:val="20"/>
                                <w:szCs w:val="20"/>
                                <w:lang w:val="en-GB"/>
                              </w:rPr>
                            </w:pPr>
                          </w:p>
                          <w:p w14:paraId="24A74B83" w14:textId="4108B3E9" w:rsidR="000A4747" w:rsidRDefault="000A4747" w:rsidP="003F4C51">
                            <w:pPr>
                              <w:rPr>
                                <w:caps/>
                                <w:color w:val="ED7D31"/>
                                <w:sz w:val="20"/>
                                <w:szCs w:val="20"/>
                                <w:lang w:val="en-GB"/>
                              </w:rPr>
                            </w:pPr>
                          </w:p>
                          <w:p w14:paraId="05EACAE3" w14:textId="1B7626C2" w:rsidR="000A4747" w:rsidRDefault="000A4747" w:rsidP="003F4C51">
                            <w:pPr>
                              <w:rPr>
                                <w:caps/>
                                <w:color w:val="ED7D31"/>
                                <w:sz w:val="20"/>
                                <w:szCs w:val="20"/>
                                <w:lang w:val="en-GB"/>
                              </w:rPr>
                            </w:pPr>
                          </w:p>
                          <w:p w14:paraId="1EB98E1C" w14:textId="4F8D9366" w:rsidR="000A4747" w:rsidRDefault="000A4747" w:rsidP="003F4C51">
                            <w:pPr>
                              <w:rPr>
                                <w:caps/>
                                <w:color w:val="ED7D31"/>
                                <w:sz w:val="20"/>
                                <w:szCs w:val="20"/>
                                <w:lang w:val="en-GB"/>
                              </w:rPr>
                            </w:pPr>
                          </w:p>
                          <w:p w14:paraId="055C97FC" w14:textId="4C3F4F8D" w:rsidR="000A4747" w:rsidRDefault="000A4747" w:rsidP="003F4C51">
                            <w:pPr>
                              <w:rPr>
                                <w:caps/>
                                <w:color w:val="ED7D31"/>
                                <w:sz w:val="20"/>
                                <w:szCs w:val="20"/>
                                <w:lang w:val="en-GB"/>
                              </w:rPr>
                            </w:pPr>
                          </w:p>
                          <w:p w14:paraId="33DBA61F" w14:textId="0C80BB32" w:rsidR="000A4747" w:rsidRDefault="000A4747" w:rsidP="003F4C51">
                            <w:pPr>
                              <w:rPr>
                                <w:caps/>
                                <w:color w:val="ED7D31"/>
                                <w:sz w:val="20"/>
                                <w:szCs w:val="20"/>
                                <w:lang w:val="en-GB"/>
                              </w:rPr>
                            </w:pPr>
                          </w:p>
                          <w:p w14:paraId="419A2F07" w14:textId="530AEC6B" w:rsidR="000A4747" w:rsidRDefault="000A4747" w:rsidP="003F4C51">
                            <w:pPr>
                              <w:rPr>
                                <w:caps/>
                                <w:color w:val="ED7D31"/>
                                <w:sz w:val="20"/>
                                <w:szCs w:val="20"/>
                                <w:lang w:val="en-GB"/>
                              </w:rPr>
                            </w:pPr>
                          </w:p>
                          <w:p w14:paraId="651CACA5" w14:textId="77777777" w:rsidR="000A4747" w:rsidRPr="009E652A" w:rsidRDefault="000A4747" w:rsidP="003F4C51">
                            <w:pPr>
                              <w:rPr>
                                <w:caps/>
                                <w:color w:val="ED7D31"/>
                                <w:sz w:val="20"/>
                                <w:szCs w:val="20"/>
                                <w:lang w:val="en-GB"/>
                              </w:rPr>
                            </w:pPr>
                          </w:p>
                        </w:txbxContent>
                      </v:textbox>
                      <w10:anchorlock/>
                    </v:shape>
                  </w:pict>
                </mc:Fallback>
              </mc:AlternateContent>
            </w:r>
            <w:r w:rsidR="008F199F">
              <w:rPr>
                <w:sz w:val="18"/>
                <w:szCs w:val="18"/>
              </w:rPr>
              <w:t xml:space="preserve"> </w:t>
            </w:r>
            <w:r w:rsidR="008F199F">
              <w:rPr>
                <w:noProof/>
              </w:rPr>
              <mc:AlternateContent>
                <mc:Choice Requires="wps">
                  <w:drawing>
                    <wp:inline distT="0" distB="0" distL="0" distR="0" wp14:anchorId="5398ED33" wp14:editId="2CD08E87">
                      <wp:extent cx="1158758" cy="529516"/>
                      <wp:effectExtent l="0" t="0" r="22860" b="23495"/>
                      <wp:docPr id="74" name="Text Box 74"/>
                      <wp:cNvGraphicFramePr/>
                      <a:graphic xmlns:a="http://schemas.openxmlformats.org/drawingml/2006/main">
                        <a:graphicData uri="http://schemas.microsoft.com/office/word/2010/wordprocessingShape">
                          <wps:wsp>
                            <wps:cNvSpPr txBox="1"/>
                            <wps:spPr>
                              <a:xfrm>
                                <a:off x="0" y="0"/>
                                <a:ext cx="1158758" cy="529516"/>
                              </a:xfrm>
                              <a:prstGeom prst="rect">
                                <a:avLst/>
                              </a:prstGeom>
                              <a:noFill/>
                              <a:ln w="19050">
                                <a:solidFill>
                                  <a:srgbClr val="21655B"/>
                                </a:solidFill>
                              </a:ln>
                              <a:effectLst/>
                            </wps:spPr>
                            <wps:txbx>
                              <w:txbxContent>
                                <w:p w14:paraId="662C596C" w14:textId="77777777" w:rsidR="008F199F" w:rsidRPr="009E652A" w:rsidRDefault="008F199F" w:rsidP="008F199F">
                                  <w:pPr>
                                    <w:jc w:val="center"/>
                                    <w:rPr>
                                      <w:caps/>
                                      <w:color w:val="21655B"/>
                                      <w:sz w:val="20"/>
                                      <w:szCs w:val="20"/>
                                      <w:lang w:val="en-GB"/>
                                    </w:rPr>
                                  </w:pPr>
                                  <w:r w:rsidRPr="009E652A">
                                    <w:rPr>
                                      <w:caps/>
                                      <w:color w:val="21655B"/>
                                      <w:sz w:val="20"/>
                                      <w:szCs w:val="20"/>
                                      <w:lang w:val="en-GB"/>
                                    </w:rPr>
                                    <w:t>extend AEMO’s tool set</w:t>
                                  </w:r>
                                </w:p>
                                <w:p w14:paraId="4E6F7D51" w14:textId="77777777" w:rsidR="008F199F" w:rsidRPr="009E652A" w:rsidRDefault="008F199F" w:rsidP="008F199F">
                                  <w:pPr>
                                    <w:rPr>
                                      <w:caps/>
                                      <w:color w:val="21655B"/>
                                      <w:sz w:val="20"/>
                                      <w:szCs w:val="20"/>
                                      <w:lang w:val="en-GB"/>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inline>
                  </w:drawing>
                </mc:Choice>
                <mc:Fallback>
                  <w:pict>
                    <v:shape w14:anchorId="5398ED33" id="Text Box 74" o:spid="_x0000_s1040"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" filled="f" strokecolor="#21655b" strokeweight="1.5pt">
                      <v:textbox inset="1mm,1mm,1mm,0">
                        <w:txbxContent>
                          <w:p w14:paraId="662C596C" w14:textId="77777777" w:rsidR="008F199F" w:rsidRPr="009E652A" w:rsidRDefault="008F199F" w:rsidP="008F199F">
                            <w:pPr>
                              <w:jc w:val="center"/>
                              <w:rPr>
                                <w:caps/>
                                <w:color w:val="21655B"/>
                                <w:sz w:val="20"/>
                                <w:szCs w:val="20"/>
                                <w:lang w:val="en-GB"/>
                              </w:rPr>
                            </w:pPr>
                            <w:r w:rsidRPr="009E652A">
                              <w:rPr>
                                <w:caps/>
                                <w:color w:val="21655B"/>
                                <w:sz w:val="20"/>
                                <w:szCs w:val="20"/>
                                <w:lang w:val="en-GB"/>
                              </w:rPr>
                              <w:t>extend AEMO’s tool set</w:t>
                            </w:r>
                          </w:p>
                          <w:p w14:paraId="4E6F7D51" w14:textId="77777777" w:rsidR="008F199F" w:rsidRPr="009E652A" w:rsidRDefault="008F199F" w:rsidP="008F199F">
                            <w:pPr>
                              <w:rPr>
                                <w:caps/>
                                <w:color w:val="21655B"/>
                                <w:sz w:val="20"/>
                                <w:szCs w:val="20"/>
                                <w:lang w:val="en-GB"/>
                              </w:rPr>
                            </w:pPr>
                          </w:p>
                        </w:txbxContent>
                      </v:textbox>
                      <w10:anchorlock/>
                    </v:shape>
                  </w:pict>
                </mc:Fallback>
              </mc:AlternateContent>
            </w:r>
            <w:r w:rsidR="008F199F">
              <w:rPr>
                <w:sz w:val="18"/>
                <w:szCs w:val="18"/>
              </w:rPr>
              <w:t xml:space="preserve"> </w:t>
            </w:r>
            <w:r w:rsidR="008F199F">
              <w:rPr>
                <w:noProof/>
              </w:rPr>
              <mc:AlternateContent>
                <mc:Choice Requires="wps">
                  <w:drawing>
                    <wp:inline distT="0" distB="0" distL="0" distR="0" wp14:anchorId="215C5ECB" wp14:editId="340071FC">
                      <wp:extent cx="1158758" cy="529516"/>
                      <wp:effectExtent l="0" t="0" r="22860" b="23495"/>
                      <wp:docPr id="75" name="Text Box 75"/>
                      <wp:cNvGraphicFramePr/>
                      <a:graphic xmlns:a="http://schemas.openxmlformats.org/drawingml/2006/main">
                        <a:graphicData uri="http://schemas.microsoft.com/office/word/2010/wordprocessingShape">
                          <wps:wsp>
                            <wps:cNvSpPr txBox="1"/>
                            <wps:spPr>
                              <a:xfrm>
                                <a:off x="0" y="0"/>
                                <a:ext cx="1158758" cy="529516"/>
                              </a:xfrm>
                              <a:prstGeom prst="rect">
                                <a:avLst/>
                              </a:prstGeom>
                              <a:noFill/>
                              <a:ln w="19050">
                                <a:solidFill>
                                  <a:srgbClr val="21655B"/>
                                </a:solidFill>
                              </a:ln>
                              <a:effectLst/>
                            </wps:spPr>
                            <wps:txbx>
                              <w:txbxContent>
                                <w:p w14:paraId="407BFAB9" w14:textId="77777777" w:rsidR="008F199F" w:rsidRPr="009E652A" w:rsidRDefault="008F199F" w:rsidP="008F199F">
                                  <w:pPr>
                                    <w:jc w:val="center"/>
                                    <w:rPr>
                                      <w:caps/>
                                      <w:color w:val="21655B"/>
                                      <w:sz w:val="20"/>
                                      <w:szCs w:val="20"/>
                                      <w:lang w:val="en-GB"/>
                                    </w:rPr>
                                  </w:pPr>
                                  <w:r w:rsidRPr="009E652A">
                                    <w:rPr>
                                      <w:caps/>
                                      <w:color w:val="21655B"/>
                                      <w:sz w:val="20"/>
                                      <w:szCs w:val="20"/>
                                      <w:lang w:val="en-GB"/>
                                    </w:rPr>
                                    <w:t>Load-DER composite model</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215C5ECB" id="Text Box 75" o:spid="_x0000_s1041"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" filled="f" strokecolor="#21655b" strokeweight="1.5pt">
                      <v:textbox inset="1mm,0,1mm,0">
                        <w:txbxContent>
                          <w:p w14:paraId="407BFAB9" w14:textId="77777777" w:rsidR="008F199F" w:rsidRPr="009E652A" w:rsidRDefault="008F199F" w:rsidP="008F199F">
                            <w:pPr>
                              <w:jc w:val="center"/>
                              <w:rPr>
                                <w:caps/>
                                <w:color w:val="21655B"/>
                                <w:sz w:val="20"/>
                                <w:szCs w:val="20"/>
                                <w:lang w:val="en-GB"/>
                              </w:rPr>
                            </w:pPr>
                            <w:r w:rsidRPr="009E652A">
                              <w:rPr>
                                <w:caps/>
                                <w:color w:val="21655B"/>
                                <w:sz w:val="20"/>
                                <w:szCs w:val="20"/>
                                <w:lang w:val="en-GB"/>
                              </w:rPr>
                              <w:t>Load-DER composite model</w:t>
                            </w:r>
                          </w:p>
                        </w:txbxContent>
                      </v:textbox>
                      <w10:anchorlock/>
                    </v:shape>
                  </w:pict>
                </mc:Fallback>
              </mc:AlternateContent>
            </w:r>
            <w:r w:rsidR="008F199F">
              <w:rPr>
                <w:sz w:val="18"/>
                <w:szCs w:val="18"/>
              </w:rPr>
              <w:t xml:space="preserve"> </w:t>
            </w:r>
            <w:r w:rsidR="00822D2F">
              <w:rPr>
                <w:noProof/>
              </w:rPr>
              <mc:AlternateContent>
                <mc:Choice Requires="wps">
                  <w:drawing>
                    <wp:inline distT="0" distB="0" distL="0" distR="0" wp14:anchorId="47577E54" wp14:editId="01AA76B0">
                      <wp:extent cx="1158756" cy="529543"/>
                      <wp:effectExtent l="0" t="0" r="22860" b="23495"/>
                      <wp:docPr id="76" name="Text Box 76"/>
                      <wp:cNvGraphicFramePr/>
                      <a:graphic xmlns:a="http://schemas.openxmlformats.org/drawingml/2006/main">
                        <a:graphicData uri="http://schemas.microsoft.com/office/word/2010/wordprocessingShape">
                          <wps:wsp>
                            <wps:cNvSpPr txBox="1"/>
                            <wps:spPr>
                              <a:xfrm>
                                <a:off x="0" y="0"/>
                                <a:ext cx="1158756" cy="529543"/>
                              </a:xfrm>
                              <a:prstGeom prst="rect">
                                <a:avLst/>
                              </a:prstGeom>
                              <a:noFill/>
                              <a:ln w="19050">
                                <a:solidFill>
                                  <a:srgbClr val="3E1393"/>
                                </a:solidFill>
                              </a:ln>
                              <a:effectLst/>
                            </wps:spPr>
                            <wps:txbx>
                              <w:txbxContent>
                                <w:p w14:paraId="295D8943" w14:textId="77777777" w:rsidR="00822D2F" w:rsidRPr="009E652A" w:rsidRDefault="00822D2F" w:rsidP="00822D2F">
                                  <w:pPr>
                                    <w:jc w:val="center"/>
                                    <w:rPr>
                                      <w:caps/>
                                      <w:color w:val="3E1393"/>
                                      <w:sz w:val="20"/>
                                      <w:szCs w:val="20"/>
                                      <w:lang w:val="en-GB"/>
                                    </w:rPr>
                                  </w:pPr>
                                  <w:r w:rsidRPr="009E652A">
                                    <w:rPr>
                                      <w:caps/>
                                      <w:color w:val="3E1393"/>
                                      <w:sz w:val="20"/>
                                      <w:szCs w:val="20"/>
                                      <w:lang w:val="en-GB"/>
                                    </w:rPr>
                                    <w:t>DATA DRIVEN aggregation techniques</w:t>
                                  </w:r>
                                </w:p>
                                <w:p w14:paraId="04679F24" w14:textId="77777777" w:rsidR="00822D2F" w:rsidRPr="009E652A" w:rsidRDefault="00822D2F" w:rsidP="00822D2F">
                                  <w:pPr>
                                    <w:jc w:val="center"/>
                                    <w:rPr>
                                      <w:caps/>
                                      <w:color w:val="3E1393"/>
                                      <w:sz w:val="20"/>
                                      <w:szCs w:val="20"/>
                                      <w:lang w:val="en-GB"/>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47577E54" id="Text Box 76" o:spid="_x0000_s1042"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" filled="f" strokecolor="#3e1393" strokeweight="1.5pt">
                      <v:textbox inset="1mm,0,1mm,0">
                        <w:txbxContent>
                          <w:p w14:paraId="295D8943" w14:textId="77777777" w:rsidR="00822D2F" w:rsidRPr="009E652A" w:rsidRDefault="00822D2F" w:rsidP="00822D2F">
                            <w:pPr>
                              <w:jc w:val="center"/>
                              <w:rPr>
                                <w:caps/>
                                <w:color w:val="3E1393"/>
                                <w:sz w:val="20"/>
                                <w:szCs w:val="20"/>
                                <w:lang w:val="en-GB"/>
                              </w:rPr>
                            </w:pPr>
                            <w:r w:rsidRPr="009E652A">
                              <w:rPr>
                                <w:caps/>
                                <w:color w:val="3E1393"/>
                                <w:sz w:val="20"/>
                                <w:szCs w:val="20"/>
                                <w:lang w:val="en-GB"/>
                              </w:rPr>
                              <w:t>DATA DRIVEN aggregation techniques</w:t>
                            </w:r>
                          </w:p>
                          <w:p w14:paraId="04679F24" w14:textId="77777777" w:rsidR="00822D2F" w:rsidRPr="009E652A" w:rsidRDefault="00822D2F" w:rsidP="00822D2F">
                            <w:pPr>
                              <w:jc w:val="center"/>
                              <w:rPr>
                                <w:caps/>
                                <w:color w:val="3E1393"/>
                                <w:sz w:val="20"/>
                                <w:szCs w:val="20"/>
                                <w:lang w:val="en-GB"/>
                              </w:rPr>
                            </w:pPr>
                          </w:p>
                        </w:txbxContent>
                      </v:textbox>
                      <w10:anchorlock/>
                    </v:shape>
                  </w:pict>
                </mc:Fallback>
              </mc:AlternateContent>
            </w:r>
            <w:r w:rsidR="00822D2F">
              <w:rPr>
                <w:sz w:val="18"/>
                <w:szCs w:val="18"/>
              </w:rPr>
              <w:t xml:space="preserve"> </w:t>
            </w:r>
          </w:p>
          <w:p w14:paraId="492B01AB" w14:textId="5612C818" w:rsidR="007D735B" w:rsidRPr="00260969" w:rsidRDefault="00EA4467" w:rsidP="006C100E">
            <w:pPr>
              <w:tabs>
                <w:tab w:val="left" w:pos="1060"/>
              </w:tabs>
              <w:spacing w:before="120"/>
              <w:jc w:val="left"/>
              <w:rPr>
                <w:sz w:val="18"/>
                <w:szCs w:val="18"/>
              </w:rPr>
            </w:pPr>
            <w:r>
              <w:rPr>
                <w:sz w:val="18"/>
                <w:szCs w:val="18"/>
              </w:rPr>
              <w:t xml:space="preserve"> </w:t>
            </w:r>
            <w:r>
              <w:rPr>
                <w:noProof/>
              </w:rPr>
              <mc:AlternateContent>
                <mc:Choice Requires="wps">
                  <w:drawing>
                    <wp:inline distT="0" distB="0" distL="0" distR="0" wp14:anchorId="1F663A3C" wp14:editId="27631A01">
                      <wp:extent cx="1158758" cy="216000"/>
                      <wp:effectExtent l="0" t="0" r="3810" b="0"/>
                      <wp:docPr id="94" name="Text Box 94"/>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00AB6B24" w14:textId="5B428EA7" w:rsidR="00EA4467" w:rsidRPr="009E652A" w:rsidRDefault="00EA4467" w:rsidP="00EA4467">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_Ref84609300 \r \h </w:instrText>
                                  </w:r>
                                  <w:r>
                                    <w:rPr>
                                      <w:sz w:val="18"/>
                                      <w:szCs w:val="18"/>
                                    </w:rPr>
                                  </w:r>
                                  <w:r>
                                    <w:rPr>
                                      <w:sz w:val="18"/>
                                      <w:szCs w:val="18"/>
                                    </w:rPr>
                                    <w:fldChar w:fldCharType="separate"/>
                                  </w:r>
                                  <w:r>
                                    <w:rPr>
                                      <w:sz w:val="18"/>
                                      <w:szCs w:val="18"/>
                                    </w:rPr>
                                    <w:t>4.4</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1F663A3C" id="Text Box 94" o:spid="_x0000_s1043"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" filled="f" stroked="f" strokeweight="1.5pt">
                      <v:textbox inset="1mm,0,1mm,0">
                        <w:txbxContent>
                          <w:p w14:paraId="00AB6B24" w14:textId="5B428EA7" w:rsidR="00EA4467" w:rsidRPr="009E652A" w:rsidRDefault="00EA4467" w:rsidP="00EA4467">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_Ref84609300 \r \h </w:instrText>
                            </w:r>
                            <w:r>
                              <w:rPr>
                                <w:sz w:val="18"/>
                                <w:szCs w:val="18"/>
                              </w:rPr>
                            </w:r>
                            <w:r>
                              <w:rPr>
                                <w:sz w:val="18"/>
                                <w:szCs w:val="18"/>
                              </w:rPr>
                              <w:fldChar w:fldCharType="separate"/>
                            </w:r>
                            <w:r>
                              <w:rPr>
                                <w:sz w:val="18"/>
                                <w:szCs w:val="18"/>
                              </w:rPr>
                              <w:t>4.4</w:t>
                            </w:r>
                            <w:r>
                              <w:rPr>
                                <w:sz w:val="18"/>
                                <w:szCs w:val="18"/>
                              </w:rPr>
                              <w:fldChar w:fldCharType="end"/>
                            </w:r>
                          </w:p>
                        </w:txbxContent>
                      </v:textbox>
                      <w10:anchorlock/>
                    </v:shape>
                  </w:pict>
                </mc:Fallback>
              </mc:AlternateContent>
            </w:r>
            <w:r>
              <w:rPr>
                <w:sz w:val="18"/>
                <w:szCs w:val="18"/>
              </w:rPr>
              <w:t xml:space="preserve"> </w:t>
            </w:r>
            <w:r>
              <w:rPr>
                <w:noProof/>
              </w:rPr>
              <mc:AlternateContent>
                <mc:Choice Requires="wps">
                  <w:drawing>
                    <wp:inline distT="0" distB="0" distL="0" distR="0" wp14:anchorId="108D0D4F" wp14:editId="5584F7F7">
                      <wp:extent cx="1158758" cy="216000"/>
                      <wp:effectExtent l="0" t="0" r="3810" b="0"/>
                      <wp:docPr id="95" name="Text Box 95"/>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3065861B" w14:textId="77777777" w:rsidR="00EA4467" w:rsidRPr="009E652A" w:rsidRDefault="00EA4467" w:rsidP="00EA4467">
                                  <w:pPr>
                                    <w:jc w:val="center"/>
                                    <w:rPr>
                                      <w:caps/>
                                      <w:color w:val="21655B"/>
                                      <w:sz w:val="20"/>
                                      <w:szCs w:val="20"/>
                                      <w:lang w:val="en-GB"/>
                                    </w:rPr>
                                  </w:pPr>
                                  <w:r w:rsidRPr="00260969">
                                    <w:rPr>
                                      <w:rFonts w:ascii="Calibri" w:eastAsia="Calibri" w:hAnsi="Calibri" w:cs="Calibri"/>
                                      <w:sz w:val="18"/>
                                      <w:szCs w:val="18"/>
                                    </w:rPr>
                                    <w:t xml:space="preserve">Section </w:t>
                                  </w:r>
                                  <w:r>
                                    <w:rPr>
                                      <w:rFonts w:ascii="Calibri" w:eastAsia="Calibri" w:hAnsi="Calibri" w:cs="Calibri"/>
                                      <w:sz w:val="18"/>
                                      <w:szCs w:val="18"/>
                                    </w:rPr>
                                    <w:fldChar w:fldCharType="begin"/>
                                  </w:r>
                                  <w:r>
                                    <w:rPr>
                                      <w:rFonts w:ascii="Calibri" w:eastAsia="Calibri" w:hAnsi="Calibri" w:cs="Calibri"/>
                                      <w:sz w:val="18"/>
                                      <w:szCs w:val="18"/>
                                    </w:rPr>
                                    <w:instrText xml:space="preserve"> REF _Ref84609384 \r \h  \* MERGEFORMAT </w:instrText>
                                  </w:r>
                                  <w:r>
                                    <w:rPr>
                                      <w:rFonts w:ascii="Calibri" w:eastAsia="Calibri" w:hAnsi="Calibri" w:cs="Calibri"/>
                                      <w:sz w:val="18"/>
                                      <w:szCs w:val="18"/>
                                    </w:rPr>
                                  </w:r>
                                  <w:r>
                                    <w:rPr>
                                      <w:rFonts w:ascii="Calibri" w:eastAsia="Calibri" w:hAnsi="Calibri" w:cs="Calibri"/>
                                      <w:sz w:val="18"/>
                                      <w:szCs w:val="18"/>
                                    </w:rPr>
                                    <w:fldChar w:fldCharType="separate"/>
                                  </w:r>
                                  <w:r>
                                    <w:rPr>
                                      <w:rFonts w:ascii="Calibri" w:eastAsia="Calibri" w:hAnsi="Calibri" w:cs="Calibri"/>
                                      <w:sz w:val="18"/>
                                      <w:szCs w:val="18"/>
                                    </w:rPr>
                                    <w:t>4.6.1</w:t>
                                  </w:r>
                                  <w:r>
                                    <w:rPr>
                                      <w:rFonts w:ascii="Calibri" w:eastAsia="Calibri" w:hAnsi="Calibri" w:cs="Calibri"/>
                                      <w:sz w:val="18"/>
                                      <w:szCs w:val="18"/>
                                    </w:rPr>
                                    <w:fldChar w:fldCharType="end"/>
                                  </w:r>
                                </w:p>
                                <w:p w14:paraId="7F8DBF48" w14:textId="2367832C" w:rsidR="00EA4467" w:rsidRPr="009E652A" w:rsidRDefault="00EA4467" w:rsidP="00EA4467">
                                  <w:pPr>
                                    <w:jc w:val="center"/>
                                    <w:rPr>
                                      <w:caps/>
                                      <w:color w:val="21655B"/>
                                      <w:sz w:val="20"/>
                                      <w:szCs w:val="20"/>
                                      <w:lang w:val="en-GB"/>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108D0D4F" id="Text Box 95" o:spid="_x0000_s1044"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" filled="f" stroked="f" strokeweight="1.5pt">
                      <v:textbox inset="1mm,0,1mm,0">
                        <w:txbxContent>
                          <w:p w14:paraId="3065861B" w14:textId="77777777" w:rsidR="00EA4467" w:rsidRPr="009E652A" w:rsidRDefault="00EA4467" w:rsidP="00EA4467">
                            <w:pPr>
                              <w:jc w:val="center"/>
                              <w:rPr>
                                <w:caps/>
                                <w:color w:val="21655B"/>
                                <w:sz w:val="20"/>
                                <w:szCs w:val="20"/>
                                <w:lang w:val="en-GB"/>
                              </w:rPr>
                            </w:pPr>
                            <w:r w:rsidRPr="00260969">
                              <w:rPr>
                                <w:rFonts w:ascii="Calibri" w:eastAsia="Calibri" w:hAnsi="Calibri" w:cs="Calibri"/>
                                <w:sz w:val="18"/>
                                <w:szCs w:val="18"/>
                              </w:rPr>
                              <w:t xml:space="preserve">Section </w:t>
                            </w:r>
                            <w:r>
                              <w:rPr>
                                <w:rFonts w:ascii="Calibri" w:eastAsia="Calibri" w:hAnsi="Calibri" w:cs="Calibri"/>
                                <w:sz w:val="18"/>
                                <w:szCs w:val="18"/>
                              </w:rPr>
                              <w:fldChar w:fldCharType="begin"/>
                            </w:r>
                            <w:r>
                              <w:rPr>
                                <w:rFonts w:ascii="Calibri" w:eastAsia="Calibri" w:hAnsi="Calibri" w:cs="Calibri"/>
                                <w:sz w:val="18"/>
                                <w:szCs w:val="18"/>
                              </w:rPr>
                              <w:instrText xml:space="preserve"> REF _Ref84609384 \r \h  \* MERGEFORMAT </w:instrText>
                            </w:r>
                            <w:r>
                              <w:rPr>
                                <w:rFonts w:ascii="Calibri" w:eastAsia="Calibri" w:hAnsi="Calibri" w:cs="Calibri"/>
                                <w:sz w:val="18"/>
                                <w:szCs w:val="18"/>
                              </w:rPr>
                            </w:r>
                            <w:r>
                              <w:rPr>
                                <w:rFonts w:ascii="Calibri" w:eastAsia="Calibri" w:hAnsi="Calibri" w:cs="Calibri"/>
                                <w:sz w:val="18"/>
                                <w:szCs w:val="18"/>
                              </w:rPr>
                              <w:fldChar w:fldCharType="separate"/>
                            </w:r>
                            <w:r>
                              <w:rPr>
                                <w:rFonts w:ascii="Calibri" w:eastAsia="Calibri" w:hAnsi="Calibri" w:cs="Calibri"/>
                                <w:sz w:val="18"/>
                                <w:szCs w:val="18"/>
                              </w:rPr>
                              <w:t>4.6.1</w:t>
                            </w:r>
                            <w:r>
                              <w:rPr>
                                <w:rFonts w:ascii="Calibri" w:eastAsia="Calibri" w:hAnsi="Calibri" w:cs="Calibri"/>
                                <w:sz w:val="18"/>
                                <w:szCs w:val="18"/>
                              </w:rPr>
                              <w:fldChar w:fldCharType="end"/>
                            </w:r>
                          </w:p>
                          <w:p w14:paraId="7F8DBF48" w14:textId="2367832C" w:rsidR="00EA4467" w:rsidRPr="009E652A" w:rsidRDefault="00EA4467" w:rsidP="00EA4467">
                            <w:pPr>
                              <w:jc w:val="center"/>
                              <w:rPr>
                                <w:caps/>
                                <w:color w:val="21655B"/>
                                <w:sz w:val="20"/>
                                <w:szCs w:val="20"/>
                                <w:lang w:val="en-GB"/>
                              </w:rPr>
                            </w:pPr>
                          </w:p>
                        </w:txbxContent>
                      </v:textbox>
                      <w10:anchorlock/>
                    </v:shape>
                  </w:pict>
                </mc:Fallback>
              </mc:AlternateContent>
            </w:r>
            <w:r>
              <w:rPr>
                <w:sz w:val="18"/>
                <w:szCs w:val="18"/>
              </w:rPr>
              <w:t xml:space="preserve">  </w:t>
            </w:r>
            <w:r>
              <w:rPr>
                <w:noProof/>
              </w:rPr>
              <mc:AlternateContent>
                <mc:Choice Requires="wps">
                  <w:drawing>
                    <wp:inline distT="0" distB="0" distL="0" distR="0" wp14:anchorId="12B6487E" wp14:editId="7BF16928">
                      <wp:extent cx="1158758" cy="216000"/>
                      <wp:effectExtent l="0" t="0" r="3810" b="0"/>
                      <wp:docPr id="92" name="Text Box 92"/>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13AC25DF" w14:textId="551FF50B" w:rsidR="00EA4467" w:rsidRPr="009E652A" w:rsidRDefault="00EA4467" w:rsidP="00EA4467">
                                  <w:pPr>
                                    <w:jc w:val="center"/>
                                    <w:rPr>
                                      <w:caps/>
                                      <w:color w:val="21655B"/>
                                      <w:sz w:val="20"/>
                                      <w:szCs w:val="20"/>
                                      <w:lang w:val="en-GB"/>
                                    </w:rPr>
                                  </w:pPr>
                                  <w:r w:rsidRPr="00260969">
                                    <w:rPr>
                                      <w:rFonts w:ascii="Calibri" w:eastAsia="Calibri" w:hAnsi="Calibri" w:cs="Calibri"/>
                                      <w:sz w:val="18"/>
                                      <w:szCs w:val="18"/>
                                    </w:rPr>
                                    <w:t xml:space="preserve">Section </w:t>
                                  </w:r>
                                  <w:r>
                                    <w:rPr>
                                      <w:rFonts w:ascii="Calibri" w:eastAsia="Calibri" w:hAnsi="Calibri" w:cs="Calibri"/>
                                      <w:sz w:val="18"/>
                                      <w:szCs w:val="18"/>
                                    </w:rPr>
                                    <w:fldChar w:fldCharType="begin"/>
                                  </w:r>
                                  <w:r>
                                    <w:rPr>
                                      <w:rFonts w:ascii="Calibri" w:eastAsia="Calibri" w:hAnsi="Calibri" w:cs="Calibri"/>
                                      <w:sz w:val="18"/>
                                      <w:szCs w:val="18"/>
                                    </w:rPr>
                                    <w:instrText xml:space="preserve"> REF _Ref84609401 \r \h </w:instrText>
                                  </w:r>
                                  <w:r>
                                    <w:rPr>
                                      <w:rFonts w:ascii="Calibri" w:eastAsia="Calibri" w:hAnsi="Calibri" w:cs="Calibri"/>
                                      <w:sz w:val="18"/>
                                      <w:szCs w:val="18"/>
                                    </w:rPr>
                                  </w:r>
                                  <w:r>
                                    <w:rPr>
                                      <w:rFonts w:ascii="Calibri" w:eastAsia="Calibri" w:hAnsi="Calibri" w:cs="Calibri"/>
                                      <w:sz w:val="18"/>
                                      <w:szCs w:val="18"/>
                                    </w:rPr>
                                    <w:fldChar w:fldCharType="separate"/>
                                  </w:r>
                                  <w:r>
                                    <w:rPr>
                                      <w:rFonts w:ascii="Calibri" w:eastAsia="Calibri" w:hAnsi="Calibri" w:cs="Calibri"/>
                                      <w:sz w:val="18"/>
                                      <w:szCs w:val="18"/>
                                    </w:rPr>
                                    <w:t>4.6.5</w:t>
                                  </w:r>
                                  <w:r>
                                    <w:rPr>
                                      <w:rFonts w:ascii="Calibri" w:eastAsia="Calibri" w:hAnsi="Calibri" w:cs="Calibri"/>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12B6487E" id="Text Box 92" o:spid="_x0000_s1045"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" filled="f" stroked="f" strokeweight="1.5pt">
                      <v:textbox inset="1mm,0,1mm,0">
                        <w:txbxContent>
                          <w:p w14:paraId="13AC25DF" w14:textId="551FF50B" w:rsidR="00EA4467" w:rsidRPr="009E652A" w:rsidRDefault="00EA4467" w:rsidP="00EA4467">
                            <w:pPr>
                              <w:jc w:val="center"/>
                              <w:rPr>
                                <w:caps/>
                                <w:color w:val="21655B"/>
                                <w:sz w:val="20"/>
                                <w:szCs w:val="20"/>
                                <w:lang w:val="en-GB"/>
                              </w:rPr>
                            </w:pPr>
                            <w:r w:rsidRPr="00260969">
                              <w:rPr>
                                <w:rFonts w:ascii="Calibri" w:eastAsia="Calibri" w:hAnsi="Calibri" w:cs="Calibri"/>
                                <w:sz w:val="18"/>
                                <w:szCs w:val="18"/>
                              </w:rPr>
                              <w:t xml:space="preserve">Section </w:t>
                            </w:r>
                            <w:r>
                              <w:rPr>
                                <w:rFonts w:ascii="Calibri" w:eastAsia="Calibri" w:hAnsi="Calibri" w:cs="Calibri"/>
                                <w:sz w:val="18"/>
                                <w:szCs w:val="18"/>
                              </w:rPr>
                              <w:fldChar w:fldCharType="begin"/>
                            </w:r>
                            <w:r>
                              <w:rPr>
                                <w:rFonts w:ascii="Calibri" w:eastAsia="Calibri" w:hAnsi="Calibri" w:cs="Calibri"/>
                                <w:sz w:val="18"/>
                                <w:szCs w:val="18"/>
                              </w:rPr>
                              <w:instrText xml:space="preserve"> REF _Ref84609401 \r \h </w:instrText>
                            </w:r>
                            <w:r>
                              <w:rPr>
                                <w:rFonts w:ascii="Calibri" w:eastAsia="Calibri" w:hAnsi="Calibri" w:cs="Calibri"/>
                                <w:sz w:val="18"/>
                                <w:szCs w:val="18"/>
                              </w:rPr>
                            </w:r>
                            <w:r>
                              <w:rPr>
                                <w:rFonts w:ascii="Calibri" w:eastAsia="Calibri" w:hAnsi="Calibri" w:cs="Calibri"/>
                                <w:sz w:val="18"/>
                                <w:szCs w:val="18"/>
                              </w:rPr>
                              <w:fldChar w:fldCharType="separate"/>
                            </w:r>
                            <w:r>
                              <w:rPr>
                                <w:rFonts w:ascii="Calibri" w:eastAsia="Calibri" w:hAnsi="Calibri" w:cs="Calibri"/>
                                <w:sz w:val="18"/>
                                <w:szCs w:val="18"/>
                              </w:rPr>
                              <w:t>4.6.5</w:t>
                            </w:r>
                            <w:r>
                              <w:rPr>
                                <w:rFonts w:ascii="Calibri" w:eastAsia="Calibri" w:hAnsi="Calibri" w:cs="Calibri"/>
                                <w:sz w:val="18"/>
                                <w:szCs w:val="18"/>
                              </w:rPr>
                              <w:fldChar w:fldCharType="end"/>
                            </w:r>
                          </w:p>
                        </w:txbxContent>
                      </v:textbox>
                      <w10:anchorlock/>
                    </v:shape>
                  </w:pict>
                </mc:Fallback>
              </mc:AlternateContent>
            </w:r>
            <w:r>
              <w:rPr>
                <w:sz w:val="18"/>
                <w:szCs w:val="18"/>
              </w:rPr>
              <w:t xml:space="preserve">  </w:t>
            </w:r>
            <w:r>
              <w:rPr>
                <w:noProof/>
              </w:rPr>
              <mc:AlternateContent>
                <mc:Choice Requires="wps">
                  <w:drawing>
                    <wp:inline distT="0" distB="0" distL="0" distR="0" wp14:anchorId="22AC09A6" wp14:editId="231908F6">
                      <wp:extent cx="1158756" cy="216000"/>
                      <wp:effectExtent l="0" t="0" r="3810" b="0"/>
                      <wp:docPr id="93" name="Text Box 93"/>
                      <wp:cNvGraphicFramePr/>
                      <a:graphic xmlns:a="http://schemas.openxmlformats.org/drawingml/2006/main">
                        <a:graphicData uri="http://schemas.microsoft.com/office/word/2010/wordprocessingShape">
                          <wps:wsp>
                            <wps:cNvSpPr txBox="1"/>
                            <wps:spPr>
                              <a:xfrm>
                                <a:off x="0" y="0"/>
                                <a:ext cx="1158756" cy="216000"/>
                              </a:xfrm>
                              <a:prstGeom prst="rect">
                                <a:avLst/>
                              </a:prstGeom>
                              <a:noFill/>
                              <a:ln w="19050">
                                <a:noFill/>
                              </a:ln>
                              <a:effectLst/>
                            </wps:spPr>
                            <wps:txbx>
                              <w:txbxContent>
                                <w:p w14:paraId="6D8DAC68" w14:textId="790A4E8B" w:rsidR="00EA4467" w:rsidRPr="009E652A" w:rsidRDefault="00EA4467" w:rsidP="00EA4467">
                                  <w:pPr>
                                    <w:jc w:val="center"/>
                                    <w:rPr>
                                      <w:caps/>
                                      <w:color w:val="3E1393"/>
                                      <w:sz w:val="20"/>
                                      <w:szCs w:val="20"/>
                                      <w:lang w:val="en-GB"/>
                                    </w:rPr>
                                  </w:pPr>
                                  <w:r w:rsidRPr="00260969">
                                    <w:rPr>
                                      <w:rFonts w:ascii="Calibri" w:eastAsia="Calibri" w:hAnsi="Calibri" w:cs="Calibri"/>
                                      <w:sz w:val="18"/>
                                      <w:szCs w:val="18"/>
                                    </w:rPr>
                                    <w:t xml:space="preserve">Section </w:t>
                                  </w:r>
                                  <w:r>
                                    <w:rPr>
                                      <w:rFonts w:ascii="Calibri" w:eastAsia="Calibri" w:hAnsi="Calibri" w:cs="Calibri"/>
                                      <w:sz w:val="18"/>
                                      <w:szCs w:val="18"/>
                                    </w:rPr>
                                    <w:fldChar w:fldCharType="begin"/>
                                  </w:r>
                                  <w:r>
                                    <w:rPr>
                                      <w:rFonts w:ascii="Calibri" w:eastAsia="Calibri" w:hAnsi="Calibri" w:cs="Calibri"/>
                                      <w:sz w:val="18"/>
                                      <w:szCs w:val="18"/>
                                    </w:rPr>
                                    <w:instrText xml:space="preserve"> REF _Ref84609495 \r \h </w:instrText>
                                  </w:r>
                                  <w:r>
                                    <w:rPr>
                                      <w:rFonts w:ascii="Calibri" w:eastAsia="Calibri" w:hAnsi="Calibri" w:cs="Calibri"/>
                                      <w:sz w:val="18"/>
                                      <w:szCs w:val="18"/>
                                    </w:rPr>
                                  </w:r>
                                  <w:r>
                                    <w:rPr>
                                      <w:rFonts w:ascii="Calibri" w:eastAsia="Calibri" w:hAnsi="Calibri" w:cs="Calibri"/>
                                      <w:sz w:val="18"/>
                                      <w:szCs w:val="18"/>
                                    </w:rPr>
                                    <w:fldChar w:fldCharType="separate"/>
                                  </w:r>
                                  <w:r>
                                    <w:rPr>
                                      <w:rFonts w:ascii="Calibri" w:eastAsia="Calibri" w:hAnsi="Calibri" w:cs="Calibri"/>
                                      <w:sz w:val="18"/>
                                      <w:szCs w:val="18"/>
                                    </w:rPr>
                                    <w:t>4.5.5</w:t>
                                  </w:r>
                                  <w:r>
                                    <w:rPr>
                                      <w:rFonts w:ascii="Calibri" w:eastAsia="Calibri" w:hAnsi="Calibri" w:cs="Calibri"/>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22AC09A6" id="Text Box 93" o:spid="_x0000_s1046"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" filled="f" stroked="f" strokeweight="1.5pt">
                      <v:textbox inset="1mm,0,1mm,0">
                        <w:txbxContent>
                          <w:p w14:paraId="6D8DAC68" w14:textId="790A4E8B" w:rsidR="00EA4467" w:rsidRPr="009E652A" w:rsidRDefault="00EA4467" w:rsidP="00EA4467">
                            <w:pPr>
                              <w:jc w:val="center"/>
                              <w:rPr>
                                <w:caps/>
                                <w:color w:val="3E1393"/>
                                <w:sz w:val="20"/>
                                <w:szCs w:val="20"/>
                                <w:lang w:val="en-GB"/>
                              </w:rPr>
                            </w:pPr>
                            <w:r w:rsidRPr="00260969">
                              <w:rPr>
                                <w:rFonts w:ascii="Calibri" w:eastAsia="Calibri" w:hAnsi="Calibri" w:cs="Calibri"/>
                                <w:sz w:val="18"/>
                                <w:szCs w:val="18"/>
                              </w:rPr>
                              <w:t xml:space="preserve">Section </w:t>
                            </w:r>
                            <w:r>
                              <w:rPr>
                                <w:rFonts w:ascii="Calibri" w:eastAsia="Calibri" w:hAnsi="Calibri" w:cs="Calibri"/>
                                <w:sz w:val="18"/>
                                <w:szCs w:val="18"/>
                              </w:rPr>
                              <w:fldChar w:fldCharType="begin"/>
                            </w:r>
                            <w:r>
                              <w:rPr>
                                <w:rFonts w:ascii="Calibri" w:eastAsia="Calibri" w:hAnsi="Calibri" w:cs="Calibri"/>
                                <w:sz w:val="18"/>
                                <w:szCs w:val="18"/>
                              </w:rPr>
                              <w:instrText xml:space="preserve"> REF _Ref84609495 \r \h </w:instrText>
                            </w:r>
                            <w:r>
                              <w:rPr>
                                <w:rFonts w:ascii="Calibri" w:eastAsia="Calibri" w:hAnsi="Calibri" w:cs="Calibri"/>
                                <w:sz w:val="18"/>
                                <w:szCs w:val="18"/>
                              </w:rPr>
                            </w:r>
                            <w:r>
                              <w:rPr>
                                <w:rFonts w:ascii="Calibri" w:eastAsia="Calibri" w:hAnsi="Calibri" w:cs="Calibri"/>
                                <w:sz w:val="18"/>
                                <w:szCs w:val="18"/>
                              </w:rPr>
                              <w:fldChar w:fldCharType="separate"/>
                            </w:r>
                            <w:r>
                              <w:rPr>
                                <w:rFonts w:ascii="Calibri" w:eastAsia="Calibri" w:hAnsi="Calibri" w:cs="Calibri"/>
                                <w:sz w:val="18"/>
                                <w:szCs w:val="18"/>
                              </w:rPr>
                              <w:t>4.5.5</w:t>
                            </w:r>
                            <w:r>
                              <w:rPr>
                                <w:rFonts w:ascii="Calibri" w:eastAsia="Calibri" w:hAnsi="Calibri" w:cs="Calibri"/>
                                <w:sz w:val="18"/>
                                <w:szCs w:val="18"/>
                              </w:rPr>
                              <w:fldChar w:fldCharType="end"/>
                            </w:r>
                          </w:p>
                        </w:txbxContent>
                      </v:textbox>
                      <w10:anchorlock/>
                    </v:shape>
                  </w:pict>
                </mc:Fallback>
              </mc:AlternateContent>
            </w:r>
            <w:r>
              <w:rPr>
                <w:sz w:val="18"/>
                <w:szCs w:val="18"/>
              </w:rPr>
              <w:t xml:space="preserve"> </w:t>
            </w:r>
          </w:p>
        </w:tc>
        <w:tc>
          <w:tcPr>
            <w:tcW w:w="681" w:type="pct"/>
          </w:tcPr>
          <w:p w14:paraId="11EBE99F" w14:textId="203486E5" w:rsidR="00756F08" w:rsidRPr="00260969" w:rsidRDefault="009D2F65" w:rsidP="006C100E">
            <w:pPr>
              <w:spacing w:before="120" w:after="120"/>
              <w:jc w:val="left"/>
              <w:rPr>
                <w:sz w:val="18"/>
                <w:szCs w:val="18"/>
              </w:rPr>
            </w:pPr>
            <w:r>
              <w:rPr>
                <w:sz w:val="18"/>
                <w:szCs w:val="18"/>
              </w:rPr>
              <w:t>Control Room</w:t>
            </w:r>
          </w:p>
        </w:tc>
      </w:tr>
      <w:tr w:rsidR="00756F08" w:rsidRPr="00260969" w14:paraId="65C6369E" w14:textId="77777777" w:rsidTr="006C100E">
        <w:tc>
          <w:tcPr>
            <w:tcW w:w="4319" w:type="pct"/>
          </w:tcPr>
          <w:p w14:paraId="418280F1" w14:textId="77777777" w:rsidR="0025693F" w:rsidRDefault="009D2F65" w:rsidP="00E0597F">
            <w:pPr>
              <w:spacing w:before="120" w:after="120"/>
              <w:jc w:val="left"/>
              <w:rPr>
                <w:sz w:val="18"/>
                <w:szCs w:val="18"/>
              </w:rPr>
            </w:pPr>
            <w:r w:rsidRPr="009D2F65">
              <w:rPr>
                <w:sz w:val="18"/>
                <w:szCs w:val="18"/>
              </w:rPr>
              <w:t>44. What studies and metrics are required to evaluate resource adequacy with hybrid plants (</w:t>
            </w:r>
            <w:proofErr w:type="gramStart"/>
            <w:r w:rsidRPr="009D2F65">
              <w:rPr>
                <w:sz w:val="18"/>
                <w:szCs w:val="18"/>
              </w:rPr>
              <w:t>e.g.</w:t>
            </w:r>
            <w:proofErr w:type="gramEnd"/>
            <w:r>
              <w:rPr>
                <w:sz w:val="18"/>
                <w:szCs w:val="18"/>
              </w:rPr>
              <w:t xml:space="preserve"> </w:t>
            </w:r>
            <w:proofErr w:type="spellStart"/>
            <w:r w:rsidRPr="009D2F65">
              <w:rPr>
                <w:sz w:val="18"/>
                <w:szCs w:val="18"/>
              </w:rPr>
              <w:t>PVplus</w:t>
            </w:r>
            <w:proofErr w:type="spellEnd"/>
            <w:r w:rsidRPr="009D2F65">
              <w:rPr>
                <w:sz w:val="18"/>
                <w:szCs w:val="18"/>
              </w:rPr>
              <w:t>-storage) and virtual power plants?</w:t>
            </w:r>
          </w:p>
          <w:p w14:paraId="0694D1BD" w14:textId="77777777" w:rsidR="00756F08" w:rsidRDefault="0025693F" w:rsidP="00E0597F">
            <w:pPr>
              <w:spacing w:before="120" w:after="120"/>
              <w:jc w:val="left"/>
              <w:rPr>
                <w:sz w:val="18"/>
                <w:szCs w:val="18"/>
              </w:rPr>
            </w:pPr>
            <w:r>
              <w:rPr>
                <w:noProof/>
              </w:rPr>
              <mc:AlternateContent>
                <mc:Choice Requires="wps">
                  <w:drawing>
                    <wp:inline distT="0" distB="0" distL="0" distR="0" wp14:anchorId="73EE52C4" wp14:editId="5072798B">
                      <wp:extent cx="1158756" cy="529543"/>
                      <wp:effectExtent l="0" t="0" r="22860" b="23495"/>
                      <wp:docPr id="198" name="Text Box 198"/>
                      <wp:cNvGraphicFramePr/>
                      <a:graphic xmlns:a="http://schemas.openxmlformats.org/drawingml/2006/main">
                        <a:graphicData uri="http://schemas.microsoft.com/office/word/2010/wordprocessingShape">
                          <wps:wsp>
                            <wps:cNvSpPr txBox="1"/>
                            <wps:spPr>
                              <a:xfrm>
                                <a:off x="0" y="0"/>
                                <a:ext cx="1158756" cy="529543"/>
                              </a:xfrm>
                              <a:prstGeom prst="rect">
                                <a:avLst/>
                              </a:prstGeom>
                              <a:noFill/>
                              <a:ln w="19050">
                                <a:solidFill>
                                  <a:srgbClr val="3E1393"/>
                                </a:solidFill>
                              </a:ln>
                              <a:effectLst/>
                            </wps:spPr>
                            <wps:txbx>
                              <w:txbxContent>
                                <w:p w14:paraId="7143D0F5" w14:textId="77777777" w:rsidR="0025693F" w:rsidRPr="009E652A" w:rsidRDefault="0025693F" w:rsidP="0025693F">
                                  <w:pPr>
                                    <w:jc w:val="center"/>
                                    <w:rPr>
                                      <w:caps/>
                                      <w:color w:val="3E1393"/>
                                      <w:sz w:val="20"/>
                                      <w:szCs w:val="20"/>
                                      <w:lang w:val="en-GB"/>
                                    </w:rPr>
                                  </w:pPr>
                                  <w:r w:rsidRPr="009E652A">
                                    <w:rPr>
                                      <w:caps/>
                                      <w:color w:val="3E1393"/>
                                      <w:sz w:val="20"/>
                                      <w:szCs w:val="20"/>
                                      <w:lang w:val="en-GB"/>
                                    </w:rPr>
                                    <w:t>dynamics of power quality modes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inline>
                  </w:drawing>
                </mc:Choice>
                <mc:Fallback>
                  <w:pict>
                    <v:shape w14:anchorId="73EE52C4" id="Text Box 198" o:spid="_x0000_s1047"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" filled="f" strokecolor="#3e1393" strokeweight="1.5pt">
                      <v:textbox inset="1mm,1mm,1mm,0">
                        <w:txbxContent>
                          <w:p w14:paraId="7143D0F5" w14:textId="77777777" w:rsidR="0025693F" w:rsidRPr="009E652A" w:rsidRDefault="0025693F" w:rsidP="0025693F">
                            <w:pPr>
                              <w:jc w:val="center"/>
                              <w:rPr>
                                <w:caps/>
                                <w:color w:val="3E1393"/>
                                <w:sz w:val="20"/>
                                <w:szCs w:val="20"/>
                                <w:lang w:val="en-GB"/>
                              </w:rPr>
                            </w:pPr>
                            <w:r w:rsidRPr="009E652A">
                              <w:rPr>
                                <w:caps/>
                                <w:color w:val="3E1393"/>
                                <w:sz w:val="20"/>
                                <w:szCs w:val="20"/>
                                <w:lang w:val="en-GB"/>
                              </w:rPr>
                              <w:t>dynamics of power quality modes</w:t>
                            </w:r>
                          </w:p>
                        </w:txbxContent>
                      </v:textbox>
                      <w10:anchorlock/>
                    </v:shape>
                  </w:pict>
                </mc:Fallback>
              </mc:AlternateContent>
            </w:r>
            <w:r>
              <w:rPr>
                <w:sz w:val="18"/>
                <w:szCs w:val="18"/>
              </w:rPr>
              <w:t xml:space="preserve"> </w:t>
            </w:r>
          </w:p>
          <w:p w14:paraId="59B4A0E4" w14:textId="21624A4D" w:rsidR="007A4188" w:rsidRPr="00260969" w:rsidRDefault="007A4188" w:rsidP="006C100E">
            <w:pPr>
              <w:spacing w:before="120" w:after="120"/>
              <w:jc w:val="left"/>
              <w:rPr>
                <w:sz w:val="18"/>
                <w:szCs w:val="18"/>
              </w:rPr>
            </w:pPr>
            <w:r>
              <w:rPr>
                <w:noProof/>
              </w:rPr>
              <mc:AlternateContent>
                <mc:Choice Requires="wps">
                  <w:drawing>
                    <wp:inline distT="0" distB="0" distL="0" distR="0" wp14:anchorId="52C93FE4" wp14:editId="0DA4F874">
                      <wp:extent cx="1158758" cy="216000"/>
                      <wp:effectExtent l="0" t="0" r="3810" b="0"/>
                      <wp:docPr id="203" name="Text Box 203"/>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163F039F" w14:textId="1B74150C"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_Ref84610393 \r \h </w:instrText>
                                  </w:r>
                                  <w:r>
                                    <w:rPr>
                                      <w:sz w:val="18"/>
                                      <w:szCs w:val="18"/>
                                    </w:rPr>
                                  </w:r>
                                  <w:r>
                                    <w:rPr>
                                      <w:sz w:val="18"/>
                                      <w:szCs w:val="18"/>
                                    </w:rPr>
                                    <w:fldChar w:fldCharType="separate"/>
                                  </w:r>
                                  <w:r>
                                    <w:rPr>
                                      <w:sz w:val="18"/>
                                      <w:szCs w:val="18"/>
                                    </w:rPr>
                                    <w:t>4.5.4</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52C93FE4" id="Text Box 203" o:spid="_x0000_s1048"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" filled="f" stroked="f" strokeweight="1.5pt">
                      <v:textbox inset="1mm,0,1mm,0">
                        <w:txbxContent>
                          <w:p w14:paraId="163F039F" w14:textId="1B74150C"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_Ref84610393 \r \h </w:instrText>
                            </w:r>
                            <w:r>
                              <w:rPr>
                                <w:sz w:val="18"/>
                                <w:szCs w:val="18"/>
                              </w:rPr>
                            </w:r>
                            <w:r>
                              <w:rPr>
                                <w:sz w:val="18"/>
                                <w:szCs w:val="18"/>
                              </w:rPr>
                              <w:fldChar w:fldCharType="separate"/>
                            </w:r>
                            <w:r>
                              <w:rPr>
                                <w:sz w:val="18"/>
                                <w:szCs w:val="18"/>
                              </w:rPr>
                              <w:t>4.5.4</w:t>
                            </w:r>
                            <w:r>
                              <w:rPr>
                                <w:sz w:val="18"/>
                                <w:szCs w:val="18"/>
                              </w:rPr>
                              <w:fldChar w:fldCharType="end"/>
                            </w:r>
                          </w:p>
                        </w:txbxContent>
                      </v:textbox>
                      <w10:anchorlock/>
                    </v:shape>
                  </w:pict>
                </mc:Fallback>
              </mc:AlternateContent>
            </w:r>
          </w:p>
        </w:tc>
        <w:tc>
          <w:tcPr>
            <w:tcW w:w="681" w:type="pct"/>
          </w:tcPr>
          <w:p w14:paraId="018D427E" w14:textId="0B77754A" w:rsidR="00756F08" w:rsidRPr="00260969" w:rsidRDefault="002E1A0F" w:rsidP="006C100E">
            <w:pPr>
              <w:spacing w:before="120" w:after="120"/>
              <w:jc w:val="left"/>
              <w:rPr>
                <w:sz w:val="18"/>
                <w:szCs w:val="18"/>
              </w:rPr>
            </w:pPr>
            <w:r>
              <w:rPr>
                <w:sz w:val="18"/>
                <w:szCs w:val="18"/>
              </w:rPr>
              <w:t>Planning</w:t>
            </w:r>
          </w:p>
        </w:tc>
      </w:tr>
      <w:tr w:rsidR="00756F08" w:rsidRPr="00260969" w14:paraId="2E9F3B10" w14:textId="77777777" w:rsidTr="006C100E">
        <w:tc>
          <w:tcPr>
            <w:tcW w:w="4319" w:type="pct"/>
          </w:tcPr>
          <w:p w14:paraId="032B1147" w14:textId="77777777" w:rsidR="00756F08" w:rsidRDefault="002E1A0F" w:rsidP="00BB5045">
            <w:pPr>
              <w:tabs>
                <w:tab w:val="left" w:pos="1291"/>
              </w:tabs>
              <w:spacing w:before="120" w:after="120"/>
              <w:jc w:val="left"/>
              <w:rPr>
                <w:sz w:val="18"/>
                <w:szCs w:val="18"/>
              </w:rPr>
            </w:pPr>
            <w:r w:rsidRPr="002E1A0F">
              <w:rPr>
                <w:sz w:val="18"/>
                <w:szCs w:val="18"/>
              </w:rPr>
              <w:t>45. How do system operators adequately account for extreme events in planning studies, particularly</w:t>
            </w:r>
            <w:r w:rsidR="00BB5045">
              <w:rPr>
                <w:sz w:val="18"/>
                <w:szCs w:val="18"/>
              </w:rPr>
              <w:t xml:space="preserve"> </w:t>
            </w:r>
            <w:r w:rsidRPr="002E1A0F">
              <w:rPr>
                <w:sz w:val="18"/>
                <w:szCs w:val="18"/>
              </w:rPr>
              <w:t>those that impact the resources used in a high renewable energy future (wind, solar, demand side</w:t>
            </w:r>
            <w:r w:rsidR="00BB5045">
              <w:rPr>
                <w:sz w:val="18"/>
                <w:szCs w:val="18"/>
              </w:rPr>
              <w:t xml:space="preserve"> </w:t>
            </w:r>
            <w:r w:rsidRPr="002E1A0F">
              <w:rPr>
                <w:sz w:val="18"/>
                <w:szCs w:val="18"/>
              </w:rPr>
              <w:t>flexibility)</w:t>
            </w:r>
            <w:r w:rsidR="001E4BCC">
              <w:rPr>
                <w:sz w:val="18"/>
                <w:szCs w:val="18"/>
              </w:rPr>
              <w:t>?</w:t>
            </w:r>
          </w:p>
          <w:p w14:paraId="101FF482" w14:textId="77777777" w:rsidR="001E4BCC" w:rsidRDefault="00802ED2" w:rsidP="00BB5045">
            <w:pPr>
              <w:tabs>
                <w:tab w:val="left" w:pos="1291"/>
              </w:tabs>
              <w:spacing w:before="120" w:after="120"/>
              <w:jc w:val="left"/>
              <w:rPr>
                <w:sz w:val="18"/>
                <w:szCs w:val="18"/>
              </w:rPr>
            </w:pPr>
            <w:r>
              <w:rPr>
                <w:noProof/>
              </w:rPr>
              <mc:AlternateContent>
                <mc:Choice Requires="wps">
                  <w:drawing>
                    <wp:inline distT="0" distB="0" distL="0" distR="0" wp14:anchorId="1DC41B01" wp14:editId="501C0085">
                      <wp:extent cx="1158756" cy="529543"/>
                      <wp:effectExtent l="0" t="0" r="22860" b="23495"/>
                      <wp:docPr id="195" name="Text Box 195"/>
                      <wp:cNvGraphicFramePr/>
                      <a:graphic xmlns:a="http://schemas.openxmlformats.org/drawingml/2006/main">
                        <a:graphicData uri="http://schemas.microsoft.com/office/word/2010/wordprocessingShape">
                          <wps:wsp>
                            <wps:cNvSpPr txBox="1"/>
                            <wps:spPr>
                              <a:xfrm>
                                <a:off x="0" y="0"/>
                                <a:ext cx="1158756" cy="529543"/>
                              </a:xfrm>
                              <a:prstGeom prst="rect">
                                <a:avLst/>
                              </a:prstGeom>
                              <a:noFill/>
                              <a:ln w="19050">
                                <a:solidFill>
                                  <a:srgbClr val="3E1393"/>
                                </a:solidFill>
                              </a:ln>
                              <a:effectLst/>
                            </wps:spPr>
                            <wps:txbx>
                              <w:txbxContent>
                                <w:p w14:paraId="6D7423A6" w14:textId="77777777" w:rsidR="00802ED2" w:rsidRPr="009E652A" w:rsidRDefault="00802ED2" w:rsidP="00802ED2">
                                  <w:pPr>
                                    <w:jc w:val="center"/>
                                    <w:rPr>
                                      <w:caps/>
                                      <w:color w:val="3E1393"/>
                                      <w:sz w:val="20"/>
                                      <w:szCs w:val="20"/>
                                      <w:lang w:val="en-GB"/>
                                    </w:rPr>
                                  </w:pPr>
                                  <w:r w:rsidRPr="009E652A">
                                    <w:rPr>
                                      <w:caps/>
                                      <w:color w:val="3E1393"/>
                                      <w:sz w:val="20"/>
                                      <w:szCs w:val="20"/>
                                      <w:lang w:val="en-GB"/>
                                    </w:rPr>
                                    <w:t>security issue identification</w:t>
                                  </w:r>
                                </w:p>
                                <w:p w14:paraId="1B888381" w14:textId="77777777" w:rsidR="00802ED2" w:rsidRPr="009E652A" w:rsidRDefault="00802ED2" w:rsidP="00802ED2">
                                  <w:pPr>
                                    <w:rPr>
                                      <w:caps/>
                                      <w:color w:val="3E1393"/>
                                      <w:sz w:val="20"/>
                                      <w:szCs w:val="20"/>
                                      <w:lang w:val="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inline>
                  </w:drawing>
                </mc:Choice>
                <mc:Fallback>
                  <w:pict>
                    <v:shape w14:anchorId="1DC41B01" id="Text Box 195" o:spid="_x0000_s1049"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" filled="f" strokecolor="#3e1393" strokeweight="1.5pt">
                      <v:textbox inset=",7.2pt,,0">
                        <w:txbxContent>
                          <w:p w14:paraId="6D7423A6" w14:textId="77777777" w:rsidR="00802ED2" w:rsidRPr="009E652A" w:rsidRDefault="00802ED2" w:rsidP="00802ED2">
                            <w:pPr>
                              <w:jc w:val="center"/>
                              <w:rPr>
                                <w:caps/>
                                <w:color w:val="3E1393"/>
                                <w:sz w:val="20"/>
                                <w:szCs w:val="20"/>
                                <w:lang w:val="en-GB"/>
                              </w:rPr>
                            </w:pPr>
                            <w:r w:rsidRPr="009E652A">
                              <w:rPr>
                                <w:caps/>
                                <w:color w:val="3E1393"/>
                                <w:sz w:val="20"/>
                                <w:szCs w:val="20"/>
                                <w:lang w:val="en-GB"/>
                              </w:rPr>
                              <w:t>security issue identification</w:t>
                            </w:r>
                          </w:p>
                          <w:p w14:paraId="1B888381" w14:textId="77777777" w:rsidR="00802ED2" w:rsidRPr="009E652A" w:rsidRDefault="00802ED2" w:rsidP="00802ED2">
                            <w:pPr>
                              <w:rPr>
                                <w:caps/>
                                <w:color w:val="3E1393"/>
                                <w:sz w:val="20"/>
                                <w:szCs w:val="20"/>
                                <w:lang w:val="en-GB"/>
                              </w:rPr>
                            </w:pPr>
                          </w:p>
                        </w:txbxContent>
                      </v:textbox>
                      <w10:anchorlock/>
                    </v:shape>
                  </w:pict>
                </mc:Fallback>
              </mc:AlternateContent>
            </w:r>
            <w:r w:rsidR="00B34CDB">
              <w:rPr>
                <w:sz w:val="18"/>
                <w:szCs w:val="18"/>
              </w:rPr>
              <w:t xml:space="preserve"> </w:t>
            </w:r>
          </w:p>
          <w:p w14:paraId="002A4726" w14:textId="261052DD" w:rsidR="007A4188" w:rsidRPr="00260969" w:rsidRDefault="007A4188" w:rsidP="006C100E">
            <w:pPr>
              <w:tabs>
                <w:tab w:val="left" w:pos="1291"/>
              </w:tabs>
              <w:spacing w:before="120" w:after="120"/>
              <w:jc w:val="left"/>
              <w:rPr>
                <w:sz w:val="18"/>
                <w:szCs w:val="18"/>
              </w:rPr>
            </w:pPr>
            <w:r>
              <w:rPr>
                <w:noProof/>
              </w:rPr>
              <mc:AlternateContent>
                <mc:Choice Requires="wps">
                  <w:drawing>
                    <wp:inline distT="0" distB="0" distL="0" distR="0" wp14:anchorId="5B47B4DD" wp14:editId="68F26530">
                      <wp:extent cx="1158758" cy="216000"/>
                      <wp:effectExtent l="0" t="0" r="3810" b="0"/>
                      <wp:docPr id="204" name="Text Box 204"/>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6E95C68D" w14:textId="4F582C39"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_Ref84610403 \r \h </w:instrText>
                                  </w:r>
                                  <w:r>
                                    <w:rPr>
                                      <w:sz w:val="18"/>
                                      <w:szCs w:val="18"/>
                                    </w:rPr>
                                  </w:r>
                                  <w:r>
                                    <w:rPr>
                                      <w:sz w:val="18"/>
                                      <w:szCs w:val="18"/>
                                    </w:rPr>
                                    <w:fldChar w:fldCharType="separate"/>
                                  </w:r>
                                  <w:r>
                                    <w:rPr>
                                      <w:sz w:val="18"/>
                                      <w:szCs w:val="18"/>
                                    </w:rPr>
                                    <w:t>4.5.3</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5B47B4DD" id="Text Box 204" o:spid="_x0000_s1050"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" filled="f" stroked="f" strokeweight="1.5pt">
                      <v:textbox inset="1mm,0,1mm,0">
                        <w:txbxContent>
                          <w:p w14:paraId="6E95C68D" w14:textId="4F582C39"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_Ref84610403 \r \h </w:instrText>
                            </w:r>
                            <w:r>
                              <w:rPr>
                                <w:sz w:val="18"/>
                                <w:szCs w:val="18"/>
                              </w:rPr>
                            </w:r>
                            <w:r>
                              <w:rPr>
                                <w:sz w:val="18"/>
                                <w:szCs w:val="18"/>
                              </w:rPr>
                              <w:fldChar w:fldCharType="separate"/>
                            </w:r>
                            <w:r>
                              <w:rPr>
                                <w:sz w:val="18"/>
                                <w:szCs w:val="18"/>
                              </w:rPr>
                              <w:t>4.5.3</w:t>
                            </w:r>
                            <w:r>
                              <w:rPr>
                                <w:sz w:val="18"/>
                                <w:szCs w:val="18"/>
                              </w:rPr>
                              <w:fldChar w:fldCharType="end"/>
                            </w:r>
                          </w:p>
                        </w:txbxContent>
                      </v:textbox>
                      <w10:anchorlock/>
                    </v:shape>
                  </w:pict>
                </mc:Fallback>
              </mc:AlternateContent>
            </w:r>
          </w:p>
        </w:tc>
        <w:tc>
          <w:tcPr>
            <w:tcW w:w="681" w:type="pct"/>
          </w:tcPr>
          <w:p w14:paraId="70F81C46" w14:textId="3FA50C34" w:rsidR="00756F08" w:rsidRPr="00260969" w:rsidRDefault="002E1A0F" w:rsidP="006C100E">
            <w:pPr>
              <w:spacing w:before="120" w:after="120"/>
              <w:jc w:val="left"/>
              <w:rPr>
                <w:sz w:val="18"/>
                <w:szCs w:val="18"/>
              </w:rPr>
            </w:pPr>
            <w:r>
              <w:rPr>
                <w:sz w:val="18"/>
                <w:szCs w:val="18"/>
              </w:rPr>
              <w:t>Planning</w:t>
            </w:r>
          </w:p>
        </w:tc>
      </w:tr>
      <w:tr w:rsidR="00756F08" w:rsidRPr="00260969" w14:paraId="749C8474" w14:textId="77777777" w:rsidTr="006C100E">
        <w:tc>
          <w:tcPr>
            <w:tcW w:w="4319" w:type="pct"/>
          </w:tcPr>
          <w:p w14:paraId="2676B7B8" w14:textId="77777777" w:rsidR="00756F08" w:rsidRDefault="002E1A0F" w:rsidP="00BB5045">
            <w:pPr>
              <w:spacing w:before="120" w:after="120"/>
              <w:jc w:val="left"/>
              <w:rPr>
                <w:sz w:val="18"/>
                <w:szCs w:val="18"/>
              </w:rPr>
            </w:pPr>
            <w:r w:rsidRPr="002E1A0F">
              <w:rPr>
                <w:sz w:val="18"/>
                <w:szCs w:val="18"/>
              </w:rPr>
              <w:t>46. What mechanisms are necessary to accurately model and account for DER in planning exercises</w:t>
            </w:r>
            <w:r w:rsidR="00BB5045">
              <w:rPr>
                <w:sz w:val="18"/>
                <w:szCs w:val="18"/>
              </w:rPr>
              <w:t xml:space="preserve"> </w:t>
            </w:r>
            <w:r w:rsidRPr="002E1A0F">
              <w:rPr>
                <w:sz w:val="18"/>
                <w:szCs w:val="18"/>
              </w:rPr>
              <w:t>to ensure a reliable power system is being planned? What data is necessary to accurately model</w:t>
            </w:r>
            <w:r w:rsidR="00BB5045">
              <w:rPr>
                <w:sz w:val="18"/>
                <w:szCs w:val="18"/>
              </w:rPr>
              <w:t xml:space="preserve"> </w:t>
            </w:r>
            <w:r w:rsidRPr="002E1A0F">
              <w:rPr>
                <w:sz w:val="18"/>
                <w:szCs w:val="18"/>
              </w:rPr>
              <w:t>various levels/paradigms of DER control, including influence on under frequency load shedding</w:t>
            </w:r>
            <w:r w:rsidR="00BB5045">
              <w:rPr>
                <w:sz w:val="18"/>
                <w:szCs w:val="18"/>
              </w:rPr>
              <w:t xml:space="preserve"> </w:t>
            </w:r>
            <w:r w:rsidRPr="002E1A0F">
              <w:rPr>
                <w:sz w:val="18"/>
                <w:szCs w:val="18"/>
              </w:rPr>
              <w:t>schemes?</w:t>
            </w:r>
          </w:p>
          <w:p w14:paraId="2E7E9C6C" w14:textId="77777777" w:rsidR="00177BCD" w:rsidRDefault="00D514B3" w:rsidP="00BB5045">
            <w:pPr>
              <w:spacing w:before="120" w:after="120"/>
              <w:jc w:val="left"/>
              <w:rPr>
                <w:sz w:val="18"/>
                <w:szCs w:val="18"/>
              </w:rPr>
            </w:pPr>
            <w:r>
              <w:rPr>
                <w:noProof/>
              </w:rPr>
              <mc:AlternateContent>
                <mc:Choice Requires="wps">
                  <w:drawing>
                    <wp:inline distT="0" distB="0" distL="0" distR="0" wp14:anchorId="6496646E" wp14:editId="2AB01515">
                      <wp:extent cx="1158758" cy="529516"/>
                      <wp:effectExtent l="0" t="0" r="22860" b="23495"/>
                      <wp:docPr id="192" name="Text Box 192"/>
                      <wp:cNvGraphicFramePr/>
                      <a:graphic xmlns:a="http://schemas.openxmlformats.org/drawingml/2006/main">
                        <a:graphicData uri="http://schemas.microsoft.com/office/word/2010/wordprocessingShape">
                          <wps:wsp>
                            <wps:cNvSpPr txBox="1"/>
                            <wps:spPr>
                              <a:xfrm>
                                <a:off x="0" y="0"/>
                                <a:ext cx="1158758" cy="529516"/>
                              </a:xfrm>
                              <a:prstGeom prst="rect">
                                <a:avLst/>
                              </a:prstGeom>
                              <a:noFill/>
                              <a:ln w="19050">
                                <a:solidFill>
                                  <a:srgbClr val="21655B"/>
                                </a:solidFill>
                              </a:ln>
                              <a:effectLst/>
                            </wps:spPr>
                            <wps:txbx>
                              <w:txbxContent>
                                <w:p w14:paraId="380810E6" w14:textId="77777777" w:rsidR="00D514B3" w:rsidRPr="009E652A" w:rsidRDefault="00D514B3" w:rsidP="00D514B3">
                                  <w:pPr>
                                    <w:jc w:val="center"/>
                                    <w:rPr>
                                      <w:caps/>
                                      <w:color w:val="21655B"/>
                                      <w:sz w:val="20"/>
                                      <w:szCs w:val="20"/>
                                      <w:lang w:val="en-GB"/>
                                    </w:rPr>
                                  </w:pPr>
                                  <w:r w:rsidRPr="009E652A">
                                    <w:rPr>
                                      <w:caps/>
                                      <w:color w:val="21655B"/>
                                      <w:sz w:val="20"/>
                                      <w:szCs w:val="20"/>
                                      <w:lang w:val="en-GB"/>
                                    </w:rPr>
                                    <w:t>DER DISTURBANCE MODELLING FOR NSPs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inline>
                  </w:drawing>
                </mc:Choice>
                <mc:Fallback>
                  <w:pict>
                    <v:shape w14:anchorId="6496646E" id="Text Box 192" o:spid="_x0000_s1051"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" filled="f" strokecolor="#21655b" strokeweight="1.5pt">
                      <v:textbox inset="1mm,1mm,1mm,0">
                        <w:txbxContent>
                          <w:p w14:paraId="380810E6" w14:textId="77777777" w:rsidR="00D514B3" w:rsidRPr="009E652A" w:rsidRDefault="00D514B3" w:rsidP="00D514B3">
                            <w:pPr>
                              <w:jc w:val="center"/>
                              <w:rPr>
                                <w:caps/>
                                <w:color w:val="21655B"/>
                                <w:sz w:val="20"/>
                                <w:szCs w:val="20"/>
                                <w:lang w:val="en-GB"/>
                              </w:rPr>
                            </w:pPr>
                            <w:r w:rsidRPr="009E652A">
                              <w:rPr>
                                <w:caps/>
                                <w:color w:val="21655B"/>
                                <w:sz w:val="20"/>
                                <w:szCs w:val="20"/>
                                <w:lang w:val="en-GB"/>
                              </w:rPr>
                              <w:t>DER DISTURBANCE MODELLING FOR NSPs</w:t>
                            </w:r>
                          </w:p>
                        </w:txbxContent>
                      </v:textbox>
                      <w10:anchorlock/>
                    </v:shape>
                  </w:pict>
                </mc:Fallback>
              </mc:AlternateContent>
            </w:r>
            <w:r>
              <w:rPr>
                <w:sz w:val="18"/>
                <w:szCs w:val="18"/>
              </w:rPr>
              <w:t xml:space="preserve"> </w:t>
            </w:r>
            <w:r w:rsidR="00C81352">
              <w:rPr>
                <w:noProof/>
              </w:rPr>
              <mc:AlternateContent>
                <mc:Choice Requires="wps">
                  <w:drawing>
                    <wp:inline distT="0" distB="0" distL="0" distR="0" wp14:anchorId="316E8261" wp14:editId="26AE2212">
                      <wp:extent cx="1158756" cy="529543"/>
                      <wp:effectExtent l="0" t="0" r="22860" b="23495"/>
                      <wp:docPr id="193" name="Text Box 193"/>
                      <wp:cNvGraphicFramePr/>
                      <a:graphic xmlns:a="http://schemas.openxmlformats.org/drawingml/2006/main">
                        <a:graphicData uri="http://schemas.microsoft.com/office/word/2010/wordprocessingShape">
                          <wps:wsp>
                            <wps:cNvSpPr txBox="1"/>
                            <wps:spPr>
                              <a:xfrm>
                                <a:off x="0" y="0"/>
                                <a:ext cx="1158756" cy="529543"/>
                              </a:xfrm>
                              <a:prstGeom prst="rect">
                                <a:avLst/>
                              </a:prstGeom>
                              <a:noFill/>
                              <a:ln w="19050">
                                <a:solidFill>
                                  <a:srgbClr val="3E1393"/>
                                </a:solidFill>
                              </a:ln>
                              <a:effectLst/>
                            </wps:spPr>
                            <wps:txbx>
                              <w:txbxContent>
                                <w:p w14:paraId="5E870FFF" w14:textId="77777777" w:rsidR="00C81352" w:rsidRPr="009E652A" w:rsidRDefault="00C81352" w:rsidP="00C81352">
                                  <w:pPr>
                                    <w:jc w:val="center"/>
                                    <w:rPr>
                                      <w:caps/>
                                      <w:color w:val="3E1393"/>
                                      <w:sz w:val="20"/>
                                      <w:szCs w:val="20"/>
                                      <w:lang w:val="en-GB"/>
                                    </w:rPr>
                                  </w:pPr>
                                  <w:r w:rsidRPr="009E652A">
                                    <w:rPr>
                                      <w:caps/>
                                      <w:color w:val="3E1393"/>
                                      <w:sz w:val="20"/>
                                      <w:szCs w:val="20"/>
                                      <w:lang w:val="en-GB"/>
                                    </w:rPr>
                                    <w:t>der and network Dataset mapping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316E8261" id="Text Box 193" o:spid="_x0000_s1052"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" filled="f" strokecolor="#3e1393" strokeweight="1.5pt">
                      <v:textbox inset="1mm,0,1mm,0">
                        <w:txbxContent>
                          <w:p w14:paraId="5E870FFF" w14:textId="77777777" w:rsidR="00C81352" w:rsidRPr="009E652A" w:rsidRDefault="00C81352" w:rsidP="00C81352">
                            <w:pPr>
                              <w:jc w:val="center"/>
                              <w:rPr>
                                <w:caps/>
                                <w:color w:val="3E1393"/>
                                <w:sz w:val="20"/>
                                <w:szCs w:val="20"/>
                                <w:lang w:val="en-GB"/>
                              </w:rPr>
                            </w:pPr>
                            <w:r w:rsidRPr="009E652A">
                              <w:rPr>
                                <w:caps/>
                                <w:color w:val="3E1393"/>
                                <w:sz w:val="20"/>
                                <w:szCs w:val="20"/>
                                <w:lang w:val="en-GB"/>
                              </w:rPr>
                              <w:t>der and network Dataset mapping</w:t>
                            </w:r>
                          </w:p>
                        </w:txbxContent>
                      </v:textbox>
                      <w10:anchorlock/>
                    </v:shape>
                  </w:pict>
                </mc:Fallback>
              </mc:AlternateContent>
            </w:r>
            <w:r w:rsidR="00F92F5C">
              <w:rPr>
                <w:sz w:val="18"/>
                <w:szCs w:val="18"/>
              </w:rPr>
              <w:t xml:space="preserve"> </w:t>
            </w:r>
            <w:r w:rsidR="00F92F5C">
              <w:rPr>
                <w:noProof/>
              </w:rPr>
              <mc:AlternateContent>
                <mc:Choice Requires="wps">
                  <w:drawing>
                    <wp:inline distT="0" distB="0" distL="0" distR="0" wp14:anchorId="17ED630F" wp14:editId="794FB4F8">
                      <wp:extent cx="1158756" cy="529543"/>
                      <wp:effectExtent l="0" t="0" r="22860" b="23495"/>
                      <wp:docPr id="194" name="Text Box 194"/>
                      <wp:cNvGraphicFramePr/>
                      <a:graphic xmlns:a="http://schemas.openxmlformats.org/drawingml/2006/main">
                        <a:graphicData uri="http://schemas.microsoft.com/office/word/2010/wordprocessingShape">
                          <wps:wsp>
                            <wps:cNvSpPr txBox="1"/>
                            <wps:spPr>
                              <a:xfrm>
                                <a:off x="0" y="0"/>
                                <a:ext cx="1158756" cy="529543"/>
                              </a:xfrm>
                              <a:prstGeom prst="rect">
                                <a:avLst/>
                              </a:prstGeom>
                              <a:noFill/>
                              <a:ln w="19050">
                                <a:solidFill>
                                  <a:srgbClr val="3E1393"/>
                                </a:solidFill>
                              </a:ln>
                              <a:effectLst/>
                            </wps:spPr>
                            <wps:txbx>
                              <w:txbxContent>
                                <w:p w14:paraId="51FA77A1" w14:textId="77777777" w:rsidR="00F92F5C" w:rsidRPr="009E652A" w:rsidRDefault="00F92F5C" w:rsidP="00F92F5C">
                                  <w:pPr>
                                    <w:jc w:val="center"/>
                                    <w:rPr>
                                      <w:caps/>
                                      <w:color w:val="3E1393"/>
                                      <w:sz w:val="20"/>
                                      <w:szCs w:val="20"/>
                                      <w:lang w:val="en-GB"/>
                                    </w:rPr>
                                  </w:pPr>
                                  <w:r w:rsidRPr="009E652A">
                                    <w:rPr>
                                      <w:caps/>
                                      <w:color w:val="3E1393"/>
                                      <w:sz w:val="20"/>
                                      <w:szCs w:val="20"/>
                                      <w:lang w:val="en-GB"/>
                                    </w:rPr>
                                    <w:t>fault and disturbance propagation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17ED630F" id="Text Box 194" o:spid="_x0000_s1053"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" filled="f" strokecolor="#3e1393" strokeweight="1.5pt">
                      <v:textbox inset="1mm,0,1mm,0">
                        <w:txbxContent>
                          <w:p w14:paraId="51FA77A1" w14:textId="77777777" w:rsidR="00F92F5C" w:rsidRPr="009E652A" w:rsidRDefault="00F92F5C" w:rsidP="00F92F5C">
                            <w:pPr>
                              <w:jc w:val="center"/>
                              <w:rPr>
                                <w:caps/>
                                <w:color w:val="3E1393"/>
                                <w:sz w:val="20"/>
                                <w:szCs w:val="20"/>
                                <w:lang w:val="en-GB"/>
                              </w:rPr>
                            </w:pPr>
                            <w:r w:rsidRPr="009E652A">
                              <w:rPr>
                                <w:caps/>
                                <w:color w:val="3E1393"/>
                                <w:sz w:val="20"/>
                                <w:szCs w:val="20"/>
                                <w:lang w:val="en-GB"/>
                              </w:rPr>
                              <w:t>fault and disturbance propagation</w:t>
                            </w:r>
                          </w:p>
                        </w:txbxContent>
                      </v:textbox>
                      <w10:anchorlock/>
                    </v:shape>
                  </w:pict>
                </mc:Fallback>
              </mc:AlternateContent>
            </w:r>
            <w:r w:rsidR="00B47111">
              <w:rPr>
                <w:sz w:val="18"/>
                <w:szCs w:val="18"/>
              </w:rPr>
              <w:t xml:space="preserve"> </w:t>
            </w:r>
            <w:r w:rsidR="00B47111" w:rsidRPr="00000CC2">
              <w:rPr>
                <w:rFonts w:ascii="Calibri" w:eastAsia="DengXian" w:hAnsi="Calibri" w:cs="Arial"/>
                <w:noProof/>
                <w:lang w:eastAsia="en-AU"/>
              </w:rPr>
              <mc:AlternateContent>
                <mc:Choice Requires="wps">
                  <w:drawing>
                    <wp:inline distT="0" distB="0" distL="0" distR="0" wp14:anchorId="711BBCF8" wp14:editId="1FE3F960">
                      <wp:extent cx="1158875" cy="529861"/>
                      <wp:effectExtent l="0" t="0" r="22225" b="22860"/>
                      <wp:docPr id="199" name="Text Box 199"/>
                      <wp:cNvGraphicFramePr/>
                      <a:graphic xmlns:a="http://schemas.openxmlformats.org/drawingml/2006/main">
                        <a:graphicData uri="http://schemas.microsoft.com/office/word/2010/wordprocessingShape">
                          <wps:wsp>
                            <wps:cNvSpPr txBox="1"/>
                            <wps:spPr>
                              <a:xfrm>
                                <a:off x="0" y="0"/>
                                <a:ext cx="1158875" cy="529861"/>
                              </a:xfrm>
                              <a:prstGeom prst="rect">
                                <a:avLst/>
                              </a:prstGeom>
                              <a:solidFill>
                                <a:schemeClr val="bg1"/>
                              </a:solidFill>
                              <a:ln w="19050">
                                <a:solidFill>
                                  <a:srgbClr val="4472C4"/>
                                </a:solidFill>
                              </a:ln>
                              <a:effectLst/>
                            </wps:spPr>
                            <wps:txbx>
                              <w:txbxContent>
                                <w:p w14:paraId="7FCFA6D2" w14:textId="77777777" w:rsidR="00B47111" w:rsidRPr="00000CC2" w:rsidRDefault="00B47111" w:rsidP="00B47111">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inline>
                  </w:drawing>
                </mc:Choice>
                <mc:Fallback>
                  <w:pict>
                    <v:shape w14:anchorId="711BBCF8" id="Text Box 199" o:spid="_x0000_s1054" type="#_x0000_t202" style="width:91.2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" fillcolor="white [3212]" strokecolor="#4472c4" strokeweight="1.5pt">
                      <v:textbox inset=",7.2pt,,0">
                        <w:txbxContent>
                          <w:p w14:paraId="7FCFA6D2" w14:textId="77777777" w:rsidR="00B47111" w:rsidRPr="00000CC2" w:rsidRDefault="00B47111" w:rsidP="00B47111">
                            <w:pPr>
                              <w:jc w:val="center"/>
                              <w:rPr>
                                <w:caps/>
                                <w:color w:val="4472C4"/>
                                <w:sz w:val="20"/>
                                <w:szCs w:val="20"/>
                              </w:rPr>
                            </w:pPr>
                            <w:r w:rsidRPr="00000CC2">
                              <w:rPr>
                                <w:b/>
                                <w:bCs/>
                                <w:caps/>
                                <w:color w:val="4472C4"/>
                                <w:lang w:val="en-GB"/>
                              </w:rPr>
                              <w:t>Inverter</w:t>
                            </w:r>
                            <w:r w:rsidRPr="00000CC2">
                              <w:rPr>
                                <w:caps/>
                                <w:color w:val="4472C4"/>
                                <w:sz w:val="20"/>
                                <w:szCs w:val="20"/>
                              </w:rPr>
                              <w:t xml:space="preserve"> </w:t>
                            </w:r>
                            <w:r w:rsidRPr="00000CC2">
                              <w:rPr>
                                <w:b/>
                                <w:bCs/>
                                <w:caps/>
                                <w:color w:val="4472C4"/>
                                <w:lang w:val="en-GB"/>
                              </w:rPr>
                              <w:t>benchmarks</w:t>
                            </w:r>
                          </w:p>
                        </w:txbxContent>
                      </v:textbox>
                      <w10:anchorlock/>
                    </v:shape>
                  </w:pict>
                </mc:Fallback>
              </mc:AlternateContent>
            </w:r>
          </w:p>
          <w:p w14:paraId="2DA98DFC" w14:textId="7DD43279" w:rsidR="007A4188" w:rsidRPr="00260969" w:rsidRDefault="007A4188" w:rsidP="006C100E">
            <w:pPr>
              <w:spacing w:before="120" w:after="120"/>
              <w:jc w:val="left"/>
              <w:rPr>
                <w:sz w:val="18"/>
                <w:szCs w:val="18"/>
              </w:rPr>
            </w:pPr>
            <w:r>
              <w:rPr>
                <w:noProof/>
              </w:rPr>
              <mc:AlternateContent>
                <mc:Choice Requires="wps">
                  <w:drawing>
                    <wp:inline distT="0" distB="0" distL="0" distR="0" wp14:anchorId="52335A7A" wp14:editId="1722D37D">
                      <wp:extent cx="1158758" cy="216000"/>
                      <wp:effectExtent l="0" t="0" r="3810" b="0"/>
                      <wp:docPr id="205" name="Text Box 205"/>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64EB37AD" w14:textId="04A56FC3"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_Ref84610437 \r \h </w:instrText>
                                  </w:r>
                                  <w:r>
                                    <w:rPr>
                                      <w:sz w:val="18"/>
                                      <w:szCs w:val="18"/>
                                    </w:rPr>
                                  </w:r>
                                  <w:r>
                                    <w:rPr>
                                      <w:sz w:val="18"/>
                                      <w:szCs w:val="18"/>
                                    </w:rPr>
                                    <w:fldChar w:fldCharType="separate"/>
                                  </w:r>
                                  <w:r>
                                    <w:rPr>
                                      <w:sz w:val="18"/>
                                      <w:szCs w:val="18"/>
                                    </w:rPr>
                                    <w:t>4.6.6</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52335A7A" id="Text Box 205" o:spid="_x0000_s1055"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" filled="f" stroked="f" strokeweight="1.5pt">
                      <v:textbox inset="1mm,0,1mm,0">
                        <w:txbxContent>
                          <w:p w14:paraId="64EB37AD" w14:textId="04A56FC3"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_Ref84610437 \r \h </w:instrText>
                            </w:r>
                            <w:r>
                              <w:rPr>
                                <w:sz w:val="18"/>
                                <w:szCs w:val="18"/>
                              </w:rPr>
                            </w:r>
                            <w:r>
                              <w:rPr>
                                <w:sz w:val="18"/>
                                <w:szCs w:val="18"/>
                              </w:rPr>
                              <w:fldChar w:fldCharType="separate"/>
                            </w:r>
                            <w:r>
                              <w:rPr>
                                <w:sz w:val="18"/>
                                <w:szCs w:val="18"/>
                              </w:rPr>
                              <w:t>4.6.6</w:t>
                            </w:r>
                            <w:r>
                              <w:rPr>
                                <w:sz w:val="18"/>
                                <w:szCs w:val="18"/>
                              </w:rPr>
                              <w:fldChar w:fldCharType="end"/>
                            </w:r>
                          </w:p>
                        </w:txbxContent>
                      </v:textbox>
                      <w10:anchorlock/>
                    </v:shape>
                  </w:pict>
                </mc:Fallback>
              </mc:AlternateContent>
            </w:r>
            <w:r>
              <w:rPr>
                <w:sz w:val="18"/>
                <w:szCs w:val="18"/>
              </w:rPr>
              <w:t xml:space="preserve"> </w:t>
            </w:r>
            <w:r>
              <w:rPr>
                <w:noProof/>
              </w:rPr>
              <mc:AlternateContent>
                <mc:Choice Requires="wps">
                  <w:drawing>
                    <wp:inline distT="0" distB="0" distL="0" distR="0" wp14:anchorId="048377BE" wp14:editId="42956D45">
                      <wp:extent cx="1158758" cy="216000"/>
                      <wp:effectExtent l="0" t="0" r="3810" b="0"/>
                      <wp:docPr id="206" name="Text Box 206"/>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3D1870ED" w14:textId="59BD3247"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_Ref84610445 \r \h </w:instrText>
                                  </w:r>
                                  <w:r>
                                    <w:rPr>
                                      <w:sz w:val="18"/>
                                      <w:szCs w:val="18"/>
                                    </w:rPr>
                                  </w:r>
                                  <w:r>
                                    <w:rPr>
                                      <w:sz w:val="18"/>
                                      <w:szCs w:val="18"/>
                                    </w:rPr>
                                    <w:fldChar w:fldCharType="separate"/>
                                  </w:r>
                                  <w:r>
                                    <w:rPr>
                                      <w:sz w:val="18"/>
                                      <w:szCs w:val="18"/>
                                    </w:rPr>
                                    <w:t>4.5.7</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048377BE" id="Text Box 206" o:spid="_x0000_s1056"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" filled="f" stroked="f" strokeweight="1.5pt">
                      <v:textbox inset="1mm,0,1mm,0">
                        <w:txbxContent>
                          <w:p w14:paraId="3D1870ED" w14:textId="59BD3247"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_Ref84610445 \r \h </w:instrText>
                            </w:r>
                            <w:r>
                              <w:rPr>
                                <w:sz w:val="18"/>
                                <w:szCs w:val="18"/>
                              </w:rPr>
                            </w:r>
                            <w:r>
                              <w:rPr>
                                <w:sz w:val="18"/>
                                <w:szCs w:val="18"/>
                              </w:rPr>
                              <w:fldChar w:fldCharType="separate"/>
                            </w:r>
                            <w:r>
                              <w:rPr>
                                <w:sz w:val="18"/>
                                <w:szCs w:val="18"/>
                              </w:rPr>
                              <w:t>4.5.7</w:t>
                            </w:r>
                            <w:r>
                              <w:rPr>
                                <w:sz w:val="18"/>
                                <w:szCs w:val="18"/>
                              </w:rPr>
                              <w:fldChar w:fldCharType="end"/>
                            </w:r>
                          </w:p>
                        </w:txbxContent>
                      </v:textbox>
                      <w10:anchorlock/>
                    </v:shape>
                  </w:pict>
                </mc:Fallback>
              </mc:AlternateContent>
            </w:r>
            <w:r>
              <w:rPr>
                <w:sz w:val="18"/>
                <w:szCs w:val="18"/>
              </w:rPr>
              <w:t xml:space="preserve"> </w:t>
            </w:r>
            <w:r>
              <w:rPr>
                <w:noProof/>
              </w:rPr>
              <mc:AlternateContent>
                <mc:Choice Requires="wps">
                  <w:drawing>
                    <wp:inline distT="0" distB="0" distL="0" distR="0" wp14:anchorId="4C1ADCB9" wp14:editId="3D92802C">
                      <wp:extent cx="1158758" cy="216000"/>
                      <wp:effectExtent l="0" t="0" r="3810" b="0"/>
                      <wp:docPr id="207" name="Text Box 207"/>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4758D55A" w14:textId="4A3EAE9A"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_Ref84610452 \r \h </w:instrText>
                                  </w:r>
                                  <w:r>
                                    <w:rPr>
                                      <w:sz w:val="18"/>
                                      <w:szCs w:val="18"/>
                                    </w:rPr>
                                  </w:r>
                                  <w:r>
                                    <w:rPr>
                                      <w:sz w:val="18"/>
                                      <w:szCs w:val="18"/>
                                    </w:rPr>
                                    <w:fldChar w:fldCharType="separate"/>
                                  </w:r>
                                  <w:r>
                                    <w:rPr>
                                      <w:sz w:val="18"/>
                                      <w:szCs w:val="18"/>
                                    </w:rPr>
                                    <w:t>4.5.6</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4C1ADCB9" id="Text Box 207" o:spid="_x0000_s1057"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" filled="f" stroked="f" strokeweight="1.5pt">
                      <v:textbox inset="1mm,0,1mm,0">
                        <w:txbxContent>
                          <w:p w14:paraId="4758D55A" w14:textId="4A3EAE9A"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_Ref84610452 \r \h </w:instrText>
                            </w:r>
                            <w:r>
                              <w:rPr>
                                <w:sz w:val="18"/>
                                <w:szCs w:val="18"/>
                              </w:rPr>
                            </w:r>
                            <w:r>
                              <w:rPr>
                                <w:sz w:val="18"/>
                                <w:szCs w:val="18"/>
                              </w:rPr>
                              <w:fldChar w:fldCharType="separate"/>
                            </w:r>
                            <w:r>
                              <w:rPr>
                                <w:sz w:val="18"/>
                                <w:szCs w:val="18"/>
                              </w:rPr>
                              <w:t>4.5.6</w:t>
                            </w:r>
                            <w:r>
                              <w:rPr>
                                <w:sz w:val="18"/>
                                <w:szCs w:val="18"/>
                              </w:rPr>
                              <w:fldChar w:fldCharType="end"/>
                            </w:r>
                          </w:p>
                        </w:txbxContent>
                      </v:textbox>
                      <w10:anchorlock/>
                    </v:shape>
                  </w:pict>
                </mc:Fallback>
              </mc:AlternateContent>
            </w:r>
            <w:r>
              <w:rPr>
                <w:sz w:val="18"/>
                <w:szCs w:val="18"/>
              </w:rPr>
              <w:t xml:space="preserve"> </w:t>
            </w:r>
            <w:r>
              <w:rPr>
                <w:noProof/>
              </w:rPr>
              <mc:AlternateContent>
                <mc:Choice Requires="wps">
                  <w:drawing>
                    <wp:inline distT="0" distB="0" distL="0" distR="0" wp14:anchorId="50A14304" wp14:editId="5594E26B">
                      <wp:extent cx="1158758" cy="216000"/>
                      <wp:effectExtent l="0" t="0" r="3810" b="0"/>
                      <wp:docPr id="208" name="Text Box 208"/>
                      <wp:cNvGraphicFramePr/>
                      <a:graphic xmlns:a="http://schemas.openxmlformats.org/drawingml/2006/main">
                        <a:graphicData uri="http://schemas.microsoft.com/office/word/2010/wordprocessingShape">
                          <wps:wsp>
                            <wps:cNvSpPr txBox="1"/>
                            <wps:spPr>
                              <a:xfrm>
                                <a:off x="0" y="0"/>
                                <a:ext cx="1158758" cy="216000"/>
                              </a:xfrm>
                              <a:prstGeom prst="rect">
                                <a:avLst/>
                              </a:prstGeom>
                              <a:noFill/>
                              <a:ln w="19050">
                                <a:noFill/>
                              </a:ln>
                              <a:effectLst/>
                            </wps:spPr>
                            <wps:txbx>
                              <w:txbxContent>
                                <w:p w14:paraId="40F87A08" w14:textId="61BD177F"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_Ref84610458 \r \h </w:instrText>
                                  </w:r>
                                  <w:r>
                                    <w:rPr>
                                      <w:sz w:val="18"/>
                                      <w:szCs w:val="18"/>
                                    </w:rPr>
                                  </w:r>
                                  <w:r>
                                    <w:rPr>
                                      <w:sz w:val="18"/>
                                      <w:szCs w:val="18"/>
                                    </w:rPr>
                                    <w:fldChar w:fldCharType="separate"/>
                                  </w:r>
                                  <w:r>
                                    <w:rPr>
                                      <w:sz w:val="18"/>
                                      <w:szCs w:val="18"/>
                                    </w:rPr>
                                    <w:t>4.5.1</w:t>
                                  </w:r>
                                  <w:r>
                                    <w:rPr>
                                      <w:sz w:val="18"/>
                                      <w:szCs w:val="18"/>
                                    </w:rPr>
                                    <w:fldChar w:fldCharType="end"/>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 w14:anchorId="50A14304" id="Text Box 208" o:spid="_x0000_s1058" type="#_x0000_t202" style="width:91.2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" filled="f" stroked="f" strokeweight="1.5pt">
                      <v:textbox inset="1mm,0,1mm,0">
                        <w:txbxContent>
                          <w:p w14:paraId="40F87A08" w14:textId="61BD177F" w:rsidR="007A4188" w:rsidRPr="009E652A" w:rsidRDefault="007A4188" w:rsidP="007A4188">
                            <w:pPr>
                              <w:jc w:val="center"/>
                              <w:rPr>
                                <w:caps/>
                                <w:color w:val="21655B"/>
                                <w:sz w:val="20"/>
                                <w:szCs w:val="20"/>
                                <w:lang w:val="en-GB"/>
                              </w:rPr>
                            </w:pPr>
                            <w:r>
                              <w:rPr>
                                <w:sz w:val="18"/>
                                <w:szCs w:val="18"/>
                              </w:rPr>
                              <w:t xml:space="preserve">Section </w:t>
                            </w:r>
                            <w:r>
                              <w:rPr>
                                <w:sz w:val="18"/>
                                <w:szCs w:val="18"/>
                              </w:rPr>
                              <w:fldChar w:fldCharType="begin"/>
                            </w:r>
                            <w:r>
                              <w:rPr>
                                <w:sz w:val="18"/>
                                <w:szCs w:val="18"/>
                              </w:rPr>
                              <w:instrText xml:space="preserve"> REF _Ref84610458 \r \h </w:instrText>
                            </w:r>
                            <w:r>
                              <w:rPr>
                                <w:sz w:val="18"/>
                                <w:szCs w:val="18"/>
                              </w:rPr>
                            </w:r>
                            <w:r>
                              <w:rPr>
                                <w:sz w:val="18"/>
                                <w:szCs w:val="18"/>
                              </w:rPr>
                              <w:fldChar w:fldCharType="separate"/>
                            </w:r>
                            <w:r>
                              <w:rPr>
                                <w:sz w:val="18"/>
                                <w:szCs w:val="18"/>
                              </w:rPr>
                              <w:t>4.5.1</w:t>
                            </w:r>
                            <w:r>
                              <w:rPr>
                                <w:sz w:val="18"/>
                                <w:szCs w:val="18"/>
                              </w:rPr>
                              <w:fldChar w:fldCharType="end"/>
                            </w:r>
                          </w:p>
                        </w:txbxContent>
                      </v:textbox>
                      <w10:anchorlock/>
                    </v:shape>
                  </w:pict>
                </mc:Fallback>
              </mc:AlternateContent>
            </w:r>
          </w:p>
        </w:tc>
        <w:tc>
          <w:tcPr>
            <w:tcW w:w="681" w:type="pct"/>
          </w:tcPr>
          <w:p w14:paraId="5CB8C6B9" w14:textId="39D1F1E5" w:rsidR="00756F08" w:rsidRPr="00260969" w:rsidRDefault="002E1A0F" w:rsidP="006C100E">
            <w:pPr>
              <w:spacing w:before="120" w:after="120"/>
              <w:jc w:val="left"/>
              <w:rPr>
                <w:sz w:val="18"/>
                <w:szCs w:val="18"/>
              </w:rPr>
            </w:pPr>
            <w:r>
              <w:rPr>
                <w:sz w:val="18"/>
                <w:szCs w:val="18"/>
              </w:rPr>
              <w:t>Planning</w:t>
            </w:r>
          </w:p>
        </w:tc>
      </w:tr>
    </w:tbl>
    <w:p w14:paraId="37F1285D" w14:textId="78929D5A" w:rsidR="00D26745" w:rsidRDefault="00D26745">
      <w:pPr>
        <w:jc w:val="left"/>
        <w:rPr>
          <w:rFonts w:asciiTheme="majorHAnsi" w:eastAsiaTheme="majorEastAsia" w:hAnsiTheme="majorHAnsi" w:cstheme="majorBidi"/>
          <w:color w:val="A5A5A5" w:themeColor="accent1" w:themeShade="BF"/>
          <w:sz w:val="32"/>
          <w:szCs w:val="32"/>
        </w:rPr>
      </w:pPr>
    </w:p>
    <w:p w14:paraId="79769706" w14:textId="2FFDD56B" w:rsidR="0060401B" w:rsidRDefault="00AD0BFD" w:rsidP="00FC4C36">
      <w:pPr>
        <w:pStyle w:val="Heading1"/>
      </w:pPr>
      <w:bookmarkStart w:id="53" w:name="_Toc86298761"/>
      <w:r>
        <w:t>The Research Plan</w:t>
      </w:r>
      <w:bookmarkEnd w:id="53"/>
    </w:p>
    <w:p w14:paraId="57AB5EC7" w14:textId="13B38B54" w:rsidR="003364E6" w:rsidRDefault="00644DDF" w:rsidP="008E092B">
      <w:r>
        <w:rPr>
          <w:noProof/>
        </w:rPr>
        <mc:AlternateContent>
          <mc:Choice Requires="wpg">
            <w:drawing>
              <wp:anchor distT="0" distB="0" distL="114300" distR="114300" simplePos="0" relativeHeight="251658245" behindDoc="0" locked="0" layoutInCell="1" allowOverlap="1" wp14:anchorId="64BAB648" wp14:editId="0310C776">
                <wp:simplePos x="0" y="0"/>
                <wp:positionH relativeFrom="column">
                  <wp:posOffset>-55659</wp:posOffset>
                </wp:positionH>
                <wp:positionV relativeFrom="paragraph">
                  <wp:posOffset>582820</wp:posOffset>
                </wp:positionV>
                <wp:extent cx="5939624" cy="1478777"/>
                <wp:effectExtent l="0" t="0" r="4445" b="0"/>
                <wp:wrapNone/>
                <wp:docPr id="47" name="Group 47" descr="The proposal will conduct research, development and practical deployment with the objective of modelling the response of inverters to network distrurbances and other emerging issues."/>
                <wp:cNvGraphicFramePr/>
                <a:graphic xmlns:a="http://schemas.openxmlformats.org/drawingml/2006/main">
                  <a:graphicData uri="http://schemas.microsoft.com/office/word/2010/wordprocessingGroup">
                    <wpg:wgp>
                      <wpg:cNvGrpSpPr/>
                      <wpg:grpSpPr>
                        <a:xfrm>
                          <a:off x="0" y="0"/>
                          <a:ext cx="5939624" cy="1478777"/>
                          <a:chOff x="0" y="0"/>
                          <a:chExt cx="5939624" cy="1478777"/>
                        </a:xfrm>
                      </wpg:grpSpPr>
                      <wps:wsp>
                        <wps:cNvPr id="46" name="Rectangle 46"/>
                        <wps:cNvSpPr/>
                        <wps:spPr>
                          <a:xfrm>
                            <a:off x="0" y="0"/>
                            <a:ext cx="5939624" cy="14153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55659" y="63610"/>
                            <a:ext cx="5806580" cy="1189990"/>
                            <a:chOff x="0" y="0"/>
                            <a:chExt cx="5806580" cy="1189990"/>
                          </a:xfrm>
                        </wpg:grpSpPr>
                        <wpg:grpSp>
                          <wpg:cNvPr id="27" name="Group 27"/>
                          <wpg:cNvGrpSpPr/>
                          <wpg:grpSpPr>
                            <a:xfrm>
                              <a:off x="0" y="5938"/>
                              <a:ext cx="4044579" cy="529590"/>
                              <a:chOff x="0" y="0"/>
                              <a:chExt cx="4044579" cy="529590"/>
                            </a:xfrm>
                          </wpg:grpSpPr>
                          <wps:wsp>
                            <wps:cNvPr id="17" name="Text Box 17"/>
                            <wps:cNvSpPr txBox="1"/>
                            <wps:spPr>
                              <a:xfrm>
                                <a:off x="0" y="0"/>
                                <a:ext cx="1158240" cy="529590"/>
                              </a:xfrm>
                              <a:prstGeom prst="rect">
                                <a:avLst/>
                              </a:prstGeom>
                              <a:solidFill>
                                <a:srgbClr val="3E1393"/>
                              </a:solidFill>
                              <a:ln w="19050">
                                <a:noFill/>
                              </a:ln>
                              <a:effectLst/>
                            </wps:spPr>
                            <wps:txbx>
                              <w:txbxContent>
                                <w:p w14:paraId="75F75640" w14:textId="77777777" w:rsidR="00DB47A8" w:rsidRDefault="00DB47A8" w:rsidP="00DB47A8">
                                  <w:pPr>
                                    <w:jc w:val="center"/>
                                    <w:rPr>
                                      <w:b/>
                                      <w:bCs/>
                                      <w:caps/>
                                      <w:color w:val="FFFFFF" w:themeColor="background1"/>
                                      <w:lang w:val="en-GB"/>
                                    </w:rPr>
                                  </w:pPr>
                                  <w:r>
                                    <w:rPr>
                                      <w:b/>
                                      <w:bCs/>
                                      <w:caps/>
                                      <w:color w:val="FFFFFF" w:themeColor="background1"/>
                                      <w:lang w:val="en-GB"/>
                                    </w:rPr>
                                    <w:t>Research</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wps:wsp>
                            <wps:cNvPr id="25" name="Text Box 25"/>
                            <wps:cNvSpPr txBox="1"/>
                            <wps:spPr>
                              <a:xfrm>
                                <a:off x="1442852" y="0"/>
                                <a:ext cx="1149350" cy="529590"/>
                              </a:xfrm>
                              <a:prstGeom prst="rect">
                                <a:avLst/>
                              </a:prstGeom>
                              <a:solidFill>
                                <a:srgbClr val="21655B"/>
                              </a:solidFill>
                              <a:ln w="19050">
                                <a:noFill/>
                              </a:ln>
                              <a:effectLst/>
                            </wps:spPr>
                            <wps:txbx>
                              <w:txbxContent>
                                <w:p w14:paraId="797D6337" w14:textId="77777777" w:rsidR="00DB47A8" w:rsidRDefault="00DB47A8" w:rsidP="00DB47A8">
                                  <w:pPr>
                                    <w:jc w:val="center"/>
                                    <w:rPr>
                                      <w:caps/>
                                      <w:color w:val="4472C4"/>
                                      <w:sz w:val="20"/>
                                      <w:szCs w:val="20"/>
                                      <w:lang w:val="en-GB"/>
                                    </w:rPr>
                                  </w:pPr>
                                  <w:r>
                                    <w:rPr>
                                      <w:b/>
                                      <w:bCs/>
                                      <w:caps/>
                                      <w:color w:val="FFFFFF" w:themeColor="background1"/>
                                      <w:lang w:val="en-GB"/>
                                    </w:rPr>
                                    <w:t>development</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wps:wsp>
                            <wps:cNvPr id="26" name="Text Box 26"/>
                            <wps:cNvSpPr txBox="1"/>
                            <wps:spPr>
                              <a:xfrm>
                                <a:off x="2885704" y="0"/>
                                <a:ext cx="1158875" cy="529590"/>
                              </a:xfrm>
                              <a:prstGeom prst="rect">
                                <a:avLst/>
                              </a:prstGeom>
                              <a:solidFill>
                                <a:srgbClr val="B87B0C"/>
                              </a:solidFill>
                              <a:ln w="19050">
                                <a:noFill/>
                              </a:ln>
                              <a:effectLst/>
                            </wps:spPr>
                            <wps:txbx>
                              <w:txbxContent>
                                <w:p w14:paraId="2B85AEAA" w14:textId="5C096E75" w:rsidR="00DB47A8" w:rsidRDefault="001D5922" w:rsidP="00DB47A8">
                                  <w:pPr>
                                    <w:jc w:val="center"/>
                                    <w:rPr>
                                      <w:caps/>
                                      <w:color w:val="B87B0C"/>
                                      <w:sz w:val="20"/>
                                      <w:szCs w:val="20"/>
                                      <w:lang w:val="en-GB"/>
                                    </w:rPr>
                                  </w:pPr>
                                  <w:r>
                                    <w:rPr>
                                      <w:b/>
                                      <w:bCs/>
                                      <w:caps/>
                                      <w:color w:val="FFFFFF" w:themeColor="background1"/>
                                      <w:lang w:val="en-GB"/>
                                    </w:rPr>
                                    <w:t xml:space="preserve">Practical </w:t>
                                  </w:r>
                                  <w:r w:rsidR="00DB47A8">
                                    <w:rPr>
                                      <w:b/>
                                      <w:bCs/>
                                      <w:caps/>
                                      <w:color w:val="FFFFFF" w:themeColor="background1"/>
                                      <w:lang w:val="en-GB"/>
                                    </w:rPr>
                                    <w:t>deployment</w:t>
                                  </w:r>
                                  <w:r w:rsidR="00DB47A8">
                                    <w:rPr>
                                      <w:caps/>
                                      <w:color w:val="FFFFFF" w:themeColor="background1"/>
                                      <w:sz w:val="20"/>
                                      <w:szCs w:val="20"/>
                                      <w:lang w:val="en-GB"/>
                                    </w:rPr>
                                    <w:t xml:space="preserve"> </w:t>
                                  </w:r>
                                  <w:r w:rsidR="00DB47A8">
                                    <w:rPr>
                                      <w:b/>
                                      <w:caps/>
                                      <w:color w:val="B87B0C"/>
                                      <w:lang w:val="en-GB"/>
                                    </w:rPr>
                                    <w:t>Pathways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4304805" y="0"/>
                              <a:ext cx="1501775" cy="1189990"/>
                            </a:xfrm>
                            <a:prstGeom prst="rect">
                              <a:avLst/>
                            </a:prstGeom>
                            <a:solidFill>
                              <a:srgbClr val="FFFFFF"/>
                            </a:solidFill>
                            <a:ln w="9525">
                              <a:solidFill>
                                <a:srgbClr val="000000"/>
                              </a:solidFill>
                              <a:miter lim="800000"/>
                              <a:headEnd/>
                              <a:tailEnd/>
                            </a:ln>
                          </wps:spPr>
                          <wps:txbx>
                            <w:txbxContent>
                              <w:p w14:paraId="6FDD6609" w14:textId="45773278" w:rsidR="00831AA8" w:rsidRPr="006C100E" w:rsidRDefault="00831AA8" w:rsidP="006C100E">
                                <w:pPr>
                                  <w:jc w:val="center"/>
                                  <w:rPr>
                                    <w:b/>
                                    <w:bCs/>
                                  </w:rPr>
                                </w:pPr>
                                <w:r w:rsidRPr="006C100E">
                                  <w:rPr>
                                    <w:b/>
                                    <w:bCs/>
                                  </w:rPr>
                                  <w:t>OBJECTIVE</w:t>
                                </w:r>
                              </w:p>
                              <w:p w14:paraId="3AAA2901" w14:textId="591BA0FD" w:rsidR="00831AA8" w:rsidRPr="006C100E" w:rsidRDefault="00831AA8" w:rsidP="006C100E">
                                <w:pPr>
                                  <w:jc w:val="center"/>
                                  <w:rPr>
                                    <w:sz w:val="14"/>
                                    <w:szCs w:val="14"/>
                                  </w:rPr>
                                </w:pPr>
                                <w:r w:rsidRPr="006C100E">
                                  <w:rPr>
                                    <w:sz w:val="14"/>
                                    <w:szCs w:val="14"/>
                                  </w:rPr>
                                  <w:t>Ensure that ISOs and TSOs are able to maintain power system security under very high penetrations of IBR such as distributed PV, energy storage, and other resources including inverter-based demand.</w:t>
                                </w:r>
                              </w:p>
                            </w:txbxContent>
                          </wps:txbx>
                          <wps:bodyPr rot="0" vert="horz" wrap="square" lIns="91440" tIns="45720" rIns="91440" bIns="45720" anchor="t" anchorCtr="0">
                            <a:spAutoFit/>
                          </wps:bodyPr>
                        </wps:wsp>
                        <wps:wsp>
                          <wps:cNvPr id="37" name="Arrow: Right 37"/>
                          <wps:cNvSpPr/>
                          <wps:spPr>
                            <a:xfrm>
                              <a:off x="1223158" y="197180"/>
                              <a:ext cx="124691" cy="130628"/>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Right 38"/>
                          <wps:cNvSpPr/>
                          <wps:spPr>
                            <a:xfrm>
                              <a:off x="2671948" y="197180"/>
                              <a:ext cx="124691" cy="130628"/>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Right 39"/>
                          <wps:cNvSpPr/>
                          <wps:spPr>
                            <a:xfrm>
                              <a:off x="4108862" y="197180"/>
                              <a:ext cx="124691" cy="130628"/>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2"/>
                        <wps:cNvSpPr txBox="1">
                          <a:spLocks noChangeArrowheads="1"/>
                        </wps:cNvSpPr>
                        <wps:spPr bwMode="auto">
                          <a:xfrm>
                            <a:off x="4587902" y="1200647"/>
                            <a:ext cx="1009650" cy="278130"/>
                          </a:xfrm>
                          <a:prstGeom prst="rect">
                            <a:avLst/>
                          </a:prstGeom>
                          <a:noFill/>
                          <a:ln w="9525">
                            <a:noFill/>
                            <a:miter lim="800000"/>
                            <a:headEnd/>
                            <a:tailEnd/>
                          </a:ln>
                        </wps:spPr>
                        <wps:txbx>
                          <w:txbxContent>
                            <w:p w14:paraId="034904DD" w14:textId="65DA6A8E" w:rsidR="00B41DC6" w:rsidRPr="006C100E" w:rsidRDefault="00B41DC6" w:rsidP="006C100E">
                              <w:pPr>
                                <w:jc w:val="center"/>
                                <w:rPr>
                                  <w:i/>
                                  <w:iCs/>
                                  <w:sz w:val="20"/>
                                  <w:szCs w:val="20"/>
                                </w:rPr>
                              </w:pPr>
                              <w:r w:rsidRPr="006C100E">
                                <w:rPr>
                                  <w:i/>
                                  <w:iCs/>
                                  <w:sz w:val="20"/>
                                  <w:szCs w:val="20"/>
                                </w:rPr>
                                <w:t xml:space="preserve">Section </w:t>
                              </w:r>
                              <w:r w:rsidR="00692B57" w:rsidRPr="006C100E">
                                <w:rPr>
                                  <w:i/>
                                  <w:iCs/>
                                  <w:sz w:val="20"/>
                                  <w:szCs w:val="20"/>
                                </w:rPr>
                                <w:t>4.2</w:t>
                              </w:r>
                            </w:p>
                          </w:txbxContent>
                        </wps:txbx>
                        <wps:bodyPr rot="0" vert="horz" wrap="square" lIns="91440" tIns="45720" rIns="91440" bIns="45720" anchor="t" anchorCtr="0">
                          <a:noAutofit/>
                        </wps:bodyPr>
                      </wps:wsp>
                      <wps:wsp>
                        <wps:cNvPr id="43" name="Text Box 2"/>
                        <wps:cNvSpPr txBox="1">
                          <a:spLocks noChangeArrowheads="1"/>
                        </wps:cNvSpPr>
                        <wps:spPr bwMode="auto">
                          <a:xfrm>
                            <a:off x="3013544" y="596347"/>
                            <a:ext cx="1009650" cy="278130"/>
                          </a:xfrm>
                          <a:prstGeom prst="rect">
                            <a:avLst/>
                          </a:prstGeom>
                          <a:noFill/>
                          <a:ln w="9525">
                            <a:noFill/>
                            <a:miter lim="800000"/>
                            <a:headEnd/>
                            <a:tailEnd/>
                          </a:ln>
                        </wps:spPr>
                        <wps:txbx>
                          <w:txbxContent>
                            <w:p w14:paraId="49F12C6B" w14:textId="0C5DDC70" w:rsidR="00692B57" w:rsidRPr="006C100E" w:rsidRDefault="00692B57" w:rsidP="006C100E">
                              <w:pPr>
                                <w:jc w:val="center"/>
                                <w:rPr>
                                  <w:i/>
                                  <w:iCs/>
                                  <w:sz w:val="20"/>
                                  <w:szCs w:val="20"/>
                                </w:rPr>
                              </w:pPr>
                              <w:r w:rsidRPr="006C100E">
                                <w:rPr>
                                  <w:i/>
                                  <w:iCs/>
                                  <w:sz w:val="20"/>
                                  <w:szCs w:val="20"/>
                                </w:rPr>
                                <w:t>Section 4.</w:t>
                              </w:r>
                              <w:r w:rsidR="00644DDF">
                                <w:rPr>
                                  <w:i/>
                                  <w:iCs/>
                                  <w:sz w:val="20"/>
                                  <w:szCs w:val="20"/>
                                </w:rPr>
                                <w:t>3</w:t>
                              </w:r>
                            </w:p>
                          </w:txbxContent>
                        </wps:txbx>
                        <wps:bodyPr rot="0" vert="horz" wrap="square" lIns="91440" tIns="45720" rIns="91440" bIns="45720" anchor="t" anchorCtr="0">
                          <a:noAutofit/>
                        </wps:bodyPr>
                      </wps:wsp>
                      <wps:wsp>
                        <wps:cNvPr id="44" name="Text Box 2"/>
                        <wps:cNvSpPr txBox="1">
                          <a:spLocks noChangeArrowheads="1"/>
                        </wps:cNvSpPr>
                        <wps:spPr bwMode="auto">
                          <a:xfrm>
                            <a:off x="1558456" y="596347"/>
                            <a:ext cx="1009650" cy="278130"/>
                          </a:xfrm>
                          <a:prstGeom prst="rect">
                            <a:avLst/>
                          </a:prstGeom>
                          <a:noFill/>
                          <a:ln w="9525">
                            <a:noFill/>
                            <a:miter lim="800000"/>
                            <a:headEnd/>
                            <a:tailEnd/>
                          </a:ln>
                        </wps:spPr>
                        <wps:txbx>
                          <w:txbxContent>
                            <w:p w14:paraId="3D1F81B1" w14:textId="0A38CB06" w:rsidR="00644DDF" w:rsidRPr="006C100E" w:rsidRDefault="00644DDF" w:rsidP="006C100E">
                              <w:pPr>
                                <w:jc w:val="center"/>
                                <w:rPr>
                                  <w:i/>
                                  <w:iCs/>
                                  <w:sz w:val="20"/>
                                  <w:szCs w:val="20"/>
                                </w:rPr>
                              </w:pPr>
                              <w:r w:rsidRPr="006C100E">
                                <w:rPr>
                                  <w:i/>
                                  <w:iCs/>
                                  <w:sz w:val="20"/>
                                  <w:szCs w:val="20"/>
                                </w:rPr>
                                <w:t>Section 4.</w:t>
                              </w:r>
                              <w:r>
                                <w:rPr>
                                  <w:i/>
                                  <w:iCs/>
                                  <w:sz w:val="20"/>
                                  <w:szCs w:val="20"/>
                                </w:rPr>
                                <w:t>4</w:t>
                              </w:r>
                            </w:p>
                          </w:txbxContent>
                        </wps:txbx>
                        <wps:bodyPr rot="0" vert="horz" wrap="square" lIns="91440" tIns="45720" rIns="91440" bIns="45720" anchor="t" anchorCtr="0">
                          <a:noAutofit/>
                        </wps:bodyPr>
                      </wps:wsp>
                      <wps:wsp>
                        <wps:cNvPr id="45" name="Text Box 2"/>
                        <wps:cNvSpPr txBox="1">
                          <a:spLocks noChangeArrowheads="1"/>
                        </wps:cNvSpPr>
                        <wps:spPr bwMode="auto">
                          <a:xfrm>
                            <a:off x="135172" y="604299"/>
                            <a:ext cx="1009650" cy="278130"/>
                          </a:xfrm>
                          <a:prstGeom prst="rect">
                            <a:avLst/>
                          </a:prstGeom>
                          <a:noFill/>
                          <a:ln w="9525">
                            <a:noFill/>
                            <a:miter lim="800000"/>
                            <a:headEnd/>
                            <a:tailEnd/>
                          </a:ln>
                        </wps:spPr>
                        <wps:txbx>
                          <w:txbxContent>
                            <w:p w14:paraId="5DEF3BED" w14:textId="5CB05D4C" w:rsidR="00644DDF" w:rsidRPr="006C100E" w:rsidRDefault="00644DDF" w:rsidP="006C100E">
                              <w:pPr>
                                <w:jc w:val="center"/>
                                <w:rPr>
                                  <w:i/>
                                  <w:iCs/>
                                  <w:sz w:val="20"/>
                                  <w:szCs w:val="20"/>
                                </w:rPr>
                              </w:pPr>
                              <w:r w:rsidRPr="006C100E">
                                <w:rPr>
                                  <w:i/>
                                  <w:iCs/>
                                  <w:sz w:val="20"/>
                                  <w:szCs w:val="20"/>
                                </w:rPr>
                                <w:t>Section 4.</w:t>
                              </w:r>
                              <w:r>
                                <w:rPr>
                                  <w:i/>
                                  <w:iCs/>
                                  <w:sz w:val="20"/>
                                  <w:szCs w:val="20"/>
                                </w:rPr>
                                <w:t>5</w:t>
                              </w:r>
                            </w:p>
                          </w:txbxContent>
                        </wps:txbx>
                        <wps:bodyPr rot="0" vert="horz" wrap="square" lIns="91440" tIns="45720" rIns="91440" bIns="45720" anchor="t" anchorCtr="0">
                          <a:noAutofit/>
                        </wps:bodyPr>
                      </wps:wsp>
                    </wpg:wgp>
                  </a:graphicData>
                </a:graphic>
              </wp:anchor>
            </w:drawing>
          </mc:Choice>
          <mc:Fallback>
            <w:pict>
              <v:group w14:anchorId="64BAB648" id="Group 47" o:spid="_x0000_s1059" alt="The proposal will conduct research, development and practical deployment with the objective of modelling the response of inverters to network distrurbances and other emerging issues." style="position:absolute;left:0;text-align:left;margin-left:-4.4pt;margin-top:45.9pt;width:467.7pt;height:116.45pt;z-index:251658245;mso-position-horizontal-relative:text;mso-position-vertical-relative:text" coordsize="59396,1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">
                <v:rect id="Rectangle 46" o:spid="_x0000_s1060" style="position:absolute;width:59396;height:1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" fillcolor="#ddd [3204]" stroked="f" strokeweight="1pt"/>
                <v:group id="Group 40" o:spid="_x0000_s1061" style="position:absolute;left:556;top:636;width:58066;height:11900" coordsize="58065,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7" o:spid="_x0000_s1062" style="position:absolute;top:59;width:40445;height:5296" coordsize="404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7" o:spid="_x0000_s1063" type="#_x0000_t202" style="position:absolute;width:11582;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" fillcolor="#3e1393" stroked="f" strokeweight="1.5pt">
                      <v:textbox inset=",7.2pt,,0">
                        <w:txbxContent>
                          <w:p w14:paraId="75F75640" w14:textId="77777777" w:rsidR="00DB47A8" w:rsidRDefault="00DB47A8" w:rsidP="00DB47A8">
                            <w:pPr>
                              <w:jc w:val="center"/>
                              <w:rPr>
                                <w:b/>
                                <w:bCs/>
                                <w:caps/>
                                <w:color w:val="FFFFFF" w:themeColor="background1"/>
                                <w:lang w:val="en-GB"/>
                              </w:rPr>
                            </w:pPr>
                            <w:r>
                              <w:rPr>
                                <w:b/>
                                <w:bCs/>
                                <w:caps/>
                                <w:color w:val="FFFFFF" w:themeColor="background1"/>
                                <w:lang w:val="en-GB"/>
                              </w:rPr>
                              <w:t>Research</w:t>
                            </w:r>
                          </w:p>
                        </w:txbxContent>
                      </v:textbox>
                    </v:shape>
                    <v:shape id="Text Box 25" o:spid="_x0000_s1064" type="#_x0000_t202" style="position:absolute;left:14428;width:11494;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" fillcolor="#21655b" stroked="f" strokeweight="1.5pt">
                      <v:textbox inset=",7.2pt,,0">
                        <w:txbxContent>
                          <w:p w14:paraId="797D6337" w14:textId="77777777" w:rsidR="00DB47A8" w:rsidRDefault="00DB47A8" w:rsidP="00DB47A8">
                            <w:pPr>
                              <w:jc w:val="center"/>
                              <w:rPr>
                                <w:caps/>
                                <w:color w:val="4472C4"/>
                                <w:sz w:val="20"/>
                                <w:szCs w:val="20"/>
                                <w:lang w:val="en-GB"/>
                              </w:rPr>
                            </w:pPr>
                            <w:r>
                              <w:rPr>
                                <w:b/>
                                <w:bCs/>
                                <w:caps/>
                                <w:color w:val="FFFFFF" w:themeColor="background1"/>
                                <w:lang w:val="en-GB"/>
                              </w:rPr>
                              <w:t>development</w:t>
                            </w:r>
                          </w:p>
                        </w:txbxContent>
                      </v:textbox>
                    </v:shape>
                    <v:shape id="Text Box 26" o:spid="_x0000_s1065" type="#_x0000_t202" style="position:absolute;left:28857;width:11588;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" fillcolor="#b87b0c" stroked="f" strokeweight="1.5pt">
                      <v:textbox inset=",7.2pt,,0">
                        <w:txbxContent>
                          <w:p w14:paraId="2B85AEAA" w14:textId="5C096E75" w:rsidR="00DB47A8" w:rsidRDefault="001D5922" w:rsidP="00DB47A8">
                            <w:pPr>
                              <w:jc w:val="center"/>
                              <w:rPr>
                                <w:caps/>
                                <w:color w:val="B87B0C"/>
                                <w:sz w:val="20"/>
                                <w:szCs w:val="20"/>
                                <w:lang w:val="en-GB"/>
                              </w:rPr>
                            </w:pPr>
                            <w:r>
                              <w:rPr>
                                <w:b/>
                                <w:bCs/>
                                <w:caps/>
                                <w:color w:val="FFFFFF" w:themeColor="background1"/>
                                <w:lang w:val="en-GB"/>
                              </w:rPr>
                              <w:t xml:space="preserve">Practical </w:t>
                            </w:r>
                            <w:r w:rsidR="00DB47A8">
                              <w:rPr>
                                <w:b/>
                                <w:bCs/>
                                <w:caps/>
                                <w:color w:val="FFFFFF" w:themeColor="background1"/>
                                <w:lang w:val="en-GB"/>
                              </w:rPr>
                              <w:t>deployment</w:t>
                            </w:r>
                            <w:r w:rsidR="00DB47A8">
                              <w:rPr>
                                <w:caps/>
                                <w:color w:val="FFFFFF" w:themeColor="background1"/>
                                <w:sz w:val="20"/>
                                <w:szCs w:val="20"/>
                                <w:lang w:val="en-GB"/>
                              </w:rPr>
                              <w:t xml:space="preserve"> </w:t>
                            </w:r>
                            <w:r w:rsidR="00DB47A8">
                              <w:rPr>
                                <w:b/>
                                <w:caps/>
                                <w:color w:val="B87B0C"/>
                                <w:lang w:val="en-GB"/>
                              </w:rPr>
                              <w:t>Pathways</w:t>
                            </w:r>
                          </w:p>
                        </w:txbxContent>
                      </v:textbox>
                    </v:shape>
                  </v:group>
                  <v:shape id="_x0000_s1066" type="#_x0000_t202" style="position:absolute;left:43048;width:15017;height:1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FDD6609" w14:textId="45773278" w:rsidR="00831AA8" w:rsidRPr="006C100E" w:rsidRDefault="00831AA8" w:rsidP="006C100E">
                          <w:pPr>
                            <w:jc w:val="center"/>
                            <w:rPr>
                              <w:b/>
                              <w:bCs/>
                            </w:rPr>
                          </w:pPr>
                          <w:r w:rsidRPr="006C100E">
                            <w:rPr>
                              <w:b/>
                              <w:bCs/>
                            </w:rPr>
                            <w:t>OBJECTIVE</w:t>
                          </w:r>
                        </w:p>
                        <w:p w14:paraId="3AAA2901" w14:textId="591BA0FD" w:rsidR="00831AA8" w:rsidRPr="006C100E" w:rsidRDefault="00831AA8" w:rsidP="006C100E">
                          <w:pPr>
                            <w:jc w:val="center"/>
                            <w:rPr>
                              <w:sz w:val="14"/>
                              <w:szCs w:val="14"/>
                            </w:rPr>
                          </w:pPr>
                          <w:r w:rsidRPr="006C100E">
                            <w:rPr>
                              <w:sz w:val="14"/>
                              <w:szCs w:val="14"/>
                            </w:rPr>
                            <w:t>Ensure that ISOs and TSOs are able to maintain power system security under very high penetrations of IBR such as distributed PV, energy storage, and other resources including inverter-based demand.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67" type="#_x0000_t13" style="position:absolute;left:12231;top:1971;width:124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" adj="10800" fillcolor="#b2b2b2 [3205]" strokecolor="#b2b2b2 [3205]" strokeweight="1pt"/>
                  <v:shape id="Arrow: Right 38" o:spid="_x0000_s1068" type="#_x0000_t13" style="position:absolute;left:26719;top:1971;width:124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" adj="10800" fillcolor="#b2b2b2 [3205]" strokecolor="#b2b2b2 [3205]" strokeweight="1pt"/>
                  <v:shape id="Arrow: Right 39" o:spid="_x0000_s1069" type="#_x0000_t13" style="position:absolute;left:41088;top:1971;width:1247;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" adj="10800" fillcolor="#b2b2b2 [3205]" strokecolor="#b2b2b2 [3205]" strokeweight="1pt"/>
                </v:group>
                <v:shape id="_x0000_s1070" type="#_x0000_t202" style="position:absolute;left:45879;top:12006;width:1009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34904DD" w14:textId="65DA6A8E" w:rsidR="00B41DC6" w:rsidRPr="006C100E" w:rsidRDefault="00B41DC6" w:rsidP="006C100E">
                        <w:pPr>
                          <w:jc w:val="center"/>
                          <w:rPr>
                            <w:i/>
                            <w:iCs/>
                            <w:sz w:val="20"/>
                            <w:szCs w:val="20"/>
                          </w:rPr>
                        </w:pPr>
                        <w:r w:rsidRPr="006C100E">
                          <w:rPr>
                            <w:i/>
                            <w:iCs/>
                            <w:sz w:val="20"/>
                            <w:szCs w:val="20"/>
                          </w:rPr>
                          <w:t xml:space="preserve">Section </w:t>
                        </w:r>
                        <w:r w:rsidR="00692B57" w:rsidRPr="006C100E">
                          <w:rPr>
                            <w:i/>
                            <w:iCs/>
                            <w:sz w:val="20"/>
                            <w:szCs w:val="20"/>
                          </w:rPr>
                          <w:t>4.2</w:t>
                        </w:r>
                      </w:p>
                    </w:txbxContent>
                  </v:textbox>
                </v:shape>
                <v:shape id="_x0000_s1071" type="#_x0000_t202" style="position:absolute;left:30135;top:5963;width:1009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9F12C6B" w14:textId="0C5DDC70" w:rsidR="00692B57" w:rsidRPr="006C100E" w:rsidRDefault="00692B57" w:rsidP="006C100E">
                        <w:pPr>
                          <w:jc w:val="center"/>
                          <w:rPr>
                            <w:i/>
                            <w:iCs/>
                            <w:sz w:val="20"/>
                            <w:szCs w:val="20"/>
                          </w:rPr>
                        </w:pPr>
                        <w:r w:rsidRPr="006C100E">
                          <w:rPr>
                            <w:i/>
                            <w:iCs/>
                            <w:sz w:val="20"/>
                            <w:szCs w:val="20"/>
                          </w:rPr>
                          <w:t>Section 4.</w:t>
                        </w:r>
                        <w:r w:rsidR="00644DDF">
                          <w:rPr>
                            <w:i/>
                            <w:iCs/>
                            <w:sz w:val="20"/>
                            <w:szCs w:val="20"/>
                          </w:rPr>
                          <w:t>3</w:t>
                        </w:r>
                      </w:p>
                    </w:txbxContent>
                  </v:textbox>
                </v:shape>
                <v:shape id="_x0000_s1072" type="#_x0000_t202" style="position:absolute;left:15584;top:5963;width:1009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D1F81B1" w14:textId="0A38CB06" w:rsidR="00644DDF" w:rsidRPr="006C100E" w:rsidRDefault="00644DDF" w:rsidP="006C100E">
                        <w:pPr>
                          <w:jc w:val="center"/>
                          <w:rPr>
                            <w:i/>
                            <w:iCs/>
                            <w:sz w:val="20"/>
                            <w:szCs w:val="20"/>
                          </w:rPr>
                        </w:pPr>
                        <w:r w:rsidRPr="006C100E">
                          <w:rPr>
                            <w:i/>
                            <w:iCs/>
                            <w:sz w:val="20"/>
                            <w:szCs w:val="20"/>
                          </w:rPr>
                          <w:t>Section 4.</w:t>
                        </w:r>
                        <w:r>
                          <w:rPr>
                            <w:i/>
                            <w:iCs/>
                            <w:sz w:val="20"/>
                            <w:szCs w:val="20"/>
                          </w:rPr>
                          <w:t>4</w:t>
                        </w:r>
                      </w:p>
                    </w:txbxContent>
                  </v:textbox>
                </v:shape>
                <v:shape id="_x0000_s1073" type="#_x0000_t202" style="position:absolute;left:1351;top:6042;width:1009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DEF3BED" w14:textId="5CB05D4C" w:rsidR="00644DDF" w:rsidRPr="006C100E" w:rsidRDefault="00644DDF" w:rsidP="006C100E">
                        <w:pPr>
                          <w:jc w:val="center"/>
                          <w:rPr>
                            <w:i/>
                            <w:iCs/>
                            <w:sz w:val="20"/>
                            <w:szCs w:val="20"/>
                          </w:rPr>
                        </w:pPr>
                        <w:r w:rsidRPr="006C100E">
                          <w:rPr>
                            <w:i/>
                            <w:iCs/>
                            <w:sz w:val="20"/>
                            <w:szCs w:val="20"/>
                          </w:rPr>
                          <w:t>Section 4.</w:t>
                        </w:r>
                        <w:r>
                          <w:rPr>
                            <w:i/>
                            <w:iCs/>
                            <w:sz w:val="20"/>
                            <w:szCs w:val="20"/>
                          </w:rPr>
                          <w:t>5</w:t>
                        </w:r>
                      </w:p>
                    </w:txbxContent>
                  </v:textbox>
                </v:shape>
              </v:group>
            </w:pict>
          </mc:Fallback>
        </mc:AlternateContent>
      </w:r>
      <w:r w:rsidR="008E092B">
        <w:t xml:space="preserve">The </w:t>
      </w:r>
      <w:r w:rsidR="00094791">
        <w:t xml:space="preserve">proposed </w:t>
      </w:r>
      <w:r w:rsidR="008E092B">
        <w:t xml:space="preserve">program of work </w:t>
      </w:r>
      <w:r w:rsidR="00094791">
        <w:t>has been designed to deliver five practical deployment outcomes</w:t>
      </w:r>
      <w:r w:rsidR="00A92C74">
        <w:t xml:space="preserve"> that support the stated objective</w:t>
      </w:r>
      <w:r w:rsidR="00094791">
        <w:t xml:space="preserve">. </w:t>
      </w:r>
      <w:r w:rsidR="00661E75">
        <w:t xml:space="preserve">Each deployment outcome </w:t>
      </w:r>
      <w:r w:rsidR="009514D5">
        <w:t>requires</w:t>
      </w:r>
      <w:r w:rsidR="0057216F">
        <w:t xml:space="preserve"> supporting</w:t>
      </w:r>
      <w:r w:rsidR="009514D5">
        <w:t xml:space="preserve"> </w:t>
      </w:r>
      <w:r w:rsidR="003A7260">
        <w:t>research and development work</w:t>
      </w:r>
      <w:r w:rsidR="0057216F">
        <w:t xml:space="preserve"> as shown in </w:t>
      </w:r>
      <w:r w:rsidR="008A34AB">
        <w:fldChar w:fldCharType="begin"/>
      </w:r>
      <w:r w:rsidR="008A34AB">
        <w:instrText xml:space="preserve"> REF _Ref84522134 \h </w:instrText>
      </w:r>
      <w:r w:rsidR="008A34AB">
        <w:fldChar w:fldCharType="separate"/>
      </w:r>
      <w:r w:rsidR="00C64B70">
        <w:t xml:space="preserve">Figure </w:t>
      </w:r>
      <w:r w:rsidR="00C64B70">
        <w:rPr>
          <w:noProof/>
        </w:rPr>
        <w:t>8</w:t>
      </w:r>
      <w:r w:rsidR="008A34AB">
        <w:fldChar w:fldCharType="end"/>
      </w:r>
      <w:r w:rsidR="008A34AB">
        <w:t>.</w:t>
      </w:r>
    </w:p>
    <w:p w14:paraId="452D38BE" w14:textId="28318238" w:rsidR="000F7A10" w:rsidRDefault="000F7A10" w:rsidP="008E092B"/>
    <w:p w14:paraId="52BB643C" w14:textId="5CEBDC40" w:rsidR="00DB47A8" w:rsidRDefault="00DB47A8" w:rsidP="008E092B"/>
    <w:p w14:paraId="1C582258" w14:textId="02749DFA" w:rsidR="00DB47A8" w:rsidRDefault="00DB47A8" w:rsidP="008E092B"/>
    <w:p w14:paraId="77E80446" w14:textId="74597523" w:rsidR="00831AA8" w:rsidRDefault="00831AA8" w:rsidP="008E092B"/>
    <w:p w14:paraId="5891C5AC" w14:textId="10163B54" w:rsidR="00831AA8" w:rsidRDefault="00692B57" w:rsidP="008E092B">
      <w:r>
        <w:rPr>
          <w:noProof/>
        </w:rPr>
        <mc:AlternateContent>
          <mc:Choice Requires="wps">
            <w:drawing>
              <wp:anchor distT="0" distB="0" distL="114300" distR="114300" simplePos="0" relativeHeight="251658244" behindDoc="0" locked="0" layoutInCell="1" allowOverlap="1" wp14:anchorId="697375DD" wp14:editId="2E9805D9">
                <wp:simplePos x="0" y="0"/>
                <wp:positionH relativeFrom="column">
                  <wp:posOffset>0</wp:posOffset>
                </wp:positionH>
                <wp:positionV relativeFrom="paragraph">
                  <wp:posOffset>200495</wp:posOffset>
                </wp:positionV>
                <wp:extent cx="5806440" cy="635"/>
                <wp:effectExtent l="0" t="0" r="3810" b="0"/>
                <wp:wrapNone/>
                <wp:docPr id="41" name="Text Box 41"/>
                <wp:cNvGraphicFramePr/>
                <a:graphic xmlns:a="http://schemas.openxmlformats.org/drawingml/2006/main">
                  <a:graphicData uri="http://schemas.microsoft.com/office/word/2010/wordprocessingShape">
                    <wps:wsp>
                      <wps:cNvSpPr txBox="1"/>
                      <wps:spPr>
                        <a:xfrm>
                          <a:off x="0" y="0"/>
                          <a:ext cx="5806440" cy="635"/>
                        </a:xfrm>
                        <a:prstGeom prst="rect">
                          <a:avLst/>
                        </a:prstGeom>
                        <a:noFill/>
                        <a:ln>
                          <a:noFill/>
                        </a:ln>
                      </wps:spPr>
                      <wps:txbx>
                        <w:txbxContent>
                          <w:p w14:paraId="473FF5AD" w14:textId="129FECCB" w:rsidR="00FC283C" w:rsidRPr="001938C5" w:rsidRDefault="00FC283C" w:rsidP="006C100E">
                            <w:pPr>
                              <w:pStyle w:val="Caption"/>
                              <w:jc w:val="center"/>
                              <w:rPr>
                                <w:noProof/>
                              </w:rPr>
                            </w:pPr>
                            <w:bookmarkStart w:id="54" w:name="_Ref84522134"/>
                            <w:r>
                              <w:t xml:space="preserve">Figure </w:t>
                            </w:r>
                            <w:r>
                              <w:fldChar w:fldCharType="begin"/>
                            </w:r>
                            <w:r>
                              <w:instrText xml:space="preserve"> SEQ Figure \* ARABIC </w:instrText>
                            </w:r>
                            <w:r>
                              <w:fldChar w:fldCharType="separate"/>
                            </w:r>
                            <w:r w:rsidR="008C12FE">
                              <w:rPr>
                                <w:noProof/>
                              </w:rPr>
                              <w:t>8</w:t>
                            </w:r>
                            <w:r>
                              <w:fldChar w:fldCharType="end"/>
                            </w:r>
                            <w:bookmarkEnd w:id="54"/>
                            <w:r>
                              <w:t xml:space="preserve"> – </w:t>
                            </w:r>
                            <w:r w:rsidR="008A34AB">
                              <w:t xml:space="preserve">Research </w:t>
                            </w:r>
                            <w:r w:rsidR="00042164">
                              <w:t>Program high-level</w:t>
                            </w:r>
                            <w:r w:rsidR="008A34AB">
                              <w:t xml:space="preserv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7375DD" id="Text Box 41" o:spid="_x0000_s1074" type="#_x0000_t202" style="position:absolute;left:0;text-align:left;margin-left:0;margin-top:15.8pt;width:457.2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" filled="f" stroked="f">
                <v:textbox style="mso-fit-shape-to-text:t" inset="0,0,0,0">
                  <w:txbxContent>
                    <w:p w14:paraId="473FF5AD" w14:textId="129FECCB" w:rsidR="00FC283C" w:rsidRPr="001938C5" w:rsidRDefault="00FC283C" w:rsidP="006C100E">
                      <w:pPr>
                        <w:pStyle w:val="Caption"/>
                        <w:jc w:val="center"/>
                        <w:rPr>
                          <w:noProof/>
                        </w:rPr>
                      </w:pPr>
                      <w:bookmarkStart w:id="55" w:name="_Ref84522134"/>
                      <w:r>
                        <w:t xml:space="preserve">Figure </w:t>
                      </w:r>
                      <w:r>
                        <w:fldChar w:fldCharType="begin"/>
                      </w:r>
                      <w:r>
                        <w:instrText xml:space="preserve"> SEQ Figure \* ARABIC </w:instrText>
                      </w:r>
                      <w:r>
                        <w:fldChar w:fldCharType="separate"/>
                      </w:r>
                      <w:r w:rsidR="008C12FE">
                        <w:rPr>
                          <w:noProof/>
                        </w:rPr>
                        <w:t>8</w:t>
                      </w:r>
                      <w:r>
                        <w:fldChar w:fldCharType="end"/>
                      </w:r>
                      <w:bookmarkEnd w:id="55"/>
                      <w:r>
                        <w:t xml:space="preserve"> – </w:t>
                      </w:r>
                      <w:r w:rsidR="008A34AB">
                        <w:t xml:space="preserve">Research </w:t>
                      </w:r>
                      <w:r w:rsidR="00042164">
                        <w:t>Program high-level</w:t>
                      </w:r>
                      <w:r w:rsidR="008A34AB">
                        <w:t xml:space="preserve"> overview</w:t>
                      </w:r>
                    </w:p>
                  </w:txbxContent>
                </v:textbox>
              </v:shape>
            </w:pict>
          </mc:Fallback>
        </mc:AlternateContent>
      </w:r>
    </w:p>
    <w:p w14:paraId="5471FF80" w14:textId="77777777" w:rsidR="00692B57" w:rsidRDefault="00692B57" w:rsidP="008E092B"/>
    <w:p w14:paraId="051FE46F" w14:textId="58F175C1" w:rsidR="008E092B" w:rsidRPr="008E092B" w:rsidRDefault="000516E5" w:rsidP="0085453C">
      <w:r>
        <w:t>The plan is structured as following: i</w:t>
      </w:r>
      <w:r w:rsidR="00107541">
        <w:t xml:space="preserve">n section </w:t>
      </w:r>
      <w:r w:rsidR="00107541">
        <w:fldChar w:fldCharType="begin"/>
      </w:r>
      <w:r w:rsidR="00107541">
        <w:instrText xml:space="preserve"> REF _Ref84521458 \r \h </w:instrText>
      </w:r>
      <w:r w:rsidR="00107541">
        <w:fldChar w:fldCharType="separate"/>
      </w:r>
      <w:r w:rsidR="00C64B70">
        <w:t>4.1</w:t>
      </w:r>
      <w:r w:rsidR="00107541">
        <w:fldChar w:fldCharType="end"/>
      </w:r>
      <w:r w:rsidR="00107541">
        <w:t xml:space="preserve"> the problem is described, </w:t>
      </w:r>
      <w:r w:rsidR="005F15B7">
        <w:t xml:space="preserve">and in section </w:t>
      </w:r>
      <w:r w:rsidR="005F15B7">
        <w:fldChar w:fldCharType="begin"/>
      </w:r>
      <w:r w:rsidR="005F15B7">
        <w:instrText xml:space="preserve"> REF _Ref84521472 \r \h </w:instrText>
      </w:r>
      <w:r w:rsidR="005F15B7">
        <w:fldChar w:fldCharType="separate"/>
      </w:r>
      <w:r w:rsidR="00C64B70">
        <w:t>4.2</w:t>
      </w:r>
      <w:r w:rsidR="005F15B7">
        <w:fldChar w:fldCharType="end"/>
      </w:r>
      <w:r w:rsidR="005F15B7">
        <w:t xml:space="preserve"> the objective of the proposed program of work is stated. In </w:t>
      </w:r>
      <w:r w:rsidR="00230DE7">
        <w:t xml:space="preserve">section </w:t>
      </w:r>
      <w:r w:rsidR="006B4CA1">
        <w:fldChar w:fldCharType="begin"/>
      </w:r>
      <w:r w:rsidR="006B4CA1">
        <w:instrText xml:space="preserve"> REF _Ref84610545 \r \h </w:instrText>
      </w:r>
      <w:r w:rsidR="006B4CA1">
        <w:fldChar w:fldCharType="separate"/>
      </w:r>
      <w:r w:rsidR="006B4CA1">
        <w:t>4.3</w:t>
      </w:r>
      <w:r w:rsidR="006B4CA1">
        <w:fldChar w:fldCharType="end"/>
      </w:r>
      <w:r w:rsidR="006B4CA1">
        <w:t xml:space="preserve"> </w:t>
      </w:r>
      <w:r w:rsidR="000F69D4">
        <w:t>an overview of the program of work is presented</w:t>
      </w:r>
      <w:r w:rsidR="00230DE7">
        <w:t xml:space="preserve">, with the practical deployment outcomes detailed in section </w:t>
      </w:r>
      <w:r w:rsidR="003802DB" w:rsidRPr="006C100E">
        <w:fldChar w:fldCharType="begin"/>
      </w:r>
      <w:r w:rsidR="003802DB" w:rsidRPr="006C100E">
        <w:instrText xml:space="preserve"> REF _Ref84609300 \r \h </w:instrText>
      </w:r>
      <w:r w:rsidR="003802DB">
        <w:instrText xml:space="preserve"> \* MERGEFORMAT </w:instrText>
      </w:r>
      <w:r w:rsidR="003802DB" w:rsidRPr="006C100E">
        <w:fldChar w:fldCharType="separate"/>
      </w:r>
      <w:r w:rsidR="003802DB" w:rsidRPr="006C100E">
        <w:t>4.4</w:t>
      </w:r>
      <w:r w:rsidR="003802DB" w:rsidRPr="006C100E">
        <w:fldChar w:fldCharType="end"/>
      </w:r>
      <w:r w:rsidR="005F15B7" w:rsidRPr="003802DB">
        <w:t xml:space="preserve">. Sections </w:t>
      </w:r>
      <w:r w:rsidR="003802DB" w:rsidRPr="001B4D4C">
        <w:fldChar w:fldCharType="begin"/>
      </w:r>
      <w:r w:rsidR="003802DB" w:rsidRPr="003802DB">
        <w:instrText xml:space="preserve"> REF _Ref84610562 \r \h </w:instrText>
      </w:r>
      <w:r w:rsidR="003802DB">
        <w:instrText xml:space="preserve"> \* MERGEFORMAT </w:instrText>
      </w:r>
      <w:r w:rsidR="003802DB" w:rsidRPr="001B4D4C">
        <w:fldChar w:fldCharType="separate"/>
      </w:r>
      <w:r w:rsidR="003802DB" w:rsidRPr="003802DB">
        <w:t>4.5</w:t>
      </w:r>
      <w:r w:rsidR="003802DB" w:rsidRPr="001B4D4C">
        <w:fldChar w:fldCharType="end"/>
      </w:r>
      <w:r w:rsidR="003802DB" w:rsidRPr="003802DB">
        <w:t xml:space="preserve"> and </w:t>
      </w:r>
      <w:r w:rsidR="003802DB" w:rsidRPr="001B4D4C">
        <w:fldChar w:fldCharType="begin"/>
      </w:r>
      <w:r w:rsidR="003802DB" w:rsidRPr="003802DB">
        <w:instrText xml:space="preserve"> REF _Ref84610569 \r \h </w:instrText>
      </w:r>
      <w:r w:rsidR="003802DB">
        <w:instrText xml:space="preserve"> \* MERGEFORMAT </w:instrText>
      </w:r>
      <w:r w:rsidR="003802DB" w:rsidRPr="001B4D4C">
        <w:fldChar w:fldCharType="separate"/>
      </w:r>
      <w:r w:rsidR="003802DB" w:rsidRPr="003802DB">
        <w:t>4.6</w:t>
      </w:r>
      <w:r w:rsidR="003802DB" w:rsidRPr="001B4D4C">
        <w:fldChar w:fldCharType="end"/>
      </w:r>
      <w:r w:rsidR="005F15B7" w:rsidRPr="003802DB">
        <w:t xml:space="preserve"> then</w:t>
      </w:r>
      <w:r w:rsidR="00F05EF1" w:rsidRPr="003802DB">
        <w:t xml:space="preserve"> </w:t>
      </w:r>
      <w:r w:rsidR="006816D6" w:rsidRPr="003802DB">
        <w:t>provide further detail on the research and development work necessary i</w:t>
      </w:r>
      <w:r w:rsidR="006816D6">
        <w:t>n order to achieve these deployment outcomes, and ultimately, the stated objective.</w:t>
      </w:r>
      <w:r w:rsidR="003364E6">
        <w:t xml:space="preserve"> </w:t>
      </w:r>
      <w:r w:rsidR="003802DB">
        <w:t xml:space="preserve">Section </w:t>
      </w:r>
      <w:r w:rsidR="003802DB">
        <w:fldChar w:fldCharType="begin"/>
      </w:r>
      <w:r w:rsidR="003802DB">
        <w:instrText xml:space="preserve"> REF _Ref84610602 \r \h </w:instrText>
      </w:r>
      <w:r w:rsidR="003802DB">
        <w:fldChar w:fldCharType="separate"/>
      </w:r>
      <w:r w:rsidR="003802DB">
        <w:t>4.7</w:t>
      </w:r>
      <w:r w:rsidR="003802DB">
        <w:fldChar w:fldCharType="end"/>
      </w:r>
      <w:r w:rsidR="003802DB">
        <w:t xml:space="preserve"> then offers a means of </w:t>
      </w:r>
      <w:r w:rsidR="007A0C49">
        <w:t>prioritising the program of work and identifying gaps.</w:t>
      </w:r>
      <w:r w:rsidR="003364E6">
        <w:t xml:space="preserve"> </w:t>
      </w:r>
    </w:p>
    <w:p w14:paraId="5FC21374" w14:textId="77777777" w:rsidR="00870B13" w:rsidRPr="009E652A" w:rsidRDefault="00870B13" w:rsidP="0085453C">
      <w:pPr>
        <w:pStyle w:val="Heading2"/>
      </w:pPr>
      <w:bookmarkStart w:id="55" w:name="_Ref84521458"/>
      <w:bookmarkStart w:id="56" w:name="_Toc86298762"/>
      <w:r w:rsidRPr="009E652A">
        <w:t>What is the problem?</w:t>
      </w:r>
      <w:bookmarkEnd w:id="55"/>
      <w:bookmarkEnd w:id="56"/>
    </w:p>
    <w:p w14:paraId="3371326B" w14:textId="77777777" w:rsidR="00870B13" w:rsidRDefault="00870B13" w:rsidP="00870B13">
      <w:r>
        <w:t xml:space="preserve">Australia has over 10GW of installed PV Generation using inverters rated under 10kW. UNSW’s current inverter benchmarking suggest that over 50% of this inverter-based resource will behave undesirably (disconnection or power curtailment) if exposed to a voltage sag of 0.5 </w:t>
      </w:r>
      <w:proofErr w:type="spellStart"/>
      <w:r>
        <w:t>pu</w:t>
      </w:r>
      <w:proofErr w:type="spellEnd"/>
      <w:r>
        <w:t xml:space="preserve"> for 220ms. This represents a clear threat to system security. Similar inverter technologies will drive energy storage systems, hybrid storage inverters, commercial and industrial systems and vehicle charging. It is vital to continuously assess the performance of the inverters to the types of faults and grid disturbances that they are exposed to in the current grid.</w:t>
      </w:r>
    </w:p>
    <w:p w14:paraId="18A80538" w14:textId="77777777" w:rsidR="00870B13" w:rsidRDefault="00870B13" w:rsidP="00870B13">
      <w:r>
        <w:t xml:space="preserve">Importantly, the grid disturbances and faults of the future, whose characteristics will be very different to disturbances today, must begin to be considered. We are only just starting to understand the threats of mass inverter disconnections in today’s relatively </w:t>
      </w:r>
      <w:proofErr w:type="gramStart"/>
      <w:r>
        <w:t>slow-responding</w:t>
      </w:r>
      <w:proofErr w:type="gramEnd"/>
      <w:r>
        <w:t xml:space="preserve"> but high fault level system. As fault levels all but vanish, and fast-acting inverter controllers operating at significantly higher switching frequencies can make decisions and deliver response times orders of magnitudes faster than today, the risk of mass disconnections will be ever present. </w:t>
      </w:r>
      <w:proofErr w:type="gramStart"/>
      <w:r>
        <w:t>So</w:t>
      </w:r>
      <w:proofErr w:type="gramEnd"/>
      <w:r>
        <w:t xml:space="preserve"> we need this project to highlight issues early on, use the results to ensure standards keep up with technology developments, use inverter benchmarking to continue to adapt our load models that now must account for rapidly-responding distributed energy resources, and research solutions to these problems. In parallel, for the nation we must generate IP, and create jobs and wealth.</w:t>
      </w:r>
    </w:p>
    <w:p w14:paraId="02C52250" w14:textId="6545D14C" w:rsidR="00870B13" w:rsidRPr="00870B13" w:rsidRDefault="00870B13" w:rsidP="00870B13">
      <w:r w:rsidRPr="009E652A">
        <w:rPr>
          <w:b/>
          <w:bCs/>
        </w:rPr>
        <w:t>Standards</w:t>
      </w:r>
      <w:r>
        <w:t xml:space="preserve"> will have to evolve rapidly. </w:t>
      </w:r>
      <w:r w:rsidRPr="009E652A">
        <w:rPr>
          <w:b/>
          <w:bCs/>
        </w:rPr>
        <w:t>Emergency measures</w:t>
      </w:r>
      <w:r>
        <w:t xml:space="preserve"> may become commonplace. All </w:t>
      </w:r>
      <w:r w:rsidRPr="009E652A">
        <w:rPr>
          <w:b/>
          <w:bCs/>
        </w:rPr>
        <w:t>stakeholders</w:t>
      </w:r>
      <w:r>
        <w:t xml:space="preserve"> will need to be continually educated on the changing landscape and </w:t>
      </w:r>
      <w:r w:rsidRPr="009E652A">
        <w:rPr>
          <w:b/>
          <w:bCs/>
        </w:rPr>
        <w:t>knowledge shared</w:t>
      </w:r>
      <w:r>
        <w:t>. These are all huge, ongoing efforts and core to this proposal.</w:t>
      </w:r>
    </w:p>
    <w:p w14:paraId="7C921752" w14:textId="34AD0A66" w:rsidR="004C2453" w:rsidRPr="009E652A" w:rsidRDefault="00FB3E18">
      <w:pPr>
        <w:pStyle w:val="Heading2"/>
      </w:pPr>
      <w:bookmarkStart w:id="57" w:name="_Toc81944367"/>
      <w:bookmarkStart w:id="58" w:name="_Toc81948699"/>
      <w:bookmarkStart w:id="59" w:name="_Toc81949648"/>
      <w:bookmarkStart w:id="60" w:name="_Toc75171952"/>
      <w:bookmarkStart w:id="61" w:name="_Toc75171996"/>
      <w:bookmarkStart w:id="62" w:name="_Toc75171953"/>
      <w:bookmarkStart w:id="63" w:name="_Toc75171997"/>
      <w:bookmarkStart w:id="64" w:name="_Toc75171954"/>
      <w:bookmarkStart w:id="65" w:name="_Toc75171998"/>
      <w:bookmarkStart w:id="66" w:name="_Toc75171955"/>
      <w:bookmarkStart w:id="67" w:name="_Toc75171999"/>
      <w:bookmarkStart w:id="68" w:name="_Toc75171956"/>
      <w:bookmarkStart w:id="69" w:name="_Toc75172000"/>
      <w:bookmarkStart w:id="70" w:name="_Toc75171957"/>
      <w:bookmarkStart w:id="71" w:name="_Toc75172001"/>
      <w:bookmarkStart w:id="72" w:name="_Toc75171958"/>
      <w:bookmarkStart w:id="73" w:name="_Toc75172002"/>
      <w:bookmarkStart w:id="74" w:name="_Toc75171959"/>
      <w:bookmarkStart w:id="75" w:name="_Toc75172003"/>
      <w:bookmarkStart w:id="76" w:name="_Ref84521472"/>
      <w:bookmarkStart w:id="77" w:name="_Toc8629876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C100E">
        <w:lastRenderedPageBreak/>
        <w:t>Objective</w:t>
      </w:r>
      <w:bookmarkEnd w:id="76"/>
      <w:bookmarkEnd w:id="77"/>
    </w:p>
    <w:p w14:paraId="0B95AEA9" w14:textId="3EA677EA" w:rsidR="004C2453" w:rsidRDefault="004C2453" w:rsidP="004C2453">
      <w:r>
        <w:t xml:space="preserve">The objective of the proposed research program is to ensure that ISOs and TSOs </w:t>
      </w:r>
      <w:proofErr w:type="gramStart"/>
      <w:r>
        <w:t>are able to</w:t>
      </w:r>
      <w:proofErr w:type="gramEnd"/>
      <w:r>
        <w:t xml:space="preserve"> maintain power system security under very high penetrations of IBR such as distributed PV, energy storage, and other resources including inverter-based demand. Australia is uniquely placed to deliver valuable insights to ISOs and TSOs internationally, due to its distant and </w:t>
      </w:r>
      <w:proofErr w:type="gramStart"/>
      <w:r>
        <w:t>poorly-interconnected</w:t>
      </w:r>
      <w:proofErr w:type="gramEnd"/>
      <w:r>
        <w:t xml:space="preserve"> power system and substantial, if not world-leading, deployment of distributed solar PV systems, as well as a growing fleet of distributed battery energy storage systems. </w:t>
      </w:r>
    </w:p>
    <w:p w14:paraId="549BE990" w14:textId="77777777" w:rsidR="00385B82" w:rsidRPr="009E652A" w:rsidRDefault="00385B82" w:rsidP="00385B82">
      <w:pPr>
        <w:pStyle w:val="Heading2"/>
      </w:pPr>
      <w:bookmarkStart w:id="78" w:name="_Ref84610545"/>
      <w:bookmarkStart w:id="79" w:name="_Toc86298764"/>
      <w:r>
        <w:t xml:space="preserve">Targeting Deployment through </w:t>
      </w:r>
      <w:r w:rsidRPr="008579D8">
        <w:t xml:space="preserve">Research </w:t>
      </w:r>
      <w:r>
        <w:t>and Development</w:t>
      </w:r>
      <w:bookmarkEnd w:id="78"/>
      <w:bookmarkEnd w:id="79"/>
    </w:p>
    <w:p w14:paraId="5D81BA26" w14:textId="34601CFC" w:rsidR="008B6E9D" w:rsidRDefault="00E4040A" w:rsidP="008B6E9D">
      <w:proofErr w:type="gramStart"/>
      <w:r>
        <w:t>In order to</w:t>
      </w:r>
      <w:proofErr w:type="gramEnd"/>
      <w:r>
        <w:t xml:space="preserve"> achieve </w:t>
      </w:r>
      <w:r w:rsidR="00A122FC">
        <w:t>the proposed</w:t>
      </w:r>
      <w:r>
        <w:t xml:space="preserve"> five practical deployment outcomes, research and development work is necessary. </w:t>
      </w:r>
      <w:r w:rsidR="00216C9D">
        <w:fldChar w:fldCharType="begin"/>
      </w:r>
      <w:r w:rsidR="00216C9D">
        <w:instrText xml:space="preserve"> REF _Ref84523840 \h </w:instrText>
      </w:r>
      <w:r w:rsidR="00216C9D">
        <w:fldChar w:fldCharType="separate"/>
      </w:r>
      <w:r w:rsidR="00C64B70">
        <w:t xml:space="preserve">Figure </w:t>
      </w:r>
      <w:r w:rsidR="00C64B70">
        <w:rPr>
          <w:noProof/>
        </w:rPr>
        <w:t>9</w:t>
      </w:r>
      <w:r w:rsidR="00216C9D">
        <w:fldChar w:fldCharType="end"/>
      </w:r>
      <w:r>
        <w:t xml:space="preserve"> provides an overview of the research and development activities </w:t>
      </w:r>
      <w:r w:rsidR="002C4F03">
        <w:t>that have been identified in this proposal.</w:t>
      </w:r>
    </w:p>
    <w:p w14:paraId="22B03101" w14:textId="24F08260" w:rsidR="00042164" w:rsidRDefault="00042164" w:rsidP="00042164">
      <w:r>
        <w:t xml:space="preserve">The proposed practical deployment outcomes are detailed in section </w:t>
      </w:r>
      <w:r>
        <w:fldChar w:fldCharType="begin"/>
      </w:r>
      <w:r>
        <w:instrText xml:space="preserve"> REF _Ref84523969 \r \h </w:instrText>
      </w:r>
      <w:r>
        <w:fldChar w:fldCharType="separate"/>
      </w:r>
      <w:r w:rsidR="00C64B70">
        <w:t>4.4</w:t>
      </w:r>
      <w:r>
        <w:fldChar w:fldCharType="end"/>
      </w:r>
      <w:r>
        <w:t xml:space="preserve">, with supporting research activities detailed in section </w:t>
      </w:r>
      <w:r w:rsidR="00723027" w:rsidRPr="006C100E">
        <w:t>4.5</w:t>
      </w:r>
      <w:r w:rsidRPr="006266DE">
        <w:t xml:space="preserve"> and development activities detailed in section </w:t>
      </w:r>
      <w:r w:rsidR="00723027" w:rsidRPr="006C100E">
        <w:t>4.6</w:t>
      </w:r>
      <w:r w:rsidRPr="006C100E">
        <w:t>.</w:t>
      </w:r>
    </w:p>
    <w:p w14:paraId="6C0E5CC2" w14:textId="446890B2" w:rsidR="00DC5DB6" w:rsidRDefault="00DC5DB6" w:rsidP="00216C9D"/>
    <w:p w14:paraId="52E78408" w14:textId="77777777" w:rsidR="00BD6A5F" w:rsidRDefault="00BD6A5F" w:rsidP="008B6E9D">
      <w:pPr>
        <w:sectPr w:rsidR="00BD6A5F">
          <w:pgSz w:w="11906" w:h="16838"/>
          <w:pgMar w:top="1440" w:right="1440" w:bottom="1440" w:left="1440" w:header="708" w:footer="708" w:gutter="0"/>
          <w:cols w:space="708"/>
          <w:docGrid w:linePitch="360"/>
        </w:sectPr>
      </w:pPr>
    </w:p>
    <w:p w14:paraId="3A0F6030" w14:textId="39C65DEA" w:rsidR="009727D7" w:rsidRDefault="00216C9D" w:rsidP="009727D7">
      <w:pPr>
        <w:rPr>
          <w:rFonts w:ascii="Calibri" w:eastAsia="DengXian" w:hAnsi="Calibri" w:cs="Arial"/>
          <w:lang w:eastAsia="zh-CN"/>
        </w:rPr>
      </w:pPr>
      <w:r>
        <w:rPr>
          <w:noProof/>
        </w:rPr>
        <w:lastRenderedPageBreak/>
        <mc:AlternateContent>
          <mc:Choice Requires="wps">
            <w:drawing>
              <wp:anchor distT="0" distB="0" distL="114300" distR="114300" simplePos="0" relativeHeight="251658269" behindDoc="0" locked="0" layoutInCell="1" allowOverlap="1" wp14:anchorId="2E641893" wp14:editId="089859F0">
                <wp:simplePos x="0" y="0"/>
                <wp:positionH relativeFrom="column">
                  <wp:posOffset>2432650</wp:posOffset>
                </wp:positionH>
                <wp:positionV relativeFrom="paragraph">
                  <wp:posOffset>-569343</wp:posOffset>
                </wp:positionV>
                <wp:extent cx="4254500" cy="635"/>
                <wp:effectExtent l="0" t="0" r="0" b="0"/>
                <wp:wrapNone/>
                <wp:docPr id="544" name="Text Box 544"/>
                <wp:cNvGraphicFramePr/>
                <a:graphic xmlns:a="http://schemas.openxmlformats.org/drawingml/2006/main">
                  <a:graphicData uri="http://schemas.microsoft.com/office/word/2010/wordprocessingShape">
                    <wps:wsp>
                      <wps:cNvSpPr txBox="1"/>
                      <wps:spPr>
                        <a:xfrm>
                          <a:off x="0" y="0"/>
                          <a:ext cx="4254500" cy="635"/>
                        </a:xfrm>
                        <a:prstGeom prst="rect">
                          <a:avLst/>
                        </a:prstGeom>
                        <a:solidFill>
                          <a:prstClr val="white"/>
                        </a:solidFill>
                        <a:ln>
                          <a:noFill/>
                        </a:ln>
                      </wps:spPr>
                      <wps:txbx>
                        <w:txbxContent>
                          <w:p w14:paraId="1F5DD3F6" w14:textId="5A24DF6C" w:rsidR="008C12FE" w:rsidRPr="00E911E7" w:rsidRDefault="008C12FE" w:rsidP="00216C9D">
                            <w:pPr>
                              <w:pStyle w:val="Caption"/>
                              <w:jc w:val="center"/>
                              <w:rPr>
                                <w:noProof/>
                              </w:rPr>
                            </w:pPr>
                            <w:bookmarkStart w:id="80" w:name="_Ref84523840"/>
                            <w:r>
                              <w:t xml:space="preserve">Figure </w:t>
                            </w:r>
                            <w:r>
                              <w:fldChar w:fldCharType="begin"/>
                            </w:r>
                            <w:r>
                              <w:instrText xml:space="preserve"> SEQ Figure \* ARABIC </w:instrText>
                            </w:r>
                            <w:r>
                              <w:fldChar w:fldCharType="separate"/>
                            </w:r>
                            <w:r>
                              <w:rPr>
                                <w:noProof/>
                              </w:rPr>
                              <w:t>9</w:t>
                            </w:r>
                            <w:r>
                              <w:fldChar w:fldCharType="end"/>
                            </w:r>
                            <w:bookmarkEnd w:id="80"/>
                            <w:r w:rsidR="00216C9D">
                              <w:t xml:space="preserve"> – Research Program overview: Research and Development supporting Practical Deployment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641893" id="Text Box 544" o:spid="_x0000_s1075" type="#_x0000_t202" style="position:absolute;left:0;text-align:left;margin-left:191.55pt;margin-top:-44.85pt;width:335pt;height:.0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" stroked="f">
                <v:textbox style="mso-fit-shape-to-text:t" inset="0,0,0,0">
                  <w:txbxContent>
                    <w:p w14:paraId="1F5DD3F6" w14:textId="5A24DF6C" w:rsidR="008C12FE" w:rsidRPr="00E911E7" w:rsidRDefault="008C12FE" w:rsidP="00216C9D">
                      <w:pPr>
                        <w:pStyle w:val="Caption"/>
                        <w:jc w:val="center"/>
                        <w:rPr>
                          <w:noProof/>
                        </w:rPr>
                      </w:pPr>
                      <w:bookmarkStart w:id="82" w:name="_Ref84523840"/>
                      <w:r>
                        <w:t xml:space="preserve">Figure </w:t>
                      </w:r>
                      <w:r>
                        <w:fldChar w:fldCharType="begin"/>
                      </w:r>
                      <w:r>
                        <w:instrText xml:space="preserve"> SEQ Figure \* ARABIC </w:instrText>
                      </w:r>
                      <w:r>
                        <w:fldChar w:fldCharType="separate"/>
                      </w:r>
                      <w:r>
                        <w:rPr>
                          <w:noProof/>
                        </w:rPr>
                        <w:t>9</w:t>
                      </w:r>
                      <w:r>
                        <w:fldChar w:fldCharType="end"/>
                      </w:r>
                      <w:bookmarkEnd w:id="82"/>
                      <w:r w:rsidR="00216C9D">
                        <w:t xml:space="preserve"> – Research Program overview: Research and Development supporting Practical Deployment</w:t>
                      </w:r>
                    </w:p>
                  </w:txbxContent>
                </v:textbox>
              </v:shape>
            </w:pict>
          </mc:Fallback>
        </mc:AlternateContent>
      </w:r>
      <w:r w:rsidR="009727D7">
        <w:rPr>
          <w:noProof/>
        </w:rPr>
        <mc:AlternateContent>
          <mc:Choice Requires="wpg">
            <w:drawing>
              <wp:anchor distT="45720" distB="45720" distL="182880" distR="182880" simplePos="0" relativeHeight="251658257" behindDoc="0" locked="0" layoutInCell="1" allowOverlap="1" wp14:anchorId="27E306D6" wp14:editId="7B82A283">
                <wp:simplePos x="0" y="0"/>
                <wp:positionH relativeFrom="margin">
                  <wp:posOffset>2450465</wp:posOffset>
                </wp:positionH>
                <wp:positionV relativeFrom="margin">
                  <wp:posOffset>-160862</wp:posOffset>
                </wp:positionV>
                <wp:extent cx="4235450" cy="1243330"/>
                <wp:effectExtent l="19050" t="19050" r="12700" b="13970"/>
                <wp:wrapSquare wrapText="bothSides"/>
                <wp:docPr id="543" name="Group 543" descr="Workplan is extensive with a range of challenges, testing, investigations across a range of inverter-enabled equipment."/>
                <wp:cNvGraphicFramePr/>
                <a:graphic xmlns:a="http://schemas.openxmlformats.org/drawingml/2006/main">
                  <a:graphicData uri="http://schemas.microsoft.com/office/word/2010/wordprocessingGroup">
                    <wpg:wgp>
                      <wpg:cNvGrpSpPr/>
                      <wpg:grpSpPr>
                        <a:xfrm>
                          <a:off x="0" y="0"/>
                          <a:ext cx="4235450" cy="1243330"/>
                          <a:chOff x="0" y="0"/>
                          <a:chExt cx="3567448" cy="1046214"/>
                        </a:xfrm>
                      </wpg:grpSpPr>
                      <wps:wsp>
                        <wps:cNvPr id="645" name="Rectangle 645"/>
                        <wps:cNvSpPr/>
                        <wps:spPr>
                          <a:xfrm>
                            <a:off x="0" y="0"/>
                            <a:ext cx="3567448" cy="270605"/>
                          </a:xfrm>
                          <a:prstGeom prst="rect">
                            <a:avLst/>
                          </a:prstGeom>
                          <a:solidFill>
                            <a:schemeClr val="tx1">
                              <a:lumMod val="65000"/>
                              <a:lumOff val="35000"/>
                            </a:schemeClr>
                          </a:solidFill>
                          <a:ln w="28575" cap="flat" cmpd="sng" algn="ctr">
                            <a:solidFill>
                              <a:schemeClr val="tx1">
                                <a:lumMod val="65000"/>
                                <a:lumOff val="35000"/>
                              </a:schemeClr>
                            </a:solidFill>
                            <a:prstDash val="solid"/>
                            <a:miter lim="800000"/>
                          </a:ln>
                          <a:effectLst/>
                        </wps:spPr>
                        <wps:txbx>
                          <w:txbxContent>
                            <w:p w14:paraId="4C69F797" w14:textId="77777777" w:rsidR="009727D7" w:rsidRDefault="009727D7" w:rsidP="009727D7">
                              <w:pPr>
                                <w:jc w:val="center"/>
                                <w:rPr>
                                  <w:rFonts w:ascii="Calibri Light" w:eastAsia="DengXian Light" w:hAnsi="Calibri Light" w:cs="Times New Roman"/>
                                  <w:color w:val="FFFFFF"/>
                                  <w:sz w:val="24"/>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6" name="Text Box 245"/>
                        <wps:cNvSpPr txBox="1"/>
                        <wps:spPr>
                          <a:xfrm>
                            <a:off x="0" y="177719"/>
                            <a:ext cx="3567448" cy="868495"/>
                          </a:xfrm>
                          <a:prstGeom prst="rect">
                            <a:avLst/>
                          </a:prstGeom>
                          <a:noFill/>
                          <a:ln w="28575">
                            <a:solidFill>
                              <a:schemeClr val="tx1">
                                <a:lumMod val="65000"/>
                                <a:lumOff val="35000"/>
                              </a:schemeClr>
                            </a:solidFill>
                          </a:ln>
                          <a:effectLst/>
                        </wps:spPr>
                        <wps:txbx>
                          <w:txbxContent>
                            <w:p w14:paraId="184C39F8" w14:textId="77777777" w:rsidR="009727D7" w:rsidRDefault="009727D7" w:rsidP="009727D7">
                              <w:pPr>
                                <w:jc w:val="center"/>
                                <w:rPr>
                                  <w:b/>
                                  <w:bCs/>
                                  <w:caps/>
                                  <w:color w:val="595959" w:themeColor="text1" w:themeTint="A6"/>
                                  <w:lang w:val="en-GB"/>
                                </w:rPr>
                              </w:pPr>
                              <w:r>
                                <w:rPr>
                                  <w:b/>
                                  <w:bCs/>
                                  <w:caps/>
                                  <w:color w:val="595959" w:themeColor="text1" w:themeTint="A6"/>
                                  <w:lang w:val="en-GB"/>
                                </w:rPr>
                                <w:t xml:space="preserve">project: ensuring system security and modelling fast load-der responses with high penetrations of IBR </w:t>
                              </w:r>
                            </w:p>
                            <w:p w14:paraId="3F5897F7" w14:textId="77777777" w:rsidR="009727D7" w:rsidRDefault="009727D7" w:rsidP="009727D7">
                              <w:pPr>
                                <w:jc w:val="center"/>
                                <w:rPr>
                                  <w:b/>
                                  <w:bCs/>
                                  <w:caps/>
                                  <w:color w:val="595959" w:themeColor="text1" w:themeTint="A6"/>
                                  <w:lang w:val="en-GB"/>
                                </w:rPr>
                              </w:pPr>
                              <w:r>
                                <w:rPr>
                                  <w:b/>
                                  <w:bCs/>
                                  <w:caps/>
                                  <w:color w:val="595959" w:themeColor="text1" w:themeTint="A6"/>
                                  <w:lang w:val="en-GB"/>
                                </w:rPr>
                                <w:t>(for Transmission network operators, planners and market operators)</w:t>
                              </w:r>
                            </w:p>
                          </w:txbxContent>
                        </wps:txbx>
                        <wps:bodyPr rot="0" spcFirstLastPara="0"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306D6" id="Group 543" o:spid="_x0000_s1076" alt="Workplan is extensive with a range of challenges, testing, investigations across a range of inverter-enabled equipment." style="position:absolute;left:0;text-align:left;margin-left:192.95pt;margin-top:-12.65pt;width:333.5pt;height:97.9pt;z-index:251658257;mso-wrap-distance-left:14.4pt;mso-wrap-distance-top:3.6pt;mso-wrap-distance-right:14.4pt;mso-wrap-distance-bottom:3.6pt;mso-position-horizontal-relative:margin;mso-position-vertical-relative:margin;mso-width-relative:margin;mso-height-relative:margin" coordsize="35674,1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">
                <v:rect id="Rectangle 645" o:spid="_x0000_s107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" fillcolor="#5a5a5a [2109]" strokecolor="#5a5a5a [2109]" strokeweight="2.25pt">
                  <v:textbox>
                    <w:txbxContent>
                      <w:p w14:paraId="4C69F797" w14:textId="77777777" w:rsidR="009727D7" w:rsidRDefault="009727D7" w:rsidP="009727D7">
                        <w:pPr>
                          <w:jc w:val="center"/>
                          <w:rPr>
                            <w:rFonts w:ascii="Calibri Light" w:eastAsia="DengXian Light" w:hAnsi="Calibri Light" w:cs="Times New Roman"/>
                            <w:color w:val="FFFFFF"/>
                            <w:sz w:val="24"/>
                            <w:szCs w:val="28"/>
                          </w:rPr>
                        </w:pPr>
                      </w:p>
                    </w:txbxContent>
                  </v:textbox>
                </v:rect>
                <v:shape id="Text Box 245" o:spid="_x0000_s1078" type="#_x0000_t202" style="position:absolute;top:1777;width:35674;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" filled="f" strokecolor="#5a5a5a [2109]" strokeweight="2.25pt">
                  <v:textbox inset=",7.2pt,,0">
                    <w:txbxContent>
                      <w:p w14:paraId="184C39F8" w14:textId="77777777" w:rsidR="009727D7" w:rsidRDefault="009727D7" w:rsidP="009727D7">
                        <w:pPr>
                          <w:jc w:val="center"/>
                          <w:rPr>
                            <w:b/>
                            <w:bCs/>
                            <w:caps/>
                            <w:color w:val="595959" w:themeColor="text1" w:themeTint="A6"/>
                            <w:lang w:val="en-GB"/>
                          </w:rPr>
                        </w:pPr>
                        <w:r>
                          <w:rPr>
                            <w:b/>
                            <w:bCs/>
                            <w:caps/>
                            <w:color w:val="595959" w:themeColor="text1" w:themeTint="A6"/>
                            <w:lang w:val="en-GB"/>
                          </w:rPr>
                          <w:t xml:space="preserve">project: ensuring system security and modelling fast load-der responses with high penetrations of IBR </w:t>
                        </w:r>
                      </w:p>
                      <w:p w14:paraId="3F5897F7" w14:textId="77777777" w:rsidR="009727D7" w:rsidRDefault="009727D7" w:rsidP="009727D7">
                        <w:pPr>
                          <w:jc w:val="center"/>
                          <w:rPr>
                            <w:b/>
                            <w:bCs/>
                            <w:caps/>
                            <w:color w:val="595959" w:themeColor="text1" w:themeTint="A6"/>
                            <w:lang w:val="en-GB"/>
                          </w:rPr>
                        </w:pPr>
                        <w:r>
                          <w:rPr>
                            <w:b/>
                            <w:bCs/>
                            <w:caps/>
                            <w:color w:val="595959" w:themeColor="text1" w:themeTint="A6"/>
                            <w:lang w:val="en-GB"/>
                          </w:rPr>
                          <w:t>(for Transmission network operators, planners and market operators)</w:t>
                        </w:r>
                      </w:p>
                    </w:txbxContent>
                  </v:textbox>
                </v:shape>
                <w10:wrap type="square" anchorx="margin" anchory="margin"/>
              </v:group>
            </w:pict>
          </mc:Fallback>
        </mc:AlternateContent>
      </w:r>
      <w:bookmarkStart w:id="81" w:name="_Hlk75254503"/>
      <w:r w:rsidR="009727D7">
        <w:rPr>
          <w:noProof/>
        </w:rPr>
        <mc:AlternateContent>
          <mc:Choice Requires="wps">
            <w:drawing>
              <wp:anchor distT="0" distB="0" distL="114300" distR="114300" simplePos="0" relativeHeight="251658266" behindDoc="0" locked="0" layoutInCell="1" allowOverlap="1" wp14:anchorId="21C5FFDE" wp14:editId="5093B856">
                <wp:simplePos x="0" y="0"/>
                <wp:positionH relativeFrom="column">
                  <wp:posOffset>3118485</wp:posOffset>
                </wp:positionH>
                <wp:positionV relativeFrom="paragraph">
                  <wp:posOffset>5734050</wp:posOffset>
                </wp:positionV>
                <wp:extent cx="1250315" cy="563245"/>
                <wp:effectExtent l="0" t="0" r="26035" b="27305"/>
                <wp:wrapNone/>
                <wp:docPr id="515" name="Rectangle: Rounded Corners 515"/>
                <wp:cNvGraphicFramePr/>
                <a:graphic xmlns:a="http://schemas.openxmlformats.org/drawingml/2006/main">
                  <a:graphicData uri="http://schemas.microsoft.com/office/word/2010/wordprocessingShape">
                    <wps:wsp>
                      <wps:cNvSpPr/>
                      <wps:spPr>
                        <a:xfrm>
                          <a:off x="0" y="0"/>
                          <a:ext cx="1250315" cy="563245"/>
                        </a:xfrm>
                        <a:prstGeom prst="roundRect">
                          <a:avLst/>
                        </a:prstGeom>
                        <a:noFill/>
                        <a:ln w="19050">
                          <a:solidFill>
                            <a:schemeClr val="accent3">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84909C" id="Rectangle: Rounded Corners 515" o:spid="_x0000_s1026" style="position:absolute;margin-left:245.55pt;margin-top:451.5pt;width:98.45pt;height:44.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" filled="f" strokecolor="silver [1942]" strokeweight="1.5pt">
                <v:stroke dashstyle="3 1" joinstyle="miter"/>
              </v:roundrect>
            </w:pict>
          </mc:Fallback>
        </mc:AlternateContent>
      </w:r>
      <w:r w:rsidR="009727D7">
        <w:rPr>
          <w:noProof/>
        </w:rPr>
        <mc:AlternateContent>
          <mc:Choice Requires="wps">
            <w:drawing>
              <wp:anchor distT="45720" distB="45720" distL="114300" distR="114300" simplePos="0" relativeHeight="251658267" behindDoc="0" locked="0" layoutInCell="1" allowOverlap="1" wp14:anchorId="43F5B473" wp14:editId="53329822">
                <wp:simplePos x="0" y="0"/>
                <wp:positionH relativeFrom="column">
                  <wp:posOffset>4231005</wp:posOffset>
                </wp:positionH>
                <wp:positionV relativeFrom="paragraph">
                  <wp:posOffset>5784850</wp:posOffset>
                </wp:positionV>
                <wp:extent cx="1163955" cy="796925"/>
                <wp:effectExtent l="0" t="0" r="0" b="317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796925"/>
                        </a:xfrm>
                        <a:prstGeom prst="rect">
                          <a:avLst/>
                        </a:prstGeom>
                        <a:noFill/>
                        <a:ln w="9525">
                          <a:noFill/>
                          <a:miter lim="800000"/>
                          <a:headEnd/>
                          <a:tailEnd/>
                        </a:ln>
                      </wps:spPr>
                      <wps:txbx>
                        <w:txbxContent>
                          <w:p w14:paraId="2F5133A3" w14:textId="77777777" w:rsidR="009727D7" w:rsidRDefault="009727D7" w:rsidP="009727D7">
                            <w:pPr>
                              <w:jc w:val="center"/>
                              <w:rPr>
                                <w:b/>
                                <w:bCs/>
                                <w:i/>
                                <w:iCs/>
                              </w:rPr>
                            </w:pPr>
                            <w:r>
                              <w:rPr>
                                <w:b/>
                                <w:bCs/>
                                <w:i/>
                                <w:iCs/>
                              </w:rPr>
                              <w:t>*Project MATCH contributions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5B473" id="Text Box 514" o:spid="_x0000_s1079" type="#_x0000_t202" style="position:absolute;left:0;text-align:left;margin-left:333.15pt;margin-top:455.5pt;width:91.65pt;height:62.7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" filled="f" stroked="f">
                <v:textbox>
                  <w:txbxContent>
                    <w:p w14:paraId="2F5133A3" w14:textId="77777777" w:rsidR="009727D7" w:rsidRDefault="009727D7" w:rsidP="009727D7">
                      <w:pPr>
                        <w:jc w:val="center"/>
                        <w:rPr>
                          <w:b/>
                          <w:bCs/>
                          <w:i/>
                          <w:iCs/>
                        </w:rPr>
                      </w:pPr>
                      <w:r>
                        <w:rPr>
                          <w:b/>
                          <w:bCs/>
                          <w:i/>
                          <w:iCs/>
                        </w:rPr>
                        <w:t>*Project MATCH contributions</w:t>
                      </w:r>
                    </w:p>
                  </w:txbxContent>
                </v:textbox>
              </v:shape>
            </w:pict>
          </mc:Fallback>
        </mc:AlternateContent>
      </w:r>
      <w:r w:rsidR="009727D7">
        <w:rPr>
          <w:noProof/>
        </w:rPr>
        <mc:AlternateContent>
          <mc:Choice Requires="wps">
            <w:drawing>
              <wp:anchor distT="0" distB="0" distL="114300" distR="114300" simplePos="0" relativeHeight="251658249" behindDoc="0" locked="0" layoutInCell="1" allowOverlap="1" wp14:anchorId="44188096" wp14:editId="6756E29F">
                <wp:simplePos x="0" y="0"/>
                <wp:positionH relativeFrom="column">
                  <wp:posOffset>8143240</wp:posOffset>
                </wp:positionH>
                <wp:positionV relativeFrom="paragraph">
                  <wp:posOffset>2611755</wp:posOffset>
                </wp:positionV>
                <wp:extent cx="1158875" cy="529590"/>
                <wp:effectExtent l="0" t="0" r="22225" b="22860"/>
                <wp:wrapSquare wrapText="bothSides"/>
                <wp:docPr id="513" name="Text Box 513"/>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5936B70D" w14:textId="77777777" w:rsidR="009727D7" w:rsidRDefault="009727D7" w:rsidP="009727D7">
                            <w:pPr>
                              <w:jc w:val="center"/>
                              <w:rPr>
                                <w:caps/>
                                <w:color w:val="ED7D31"/>
                                <w:sz w:val="20"/>
                                <w:szCs w:val="20"/>
                                <w:lang w:val="en-GB"/>
                              </w:rPr>
                            </w:pPr>
                            <w:r>
                              <w:rPr>
                                <w:caps/>
                                <w:color w:val="ED7D31"/>
                                <w:sz w:val="20"/>
                                <w:szCs w:val="20"/>
                                <w:lang w:val="en-GB"/>
                              </w:rPr>
                              <w:t>roll out revised AEMO tool set</w:t>
                            </w:r>
                          </w:p>
                          <w:p w14:paraId="23194877" w14:textId="77777777" w:rsidR="009727D7" w:rsidRDefault="009727D7" w:rsidP="009727D7">
                            <w:pPr>
                              <w:rPr>
                                <w:caps/>
                                <w:color w:val="ED7D31"/>
                                <w:sz w:val="20"/>
                                <w:szCs w:val="20"/>
                                <w:lang w:val="en-GB"/>
                              </w:rPr>
                            </w:pPr>
                          </w:p>
                        </w:txbxContent>
                      </wps:txbx>
                      <wps:bodyPr rot="0" spcFirstLastPara="0" vertOverflow="clip" horzOverflow="clip" vert="horz" wrap="square" lIns="36000" tIns="3600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88096" id="Text Box 513" o:spid="_x0000_s1080" type="#_x0000_t202" style="position:absolute;left:0;text-align:left;margin-left:641.2pt;margin-top:205.65pt;width:91.25pt;height:4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" filled="f" strokecolor="#ed7d31" strokeweight="1.5pt">
                <v:textbox inset="1mm,1mm,1mm,0">
                  <w:txbxContent>
                    <w:p w14:paraId="5936B70D" w14:textId="77777777" w:rsidR="009727D7" w:rsidRDefault="009727D7" w:rsidP="009727D7">
                      <w:pPr>
                        <w:jc w:val="center"/>
                        <w:rPr>
                          <w:caps/>
                          <w:color w:val="ED7D31"/>
                          <w:sz w:val="20"/>
                          <w:szCs w:val="20"/>
                          <w:lang w:val="en-GB"/>
                        </w:rPr>
                      </w:pPr>
                      <w:r>
                        <w:rPr>
                          <w:caps/>
                          <w:color w:val="ED7D31"/>
                          <w:sz w:val="20"/>
                          <w:szCs w:val="20"/>
                          <w:lang w:val="en-GB"/>
                        </w:rPr>
                        <w:t>roll out revised AEMO tool set</w:t>
                      </w:r>
                    </w:p>
                    <w:p w14:paraId="23194877" w14:textId="77777777" w:rsidR="009727D7" w:rsidRDefault="009727D7" w:rsidP="009727D7">
                      <w:pPr>
                        <w:rPr>
                          <w:caps/>
                          <w:color w:val="ED7D31"/>
                          <w:sz w:val="20"/>
                          <w:szCs w:val="20"/>
                          <w:lang w:val="en-GB"/>
                        </w:rPr>
                      </w:pPr>
                    </w:p>
                  </w:txbxContent>
                </v:textbox>
                <w10:wrap type="square"/>
              </v:shape>
            </w:pict>
          </mc:Fallback>
        </mc:AlternateContent>
      </w:r>
      <w:r w:rsidR="009727D7">
        <w:rPr>
          <w:noProof/>
        </w:rPr>
        <mc:AlternateContent>
          <mc:Choice Requires="wpg">
            <w:drawing>
              <wp:anchor distT="0" distB="0" distL="114300" distR="114300" simplePos="0" relativeHeight="251658254" behindDoc="0" locked="0" layoutInCell="1" allowOverlap="1" wp14:anchorId="7B09C80A" wp14:editId="1B204D6E">
                <wp:simplePos x="0" y="0"/>
                <wp:positionH relativeFrom="column">
                  <wp:posOffset>5712460</wp:posOffset>
                </wp:positionH>
                <wp:positionV relativeFrom="paragraph">
                  <wp:posOffset>1494790</wp:posOffset>
                </wp:positionV>
                <wp:extent cx="2346325" cy="4296410"/>
                <wp:effectExtent l="0" t="0" r="0" b="27940"/>
                <wp:wrapNone/>
                <wp:docPr id="512" name="Group 512"/>
                <wp:cNvGraphicFramePr/>
                <a:graphic xmlns:a="http://schemas.openxmlformats.org/drawingml/2006/main">
                  <a:graphicData uri="http://schemas.microsoft.com/office/word/2010/wordprocessingGroup">
                    <wpg:wgp>
                      <wpg:cNvGrpSpPr/>
                      <wpg:grpSpPr>
                        <a:xfrm>
                          <a:off x="0" y="0"/>
                          <a:ext cx="2346325" cy="4295775"/>
                          <a:chOff x="0" y="0"/>
                          <a:chExt cx="2346562" cy="4296372"/>
                        </a:xfrm>
                      </wpg:grpSpPr>
                      <wps:wsp>
                        <wps:cNvPr id="630" name="Arrow: Right 3"/>
                        <wps:cNvSpPr/>
                        <wps:spPr>
                          <a:xfrm>
                            <a:off x="1146412" y="1112292"/>
                            <a:ext cx="1200150" cy="3178175"/>
                          </a:xfrm>
                          <a:custGeom>
                            <a:avLst/>
                            <a:gdLst>
                              <a:gd name="connsiteX0" fmla="*/ 0 w 824230"/>
                              <a:gd name="connsiteY0" fmla="*/ 640398 h 2561590"/>
                              <a:gd name="connsiteX1" fmla="*/ 412115 w 824230"/>
                              <a:gd name="connsiteY1" fmla="*/ 640398 h 2561590"/>
                              <a:gd name="connsiteX2" fmla="*/ 412115 w 824230"/>
                              <a:gd name="connsiteY2" fmla="*/ 0 h 2561590"/>
                              <a:gd name="connsiteX3" fmla="*/ 824230 w 824230"/>
                              <a:gd name="connsiteY3" fmla="*/ 1280795 h 2561590"/>
                              <a:gd name="connsiteX4" fmla="*/ 412115 w 824230"/>
                              <a:gd name="connsiteY4" fmla="*/ 2561590 h 2561590"/>
                              <a:gd name="connsiteX5" fmla="*/ 412115 w 824230"/>
                              <a:gd name="connsiteY5" fmla="*/ 1921193 h 2561590"/>
                              <a:gd name="connsiteX6" fmla="*/ 0 w 824230"/>
                              <a:gd name="connsiteY6" fmla="*/ 1921193 h 2561590"/>
                              <a:gd name="connsiteX7" fmla="*/ 0 w 824230"/>
                              <a:gd name="connsiteY7" fmla="*/ 640398 h 2561590"/>
                              <a:gd name="connsiteX0" fmla="*/ 0 w 1080087"/>
                              <a:gd name="connsiteY0" fmla="*/ 0 h 2880768"/>
                              <a:gd name="connsiteX1" fmla="*/ 667972 w 1080087"/>
                              <a:gd name="connsiteY1" fmla="*/ 959576 h 2880768"/>
                              <a:gd name="connsiteX2" fmla="*/ 667972 w 1080087"/>
                              <a:gd name="connsiteY2" fmla="*/ 319178 h 2880768"/>
                              <a:gd name="connsiteX3" fmla="*/ 1080087 w 1080087"/>
                              <a:gd name="connsiteY3" fmla="*/ 1599973 h 2880768"/>
                              <a:gd name="connsiteX4" fmla="*/ 667972 w 1080087"/>
                              <a:gd name="connsiteY4" fmla="*/ 2880768 h 2880768"/>
                              <a:gd name="connsiteX5" fmla="*/ 667972 w 1080087"/>
                              <a:gd name="connsiteY5" fmla="*/ 2240371 h 2880768"/>
                              <a:gd name="connsiteX6" fmla="*/ 255857 w 1080087"/>
                              <a:gd name="connsiteY6" fmla="*/ 2240371 h 2880768"/>
                              <a:gd name="connsiteX7" fmla="*/ 0 w 1080087"/>
                              <a:gd name="connsiteY7" fmla="*/ 0 h 2880768"/>
                              <a:gd name="connsiteX0" fmla="*/ 0 w 1080087"/>
                              <a:gd name="connsiteY0" fmla="*/ 0 h 3177650"/>
                              <a:gd name="connsiteX1" fmla="*/ 667972 w 1080087"/>
                              <a:gd name="connsiteY1" fmla="*/ 959576 h 3177650"/>
                              <a:gd name="connsiteX2" fmla="*/ 667972 w 1080087"/>
                              <a:gd name="connsiteY2" fmla="*/ 319178 h 3177650"/>
                              <a:gd name="connsiteX3" fmla="*/ 1080087 w 1080087"/>
                              <a:gd name="connsiteY3" fmla="*/ 1599973 h 3177650"/>
                              <a:gd name="connsiteX4" fmla="*/ 667972 w 1080087"/>
                              <a:gd name="connsiteY4" fmla="*/ 2880768 h 3177650"/>
                              <a:gd name="connsiteX5" fmla="*/ 667972 w 1080087"/>
                              <a:gd name="connsiteY5" fmla="*/ 2240371 h 3177650"/>
                              <a:gd name="connsiteX6" fmla="*/ 11555 w 1080087"/>
                              <a:gd name="connsiteY6" fmla="*/ 3177650 h 3177650"/>
                              <a:gd name="connsiteX7" fmla="*/ 0 w 1080087"/>
                              <a:gd name="connsiteY7" fmla="*/ 0 h 317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80087" h="3177650">
                                <a:moveTo>
                                  <a:pt x="0" y="0"/>
                                </a:moveTo>
                                <a:lnTo>
                                  <a:pt x="667972" y="959576"/>
                                </a:lnTo>
                                <a:lnTo>
                                  <a:pt x="667972" y="319178"/>
                                </a:lnTo>
                                <a:lnTo>
                                  <a:pt x="1080087" y="1599973"/>
                                </a:lnTo>
                                <a:lnTo>
                                  <a:pt x="667972" y="2880768"/>
                                </a:lnTo>
                                <a:lnTo>
                                  <a:pt x="667972" y="2240371"/>
                                </a:lnTo>
                                <a:lnTo>
                                  <a:pt x="11555" y="3177650"/>
                                </a:lnTo>
                                <a:cubicBezTo>
                                  <a:pt x="7703" y="2118433"/>
                                  <a:pt x="3852" y="1059217"/>
                                  <a:pt x="0" y="0"/>
                                </a:cubicBez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 name="Text Box 290"/>
                        <wps:cNvSpPr txBox="1"/>
                        <wps:spPr>
                          <a:xfrm>
                            <a:off x="6824" y="0"/>
                            <a:ext cx="1149350" cy="529590"/>
                          </a:xfrm>
                          <a:prstGeom prst="rect">
                            <a:avLst/>
                          </a:prstGeom>
                          <a:solidFill>
                            <a:srgbClr val="21655B"/>
                          </a:solidFill>
                          <a:ln w="19050">
                            <a:noFill/>
                          </a:ln>
                          <a:effectLst/>
                        </wps:spPr>
                        <wps:txbx>
                          <w:txbxContent>
                            <w:p w14:paraId="1BFDAF6F" w14:textId="77777777" w:rsidR="009727D7" w:rsidRDefault="009727D7" w:rsidP="009727D7">
                              <w:pPr>
                                <w:jc w:val="center"/>
                                <w:rPr>
                                  <w:caps/>
                                  <w:color w:val="4472C4"/>
                                  <w:sz w:val="20"/>
                                  <w:szCs w:val="20"/>
                                  <w:lang w:val="en-GB"/>
                                </w:rPr>
                              </w:pPr>
                              <w:r>
                                <w:rPr>
                                  <w:b/>
                                  <w:bCs/>
                                  <w:caps/>
                                  <w:color w:val="FFFFFF" w:themeColor="background1"/>
                                  <w:lang w:val="en-GB"/>
                                </w:rPr>
                                <w:t>development</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32" name="Text Box 284"/>
                        <wps:cNvSpPr txBox="1"/>
                        <wps:spPr>
                          <a:xfrm>
                            <a:off x="0" y="1119116"/>
                            <a:ext cx="1158875" cy="529590"/>
                          </a:xfrm>
                          <a:prstGeom prst="rect">
                            <a:avLst/>
                          </a:prstGeom>
                          <a:noFill/>
                          <a:ln w="19050">
                            <a:solidFill>
                              <a:srgbClr val="21655B"/>
                            </a:solidFill>
                          </a:ln>
                          <a:effectLst/>
                        </wps:spPr>
                        <wps:txbx>
                          <w:txbxContent>
                            <w:p w14:paraId="6E40039F" w14:textId="77777777" w:rsidR="009727D7" w:rsidRDefault="009727D7" w:rsidP="009727D7">
                              <w:pPr>
                                <w:jc w:val="center"/>
                                <w:rPr>
                                  <w:caps/>
                                  <w:color w:val="21655B"/>
                                  <w:sz w:val="20"/>
                                  <w:szCs w:val="20"/>
                                  <w:lang w:val="en-GB"/>
                                </w:rPr>
                              </w:pPr>
                              <w:r>
                                <w:rPr>
                                  <w:caps/>
                                  <w:color w:val="21655B"/>
                                  <w:sz w:val="20"/>
                                  <w:szCs w:val="20"/>
                                  <w:lang w:val="en-GB"/>
                                </w:rPr>
                                <w:t>extend AEMO’s tool set</w:t>
                              </w:r>
                            </w:p>
                            <w:p w14:paraId="28D7E3D9" w14:textId="77777777" w:rsidR="009727D7" w:rsidRDefault="009727D7" w:rsidP="009727D7">
                              <w:pPr>
                                <w:rPr>
                                  <w:caps/>
                                  <w:color w:val="21655B"/>
                                  <w:sz w:val="20"/>
                                  <w:szCs w:val="20"/>
                                  <w:lang w:val="en-GB"/>
                                </w:rPr>
                              </w:pP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33" name="Text Box 285"/>
                        <wps:cNvSpPr txBox="1"/>
                        <wps:spPr>
                          <a:xfrm>
                            <a:off x="0" y="1651379"/>
                            <a:ext cx="1158875" cy="529590"/>
                          </a:xfrm>
                          <a:prstGeom prst="rect">
                            <a:avLst/>
                          </a:prstGeom>
                          <a:noFill/>
                          <a:ln w="19050">
                            <a:solidFill>
                              <a:srgbClr val="21655B"/>
                            </a:solidFill>
                          </a:ln>
                          <a:effectLst/>
                        </wps:spPr>
                        <wps:txbx>
                          <w:txbxContent>
                            <w:p w14:paraId="7D4CC3AF" w14:textId="63E4C842" w:rsidR="009727D7" w:rsidRDefault="003413BD" w:rsidP="009727D7">
                              <w:pPr>
                                <w:jc w:val="center"/>
                                <w:rPr>
                                  <w:caps/>
                                  <w:color w:val="21655B"/>
                                  <w:sz w:val="20"/>
                                  <w:szCs w:val="20"/>
                                  <w:lang w:val="en-GB"/>
                                </w:rPr>
                              </w:pPr>
                              <w:r w:rsidRPr="003413BD">
                                <w:rPr>
                                  <w:caps/>
                                  <w:color w:val="21655B"/>
                                  <w:sz w:val="20"/>
                                  <w:szCs w:val="20"/>
                                  <w:lang w:val="en-GB"/>
                                </w:rPr>
                                <w:t>NEW INNOVATIONS AND TECHNIQUES</w:t>
                              </w:r>
                              <w:r w:rsidRPr="003413BD" w:rsidDel="003413BD">
                                <w:rPr>
                                  <w:caps/>
                                  <w:color w:val="21655B"/>
                                  <w:sz w:val="20"/>
                                  <w:szCs w:val="20"/>
                                  <w:lang w:val="en-GB"/>
                                </w:rPr>
                                <w:t xml:space="preserve"> </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34" name="Text Box 286"/>
                        <wps:cNvSpPr txBox="1"/>
                        <wps:spPr>
                          <a:xfrm>
                            <a:off x="0" y="2176818"/>
                            <a:ext cx="1158875" cy="529590"/>
                          </a:xfrm>
                          <a:prstGeom prst="rect">
                            <a:avLst/>
                          </a:prstGeom>
                          <a:noFill/>
                          <a:ln w="19050">
                            <a:solidFill>
                              <a:srgbClr val="21655B"/>
                            </a:solidFill>
                          </a:ln>
                          <a:effectLst/>
                        </wps:spPr>
                        <wps:txbx>
                          <w:txbxContent>
                            <w:p w14:paraId="04FC1833" w14:textId="77777777" w:rsidR="009727D7" w:rsidRDefault="009727D7" w:rsidP="009727D7">
                              <w:pPr>
                                <w:jc w:val="center"/>
                                <w:rPr>
                                  <w:caps/>
                                  <w:color w:val="21655B"/>
                                  <w:sz w:val="20"/>
                                  <w:szCs w:val="20"/>
                                  <w:lang w:val="en-GB"/>
                                </w:rPr>
                              </w:pPr>
                              <w:r>
                                <w:rPr>
                                  <w:caps/>
                                  <w:color w:val="21655B"/>
                                  <w:sz w:val="20"/>
                                  <w:szCs w:val="20"/>
                                  <w:lang w:val="en-GB"/>
                                </w:rPr>
                                <w:t>guidance and guidelines</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35" name="Text Box 283"/>
                        <wps:cNvSpPr txBox="1"/>
                        <wps:spPr>
                          <a:xfrm>
                            <a:off x="0" y="2709080"/>
                            <a:ext cx="1158875" cy="529590"/>
                          </a:xfrm>
                          <a:prstGeom prst="rect">
                            <a:avLst/>
                          </a:prstGeom>
                          <a:noFill/>
                          <a:ln w="19050">
                            <a:solidFill>
                              <a:srgbClr val="21655B"/>
                            </a:solidFill>
                          </a:ln>
                          <a:effectLst/>
                        </wps:spPr>
                        <wps:txbx>
                          <w:txbxContent>
                            <w:p w14:paraId="5639074F" w14:textId="77777777" w:rsidR="009727D7" w:rsidRDefault="009727D7" w:rsidP="009727D7">
                              <w:pPr>
                                <w:jc w:val="center"/>
                                <w:rPr>
                                  <w:caps/>
                                  <w:color w:val="21655B"/>
                                  <w:sz w:val="20"/>
                                  <w:szCs w:val="20"/>
                                  <w:lang w:val="en-GB"/>
                                </w:rPr>
                              </w:pPr>
                              <w:r>
                                <w:rPr>
                                  <w:caps/>
                                  <w:color w:val="21655B"/>
                                  <w:sz w:val="20"/>
                                  <w:szCs w:val="20"/>
                                  <w:lang w:val="en-GB"/>
                                </w:rPr>
                                <w:t>standards developments on compliance testings</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36" name="Text Box 261"/>
                        <wps:cNvSpPr txBox="1"/>
                        <wps:spPr>
                          <a:xfrm>
                            <a:off x="0" y="3234519"/>
                            <a:ext cx="1158875" cy="529590"/>
                          </a:xfrm>
                          <a:prstGeom prst="rect">
                            <a:avLst/>
                          </a:prstGeom>
                          <a:noFill/>
                          <a:ln w="19050">
                            <a:solidFill>
                              <a:srgbClr val="21655B"/>
                            </a:solidFill>
                          </a:ln>
                          <a:effectLst/>
                        </wps:spPr>
                        <wps:txbx>
                          <w:txbxContent>
                            <w:p w14:paraId="64DA5709" w14:textId="77777777" w:rsidR="009727D7" w:rsidRDefault="009727D7" w:rsidP="009727D7">
                              <w:pPr>
                                <w:jc w:val="center"/>
                                <w:rPr>
                                  <w:caps/>
                                  <w:color w:val="21655B"/>
                                  <w:sz w:val="20"/>
                                  <w:szCs w:val="20"/>
                                  <w:lang w:val="en-GB"/>
                                </w:rPr>
                              </w:pPr>
                              <w:r>
                                <w:rPr>
                                  <w:caps/>
                                  <w:color w:val="21655B"/>
                                  <w:sz w:val="20"/>
                                  <w:szCs w:val="20"/>
                                  <w:lang w:val="en-GB"/>
                                </w:rPr>
                                <w:t>Load-DER composite model</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637" name="Text Box 246"/>
                        <wps:cNvSpPr txBox="1"/>
                        <wps:spPr>
                          <a:xfrm>
                            <a:off x="0" y="3766782"/>
                            <a:ext cx="1158875" cy="529590"/>
                          </a:xfrm>
                          <a:prstGeom prst="rect">
                            <a:avLst/>
                          </a:prstGeom>
                          <a:noFill/>
                          <a:ln w="19050">
                            <a:solidFill>
                              <a:srgbClr val="21655B"/>
                            </a:solidFill>
                          </a:ln>
                          <a:effectLst/>
                        </wps:spPr>
                        <wps:txbx>
                          <w:txbxContent>
                            <w:p w14:paraId="2749DF58" w14:textId="77777777" w:rsidR="009727D7" w:rsidRDefault="009727D7" w:rsidP="009727D7">
                              <w:pPr>
                                <w:jc w:val="center"/>
                                <w:rPr>
                                  <w:caps/>
                                  <w:color w:val="21655B"/>
                                  <w:sz w:val="20"/>
                                  <w:szCs w:val="20"/>
                                  <w:lang w:val="en-GB"/>
                                </w:rPr>
                              </w:pPr>
                              <w:r>
                                <w:rPr>
                                  <w:caps/>
                                  <w:color w:val="21655B"/>
                                  <w:sz w:val="20"/>
                                  <w:szCs w:val="20"/>
                                  <w:lang w:val="en-GB"/>
                                </w:rPr>
                                <w:t>DER DISTURBANCE MODELLING FOR NSPs</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38" name="Text Box 229"/>
                        <wps:cNvSpPr txBox="1"/>
                        <wps:spPr>
                          <a:xfrm>
                            <a:off x="197893" y="348018"/>
                            <a:ext cx="1158875" cy="529590"/>
                          </a:xfrm>
                          <a:prstGeom prst="rect">
                            <a:avLst/>
                          </a:prstGeom>
                          <a:solidFill>
                            <a:schemeClr val="bg1"/>
                          </a:solidFill>
                          <a:ln w="19050">
                            <a:solidFill>
                              <a:srgbClr val="00B050"/>
                            </a:solidFill>
                          </a:ln>
                          <a:effectLst/>
                        </wps:spPr>
                        <wps:txbx>
                          <w:txbxContent>
                            <w:p w14:paraId="5809FC19" w14:textId="77777777" w:rsidR="009727D7" w:rsidRDefault="009727D7" w:rsidP="009727D7">
                              <w:pPr>
                                <w:jc w:val="center"/>
                                <w:rPr>
                                  <w:b/>
                                  <w:caps/>
                                  <w:color w:val="4A864A"/>
                                  <w:lang w:val="en-GB"/>
                                </w:rPr>
                              </w:pPr>
                              <w:r>
                                <w:rPr>
                                  <w:b/>
                                  <w:color w:val="4A864A"/>
                                  <w:lang w:val="en-GB"/>
                                </w:rPr>
                                <w:t>Research</w:t>
                              </w:r>
                              <w:r>
                                <w:rPr>
                                  <w:b/>
                                  <w:caps/>
                                  <w:color w:val="4A864A"/>
                                  <w:lang w:val="en-GB"/>
                                </w:rPr>
                                <w:t xml:space="preserve"> </w:t>
                              </w:r>
                              <w:r>
                                <w:rPr>
                                  <w:b/>
                                  <w:color w:val="4A864A"/>
                                  <w:lang w:val="en-GB"/>
                                </w:rPr>
                                <w:t>Engineers</w:t>
                              </w:r>
                            </w:p>
                          </w:txbxContent>
                        </wps:txbx>
                        <wps:bodyPr rot="0" spcFirstLastPara="0" vert="horz" wrap="square" lIns="91440" tIns="91440" rIns="9144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09C80A" id="Group 512" o:spid="_x0000_s1081" style="position:absolute;left:0;text-align:left;margin-left:449.8pt;margin-top:117.7pt;width:184.75pt;height:338.3pt;z-index:251658254;mso-position-horizontal-relative:text;mso-position-vertical-relative:text" coordsize="23465,4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">
                <v:shape id="Arrow: Right 3" o:spid="_x0000_s1082" style="position:absolute;left:11464;top:11122;width:12001;height:31782;visibility:visible;mso-wrap-style:square;v-text-anchor:middle" coordsize="1080087,317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" path="m,l667972,959576r,-640398l1080087,1599973,667972,2880768r,-640397l11555,3177650c7703,2118433,3852,1059217,,xe" fillcolor="#eaeaea [662]" stroked="f" strokeweight="1pt">
                  <v:stroke joinstyle="miter"/>
                  <v:path arrowok="t" o:connecttype="custom" o:connectlocs="0,0;742224,959735;742224,319231;1200150,1600237;742224,2881244;742224,2240741;12839,3178175;0,0" o:connectangles="0,0,0,0,0,0,0,0"/>
                </v:shape>
                <v:shape id="Text Box 290" o:spid="_x0000_s1083" type="#_x0000_t202" style="position:absolute;left:68;width:11493;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" fillcolor="#21655b" stroked="f" strokeweight="1.5pt">
                  <v:textbox inset=",7.2pt,,0">
                    <w:txbxContent>
                      <w:p w14:paraId="1BFDAF6F" w14:textId="77777777" w:rsidR="009727D7" w:rsidRDefault="009727D7" w:rsidP="009727D7">
                        <w:pPr>
                          <w:jc w:val="center"/>
                          <w:rPr>
                            <w:caps/>
                            <w:color w:val="4472C4"/>
                            <w:sz w:val="20"/>
                            <w:szCs w:val="20"/>
                            <w:lang w:val="en-GB"/>
                          </w:rPr>
                        </w:pPr>
                        <w:r>
                          <w:rPr>
                            <w:b/>
                            <w:bCs/>
                            <w:caps/>
                            <w:color w:val="FFFFFF" w:themeColor="background1"/>
                            <w:lang w:val="en-GB"/>
                          </w:rPr>
                          <w:t>development</w:t>
                        </w:r>
                      </w:p>
                    </w:txbxContent>
                  </v:textbox>
                </v:shape>
                <v:shape id="Text Box 284" o:spid="_x0000_s1084" type="#_x0000_t202" style="position:absolute;top:11191;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" filled="f" strokecolor="#21655b" strokeweight="1.5pt">
                  <v:textbox inset="1mm,1mm,1mm,0">
                    <w:txbxContent>
                      <w:p w14:paraId="6E40039F" w14:textId="77777777" w:rsidR="009727D7" w:rsidRDefault="009727D7" w:rsidP="009727D7">
                        <w:pPr>
                          <w:jc w:val="center"/>
                          <w:rPr>
                            <w:caps/>
                            <w:color w:val="21655B"/>
                            <w:sz w:val="20"/>
                            <w:szCs w:val="20"/>
                            <w:lang w:val="en-GB"/>
                          </w:rPr>
                        </w:pPr>
                        <w:r>
                          <w:rPr>
                            <w:caps/>
                            <w:color w:val="21655B"/>
                            <w:sz w:val="20"/>
                            <w:szCs w:val="20"/>
                            <w:lang w:val="en-GB"/>
                          </w:rPr>
                          <w:t>extend AEMO’s tool set</w:t>
                        </w:r>
                      </w:p>
                      <w:p w14:paraId="28D7E3D9" w14:textId="77777777" w:rsidR="009727D7" w:rsidRDefault="009727D7" w:rsidP="009727D7">
                        <w:pPr>
                          <w:rPr>
                            <w:caps/>
                            <w:color w:val="21655B"/>
                            <w:sz w:val="20"/>
                            <w:szCs w:val="20"/>
                            <w:lang w:val="en-GB"/>
                          </w:rPr>
                        </w:pPr>
                      </w:p>
                    </w:txbxContent>
                  </v:textbox>
                </v:shape>
                <v:shape id="Text Box 285" o:spid="_x0000_s1085" type="#_x0000_t202" style="position:absolute;top:16513;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" filled="f" strokecolor="#21655b" strokeweight="1.5pt">
                  <v:textbox inset="1mm,1mm,1mm,0">
                    <w:txbxContent>
                      <w:p w14:paraId="7D4CC3AF" w14:textId="63E4C842" w:rsidR="009727D7" w:rsidRDefault="003413BD" w:rsidP="009727D7">
                        <w:pPr>
                          <w:jc w:val="center"/>
                          <w:rPr>
                            <w:caps/>
                            <w:color w:val="21655B"/>
                            <w:sz w:val="20"/>
                            <w:szCs w:val="20"/>
                            <w:lang w:val="en-GB"/>
                          </w:rPr>
                        </w:pPr>
                        <w:r w:rsidRPr="003413BD">
                          <w:rPr>
                            <w:caps/>
                            <w:color w:val="21655B"/>
                            <w:sz w:val="20"/>
                            <w:szCs w:val="20"/>
                            <w:lang w:val="en-GB"/>
                          </w:rPr>
                          <w:t>NEW INNOVATIONS AND TECHNIQUES</w:t>
                        </w:r>
                        <w:r w:rsidRPr="003413BD" w:rsidDel="003413BD">
                          <w:rPr>
                            <w:caps/>
                            <w:color w:val="21655B"/>
                            <w:sz w:val="20"/>
                            <w:szCs w:val="20"/>
                            <w:lang w:val="en-GB"/>
                          </w:rPr>
                          <w:t xml:space="preserve"> </w:t>
                        </w:r>
                      </w:p>
                    </w:txbxContent>
                  </v:textbox>
                </v:shape>
                <v:shape id="Text Box 286" o:spid="_x0000_s1086" type="#_x0000_t202" style="position:absolute;top:21768;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" filled="f" strokecolor="#21655b" strokeweight="1.5pt">
                  <v:textbox inset="1mm,1mm,1mm,0">
                    <w:txbxContent>
                      <w:p w14:paraId="04FC1833" w14:textId="77777777" w:rsidR="009727D7" w:rsidRDefault="009727D7" w:rsidP="009727D7">
                        <w:pPr>
                          <w:jc w:val="center"/>
                          <w:rPr>
                            <w:caps/>
                            <w:color w:val="21655B"/>
                            <w:sz w:val="20"/>
                            <w:szCs w:val="20"/>
                            <w:lang w:val="en-GB"/>
                          </w:rPr>
                        </w:pPr>
                        <w:r>
                          <w:rPr>
                            <w:caps/>
                            <w:color w:val="21655B"/>
                            <w:sz w:val="20"/>
                            <w:szCs w:val="20"/>
                            <w:lang w:val="en-GB"/>
                          </w:rPr>
                          <w:t>guidance and guidelines</w:t>
                        </w:r>
                      </w:p>
                    </w:txbxContent>
                  </v:textbox>
                </v:shape>
                <v:shape id="Text Box 283" o:spid="_x0000_s1087" type="#_x0000_t202" style="position:absolute;top:27090;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" filled="f" strokecolor="#21655b" strokeweight="1.5pt">
                  <v:textbox inset="1mm,1mm,1mm,0">
                    <w:txbxContent>
                      <w:p w14:paraId="5639074F" w14:textId="77777777" w:rsidR="009727D7" w:rsidRDefault="009727D7" w:rsidP="009727D7">
                        <w:pPr>
                          <w:jc w:val="center"/>
                          <w:rPr>
                            <w:caps/>
                            <w:color w:val="21655B"/>
                            <w:sz w:val="20"/>
                            <w:szCs w:val="20"/>
                            <w:lang w:val="en-GB"/>
                          </w:rPr>
                        </w:pPr>
                        <w:r>
                          <w:rPr>
                            <w:caps/>
                            <w:color w:val="21655B"/>
                            <w:sz w:val="20"/>
                            <w:szCs w:val="20"/>
                            <w:lang w:val="en-GB"/>
                          </w:rPr>
                          <w:t>standards developments on compliance testings</w:t>
                        </w:r>
                      </w:p>
                    </w:txbxContent>
                  </v:textbox>
                </v:shape>
                <v:shape id="Text Box 261" o:spid="_x0000_s1088" type="#_x0000_t202" style="position:absolute;top:32345;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" filled="f" strokecolor="#21655b" strokeweight="1.5pt">
                  <v:textbox inset="1mm,0,1mm,0">
                    <w:txbxContent>
                      <w:p w14:paraId="64DA5709" w14:textId="77777777" w:rsidR="009727D7" w:rsidRDefault="009727D7" w:rsidP="009727D7">
                        <w:pPr>
                          <w:jc w:val="center"/>
                          <w:rPr>
                            <w:caps/>
                            <w:color w:val="21655B"/>
                            <w:sz w:val="20"/>
                            <w:szCs w:val="20"/>
                            <w:lang w:val="en-GB"/>
                          </w:rPr>
                        </w:pPr>
                        <w:r>
                          <w:rPr>
                            <w:caps/>
                            <w:color w:val="21655B"/>
                            <w:sz w:val="20"/>
                            <w:szCs w:val="20"/>
                            <w:lang w:val="en-GB"/>
                          </w:rPr>
                          <w:t>Load-DER composite model</w:t>
                        </w:r>
                      </w:p>
                    </w:txbxContent>
                  </v:textbox>
                </v:shape>
                <v:shape id="Text Box 246" o:spid="_x0000_s1089" type="#_x0000_t202" style="position:absolute;top:37667;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" filled="f" strokecolor="#21655b" strokeweight="1.5pt">
                  <v:textbox inset="1mm,1mm,1mm,0">
                    <w:txbxContent>
                      <w:p w14:paraId="2749DF58" w14:textId="77777777" w:rsidR="009727D7" w:rsidRDefault="009727D7" w:rsidP="009727D7">
                        <w:pPr>
                          <w:jc w:val="center"/>
                          <w:rPr>
                            <w:caps/>
                            <w:color w:val="21655B"/>
                            <w:sz w:val="20"/>
                            <w:szCs w:val="20"/>
                            <w:lang w:val="en-GB"/>
                          </w:rPr>
                        </w:pPr>
                        <w:r>
                          <w:rPr>
                            <w:caps/>
                            <w:color w:val="21655B"/>
                            <w:sz w:val="20"/>
                            <w:szCs w:val="20"/>
                            <w:lang w:val="en-GB"/>
                          </w:rPr>
                          <w:t>DER DISTURBANCE MODELLING FOR NSPs</w:t>
                        </w:r>
                      </w:p>
                    </w:txbxContent>
                  </v:textbox>
                </v:shape>
                <v:shape id="Text Box 229" o:spid="_x0000_s1090" type="#_x0000_t202" style="position:absolute;left:1978;top:3480;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" fillcolor="white [3212]" strokecolor="#00b050" strokeweight="1.5pt">
                  <v:textbox inset=",7.2pt,,0">
                    <w:txbxContent>
                      <w:p w14:paraId="5809FC19" w14:textId="77777777" w:rsidR="009727D7" w:rsidRDefault="009727D7" w:rsidP="009727D7">
                        <w:pPr>
                          <w:jc w:val="center"/>
                          <w:rPr>
                            <w:b/>
                            <w:caps/>
                            <w:color w:val="4A864A"/>
                            <w:lang w:val="en-GB"/>
                          </w:rPr>
                        </w:pPr>
                        <w:r>
                          <w:rPr>
                            <w:b/>
                            <w:color w:val="4A864A"/>
                            <w:lang w:val="en-GB"/>
                          </w:rPr>
                          <w:t>Research</w:t>
                        </w:r>
                        <w:r>
                          <w:rPr>
                            <w:b/>
                            <w:caps/>
                            <w:color w:val="4A864A"/>
                            <w:lang w:val="en-GB"/>
                          </w:rPr>
                          <w:t xml:space="preserve"> </w:t>
                        </w:r>
                        <w:r>
                          <w:rPr>
                            <w:b/>
                            <w:color w:val="4A864A"/>
                            <w:lang w:val="en-GB"/>
                          </w:rPr>
                          <w:t>Engineers</w:t>
                        </w:r>
                      </w:p>
                    </w:txbxContent>
                  </v:textbox>
                </v:shape>
              </v:group>
            </w:pict>
          </mc:Fallback>
        </mc:AlternateContent>
      </w:r>
      <w:r w:rsidR="009727D7">
        <w:rPr>
          <w:noProof/>
        </w:rPr>
        <w:drawing>
          <wp:anchor distT="0" distB="0" distL="114300" distR="114300" simplePos="0" relativeHeight="251658263" behindDoc="0" locked="0" layoutInCell="1" allowOverlap="1" wp14:anchorId="414C27C3" wp14:editId="47097B92">
            <wp:simplePos x="0" y="0"/>
            <wp:positionH relativeFrom="column">
              <wp:posOffset>207645</wp:posOffset>
            </wp:positionH>
            <wp:positionV relativeFrom="paragraph">
              <wp:posOffset>1548130</wp:posOffset>
            </wp:positionV>
            <wp:extent cx="360045" cy="360045"/>
            <wp:effectExtent l="0" t="0" r="1905" b="1905"/>
            <wp:wrapNone/>
            <wp:docPr id="1403331711" name="Graphic 1403331711" descr="Magnifying glass with solid fill"/>
            <wp:cNvGraphicFramePr/>
            <a:graphic xmlns:a="http://schemas.openxmlformats.org/drawingml/2006/main">
              <a:graphicData uri="http://schemas.openxmlformats.org/drawingml/2006/picture">
                <pic:pic xmlns:pic="http://schemas.openxmlformats.org/drawingml/2006/picture">
                  <pic:nvPicPr>
                    <pic:cNvPr id="10" name="Graphic 10" descr="Magnifying glass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727D7">
        <w:rPr>
          <w:noProof/>
        </w:rPr>
        <mc:AlternateContent>
          <mc:Choice Requires="wps">
            <w:drawing>
              <wp:anchor distT="0" distB="0" distL="114300" distR="114300" simplePos="0" relativeHeight="251658255" behindDoc="0" locked="0" layoutInCell="1" allowOverlap="1" wp14:anchorId="093FB773" wp14:editId="6540994A">
                <wp:simplePos x="0" y="0"/>
                <wp:positionH relativeFrom="column">
                  <wp:posOffset>8282940</wp:posOffset>
                </wp:positionH>
                <wp:positionV relativeFrom="paragraph">
                  <wp:posOffset>1795145</wp:posOffset>
                </wp:positionV>
                <wp:extent cx="1158875" cy="529590"/>
                <wp:effectExtent l="0" t="0" r="22225" b="22860"/>
                <wp:wrapSquare wrapText="bothSides"/>
                <wp:docPr id="1403331707" name="Text Box 1403331707"/>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B87B0C"/>
                          </a:solidFill>
                        </a:ln>
                        <a:effectLst/>
                      </wps:spPr>
                      <wps:txbx>
                        <w:txbxContent>
                          <w:p w14:paraId="3A08D3ED" w14:textId="77777777" w:rsidR="009727D7" w:rsidRDefault="009727D7" w:rsidP="009727D7">
                            <w:pPr>
                              <w:jc w:val="center"/>
                              <w:rPr>
                                <w:b/>
                                <w:caps/>
                                <w:color w:val="B87B0C"/>
                                <w:lang w:val="en-GB"/>
                              </w:rPr>
                            </w:pPr>
                            <w:r>
                              <w:rPr>
                                <w:b/>
                                <w:color w:val="B87B0C"/>
                                <w:lang w:val="en-GB"/>
                              </w:rPr>
                              <w:t>Technology Translators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FB773" id="Text Box 1403331707" o:spid="_x0000_s1091" type="#_x0000_t202" style="position:absolute;left:0;text-align:left;margin-left:652.2pt;margin-top:141.35pt;width:91.25pt;height:4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" fillcolor="white [3212]" strokecolor="#b87b0c" strokeweight="1.5pt">
                <v:textbox inset=",7.2pt,,0">
                  <w:txbxContent>
                    <w:p w14:paraId="3A08D3ED" w14:textId="77777777" w:rsidR="009727D7" w:rsidRDefault="009727D7" w:rsidP="009727D7">
                      <w:pPr>
                        <w:jc w:val="center"/>
                        <w:rPr>
                          <w:b/>
                          <w:caps/>
                          <w:color w:val="B87B0C"/>
                          <w:lang w:val="en-GB"/>
                        </w:rPr>
                      </w:pPr>
                      <w:r>
                        <w:rPr>
                          <w:b/>
                          <w:color w:val="B87B0C"/>
                          <w:lang w:val="en-GB"/>
                        </w:rPr>
                        <w:t>Technology Translators</w:t>
                      </w:r>
                    </w:p>
                  </w:txbxContent>
                </v:textbox>
                <w10:wrap type="square"/>
              </v:shape>
            </w:pict>
          </mc:Fallback>
        </mc:AlternateContent>
      </w:r>
      <w:r w:rsidR="009727D7">
        <w:rPr>
          <w:noProof/>
        </w:rPr>
        <mc:AlternateContent>
          <mc:Choice Requires="wps">
            <w:drawing>
              <wp:anchor distT="0" distB="0" distL="114300" distR="114300" simplePos="0" relativeHeight="251658246" behindDoc="0" locked="0" layoutInCell="1" allowOverlap="1" wp14:anchorId="6C6D69F3" wp14:editId="16DAD60B">
                <wp:simplePos x="0" y="0"/>
                <wp:positionH relativeFrom="column">
                  <wp:posOffset>-94615</wp:posOffset>
                </wp:positionH>
                <wp:positionV relativeFrom="paragraph">
                  <wp:posOffset>1215390</wp:posOffset>
                </wp:positionV>
                <wp:extent cx="2760345" cy="4692650"/>
                <wp:effectExtent l="0" t="0" r="20955" b="12700"/>
                <wp:wrapNone/>
                <wp:docPr id="1403331706" name="Rectangle: Rounded Corners 1403331706"/>
                <wp:cNvGraphicFramePr/>
                <a:graphic xmlns:a="http://schemas.openxmlformats.org/drawingml/2006/main">
                  <a:graphicData uri="http://schemas.microsoft.com/office/word/2010/wordprocessingShape">
                    <wps:wsp>
                      <wps:cNvSpPr/>
                      <wps:spPr>
                        <a:xfrm>
                          <a:off x="0" y="0"/>
                          <a:ext cx="2760345" cy="4692650"/>
                        </a:xfrm>
                        <a:prstGeom prst="roundRect">
                          <a:avLst/>
                        </a:prstGeom>
                        <a:solidFill>
                          <a:srgbClr val="DDF0FF"/>
                        </a:solidFill>
                        <a:ln>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FF84D3B" id="Rectangle: Rounded Corners 1403331706" o:spid="_x0000_s1026" style="position:absolute;margin-left:-7.45pt;margin-top:95.7pt;width:217.35pt;height:3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" fillcolor="#ddf0ff" strokecolor="#0070c0" strokeweight="1pt">
                <v:stroke dashstyle="3 1" joinstyle="miter"/>
              </v:roundrect>
            </w:pict>
          </mc:Fallback>
        </mc:AlternateContent>
      </w:r>
      <w:r w:rsidR="009727D7">
        <w:rPr>
          <w:noProof/>
        </w:rPr>
        <mc:AlternateContent>
          <mc:Choice Requires="wps">
            <w:drawing>
              <wp:anchor distT="0" distB="0" distL="114300" distR="114300" simplePos="0" relativeHeight="251658256" behindDoc="0" locked="0" layoutInCell="1" allowOverlap="1" wp14:anchorId="11944F80" wp14:editId="7CA250B4">
                <wp:simplePos x="0" y="0"/>
                <wp:positionH relativeFrom="column">
                  <wp:posOffset>1371600</wp:posOffset>
                </wp:positionH>
                <wp:positionV relativeFrom="paragraph">
                  <wp:posOffset>1843405</wp:posOffset>
                </wp:positionV>
                <wp:extent cx="1158875" cy="529590"/>
                <wp:effectExtent l="0" t="0" r="22225" b="22860"/>
                <wp:wrapSquare wrapText="bothSides"/>
                <wp:docPr id="1403331704" name="Text Box 1403331704"/>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0070C0"/>
                          </a:solidFill>
                        </a:ln>
                        <a:effectLst/>
                      </wps:spPr>
                      <wps:txbx>
                        <w:txbxContent>
                          <w:p w14:paraId="477C9B3B" w14:textId="77777777" w:rsidR="009727D7" w:rsidRDefault="009727D7" w:rsidP="009727D7">
                            <w:pPr>
                              <w:jc w:val="center"/>
                              <w:rPr>
                                <w:b/>
                                <w:caps/>
                                <w:color w:val="0070C0"/>
                                <w:lang w:val="en-GB"/>
                              </w:rPr>
                            </w:pPr>
                            <w:r>
                              <w:rPr>
                                <w:b/>
                                <w:color w:val="0070C0"/>
                                <w:lang w:val="en-GB"/>
                              </w:rPr>
                              <w:t>Research</w:t>
                            </w:r>
                            <w:r>
                              <w:rPr>
                                <w:b/>
                                <w:caps/>
                                <w:color w:val="0070C0"/>
                                <w:lang w:val="en-GB"/>
                              </w:rPr>
                              <w:t xml:space="preserve"> </w:t>
                            </w:r>
                            <w:r>
                              <w:rPr>
                                <w:b/>
                                <w:color w:val="0070C0"/>
                                <w:lang w:val="en-GB"/>
                              </w:rPr>
                              <w:t>Assistants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944F80" id="Text Box 1403331704" o:spid="_x0000_s1092" type="#_x0000_t202" style="position:absolute;left:0;text-align:left;margin-left:108pt;margin-top:145.15pt;width:91.25pt;height:41.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" fillcolor="white [3212]" strokecolor="#0070c0" strokeweight="1.5pt">
                <v:textbox inset=",7.2pt,,0">
                  <w:txbxContent>
                    <w:p w14:paraId="477C9B3B" w14:textId="77777777" w:rsidR="009727D7" w:rsidRDefault="009727D7" w:rsidP="009727D7">
                      <w:pPr>
                        <w:jc w:val="center"/>
                        <w:rPr>
                          <w:b/>
                          <w:caps/>
                          <w:color w:val="0070C0"/>
                          <w:lang w:val="en-GB"/>
                        </w:rPr>
                      </w:pPr>
                      <w:r>
                        <w:rPr>
                          <w:b/>
                          <w:color w:val="0070C0"/>
                          <w:lang w:val="en-GB"/>
                        </w:rPr>
                        <w:t>Research</w:t>
                      </w:r>
                      <w:r>
                        <w:rPr>
                          <w:b/>
                          <w:caps/>
                          <w:color w:val="0070C0"/>
                          <w:lang w:val="en-GB"/>
                        </w:rPr>
                        <w:t xml:space="preserve"> </w:t>
                      </w:r>
                      <w:r>
                        <w:rPr>
                          <w:b/>
                          <w:color w:val="0070C0"/>
                          <w:lang w:val="en-GB"/>
                        </w:rPr>
                        <w:t>Assistants</w:t>
                      </w:r>
                    </w:p>
                  </w:txbxContent>
                </v:textbox>
                <w10:wrap type="square"/>
              </v:shape>
            </w:pict>
          </mc:Fallback>
        </mc:AlternateContent>
      </w:r>
      <w:r w:rsidR="009727D7">
        <w:rPr>
          <w:noProof/>
        </w:rPr>
        <mc:AlternateContent>
          <mc:Choice Requires="wps">
            <w:drawing>
              <wp:anchor distT="0" distB="0" distL="114300" distR="114300" simplePos="0" relativeHeight="251658253" behindDoc="0" locked="0" layoutInCell="1" allowOverlap="1" wp14:anchorId="6E11AB11" wp14:editId="1D682B85">
                <wp:simplePos x="0" y="0"/>
                <wp:positionH relativeFrom="column">
                  <wp:posOffset>8148955</wp:posOffset>
                </wp:positionH>
                <wp:positionV relativeFrom="paragraph">
                  <wp:posOffset>4731385</wp:posOffset>
                </wp:positionV>
                <wp:extent cx="1158875" cy="529590"/>
                <wp:effectExtent l="0" t="0" r="22225" b="22860"/>
                <wp:wrapSquare wrapText="bothSides"/>
                <wp:docPr id="1403331702" name="Text Box 1403331702"/>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125BF543" w14:textId="77777777" w:rsidR="009727D7" w:rsidRDefault="009727D7" w:rsidP="009727D7">
                            <w:pPr>
                              <w:jc w:val="center"/>
                              <w:rPr>
                                <w:caps/>
                                <w:color w:val="ED7D31"/>
                                <w:sz w:val="20"/>
                                <w:szCs w:val="20"/>
                                <w:lang w:val="en-GB"/>
                              </w:rPr>
                            </w:pPr>
                            <w:r>
                              <w:rPr>
                                <w:caps/>
                                <w:color w:val="ED7D31"/>
                                <w:sz w:val="20"/>
                                <w:szCs w:val="20"/>
                                <w:lang w:val="en-GB"/>
                              </w:rPr>
                              <w:t xml:space="preserve">Stakeholder Engagement </w:t>
                            </w:r>
                          </w:p>
                          <w:p w14:paraId="6CDCC21C" w14:textId="77777777" w:rsidR="009727D7" w:rsidRDefault="009727D7" w:rsidP="009727D7">
                            <w:pPr>
                              <w:rPr>
                                <w:caps/>
                                <w:color w:val="ED7D31"/>
                                <w:sz w:val="20"/>
                                <w:szCs w:val="20"/>
                                <w:lang w:val="en-GB"/>
                              </w:rPr>
                            </w:pPr>
                          </w:p>
                          <w:p w14:paraId="6C0FA3E8" w14:textId="77777777" w:rsidR="009727D7" w:rsidRDefault="009727D7" w:rsidP="009727D7">
                            <w:pPr>
                              <w:rPr>
                                <w:caps/>
                                <w:color w:val="ED7D31"/>
                                <w:sz w:val="20"/>
                                <w:szCs w:val="20"/>
                                <w:lang w:val="en-GB"/>
                              </w:rPr>
                            </w:pPr>
                          </w:p>
                        </w:txbxContent>
                      </wps:txbx>
                      <wps:bodyPr rot="0" spcFirstLastPara="0" vertOverflow="clip" horzOverflow="clip" vert="horz" wrap="square" lIns="36000" tIns="3600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1AB11" id="Text Box 1403331702" o:spid="_x0000_s1093" type="#_x0000_t202" style="position:absolute;left:0;text-align:left;margin-left:641.65pt;margin-top:372.55pt;width:91.25pt;height:41.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" filled="f" strokecolor="#ed7d31" strokeweight="1.5pt">
                <v:textbox inset="1mm,1mm,1mm,0">
                  <w:txbxContent>
                    <w:p w14:paraId="125BF543" w14:textId="77777777" w:rsidR="009727D7" w:rsidRDefault="009727D7" w:rsidP="009727D7">
                      <w:pPr>
                        <w:jc w:val="center"/>
                        <w:rPr>
                          <w:caps/>
                          <w:color w:val="ED7D31"/>
                          <w:sz w:val="20"/>
                          <w:szCs w:val="20"/>
                          <w:lang w:val="en-GB"/>
                        </w:rPr>
                      </w:pPr>
                      <w:r>
                        <w:rPr>
                          <w:caps/>
                          <w:color w:val="ED7D31"/>
                          <w:sz w:val="20"/>
                          <w:szCs w:val="20"/>
                          <w:lang w:val="en-GB"/>
                        </w:rPr>
                        <w:t xml:space="preserve">Stakeholder Engagement </w:t>
                      </w:r>
                    </w:p>
                    <w:p w14:paraId="6CDCC21C" w14:textId="77777777" w:rsidR="009727D7" w:rsidRDefault="009727D7" w:rsidP="009727D7">
                      <w:pPr>
                        <w:rPr>
                          <w:caps/>
                          <w:color w:val="ED7D31"/>
                          <w:sz w:val="20"/>
                          <w:szCs w:val="20"/>
                          <w:lang w:val="en-GB"/>
                        </w:rPr>
                      </w:pPr>
                    </w:p>
                    <w:p w14:paraId="6C0FA3E8" w14:textId="77777777" w:rsidR="009727D7" w:rsidRDefault="009727D7" w:rsidP="009727D7">
                      <w:pPr>
                        <w:rPr>
                          <w:caps/>
                          <w:color w:val="ED7D31"/>
                          <w:sz w:val="20"/>
                          <w:szCs w:val="20"/>
                          <w:lang w:val="en-GB"/>
                        </w:rPr>
                      </w:pPr>
                    </w:p>
                  </w:txbxContent>
                </v:textbox>
                <w10:wrap type="square"/>
              </v:shape>
            </w:pict>
          </mc:Fallback>
        </mc:AlternateContent>
      </w:r>
      <w:r w:rsidR="009727D7">
        <w:rPr>
          <w:noProof/>
        </w:rPr>
        <mc:AlternateContent>
          <mc:Choice Requires="wps">
            <w:drawing>
              <wp:anchor distT="0" distB="0" distL="114300" distR="114300" simplePos="0" relativeHeight="251658252" behindDoc="0" locked="0" layoutInCell="1" allowOverlap="1" wp14:anchorId="36DCA3F7" wp14:editId="346CAE67">
                <wp:simplePos x="0" y="0"/>
                <wp:positionH relativeFrom="column">
                  <wp:posOffset>8147685</wp:posOffset>
                </wp:positionH>
                <wp:positionV relativeFrom="paragraph">
                  <wp:posOffset>4203700</wp:posOffset>
                </wp:positionV>
                <wp:extent cx="1158875" cy="529590"/>
                <wp:effectExtent l="0" t="0" r="22225" b="22860"/>
                <wp:wrapSquare wrapText="bothSides"/>
                <wp:docPr id="1403331701" name="Text Box 1403331701"/>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2F0FDF50" w14:textId="77777777" w:rsidR="009727D7" w:rsidRDefault="009727D7" w:rsidP="009727D7">
                            <w:pPr>
                              <w:jc w:val="center"/>
                              <w:rPr>
                                <w:caps/>
                                <w:color w:val="ED7D31"/>
                                <w:sz w:val="20"/>
                                <w:szCs w:val="20"/>
                                <w:lang w:val="en-GB"/>
                              </w:rPr>
                            </w:pPr>
                            <w:r>
                              <w:rPr>
                                <w:caps/>
                                <w:color w:val="ED7D31"/>
                                <w:sz w:val="20"/>
                                <w:szCs w:val="20"/>
                                <w:lang w:val="en-GB"/>
                              </w:rPr>
                              <w:t>emergency measures</w:t>
                            </w:r>
                          </w:p>
                        </w:txbxContent>
                      </wps:txbx>
                      <wps:bodyPr rot="0" spcFirstLastPara="0" vertOverflow="clip" horzOverflow="clip" vert="horz" wrap="square" lIns="36000" tIns="3600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DCA3F7" id="Text Box 1403331701" o:spid="_x0000_s1094" type="#_x0000_t202" style="position:absolute;left:0;text-align:left;margin-left:641.55pt;margin-top:331pt;width:91.25pt;height:4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" filled="f" strokecolor="#ed7d31" strokeweight="1.5pt">
                <v:textbox inset="1mm,1mm,1mm,0">
                  <w:txbxContent>
                    <w:p w14:paraId="2F0FDF50" w14:textId="77777777" w:rsidR="009727D7" w:rsidRDefault="009727D7" w:rsidP="009727D7">
                      <w:pPr>
                        <w:jc w:val="center"/>
                        <w:rPr>
                          <w:caps/>
                          <w:color w:val="ED7D31"/>
                          <w:sz w:val="20"/>
                          <w:szCs w:val="20"/>
                          <w:lang w:val="en-GB"/>
                        </w:rPr>
                      </w:pPr>
                      <w:r>
                        <w:rPr>
                          <w:caps/>
                          <w:color w:val="ED7D31"/>
                          <w:sz w:val="20"/>
                          <w:szCs w:val="20"/>
                          <w:lang w:val="en-GB"/>
                        </w:rPr>
                        <w:t>emergency measures</w:t>
                      </w:r>
                    </w:p>
                  </w:txbxContent>
                </v:textbox>
                <w10:wrap type="square"/>
              </v:shape>
            </w:pict>
          </mc:Fallback>
        </mc:AlternateContent>
      </w:r>
      <w:r w:rsidR="009727D7">
        <w:rPr>
          <w:noProof/>
        </w:rPr>
        <mc:AlternateContent>
          <mc:Choice Requires="wps">
            <w:drawing>
              <wp:anchor distT="0" distB="0" distL="114300" distR="114300" simplePos="0" relativeHeight="251658251" behindDoc="0" locked="0" layoutInCell="1" allowOverlap="1" wp14:anchorId="498AFDCB" wp14:editId="34B740C8">
                <wp:simplePos x="0" y="0"/>
                <wp:positionH relativeFrom="column">
                  <wp:posOffset>8145780</wp:posOffset>
                </wp:positionH>
                <wp:positionV relativeFrom="paragraph">
                  <wp:posOffset>3674110</wp:posOffset>
                </wp:positionV>
                <wp:extent cx="1158875" cy="529590"/>
                <wp:effectExtent l="0" t="0" r="22225" b="22860"/>
                <wp:wrapSquare wrapText="bothSides"/>
                <wp:docPr id="1403331700" name="Text Box 1403331700"/>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0EF6C66C" w14:textId="77777777" w:rsidR="009727D7" w:rsidRDefault="009727D7" w:rsidP="009727D7">
                            <w:pPr>
                              <w:jc w:val="center"/>
                              <w:rPr>
                                <w:caps/>
                                <w:color w:val="ED7D31"/>
                                <w:sz w:val="20"/>
                                <w:szCs w:val="20"/>
                                <w:lang w:val="en-GB"/>
                              </w:rPr>
                            </w:pPr>
                            <w:r>
                              <w:rPr>
                                <w:caps/>
                                <w:color w:val="ED7D31"/>
                                <w:sz w:val="20"/>
                                <w:szCs w:val="20"/>
                                <w:lang w:val="en-GB"/>
                              </w:rPr>
                              <w:t>standards revisions</w:t>
                            </w:r>
                          </w:p>
                        </w:txbxContent>
                      </wps:txbx>
                      <wps:bodyPr rot="0" spcFirstLastPara="0" vertOverflow="clip" horzOverflow="clip" vert="horz" wrap="square" lIns="36000" tIns="3600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8AFDCB" id="Text Box 1403331700" o:spid="_x0000_s1095" type="#_x0000_t202" style="position:absolute;left:0;text-align:left;margin-left:641.4pt;margin-top:289.3pt;width:91.25pt;height:4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" filled="f" strokecolor="#ed7d31" strokeweight="1.5pt">
                <v:textbox inset="1mm,1mm,1mm,0">
                  <w:txbxContent>
                    <w:p w14:paraId="0EF6C66C" w14:textId="77777777" w:rsidR="009727D7" w:rsidRDefault="009727D7" w:rsidP="009727D7">
                      <w:pPr>
                        <w:jc w:val="center"/>
                        <w:rPr>
                          <w:caps/>
                          <w:color w:val="ED7D31"/>
                          <w:sz w:val="20"/>
                          <w:szCs w:val="20"/>
                          <w:lang w:val="en-GB"/>
                        </w:rPr>
                      </w:pPr>
                      <w:r>
                        <w:rPr>
                          <w:caps/>
                          <w:color w:val="ED7D31"/>
                          <w:sz w:val="20"/>
                          <w:szCs w:val="20"/>
                          <w:lang w:val="en-GB"/>
                        </w:rPr>
                        <w:t>standards revisions</w:t>
                      </w:r>
                    </w:p>
                  </w:txbxContent>
                </v:textbox>
                <w10:wrap type="square"/>
              </v:shape>
            </w:pict>
          </mc:Fallback>
        </mc:AlternateContent>
      </w:r>
      <w:r w:rsidR="009727D7">
        <w:rPr>
          <w:noProof/>
        </w:rPr>
        <mc:AlternateContent>
          <mc:Choice Requires="wps">
            <w:drawing>
              <wp:anchor distT="0" distB="0" distL="114300" distR="114300" simplePos="0" relativeHeight="251658250" behindDoc="0" locked="0" layoutInCell="1" allowOverlap="1" wp14:anchorId="74371E06" wp14:editId="6053476E">
                <wp:simplePos x="0" y="0"/>
                <wp:positionH relativeFrom="column">
                  <wp:posOffset>8145780</wp:posOffset>
                </wp:positionH>
                <wp:positionV relativeFrom="paragraph">
                  <wp:posOffset>3143885</wp:posOffset>
                </wp:positionV>
                <wp:extent cx="1158875" cy="529590"/>
                <wp:effectExtent l="0" t="0" r="22225" b="22860"/>
                <wp:wrapSquare wrapText="bothSides"/>
                <wp:docPr id="1403331699" name="Text Box 1403331699"/>
                <wp:cNvGraphicFramePr/>
                <a:graphic xmlns:a="http://schemas.openxmlformats.org/drawingml/2006/main">
                  <a:graphicData uri="http://schemas.microsoft.com/office/word/2010/wordprocessingShape">
                    <wps:wsp>
                      <wps:cNvSpPr txBox="1"/>
                      <wps:spPr>
                        <a:xfrm>
                          <a:off x="0" y="0"/>
                          <a:ext cx="1158875" cy="529590"/>
                        </a:xfrm>
                        <a:prstGeom prst="rect">
                          <a:avLst/>
                        </a:prstGeom>
                        <a:noFill/>
                        <a:ln w="19050">
                          <a:solidFill>
                            <a:srgbClr val="ED7D31"/>
                          </a:solidFill>
                        </a:ln>
                        <a:effectLst/>
                      </wps:spPr>
                      <wps:txbx>
                        <w:txbxContent>
                          <w:p w14:paraId="2C26E637" w14:textId="5AE36D02" w:rsidR="009727D7" w:rsidRDefault="004E3C12" w:rsidP="009727D7">
                            <w:pPr>
                              <w:jc w:val="center"/>
                              <w:rPr>
                                <w:caps/>
                                <w:color w:val="ED7D31"/>
                                <w:sz w:val="20"/>
                                <w:szCs w:val="20"/>
                                <w:lang w:val="en-GB"/>
                              </w:rPr>
                            </w:pPr>
                            <w:r w:rsidRPr="004E3C12">
                              <w:rPr>
                                <w:caps/>
                                <w:color w:val="ED7D31"/>
                                <w:sz w:val="20"/>
                                <w:szCs w:val="20"/>
                                <w:lang w:val="en-GB"/>
                              </w:rPr>
                              <w:t>NEW INNOVATIONS AND TECHNIQUES</w:t>
                            </w:r>
                            <w:r w:rsidRPr="004E3C12" w:rsidDel="004E3C12">
                              <w:rPr>
                                <w:caps/>
                                <w:color w:val="ED7D31"/>
                                <w:sz w:val="20"/>
                                <w:szCs w:val="20"/>
                                <w:lang w:val="en-GB"/>
                              </w:rPr>
                              <w:t xml:space="preserve"> </w:t>
                            </w:r>
                          </w:p>
                        </w:txbxContent>
                      </wps:txbx>
                      <wps:bodyPr rot="0" spcFirstLastPara="0" vertOverflow="clip" horzOverflow="clip" vert="horz" wrap="square" lIns="36000" tIns="3600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71E06" id="Text Box 1403331699" o:spid="_x0000_s1096" type="#_x0000_t202" style="position:absolute;left:0;text-align:left;margin-left:641.4pt;margin-top:247.55pt;width:91.25pt;height:4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" filled="f" strokecolor="#ed7d31" strokeweight="1.5pt">
                <v:textbox inset="1mm,1mm,1mm,0">
                  <w:txbxContent>
                    <w:p w14:paraId="2C26E637" w14:textId="5AE36D02" w:rsidR="009727D7" w:rsidRDefault="004E3C12" w:rsidP="009727D7">
                      <w:pPr>
                        <w:jc w:val="center"/>
                        <w:rPr>
                          <w:caps/>
                          <w:color w:val="ED7D31"/>
                          <w:sz w:val="20"/>
                          <w:szCs w:val="20"/>
                          <w:lang w:val="en-GB"/>
                        </w:rPr>
                      </w:pPr>
                      <w:r w:rsidRPr="004E3C12">
                        <w:rPr>
                          <w:caps/>
                          <w:color w:val="ED7D31"/>
                          <w:sz w:val="20"/>
                          <w:szCs w:val="20"/>
                          <w:lang w:val="en-GB"/>
                        </w:rPr>
                        <w:t>NEW INNOVATIONS AND TECHNIQUES</w:t>
                      </w:r>
                      <w:r w:rsidRPr="004E3C12" w:rsidDel="004E3C12">
                        <w:rPr>
                          <w:caps/>
                          <w:color w:val="ED7D31"/>
                          <w:sz w:val="20"/>
                          <w:szCs w:val="20"/>
                          <w:lang w:val="en-GB"/>
                        </w:rPr>
                        <w:t xml:space="preserve"> </w:t>
                      </w:r>
                    </w:p>
                  </w:txbxContent>
                </v:textbox>
                <w10:wrap type="square"/>
              </v:shape>
            </w:pict>
          </mc:Fallback>
        </mc:AlternateContent>
      </w:r>
      <w:r w:rsidR="009727D7">
        <w:rPr>
          <w:noProof/>
        </w:rPr>
        <mc:AlternateContent>
          <mc:Choice Requires="wps">
            <w:drawing>
              <wp:anchor distT="0" distB="0" distL="114300" distR="114300" simplePos="0" relativeHeight="251658248" behindDoc="0" locked="0" layoutInCell="1" allowOverlap="1" wp14:anchorId="0187BEC0" wp14:editId="6517F385">
                <wp:simplePos x="0" y="0"/>
                <wp:positionH relativeFrom="column">
                  <wp:posOffset>8146415</wp:posOffset>
                </wp:positionH>
                <wp:positionV relativeFrom="paragraph">
                  <wp:posOffset>1496060</wp:posOffset>
                </wp:positionV>
                <wp:extent cx="1158875" cy="529590"/>
                <wp:effectExtent l="0" t="0" r="3175" b="3810"/>
                <wp:wrapSquare wrapText="bothSides"/>
                <wp:docPr id="1403331698" name="Text Box 1403331698"/>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rgbClr val="B87B0C"/>
                        </a:solidFill>
                        <a:ln w="19050">
                          <a:noFill/>
                        </a:ln>
                        <a:effectLst/>
                      </wps:spPr>
                      <wps:txbx>
                        <w:txbxContent>
                          <w:p w14:paraId="6B5AA2AC" w14:textId="77777777" w:rsidR="009727D7" w:rsidRDefault="009727D7" w:rsidP="009727D7">
                            <w:pPr>
                              <w:jc w:val="center"/>
                              <w:rPr>
                                <w:caps/>
                                <w:color w:val="B87B0C"/>
                                <w:sz w:val="20"/>
                                <w:szCs w:val="20"/>
                                <w:lang w:val="en-GB"/>
                              </w:rPr>
                            </w:pPr>
                            <w:r>
                              <w:rPr>
                                <w:b/>
                                <w:bCs/>
                                <w:caps/>
                                <w:color w:val="FFFFFF" w:themeColor="background1"/>
                                <w:lang w:val="en-GB"/>
                              </w:rPr>
                              <w:t>deployment</w:t>
                            </w:r>
                            <w:r>
                              <w:rPr>
                                <w:caps/>
                                <w:color w:val="FFFFFF" w:themeColor="background1"/>
                                <w:sz w:val="20"/>
                                <w:szCs w:val="20"/>
                                <w:lang w:val="en-GB"/>
                              </w:rPr>
                              <w:t xml:space="preserve"> </w:t>
                            </w:r>
                            <w:r>
                              <w:rPr>
                                <w:b/>
                                <w:caps/>
                                <w:color w:val="B87B0C"/>
                                <w:lang w:val="en-GB"/>
                              </w:rPr>
                              <w:t>Pathways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87BEC0" id="Text Box 1403331698" o:spid="_x0000_s1097" type="#_x0000_t202" style="position:absolute;left:0;text-align:left;margin-left:641.45pt;margin-top:117.8pt;width:91.25pt;height:41.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" fillcolor="#b87b0c" stroked="f" strokeweight="1.5pt">
                <v:textbox inset=",7.2pt,,0">
                  <w:txbxContent>
                    <w:p w14:paraId="6B5AA2AC" w14:textId="77777777" w:rsidR="009727D7" w:rsidRDefault="009727D7" w:rsidP="009727D7">
                      <w:pPr>
                        <w:jc w:val="center"/>
                        <w:rPr>
                          <w:caps/>
                          <w:color w:val="B87B0C"/>
                          <w:sz w:val="20"/>
                          <w:szCs w:val="20"/>
                          <w:lang w:val="en-GB"/>
                        </w:rPr>
                      </w:pPr>
                      <w:r>
                        <w:rPr>
                          <w:b/>
                          <w:bCs/>
                          <w:caps/>
                          <w:color w:val="FFFFFF" w:themeColor="background1"/>
                          <w:lang w:val="en-GB"/>
                        </w:rPr>
                        <w:t>deployment</w:t>
                      </w:r>
                      <w:r>
                        <w:rPr>
                          <w:caps/>
                          <w:color w:val="FFFFFF" w:themeColor="background1"/>
                          <w:sz w:val="20"/>
                          <w:szCs w:val="20"/>
                          <w:lang w:val="en-GB"/>
                        </w:rPr>
                        <w:t xml:space="preserve"> </w:t>
                      </w:r>
                      <w:r>
                        <w:rPr>
                          <w:b/>
                          <w:caps/>
                          <w:color w:val="B87B0C"/>
                          <w:lang w:val="en-GB"/>
                        </w:rPr>
                        <w:t>Pathways</w:t>
                      </w:r>
                    </w:p>
                  </w:txbxContent>
                </v:textbox>
                <w10:wrap type="square"/>
              </v:shape>
            </w:pict>
          </mc:Fallback>
        </mc:AlternateContent>
      </w:r>
      <w:r w:rsidR="009727D7">
        <w:rPr>
          <w:noProof/>
        </w:rPr>
        <mc:AlternateContent>
          <mc:Choice Requires="wps">
            <w:drawing>
              <wp:anchor distT="0" distB="0" distL="114300" distR="114300" simplePos="0" relativeHeight="251658247" behindDoc="0" locked="0" layoutInCell="1" allowOverlap="1" wp14:anchorId="4FAD74E3" wp14:editId="3792DA24">
                <wp:simplePos x="0" y="0"/>
                <wp:positionH relativeFrom="column">
                  <wp:posOffset>290830</wp:posOffset>
                </wp:positionH>
                <wp:positionV relativeFrom="paragraph">
                  <wp:posOffset>1497330</wp:posOffset>
                </wp:positionV>
                <wp:extent cx="1158875" cy="529590"/>
                <wp:effectExtent l="0" t="0" r="22225" b="22860"/>
                <wp:wrapSquare wrapText="bothSides"/>
                <wp:docPr id="1403331697" name="Text Box 1403331697"/>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4472C4"/>
                          </a:solidFill>
                        </a:ln>
                        <a:effectLst/>
                      </wps:spPr>
                      <wps:txbx>
                        <w:txbxContent>
                          <w:p w14:paraId="0F1F8065" w14:textId="77777777" w:rsidR="009727D7" w:rsidRDefault="009727D7" w:rsidP="009727D7">
                            <w:pPr>
                              <w:jc w:val="center"/>
                              <w:rPr>
                                <w:caps/>
                                <w:color w:val="4472C4"/>
                                <w:sz w:val="20"/>
                                <w:szCs w:val="20"/>
                              </w:rPr>
                            </w:pPr>
                            <w:r>
                              <w:rPr>
                                <w:b/>
                                <w:bCs/>
                                <w:caps/>
                                <w:color w:val="4472C4"/>
                                <w:lang w:val="en-GB"/>
                              </w:rPr>
                              <w:t>Inverter</w:t>
                            </w:r>
                            <w:r>
                              <w:rPr>
                                <w:caps/>
                                <w:color w:val="4472C4"/>
                                <w:sz w:val="20"/>
                                <w:szCs w:val="20"/>
                                <w:lang w:val="en-GB"/>
                              </w:rPr>
                              <w:t xml:space="preserve"> </w:t>
                            </w:r>
                            <w:r>
                              <w:rPr>
                                <w:b/>
                                <w:bCs/>
                                <w:caps/>
                                <w:color w:val="4472C4"/>
                                <w:lang w:val="en-GB"/>
                              </w:rPr>
                              <w:t>benchmarks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AD74E3" id="Text Box 1403331697" o:spid="_x0000_s1098" type="#_x0000_t202" style="position:absolute;left:0;text-align:left;margin-left:22.9pt;margin-top:117.9pt;width:91.25pt;height:4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" fillcolor="white [3212]" strokecolor="#4472c4" strokeweight="1.5pt">
                <v:textbox inset=",7.2pt,,0">
                  <w:txbxContent>
                    <w:p w14:paraId="0F1F8065" w14:textId="77777777" w:rsidR="009727D7" w:rsidRDefault="009727D7" w:rsidP="009727D7">
                      <w:pPr>
                        <w:jc w:val="center"/>
                        <w:rPr>
                          <w:caps/>
                          <w:color w:val="4472C4"/>
                          <w:sz w:val="20"/>
                          <w:szCs w:val="20"/>
                        </w:rPr>
                      </w:pPr>
                      <w:r>
                        <w:rPr>
                          <w:b/>
                          <w:bCs/>
                          <w:caps/>
                          <w:color w:val="4472C4"/>
                          <w:lang w:val="en-GB"/>
                        </w:rPr>
                        <w:t>Inverter</w:t>
                      </w:r>
                      <w:r>
                        <w:rPr>
                          <w:caps/>
                          <w:color w:val="4472C4"/>
                          <w:sz w:val="20"/>
                          <w:szCs w:val="20"/>
                          <w:lang w:val="en-GB"/>
                        </w:rPr>
                        <w:t xml:space="preserve"> </w:t>
                      </w:r>
                      <w:r>
                        <w:rPr>
                          <w:b/>
                          <w:bCs/>
                          <w:caps/>
                          <w:color w:val="4472C4"/>
                          <w:lang w:val="en-GB"/>
                        </w:rPr>
                        <w:t>benchmarks</w:t>
                      </w:r>
                    </w:p>
                  </w:txbxContent>
                </v:textbox>
                <w10:wrap type="square"/>
              </v:shape>
            </w:pict>
          </mc:Fallback>
        </mc:AlternateContent>
      </w:r>
      <w:bookmarkEnd w:id="81"/>
    </w:p>
    <w:p w14:paraId="29DEBB8D" w14:textId="05FCB05B" w:rsidR="00BD6A5F" w:rsidRDefault="00BD6A5F" w:rsidP="00A1561D"/>
    <w:p w14:paraId="36C08556" w14:textId="235F1DBE" w:rsidR="00A1561D" w:rsidRDefault="00A1561D" w:rsidP="00A1561D"/>
    <w:p w14:paraId="081E720D" w14:textId="5E3C92C6" w:rsidR="00A1561D" w:rsidRDefault="00A1561D" w:rsidP="00A1561D"/>
    <w:p w14:paraId="03EE4846" w14:textId="6231FFB6" w:rsidR="00A1561D" w:rsidRDefault="00A1561D" w:rsidP="00A1561D"/>
    <w:p w14:paraId="1B4B615B" w14:textId="1F683ABE" w:rsidR="00A1561D" w:rsidRDefault="00E47A32" w:rsidP="008B6E9D">
      <w:r>
        <w:rPr>
          <w:noProof/>
        </w:rPr>
        <mc:AlternateContent>
          <mc:Choice Requires="wpg">
            <w:drawing>
              <wp:anchor distT="0" distB="0" distL="114300" distR="114300" simplePos="0" relativeHeight="251658259" behindDoc="0" locked="0" layoutInCell="1" allowOverlap="1" wp14:anchorId="3C8691CE" wp14:editId="1E3217F3">
                <wp:simplePos x="0" y="0"/>
                <wp:positionH relativeFrom="column">
                  <wp:posOffset>95250</wp:posOffset>
                </wp:positionH>
                <wp:positionV relativeFrom="paragraph">
                  <wp:posOffset>828040</wp:posOffset>
                </wp:positionV>
                <wp:extent cx="2320925" cy="3053080"/>
                <wp:effectExtent l="0" t="0" r="22225" b="13970"/>
                <wp:wrapSquare wrapText="bothSides"/>
                <wp:docPr id="1403331705" name="Group 1403331705"/>
                <wp:cNvGraphicFramePr/>
                <a:graphic xmlns:a="http://schemas.openxmlformats.org/drawingml/2006/main">
                  <a:graphicData uri="http://schemas.microsoft.com/office/word/2010/wordprocessingGroup">
                    <wpg:wgp>
                      <wpg:cNvGrpSpPr/>
                      <wpg:grpSpPr>
                        <a:xfrm>
                          <a:off x="0" y="0"/>
                          <a:ext cx="2320925" cy="3053080"/>
                          <a:chOff x="0" y="0"/>
                          <a:chExt cx="2320925" cy="3053551"/>
                        </a:xfrm>
                      </wpg:grpSpPr>
                      <wpg:grpSp>
                        <wpg:cNvPr id="586" name="Group 586"/>
                        <wpg:cNvGrpSpPr/>
                        <wpg:grpSpPr>
                          <a:xfrm>
                            <a:off x="0" y="0"/>
                            <a:ext cx="1158875" cy="1872451"/>
                            <a:chOff x="0" y="0"/>
                            <a:chExt cx="1158875" cy="1872451"/>
                          </a:xfrm>
                        </wpg:grpSpPr>
                        <wps:wsp>
                          <wps:cNvPr id="607" name="Text Box 274"/>
                          <wps:cNvSpPr txBox="1"/>
                          <wps:spPr>
                            <a:xfrm>
                              <a:off x="0" y="282157"/>
                              <a:ext cx="1158875" cy="529590"/>
                            </a:xfrm>
                            <a:prstGeom prst="rect">
                              <a:avLst/>
                            </a:prstGeom>
                            <a:solidFill>
                              <a:schemeClr val="bg1"/>
                            </a:solidFill>
                            <a:ln w="19050">
                              <a:solidFill>
                                <a:srgbClr val="4472C4"/>
                              </a:solidFill>
                            </a:ln>
                            <a:effectLst/>
                          </wps:spPr>
                          <wps:txbx>
                            <w:txbxContent>
                              <w:p w14:paraId="7FB7060F"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8" name="Text Box 275"/>
                          <wps:cNvSpPr txBox="1"/>
                          <wps:spPr>
                            <a:xfrm>
                              <a:off x="0" y="815122"/>
                              <a:ext cx="1158875" cy="529590"/>
                            </a:xfrm>
                            <a:prstGeom prst="rect">
                              <a:avLst/>
                            </a:prstGeom>
                            <a:solidFill>
                              <a:schemeClr val="bg1"/>
                            </a:solidFill>
                            <a:ln w="19050">
                              <a:solidFill>
                                <a:srgbClr val="4472C4"/>
                              </a:solidFill>
                            </a:ln>
                            <a:effectLst/>
                          </wps:spPr>
                          <wps:txbx>
                            <w:txbxContent>
                              <w:p w14:paraId="2B705AEC"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9" name="Text Box 277"/>
                          <wps:cNvSpPr txBox="1"/>
                          <wps:spPr>
                            <a:xfrm>
                              <a:off x="0" y="0"/>
                              <a:ext cx="1158875" cy="283845"/>
                            </a:xfrm>
                            <a:prstGeom prst="rect">
                              <a:avLst/>
                            </a:prstGeom>
                            <a:solidFill>
                              <a:srgbClr val="4472C4">
                                <a:lumMod val="75000"/>
                              </a:srgbClr>
                            </a:solidFill>
                            <a:ln w="19050">
                              <a:solidFill>
                                <a:srgbClr val="4472C4"/>
                              </a:solidFill>
                            </a:ln>
                            <a:effectLst/>
                          </wps:spPr>
                          <wps:txbx>
                            <w:txbxContent>
                              <w:p w14:paraId="105CD1C0" w14:textId="77777777" w:rsidR="009727D7" w:rsidRDefault="009727D7" w:rsidP="009727D7">
                                <w:pPr>
                                  <w:jc w:val="center"/>
                                  <w:rPr>
                                    <w:caps/>
                                    <w:color w:val="FFFFFF"/>
                                    <w:sz w:val="20"/>
                                    <w:szCs w:val="20"/>
                                    <w:lang w:val="en-GB"/>
                                  </w:rPr>
                                </w:pPr>
                                <w:r>
                                  <w:rPr>
                                    <w:caps/>
                                    <w:color w:val="FFFFFF"/>
                                    <w:sz w:val="20"/>
                                    <w:szCs w:val="20"/>
                                    <w:lang w:val="en-GB"/>
                                  </w:rPr>
                                  <w:t>Rooftop PV</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10" name="Text Box 276"/>
                          <wps:cNvSpPr txBox="1"/>
                          <wps:spPr>
                            <a:xfrm>
                              <a:off x="0" y="1342861"/>
                              <a:ext cx="1158875" cy="529590"/>
                            </a:xfrm>
                            <a:prstGeom prst="rect">
                              <a:avLst/>
                            </a:prstGeom>
                            <a:solidFill>
                              <a:schemeClr val="bg1"/>
                            </a:solidFill>
                            <a:ln w="19050">
                              <a:solidFill>
                                <a:srgbClr val="4472C4"/>
                              </a:solidFill>
                            </a:ln>
                            <a:effectLst/>
                          </wps:spPr>
                          <wps:txbx>
                            <w:txbxContent>
                              <w:p w14:paraId="53E76733" w14:textId="77777777" w:rsidR="009727D7" w:rsidRDefault="009727D7" w:rsidP="009727D7">
                                <w:pPr>
                                  <w:jc w:val="center"/>
                                  <w:rPr>
                                    <w:caps/>
                                    <w:color w:val="4472C4"/>
                                    <w:sz w:val="18"/>
                                    <w:szCs w:val="18"/>
                                    <w:lang w:val="en-GB"/>
                                  </w:rPr>
                                </w:pPr>
                                <w:r>
                                  <w:rPr>
                                    <w:caps/>
                                    <w:color w:val="4472C4"/>
                                    <w:sz w:val="18"/>
                                    <w:szCs w:val="18"/>
                                    <w:lang w:val="en-GB"/>
                                  </w:rPr>
                                  <w:t>Hardware in the loop</w:t>
                                </w:r>
                              </w:p>
                            </w:txbxContent>
                          </wps:txbx>
                          <wps:bodyPr rot="0" spcFirstLastPara="0" vert="horz" wrap="square" lIns="91440" tIns="91440" rIns="91440" bIns="0" numCol="1" spcCol="0" rtlCol="0" fromWordArt="0" anchor="t" anchorCtr="0" forceAA="0" compatLnSpc="1">
                            <a:prstTxWarp prst="textNoShape">
                              <a:avLst/>
                            </a:prstTxWarp>
                            <a:noAutofit/>
                          </wps:bodyPr>
                        </wps:wsp>
                      </wpg:grpSp>
                      <wpg:grpSp>
                        <wpg:cNvPr id="587" name="Group 587"/>
                        <wpg:cNvGrpSpPr/>
                        <wpg:grpSpPr>
                          <a:xfrm>
                            <a:off x="304800" y="300038"/>
                            <a:ext cx="1158875" cy="1872451"/>
                            <a:chOff x="304800" y="300038"/>
                            <a:chExt cx="1158875" cy="1872451"/>
                          </a:xfrm>
                        </wpg:grpSpPr>
                        <wps:wsp>
                          <wps:cNvPr id="603" name="Text Box 269"/>
                          <wps:cNvSpPr txBox="1"/>
                          <wps:spPr>
                            <a:xfrm>
                              <a:off x="304800" y="582195"/>
                              <a:ext cx="1158875" cy="529590"/>
                            </a:xfrm>
                            <a:prstGeom prst="rect">
                              <a:avLst/>
                            </a:prstGeom>
                            <a:solidFill>
                              <a:sysClr val="window" lastClr="FFFFFF"/>
                            </a:solidFill>
                            <a:ln w="19050">
                              <a:solidFill>
                                <a:srgbClr val="4472C4"/>
                              </a:solidFill>
                            </a:ln>
                            <a:effectLst/>
                          </wps:spPr>
                          <wps:txbx>
                            <w:txbxContent>
                              <w:p w14:paraId="6F6EEF0F"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4" name="Text Box 270"/>
                          <wps:cNvSpPr txBox="1"/>
                          <wps:spPr>
                            <a:xfrm>
                              <a:off x="304800" y="1115160"/>
                              <a:ext cx="1158875" cy="529590"/>
                            </a:xfrm>
                            <a:prstGeom prst="rect">
                              <a:avLst/>
                            </a:prstGeom>
                            <a:solidFill>
                              <a:sysClr val="window" lastClr="FFFFFF"/>
                            </a:solidFill>
                            <a:ln w="19050">
                              <a:solidFill>
                                <a:srgbClr val="4472C4"/>
                              </a:solidFill>
                            </a:ln>
                            <a:effectLst/>
                          </wps:spPr>
                          <wps:txbx>
                            <w:txbxContent>
                              <w:p w14:paraId="0DD602FF"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5" name="Text Box 271"/>
                          <wps:cNvSpPr txBox="1"/>
                          <wps:spPr>
                            <a:xfrm>
                              <a:off x="304800" y="1642899"/>
                              <a:ext cx="1158875" cy="529590"/>
                            </a:xfrm>
                            <a:prstGeom prst="rect">
                              <a:avLst/>
                            </a:prstGeom>
                            <a:solidFill>
                              <a:sysClr val="window" lastClr="FFFFFF"/>
                            </a:solidFill>
                            <a:ln w="19050">
                              <a:solidFill>
                                <a:srgbClr val="4472C4"/>
                              </a:solidFill>
                            </a:ln>
                            <a:effectLst/>
                          </wps:spPr>
                          <wps:txbx>
                            <w:txbxContent>
                              <w:p w14:paraId="663D9D84" w14:textId="77777777" w:rsidR="009727D7" w:rsidRDefault="009727D7" w:rsidP="009727D7">
                                <w:pPr>
                                  <w:jc w:val="center"/>
                                  <w:rPr>
                                    <w:caps/>
                                    <w:color w:val="4472C4"/>
                                    <w:sz w:val="18"/>
                                    <w:szCs w:val="18"/>
                                    <w:lang w:val="en-GB"/>
                                  </w:rPr>
                                </w:pPr>
                                <w:r>
                                  <w:rPr>
                                    <w:caps/>
                                    <w:color w:val="4472C4"/>
                                    <w:sz w:val="18"/>
                                    <w:szCs w:val="18"/>
                                    <w:lang w:val="en-GB"/>
                                  </w:rPr>
                                  <w:t>Hardware in the loop</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6" name="Text Box 272"/>
                          <wps:cNvSpPr txBox="1"/>
                          <wps:spPr>
                            <a:xfrm>
                              <a:off x="304800" y="300038"/>
                              <a:ext cx="1158875" cy="283845"/>
                            </a:xfrm>
                            <a:prstGeom prst="rect">
                              <a:avLst/>
                            </a:prstGeom>
                            <a:solidFill>
                              <a:srgbClr val="4472C4">
                                <a:lumMod val="75000"/>
                              </a:srgbClr>
                            </a:solidFill>
                            <a:ln w="19050">
                              <a:solidFill>
                                <a:srgbClr val="4472C4"/>
                              </a:solidFill>
                            </a:ln>
                            <a:effectLst/>
                          </wps:spPr>
                          <wps:txbx>
                            <w:txbxContent>
                              <w:p w14:paraId="64D0C996" w14:textId="77777777" w:rsidR="009727D7" w:rsidRDefault="009727D7" w:rsidP="009727D7">
                                <w:pPr>
                                  <w:jc w:val="center"/>
                                  <w:rPr>
                                    <w:caps/>
                                    <w:color w:val="FFFFFF"/>
                                    <w:sz w:val="20"/>
                                    <w:szCs w:val="20"/>
                                    <w:lang w:val="en-GB"/>
                                  </w:rPr>
                                </w:pPr>
                                <w:r>
                                  <w:rPr>
                                    <w:caps/>
                                    <w:color w:val="FFFFFF"/>
                                    <w:sz w:val="20"/>
                                    <w:szCs w:val="20"/>
                                    <w:lang w:val="en-GB"/>
                                  </w:rPr>
                                  <w:t>Storage</w:t>
                                </w:r>
                              </w:p>
                            </w:txbxContent>
                          </wps:txbx>
                          <wps:bodyPr rot="0" spcFirstLastPara="0" vert="horz" wrap="square" lIns="91440" tIns="91440" rIns="91440" bIns="0" numCol="1" spcCol="0" rtlCol="0" fromWordArt="0" anchor="t" anchorCtr="0" forceAA="0" compatLnSpc="1">
                            <a:prstTxWarp prst="textNoShape">
                              <a:avLst/>
                            </a:prstTxWarp>
                            <a:noAutofit/>
                          </wps:bodyPr>
                        </wps:wsp>
                      </wpg:grpSp>
                      <wpg:grpSp>
                        <wpg:cNvPr id="588" name="Group 588"/>
                        <wpg:cNvGrpSpPr/>
                        <wpg:grpSpPr>
                          <a:xfrm>
                            <a:off x="609600" y="588934"/>
                            <a:ext cx="1158875" cy="1888355"/>
                            <a:chOff x="609600" y="588934"/>
                            <a:chExt cx="1158875" cy="1888355"/>
                          </a:xfrm>
                        </wpg:grpSpPr>
                        <wps:wsp>
                          <wps:cNvPr id="599" name="Text Box 264"/>
                          <wps:cNvSpPr txBox="1"/>
                          <wps:spPr>
                            <a:xfrm>
                              <a:off x="609600" y="886995"/>
                              <a:ext cx="1158875" cy="529590"/>
                            </a:xfrm>
                            <a:prstGeom prst="rect">
                              <a:avLst/>
                            </a:prstGeom>
                            <a:solidFill>
                              <a:sysClr val="window" lastClr="FFFFFF"/>
                            </a:solidFill>
                            <a:ln w="19050">
                              <a:solidFill>
                                <a:srgbClr val="4472C4"/>
                              </a:solidFill>
                            </a:ln>
                            <a:effectLst/>
                          </wps:spPr>
                          <wps:txbx>
                            <w:txbxContent>
                              <w:p w14:paraId="38D26A44"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0" name="Text Box 265"/>
                          <wps:cNvSpPr txBox="1"/>
                          <wps:spPr>
                            <a:xfrm>
                              <a:off x="609600" y="1419960"/>
                              <a:ext cx="1158875" cy="529590"/>
                            </a:xfrm>
                            <a:prstGeom prst="rect">
                              <a:avLst/>
                            </a:prstGeom>
                            <a:solidFill>
                              <a:sysClr val="window" lastClr="FFFFFF"/>
                            </a:solidFill>
                            <a:ln w="19050">
                              <a:solidFill>
                                <a:srgbClr val="4472C4"/>
                              </a:solidFill>
                            </a:ln>
                            <a:effectLst/>
                          </wps:spPr>
                          <wps:txbx>
                            <w:txbxContent>
                              <w:p w14:paraId="7B438652"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1" name="Text Box 266"/>
                          <wps:cNvSpPr txBox="1"/>
                          <wps:spPr>
                            <a:xfrm>
                              <a:off x="609600" y="1947699"/>
                              <a:ext cx="1158875" cy="529590"/>
                            </a:xfrm>
                            <a:prstGeom prst="rect">
                              <a:avLst/>
                            </a:prstGeom>
                            <a:solidFill>
                              <a:sysClr val="window" lastClr="FFFFFF"/>
                            </a:solidFill>
                            <a:ln w="19050">
                              <a:solidFill>
                                <a:srgbClr val="4472C4"/>
                              </a:solidFill>
                            </a:ln>
                            <a:effectLst/>
                          </wps:spPr>
                          <wps:txbx>
                            <w:txbxContent>
                              <w:p w14:paraId="6884ECE6" w14:textId="77777777" w:rsidR="009727D7" w:rsidRDefault="009727D7" w:rsidP="009727D7">
                                <w:pPr>
                                  <w:jc w:val="center"/>
                                  <w:rPr>
                                    <w:caps/>
                                    <w:color w:val="4472C4"/>
                                    <w:sz w:val="18"/>
                                    <w:szCs w:val="18"/>
                                    <w:lang w:val="en-GB"/>
                                  </w:rPr>
                                </w:pPr>
                                <w:r>
                                  <w:rPr>
                                    <w:caps/>
                                    <w:color w:val="4472C4"/>
                                    <w:sz w:val="20"/>
                                    <w:szCs w:val="20"/>
                                    <w:lang w:val="en-GB"/>
                                  </w:rPr>
                                  <w:t>Hardware</w:t>
                                </w:r>
                                <w:r>
                                  <w:rPr>
                                    <w:caps/>
                                    <w:color w:val="4472C4"/>
                                    <w:sz w:val="18"/>
                                    <w:szCs w:val="18"/>
                                    <w:lang w:val="en-GB"/>
                                  </w:rPr>
                                  <w:t xml:space="preserve"> in the loop</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02" name="Text Box 267"/>
                          <wps:cNvSpPr txBox="1"/>
                          <wps:spPr>
                            <a:xfrm>
                              <a:off x="609600" y="588934"/>
                              <a:ext cx="1158875" cy="283845"/>
                            </a:xfrm>
                            <a:prstGeom prst="rect">
                              <a:avLst/>
                            </a:prstGeom>
                            <a:solidFill>
                              <a:srgbClr val="4472C4">
                                <a:lumMod val="75000"/>
                              </a:srgbClr>
                            </a:solidFill>
                            <a:ln w="19050">
                              <a:solidFill>
                                <a:srgbClr val="4472C4"/>
                              </a:solidFill>
                            </a:ln>
                            <a:effectLst/>
                          </wps:spPr>
                          <wps:txbx>
                            <w:txbxContent>
                              <w:p w14:paraId="4E813029" w14:textId="77777777" w:rsidR="009727D7" w:rsidRDefault="009727D7" w:rsidP="009727D7">
                                <w:pPr>
                                  <w:jc w:val="center"/>
                                  <w:rPr>
                                    <w:caps/>
                                    <w:color w:val="FFFFFF"/>
                                    <w:sz w:val="20"/>
                                    <w:szCs w:val="20"/>
                                    <w:lang w:val="en-GB"/>
                                  </w:rPr>
                                </w:pPr>
                                <w:r>
                                  <w:rPr>
                                    <w:caps/>
                                    <w:color w:val="FFFFFF"/>
                                    <w:sz w:val="20"/>
                                    <w:szCs w:val="20"/>
                                    <w:lang w:val="en-GB"/>
                                  </w:rPr>
                                  <w:t>C &amp; I</w:t>
                                </w:r>
                              </w:p>
                            </w:txbxContent>
                          </wps:txbx>
                          <wps:bodyPr rot="0" spcFirstLastPara="0" vert="horz" wrap="square" lIns="91440" tIns="91440" rIns="91440" bIns="0" numCol="1" spcCol="0" rtlCol="0" fromWordArt="0" anchor="t" anchorCtr="0" forceAA="0" compatLnSpc="1">
                            <a:prstTxWarp prst="textNoShape">
                              <a:avLst/>
                            </a:prstTxWarp>
                            <a:noAutofit/>
                          </wps:bodyPr>
                        </wps:wsp>
                      </wpg:grpSp>
                      <wpg:grpSp>
                        <wpg:cNvPr id="589" name="Group 589"/>
                        <wpg:cNvGrpSpPr/>
                        <wpg:grpSpPr>
                          <a:xfrm>
                            <a:off x="885825" y="895350"/>
                            <a:ext cx="1158875" cy="1872451"/>
                            <a:chOff x="885825" y="895350"/>
                            <a:chExt cx="1158875" cy="1872451"/>
                          </a:xfrm>
                        </wpg:grpSpPr>
                        <wps:wsp>
                          <wps:cNvPr id="595" name="Text Box 255"/>
                          <wps:cNvSpPr txBox="1"/>
                          <wps:spPr>
                            <a:xfrm>
                              <a:off x="885825" y="1177507"/>
                              <a:ext cx="1158875" cy="529590"/>
                            </a:xfrm>
                            <a:prstGeom prst="rect">
                              <a:avLst/>
                            </a:prstGeom>
                            <a:solidFill>
                              <a:sysClr val="window" lastClr="FFFFFF"/>
                            </a:solidFill>
                            <a:ln w="19050">
                              <a:solidFill>
                                <a:srgbClr val="4472C4"/>
                              </a:solidFill>
                            </a:ln>
                            <a:effectLst/>
                          </wps:spPr>
                          <wps:txbx>
                            <w:txbxContent>
                              <w:p w14:paraId="4D21715B"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596" name="Text Box 256"/>
                          <wps:cNvSpPr txBox="1"/>
                          <wps:spPr>
                            <a:xfrm>
                              <a:off x="885825" y="1710472"/>
                              <a:ext cx="1158875" cy="529590"/>
                            </a:xfrm>
                            <a:prstGeom prst="rect">
                              <a:avLst/>
                            </a:prstGeom>
                            <a:solidFill>
                              <a:sysClr val="window" lastClr="FFFFFF"/>
                            </a:solidFill>
                            <a:ln w="19050">
                              <a:solidFill>
                                <a:srgbClr val="4472C4"/>
                              </a:solidFill>
                            </a:ln>
                            <a:effectLst/>
                          </wps:spPr>
                          <wps:txbx>
                            <w:txbxContent>
                              <w:p w14:paraId="17068F72"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597" name="Text Box 257"/>
                          <wps:cNvSpPr txBox="1"/>
                          <wps:spPr>
                            <a:xfrm>
                              <a:off x="885825" y="2238211"/>
                              <a:ext cx="1158875" cy="529590"/>
                            </a:xfrm>
                            <a:prstGeom prst="rect">
                              <a:avLst/>
                            </a:prstGeom>
                            <a:solidFill>
                              <a:sysClr val="window" lastClr="FFFFFF"/>
                            </a:solidFill>
                            <a:ln w="19050">
                              <a:solidFill>
                                <a:srgbClr val="4472C4"/>
                              </a:solidFill>
                            </a:ln>
                            <a:effectLst/>
                          </wps:spPr>
                          <wps:txbx>
                            <w:txbxContent>
                              <w:p w14:paraId="71B9C4A7" w14:textId="77777777" w:rsidR="009727D7" w:rsidRDefault="009727D7" w:rsidP="009727D7">
                                <w:pPr>
                                  <w:jc w:val="center"/>
                                  <w:rPr>
                                    <w:caps/>
                                    <w:color w:val="4472C4"/>
                                    <w:sz w:val="18"/>
                                    <w:szCs w:val="18"/>
                                    <w:lang w:val="en-GB"/>
                                  </w:rPr>
                                </w:pPr>
                                <w:r>
                                  <w:rPr>
                                    <w:caps/>
                                    <w:color w:val="4472C4"/>
                                    <w:sz w:val="20"/>
                                    <w:szCs w:val="20"/>
                                    <w:lang w:val="en-GB"/>
                                  </w:rPr>
                                  <w:t>Hardware</w:t>
                                </w:r>
                                <w:r>
                                  <w:rPr>
                                    <w:caps/>
                                    <w:color w:val="4472C4"/>
                                    <w:sz w:val="18"/>
                                    <w:szCs w:val="18"/>
                                    <w:lang w:val="en-GB"/>
                                  </w:rPr>
                                  <w:t xml:space="preserve"> in the loop</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598" name="Text Box 258"/>
                          <wps:cNvSpPr txBox="1"/>
                          <wps:spPr>
                            <a:xfrm>
                              <a:off x="885825" y="895350"/>
                              <a:ext cx="1158875" cy="283845"/>
                            </a:xfrm>
                            <a:prstGeom prst="rect">
                              <a:avLst/>
                            </a:prstGeom>
                            <a:solidFill>
                              <a:srgbClr val="4472C4">
                                <a:lumMod val="75000"/>
                              </a:srgbClr>
                            </a:solidFill>
                            <a:ln w="19050">
                              <a:solidFill>
                                <a:srgbClr val="4472C4"/>
                              </a:solidFill>
                            </a:ln>
                            <a:effectLst/>
                          </wps:spPr>
                          <wps:txbx>
                            <w:txbxContent>
                              <w:p w14:paraId="7EBA3C5E" w14:textId="77777777" w:rsidR="009727D7" w:rsidRDefault="009727D7" w:rsidP="009727D7">
                                <w:pPr>
                                  <w:jc w:val="center"/>
                                  <w:rPr>
                                    <w:caps/>
                                    <w:color w:val="FFFFFF"/>
                                    <w:sz w:val="20"/>
                                    <w:szCs w:val="20"/>
                                    <w:lang w:val="en-GB"/>
                                  </w:rPr>
                                </w:pPr>
                                <w:r>
                                  <w:rPr>
                                    <w:caps/>
                                    <w:color w:val="FFFFFF"/>
                                    <w:sz w:val="20"/>
                                    <w:szCs w:val="20"/>
                                    <w:lang w:val="en-GB"/>
                                  </w:rPr>
                                  <w:t>DPV three phase</w:t>
                                </w:r>
                              </w:p>
                            </w:txbxContent>
                          </wps:txbx>
                          <wps:bodyPr rot="0" spcFirstLastPara="0" vert="horz" wrap="square" lIns="91440" tIns="91440" rIns="91440" bIns="0" numCol="1" spcCol="0" rtlCol="0" fromWordArt="0" anchor="t" anchorCtr="0" forceAA="0" compatLnSpc="1">
                            <a:prstTxWarp prst="textNoShape">
                              <a:avLst/>
                            </a:prstTxWarp>
                            <a:noAutofit/>
                          </wps:bodyPr>
                        </wps:wsp>
                      </wpg:grpSp>
                      <wpg:grpSp>
                        <wpg:cNvPr id="590" name="Group 590"/>
                        <wpg:cNvGrpSpPr/>
                        <wpg:grpSpPr>
                          <a:xfrm>
                            <a:off x="1162050" y="1181100"/>
                            <a:ext cx="1158875" cy="1872451"/>
                            <a:chOff x="1162050" y="1181100"/>
                            <a:chExt cx="1158875" cy="1872451"/>
                          </a:xfrm>
                        </wpg:grpSpPr>
                        <wps:wsp>
                          <wps:cNvPr id="591" name="Text Box 250"/>
                          <wps:cNvSpPr txBox="1"/>
                          <wps:spPr>
                            <a:xfrm>
                              <a:off x="1162050" y="1463257"/>
                              <a:ext cx="1158875" cy="529590"/>
                            </a:xfrm>
                            <a:prstGeom prst="rect">
                              <a:avLst/>
                            </a:prstGeom>
                            <a:solidFill>
                              <a:sysClr val="window" lastClr="FFFFFF"/>
                            </a:solidFill>
                            <a:ln w="19050">
                              <a:solidFill>
                                <a:srgbClr val="4472C4"/>
                              </a:solidFill>
                            </a:ln>
                            <a:effectLst/>
                          </wps:spPr>
                          <wps:txbx>
                            <w:txbxContent>
                              <w:p w14:paraId="49AACC2C"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592" name="Text Box 251"/>
                          <wps:cNvSpPr txBox="1"/>
                          <wps:spPr>
                            <a:xfrm>
                              <a:off x="1162050" y="1996222"/>
                              <a:ext cx="1158875" cy="529590"/>
                            </a:xfrm>
                            <a:prstGeom prst="rect">
                              <a:avLst/>
                            </a:prstGeom>
                            <a:solidFill>
                              <a:sysClr val="window" lastClr="FFFFFF"/>
                            </a:solidFill>
                            <a:ln w="19050">
                              <a:solidFill>
                                <a:srgbClr val="4472C4"/>
                              </a:solidFill>
                            </a:ln>
                            <a:effectLst/>
                          </wps:spPr>
                          <wps:txbx>
                            <w:txbxContent>
                              <w:p w14:paraId="38678EB9"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593" name="Text Box 253"/>
                          <wps:cNvSpPr txBox="1"/>
                          <wps:spPr>
                            <a:xfrm>
                              <a:off x="1162050" y="1181100"/>
                              <a:ext cx="1158875" cy="283845"/>
                            </a:xfrm>
                            <a:prstGeom prst="rect">
                              <a:avLst/>
                            </a:prstGeom>
                            <a:solidFill>
                              <a:srgbClr val="4472C4">
                                <a:lumMod val="75000"/>
                              </a:srgbClr>
                            </a:solidFill>
                            <a:ln w="19050">
                              <a:solidFill>
                                <a:srgbClr val="4472C4"/>
                              </a:solidFill>
                            </a:ln>
                            <a:effectLst/>
                          </wps:spPr>
                          <wps:txbx>
                            <w:txbxContent>
                              <w:p w14:paraId="77DB27C5" w14:textId="77777777" w:rsidR="009727D7" w:rsidRDefault="009727D7" w:rsidP="009727D7">
                                <w:pPr>
                                  <w:jc w:val="center"/>
                                  <w:rPr>
                                    <w:caps/>
                                    <w:color w:val="FFFFFF"/>
                                    <w:sz w:val="20"/>
                                    <w:szCs w:val="20"/>
                                    <w:lang w:val="en-GB"/>
                                  </w:rPr>
                                </w:pPr>
                                <w:r>
                                  <w:rPr>
                                    <w:caps/>
                                    <w:color w:val="FFFFFF"/>
                                    <w:sz w:val="20"/>
                                    <w:szCs w:val="20"/>
                                    <w:lang w:val="en-GB"/>
                                  </w:rPr>
                                  <w:t>hybrid pv/store</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594" name="Text Box 252"/>
                          <wps:cNvSpPr txBox="1"/>
                          <wps:spPr>
                            <a:xfrm>
                              <a:off x="1162050" y="2523961"/>
                              <a:ext cx="1158875" cy="529590"/>
                            </a:xfrm>
                            <a:prstGeom prst="rect">
                              <a:avLst/>
                            </a:prstGeom>
                            <a:solidFill>
                              <a:sysClr val="window" lastClr="FFFFFF"/>
                            </a:solidFill>
                            <a:ln w="19050">
                              <a:solidFill>
                                <a:srgbClr val="4472C4"/>
                              </a:solidFill>
                            </a:ln>
                            <a:effectLst/>
                          </wps:spPr>
                          <wps:txbx>
                            <w:txbxContent>
                              <w:p w14:paraId="2D91A53B" w14:textId="77777777" w:rsidR="009727D7" w:rsidRDefault="009727D7" w:rsidP="009727D7">
                                <w:pPr>
                                  <w:jc w:val="center"/>
                                  <w:rPr>
                                    <w:caps/>
                                    <w:color w:val="4472C4"/>
                                    <w:sz w:val="18"/>
                                    <w:szCs w:val="18"/>
                                    <w:lang w:val="en-GB"/>
                                  </w:rPr>
                                </w:pPr>
                                <w:r>
                                  <w:rPr>
                                    <w:caps/>
                                    <w:color w:val="4472C4"/>
                                    <w:sz w:val="20"/>
                                    <w:szCs w:val="20"/>
                                    <w:lang w:val="en-GB"/>
                                  </w:rPr>
                                  <w:t>Hardware</w:t>
                                </w:r>
                                <w:r>
                                  <w:rPr>
                                    <w:caps/>
                                    <w:color w:val="4472C4"/>
                                    <w:sz w:val="18"/>
                                    <w:szCs w:val="18"/>
                                    <w:lang w:val="en-GB"/>
                                  </w:rPr>
                                  <w:t xml:space="preserve"> in the loop</w:t>
                                </w:r>
                              </w:p>
                            </w:txbxContent>
                          </wps:txbx>
                          <wps:bodyPr rot="0" spcFirstLastPara="0" vert="horz" wrap="square" lIns="91440" tIns="91440" rIns="9144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C8691CE" id="Group 1403331705" o:spid="_x0000_s1099" style="position:absolute;left:0;text-align:left;margin-left:7.5pt;margin-top:65.2pt;width:182.75pt;height:240.4pt;z-index:251658259;mso-position-horizontal-relative:text;mso-position-vertical-relative:text" coordsize="23209,3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">
                <v:group id="Group 586" o:spid="_x0000_s1100" style="position:absolute;width:11588;height:18724" coordsize="11588,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type id="_x0000_t202" coordsize="21600,21600" o:spt="202" path="m,l,21600r21600,l21600,xe">
                    <v:stroke joinstyle="miter"/>
                    <v:path gradientshapeok="t" o:connecttype="rect"/>
                  </v:shapetype>
                  <v:shape id="Text Box 274" o:spid="_x0000_s1101" type="#_x0000_t202" style="position:absolute;top:2821;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" fillcolor="white [3212]" strokecolor="#4472c4" strokeweight="1.5pt">
                    <v:textbox inset=",7.2pt,,0">
                      <w:txbxContent>
                        <w:p w14:paraId="7FB7060F"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v:textbox>
                  </v:shape>
                  <v:shape id="Text Box 275" o:spid="_x0000_s1102" type="#_x0000_t202" style="position:absolute;top:8151;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" fillcolor="white [3212]" strokecolor="#4472c4" strokeweight="1.5pt">
                    <v:textbox inset=",7.2pt,,0">
                      <w:txbxContent>
                        <w:p w14:paraId="2B705AEC"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v:textbox>
                  </v:shape>
                  <v:shape id="Text Box 277" o:spid="_x0000_s1103" type="#_x0000_t202" style="position:absolute;width:1158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" fillcolor="#2f5597" strokecolor="#4472c4" strokeweight="1.5pt">
                    <v:textbox inset=",7.2pt,,0">
                      <w:txbxContent>
                        <w:p w14:paraId="105CD1C0" w14:textId="77777777" w:rsidR="009727D7" w:rsidRDefault="009727D7" w:rsidP="009727D7">
                          <w:pPr>
                            <w:jc w:val="center"/>
                            <w:rPr>
                              <w:caps/>
                              <w:color w:val="FFFFFF"/>
                              <w:sz w:val="20"/>
                              <w:szCs w:val="20"/>
                              <w:lang w:val="en-GB"/>
                            </w:rPr>
                          </w:pPr>
                          <w:r>
                            <w:rPr>
                              <w:caps/>
                              <w:color w:val="FFFFFF"/>
                              <w:sz w:val="20"/>
                              <w:szCs w:val="20"/>
                              <w:lang w:val="en-GB"/>
                            </w:rPr>
                            <w:t>Rooftop PV</w:t>
                          </w:r>
                        </w:p>
                      </w:txbxContent>
                    </v:textbox>
                  </v:shape>
                  <v:shape id="Text Box 276" o:spid="_x0000_s1104" type="#_x0000_t202" style="position:absolute;top:13428;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" fillcolor="white [3212]" strokecolor="#4472c4" strokeweight="1.5pt">
                    <v:textbox inset=",7.2pt,,0">
                      <w:txbxContent>
                        <w:p w14:paraId="53E76733" w14:textId="77777777" w:rsidR="009727D7" w:rsidRDefault="009727D7" w:rsidP="009727D7">
                          <w:pPr>
                            <w:jc w:val="center"/>
                            <w:rPr>
                              <w:caps/>
                              <w:color w:val="4472C4"/>
                              <w:sz w:val="18"/>
                              <w:szCs w:val="18"/>
                              <w:lang w:val="en-GB"/>
                            </w:rPr>
                          </w:pPr>
                          <w:r>
                            <w:rPr>
                              <w:caps/>
                              <w:color w:val="4472C4"/>
                              <w:sz w:val="18"/>
                              <w:szCs w:val="18"/>
                              <w:lang w:val="en-GB"/>
                            </w:rPr>
                            <w:t>Hardware in the loop</w:t>
                          </w:r>
                        </w:p>
                      </w:txbxContent>
                    </v:textbox>
                  </v:shape>
                </v:group>
                <v:group id="Group 587" o:spid="_x0000_s1105" style="position:absolute;left:3048;top:3000;width:11588;height:18724" coordorigin="3048,3000" coordsize="11588,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Text Box 269" o:spid="_x0000_s1106" type="#_x0000_t202" style="position:absolute;left:3048;top:5821;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" fillcolor="window" strokecolor="#4472c4" strokeweight="1.5pt">
                    <v:textbox inset=",7.2pt,,0">
                      <w:txbxContent>
                        <w:p w14:paraId="6F6EEF0F"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v:textbox>
                  </v:shape>
                  <v:shape id="Text Box 270" o:spid="_x0000_s1107" type="#_x0000_t202" style="position:absolute;left:3048;top:11151;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" fillcolor="window" strokecolor="#4472c4" strokeweight="1.5pt">
                    <v:textbox inset=",7.2pt,,0">
                      <w:txbxContent>
                        <w:p w14:paraId="0DD602FF"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v:textbox>
                  </v:shape>
                  <v:shape id="Text Box 271" o:spid="_x0000_s1108" type="#_x0000_t202" style="position:absolute;left:3048;top:16428;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" fillcolor="window" strokecolor="#4472c4" strokeweight="1.5pt">
                    <v:textbox inset=",7.2pt,,0">
                      <w:txbxContent>
                        <w:p w14:paraId="663D9D84" w14:textId="77777777" w:rsidR="009727D7" w:rsidRDefault="009727D7" w:rsidP="009727D7">
                          <w:pPr>
                            <w:jc w:val="center"/>
                            <w:rPr>
                              <w:caps/>
                              <w:color w:val="4472C4"/>
                              <w:sz w:val="18"/>
                              <w:szCs w:val="18"/>
                              <w:lang w:val="en-GB"/>
                            </w:rPr>
                          </w:pPr>
                          <w:r>
                            <w:rPr>
                              <w:caps/>
                              <w:color w:val="4472C4"/>
                              <w:sz w:val="18"/>
                              <w:szCs w:val="18"/>
                              <w:lang w:val="en-GB"/>
                            </w:rPr>
                            <w:t>Hardware in the loop</w:t>
                          </w:r>
                        </w:p>
                      </w:txbxContent>
                    </v:textbox>
                  </v:shape>
                  <v:shape id="Text Box 272" o:spid="_x0000_s1109" type="#_x0000_t202" style="position:absolute;left:3048;top:3000;width:1158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" fillcolor="#2f5597" strokecolor="#4472c4" strokeweight="1.5pt">
                    <v:textbox inset=",7.2pt,,0">
                      <w:txbxContent>
                        <w:p w14:paraId="64D0C996" w14:textId="77777777" w:rsidR="009727D7" w:rsidRDefault="009727D7" w:rsidP="009727D7">
                          <w:pPr>
                            <w:jc w:val="center"/>
                            <w:rPr>
                              <w:caps/>
                              <w:color w:val="FFFFFF"/>
                              <w:sz w:val="20"/>
                              <w:szCs w:val="20"/>
                              <w:lang w:val="en-GB"/>
                            </w:rPr>
                          </w:pPr>
                          <w:r>
                            <w:rPr>
                              <w:caps/>
                              <w:color w:val="FFFFFF"/>
                              <w:sz w:val="20"/>
                              <w:szCs w:val="20"/>
                              <w:lang w:val="en-GB"/>
                            </w:rPr>
                            <w:t>Storage</w:t>
                          </w:r>
                        </w:p>
                      </w:txbxContent>
                    </v:textbox>
                  </v:shape>
                </v:group>
                <v:group id="Group 588" o:spid="_x0000_s1110" style="position:absolute;left:6096;top:5889;width:11588;height:18883" coordorigin="6096,5889" coordsize="11588,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Text Box 264" o:spid="_x0000_s1111" type="#_x0000_t202" style="position:absolute;left:6096;top:8869;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" fillcolor="window" strokecolor="#4472c4" strokeweight="1.5pt">
                    <v:textbox inset=",7.2pt,,0">
                      <w:txbxContent>
                        <w:p w14:paraId="38D26A44"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v:textbox>
                  </v:shape>
                  <v:shape id="Text Box 265" o:spid="_x0000_s1112" type="#_x0000_t202" style="position:absolute;left:6096;top:14199;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" fillcolor="window" strokecolor="#4472c4" strokeweight="1.5pt">
                    <v:textbox inset=",7.2pt,,0">
                      <w:txbxContent>
                        <w:p w14:paraId="7B438652"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v:textbox>
                  </v:shape>
                  <v:shape id="Text Box 266" o:spid="_x0000_s1113" type="#_x0000_t202" style="position:absolute;left:6096;top:19476;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" fillcolor="window" strokecolor="#4472c4" strokeweight="1.5pt">
                    <v:textbox inset=",7.2pt,,0">
                      <w:txbxContent>
                        <w:p w14:paraId="6884ECE6" w14:textId="77777777" w:rsidR="009727D7" w:rsidRDefault="009727D7" w:rsidP="009727D7">
                          <w:pPr>
                            <w:jc w:val="center"/>
                            <w:rPr>
                              <w:caps/>
                              <w:color w:val="4472C4"/>
                              <w:sz w:val="18"/>
                              <w:szCs w:val="18"/>
                              <w:lang w:val="en-GB"/>
                            </w:rPr>
                          </w:pPr>
                          <w:r>
                            <w:rPr>
                              <w:caps/>
                              <w:color w:val="4472C4"/>
                              <w:sz w:val="20"/>
                              <w:szCs w:val="20"/>
                              <w:lang w:val="en-GB"/>
                            </w:rPr>
                            <w:t>Hardware</w:t>
                          </w:r>
                          <w:r>
                            <w:rPr>
                              <w:caps/>
                              <w:color w:val="4472C4"/>
                              <w:sz w:val="18"/>
                              <w:szCs w:val="18"/>
                              <w:lang w:val="en-GB"/>
                            </w:rPr>
                            <w:t xml:space="preserve"> in the loop</w:t>
                          </w:r>
                        </w:p>
                      </w:txbxContent>
                    </v:textbox>
                  </v:shape>
                  <v:shape id="Text Box 267" o:spid="_x0000_s1114" type="#_x0000_t202" style="position:absolute;left:6096;top:5889;width:1158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" fillcolor="#2f5597" strokecolor="#4472c4" strokeweight="1.5pt">
                    <v:textbox inset=",7.2pt,,0">
                      <w:txbxContent>
                        <w:p w14:paraId="4E813029" w14:textId="77777777" w:rsidR="009727D7" w:rsidRDefault="009727D7" w:rsidP="009727D7">
                          <w:pPr>
                            <w:jc w:val="center"/>
                            <w:rPr>
                              <w:caps/>
                              <w:color w:val="FFFFFF"/>
                              <w:sz w:val="20"/>
                              <w:szCs w:val="20"/>
                              <w:lang w:val="en-GB"/>
                            </w:rPr>
                          </w:pPr>
                          <w:r>
                            <w:rPr>
                              <w:caps/>
                              <w:color w:val="FFFFFF"/>
                              <w:sz w:val="20"/>
                              <w:szCs w:val="20"/>
                              <w:lang w:val="en-GB"/>
                            </w:rPr>
                            <w:t>C &amp; I</w:t>
                          </w:r>
                        </w:p>
                      </w:txbxContent>
                    </v:textbox>
                  </v:shape>
                </v:group>
                <v:group id="Group 589" o:spid="_x0000_s1115" style="position:absolute;left:8858;top:8953;width:11589;height:18725" coordorigin="8858,8953" coordsize="11588,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Text Box 255" o:spid="_x0000_s1116" type="#_x0000_t202" style="position:absolute;left:8858;top:11775;width:11589;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" fillcolor="window" strokecolor="#4472c4" strokeweight="1.5pt">
                    <v:textbox inset=",7.2pt,,0">
                      <w:txbxContent>
                        <w:p w14:paraId="4D21715B"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v:textbox>
                  </v:shape>
                  <v:shape id="Text Box 256" o:spid="_x0000_s1117" type="#_x0000_t202" style="position:absolute;left:8858;top:17104;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" fillcolor="window" strokecolor="#4472c4" strokeweight="1.5pt">
                    <v:textbox inset=",7.2pt,,0">
                      <w:txbxContent>
                        <w:p w14:paraId="17068F72"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v:textbox>
                  </v:shape>
                  <v:shape id="Text Box 257" o:spid="_x0000_s1118" type="#_x0000_t202" style="position:absolute;left:8858;top:22382;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" fillcolor="window" strokecolor="#4472c4" strokeweight="1.5pt">
                    <v:textbox inset=",7.2pt,,0">
                      <w:txbxContent>
                        <w:p w14:paraId="71B9C4A7" w14:textId="77777777" w:rsidR="009727D7" w:rsidRDefault="009727D7" w:rsidP="009727D7">
                          <w:pPr>
                            <w:jc w:val="center"/>
                            <w:rPr>
                              <w:caps/>
                              <w:color w:val="4472C4"/>
                              <w:sz w:val="18"/>
                              <w:szCs w:val="18"/>
                              <w:lang w:val="en-GB"/>
                            </w:rPr>
                          </w:pPr>
                          <w:r>
                            <w:rPr>
                              <w:caps/>
                              <w:color w:val="4472C4"/>
                              <w:sz w:val="20"/>
                              <w:szCs w:val="20"/>
                              <w:lang w:val="en-GB"/>
                            </w:rPr>
                            <w:t>Hardware</w:t>
                          </w:r>
                          <w:r>
                            <w:rPr>
                              <w:caps/>
                              <w:color w:val="4472C4"/>
                              <w:sz w:val="18"/>
                              <w:szCs w:val="18"/>
                              <w:lang w:val="en-GB"/>
                            </w:rPr>
                            <w:t xml:space="preserve"> in the loop</w:t>
                          </w:r>
                        </w:p>
                      </w:txbxContent>
                    </v:textbox>
                  </v:shape>
                  <v:shape id="Text Box 258" o:spid="_x0000_s1119" type="#_x0000_t202" style="position:absolute;left:8858;top:8953;width:1158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" fillcolor="#2f5597" strokecolor="#4472c4" strokeweight="1.5pt">
                    <v:textbox inset=",7.2pt,,0">
                      <w:txbxContent>
                        <w:p w14:paraId="7EBA3C5E" w14:textId="77777777" w:rsidR="009727D7" w:rsidRDefault="009727D7" w:rsidP="009727D7">
                          <w:pPr>
                            <w:jc w:val="center"/>
                            <w:rPr>
                              <w:caps/>
                              <w:color w:val="FFFFFF"/>
                              <w:sz w:val="20"/>
                              <w:szCs w:val="20"/>
                              <w:lang w:val="en-GB"/>
                            </w:rPr>
                          </w:pPr>
                          <w:r>
                            <w:rPr>
                              <w:caps/>
                              <w:color w:val="FFFFFF"/>
                              <w:sz w:val="20"/>
                              <w:szCs w:val="20"/>
                              <w:lang w:val="en-GB"/>
                            </w:rPr>
                            <w:t>DPV three phase</w:t>
                          </w:r>
                        </w:p>
                      </w:txbxContent>
                    </v:textbox>
                  </v:shape>
                </v:group>
                <v:group id="Group 590" o:spid="_x0000_s1120" style="position:absolute;left:11620;top:11811;width:11589;height:18724" coordorigin="11620,11811" coordsize="11588,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Text Box 250" o:spid="_x0000_s1121" type="#_x0000_t202" style="position:absolute;left:11620;top:14632;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" fillcolor="window" strokecolor="#4472c4" strokeweight="1.5pt">
                    <v:textbox inset=",7.2pt,,0">
                      <w:txbxContent>
                        <w:p w14:paraId="49AACC2C" w14:textId="77777777" w:rsidR="009727D7" w:rsidRDefault="009727D7" w:rsidP="009727D7">
                          <w:pPr>
                            <w:jc w:val="center"/>
                            <w:rPr>
                              <w:caps/>
                              <w:color w:val="4472C4"/>
                              <w:sz w:val="20"/>
                              <w:szCs w:val="20"/>
                              <w:lang w:val="en-GB"/>
                            </w:rPr>
                          </w:pPr>
                          <w:r>
                            <w:rPr>
                              <w:caps/>
                              <w:color w:val="4472C4"/>
                              <w:sz w:val="20"/>
                              <w:szCs w:val="20"/>
                              <w:lang w:val="en-GB"/>
                            </w:rPr>
                            <w:t>Laboratory behaviour</w:t>
                          </w:r>
                        </w:p>
                      </w:txbxContent>
                    </v:textbox>
                  </v:shape>
                  <v:shape id="Text Box 251" o:spid="_x0000_s1122" type="#_x0000_t202" style="position:absolute;left:11620;top:19962;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" fillcolor="window" strokecolor="#4472c4" strokeweight="1.5pt">
                    <v:textbox inset=",7.2pt,,0">
                      <w:txbxContent>
                        <w:p w14:paraId="38678EB9" w14:textId="77777777" w:rsidR="009727D7" w:rsidRDefault="009727D7" w:rsidP="009727D7">
                          <w:pPr>
                            <w:jc w:val="center"/>
                            <w:rPr>
                              <w:caps/>
                              <w:color w:val="4472C4"/>
                              <w:sz w:val="20"/>
                              <w:szCs w:val="20"/>
                              <w:lang w:val="en-GB"/>
                            </w:rPr>
                          </w:pPr>
                          <w:r>
                            <w:rPr>
                              <w:caps/>
                              <w:color w:val="4472C4"/>
                              <w:sz w:val="20"/>
                              <w:szCs w:val="20"/>
                              <w:lang w:val="en-GB"/>
                            </w:rPr>
                            <w:t>field responses</w:t>
                          </w:r>
                        </w:p>
                      </w:txbxContent>
                    </v:textbox>
                  </v:shape>
                  <v:shape id="Text Box 253" o:spid="_x0000_s1123" type="#_x0000_t202" style="position:absolute;left:11620;top:11811;width:1158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" fillcolor="#2f5597" strokecolor="#4472c4" strokeweight="1.5pt">
                    <v:textbox inset=",7.2pt,,0">
                      <w:txbxContent>
                        <w:p w14:paraId="77DB27C5" w14:textId="77777777" w:rsidR="009727D7" w:rsidRDefault="009727D7" w:rsidP="009727D7">
                          <w:pPr>
                            <w:jc w:val="center"/>
                            <w:rPr>
                              <w:caps/>
                              <w:color w:val="FFFFFF"/>
                              <w:sz w:val="20"/>
                              <w:szCs w:val="20"/>
                              <w:lang w:val="en-GB"/>
                            </w:rPr>
                          </w:pPr>
                          <w:r>
                            <w:rPr>
                              <w:caps/>
                              <w:color w:val="FFFFFF"/>
                              <w:sz w:val="20"/>
                              <w:szCs w:val="20"/>
                              <w:lang w:val="en-GB"/>
                            </w:rPr>
                            <w:t>hybrid pv/store</w:t>
                          </w:r>
                        </w:p>
                      </w:txbxContent>
                    </v:textbox>
                  </v:shape>
                  <v:shape id="Text Box 252" o:spid="_x0000_s1124" type="#_x0000_t202" style="position:absolute;left:11620;top:25239;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" fillcolor="window" strokecolor="#4472c4" strokeweight="1.5pt">
                    <v:textbox inset=",7.2pt,,0">
                      <w:txbxContent>
                        <w:p w14:paraId="2D91A53B" w14:textId="77777777" w:rsidR="009727D7" w:rsidRDefault="009727D7" w:rsidP="009727D7">
                          <w:pPr>
                            <w:jc w:val="center"/>
                            <w:rPr>
                              <w:caps/>
                              <w:color w:val="4472C4"/>
                              <w:sz w:val="18"/>
                              <w:szCs w:val="18"/>
                              <w:lang w:val="en-GB"/>
                            </w:rPr>
                          </w:pPr>
                          <w:r>
                            <w:rPr>
                              <w:caps/>
                              <w:color w:val="4472C4"/>
                              <w:sz w:val="20"/>
                              <w:szCs w:val="20"/>
                              <w:lang w:val="en-GB"/>
                            </w:rPr>
                            <w:t>Hardware</w:t>
                          </w:r>
                          <w:r>
                            <w:rPr>
                              <w:caps/>
                              <w:color w:val="4472C4"/>
                              <w:sz w:val="18"/>
                              <w:szCs w:val="18"/>
                              <w:lang w:val="en-GB"/>
                            </w:rPr>
                            <w:t xml:space="preserve"> in the loop</w:t>
                          </w:r>
                        </w:p>
                      </w:txbxContent>
                    </v:textbox>
                  </v:shape>
                </v:group>
                <w10:wrap type="square"/>
              </v:group>
            </w:pict>
          </mc:Fallback>
        </mc:AlternateContent>
      </w:r>
      <w:r w:rsidR="001F0F86">
        <w:rPr>
          <w:noProof/>
        </w:rPr>
        <mc:AlternateContent>
          <mc:Choice Requires="wpg">
            <w:drawing>
              <wp:anchor distT="0" distB="0" distL="114300" distR="114300" simplePos="0" relativeHeight="251658260" behindDoc="0" locked="0" layoutInCell="1" allowOverlap="1" wp14:anchorId="219E2EB2" wp14:editId="40BCC052">
                <wp:simplePos x="0" y="0"/>
                <wp:positionH relativeFrom="column">
                  <wp:posOffset>3118485</wp:posOffset>
                </wp:positionH>
                <wp:positionV relativeFrom="paragraph">
                  <wp:posOffset>66040</wp:posOffset>
                </wp:positionV>
                <wp:extent cx="2494915" cy="4787265"/>
                <wp:effectExtent l="0" t="0" r="635" b="13335"/>
                <wp:wrapNone/>
                <wp:docPr id="1403331710" name="Group 1403331710"/>
                <wp:cNvGraphicFramePr/>
                <a:graphic xmlns:a="http://schemas.openxmlformats.org/drawingml/2006/main">
                  <a:graphicData uri="http://schemas.microsoft.com/office/word/2010/wordprocessingGroup">
                    <wpg:wgp>
                      <wpg:cNvGrpSpPr/>
                      <wpg:grpSpPr>
                        <a:xfrm>
                          <a:off x="0" y="0"/>
                          <a:ext cx="2494915" cy="4787265"/>
                          <a:chOff x="-4261" y="0"/>
                          <a:chExt cx="2495622" cy="4787691"/>
                        </a:xfrm>
                      </wpg:grpSpPr>
                      <wps:wsp>
                        <wps:cNvPr id="616" name="Arrow: Right 2"/>
                        <wps:cNvSpPr/>
                        <wps:spPr>
                          <a:xfrm>
                            <a:off x="1214651" y="1071349"/>
                            <a:ext cx="1276710" cy="3713099"/>
                          </a:xfrm>
                          <a:custGeom>
                            <a:avLst/>
                            <a:gdLst>
                              <a:gd name="connsiteX0" fmla="*/ 0 w 824230"/>
                              <a:gd name="connsiteY0" fmla="*/ 640398 h 2561590"/>
                              <a:gd name="connsiteX1" fmla="*/ 412115 w 824230"/>
                              <a:gd name="connsiteY1" fmla="*/ 640398 h 2561590"/>
                              <a:gd name="connsiteX2" fmla="*/ 412115 w 824230"/>
                              <a:gd name="connsiteY2" fmla="*/ 0 h 2561590"/>
                              <a:gd name="connsiteX3" fmla="*/ 824230 w 824230"/>
                              <a:gd name="connsiteY3" fmla="*/ 1280795 h 2561590"/>
                              <a:gd name="connsiteX4" fmla="*/ 412115 w 824230"/>
                              <a:gd name="connsiteY4" fmla="*/ 2561590 h 2561590"/>
                              <a:gd name="connsiteX5" fmla="*/ 412115 w 824230"/>
                              <a:gd name="connsiteY5" fmla="*/ 1921193 h 2561590"/>
                              <a:gd name="connsiteX6" fmla="*/ 0 w 824230"/>
                              <a:gd name="connsiteY6" fmla="*/ 1921193 h 2561590"/>
                              <a:gd name="connsiteX7" fmla="*/ 0 w 824230"/>
                              <a:gd name="connsiteY7" fmla="*/ 640398 h 2561590"/>
                              <a:gd name="connsiteX0" fmla="*/ 0 w 1045582"/>
                              <a:gd name="connsiteY0" fmla="*/ 0 h 3130934"/>
                              <a:gd name="connsiteX1" fmla="*/ 633467 w 1045582"/>
                              <a:gd name="connsiteY1" fmla="*/ 1209742 h 3130934"/>
                              <a:gd name="connsiteX2" fmla="*/ 633467 w 1045582"/>
                              <a:gd name="connsiteY2" fmla="*/ 569344 h 3130934"/>
                              <a:gd name="connsiteX3" fmla="*/ 1045582 w 1045582"/>
                              <a:gd name="connsiteY3" fmla="*/ 1850139 h 3130934"/>
                              <a:gd name="connsiteX4" fmla="*/ 633467 w 1045582"/>
                              <a:gd name="connsiteY4" fmla="*/ 3130934 h 3130934"/>
                              <a:gd name="connsiteX5" fmla="*/ 633467 w 1045582"/>
                              <a:gd name="connsiteY5" fmla="*/ 2490537 h 3130934"/>
                              <a:gd name="connsiteX6" fmla="*/ 221352 w 1045582"/>
                              <a:gd name="connsiteY6" fmla="*/ 2490537 h 3130934"/>
                              <a:gd name="connsiteX7" fmla="*/ 0 w 1045582"/>
                              <a:gd name="connsiteY7" fmla="*/ 0 h 3130934"/>
                              <a:gd name="connsiteX0" fmla="*/ 0 w 1045582"/>
                              <a:gd name="connsiteY0" fmla="*/ 0 h 3712440"/>
                              <a:gd name="connsiteX1" fmla="*/ 633467 w 1045582"/>
                              <a:gd name="connsiteY1" fmla="*/ 1209742 h 3712440"/>
                              <a:gd name="connsiteX2" fmla="*/ 633467 w 1045582"/>
                              <a:gd name="connsiteY2" fmla="*/ 569344 h 3712440"/>
                              <a:gd name="connsiteX3" fmla="*/ 1045582 w 1045582"/>
                              <a:gd name="connsiteY3" fmla="*/ 1850139 h 3712440"/>
                              <a:gd name="connsiteX4" fmla="*/ 633467 w 1045582"/>
                              <a:gd name="connsiteY4" fmla="*/ 3130934 h 3712440"/>
                              <a:gd name="connsiteX5" fmla="*/ 633467 w 1045582"/>
                              <a:gd name="connsiteY5" fmla="*/ 2490537 h 3712440"/>
                              <a:gd name="connsiteX6" fmla="*/ 0 w 1045582"/>
                              <a:gd name="connsiteY6" fmla="*/ 3712440 h 3712440"/>
                              <a:gd name="connsiteX7" fmla="*/ 0 w 1045582"/>
                              <a:gd name="connsiteY7" fmla="*/ 0 h 371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45582" h="3712440">
                                <a:moveTo>
                                  <a:pt x="0" y="0"/>
                                </a:moveTo>
                                <a:lnTo>
                                  <a:pt x="633467" y="1209742"/>
                                </a:lnTo>
                                <a:lnTo>
                                  <a:pt x="633467" y="569344"/>
                                </a:lnTo>
                                <a:lnTo>
                                  <a:pt x="1045582" y="1850139"/>
                                </a:lnTo>
                                <a:lnTo>
                                  <a:pt x="633467" y="3130934"/>
                                </a:lnTo>
                                <a:lnTo>
                                  <a:pt x="633467" y="2490537"/>
                                </a:lnTo>
                                <a:lnTo>
                                  <a:pt x="0" y="3712440"/>
                                </a:lnTo>
                                <a:lnTo>
                                  <a:pt x="0"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 name="Text Box 291"/>
                        <wps:cNvSpPr txBox="1"/>
                        <wps:spPr>
                          <a:xfrm>
                            <a:off x="61415" y="0"/>
                            <a:ext cx="1158875" cy="529861"/>
                          </a:xfrm>
                          <a:prstGeom prst="rect">
                            <a:avLst/>
                          </a:prstGeom>
                          <a:solidFill>
                            <a:srgbClr val="3E1393"/>
                          </a:solidFill>
                          <a:ln w="19050">
                            <a:noFill/>
                          </a:ln>
                          <a:effectLst/>
                        </wps:spPr>
                        <wps:txbx>
                          <w:txbxContent>
                            <w:p w14:paraId="12192FB7" w14:textId="77777777" w:rsidR="009727D7" w:rsidRDefault="009727D7" w:rsidP="009727D7">
                              <w:pPr>
                                <w:jc w:val="center"/>
                                <w:rPr>
                                  <w:b/>
                                  <w:bCs/>
                                  <w:caps/>
                                  <w:color w:val="FFFFFF" w:themeColor="background1"/>
                                  <w:lang w:val="en-GB"/>
                                </w:rPr>
                              </w:pPr>
                              <w:r>
                                <w:rPr>
                                  <w:b/>
                                  <w:bCs/>
                                  <w:caps/>
                                  <w:color w:val="FFFFFF" w:themeColor="background1"/>
                                  <w:lang w:val="en-GB"/>
                                </w:rPr>
                                <w:t>Research</w:t>
                              </w: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18" name="Text Box 262"/>
                        <wps:cNvSpPr txBox="1"/>
                        <wps:spPr>
                          <a:xfrm>
                            <a:off x="47767" y="1610436"/>
                            <a:ext cx="1158875" cy="529590"/>
                          </a:xfrm>
                          <a:prstGeom prst="rect">
                            <a:avLst/>
                          </a:prstGeom>
                          <a:noFill/>
                          <a:ln w="19050">
                            <a:solidFill>
                              <a:srgbClr val="3E1393"/>
                            </a:solidFill>
                          </a:ln>
                          <a:effectLst/>
                        </wps:spPr>
                        <wps:txbx>
                          <w:txbxContent>
                            <w:p w14:paraId="6B4830C8" w14:textId="7AE18079" w:rsidR="009727D7" w:rsidRDefault="00223307" w:rsidP="009727D7">
                              <w:pPr>
                                <w:jc w:val="center"/>
                                <w:rPr>
                                  <w:caps/>
                                  <w:color w:val="3E1393"/>
                                  <w:sz w:val="20"/>
                                  <w:szCs w:val="20"/>
                                  <w:lang w:val="en-GB"/>
                                </w:rPr>
                              </w:pPr>
                              <w:r>
                                <w:rPr>
                                  <w:caps/>
                                  <w:color w:val="3E1393"/>
                                  <w:sz w:val="20"/>
                                  <w:szCs w:val="20"/>
                                  <w:lang w:val="en-GB"/>
                                </w:rPr>
                                <w:t xml:space="preserve">NEW innovations and </w:t>
                              </w:r>
                              <w:r w:rsidR="009727D7">
                                <w:rPr>
                                  <w:caps/>
                                  <w:color w:val="3E1393"/>
                                  <w:sz w:val="20"/>
                                  <w:szCs w:val="20"/>
                                  <w:lang w:val="en-GB"/>
                                </w:rPr>
                                <w:t>Techniques  “HAM</w:t>
                              </w:r>
                              <w:r w:rsidR="009727D7">
                                <w:rPr>
                                  <w:color w:val="3E1393"/>
                                  <w:lang w:val="en-GB"/>
                                </w:rPr>
                                <w:t xml:space="preserve"> </w:t>
                              </w:r>
                              <w:r w:rsidR="009727D7">
                                <w:rPr>
                                  <w:caps/>
                                  <w:color w:val="3E1393"/>
                                  <w:sz w:val="20"/>
                                  <w:szCs w:val="20"/>
                                  <w:lang w:val="en-GB"/>
                                </w:rPr>
                                <w:t>ESTIMATION” "identification</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19" name="Text Box 288"/>
                        <wps:cNvSpPr txBox="1"/>
                        <wps:spPr>
                          <a:xfrm>
                            <a:off x="47767" y="2149522"/>
                            <a:ext cx="1158875" cy="529590"/>
                          </a:xfrm>
                          <a:prstGeom prst="rect">
                            <a:avLst/>
                          </a:prstGeom>
                          <a:noFill/>
                          <a:ln w="19050">
                            <a:solidFill>
                              <a:srgbClr val="3E1393"/>
                            </a:solidFill>
                          </a:ln>
                          <a:effectLst/>
                        </wps:spPr>
                        <wps:txbx>
                          <w:txbxContent>
                            <w:p w14:paraId="4B84566D" w14:textId="77777777" w:rsidR="009727D7" w:rsidRDefault="009727D7" w:rsidP="009727D7">
                              <w:pPr>
                                <w:jc w:val="center"/>
                                <w:rPr>
                                  <w:caps/>
                                  <w:color w:val="3E1393"/>
                                  <w:sz w:val="20"/>
                                  <w:szCs w:val="20"/>
                                  <w:lang w:val="en-GB"/>
                                </w:rPr>
                              </w:pPr>
                              <w:r>
                                <w:rPr>
                                  <w:caps/>
                                  <w:color w:val="3E1393"/>
                                  <w:sz w:val="20"/>
                                  <w:szCs w:val="20"/>
                                  <w:lang w:val="en-GB"/>
                                </w:rPr>
                                <w:t>security issue identification</w:t>
                              </w:r>
                            </w:p>
                            <w:p w14:paraId="2EF4717C" w14:textId="77777777" w:rsidR="009727D7" w:rsidRDefault="009727D7" w:rsidP="009727D7">
                              <w:pPr>
                                <w:rPr>
                                  <w:caps/>
                                  <w:color w:val="3E1393"/>
                                  <w:sz w:val="20"/>
                                  <w:szCs w:val="20"/>
                                  <w:lang w:val="en-GB"/>
                                </w:rPr>
                              </w:pPr>
                            </w:p>
                          </w:txbxContent>
                        </wps:txbx>
                        <wps:bodyPr rot="0" spcFirstLastPara="0" vert="horz" wrap="square" lIns="91440" tIns="91440" rIns="91440" bIns="0" numCol="1" spcCol="0" rtlCol="0" fromWordArt="0" anchor="t" anchorCtr="0" forceAA="0" compatLnSpc="1">
                          <a:prstTxWarp prst="textNoShape">
                            <a:avLst/>
                          </a:prstTxWarp>
                          <a:noAutofit/>
                        </wps:bodyPr>
                      </wps:wsp>
                      <wps:wsp>
                        <wps:cNvPr id="620" name="Text Box 287"/>
                        <wps:cNvSpPr txBox="1"/>
                        <wps:spPr>
                          <a:xfrm>
                            <a:off x="47767" y="2674961"/>
                            <a:ext cx="1158875" cy="529590"/>
                          </a:xfrm>
                          <a:prstGeom prst="rect">
                            <a:avLst/>
                          </a:prstGeom>
                          <a:noFill/>
                          <a:ln w="19050">
                            <a:solidFill>
                              <a:srgbClr val="3E1393"/>
                            </a:solidFill>
                          </a:ln>
                          <a:effectLst/>
                        </wps:spPr>
                        <wps:txbx>
                          <w:txbxContent>
                            <w:p w14:paraId="72B26C5F" w14:textId="77777777" w:rsidR="009727D7" w:rsidRDefault="009727D7" w:rsidP="009727D7">
                              <w:pPr>
                                <w:jc w:val="center"/>
                                <w:rPr>
                                  <w:caps/>
                                  <w:color w:val="3E1393"/>
                                  <w:sz w:val="20"/>
                                  <w:szCs w:val="20"/>
                                  <w:lang w:val="en-GB"/>
                                </w:rPr>
                              </w:pPr>
                              <w:r>
                                <w:rPr>
                                  <w:caps/>
                                  <w:color w:val="3E1393"/>
                                  <w:sz w:val="20"/>
                                  <w:szCs w:val="20"/>
                                  <w:lang w:val="en-GB"/>
                                </w:rPr>
                                <w:t>dynamics of power quality modes</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621" name="Text Box 259"/>
                        <wps:cNvSpPr txBox="1"/>
                        <wps:spPr>
                          <a:xfrm>
                            <a:off x="40943" y="3732663"/>
                            <a:ext cx="1158875" cy="529590"/>
                          </a:xfrm>
                          <a:prstGeom prst="rect">
                            <a:avLst/>
                          </a:prstGeom>
                          <a:noFill/>
                          <a:ln w="19050">
                            <a:solidFill>
                              <a:srgbClr val="3E1393"/>
                            </a:solidFill>
                          </a:ln>
                          <a:effectLst/>
                        </wps:spPr>
                        <wps:txbx>
                          <w:txbxContent>
                            <w:p w14:paraId="41F47FE8" w14:textId="77777777" w:rsidR="009727D7" w:rsidRDefault="009727D7" w:rsidP="009727D7">
                              <w:pPr>
                                <w:jc w:val="center"/>
                                <w:rPr>
                                  <w:caps/>
                                  <w:color w:val="3E1393"/>
                                  <w:sz w:val="20"/>
                                  <w:szCs w:val="20"/>
                                  <w:lang w:val="en-GB"/>
                                </w:rPr>
                              </w:pPr>
                              <w:r>
                                <w:rPr>
                                  <w:caps/>
                                  <w:color w:val="3E1393"/>
                                  <w:sz w:val="20"/>
                                  <w:szCs w:val="20"/>
                                  <w:lang w:val="en-GB"/>
                                </w:rPr>
                                <w:t>fault and disturbance propagation</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622" name="Text Box 248"/>
                        <wps:cNvSpPr txBox="1"/>
                        <wps:spPr>
                          <a:xfrm>
                            <a:off x="40943" y="3207509"/>
                            <a:ext cx="1158875" cy="529590"/>
                          </a:xfrm>
                          <a:prstGeom prst="rect">
                            <a:avLst/>
                          </a:prstGeom>
                          <a:noFill/>
                          <a:ln w="19050">
                            <a:solidFill>
                              <a:srgbClr val="3E1393"/>
                            </a:solidFill>
                          </a:ln>
                          <a:effectLst/>
                        </wps:spPr>
                        <wps:txbx>
                          <w:txbxContent>
                            <w:p w14:paraId="5BDBC9D0" w14:textId="77777777" w:rsidR="009727D7" w:rsidRDefault="009727D7" w:rsidP="009727D7">
                              <w:pPr>
                                <w:jc w:val="center"/>
                                <w:rPr>
                                  <w:caps/>
                                  <w:color w:val="3E1393"/>
                                  <w:sz w:val="20"/>
                                  <w:szCs w:val="20"/>
                                  <w:lang w:val="en-GB"/>
                                </w:rPr>
                              </w:pPr>
                              <w:r>
                                <w:rPr>
                                  <w:caps/>
                                  <w:color w:val="3E1393"/>
                                  <w:sz w:val="20"/>
                                  <w:szCs w:val="20"/>
                                  <w:lang w:val="en-GB"/>
                                </w:rPr>
                                <w:t>DATA DRIVEN aggregation techniques</w:t>
                              </w:r>
                            </w:p>
                            <w:p w14:paraId="19DA04EF" w14:textId="77777777" w:rsidR="009727D7" w:rsidRDefault="009727D7" w:rsidP="009727D7">
                              <w:pPr>
                                <w:jc w:val="center"/>
                                <w:rPr>
                                  <w:caps/>
                                  <w:color w:val="3E1393"/>
                                  <w:sz w:val="20"/>
                                  <w:szCs w:val="20"/>
                                  <w:lang w:val="en-GB"/>
                                </w:rPr>
                              </w:pP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623" name="Text Box 247"/>
                        <wps:cNvSpPr txBox="1"/>
                        <wps:spPr>
                          <a:xfrm>
                            <a:off x="47767" y="4258101"/>
                            <a:ext cx="1158875" cy="529590"/>
                          </a:xfrm>
                          <a:prstGeom prst="rect">
                            <a:avLst/>
                          </a:prstGeom>
                          <a:noFill/>
                          <a:ln w="19050">
                            <a:solidFill>
                              <a:srgbClr val="3E1393"/>
                            </a:solidFill>
                          </a:ln>
                          <a:effectLst/>
                        </wps:spPr>
                        <wps:txbx>
                          <w:txbxContent>
                            <w:p w14:paraId="5BFC0C87" w14:textId="77777777" w:rsidR="009727D7" w:rsidRDefault="009727D7" w:rsidP="009727D7">
                              <w:pPr>
                                <w:jc w:val="center"/>
                                <w:rPr>
                                  <w:caps/>
                                  <w:color w:val="3E1393"/>
                                  <w:sz w:val="20"/>
                                  <w:szCs w:val="20"/>
                                  <w:lang w:val="en-GB"/>
                                </w:rPr>
                              </w:pPr>
                              <w:r>
                                <w:rPr>
                                  <w:caps/>
                                  <w:color w:val="3E1393"/>
                                  <w:sz w:val="20"/>
                                  <w:szCs w:val="20"/>
                                  <w:lang w:val="en-GB"/>
                                </w:rPr>
                                <w:t>der and network Dataset mapping</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24" name="Text Box 228"/>
                        <wps:cNvSpPr txBox="1"/>
                        <wps:spPr>
                          <a:xfrm>
                            <a:off x="266131" y="348018"/>
                            <a:ext cx="1158875" cy="529861"/>
                          </a:xfrm>
                          <a:prstGeom prst="rect">
                            <a:avLst/>
                          </a:prstGeom>
                          <a:solidFill>
                            <a:schemeClr val="bg1"/>
                          </a:solidFill>
                          <a:ln w="19050">
                            <a:solidFill>
                              <a:srgbClr val="7030A0"/>
                            </a:solidFill>
                          </a:ln>
                          <a:effectLst/>
                        </wps:spPr>
                        <wps:txbx>
                          <w:txbxContent>
                            <w:p w14:paraId="6F7990B9" w14:textId="77777777" w:rsidR="009727D7" w:rsidRDefault="009727D7" w:rsidP="009727D7">
                              <w:pPr>
                                <w:jc w:val="center"/>
                                <w:rPr>
                                  <w:b/>
                                  <w:caps/>
                                  <w:color w:val="7030A0"/>
                                  <w:lang w:val="en-GB"/>
                                </w:rPr>
                              </w:pPr>
                              <w:r>
                                <w:rPr>
                                  <w:b/>
                                  <w:color w:val="7030A0"/>
                                  <w:lang w:val="en-GB"/>
                                </w:rPr>
                                <w:t>Research</w:t>
                              </w:r>
                              <w:r>
                                <w:rPr>
                                  <w:b/>
                                  <w:caps/>
                                  <w:color w:val="7030A0"/>
                                  <w:lang w:val="en-GB"/>
                                </w:rPr>
                                <w:t xml:space="preserve"> </w:t>
                              </w:r>
                              <w:r>
                                <w:rPr>
                                  <w:b/>
                                  <w:color w:val="7030A0"/>
                                  <w:lang w:val="en-GB"/>
                                </w:rPr>
                                <w:t>Fellows</w:t>
                              </w:r>
                            </w:p>
                          </w:txbxContent>
                        </wps:txbx>
                        <wps:bodyPr rot="0" spcFirstLastPara="0" vert="horz" wrap="square" lIns="91440" tIns="91440" rIns="91440" bIns="0" numCol="1" spcCol="0" rtlCol="0" fromWordArt="0" anchor="t" anchorCtr="0" forceAA="0" compatLnSpc="1">
                          <a:prstTxWarp prst="textNoShape">
                            <a:avLst/>
                          </a:prstTxWarp>
                          <a:noAutofit/>
                        </wps:bodyPr>
                      </wps:wsp>
                      <wpg:grpSp>
                        <wpg:cNvPr id="625" name="Group 625"/>
                        <wpg:cNvGrpSpPr/>
                        <wpg:grpSpPr>
                          <a:xfrm>
                            <a:off x="-4261" y="1068870"/>
                            <a:ext cx="1250830" cy="563820"/>
                            <a:chOff x="-4261" y="1068870"/>
                            <a:chExt cx="1250830" cy="563820"/>
                          </a:xfrm>
                        </wpg:grpSpPr>
                        <wps:wsp>
                          <wps:cNvPr id="626" name="Text Box 260"/>
                          <wps:cNvSpPr txBox="1"/>
                          <wps:spPr>
                            <a:xfrm>
                              <a:off x="43508" y="1089341"/>
                              <a:ext cx="1158875" cy="529590"/>
                            </a:xfrm>
                            <a:prstGeom prst="rect">
                              <a:avLst/>
                            </a:prstGeom>
                            <a:noFill/>
                            <a:ln w="19050">
                              <a:solidFill>
                                <a:srgbClr val="3E1393"/>
                              </a:solidFill>
                            </a:ln>
                            <a:effectLst/>
                          </wps:spPr>
                          <wps:txbx>
                            <w:txbxContent>
                              <w:p w14:paraId="25B208D0" w14:textId="77777777" w:rsidR="009727D7" w:rsidRDefault="009727D7" w:rsidP="009727D7">
                                <w:pPr>
                                  <w:jc w:val="center"/>
                                  <w:rPr>
                                    <w:caps/>
                                    <w:color w:val="3E1393"/>
                                    <w:sz w:val="20"/>
                                    <w:szCs w:val="20"/>
                                    <w:lang w:val="en-GB"/>
                                  </w:rPr>
                                </w:pPr>
                                <w:r>
                                  <w:rPr>
                                    <w:caps/>
                                    <w:color w:val="3E1393"/>
                                    <w:sz w:val="20"/>
                                    <w:szCs w:val="20"/>
                                    <w:lang w:val="en-GB"/>
                                  </w:rPr>
                                  <w:t>inverter responses and sensitivities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627" name="Rectangle: Rounded Corners 627"/>
                          <wps:cNvSpPr/>
                          <wps:spPr>
                            <a:xfrm>
                              <a:off x="-4261" y="1068870"/>
                              <a:ext cx="1250830" cy="563820"/>
                            </a:xfrm>
                            <a:prstGeom prst="roundRect">
                              <a:avLst/>
                            </a:prstGeom>
                            <a:noFill/>
                            <a:ln w="19050">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19E2EB2" id="Group 1403331710" o:spid="_x0000_s1125" style="position:absolute;left:0;text-align:left;margin-left:245.55pt;margin-top:5.2pt;width:196.45pt;height:376.95pt;z-index:251658260;mso-position-horizontal-relative:text;mso-position-vertical-relative:text" coordorigin="-42" coordsize="24956,4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">
                <v:shape id="Arrow: Right 2" o:spid="_x0000_s1126" style="position:absolute;left:12146;top:10713;width:12767;height:37131;visibility:visible;mso-wrap-style:square;v-text-anchor:middle" coordsize="1045582,3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" path="m,l633467,1209742r,-640398l1045582,1850139,633467,3130934r,-640397l,3712440,,xe" fillcolor="#eaeaea [662]" stroked="f" strokeweight="1pt">
                  <v:stroke joinstyle="miter"/>
                  <v:path arrowok="t" o:connecttype="custom" o:connectlocs="0,0;773496,1209957;773496,569445;1276710,1850467;773496,3131490;773496,2490979;0,3713099;0,0" o:connectangles="0,0,0,0,0,0,0,0"/>
                </v:shape>
                <v:shape id="Text Box 291" o:spid="_x0000_s1127" type="#_x0000_t202" style="position:absolute;left:614;width:11588;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" fillcolor="#3e1393" stroked="f" strokeweight="1.5pt">
                  <v:textbox inset=",7.2pt,,0">
                    <w:txbxContent>
                      <w:p w14:paraId="12192FB7" w14:textId="77777777" w:rsidR="009727D7" w:rsidRDefault="009727D7" w:rsidP="009727D7">
                        <w:pPr>
                          <w:jc w:val="center"/>
                          <w:rPr>
                            <w:b/>
                            <w:bCs/>
                            <w:caps/>
                            <w:color w:val="FFFFFF" w:themeColor="background1"/>
                            <w:lang w:val="en-GB"/>
                          </w:rPr>
                        </w:pPr>
                        <w:r>
                          <w:rPr>
                            <w:b/>
                            <w:bCs/>
                            <w:caps/>
                            <w:color w:val="FFFFFF" w:themeColor="background1"/>
                            <w:lang w:val="en-GB"/>
                          </w:rPr>
                          <w:t>Research</w:t>
                        </w:r>
                      </w:p>
                    </w:txbxContent>
                  </v:textbox>
                </v:shape>
                <v:shape id="Text Box 262" o:spid="_x0000_s1128" type="#_x0000_t202" style="position:absolute;left:477;top:16104;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" filled="f" strokecolor="#3e1393" strokeweight="1.5pt">
                  <v:textbox inset="1mm,1mm,1mm,0">
                    <w:txbxContent>
                      <w:p w14:paraId="6B4830C8" w14:textId="7AE18079" w:rsidR="009727D7" w:rsidRDefault="00223307" w:rsidP="009727D7">
                        <w:pPr>
                          <w:jc w:val="center"/>
                          <w:rPr>
                            <w:caps/>
                            <w:color w:val="3E1393"/>
                            <w:sz w:val="20"/>
                            <w:szCs w:val="20"/>
                            <w:lang w:val="en-GB"/>
                          </w:rPr>
                        </w:pPr>
                        <w:r>
                          <w:rPr>
                            <w:caps/>
                            <w:color w:val="3E1393"/>
                            <w:sz w:val="20"/>
                            <w:szCs w:val="20"/>
                            <w:lang w:val="en-GB"/>
                          </w:rPr>
                          <w:t xml:space="preserve">NEW innovations and </w:t>
                        </w:r>
                        <w:r w:rsidR="009727D7">
                          <w:rPr>
                            <w:caps/>
                            <w:color w:val="3E1393"/>
                            <w:sz w:val="20"/>
                            <w:szCs w:val="20"/>
                            <w:lang w:val="en-GB"/>
                          </w:rPr>
                          <w:t>Techniques  “HAM</w:t>
                        </w:r>
                        <w:r w:rsidR="009727D7">
                          <w:rPr>
                            <w:color w:val="3E1393"/>
                            <w:lang w:val="en-GB"/>
                          </w:rPr>
                          <w:t xml:space="preserve"> </w:t>
                        </w:r>
                        <w:r w:rsidR="009727D7">
                          <w:rPr>
                            <w:caps/>
                            <w:color w:val="3E1393"/>
                            <w:sz w:val="20"/>
                            <w:szCs w:val="20"/>
                            <w:lang w:val="en-GB"/>
                          </w:rPr>
                          <w:t>ESTIMATION” "identification</w:t>
                        </w:r>
                      </w:p>
                    </w:txbxContent>
                  </v:textbox>
                </v:shape>
                <v:shape id="Text Box 288" o:spid="_x0000_s1129" type="#_x0000_t202" style="position:absolute;left:477;top:21495;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" filled="f" strokecolor="#3e1393" strokeweight="1.5pt">
                  <v:textbox inset=",7.2pt,,0">
                    <w:txbxContent>
                      <w:p w14:paraId="4B84566D" w14:textId="77777777" w:rsidR="009727D7" w:rsidRDefault="009727D7" w:rsidP="009727D7">
                        <w:pPr>
                          <w:jc w:val="center"/>
                          <w:rPr>
                            <w:caps/>
                            <w:color w:val="3E1393"/>
                            <w:sz w:val="20"/>
                            <w:szCs w:val="20"/>
                            <w:lang w:val="en-GB"/>
                          </w:rPr>
                        </w:pPr>
                        <w:r>
                          <w:rPr>
                            <w:caps/>
                            <w:color w:val="3E1393"/>
                            <w:sz w:val="20"/>
                            <w:szCs w:val="20"/>
                            <w:lang w:val="en-GB"/>
                          </w:rPr>
                          <w:t>security issue identification</w:t>
                        </w:r>
                      </w:p>
                      <w:p w14:paraId="2EF4717C" w14:textId="77777777" w:rsidR="009727D7" w:rsidRDefault="009727D7" w:rsidP="009727D7">
                        <w:pPr>
                          <w:rPr>
                            <w:caps/>
                            <w:color w:val="3E1393"/>
                            <w:sz w:val="20"/>
                            <w:szCs w:val="20"/>
                            <w:lang w:val="en-GB"/>
                          </w:rPr>
                        </w:pPr>
                      </w:p>
                    </w:txbxContent>
                  </v:textbox>
                </v:shape>
                <v:shape id="Text Box 287" o:spid="_x0000_s1130" type="#_x0000_t202" style="position:absolute;left:477;top:26749;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" filled="f" strokecolor="#3e1393" strokeweight="1.5pt">
                  <v:textbox inset="1mm,1mm,1mm,0">
                    <w:txbxContent>
                      <w:p w14:paraId="72B26C5F" w14:textId="77777777" w:rsidR="009727D7" w:rsidRDefault="009727D7" w:rsidP="009727D7">
                        <w:pPr>
                          <w:jc w:val="center"/>
                          <w:rPr>
                            <w:caps/>
                            <w:color w:val="3E1393"/>
                            <w:sz w:val="20"/>
                            <w:szCs w:val="20"/>
                            <w:lang w:val="en-GB"/>
                          </w:rPr>
                        </w:pPr>
                        <w:r>
                          <w:rPr>
                            <w:caps/>
                            <w:color w:val="3E1393"/>
                            <w:sz w:val="20"/>
                            <w:szCs w:val="20"/>
                            <w:lang w:val="en-GB"/>
                          </w:rPr>
                          <w:t>dynamics of power quality modes</w:t>
                        </w:r>
                      </w:p>
                    </w:txbxContent>
                  </v:textbox>
                </v:shape>
                <v:shape id="Text Box 259" o:spid="_x0000_s1131" type="#_x0000_t202" style="position:absolute;left:409;top:37326;width:11589;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" filled="f" strokecolor="#3e1393" strokeweight="1.5pt">
                  <v:textbox inset="1mm,0,1mm,0">
                    <w:txbxContent>
                      <w:p w14:paraId="41F47FE8" w14:textId="77777777" w:rsidR="009727D7" w:rsidRDefault="009727D7" w:rsidP="009727D7">
                        <w:pPr>
                          <w:jc w:val="center"/>
                          <w:rPr>
                            <w:caps/>
                            <w:color w:val="3E1393"/>
                            <w:sz w:val="20"/>
                            <w:szCs w:val="20"/>
                            <w:lang w:val="en-GB"/>
                          </w:rPr>
                        </w:pPr>
                        <w:r>
                          <w:rPr>
                            <w:caps/>
                            <w:color w:val="3E1393"/>
                            <w:sz w:val="20"/>
                            <w:szCs w:val="20"/>
                            <w:lang w:val="en-GB"/>
                          </w:rPr>
                          <w:t>fault and disturbance propagation</w:t>
                        </w:r>
                      </w:p>
                    </w:txbxContent>
                  </v:textbox>
                </v:shape>
                <v:shape id="Text Box 248" o:spid="_x0000_s1132" type="#_x0000_t202" style="position:absolute;left:409;top:32075;width:11589;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" filled="f" strokecolor="#3e1393" strokeweight="1.5pt">
                  <v:textbox inset="1mm,0,1mm,0">
                    <w:txbxContent>
                      <w:p w14:paraId="5BDBC9D0" w14:textId="77777777" w:rsidR="009727D7" w:rsidRDefault="009727D7" w:rsidP="009727D7">
                        <w:pPr>
                          <w:jc w:val="center"/>
                          <w:rPr>
                            <w:caps/>
                            <w:color w:val="3E1393"/>
                            <w:sz w:val="20"/>
                            <w:szCs w:val="20"/>
                            <w:lang w:val="en-GB"/>
                          </w:rPr>
                        </w:pPr>
                        <w:r>
                          <w:rPr>
                            <w:caps/>
                            <w:color w:val="3E1393"/>
                            <w:sz w:val="20"/>
                            <w:szCs w:val="20"/>
                            <w:lang w:val="en-GB"/>
                          </w:rPr>
                          <w:t>DATA DRIVEN aggregation techniques</w:t>
                        </w:r>
                      </w:p>
                      <w:p w14:paraId="19DA04EF" w14:textId="77777777" w:rsidR="009727D7" w:rsidRDefault="009727D7" w:rsidP="009727D7">
                        <w:pPr>
                          <w:jc w:val="center"/>
                          <w:rPr>
                            <w:caps/>
                            <w:color w:val="3E1393"/>
                            <w:sz w:val="20"/>
                            <w:szCs w:val="20"/>
                            <w:lang w:val="en-GB"/>
                          </w:rPr>
                        </w:pPr>
                      </w:p>
                    </w:txbxContent>
                  </v:textbox>
                </v:shape>
                <v:shape id="Text Box 247" o:spid="_x0000_s1133" type="#_x0000_t202" style="position:absolute;left:477;top:42581;width:11589;height:5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" filled="f" strokecolor="#3e1393" strokeweight="1.5pt">
                  <v:textbox inset="1mm,0,1mm,0">
                    <w:txbxContent>
                      <w:p w14:paraId="5BFC0C87" w14:textId="77777777" w:rsidR="009727D7" w:rsidRDefault="009727D7" w:rsidP="009727D7">
                        <w:pPr>
                          <w:jc w:val="center"/>
                          <w:rPr>
                            <w:caps/>
                            <w:color w:val="3E1393"/>
                            <w:sz w:val="20"/>
                            <w:szCs w:val="20"/>
                            <w:lang w:val="en-GB"/>
                          </w:rPr>
                        </w:pPr>
                        <w:r>
                          <w:rPr>
                            <w:caps/>
                            <w:color w:val="3E1393"/>
                            <w:sz w:val="20"/>
                            <w:szCs w:val="20"/>
                            <w:lang w:val="en-GB"/>
                          </w:rPr>
                          <w:t>der and network Dataset mapping</w:t>
                        </w:r>
                      </w:p>
                    </w:txbxContent>
                  </v:textbox>
                </v:shape>
                <v:shape id="Text Box 228" o:spid="_x0000_s1134" type="#_x0000_t202" style="position:absolute;left:2661;top:3480;width:11589;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" fillcolor="white [3212]" strokecolor="#7030a0" strokeweight="1.5pt">
                  <v:textbox inset=",7.2pt,,0">
                    <w:txbxContent>
                      <w:p w14:paraId="6F7990B9" w14:textId="77777777" w:rsidR="009727D7" w:rsidRDefault="009727D7" w:rsidP="009727D7">
                        <w:pPr>
                          <w:jc w:val="center"/>
                          <w:rPr>
                            <w:b/>
                            <w:caps/>
                            <w:color w:val="7030A0"/>
                            <w:lang w:val="en-GB"/>
                          </w:rPr>
                        </w:pPr>
                        <w:r>
                          <w:rPr>
                            <w:b/>
                            <w:color w:val="7030A0"/>
                            <w:lang w:val="en-GB"/>
                          </w:rPr>
                          <w:t>Research</w:t>
                        </w:r>
                        <w:r>
                          <w:rPr>
                            <w:b/>
                            <w:caps/>
                            <w:color w:val="7030A0"/>
                            <w:lang w:val="en-GB"/>
                          </w:rPr>
                          <w:t xml:space="preserve"> </w:t>
                        </w:r>
                        <w:r>
                          <w:rPr>
                            <w:b/>
                            <w:color w:val="7030A0"/>
                            <w:lang w:val="en-GB"/>
                          </w:rPr>
                          <w:t>Fellows</w:t>
                        </w:r>
                      </w:p>
                    </w:txbxContent>
                  </v:textbox>
                </v:shape>
                <v:group id="Group 625" o:spid="_x0000_s1135" style="position:absolute;left:-42;top:10688;width:12507;height:5638" coordorigin="-42,10688" coordsize="12508,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Text Box 260" o:spid="_x0000_s1136" type="#_x0000_t202" style="position:absolute;left:435;top:10893;width:1158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" filled="f" strokecolor="#3e1393" strokeweight="1.5pt">
                    <v:textbox inset="1mm,0,1mm,0">
                      <w:txbxContent>
                        <w:p w14:paraId="25B208D0" w14:textId="77777777" w:rsidR="009727D7" w:rsidRDefault="009727D7" w:rsidP="009727D7">
                          <w:pPr>
                            <w:jc w:val="center"/>
                            <w:rPr>
                              <w:caps/>
                              <w:color w:val="3E1393"/>
                              <w:sz w:val="20"/>
                              <w:szCs w:val="20"/>
                              <w:lang w:val="en-GB"/>
                            </w:rPr>
                          </w:pPr>
                          <w:r>
                            <w:rPr>
                              <w:caps/>
                              <w:color w:val="3E1393"/>
                              <w:sz w:val="20"/>
                              <w:szCs w:val="20"/>
                              <w:lang w:val="en-GB"/>
                            </w:rPr>
                            <w:t>inverter responses and sensitivities</w:t>
                          </w:r>
                        </w:p>
                      </w:txbxContent>
                    </v:textbox>
                  </v:shape>
                  <v:roundrect id="Rectangle: Rounded Corners 627" o:spid="_x0000_s1137" style="position:absolute;left:-42;top:10688;width:12507;height:5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" filled="f" strokecolor="#0070c0" strokeweight="1.5pt">
                    <v:stroke dashstyle="3 1" joinstyle="miter"/>
                  </v:roundrect>
                </v:group>
              </v:group>
            </w:pict>
          </mc:Fallback>
        </mc:AlternateContent>
      </w:r>
      <w:r w:rsidR="001F0F86">
        <w:rPr>
          <w:noProof/>
        </w:rPr>
        <mc:AlternateContent>
          <mc:Choice Requires="wps">
            <w:drawing>
              <wp:anchor distT="0" distB="0" distL="114300" distR="114300" simplePos="0" relativeHeight="251658262" behindDoc="0" locked="0" layoutInCell="1" allowOverlap="1" wp14:anchorId="526BB65C" wp14:editId="0D8ABF8D">
                <wp:simplePos x="0" y="0"/>
                <wp:positionH relativeFrom="column">
                  <wp:posOffset>2668270</wp:posOffset>
                </wp:positionH>
                <wp:positionV relativeFrom="paragraph">
                  <wp:posOffset>1668228</wp:posOffset>
                </wp:positionV>
                <wp:extent cx="457200" cy="370840"/>
                <wp:effectExtent l="0" t="0" r="19050" b="29210"/>
                <wp:wrapNone/>
                <wp:docPr id="1403331708" name="Straight Connector 1403331708"/>
                <wp:cNvGraphicFramePr/>
                <a:graphic xmlns:a="http://schemas.openxmlformats.org/drawingml/2006/main">
                  <a:graphicData uri="http://schemas.microsoft.com/office/word/2010/wordprocessingShape">
                    <wps:wsp>
                      <wps:cNvCnPr/>
                      <wps:spPr>
                        <a:xfrm flipH="1">
                          <a:off x="0" y="0"/>
                          <a:ext cx="457200" cy="370840"/>
                        </a:xfrm>
                        <a:prstGeom prst="line">
                          <a:avLst/>
                        </a:prstGeom>
                        <a:ln w="127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5199E" id="Straight Connector 1403331708"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131.35pt" to="246.1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" strokecolor="#0070c0" strokeweight="1pt">
                <v:stroke dashstyle="3 1" joinstyle="miter"/>
              </v:line>
            </w:pict>
          </mc:Fallback>
        </mc:AlternateContent>
      </w:r>
      <w:r w:rsidR="001F0F86">
        <w:rPr>
          <w:noProof/>
        </w:rPr>
        <mc:AlternateContent>
          <mc:Choice Requires="wps">
            <w:drawing>
              <wp:anchor distT="0" distB="0" distL="114300" distR="114300" simplePos="0" relativeHeight="251658261" behindDoc="0" locked="0" layoutInCell="1" allowOverlap="1" wp14:anchorId="4C7227BF" wp14:editId="18C792C3">
                <wp:simplePos x="0" y="0"/>
                <wp:positionH relativeFrom="column">
                  <wp:posOffset>2668270</wp:posOffset>
                </wp:positionH>
                <wp:positionV relativeFrom="paragraph">
                  <wp:posOffset>573833</wp:posOffset>
                </wp:positionV>
                <wp:extent cx="457200" cy="600075"/>
                <wp:effectExtent l="0" t="0" r="19050" b="28575"/>
                <wp:wrapNone/>
                <wp:docPr id="1403331709" name="Straight Connector 1403331709"/>
                <wp:cNvGraphicFramePr/>
                <a:graphic xmlns:a="http://schemas.openxmlformats.org/drawingml/2006/main">
                  <a:graphicData uri="http://schemas.microsoft.com/office/word/2010/wordprocessingShape">
                    <wps:wsp>
                      <wps:cNvCnPr/>
                      <wps:spPr>
                        <a:xfrm>
                          <a:off x="0" y="0"/>
                          <a:ext cx="457200" cy="600075"/>
                        </a:xfrm>
                        <a:prstGeom prst="line">
                          <a:avLst/>
                        </a:prstGeom>
                        <a:ln w="127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E015A" id="Straight Connector 1403331709"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45.2pt" to="246.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" strokecolor="#0070c0" strokeweight="1pt">
                <v:stroke dashstyle="3 1" joinstyle="miter"/>
              </v:line>
            </w:pict>
          </mc:Fallback>
        </mc:AlternateContent>
      </w:r>
      <w:r w:rsidR="001F0F86">
        <w:rPr>
          <w:noProof/>
        </w:rPr>
        <mc:AlternateContent>
          <mc:Choice Requires="wps">
            <w:drawing>
              <wp:anchor distT="45720" distB="45720" distL="114300" distR="114300" simplePos="0" relativeHeight="251658265" behindDoc="0" locked="0" layoutInCell="1" allowOverlap="1" wp14:anchorId="08864306" wp14:editId="5E33F780">
                <wp:simplePos x="0" y="0"/>
                <wp:positionH relativeFrom="column">
                  <wp:posOffset>4231346</wp:posOffset>
                </wp:positionH>
                <wp:positionV relativeFrom="paragraph">
                  <wp:posOffset>3289461</wp:posOffset>
                </wp:positionV>
                <wp:extent cx="1164590" cy="796925"/>
                <wp:effectExtent l="0" t="0" r="0" b="3175"/>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96925"/>
                        </a:xfrm>
                        <a:prstGeom prst="rect">
                          <a:avLst/>
                        </a:prstGeom>
                        <a:noFill/>
                        <a:ln w="9525">
                          <a:noFill/>
                          <a:miter lim="800000"/>
                          <a:headEnd/>
                          <a:tailEnd/>
                        </a:ln>
                      </wps:spPr>
                      <wps:txbx>
                        <w:txbxContent>
                          <w:p w14:paraId="44CAB366" w14:textId="77777777" w:rsidR="009727D7" w:rsidRDefault="009727D7" w:rsidP="009727D7">
                            <w:pPr>
                              <w:jc w:val="center"/>
                              <w:rPr>
                                <w:b/>
                                <w:bCs/>
                                <w:i/>
                                <w:iCs/>
                              </w:rPr>
                            </w:pPr>
                            <w:r>
                              <w:rPr>
                                <w:b/>
                                <w:bCs/>
                                <w:i/>
                                <w:iCs/>
                              </w:rPr>
                              <w:t>*Project MATCH contributions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4306" id="Text Box 541" o:spid="_x0000_s1138" type="#_x0000_t202" style="position:absolute;left:0;text-align:left;margin-left:333.2pt;margin-top:259pt;width:91.7pt;height:62.7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" filled="f" stroked="f">
                <v:textbox>
                  <w:txbxContent>
                    <w:p w14:paraId="44CAB366" w14:textId="77777777" w:rsidR="009727D7" w:rsidRDefault="009727D7" w:rsidP="009727D7">
                      <w:pPr>
                        <w:jc w:val="center"/>
                        <w:rPr>
                          <w:b/>
                          <w:bCs/>
                          <w:i/>
                          <w:iCs/>
                        </w:rPr>
                      </w:pPr>
                      <w:r>
                        <w:rPr>
                          <w:b/>
                          <w:bCs/>
                          <w:i/>
                          <w:iCs/>
                        </w:rPr>
                        <w:t>*Project MATCH contributions</w:t>
                      </w:r>
                    </w:p>
                  </w:txbxContent>
                </v:textbox>
              </v:shape>
            </w:pict>
          </mc:Fallback>
        </mc:AlternateContent>
      </w:r>
      <w:r w:rsidR="001F0F86">
        <w:rPr>
          <w:noProof/>
        </w:rPr>
        <mc:AlternateContent>
          <mc:Choice Requires="wps">
            <w:drawing>
              <wp:anchor distT="0" distB="0" distL="114300" distR="114300" simplePos="0" relativeHeight="251658264" behindDoc="0" locked="0" layoutInCell="1" allowOverlap="1" wp14:anchorId="4B8A0247" wp14:editId="7D6C4443">
                <wp:simplePos x="0" y="0"/>
                <wp:positionH relativeFrom="column">
                  <wp:posOffset>3117850</wp:posOffset>
                </wp:positionH>
                <wp:positionV relativeFrom="paragraph">
                  <wp:posOffset>3254849</wp:posOffset>
                </wp:positionV>
                <wp:extent cx="1250315" cy="563245"/>
                <wp:effectExtent l="0" t="0" r="26035" b="27305"/>
                <wp:wrapNone/>
                <wp:docPr id="542" name="Rectangle: Rounded Corners 542"/>
                <wp:cNvGraphicFramePr/>
                <a:graphic xmlns:a="http://schemas.openxmlformats.org/drawingml/2006/main">
                  <a:graphicData uri="http://schemas.microsoft.com/office/word/2010/wordprocessingShape">
                    <wps:wsp>
                      <wps:cNvSpPr/>
                      <wps:spPr>
                        <a:xfrm>
                          <a:off x="0" y="0"/>
                          <a:ext cx="1250315" cy="563245"/>
                        </a:xfrm>
                        <a:prstGeom prst="roundRect">
                          <a:avLst/>
                        </a:prstGeom>
                        <a:noFill/>
                        <a:ln w="19050">
                          <a:solidFill>
                            <a:schemeClr val="accent3">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AAE0FC" id="Rectangle: Rounded Corners 542" o:spid="_x0000_s1026" style="position:absolute;margin-left:245.5pt;margin-top:256.3pt;width:98.45pt;height:44.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" filled="f" strokecolor="silver [1942]" strokeweight="1.5pt">
                <v:stroke dashstyle="3 1" joinstyle="miter"/>
              </v:roundrect>
            </w:pict>
          </mc:Fallback>
        </mc:AlternateContent>
      </w:r>
    </w:p>
    <w:p w14:paraId="76EA1504" w14:textId="3803BE34" w:rsidR="00BD6A5F" w:rsidRDefault="00BD6A5F" w:rsidP="008B6E9D">
      <w:pPr>
        <w:sectPr w:rsidR="00BD6A5F" w:rsidSect="006C100E">
          <w:pgSz w:w="16838" w:h="11906" w:orient="landscape"/>
          <w:pgMar w:top="1440" w:right="1440" w:bottom="1440" w:left="1440" w:header="708" w:footer="708" w:gutter="0"/>
          <w:cols w:space="708"/>
          <w:docGrid w:linePitch="360"/>
        </w:sectPr>
      </w:pPr>
    </w:p>
    <w:p w14:paraId="1D7CBBEE" w14:textId="6F1FAA79" w:rsidR="004F482D" w:rsidRDefault="004F482D" w:rsidP="004F482D"/>
    <w:bookmarkStart w:id="82" w:name="_Ref84523969"/>
    <w:bookmarkStart w:id="83" w:name="_Ref84609300"/>
    <w:bookmarkStart w:id="84" w:name="_Toc86298765"/>
    <w:p w14:paraId="77FE2293" w14:textId="05B653DC" w:rsidR="00A122FC" w:rsidRDefault="00AD62C5" w:rsidP="00AD62C5">
      <w:pPr>
        <w:pStyle w:val="Heading2"/>
      </w:pPr>
      <w:r>
        <w:rPr>
          <w:noProof/>
        </w:rPr>
        <mc:AlternateContent>
          <mc:Choice Requires="wps">
            <w:drawing>
              <wp:anchor distT="0" distB="0" distL="114300" distR="114300" simplePos="0" relativeHeight="251658268" behindDoc="0" locked="0" layoutInCell="1" allowOverlap="1" wp14:anchorId="746C4019" wp14:editId="5756012E">
                <wp:simplePos x="0" y="0"/>
                <wp:positionH relativeFrom="margin">
                  <wp:posOffset>4569843</wp:posOffset>
                </wp:positionH>
                <wp:positionV relativeFrom="margin">
                  <wp:posOffset>328930</wp:posOffset>
                </wp:positionV>
                <wp:extent cx="1158783" cy="529412"/>
                <wp:effectExtent l="0" t="0" r="3810" b="4445"/>
                <wp:wrapSquare wrapText="bothSides"/>
                <wp:docPr id="49" name="Text Box 49"/>
                <wp:cNvGraphicFramePr/>
                <a:graphic xmlns:a="http://schemas.openxmlformats.org/drawingml/2006/main">
                  <a:graphicData uri="http://schemas.microsoft.com/office/word/2010/wordprocessingShape">
                    <wps:wsp>
                      <wps:cNvSpPr txBox="1"/>
                      <wps:spPr>
                        <a:xfrm>
                          <a:off x="0" y="0"/>
                          <a:ext cx="1158783" cy="529412"/>
                        </a:xfrm>
                        <a:prstGeom prst="rect">
                          <a:avLst/>
                        </a:prstGeom>
                        <a:solidFill>
                          <a:srgbClr val="B87B0C"/>
                        </a:solidFill>
                        <a:ln w="19050">
                          <a:noFill/>
                        </a:ln>
                        <a:effectLst/>
                      </wps:spPr>
                      <wps:txbx>
                        <w:txbxContent>
                          <w:p w14:paraId="499BC5C0" w14:textId="77777777" w:rsidR="00A122FC" w:rsidRDefault="00A122FC" w:rsidP="00A122FC">
                            <w:pPr>
                              <w:jc w:val="center"/>
                              <w:rPr>
                                <w:caps/>
                                <w:color w:val="B87B0C"/>
                                <w:sz w:val="20"/>
                                <w:szCs w:val="20"/>
                                <w:lang w:val="en-GB"/>
                              </w:rPr>
                            </w:pPr>
                            <w:r>
                              <w:rPr>
                                <w:b/>
                                <w:bCs/>
                                <w:caps/>
                                <w:color w:val="FFFFFF" w:themeColor="background1"/>
                                <w:lang w:val="en-GB"/>
                              </w:rPr>
                              <w:t>Practical deployment</w:t>
                            </w:r>
                            <w:r>
                              <w:rPr>
                                <w:caps/>
                                <w:color w:val="FFFFFF" w:themeColor="background1"/>
                                <w:sz w:val="20"/>
                                <w:szCs w:val="20"/>
                                <w:lang w:val="en-GB"/>
                              </w:rPr>
                              <w:t xml:space="preserve"> </w:t>
                            </w:r>
                            <w:r>
                              <w:rPr>
                                <w:b/>
                                <w:caps/>
                                <w:color w:val="B87B0C"/>
                                <w:lang w:val="en-GB"/>
                              </w:rPr>
                              <w:t>Pathways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746C4019" id="Text Box 49" o:spid="_x0000_s1139" type="#_x0000_t202" style="position:absolute;left:0;text-align:left;margin-left:359.85pt;margin-top:25.9pt;width:91.25pt;height:41.7pt;z-index:2516582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" fillcolor="#b87b0c" stroked="f" strokeweight="1.5pt">
                <v:textbox inset=",7.2pt,,0">
                  <w:txbxContent>
                    <w:p w14:paraId="499BC5C0" w14:textId="77777777" w:rsidR="00A122FC" w:rsidRDefault="00A122FC" w:rsidP="00A122FC">
                      <w:pPr>
                        <w:jc w:val="center"/>
                        <w:rPr>
                          <w:caps/>
                          <w:color w:val="B87B0C"/>
                          <w:sz w:val="20"/>
                          <w:szCs w:val="20"/>
                          <w:lang w:val="en-GB"/>
                        </w:rPr>
                      </w:pPr>
                      <w:r>
                        <w:rPr>
                          <w:b/>
                          <w:bCs/>
                          <w:caps/>
                          <w:color w:val="FFFFFF" w:themeColor="background1"/>
                          <w:lang w:val="en-GB"/>
                        </w:rPr>
                        <w:t>Practical deployment</w:t>
                      </w:r>
                      <w:r>
                        <w:rPr>
                          <w:caps/>
                          <w:color w:val="FFFFFF" w:themeColor="background1"/>
                          <w:sz w:val="20"/>
                          <w:szCs w:val="20"/>
                          <w:lang w:val="en-GB"/>
                        </w:rPr>
                        <w:t xml:space="preserve"> </w:t>
                      </w:r>
                      <w:r>
                        <w:rPr>
                          <w:b/>
                          <w:caps/>
                          <w:color w:val="B87B0C"/>
                          <w:lang w:val="en-GB"/>
                        </w:rPr>
                        <w:t>Pathways</w:t>
                      </w:r>
                    </w:p>
                  </w:txbxContent>
                </v:textbox>
                <w10:wrap type="square" anchorx="margin" anchory="margin"/>
              </v:shape>
            </w:pict>
          </mc:Fallback>
        </mc:AlternateContent>
      </w:r>
      <w:r w:rsidR="00A122FC">
        <w:t>Practical Deployment</w:t>
      </w:r>
      <w:bookmarkEnd w:id="82"/>
      <w:r w:rsidR="00A122FC">
        <w:t xml:space="preserve"> </w:t>
      </w:r>
      <w:r w:rsidR="00D926E9">
        <w:t>Outcomes</w:t>
      </w:r>
      <w:bookmarkEnd w:id="83"/>
      <w:bookmarkEnd w:id="84"/>
    </w:p>
    <w:p w14:paraId="6B815AB5" w14:textId="308D0C88" w:rsidR="00A122FC" w:rsidRDefault="00A122FC" w:rsidP="00A122FC">
      <w:proofErr w:type="gramStart"/>
      <w:r>
        <w:t>In order to</w:t>
      </w:r>
      <w:proofErr w:type="gramEnd"/>
      <w:r>
        <w:t xml:space="preserve"> achieve the stated objective, the proposed program of work supports </w:t>
      </w:r>
      <w:r w:rsidRPr="009E652A">
        <w:rPr>
          <w:b/>
          <w:bCs/>
        </w:rPr>
        <w:t>practical deployment (on the grid)</w:t>
      </w:r>
      <w:r>
        <w:t xml:space="preserve"> outcomes. There are five main outcomes envisaged, these are:</w:t>
      </w:r>
    </w:p>
    <w:p w14:paraId="5C81D4F4" w14:textId="3CF22F6E" w:rsidR="00A122FC" w:rsidRDefault="00A122FC" w:rsidP="00A122FC">
      <w:pPr>
        <w:pStyle w:val="ListParagraph"/>
        <w:numPr>
          <w:ilvl w:val="0"/>
          <w:numId w:val="26"/>
        </w:numPr>
      </w:pPr>
      <w:r w:rsidRPr="009E652A">
        <w:rPr>
          <w:b/>
          <w:bCs/>
          <w:i/>
          <w:iCs/>
        </w:rPr>
        <w:t>Roll out revised AEMO tool set</w:t>
      </w:r>
      <w:r w:rsidRPr="009E652A">
        <w:rPr>
          <w:b/>
          <w:bCs/>
        </w:rPr>
        <w:t xml:space="preserve"> </w:t>
      </w:r>
      <w:r>
        <w:t>for Load-DER modelling including revisions required to include higher penetrations of IBR throughout DNSPs networks. This objective is met through the examination of responses from the Inverter Benchmarks task that will provide the necessary laboratory evidence of individual inverter performance, in combination with outputs from Project MATCH using real-world operating data from DER in the field</w:t>
      </w:r>
      <w:r>
        <w:rPr>
          <w:rStyle w:val="FootnoteReference"/>
        </w:rPr>
        <w:footnoteReference w:id="22"/>
      </w:r>
      <w:r>
        <w:t>. The unusual behaviours of inverters during grid disturbances demonstrates the necessity of adapting and augmenting existing load-DER models to account for their performance. The necessary extensions of the inverter benchmarking activity include new application sectors (commercial and industrial applications of IBR), sectors adopting new technologies (hybrid PV/storage rooftop systems, energy storage inverters, three-phase inverters) and revised standards and regulations as they evolve during the transition.</w:t>
      </w:r>
    </w:p>
    <w:p w14:paraId="321268A7" w14:textId="77777777" w:rsidR="006137C2" w:rsidRDefault="006137C2" w:rsidP="006137C2">
      <w:pPr>
        <w:pStyle w:val="ListParagraph"/>
      </w:pPr>
    </w:p>
    <w:p w14:paraId="7BD37093" w14:textId="44A5D93A" w:rsidR="00A122FC" w:rsidRDefault="00A122FC" w:rsidP="006137C2">
      <w:pPr>
        <w:pStyle w:val="ListParagraph"/>
        <w:numPr>
          <w:ilvl w:val="0"/>
          <w:numId w:val="26"/>
        </w:numPr>
      </w:pPr>
      <w:r>
        <w:rPr>
          <w:b/>
          <w:bCs/>
          <w:i/>
          <w:iCs/>
        </w:rPr>
        <w:t>Innovation</w:t>
      </w:r>
      <w:r w:rsidRPr="009E652A">
        <w:rPr>
          <w:b/>
          <w:bCs/>
          <w:i/>
          <w:iCs/>
        </w:rPr>
        <w:t xml:space="preserve"> Roll Out</w:t>
      </w:r>
      <w:r>
        <w:t xml:space="preserve"> is a </w:t>
      </w:r>
      <w:proofErr w:type="gramStart"/>
      <w:r>
        <w:t>place-holder</w:t>
      </w:r>
      <w:proofErr w:type="gramEnd"/>
      <w:r>
        <w:t xml:space="preserve"> for technology development and deployment through the work program. The “HAM estimator” technique is a prime example of where </w:t>
      </w:r>
      <w:proofErr w:type="gramStart"/>
      <w:r>
        <w:t>high quality</w:t>
      </w:r>
      <w:proofErr w:type="gramEnd"/>
      <w:r>
        <w:t xml:space="preserve"> research in two different engineering disciplines have solved a significant issue. In this case, one example is illustrated but there are more IP Disclosures at UNSW and of course the proposed work here will include research elements that </w:t>
      </w:r>
      <w:r w:rsidRPr="00100A21">
        <w:t>will generate new IP and commercial opportunities.</w:t>
      </w:r>
      <w:r>
        <w:t xml:space="preserve"> “HAM estimation” currently offers the unique feature of being able to re-establish and converge on the phase and frequency in a guaranteed single cycle of the mains supply. This convergence rate solves many of the recent inverter misbehaviours that AS4777:2020 attempts to solve. Underpinning the roll-out of this novel estimation technique is the need to finish completely the laboratory assessment of the technique, the analytical framework to prove the performance, and finally deployment of this IP. The IP includes calculation methods, identification methods and hardware/software algorithms.</w:t>
      </w:r>
    </w:p>
    <w:p w14:paraId="64C869D9" w14:textId="77777777" w:rsidR="006137C2" w:rsidRDefault="006137C2" w:rsidP="006137C2">
      <w:pPr>
        <w:pStyle w:val="ListParagraph"/>
      </w:pPr>
    </w:p>
    <w:p w14:paraId="06C848C9" w14:textId="6BE28DF6" w:rsidR="006137C2" w:rsidRDefault="00A122FC" w:rsidP="00207790">
      <w:pPr>
        <w:pStyle w:val="ListParagraph"/>
        <w:numPr>
          <w:ilvl w:val="0"/>
          <w:numId w:val="26"/>
        </w:numPr>
      </w:pPr>
      <w:r w:rsidRPr="006137C2">
        <w:rPr>
          <w:b/>
          <w:bCs/>
          <w:i/>
          <w:iCs/>
        </w:rPr>
        <w:t>Standards Revisions</w:t>
      </w:r>
      <w:r>
        <w:t xml:space="preserve"> may be necessary to maintain currency in the relevant standard and the need of the network and market operators to guide or prescribe IBR responses to avoid contracting for massive contingencies at risk and with cost. The most recent version of AS4777 is 2020. This revised standard was significantly overhauled and many of the </w:t>
      </w:r>
      <w:r w:rsidRPr="006137C2">
        <w:rPr>
          <w:b/>
          <w:bCs/>
        </w:rPr>
        <w:t xml:space="preserve">substantive changes to the standard and associated compliance tests are </w:t>
      </w:r>
      <w:proofErr w:type="gramStart"/>
      <w:r w:rsidRPr="006137C2">
        <w:rPr>
          <w:b/>
          <w:bCs/>
        </w:rPr>
        <w:t>entirely-based</w:t>
      </w:r>
      <w:proofErr w:type="gramEnd"/>
      <w:r w:rsidRPr="006137C2">
        <w:rPr>
          <w:b/>
          <w:bCs/>
        </w:rPr>
        <w:t xml:space="preserve"> on UNSW’s current ARENA project</w:t>
      </w:r>
      <w:r>
        <w:t xml:space="preserve"> “addressing Barriers to …”. These changes have led to the requirement for ride-through of both fast voltage sags to 50V for between 80 and 220 </w:t>
      </w:r>
      <w:proofErr w:type="spellStart"/>
      <w:r>
        <w:t>ms</w:t>
      </w:r>
      <w:proofErr w:type="spellEnd"/>
      <w:r>
        <w:t>, and to ride through voltage phase angles jumps of 60</w:t>
      </w:r>
      <w:r w:rsidRPr="006137C2">
        <w:rPr>
          <w:vertAlign w:val="superscript"/>
        </w:rPr>
        <w:t>o</w:t>
      </w:r>
      <w:r>
        <w:t xml:space="preserve">. There are already areas that UNSW has noted in the AS4777:2020 revision that will need tightening up </w:t>
      </w:r>
      <w:r w:rsidRPr="006137C2">
        <w:rPr>
          <w:b/>
          <w:bCs/>
        </w:rPr>
        <w:t xml:space="preserve">including response </w:t>
      </w:r>
      <w:proofErr w:type="gramStart"/>
      <w:r w:rsidRPr="006137C2">
        <w:rPr>
          <w:b/>
          <w:bCs/>
        </w:rPr>
        <w:t>time-scales</w:t>
      </w:r>
      <w:proofErr w:type="gramEnd"/>
      <w:r w:rsidRPr="006137C2">
        <w:rPr>
          <w:b/>
          <w:bCs/>
        </w:rPr>
        <w:t xml:space="preserve">. </w:t>
      </w:r>
      <w:r w:rsidRPr="006137C2">
        <w:rPr>
          <w:b/>
          <w:bCs/>
        </w:rPr>
        <w:br/>
      </w:r>
      <w:r w:rsidRPr="00100A21">
        <w:t>In addition to the updating standards and testing procedures, there is substantial work required to understand how standards are being applied in the field.</w:t>
      </w:r>
      <w:r>
        <w:t xml:space="preserve"> A core focus of Project </w:t>
      </w:r>
      <w:r>
        <w:lastRenderedPageBreak/>
        <w:t>MATCH is on developing methods for assessing in-field DER data to understand whether inverters are performing as expected under the standards. Findings may indicate the need for industry action beyond revising the standards, such as installer training, or requirements on how inverter are configured when imported.</w:t>
      </w:r>
    </w:p>
    <w:p w14:paraId="6D6CFDFE" w14:textId="77777777" w:rsidR="006137C2" w:rsidRPr="009E652A" w:rsidRDefault="006137C2" w:rsidP="006137C2">
      <w:pPr>
        <w:pStyle w:val="ListParagraph"/>
      </w:pPr>
    </w:p>
    <w:p w14:paraId="0BDFAF8A" w14:textId="77777777" w:rsidR="00A122FC" w:rsidRDefault="00A122FC" w:rsidP="00A122FC">
      <w:pPr>
        <w:pStyle w:val="ListParagraph"/>
        <w:numPr>
          <w:ilvl w:val="0"/>
          <w:numId w:val="26"/>
        </w:numPr>
      </w:pPr>
      <w:r w:rsidRPr="003E15DA">
        <w:rPr>
          <w:b/>
          <w:bCs/>
          <w:i/>
          <w:iCs/>
        </w:rPr>
        <w:t xml:space="preserve">Emergency Measures </w:t>
      </w:r>
      <w:r w:rsidRPr="009E652A">
        <w:t xml:space="preserve">A core theme and impact of the proposed work is </w:t>
      </w:r>
      <w:r w:rsidRPr="003E15DA">
        <w:rPr>
          <w:b/>
        </w:rPr>
        <w:t>to support AEMO’s need for technical expertise</w:t>
      </w:r>
      <w:r w:rsidRPr="009E652A">
        <w:t xml:space="preserve"> and </w:t>
      </w:r>
      <w:r w:rsidRPr="003E15DA">
        <w:rPr>
          <w:b/>
        </w:rPr>
        <w:t>testing capability</w:t>
      </w:r>
      <w:r w:rsidRPr="009E652A">
        <w:t xml:space="preserve"> and </w:t>
      </w:r>
      <w:r w:rsidRPr="003E15DA">
        <w:rPr>
          <w:b/>
        </w:rPr>
        <w:t>capacity</w:t>
      </w:r>
      <w:r w:rsidRPr="009E652A">
        <w:t xml:space="preserve">, the ability to interrogate the responses of different inverters, </w:t>
      </w:r>
      <w:r w:rsidRPr="003E15DA">
        <w:rPr>
          <w:b/>
        </w:rPr>
        <w:t>understand these responses</w:t>
      </w:r>
      <w:r w:rsidRPr="009E652A">
        <w:t xml:space="preserve"> and assist in the process of incorporating the varied responses into the Load-DER Composite model and from the model outputs determine modifications to standards and emergency methods (such as SA’s VDRT</w:t>
      </w:r>
      <w:r>
        <w:t xml:space="preserve"> </w:t>
      </w:r>
      <w:r w:rsidRPr="009E652A">
        <w:t>requirements).</w:t>
      </w:r>
      <w:r>
        <w:br/>
      </w:r>
    </w:p>
    <w:p w14:paraId="1F5E0180" w14:textId="11781631" w:rsidR="00A122FC" w:rsidRDefault="00A122FC" w:rsidP="00A122FC">
      <w:pPr>
        <w:pStyle w:val="ListParagraph"/>
        <w:numPr>
          <w:ilvl w:val="0"/>
          <w:numId w:val="26"/>
        </w:numPr>
      </w:pPr>
      <w:r w:rsidRPr="00F072B7">
        <w:rPr>
          <w:b/>
          <w:bCs/>
          <w:i/>
          <w:iCs/>
        </w:rPr>
        <w:t>Stakeholder Engagement</w:t>
      </w:r>
      <w:r>
        <w:rPr>
          <w:b/>
          <w:bCs/>
          <w:i/>
          <w:iCs/>
        </w:rPr>
        <w:t xml:space="preserve"> </w:t>
      </w:r>
      <w:r>
        <w:t xml:space="preserve">the increasing impact of DER on the bulk power system is requiring a growing number of stakeholders from across the electricity supply chain to interact in new ways. For example, PV installers have not historically needed to consider bulk power system implications of residential PV installations, however individual PV commissioning decisions are aggregating to severe power system outcomes. Likewise, DNSPs have not historically been responsible for power system security, however improved understanding of the distribution system – including disturbance propagation – is becoming key. A critical piece of work is therefore to build effective relationships across the many stakeholders, as well as appropriate knowledge sharing forums and cultures.  </w:t>
      </w:r>
      <w:r>
        <w:rPr>
          <w:i/>
          <w:iCs/>
        </w:rPr>
        <w:t xml:space="preserve"> </w:t>
      </w:r>
    </w:p>
    <w:bookmarkStart w:id="85" w:name="_Ref84610562"/>
    <w:bookmarkStart w:id="86" w:name="_Toc86298766"/>
    <w:p w14:paraId="27B2FA4F" w14:textId="46F81CE8" w:rsidR="00953BEB" w:rsidRDefault="00C30CE3" w:rsidP="00953BEB">
      <w:pPr>
        <w:pStyle w:val="Heading2"/>
      </w:pPr>
      <w:r>
        <w:rPr>
          <w:rFonts w:ascii="Times New Roman" w:hAnsi="Times New Roman" w:cs="Times New Roman"/>
          <w:noProof/>
          <w:sz w:val="24"/>
          <w:szCs w:val="24"/>
          <w:lang w:eastAsia="en-AU"/>
        </w:rPr>
        <mc:AlternateContent>
          <mc:Choice Requires="wps">
            <w:drawing>
              <wp:anchor distT="0" distB="0" distL="114300" distR="114300" simplePos="0" relativeHeight="251658346" behindDoc="0" locked="0" layoutInCell="1" allowOverlap="1" wp14:anchorId="5AEB1EEE" wp14:editId="4BB14A46">
                <wp:simplePos x="0" y="0"/>
                <wp:positionH relativeFrom="column">
                  <wp:posOffset>4561888</wp:posOffset>
                </wp:positionH>
                <wp:positionV relativeFrom="paragraph">
                  <wp:posOffset>50165</wp:posOffset>
                </wp:positionV>
                <wp:extent cx="1158875" cy="529590"/>
                <wp:effectExtent l="0" t="0" r="3175" b="3810"/>
                <wp:wrapSquare wrapText="bothSides"/>
                <wp:docPr id="558" name="Text Box 558"/>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rgbClr val="3E1393"/>
                        </a:solidFill>
                        <a:ln w="19050">
                          <a:noFill/>
                        </a:ln>
                        <a:effectLst/>
                      </wps:spPr>
                      <wps:txbx>
                        <w:txbxContent>
                          <w:p w14:paraId="090E849A" w14:textId="77777777" w:rsidR="00C30CE3" w:rsidRDefault="00C30CE3" w:rsidP="00C30CE3">
                            <w:pPr>
                              <w:jc w:val="center"/>
                              <w:rPr>
                                <w:b/>
                                <w:bCs/>
                                <w:caps/>
                                <w:color w:val="FFFFFF" w:themeColor="background1"/>
                                <w:lang w:val="en-GB"/>
                              </w:rPr>
                            </w:pPr>
                            <w:r>
                              <w:rPr>
                                <w:b/>
                                <w:bCs/>
                                <w:caps/>
                                <w:color w:val="FFFFFF" w:themeColor="background1"/>
                                <w:lang w:val="en-GB"/>
                              </w:rPr>
                              <w:t>Research</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EB1EEE" id="Text Box 558" o:spid="_x0000_s1140" type="#_x0000_t202" style="position:absolute;left:0;text-align:left;margin-left:359.2pt;margin-top:3.95pt;width:91.25pt;height:41.7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" fillcolor="#3e1393" stroked="f" strokeweight="1.5pt">
                <v:textbox inset=",7.2pt,,0">
                  <w:txbxContent>
                    <w:p w14:paraId="090E849A" w14:textId="77777777" w:rsidR="00C30CE3" w:rsidRDefault="00C30CE3" w:rsidP="00C30CE3">
                      <w:pPr>
                        <w:jc w:val="center"/>
                        <w:rPr>
                          <w:b/>
                          <w:bCs/>
                          <w:caps/>
                          <w:color w:val="FFFFFF" w:themeColor="background1"/>
                          <w:lang w:val="en-GB"/>
                        </w:rPr>
                      </w:pPr>
                      <w:r>
                        <w:rPr>
                          <w:b/>
                          <w:bCs/>
                          <w:caps/>
                          <w:color w:val="FFFFFF" w:themeColor="background1"/>
                          <w:lang w:val="en-GB"/>
                        </w:rPr>
                        <w:t>Research</w:t>
                      </w:r>
                    </w:p>
                  </w:txbxContent>
                </v:textbox>
                <w10:wrap type="square"/>
              </v:shape>
            </w:pict>
          </mc:Fallback>
        </mc:AlternateContent>
      </w:r>
      <w:r w:rsidR="00953BEB">
        <w:t>Research Elements</w:t>
      </w:r>
      <w:bookmarkEnd w:id="85"/>
      <w:bookmarkEnd w:id="86"/>
      <w:r w:rsidR="00953BEB">
        <w:t xml:space="preserve"> </w:t>
      </w:r>
    </w:p>
    <w:p w14:paraId="3A9D091B" w14:textId="3BFF5E48" w:rsidR="00BF47B7" w:rsidRDefault="00953BEB" w:rsidP="00A122FC">
      <w:pPr>
        <w:rPr>
          <w:rFonts w:ascii="Calibri" w:eastAsia="Times New Roman" w:hAnsi="Calibri" w:cs="Calibri"/>
        </w:rPr>
      </w:pPr>
      <w:r>
        <w:rPr>
          <w:rFonts w:ascii="Calibri" w:eastAsia="Times New Roman" w:hAnsi="Calibri" w:cs="Calibri"/>
        </w:rPr>
        <w:t xml:space="preserve">The key elements of research highlighted in </w:t>
      </w:r>
      <w:r w:rsidR="00042164">
        <w:rPr>
          <w:rFonts w:ascii="Calibri" w:eastAsia="Times New Roman" w:hAnsi="Calibri" w:cs="Calibri"/>
        </w:rPr>
        <w:fldChar w:fldCharType="begin"/>
      </w:r>
      <w:r w:rsidR="00042164">
        <w:rPr>
          <w:rFonts w:ascii="Calibri" w:eastAsia="Times New Roman" w:hAnsi="Calibri" w:cs="Calibri"/>
        </w:rPr>
        <w:instrText xml:space="preserve"> REF _Ref84523840 \h </w:instrText>
      </w:r>
      <w:r w:rsidR="00042164">
        <w:rPr>
          <w:rFonts w:ascii="Calibri" w:eastAsia="Times New Roman" w:hAnsi="Calibri" w:cs="Calibri"/>
        </w:rPr>
      </w:r>
      <w:r w:rsidR="00042164">
        <w:rPr>
          <w:rFonts w:ascii="Calibri" w:eastAsia="Times New Roman" w:hAnsi="Calibri" w:cs="Calibri"/>
        </w:rPr>
        <w:fldChar w:fldCharType="separate"/>
      </w:r>
      <w:r w:rsidR="00C64B70">
        <w:t xml:space="preserve">Figure </w:t>
      </w:r>
      <w:r w:rsidR="00C64B70">
        <w:rPr>
          <w:noProof/>
        </w:rPr>
        <w:t>9</w:t>
      </w:r>
      <w:r w:rsidR="00042164">
        <w:rPr>
          <w:rFonts w:ascii="Calibri" w:eastAsia="Times New Roman" w:hAnsi="Calibri" w:cs="Calibri"/>
        </w:rPr>
        <w:fldChar w:fldCharType="end"/>
      </w:r>
      <w:r w:rsidR="00042164">
        <w:rPr>
          <w:rFonts w:ascii="Calibri" w:eastAsia="Times New Roman" w:hAnsi="Calibri" w:cs="Calibri"/>
        </w:rPr>
        <w:t xml:space="preserve"> </w:t>
      </w:r>
      <w:r>
        <w:rPr>
          <w:rFonts w:ascii="Calibri" w:eastAsia="Times New Roman" w:hAnsi="Calibri" w:cs="Calibri"/>
        </w:rPr>
        <w:t xml:space="preserve">are required </w:t>
      </w:r>
      <w:proofErr w:type="gramStart"/>
      <w:r>
        <w:rPr>
          <w:rFonts w:ascii="Calibri" w:eastAsia="Times New Roman" w:hAnsi="Calibri" w:cs="Calibri"/>
        </w:rPr>
        <w:t>early on in the</w:t>
      </w:r>
      <w:proofErr w:type="gramEnd"/>
      <w:r>
        <w:rPr>
          <w:rFonts w:ascii="Calibri" w:eastAsia="Times New Roman" w:hAnsi="Calibri" w:cs="Calibri"/>
        </w:rPr>
        <w:t xml:space="preserve"> life of the project to prime the delivery of the key areas of deployment described earlier. </w:t>
      </w:r>
    </w:p>
    <w:p w14:paraId="5C2BCFC5" w14:textId="10CDDBB4" w:rsidR="00641D83" w:rsidRDefault="003D1DDE" w:rsidP="003D1DDE">
      <w:pPr>
        <w:rPr>
          <w:rFonts w:ascii="Calibri" w:eastAsia="Times New Roman" w:hAnsi="Calibri" w:cs="Calibri"/>
        </w:rPr>
      </w:pPr>
      <w:r>
        <w:rPr>
          <w:rFonts w:ascii="Calibri" w:eastAsia="Times New Roman" w:hAnsi="Calibri" w:cs="Calibri"/>
        </w:rPr>
        <w:t xml:space="preserve">As outlined in section </w:t>
      </w:r>
      <w:r>
        <w:rPr>
          <w:rFonts w:ascii="Calibri" w:eastAsia="Times New Roman" w:hAnsi="Calibri" w:cs="Calibri"/>
        </w:rPr>
        <w:fldChar w:fldCharType="begin"/>
      </w:r>
      <w:r>
        <w:rPr>
          <w:rFonts w:ascii="Calibri" w:eastAsia="Times New Roman" w:hAnsi="Calibri" w:cs="Calibri"/>
        </w:rPr>
        <w:instrText xml:space="preserve"> REF _Ref81920728 \r \h </w:instrText>
      </w:r>
      <w:r>
        <w:rPr>
          <w:rFonts w:ascii="Calibri" w:eastAsia="Times New Roman" w:hAnsi="Calibri" w:cs="Calibri"/>
        </w:rPr>
      </w:r>
      <w:r>
        <w:rPr>
          <w:rFonts w:ascii="Calibri" w:eastAsia="Times New Roman" w:hAnsi="Calibri" w:cs="Calibri"/>
        </w:rPr>
        <w:fldChar w:fldCharType="separate"/>
      </w:r>
      <w:r w:rsidR="00C64B70">
        <w:rPr>
          <w:rFonts w:ascii="Calibri" w:eastAsia="Times New Roman" w:hAnsi="Calibri" w:cs="Calibri"/>
        </w:rPr>
        <w:t>1.1</w:t>
      </w:r>
      <w:r>
        <w:rPr>
          <w:rFonts w:ascii="Calibri" w:eastAsia="Times New Roman" w:hAnsi="Calibri" w:cs="Calibri"/>
        </w:rPr>
        <w:fldChar w:fldCharType="end"/>
      </w:r>
      <w:r>
        <w:rPr>
          <w:rFonts w:ascii="Calibri" w:eastAsia="Times New Roman" w:hAnsi="Calibri" w:cs="Calibri"/>
        </w:rPr>
        <w:t>, the benchmarking work undertaken to date has proven to be extremely valuable to AEMO</w:t>
      </w:r>
      <w:r w:rsidR="00EA2577">
        <w:rPr>
          <w:rFonts w:ascii="Calibri" w:eastAsia="Times New Roman" w:hAnsi="Calibri" w:cs="Calibri"/>
        </w:rPr>
        <w:t xml:space="preserve"> and considerable work remains. Section </w:t>
      </w:r>
      <w:r w:rsidR="00EA2577">
        <w:rPr>
          <w:rFonts w:ascii="Calibri" w:eastAsia="Times New Roman" w:hAnsi="Calibri" w:cs="Calibri"/>
        </w:rPr>
        <w:fldChar w:fldCharType="begin"/>
      </w:r>
      <w:r w:rsidR="00EA2577">
        <w:rPr>
          <w:rFonts w:ascii="Calibri" w:eastAsia="Times New Roman" w:hAnsi="Calibri" w:cs="Calibri"/>
        </w:rPr>
        <w:instrText xml:space="preserve"> REF _Ref84524337 \r \h </w:instrText>
      </w:r>
      <w:r w:rsidR="00EA2577">
        <w:rPr>
          <w:rFonts w:ascii="Calibri" w:eastAsia="Times New Roman" w:hAnsi="Calibri" w:cs="Calibri"/>
        </w:rPr>
      </w:r>
      <w:r w:rsidR="00EA2577">
        <w:rPr>
          <w:rFonts w:ascii="Calibri" w:eastAsia="Times New Roman" w:hAnsi="Calibri" w:cs="Calibri"/>
        </w:rPr>
        <w:fldChar w:fldCharType="separate"/>
      </w:r>
      <w:r w:rsidR="00C64B70">
        <w:rPr>
          <w:rFonts w:ascii="Calibri" w:eastAsia="Times New Roman" w:hAnsi="Calibri" w:cs="Calibri"/>
        </w:rPr>
        <w:t>4.5.2</w:t>
      </w:r>
      <w:r w:rsidR="00EA2577">
        <w:rPr>
          <w:rFonts w:ascii="Calibri" w:eastAsia="Times New Roman" w:hAnsi="Calibri" w:cs="Calibri"/>
        </w:rPr>
        <w:fldChar w:fldCharType="end"/>
      </w:r>
      <w:r w:rsidR="00EA2577">
        <w:rPr>
          <w:rFonts w:ascii="Calibri" w:eastAsia="Times New Roman" w:hAnsi="Calibri" w:cs="Calibri"/>
        </w:rPr>
        <w:t xml:space="preserve"> provides a detailed </w:t>
      </w:r>
      <w:r w:rsidR="00641D83">
        <w:rPr>
          <w:rFonts w:ascii="Calibri" w:eastAsia="Times New Roman" w:hAnsi="Calibri" w:cs="Calibri"/>
        </w:rPr>
        <w:t>outline of how this work can be progressed.</w:t>
      </w:r>
      <w:r w:rsidR="00BB0136">
        <w:rPr>
          <w:rFonts w:ascii="Calibri" w:eastAsia="Times New Roman" w:hAnsi="Calibri" w:cs="Calibri"/>
        </w:rPr>
        <w:t xml:space="preserve"> </w:t>
      </w:r>
      <w:r w:rsidR="00641D83">
        <w:rPr>
          <w:rFonts w:ascii="Calibri" w:eastAsia="Times New Roman" w:hAnsi="Calibri" w:cs="Calibri"/>
        </w:rPr>
        <w:t xml:space="preserve">Each of the </w:t>
      </w:r>
      <w:r w:rsidR="00BB0136">
        <w:rPr>
          <w:rFonts w:ascii="Calibri" w:eastAsia="Times New Roman" w:hAnsi="Calibri" w:cs="Calibri"/>
        </w:rPr>
        <w:t>other proposed</w:t>
      </w:r>
      <w:r w:rsidR="00641D83">
        <w:rPr>
          <w:rFonts w:ascii="Calibri" w:eastAsia="Times New Roman" w:hAnsi="Calibri" w:cs="Calibri"/>
        </w:rPr>
        <w:t xml:space="preserve"> research elements from </w:t>
      </w:r>
      <w:r w:rsidR="00641D83">
        <w:rPr>
          <w:rFonts w:ascii="Calibri" w:eastAsia="Times New Roman" w:hAnsi="Calibri" w:cs="Calibri"/>
        </w:rPr>
        <w:fldChar w:fldCharType="begin"/>
      </w:r>
      <w:r w:rsidR="00641D83">
        <w:rPr>
          <w:rFonts w:ascii="Calibri" w:eastAsia="Times New Roman" w:hAnsi="Calibri" w:cs="Calibri"/>
        </w:rPr>
        <w:instrText xml:space="preserve"> REF _Ref84523840 \h </w:instrText>
      </w:r>
      <w:r w:rsidR="00641D83">
        <w:rPr>
          <w:rFonts w:ascii="Calibri" w:eastAsia="Times New Roman" w:hAnsi="Calibri" w:cs="Calibri"/>
        </w:rPr>
      </w:r>
      <w:r w:rsidR="00641D83">
        <w:rPr>
          <w:rFonts w:ascii="Calibri" w:eastAsia="Times New Roman" w:hAnsi="Calibri" w:cs="Calibri"/>
        </w:rPr>
        <w:fldChar w:fldCharType="separate"/>
      </w:r>
      <w:r w:rsidR="00C64B70">
        <w:t xml:space="preserve">Figure </w:t>
      </w:r>
      <w:r w:rsidR="00C64B70">
        <w:rPr>
          <w:noProof/>
        </w:rPr>
        <w:t>9</w:t>
      </w:r>
      <w:r w:rsidR="00641D83">
        <w:rPr>
          <w:rFonts w:ascii="Calibri" w:eastAsia="Times New Roman" w:hAnsi="Calibri" w:cs="Calibri"/>
        </w:rPr>
        <w:fldChar w:fldCharType="end"/>
      </w:r>
      <w:r w:rsidR="00641D83">
        <w:rPr>
          <w:rFonts w:ascii="Calibri" w:eastAsia="Times New Roman" w:hAnsi="Calibri" w:cs="Calibri"/>
        </w:rPr>
        <w:t xml:space="preserve"> are then detailed</w:t>
      </w:r>
      <w:r w:rsidR="00BB0136">
        <w:rPr>
          <w:rFonts w:ascii="Calibri" w:eastAsia="Times New Roman" w:hAnsi="Calibri" w:cs="Calibri"/>
        </w:rPr>
        <w:t xml:space="preserve"> in the remainder of this section.</w:t>
      </w:r>
    </w:p>
    <w:p w14:paraId="304DC466" w14:textId="77777777" w:rsidR="0085697D" w:rsidRPr="009E652A" w:rsidRDefault="0085697D" w:rsidP="0085697D">
      <w:pPr>
        <w:pStyle w:val="Heading3"/>
      </w:pPr>
      <w:bookmarkStart w:id="87" w:name="_Ref84610366"/>
      <w:bookmarkStart w:id="88" w:name="_Ref84610458"/>
      <w:bookmarkStart w:id="89" w:name="_Toc86298767"/>
      <w:r w:rsidRPr="008579D8">
        <w:t>Inverter responses and sensitivities</w:t>
      </w:r>
      <w:bookmarkEnd w:id="87"/>
      <w:bookmarkEnd w:id="88"/>
      <w:bookmarkEnd w:id="89"/>
    </w:p>
    <w:p w14:paraId="32744630" w14:textId="77777777" w:rsidR="0085697D" w:rsidRPr="00BA2FE9" w:rsidRDefault="0085697D" w:rsidP="0085697D">
      <w:pPr>
        <w:rPr>
          <w:rFonts w:ascii="Calibri" w:eastAsia="Times New Roman" w:hAnsi="Calibri" w:cs="Calibri"/>
        </w:rPr>
      </w:pPr>
      <w:r w:rsidRPr="009E652A">
        <w:rPr>
          <w:rFonts w:ascii="Calibri" w:eastAsia="Times New Roman" w:hAnsi="Calibri" w:cs="Calibri"/>
        </w:rPr>
        <w:t>Rationale</w:t>
      </w:r>
      <w:r>
        <w:rPr>
          <w:rFonts w:ascii="Calibri" w:eastAsia="Times New Roman" w:hAnsi="Calibri" w:cs="Calibri"/>
        </w:rPr>
        <w:t xml:space="preserve">: Distributed generation inverters demonstrate diverse responses to the same fault or grid disturbance. </w:t>
      </w:r>
      <w:r w:rsidRPr="00BA2FE9">
        <w:rPr>
          <w:rFonts w:ascii="Calibri" w:eastAsia="Times New Roman" w:hAnsi="Calibri" w:cs="Calibri"/>
        </w:rPr>
        <w:t>Standards only test for a narrow set of disturbances</w:t>
      </w:r>
    </w:p>
    <w:p w14:paraId="31B55DB4" w14:textId="77777777" w:rsidR="0085697D" w:rsidRPr="009E652A" w:rsidRDefault="0085697D" w:rsidP="0085697D">
      <w:r w:rsidRPr="00CE3F0F">
        <w:rPr>
          <w:rFonts w:ascii="Calibri" w:eastAsia="Times New Roman" w:hAnsi="Calibri" w:cs="Calibri"/>
        </w:rPr>
        <w:t>UNSW’s ongoing inverter bench-testing (see ARENA project</w:t>
      </w:r>
      <w:r>
        <w:rPr>
          <w:rFonts w:ascii="Calibri" w:eastAsia="Times New Roman" w:hAnsi="Calibri" w:cs="Calibri"/>
        </w:rPr>
        <w:t xml:space="preserve"> that reaches completion in late 2021</w:t>
      </w:r>
      <w:r w:rsidRPr="00CE3F0F">
        <w:rPr>
          <w:rFonts w:ascii="Calibri" w:eastAsia="Times New Roman" w:hAnsi="Calibri" w:cs="Calibri"/>
        </w:rPr>
        <w:t>) has identified a broad variety of inverter responses to common types of grid disturbances.</w:t>
      </w:r>
      <w:r w:rsidRPr="009E652A">
        <w:t xml:space="preserve"> New tests based on special network conditions such as fast voltage sags (see SA VDRT), phase angle jumps, rate of change of frequency (</w:t>
      </w:r>
      <w:proofErr w:type="spellStart"/>
      <w:r w:rsidRPr="009E652A">
        <w:t>RoCoF</w:t>
      </w:r>
      <w:proofErr w:type="spellEnd"/>
      <w:r w:rsidRPr="009E652A">
        <w:t xml:space="preserve">) have further exposed </w:t>
      </w:r>
      <w:r>
        <w:t>a</w:t>
      </w:r>
      <w:r w:rsidRPr="009E652A">
        <w:t xml:space="preserve"> broad range of inverter responses</w:t>
      </w:r>
      <w:r>
        <w:t xml:space="preserve"> and in</w:t>
      </w:r>
      <w:r w:rsidRPr="009E652A">
        <w:t xml:space="preserve"> many cases, inverters show undesirable responses including power curtailment or even </w:t>
      </w:r>
      <w:r>
        <w:t>disconnection</w:t>
      </w:r>
      <w:r w:rsidRPr="009E652A">
        <w:t>.</w:t>
      </w:r>
      <w:r>
        <w:t xml:space="preserve"> </w:t>
      </w:r>
    </w:p>
    <w:p w14:paraId="15D89A0F" w14:textId="77777777" w:rsidR="0085697D" w:rsidRDefault="0085697D" w:rsidP="0085697D">
      <w:pPr>
        <w:rPr>
          <w:rFonts w:ascii="Calibri" w:eastAsia="Times New Roman" w:hAnsi="Calibri" w:cs="Calibri"/>
        </w:rPr>
      </w:pPr>
      <w:r w:rsidRPr="00B73C15">
        <w:rPr>
          <w:rFonts w:ascii="Calibri" w:eastAsia="Times New Roman" w:hAnsi="Calibri" w:cs="Calibri"/>
        </w:rPr>
        <w:t>Research:</w:t>
      </w:r>
      <w:r>
        <w:rPr>
          <w:rFonts w:ascii="Calibri" w:eastAsia="Times New Roman" w:hAnsi="Calibri" w:cs="Calibri"/>
        </w:rPr>
        <w:t xml:space="preserve"> The definition of the inverter testing regime is paramount as it is the type of tests conducted that will tease out the requirements of the next revision of the relevant standards (</w:t>
      </w:r>
      <w:proofErr w:type="gramStart"/>
      <w:r>
        <w:rPr>
          <w:rFonts w:ascii="Calibri" w:eastAsia="Times New Roman" w:hAnsi="Calibri" w:cs="Calibri"/>
        </w:rPr>
        <w:t>e.g.</w:t>
      </w:r>
      <w:proofErr w:type="gramEnd"/>
      <w:r>
        <w:rPr>
          <w:rFonts w:ascii="Calibri" w:eastAsia="Times New Roman" w:hAnsi="Calibri" w:cs="Calibri"/>
        </w:rPr>
        <w:t xml:space="preserve"> AS4777:2020 in Australia, please refer to Appendix A for a list of other international standards). Other critical elements of this research work specifically related to inverter performance tests and their contribution to modelling are the development of advanced bench-</w:t>
      </w:r>
      <w:r w:rsidRPr="00B73C15">
        <w:rPr>
          <w:rFonts w:ascii="Calibri" w:eastAsia="Times New Roman" w:hAnsi="Calibri" w:cs="Calibri"/>
        </w:rPr>
        <w:t xml:space="preserve">testing </w:t>
      </w:r>
      <w:r>
        <w:rPr>
          <w:rFonts w:ascii="Calibri" w:eastAsia="Times New Roman" w:hAnsi="Calibri" w:cs="Calibri"/>
        </w:rPr>
        <w:t>facilities including the following capabilities:</w:t>
      </w:r>
    </w:p>
    <w:p w14:paraId="319AF8DB" w14:textId="77777777" w:rsidR="0085697D" w:rsidRDefault="0085697D" w:rsidP="0085697D">
      <w:pPr>
        <w:pStyle w:val="ListParagraph"/>
        <w:numPr>
          <w:ilvl w:val="0"/>
          <w:numId w:val="64"/>
        </w:numPr>
        <w:rPr>
          <w:rFonts w:ascii="Calibri" w:eastAsia="Times New Roman" w:hAnsi="Calibri" w:cs="Calibri"/>
        </w:rPr>
      </w:pPr>
      <w:r>
        <w:rPr>
          <w:rFonts w:ascii="Calibri" w:eastAsia="Times New Roman" w:hAnsi="Calibri" w:cs="Calibri"/>
        </w:rPr>
        <w:t xml:space="preserve">High power setup to test inverters up to 250kVA, </w:t>
      </w:r>
    </w:p>
    <w:p w14:paraId="2149C75F" w14:textId="77777777" w:rsidR="0085697D" w:rsidRDefault="0085697D" w:rsidP="0085697D">
      <w:pPr>
        <w:pStyle w:val="ListParagraph"/>
        <w:numPr>
          <w:ilvl w:val="0"/>
          <w:numId w:val="64"/>
        </w:numPr>
        <w:rPr>
          <w:rFonts w:ascii="Calibri" w:eastAsia="Times New Roman" w:hAnsi="Calibri" w:cs="Calibri"/>
        </w:rPr>
      </w:pPr>
      <w:r>
        <w:rPr>
          <w:rFonts w:ascii="Calibri" w:eastAsia="Times New Roman" w:hAnsi="Calibri" w:cs="Calibri"/>
        </w:rPr>
        <w:lastRenderedPageBreak/>
        <w:t>Linear amplifiers for more accurate replication of grid disturbances</w:t>
      </w:r>
    </w:p>
    <w:p w14:paraId="26724AE0" w14:textId="77777777" w:rsidR="0085697D" w:rsidRDefault="0085697D" w:rsidP="0085697D">
      <w:pPr>
        <w:pStyle w:val="ListParagraph"/>
        <w:numPr>
          <w:ilvl w:val="0"/>
          <w:numId w:val="64"/>
        </w:numPr>
        <w:rPr>
          <w:rFonts w:ascii="Calibri" w:eastAsia="Times New Roman" w:hAnsi="Calibri" w:cs="Calibri"/>
        </w:rPr>
      </w:pPr>
      <w:proofErr w:type="spellStart"/>
      <w:r>
        <w:rPr>
          <w:rFonts w:ascii="Calibri" w:eastAsia="Times New Roman" w:hAnsi="Calibri" w:cs="Calibri"/>
        </w:rPr>
        <w:t>HiL</w:t>
      </w:r>
      <w:proofErr w:type="spellEnd"/>
      <w:r>
        <w:rPr>
          <w:rFonts w:ascii="Calibri" w:eastAsia="Times New Roman" w:hAnsi="Calibri" w:cs="Calibri"/>
        </w:rPr>
        <w:t xml:space="preserve"> integration </w:t>
      </w:r>
    </w:p>
    <w:p w14:paraId="09AF322B" w14:textId="77777777" w:rsidR="0085697D" w:rsidRDefault="0085697D" w:rsidP="0085697D">
      <w:pPr>
        <w:pStyle w:val="ListParagraph"/>
        <w:numPr>
          <w:ilvl w:val="0"/>
          <w:numId w:val="64"/>
        </w:numPr>
        <w:rPr>
          <w:rFonts w:ascii="Calibri" w:eastAsia="Times New Roman" w:hAnsi="Calibri" w:cs="Calibri"/>
        </w:rPr>
      </w:pPr>
      <w:r>
        <w:rPr>
          <w:rFonts w:ascii="Calibri" w:eastAsia="Times New Roman" w:hAnsi="Calibri" w:cs="Calibri"/>
        </w:rPr>
        <w:t>Multiple paralleled inverter systems</w:t>
      </w:r>
    </w:p>
    <w:p w14:paraId="21245757" w14:textId="77777777" w:rsidR="0085697D" w:rsidRDefault="0085697D" w:rsidP="0085697D">
      <w:pPr>
        <w:rPr>
          <w:rFonts w:ascii="Calibri" w:eastAsia="Times New Roman" w:hAnsi="Calibri" w:cs="Calibri"/>
        </w:rPr>
      </w:pPr>
      <w:r>
        <w:rPr>
          <w:rFonts w:ascii="Calibri" w:eastAsia="Times New Roman" w:hAnsi="Calibri" w:cs="Calibri"/>
        </w:rPr>
        <w:t xml:space="preserve">These are necessary to perform the type of advanced tests required as inverter standards evolve around issues related to unusual inverter responses. </w:t>
      </w:r>
    </w:p>
    <w:p w14:paraId="3D9FA370" w14:textId="21B5AAA2" w:rsidR="0085697D" w:rsidRDefault="007D15AB" w:rsidP="003D1DDE">
      <w:pPr>
        <w:rPr>
          <w:rFonts w:ascii="Calibri" w:eastAsia="Times New Roman" w:hAnsi="Calibri" w:cs="Calibri"/>
        </w:rPr>
      </w:pPr>
      <w:r>
        <w:rPr>
          <w:rFonts w:ascii="Times New Roman" w:eastAsiaTheme="majorEastAsia" w:hAnsi="Times New Roman" w:cs="Times New Roman"/>
          <w:noProof/>
          <w:color w:val="A5A5A5" w:themeColor="accent1" w:themeShade="BF"/>
          <w:sz w:val="24"/>
          <w:szCs w:val="24"/>
          <w:lang w:eastAsia="en-AU"/>
        </w:rPr>
        <mc:AlternateContent>
          <mc:Choice Requires="wps">
            <w:drawing>
              <wp:anchor distT="0" distB="0" distL="114300" distR="114300" simplePos="0" relativeHeight="251658348" behindDoc="0" locked="0" layoutInCell="1" allowOverlap="1" wp14:anchorId="7AE6F051" wp14:editId="5C3D0B9D">
                <wp:simplePos x="0" y="0"/>
                <wp:positionH relativeFrom="column">
                  <wp:posOffset>4562475</wp:posOffset>
                </wp:positionH>
                <wp:positionV relativeFrom="paragraph">
                  <wp:posOffset>946843</wp:posOffset>
                </wp:positionV>
                <wp:extent cx="1158875" cy="529590"/>
                <wp:effectExtent l="0" t="0" r="22225" b="22860"/>
                <wp:wrapSquare wrapText="bothSides"/>
                <wp:docPr id="570" name="Text Box 570"/>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4472C4"/>
                          </a:solidFill>
                        </a:ln>
                        <a:effectLst/>
                      </wps:spPr>
                      <wps:txbx>
                        <w:txbxContent>
                          <w:p w14:paraId="089E43F9" w14:textId="77777777" w:rsidR="00F06B55" w:rsidRDefault="00F06B55" w:rsidP="00F06B55">
                            <w:pPr>
                              <w:jc w:val="center"/>
                              <w:rPr>
                                <w:caps/>
                                <w:color w:val="4472C4"/>
                                <w:sz w:val="20"/>
                                <w:szCs w:val="20"/>
                              </w:rPr>
                            </w:pPr>
                            <w:r>
                              <w:rPr>
                                <w:b/>
                                <w:bCs/>
                                <w:caps/>
                                <w:color w:val="4472C4"/>
                                <w:lang w:val="en-GB"/>
                              </w:rPr>
                              <w:t>Inverter</w:t>
                            </w:r>
                            <w:r>
                              <w:rPr>
                                <w:caps/>
                                <w:color w:val="4472C4"/>
                                <w:sz w:val="20"/>
                                <w:szCs w:val="20"/>
                                <w:lang w:val="en-GB"/>
                              </w:rPr>
                              <w:t xml:space="preserve"> </w:t>
                            </w:r>
                            <w:r>
                              <w:rPr>
                                <w:b/>
                                <w:bCs/>
                                <w:caps/>
                                <w:color w:val="4472C4"/>
                                <w:lang w:val="en-GB"/>
                              </w:rPr>
                              <w:t>benchmarks</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E6F051" id="Text Box 570" o:spid="_x0000_s1141" type="#_x0000_t202" style="position:absolute;left:0;text-align:left;margin-left:359.25pt;margin-top:74.55pt;width:91.25pt;height:41.7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" fillcolor="white [3212]" strokecolor="#4472c4" strokeweight="1.5pt">
                <v:textbox inset=",7.2pt,,0">
                  <w:txbxContent>
                    <w:p w14:paraId="089E43F9" w14:textId="77777777" w:rsidR="00F06B55" w:rsidRDefault="00F06B55" w:rsidP="00F06B55">
                      <w:pPr>
                        <w:jc w:val="center"/>
                        <w:rPr>
                          <w:caps/>
                          <w:color w:val="4472C4"/>
                          <w:sz w:val="20"/>
                          <w:szCs w:val="20"/>
                        </w:rPr>
                      </w:pPr>
                      <w:r>
                        <w:rPr>
                          <w:b/>
                          <w:bCs/>
                          <w:caps/>
                          <w:color w:val="4472C4"/>
                          <w:lang w:val="en-GB"/>
                        </w:rPr>
                        <w:t>Inverter</w:t>
                      </w:r>
                      <w:r>
                        <w:rPr>
                          <w:caps/>
                          <w:color w:val="4472C4"/>
                          <w:sz w:val="20"/>
                          <w:szCs w:val="20"/>
                          <w:lang w:val="en-GB"/>
                        </w:rPr>
                        <w:t xml:space="preserve"> </w:t>
                      </w:r>
                      <w:r>
                        <w:rPr>
                          <w:b/>
                          <w:bCs/>
                          <w:caps/>
                          <w:color w:val="4472C4"/>
                          <w:lang w:val="en-GB"/>
                        </w:rPr>
                        <w:t>benchmarks</w:t>
                      </w:r>
                    </w:p>
                  </w:txbxContent>
                </v:textbox>
                <w10:wrap type="square"/>
              </v:shape>
            </w:pict>
          </mc:Fallback>
        </mc:AlternateContent>
      </w:r>
      <w:r w:rsidR="0085697D">
        <w:rPr>
          <w:rFonts w:ascii="Calibri" w:eastAsia="Times New Roman" w:hAnsi="Calibri" w:cs="Calibri"/>
        </w:rPr>
        <w:t xml:space="preserve">As part of the project, UNSW will develop a multi-purpose HIL platform for testing of OEM inverter control products that will be available for use by inverter manufacturers alongside researchers, enabling high-quality knowledge exchange and understanding. </w:t>
      </w:r>
      <w:proofErr w:type="gramStart"/>
      <w:r w:rsidR="0085697D">
        <w:rPr>
          <w:rFonts w:ascii="Calibri" w:eastAsia="Times New Roman" w:hAnsi="Calibri" w:cs="Calibri"/>
        </w:rPr>
        <w:t>Furthermore</w:t>
      </w:r>
      <w:proofErr w:type="gramEnd"/>
      <w:r w:rsidR="0085697D">
        <w:rPr>
          <w:rFonts w:ascii="Calibri" w:eastAsia="Times New Roman" w:hAnsi="Calibri" w:cs="Calibri"/>
        </w:rPr>
        <w:t xml:space="preserve"> the platform provides a nationally-important capability for testing more advanced experimental firmware upgrades and pre-production performance assessment prior to deployment in Australia.</w:t>
      </w:r>
    </w:p>
    <w:p w14:paraId="4447EFF2" w14:textId="2A2163F2" w:rsidR="00C85B5B" w:rsidRDefault="00271E7A" w:rsidP="00CD0A09">
      <w:pPr>
        <w:pStyle w:val="Heading4"/>
        <w:rPr>
          <w:rFonts w:ascii="Times New Roman" w:hAnsi="Times New Roman" w:cs="Times New Roman"/>
          <w:lang w:eastAsia="en-AU"/>
        </w:rPr>
      </w:pPr>
      <w:bookmarkStart w:id="90" w:name="_Toc84602367"/>
      <w:bookmarkStart w:id="91" w:name="_Toc84602368"/>
      <w:bookmarkStart w:id="92" w:name="_Toc84602369"/>
      <w:bookmarkStart w:id="93" w:name="_Ref84524337"/>
      <w:bookmarkEnd w:id="90"/>
      <w:bookmarkEnd w:id="91"/>
      <w:bookmarkEnd w:id="92"/>
      <w:r w:rsidRPr="003D5321">
        <w:t>Inverter Benchmarking</w:t>
      </w:r>
      <w:bookmarkEnd w:id="93"/>
      <w:r w:rsidR="00F06B55" w:rsidRPr="00F06B55">
        <w:rPr>
          <w:rFonts w:ascii="Times New Roman" w:hAnsi="Times New Roman" w:cs="Times New Roman"/>
          <w:lang w:eastAsia="en-AU"/>
        </w:rPr>
        <w:t xml:space="preserve"> </w:t>
      </w:r>
    </w:p>
    <w:p w14:paraId="182C3FAF" w14:textId="22685CD5" w:rsidR="0064478E" w:rsidRDefault="00EC6434" w:rsidP="00EC6434">
      <w:pPr>
        <w:rPr>
          <w:rFonts w:ascii="Calibri" w:eastAsia="Times New Roman" w:hAnsi="Calibri" w:cs="Calibri"/>
        </w:rPr>
      </w:pPr>
      <w:r>
        <w:rPr>
          <w:rFonts w:ascii="Calibri" w:eastAsia="Times New Roman" w:hAnsi="Calibri" w:cs="Calibri"/>
        </w:rPr>
        <w:t xml:space="preserve">We have identified five application areas to address in </w:t>
      </w:r>
      <w:r w:rsidR="007B5210">
        <w:rPr>
          <w:rFonts w:ascii="Calibri" w:eastAsia="Times New Roman" w:hAnsi="Calibri" w:cs="Calibri"/>
        </w:rPr>
        <w:fldChar w:fldCharType="begin"/>
      </w:r>
      <w:r w:rsidR="007B5210">
        <w:rPr>
          <w:rFonts w:ascii="Calibri" w:eastAsia="Times New Roman" w:hAnsi="Calibri" w:cs="Calibri"/>
        </w:rPr>
        <w:instrText xml:space="preserve"> REF _Ref84523840 \h </w:instrText>
      </w:r>
      <w:r w:rsidR="007B5210">
        <w:rPr>
          <w:rFonts w:ascii="Calibri" w:eastAsia="Times New Roman" w:hAnsi="Calibri" w:cs="Calibri"/>
        </w:rPr>
      </w:r>
      <w:r w:rsidR="007B5210">
        <w:rPr>
          <w:rFonts w:ascii="Calibri" w:eastAsia="Times New Roman" w:hAnsi="Calibri" w:cs="Calibri"/>
        </w:rPr>
        <w:fldChar w:fldCharType="separate"/>
      </w:r>
      <w:r w:rsidR="00C64B70">
        <w:t xml:space="preserve">Figure </w:t>
      </w:r>
      <w:r w:rsidR="00C64B70">
        <w:rPr>
          <w:noProof/>
        </w:rPr>
        <w:t>9</w:t>
      </w:r>
      <w:r w:rsidR="007B5210">
        <w:rPr>
          <w:rFonts w:ascii="Calibri" w:eastAsia="Times New Roman" w:hAnsi="Calibri" w:cs="Calibri"/>
        </w:rPr>
        <w:fldChar w:fldCharType="end"/>
      </w:r>
      <w:r>
        <w:rPr>
          <w:rFonts w:ascii="Calibri" w:eastAsia="Times New Roman" w:hAnsi="Calibri" w:cs="Calibri"/>
        </w:rPr>
        <w:t xml:space="preserve">, each area </w:t>
      </w:r>
      <w:r w:rsidR="00070329">
        <w:rPr>
          <w:rFonts w:ascii="Calibri" w:eastAsia="Times New Roman" w:hAnsi="Calibri" w:cs="Calibri"/>
        </w:rPr>
        <w:t>(</w:t>
      </w:r>
      <w:r w:rsidR="00F212D0">
        <w:rPr>
          <w:rFonts w:ascii="Calibri" w:eastAsia="Times New Roman" w:hAnsi="Calibri" w:cs="Calibri"/>
        </w:rPr>
        <w:t xml:space="preserve">Rooftop PV, Storage, Commercial and </w:t>
      </w:r>
      <w:r w:rsidR="00FE20C7">
        <w:rPr>
          <w:rFonts w:ascii="Calibri" w:eastAsia="Times New Roman" w:hAnsi="Calibri" w:cs="Calibri"/>
        </w:rPr>
        <w:t>Industrial</w:t>
      </w:r>
      <w:r w:rsidR="00F212D0">
        <w:rPr>
          <w:rFonts w:ascii="Calibri" w:eastAsia="Times New Roman" w:hAnsi="Calibri" w:cs="Calibri"/>
        </w:rPr>
        <w:t xml:space="preserve">, </w:t>
      </w:r>
      <w:r w:rsidR="00720324">
        <w:rPr>
          <w:rFonts w:ascii="Calibri" w:eastAsia="Times New Roman" w:hAnsi="Calibri" w:cs="Calibri"/>
        </w:rPr>
        <w:t>T</w:t>
      </w:r>
      <w:r w:rsidR="00573C56">
        <w:rPr>
          <w:rFonts w:ascii="Calibri" w:eastAsia="Times New Roman" w:hAnsi="Calibri" w:cs="Calibri"/>
        </w:rPr>
        <w:t xml:space="preserve">hree-phase </w:t>
      </w:r>
      <w:r w:rsidR="00FE20C7">
        <w:rPr>
          <w:rFonts w:ascii="Calibri" w:eastAsia="Times New Roman" w:hAnsi="Calibri" w:cs="Calibri"/>
        </w:rPr>
        <w:t>Sys</w:t>
      </w:r>
      <w:r w:rsidR="00573C56">
        <w:rPr>
          <w:rFonts w:ascii="Calibri" w:eastAsia="Times New Roman" w:hAnsi="Calibri" w:cs="Calibri"/>
        </w:rPr>
        <w:t>tems</w:t>
      </w:r>
      <w:r w:rsidR="00D82519">
        <w:rPr>
          <w:rFonts w:ascii="Calibri" w:eastAsia="Times New Roman" w:hAnsi="Calibri" w:cs="Calibri"/>
        </w:rPr>
        <w:t xml:space="preserve"> and </w:t>
      </w:r>
      <w:r w:rsidR="0067158C">
        <w:rPr>
          <w:rFonts w:ascii="Calibri" w:eastAsia="Times New Roman" w:hAnsi="Calibri" w:cs="Calibri"/>
        </w:rPr>
        <w:t>H</w:t>
      </w:r>
      <w:r w:rsidR="00C44457">
        <w:rPr>
          <w:rFonts w:ascii="Calibri" w:eastAsia="Times New Roman" w:hAnsi="Calibri" w:cs="Calibri"/>
        </w:rPr>
        <w:t>ybrid PV/</w:t>
      </w:r>
      <w:r w:rsidR="0067158C">
        <w:rPr>
          <w:rFonts w:ascii="Calibri" w:eastAsia="Times New Roman" w:hAnsi="Calibri" w:cs="Calibri"/>
        </w:rPr>
        <w:t>S</w:t>
      </w:r>
      <w:r w:rsidR="00C44457">
        <w:rPr>
          <w:rFonts w:ascii="Calibri" w:eastAsia="Times New Roman" w:hAnsi="Calibri" w:cs="Calibri"/>
        </w:rPr>
        <w:t>torage</w:t>
      </w:r>
      <w:r w:rsidR="00070329">
        <w:rPr>
          <w:rFonts w:ascii="Calibri" w:eastAsia="Times New Roman" w:hAnsi="Calibri" w:cs="Calibri"/>
        </w:rPr>
        <w:t xml:space="preserve">) </w:t>
      </w:r>
      <w:r>
        <w:rPr>
          <w:rFonts w:ascii="Calibri" w:eastAsia="Times New Roman" w:hAnsi="Calibri" w:cs="Calibri"/>
        </w:rPr>
        <w:t xml:space="preserve">requiring inverter testing in the laboratory on a test facility that can generate operating envelopes from nominal to </w:t>
      </w:r>
      <w:r w:rsidR="00B14198">
        <w:rPr>
          <w:rFonts w:ascii="Calibri" w:eastAsia="Times New Roman" w:hAnsi="Calibri" w:cs="Calibri"/>
        </w:rPr>
        <w:t>those</w:t>
      </w:r>
      <w:r w:rsidR="00422A81">
        <w:rPr>
          <w:rFonts w:ascii="Calibri" w:eastAsia="Times New Roman" w:hAnsi="Calibri" w:cs="Calibri"/>
        </w:rPr>
        <w:t xml:space="preserve"> during </w:t>
      </w:r>
      <w:r>
        <w:rPr>
          <w:rFonts w:ascii="Calibri" w:eastAsia="Times New Roman" w:hAnsi="Calibri" w:cs="Calibri"/>
        </w:rPr>
        <w:t>extreme</w:t>
      </w:r>
      <w:r w:rsidR="00422A81">
        <w:rPr>
          <w:rFonts w:ascii="Calibri" w:eastAsia="Times New Roman" w:hAnsi="Calibri" w:cs="Calibri"/>
        </w:rPr>
        <w:t xml:space="preserve"> events</w:t>
      </w:r>
      <w:r>
        <w:rPr>
          <w:rFonts w:ascii="Calibri" w:eastAsia="Times New Roman" w:hAnsi="Calibri" w:cs="Calibri"/>
        </w:rPr>
        <w:t xml:space="preserve">. </w:t>
      </w:r>
      <w:r w:rsidR="0024269E">
        <w:rPr>
          <w:rFonts w:ascii="Calibri" w:eastAsia="Times New Roman" w:hAnsi="Calibri" w:cs="Calibri"/>
        </w:rPr>
        <w:t xml:space="preserve">The purpose is to test inverter technologies </w:t>
      </w:r>
      <w:r w:rsidR="00EE4EB2">
        <w:rPr>
          <w:rFonts w:ascii="Calibri" w:eastAsia="Times New Roman" w:hAnsi="Calibri" w:cs="Calibri"/>
        </w:rPr>
        <w:t xml:space="preserve">when exposed to grid disturbances that are experienced in </w:t>
      </w:r>
      <w:r w:rsidR="0064478E">
        <w:rPr>
          <w:rFonts w:ascii="Calibri" w:eastAsia="Times New Roman" w:hAnsi="Calibri" w:cs="Calibri"/>
        </w:rPr>
        <w:t>the field.</w:t>
      </w:r>
      <w:r w:rsidR="003E695A">
        <w:rPr>
          <w:rFonts w:ascii="Calibri" w:eastAsia="Times New Roman" w:hAnsi="Calibri" w:cs="Calibri"/>
        </w:rPr>
        <w:t xml:space="preserve"> Noting that the characteristics of faults and disturbances will change</w:t>
      </w:r>
      <w:r w:rsidR="00E33215">
        <w:rPr>
          <w:rFonts w:ascii="Calibri" w:eastAsia="Times New Roman" w:hAnsi="Calibri" w:cs="Calibri"/>
        </w:rPr>
        <w:t xml:space="preserve"> in time as IBR become more </w:t>
      </w:r>
      <w:r w:rsidR="006A775A">
        <w:rPr>
          <w:rFonts w:ascii="Calibri" w:eastAsia="Times New Roman" w:hAnsi="Calibri" w:cs="Calibri"/>
        </w:rPr>
        <w:t>prevalent</w:t>
      </w:r>
      <w:r w:rsidR="00064E99">
        <w:rPr>
          <w:rFonts w:ascii="Calibri" w:eastAsia="Times New Roman" w:hAnsi="Calibri" w:cs="Calibri"/>
        </w:rPr>
        <w:t xml:space="preserve">. </w:t>
      </w:r>
      <w:proofErr w:type="gramStart"/>
      <w:r w:rsidR="00064E99">
        <w:rPr>
          <w:rFonts w:ascii="Calibri" w:eastAsia="Times New Roman" w:hAnsi="Calibri" w:cs="Calibri"/>
        </w:rPr>
        <w:t>In order to</w:t>
      </w:r>
      <w:proofErr w:type="gramEnd"/>
      <w:r w:rsidR="00064E99">
        <w:rPr>
          <w:rFonts w:ascii="Calibri" w:eastAsia="Times New Roman" w:hAnsi="Calibri" w:cs="Calibri"/>
        </w:rPr>
        <w:t xml:space="preserve"> reduce</w:t>
      </w:r>
      <w:r w:rsidR="00950490">
        <w:rPr>
          <w:rFonts w:ascii="Calibri" w:eastAsia="Times New Roman" w:hAnsi="Calibri" w:cs="Calibri"/>
        </w:rPr>
        <w:t xml:space="preserve"> the scale of power hardware-in-the-loop testing</w:t>
      </w:r>
      <w:r w:rsidR="000E0C4A">
        <w:rPr>
          <w:rFonts w:ascii="Calibri" w:eastAsia="Times New Roman" w:hAnsi="Calibri" w:cs="Calibri"/>
        </w:rPr>
        <w:t xml:space="preserve"> required</w:t>
      </w:r>
      <w:r w:rsidR="00D0117A">
        <w:rPr>
          <w:rFonts w:ascii="Calibri" w:eastAsia="Times New Roman" w:hAnsi="Calibri" w:cs="Calibri"/>
        </w:rPr>
        <w:t>, the proposal includes</w:t>
      </w:r>
      <w:r w:rsidR="00C000F8">
        <w:rPr>
          <w:rFonts w:ascii="Calibri" w:eastAsia="Times New Roman" w:hAnsi="Calibri" w:cs="Calibri"/>
        </w:rPr>
        <w:t xml:space="preserve"> benchmarking</w:t>
      </w:r>
      <w:r w:rsidR="009A2EFD">
        <w:rPr>
          <w:rFonts w:ascii="Calibri" w:eastAsia="Times New Roman" w:hAnsi="Calibri" w:cs="Calibri"/>
        </w:rPr>
        <w:t xml:space="preserve"> control hardware</w:t>
      </w:r>
      <w:r w:rsidR="00793845">
        <w:rPr>
          <w:rFonts w:ascii="Calibri" w:eastAsia="Times New Roman" w:hAnsi="Calibri" w:cs="Calibri"/>
        </w:rPr>
        <w:t>-i</w:t>
      </w:r>
      <w:r w:rsidR="009A2EFD">
        <w:rPr>
          <w:rFonts w:ascii="Calibri" w:eastAsia="Times New Roman" w:hAnsi="Calibri" w:cs="Calibri"/>
        </w:rPr>
        <w:t>n</w:t>
      </w:r>
      <w:r w:rsidR="00793845">
        <w:rPr>
          <w:rFonts w:ascii="Calibri" w:eastAsia="Times New Roman" w:hAnsi="Calibri" w:cs="Calibri"/>
        </w:rPr>
        <w:t>-</w:t>
      </w:r>
      <w:r w:rsidR="009A2EFD">
        <w:rPr>
          <w:rFonts w:ascii="Calibri" w:eastAsia="Times New Roman" w:hAnsi="Calibri" w:cs="Calibri"/>
        </w:rPr>
        <w:t>the</w:t>
      </w:r>
      <w:r w:rsidR="00793845">
        <w:rPr>
          <w:rFonts w:ascii="Calibri" w:eastAsia="Times New Roman" w:hAnsi="Calibri" w:cs="Calibri"/>
        </w:rPr>
        <w:t>-</w:t>
      </w:r>
      <w:r w:rsidR="009A2EFD">
        <w:rPr>
          <w:rFonts w:ascii="Calibri" w:eastAsia="Times New Roman" w:hAnsi="Calibri" w:cs="Calibri"/>
        </w:rPr>
        <w:t>loop against</w:t>
      </w:r>
      <w:r w:rsidR="005C3B3E">
        <w:rPr>
          <w:rFonts w:ascii="Calibri" w:eastAsia="Times New Roman" w:hAnsi="Calibri" w:cs="Calibri"/>
        </w:rPr>
        <w:t xml:space="preserve"> power hardware-in-the-loop</w:t>
      </w:r>
      <w:r w:rsidR="0044628C">
        <w:rPr>
          <w:rFonts w:ascii="Calibri" w:eastAsia="Times New Roman" w:hAnsi="Calibri" w:cs="Calibri"/>
        </w:rPr>
        <w:t xml:space="preserve"> and from there make greater use of the more rapid evaluation offered</w:t>
      </w:r>
      <w:r w:rsidR="00084FF3">
        <w:rPr>
          <w:rFonts w:ascii="Calibri" w:eastAsia="Times New Roman" w:hAnsi="Calibri" w:cs="Calibri"/>
        </w:rPr>
        <w:t xml:space="preserve"> by control HIL.</w:t>
      </w:r>
    </w:p>
    <w:p w14:paraId="775C9E34" w14:textId="12846559" w:rsidR="00EC6434" w:rsidRDefault="00EC6434" w:rsidP="00EC6434">
      <w:pPr>
        <w:rPr>
          <w:rFonts w:ascii="Calibri" w:eastAsia="Times New Roman" w:hAnsi="Calibri" w:cs="Calibri"/>
        </w:rPr>
      </w:pPr>
      <w:r>
        <w:rPr>
          <w:rFonts w:ascii="Calibri" w:eastAsia="Times New Roman" w:hAnsi="Calibri" w:cs="Calibri"/>
        </w:rPr>
        <w:t xml:space="preserve">In parallel we need to develop the capability to observe at high sample rates the transmission of grid disturbances through the </w:t>
      </w:r>
      <w:proofErr w:type="gramStart"/>
      <w:r>
        <w:rPr>
          <w:rFonts w:ascii="Calibri" w:eastAsia="Times New Roman" w:hAnsi="Calibri" w:cs="Calibri"/>
        </w:rPr>
        <w:t>network, and</w:t>
      </w:r>
      <w:proofErr w:type="gramEnd"/>
      <w:r>
        <w:rPr>
          <w:rFonts w:ascii="Calibri" w:eastAsia="Times New Roman" w:hAnsi="Calibri" w:cs="Calibri"/>
        </w:rPr>
        <w:t xml:space="preserve"> capture the response of inverters to these events.</w:t>
      </w:r>
      <w:r w:rsidR="00003A4E">
        <w:rPr>
          <w:rFonts w:ascii="Calibri" w:eastAsia="Times New Roman" w:hAnsi="Calibri" w:cs="Calibri"/>
        </w:rPr>
        <w:t xml:space="preserve"> This provides the essential capability of tying together the laboratory testing results,</w:t>
      </w:r>
      <w:r w:rsidR="000113C2">
        <w:rPr>
          <w:rFonts w:ascii="Calibri" w:eastAsia="Times New Roman" w:hAnsi="Calibri" w:cs="Calibri"/>
        </w:rPr>
        <w:t xml:space="preserve"> the HIL models and the in-field responses.</w:t>
      </w:r>
    </w:p>
    <w:p w14:paraId="7C30D435" w14:textId="45392872" w:rsidR="00F6019D" w:rsidRDefault="00D86F12" w:rsidP="00EC6434">
      <w:pPr>
        <w:rPr>
          <w:rFonts w:ascii="Calibri" w:eastAsia="Times New Roman" w:hAnsi="Calibri" w:cs="Calibri"/>
        </w:rPr>
      </w:pPr>
      <w:r>
        <w:rPr>
          <w:rFonts w:ascii="Calibri" w:eastAsia="Times New Roman" w:hAnsi="Calibri" w:cs="Calibri"/>
        </w:rPr>
        <w:t>In the residential PV sector those 25 most popular inverters captured around 20% of the installed capacity which we believe is a reasonable compromise between the practical numbers of inverter makes and models that can be tested, and the aggregated total generation these popular inverters represent. Once you go down to around the 30</w:t>
      </w:r>
      <w:r w:rsidRPr="00E94A3A">
        <w:rPr>
          <w:rFonts w:ascii="Calibri" w:eastAsia="Times New Roman" w:hAnsi="Calibri" w:cs="Calibri"/>
          <w:vertAlign w:val="superscript"/>
        </w:rPr>
        <w:t>th</w:t>
      </w:r>
      <w:r>
        <w:rPr>
          <w:rFonts w:ascii="Calibri" w:eastAsia="Times New Roman" w:hAnsi="Calibri" w:cs="Calibri"/>
        </w:rPr>
        <w:t xml:space="preserve"> most popular inverter model, the net increase in the installed capacity from each additional inverter tested is less than </w:t>
      </w:r>
      <w:r w:rsidRPr="00F511AB">
        <w:rPr>
          <w:rFonts w:ascii="Calibri" w:eastAsia="Times New Roman" w:hAnsi="Calibri" w:cs="Calibri"/>
        </w:rPr>
        <w:t>Access to the detailed information of all ~1.8 million systems installed in Australia (up to end of March 2018).</w:t>
      </w:r>
      <w:r w:rsidR="006415A4">
        <w:rPr>
          <w:rFonts w:ascii="Calibri" w:eastAsia="Times New Roman" w:hAnsi="Calibri" w:cs="Calibri"/>
        </w:rPr>
        <w:t xml:space="preserve"> CEC </w:t>
      </w:r>
      <w:r w:rsidR="00CE35BB">
        <w:rPr>
          <w:rFonts w:ascii="Calibri" w:eastAsia="Times New Roman" w:hAnsi="Calibri" w:cs="Calibri"/>
        </w:rPr>
        <w:t xml:space="preserve">involvement </w:t>
      </w:r>
      <w:r w:rsidR="00282403">
        <w:rPr>
          <w:rFonts w:ascii="Calibri" w:eastAsia="Times New Roman" w:hAnsi="Calibri" w:cs="Calibri"/>
        </w:rPr>
        <w:t xml:space="preserve">may support </w:t>
      </w:r>
      <w:r w:rsidR="0066757B">
        <w:rPr>
          <w:rFonts w:ascii="Calibri" w:eastAsia="Times New Roman" w:hAnsi="Calibri" w:cs="Calibri"/>
        </w:rPr>
        <w:t>timely updates to these statistics.</w:t>
      </w:r>
    </w:p>
    <w:p w14:paraId="466A8199" w14:textId="6D41D57A" w:rsidR="00F6019D" w:rsidRDefault="00F6019D" w:rsidP="009E652A">
      <w:pPr>
        <w:jc w:val="center"/>
        <w:rPr>
          <w:rFonts w:ascii="Calibri" w:eastAsia="Times New Roman" w:hAnsi="Calibri" w:cs="Calibri"/>
        </w:rPr>
      </w:pPr>
      <w:r>
        <w:rPr>
          <w:noProof/>
        </w:rPr>
        <w:lastRenderedPageBreak/>
        <w:drawing>
          <wp:inline distT="0" distB="0" distL="0" distR="0" wp14:anchorId="6A0D4461" wp14:editId="2F4AE2DB">
            <wp:extent cx="3481388" cy="3524250"/>
            <wp:effectExtent l="0" t="0" r="5080" b="0"/>
            <wp:docPr id="4" name="img287499" descr="dc3611bd-dcd5-4bbb-9fff-4e297fd89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7499"/>
                    <pic:cNvPicPr/>
                  </pic:nvPicPr>
                  <pic:blipFill>
                    <a:blip r:embed="rId28">
                      <a:extLst>
                        <a:ext uri="{28A0092B-C50C-407E-A947-70E740481C1C}">
                          <a14:useLocalDpi xmlns:a14="http://schemas.microsoft.com/office/drawing/2010/main" val="0"/>
                        </a:ext>
                      </a:extLst>
                    </a:blip>
                    <a:srcRect l="21753" r="21048"/>
                    <a:stretch>
                      <a:fillRect/>
                    </a:stretch>
                  </pic:blipFill>
                  <pic:spPr>
                    <a:xfrm>
                      <a:off x="0" y="0"/>
                      <a:ext cx="3481388" cy="3524250"/>
                    </a:xfrm>
                    <a:prstGeom prst="rect">
                      <a:avLst/>
                    </a:prstGeom>
                  </pic:spPr>
                </pic:pic>
              </a:graphicData>
            </a:graphic>
          </wp:inline>
        </w:drawing>
      </w:r>
    </w:p>
    <w:p w14:paraId="2CCF9716" w14:textId="2632A252" w:rsidR="00BE3474" w:rsidRPr="008816EA" w:rsidRDefault="00BE3474" w:rsidP="00BE3474">
      <w:pPr>
        <w:pStyle w:val="Caption"/>
        <w:jc w:val="center"/>
      </w:pPr>
      <w:bookmarkStart w:id="94" w:name="_Ref84602414"/>
      <w:r>
        <w:t>Figure</w:t>
      </w:r>
      <w:r w:rsidR="00CB2D6C">
        <w:t xml:space="preserve"> </w:t>
      </w:r>
      <w:r w:rsidR="000A0D8E">
        <w:fldChar w:fldCharType="begin"/>
      </w:r>
      <w:r w:rsidR="000A0D8E">
        <w:instrText xml:space="preserve"> SEQ Figure \* ARABIC </w:instrText>
      </w:r>
      <w:r w:rsidR="000A0D8E">
        <w:fldChar w:fldCharType="separate"/>
      </w:r>
      <w:r w:rsidR="008A4D79">
        <w:rPr>
          <w:noProof/>
        </w:rPr>
        <w:t>10</w:t>
      </w:r>
      <w:r w:rsidR="000A0D8E">
        <w:fldChar w:fldCharType="end"/>
      </w:r>
      <w:bookmarkEnd w:id="94"/>
      <w:r>
        <w:t xml:space="preserve"> – </w:t>
      </w:r>
      <w:r w:rsidR="000A0C00">
        <w:t>Example chart showing</w:t>
      </w:r>
      <w:r w:rsidR="00671B28">
        <w:t xml:space="preserve"> Brand (manufacturer) and inverter model of most popular inverter makes and models</w:t>
      </w:r>
      <w:r w:rsidR="002320AE">
        <w:t>, in this example, installed in South Australia</w:t>
      </w:r>
      <w:r w:rsidR="001B67EC">
        <w:t xml:space="preserve"> (2019 data)</w:t>
      </w:r>
    </w:p>
    <w:p w14:paraId="2E21BBDB" w14:textId="5260677A" w:rsidR="00F511AB" w:rsidRDefault="00CA2DD8" w:rsidP="00F511AB">
      <w:pPr>
        <w:rPr>
          <w:rFonts w:ascii="Calibri" w:eastAsia="Times New Roman" w:hAnsi="Calibri" w:cs="Calibri"/>
        </w:rPr>
      </w:pPr>
      <w:r>
        <w:rPr>
          <w:rFonts w:ascii="Calibri" w:eastAsia="Times New Roman" w:hAnsi="Calibri" w:cs="Calibri"/>
        </w:rPr>
        <w:t xml:space="preserve">Figure </w:t>
      </w:r>
      <w:r w:rsidR="00F41209">
        <w:rPr>
          <w:rFonts w:ascii="Calibri" w:eastAsia="Times New Roman" w:hAnsi="Calibri" w:cs="Calibri"/>
        </w:rPr>
        <w:t xml:space="preserve">9 </w:t>
      </w:r>
      <w:r>
        <w:rPr>
          <w:rFonts w:ascii="Calibri" w:eastAsia="Times New Roman" w:hAnsi="Calibri" w:cs="Calibri"/>
        </w:rPr>
        <w:t>is an example</w:t>
      </w:r>
      <w:r w:rsidR="00AC1DA7">
        <w:rPr>
          <w:rFonts w:ascii="Calibri" w:eastAsia="Times New Roman" w:hAnsi="Calibri" w:cs="Calibri"/>
        </w:rPr>
        <w:t xml:space="preserve"> showing the spread and popularity of rooftop PV inverters in South Australia</w:t>
      </w:r>
      <w:r w:rsidR="0046018C">
        <w:rPr>
          <w:rFonts w:ascii="Calibri" w:eastAsia="Times New Roman" w:hAnsi="Calibri" w:cs="Calibri"/>
        </w:rPr>
        <w:t>. The percentage represents the overall</w:t>
      </w:r>
      <w:r w:rsidR="009370B3">
        <w:rPr>
          <w:rFonts w:ascii="Calibri" w:eastAsia="Times New Roman" w:hAnsi="Calibri" w:cs="Calibri"/>
        </w:rPr>
        <w:t xml:space="preserve"> contribution of the make and model</w:t>
      </w:r>
      <w:r w:rsidRPr="00F511AB">
        <w:rPr>
          <w:rFonts w:ascii="Calibri" w:eastAsia="Times New Roman" w:hAnsi="Calibri" w:cs="Calibri"/>
        </w:rPr>
        <w:t xml:space="preserve"> </w:t>
      </w:r>
      <w:r w:rsidR="006D3A63">
        <w:rPr>
          <w:rFonts w:ascii="Calibri" w:eastAsia="Times New Roman" w:hAnsi="Calibri" w:cs="Calibri"/>
        </w:rPr>
        <w:t>to the total rooftop PV inverter capacity</w:t>
      </w:r>
      <w:r w:rsidRPr="00F511AB">
        <w:rPr>
          <w:rFonts w:ascii="Calibri" w:eastAsia="Times New Roman" w:hAnsi="Calibri" w:cs="Calibri"/>
        </w:rPr>
        <w:t xml:space="preserve"> </w:t>
      </w:r>
      <w:r w:rsidR="00360D1B">
        <w:rPr>
          <w:rFonts w:ascii="Calibri" w:eastAsia="Times New Roman" w:hAnsi="Calibri" w:cs="Calibri"/>
        </w:rPr>
        <w:t>in South Australia. Using this type of data allows the team to focus on capturing the responses of the popular inverters</w:t>
      </w:r>
      <w:r w:rsidRPr="00F511AB">
        <w:rPr>
          <w:rFonts w:ascii="Calibri" w:eastAsia="Times New Roman" w:hAnsi="Calibri" w:cs="Calibri"/>
        </w:rPr>
        <w:t xml:space="preserve"> </w:t>
      </w:r>
      <w:r w:rsidR="00207628">
        <w:rPr>
          <w:rFonts w:ascii="Calibri" w:eastAsia="Times New Roman" w:hAnsi="Calibri" w:cs="Calibri"/>
        </w:rPr>
        <w:t>thereby maximising the coverage of our testing</w:t>
      </w:r>
      <w:r w:rsidR="00DC4EED">
        <w:rPr>
          <w:rFonts w:ascii="Calibri" w:eastAsia="Times New Roman" w:hAnsi="Calibri" w:cs="Calibri"/>
        </w:rPr>
        <w:t xml:space="preserve">. </w:t>
      </w:r>
      <w:r w:rsidR="00F76D4D">
        <w:rPr>
          <w:rFonts w:ascii="Calibri" w:eastAsia="Times New Roman" w:hAnsi="Calibri" w:cs="Calibri"/>
        </w:rPr>
        <w:t xml:space="preserve">Please note that the </w:t>
      </w:r>
      <w:r w:rsidR="000D750B">
        <w:rPr>
          <w:rFonts w:ascii="Calibri" w:eastAsia="Times New Roman" w:hAnsi="Calibri" w:cs="Calibri"/>
        </w:rPr>
        <w:t>i</w:t>
      </w:r>
      <w:r w:rsidR="00F511AB" w:rsidRPr="00F511AB">
        <w:rPr>
          <w:rFonts w:ascii="Calibri" w:eastAsia="Times New Roman" w:hAnsi="Calibri" w:cs="Calibri"/>
        </w:rPr>
        <w:t xml:space="preserve">nverter manufacturer and model is anonymised </w:t>
      </w:r>
      <w:r w:rsidR="00317620">
        <w:rPr>
          <w:rFonts w:ascii="Calibri" w:eastAsia="Times New Roman" w:hAnsi="Calibri" w:cs="Calibri"/>
        </w:rPr>
        <w:t xml:space="preserve">and that must be </w:t>
      </w:r>
      <w:r w:rsidR="009208A7">
        <w:rPr>
          <w:rFonts w:ascii="Calibri" w:eastAsia="Times New Roman" w:hAnsi="Calibri" w:cs="Calibri"/>
        </w:rPr>
        <w:t>publicly</w:t>
      </w:r>
      <w:r w:rsidR="00103167">
        <w:rPr>
          <w:rFonts w:ascii="Calibri" w:eastAsia="Times New Roman" w:hAnsi="Calibri" w:cs="Calibri"/>
        </w:rPr>
        <w:t xml:space="preserve"> </w:t>
      </w:r>
      <w:r w:rsidR="00317620">
        <w:rPr>
          <w:rFonts w:ascii="Calibri" w:eastAsia="Times New Roman" w:hAnsi="Calibri" w:cs="Calibri"/>
        </w:rPr>
        <w:t>maintained through the project</w:t>
      </w:r>
      <w:r w:rsidR="00F511AB" w:rsidRPr="00F511AB">
        <w:rPr>
          <w:rFonts w:ascii="Calibri" w:eastAsia="Times New Roman" w:hAnsi="Calibri" w:cs="Calibri"/>
        </w:rPr>
        <w:t>.</w:t>
      </w:r>
      <w:r w:rsidR="00C52DB4">
        <w:rPr>
          <w:rFonts w:ascii="Calibri" w:eastAsia="Times New Roman" w:hAnsi="Calibri" w:cs="Calibri"/>
        </w:rPr>
        <w:t xml:space="preserve"> </w:t>
      </w:r>
      <w:r w:rsidR="00F511AB" w:rsidRPr="00F511AB">
        <w:rPr>
          <w:rFonts w:ascii="Calibri" w:eastAsia="Times New Roman" w:hAnsi="Calibri" w:cs="Calibri"/>
        </w:rPr>
        <w:t xml:space="preserve">We have these </w:t>
      </w:r>
      <w:r w:rsidR="00653193" w:rsidRPr="00F511AB">
        <w:rPr>
          <w:rFonts w:ascii="Calibri" w:eastAsia="Times New Roman" w:hAnsi="Calibri" w:cs="Calibri"/>
        </w:rPr>
        <w:t>breakdowns</w:t>
      </w:r>
      <w:r w:rsidR="00B53DED">
        <w:rPr>
          <w:rFonts w:ascii="Calibri" w:eastAsia="Times New Roman" w:hAnsi="Calibri" w:cs="Calibri"/>
        </w:rPr>
        <w:t xml:space="preserve">, </w:t>
      </w:r>
      <w:r w:rsidR="00C64B70">
        <w:rPr>
          <w:rFonts w:ascii="Calibri" w:eastAsia="Times New Roman" w:hAnsi="Calibri" w:cs="Calibri"/>
        </w:rPr>
        <w:fldChar w:fldCharType="begin"/>
      </w:r>
      <w:r w:rsidR="00C64B70">
        <w:rPr>
          <w:rFonts w:ascii="Calibri" w:eastAsia="Times New Roman" w:hAnsi="Calibri" w:cs="Calibri"/>
        </w:rPr>
        <w:instrText xml:space="preserve"> REF _Ref84602414 \h </w:instrText>
      </w:r>
      <w:r w:rsidR="00C64B70">
        <w:rPr>
          <w:rFonts w:ascii="Calibri" w:eastAsia="Times New Roman" w:hAnsi="Calibri" w:cs="Calibri"/>
        </w:rPr>
      </w:r>
      <w:r w:rsidR="00C64B70">
        <w:rPr>
          <w:rFonts w:ascii="Calibri" w:eastAsia="Times New Roman" w:hAnsi="Calibri" w:cs="Calibri"/>
        </w:rPr>
        <w:fldChar w:fldCharType="separate"/>
      </w:r>
      <w:r w:rsidR="00C64B70">
        <w:t xml:space="preserve">Figure </w:t>
      </w:r>
      <w:r w:rsidR="00C64B70">
        <w:rPr>
          <w:noProof/>
        </w:rPr>
        <w:t>10</w:t>
      </w:r>
      <w:r w:rsidR="00C64B70">
        <w:rPr>
          <w:rFonts w:ascii="Calibri" w:eastAsia="Times New Roman" w:hAnsi="Calibri" w:cs="Calibri"/>
        </w:rPr>
        <w:fldChar w:fldCharType="end"/>
      </w:r>
      <w:r w:rsidR="00B53DED">
        <w:rPr>
          <w:rFonts w:ascii="Calibri" w:eastAsia="Times New Roman" w:hAnsi="Calibri" w:cs="Calibri"/>
        </w:rPr>
        <w:t>,</w:t>
      </w:r>
      <w:r w:rsidR="00F511AB" w:rsidRPr="00F511AB">
        <w:rPr>
          <w:rFonts w:ascii="Calibri" w:eastAsia="Times New Roman" w:hAnsi="Calibri" w:cs="Calibri"/>
        </w:rPr>
        <w:t xml:space="preserve"> for all states: SA </w:t>
      </w:r>
      <w:r w:rsidR="00BB0602">
        <w:rPr>
          <w:rFonts w:ascii="Calibri" w:eastAsia="Times New Roman" w:hAnsi="Calibri" w:cs="Calibri"/>
        </w:rPr>
        <w:t xml:space="preserve">is </w:t>
      </w:r>
      <w:r w:rsidR="00F511AB" w:rsidRPr="00F511AB">
        <w:rPr>
          <w:rFonts w:ascii="Calibri" w:eastAsia="Times New Roman" w:hAnsi="Calibri" w:cs="Calibri"/>
        </w:rPr>
        <w:t>shown</w:t>
      </w:r>
      <w:r w:rsidR="00BB0602">
        <w:rPr>
          <w:rFonts w:ascii="Calibri" w:eastAsia="Times New Roman" w:hAnsi="Calibri" w:cs="Calibri"/>
        </w:rPr>
        <w:t xml:space="preserve"> as an example</w:t>
      </w:r>
      <w:r w:rsidR="00276FDB">
        <w:rPr>
          <w:rFonts w:ascii="Calibri" w:eastAsia="Times New Roman" w:hAnsi="Calibri" w:cs="Calibri"/>
        </w:rPr>
        <w:t>.</w:t>
      </w:r>
    </w:p>
    <w:p w14:paraId="58CD8912" w14:textId="18BE0E14" w:rsidR="0048637A" w:rsidRPr="006C100E" w:rsidRDefault="0048637A" w:rsidP="0048637A">
      <w:r>
        <w:t>Key areas for inverter benchmarking include the following:</w:t>
      </w:r>
    </w:p>
    <w:p w14:paraId="60105CB1" w14:textId="77777777" w:rsidR="0048637A" w:rsidRPr="009E652A" w:rsidRDefault="0048637A" w:rsidP="0048637A">
      <w:pPr>
        <w:pStyle w:val="ListParagraph"/>
        <w:numPr>
          <w:ilvl w:val="0"/>
          <w:numId w:val="25"/>
        </w:numPr>
      </w:pPr>
      <w:r>
        <w:t xml:space="preserve">Benchmark the inverters for each of the identified sectors and types. When necessary due to available testing infrastructure limitations (Voltage, current, kVA) recourse to Control Hardware-in-the-loop coupled to a real-time simulation capability is made. Sectors/applications: rooftop </w:t>
      </w:r>
      <w:proofErr w:type="gramStart"/>
      <w:r>
        <w:t>PV,  storage</w:t>
      </w:r>
      <w:proofErr w:type="gramEnd"/>
      <w:r>
        <w:t xml:space="preserve">-only, commercial and industrial systems, three-phase systems and hybrid PV/storage inverter systems. </w:t>
      </w:r>
      <w:r w:rsidRPr="00797246">
        <w:t>There is scope to include EV interfaces as and when their population (MW and MWh) grows</w:t>
      </w:r>
      <w:r>
        <w:t xml:space="preserve"> to a significant value. </w:t>
      </w:r>
      <w:r>
        <w:rPr>
          <w:b/>
          <w:bCs/>
        </w:rPr>
        <w:t>UNSW has a mature testing facility to deliver rapidly test results for &lt;8kVA inverter systems along with a test procedure that has been used for 2 years and which has evolved through experience of testing 30+ inverters for 2005, 2015 and developing the test regime for 2020 revisions to AS4777.</w:t>
      </w:r>
    </w:p>
    <w:p w14:paraId="6EC0D461" w14:textId="77777777" w:rsidR="0048637A" w:rsidRPr="009E652A" w:rsidRDefault="0048637A" w:rsidP="0048637A">
      <w:pPr>
        <w:pStyle w:val="ListParagraph"/>
      </w:pPr>
    </w:p>
    <w:p w14:paraId="76A08485" w14:textId="77777777" w:rsidR="0048637A" w:rsidRDefault="0048637A" w:rsidP="0048637A">
      <w:pPr>
        <w:pStyle w:val="ListParagraph"/>
        <w:numPr>
          <w:ilvl w:val="0"/>
          <w:numId w:val="25"/>
        </w:numPr>
      </w:pPr>
      <w:r>
        <w:t>The understanding gained through in-lab testing of inverters is complemented by in-lab testing of responses to specific grid events via PHIL (Power hardware in the loop) with DER. This is further verified by interrogating in-field inverter behaviours.  Appendix B is specifically focused on HIL for PV inverters and from which it is clear there is very little published work other than testing single inverters and on occasion two in parallel. Our proposal will investigate more realistic conditions and systems including the ability to ‘play back’ field measured voltage conditions during disturbance events.</w:t>
      </w:r>
    </w:p>
    <w:p w14:paraId="0708E91E" w14:textId="77777777" w:rsidR="0048637A" w:rsidRDefault="0048637A" w:rsidP="0048637A">
      <w:pPr>
        <w:pStyle w:val="ListParagraph"/>
      </w:pPr>
    </w:p>
    <w:p w14:paraId="7BE3CEAE" w14:textId="77777777" w:rsidR="0048637A" w:rsidRDefault="0048637A" w:rsidP="0048637A">
      <w:pPr>
        <w:pStyle w:val="ListParagraph"/>
        <w:numPr>
          <w:ilvl w:val="0"/>
          <w:numId w:val="25"/>
        </w:numPr>
      </w:pPr>
      <w:r>
        <w:t xml:space="preserve">In-field disturbance propagation from the HV to MV and LV networks requires assessment to help understand how, for example, voltage phase angle </w:t>
      </w:r>
      <w:proofErr w:type="gramStart"/>
      <w:r>
        <w:t>jumps</w:t>
      </w:r>
      <w:proofErr w:type="gramEnd"/>
      <w:r>
        <w:t xml:space="preserve"> and associated voltage sags are transmitted through the system. This requires existing datasets to be gathered and </w:t>
      </w:r>
      <w:proofErr w:type="gramStart"/>
      <w:r>
        <w:t>analysed, and</w:t>
      </w:r>
      <w:proofErr w:type="gramEnd"/>
      <w:r>
        <w:t xml:space="preserve"> will likely require the installation of additional monitoring.</w:t>
      </w:r>
    </w:p>
    <w:p w14:paraId="6D7CDE8C" w14:textId="77777777" w:rsidR="0048637A" w:rsidRDefault="0048637A" w:rsidP="0048637A">
      <w:pPr>
        <w:pStyle w:val="ListParagraph"/>
      </w:pPr>
    </w:p>
    <w:p w14:paraId="4B21552D" w14:textId="2C11A4C3" w:rsidR="0048637A" w:rsidRPr="0048637A" w:rsidRDefault="0048637A" w:rsidP="00F511AB">
      <w:pPr>
        <w:pStyle w:val="ListParagraph"/>
        <w:numPr>
          <w:ilvl w:val="0"/>
          <w:numId w:val="25"/>
        </w:numPr>
      </w:pPr>
      <w:r>
        <w:t>There is significant effort in then interrogating observed voltage disturbance propagation across the range of different applications/inverters that have been tested in the lab to help understand learnings and impacts in aggregate. It is necessary to log historical responses to address the issue of embedded IBR responses no longer satisfying the standard of the day.</w:t>
      </w:r>
    </w:p>
    <w:p w14:paraId="63797C4E" w14:textId="51CB4302" w:rsidR="008F6858" w:rsidRDefault="00990967" w:rsidP="000E6F1F">
      <w:pPr>
        <w:pStyle w:val="Heading3"/>
      </w:pPr>
      <w:bookmarkStart w:id="95" w:name="_Toc84602371"/>
      <w:bookmarkStart w:id="96" w:name="_Toc84602372"/>
      <w:bookmarkStart w:id="97" w:name="_Toc84602373"/>
      <w:bookmarkStart w:id="98" w:name="_Toc84602374"/>
      <w:bookmarkStart w:id="99" w:name="_Toc84602375"/>
      <w:bookmarkStart w:id="100" w:name="_Toc84602376"/>
      <w:bookmarkStart w:id="101" w:name="_Toc84602377"/>
      <w:bookmarkStart w:id="102" w:name="_Toc84602378"/>
      <w:bookmarkStart w:id="103" w:name="_Toc84602379"/>
      <w:bookmarkStart w:id="104" w:name="_Toc84602380"/>
      <w:bookmarkStart w:id="105" w:name="_Toc84602381"/>
      <w:bookmarkStart w:id="106" w:name="_Toc86298768"/>
      <w:bookmarkEnd w:id="95"/>
      <w:bookmarkEnd w:id="96"/>
      <w:bookmarkEnd w:id="97"/>
      <w:bookmarkEnd w:id="98"/>
      <w:bookmarkEnd w:id="99"/>
      <w:bookmarkEnd w:id="100"/>
      <w:bookmarkEnd w:id="101"/>
      <w:bookmarkEnd w:id="102"/>
      <w:bookmarkEnd w:id="103"/>
      <w:bookmarkEnd w:id="104"/>
      <w:bookmarkEnd w:id="105"/>
      <w:r>
        <w:t>New Innovations and Techniques</w:t>
      </w:r>
      <w:bookmarkEnd w:id="106"/>
    </w:p>
    <w:p w14:paraId="4229D341" w14:textId="6D99237A" w:rsidR="00DC1531" w:rsidRDefault="00EB7218" w:rsidP="00BA1F5F">
      <w:r>
        <w:t xml:space="preserve">Modest </w:t>
      </w:r>
      <w:r w:rsidR="000822FB">
        <w:t xml:space="preserve">but important </w:t>
      </w:r>
      <w:r>
        <w:t>resources are allocated to</w:t>
      </w:r>
      <w:r w:rsidR="000822FB">
        <w:t xml:space="preserve"> </w:t>
      </w:r>
      <w:r>
        <w:t>research and develop techniques t</w:t>
      </w:r>
      <w:r w:rsidR="00552779">
        <w:t>hat solve an</w:t>
      </w:r>
      <w:r w:rsidR="005E78EC">
        <w:t xml:space="preserve">y </w:t>
      </w:r>
      <w:r w:rsidR="00552779">
        <w:t xml:space="preserve">emerging challenges related to the performance </w:t>
      </w:r>
      <w:r w:rsidR="005E78EC">
        <w:t>of</w:t>
      </w:r>
      <w:r w:rsidR="00552779">
        <w:t xml:space="preserve"> inverter-connected resource</w:t>
      </w:r>
      <w:r w:rsidR="0096588C">
        <w:t xml:space="preserve">s, new </w:t>
      </w:r>
      <w:r w:rsidR="00F768A8">
        <w:t>performance requirements</w:t>
      </w:r>
      <w:r w:rsidR="006A1BCB">
        <w:t xml:space="preserve"> imposed </w:t>
      </w:r>
      <w:r w:rsidR="0096588C">
        <w:t xml:space="preserve">by standard making authorities or </w:t>
      </w:r>
      <w:r w:rsidR="008F1AB1">
        <w:t xml:space="preserve">measures </w:t>
      </w:r>
      <w:r w:rsidR="00B3211F">
        <w:t>from</w:t>
      </w:r>
      <w:r w:rsidR="008F1AB1">
        <w:t xml:space="preserve"> </w:t>
      </w:r>
      <w:r w:rsidR="0096588C">
        <w:t>network operat</w:t>
      </w:r>
      <w:r w:rsidR="008F1AB1">
        <w:t>ors</w:t>
      </w:r>
      <w:r w:rsidR="00241BB9">
        <w:t>.</w:t>
      </w:r>
      <w:r w:rsidR="002E24AC">
        <w:t xml:space="preserve"> These could include improved methods of frequency, </w:t>
      </w:r>
      <w:proofErr w:type="gramStart"/>
      <w:r w:rsidR="002E24AC">
        <w:t>phase</w:t>
      </w:r>
      <w:proofErr w:type="gramEnd"/>
      <w:r w:rsidR="002E24AC">
        <w:t xml:space="preserve"> and magnitude estimation</w:t>
      </w:r>
      <w:r w:rsidR="00ED0ECA">
        <w:t xml:space="preserve"> at the point of common coupling, communication techniques that can be used in local areas to assist in aggregating</w:t>
      </w:r>
      <w:r w:rsidR="00B57A7C">
        <w:t xml:space="preserve"> sub-cycle responses, robust synchronising techniques</w:t>
      </w:r>
      <w:r w:rsidR="001665B9">
        <w:t>, and control systems that can adapt and blend inverter responses</w:t>
      </w:r>
      <w:r w:rsidR="00DC1531">
        <w:t xml:space="preserve">. </w:t>
      </w:r>
    </w:p>
    <w:p w14:paraId="42470BAE" w14:textId="0F07444F" w:rsidR="00BA1F5F" w:rsidRDefault="00DC1531" w:rsidP="00BA1F5F">
      <w:r>
        <w:t>In addition to these,</w:t>
      </w:r>
      <w:r w:rsidR="000619FC">
        <w:t xml:space="preserve"> the improvements in power semiconductor technologies will lead to increasing switching frequencie</w:t>
      </w:r>
      <w:r w:rsidR="00E039BD">
        <w:t xml:space="preserve">s, improved </w:t>
      </w:r>
      <w:r w:rsidR="00D37037">
        <w:t xml:space="preserve">current </w:t>
      </w:r>
      <w:r w:rsidR="00E039BD">
        <w:t>control bandwidt</w:t>
      </w:r>
      <w:r w:rsidR="00D37037">
        <w:t>h</w:t>
      </w:r>
      <w:r w:rsidR="00824D82">
        <w:t>, and the potential to provide more useful services</w:t>
      </w:r>
      <w:r w:rsidR="000765DF">
        <w:t xml:space="preserve"> to the local network. Some of these opportunities could be explored as part of this research package.</w:t>
      </w:r>
    </w:p>
    <w:p w14:paraId="655224E1" w14:textId="47A01604" w:rsidR="000E6F1F" w:rsidRPr="00156F9D" w:rsidRDefault="000E6F1F" w:rsidP="000E6F1F">
      <w:pPr>
        <w:pStyle w:val="Heading3"/>
      </w:pPr>
      <w:bookmarkStart w:id="107" w:name="_Ref84610403"/>
      <w:bookmarkStart w:id="108" w:name="_Toc86298769"/>
      <w:r w:rsidRPr="008579D8">
        <w:t>Security issue identification</w:t>
      </w:r>
      <w:bookmarkEnd w:id="107"/>
      <w:bookmarkEnd w:id="108"/>
      <w:r>
        <w:t xml:space="preserve"> </w:t>
      </w:r>
    </w:p>
    <w:p w14:paraId="1B5DBC22" w14:textId="77777777" w:rsidR="000E6F1F" w:rsidRDefault="000E6F1F" w:rsidP="000E6F1F">
      <w:pPr>
        <w:rPr>
          <w:rFonts w:ascii="Calibri" w:eastAsia="Times New Roman" w:hAnsi="Calibri" w:cs="Calibri"/>
        </w:rPr>
      </w:pPr>
      <w:r>
        <w:rPr>
          <w:rFonts w:ascii="Calibri" w:eastAsia="Times New Roman" w:hAnsi="Calibri" w:cs="Calibri"/>
        </w:rPr>
        <w:t>The power system security risks posed by DER response to disturbances are evolving</w:t>
      </w:r>
      <w:r w:rsidRPr="004678A7">
        <w:rPr>
          <w:rFonts w:ascii="Calibri" w:eastAsia="Times New Roman" w:hAnsi="Calibri" w:cs="Calibri"/>
        </w:rPr>
        <w:t xml:space="preserve"> </w:t>
      </w:r>
      <w:r>
        <w:rPr>
          <w:rFonts w:ascii="Calibri" w:eastAsia="Times New Roman" w:hAnsi="Calibri" w:cs="Calibri"/>
        </w:rPr>
        <w:t>as the DER fleet continues to grow. ISO and NSP operational decision making therefore require ongoing assessment of security issues related to DER. For example, early work has been undertaken by NREL to assess the volume of DER generation impacted by the trip of various transmission lines [ref]. This constituted a significant modelling exercise and similar work is required in Australia.</w:t>
      </w:r>
    </w:p>
    <w:p w14:paraId="76072982" w14:textId="77777777" w:rsidR="000E6F1F" w:rsidRDefault="000E6F1F" w:rsidP="000E6F1F">
      <w:pPr>
        <w:rPr>
          <w:rFonts w:ascii="Calibri" w:eastAsia="Times New Roman" w:hAnsi="Calibri" w:cs="Calibri"/>
        </w:rPr>
      </w:pPr>
      <w:r>
        <w:rPr>
          <w:rFonts w:ascii="Calibri" w:eastAsia="Times New Roman" w:hAnsi="Calibri" w:cs="Calibri"/>
        </w:rPr>
        <w:t xml:space="preserve">This body of work required the development of methods to assess likely DER impacts on security, potentially in real time as well as identification of potential future ‘high risk’ conditions. It will require modelling of DER behaviour such as via composite load models, in combination with ISO and NSP risk assessments such as contingency analysis. </w:t>
      </w:r>
    </w:p>
    <w:p w14:paraId="0BD0532C" w14:textId="77777777" w:rsidR="000E6F1F" w:rsidRPr="009E652A" w:rsidRDefault="000E6F1F" w:rsidP="000E6F1F">
      <w:pPr>
        <w:rPr>
          <w:rFonts w:ascii="Calibri" w:eastAsia="Times New Roman" w:hAnsi="Calibri" w:cs="Calibri"/>
        </w:rPr>
      </w:pPr>
      <w:r w:rsidRPr="009E652A">
        <w:rPr>
          <w:rFonts w:ascii="Calibri" w:eastAsia="Times New Roman" w:hAnsi="Calibri" w:cs="Calibri"/>
        </w:rPr>
        <w:t>Substantial efforts are required</w:t>
      </w:r>
      <w:r>
        <w:rPr>
          <w:rFonts w:ascii="Calibri" w:eastAsia="Times New Roman" w:hAnsi="Calibri" w:cs="Calibri"/>
        </w:rPr>
        <w:t xml:space="preserve"> to establish operational practises around DER risk assessment, and then to update these methods as new information becomes available.</w:t>
      </w:r>
    </w:p>
    <w:p w14:paraId="554C4A54" w14:textId="77777777" w:rsidR="00BA1F5F" w:rsidRPr="009E652A" w:rsidRDefault="00BA1F5F" w:rsidP="00BA1F5F">
      <w:pPr>
        <w:pStyle w:val="Heading3"/>
      </w:pPr>
      <w:bookmarkStart w:id="109" w:name="_Ref84610393"/>
      <w:bookmarkStart w:id="110" w:name="_Toc86298770"/>
      <w:r w:rsidRPr="008579D8">
        <w:t>Dynamics of power quality modes</w:t>
      </w:r>
      <w:bookmarkEnd w:id="109"/>
      <w:bookmarkEnd w:id="110"/>
    </w:p>
    <w:p w14:paraId="6ACC5C3F" w14:textId="77777777" w:rsidR="00BA1F5F" w:rsidRDefault="00BA1F5F" w:rsidP="00BA1F5F">
      <w:r w:rsidRPr="009E652A">
        <w:t>Rationale</w:t>
      </w:r>
      <w:r>
        <w:t xml:space="preserve">: Both large-scale inverter-based resources (IBRs) and DGs are expected to respond to disturbances and abnormal conditions in the network they are connected to. For large-scale IBRs, such as windfarms, solar farms and large-scale battery energy storage systems, a process that confirms that the system meets certain grid performance standards is undertaken before the plant can be fully energised. However, such rules do not directly apply to systems below 5MW and in many cases, the response of DG inverters is based on factory settings and predefined firmware. The responses of DG inverters are typically defined by grid standards on a static axis as a range of power quality (PQ) responses that link two static variables (e.g., Voltage with reactive power, frequency with active power etc). Faults in a power system are dynamic and develop as a function of time, in many cases within a </w:t>
      </w:r>
      <w:r>
        <w:lastRenderedPageBreak/>
        <w:t xml:space="preserve">few fundamental periods. DG inverters need to respond to grid conditions that also considers the temporal evolution of a disturbance. </w:t>
      </w:r>
    </w:p>
    <w:p w14:paraId="3CFBC4AA" w14:textId="77777777" w:rsidR="00BA1F5F" w:rsidRDefault="00BA1F5F" w:rsidP="00BA1F5F">
      <w:r>
        <w:t xml:space="preserve">Research: It is critical to evaluate and understand the dynamic response of inverters for the different power quality modes that the DG inverters need to provide. As a first step, this can be done based on standards testing as well as bench-testing for specific grid conditions (see. SA VDRT). The inverter overall responses should inform the extension of current standards / inverter technical specifications to include time, i.e., a “Volt-Var” response should include the temporal aspect of a “Volt-Var-time” response to ensure that DG inverters can provide the necessary grid support and in an appropriate time interval. Such considerations should also include the definition of dynamic envelopes for inverters and the impact they have on inverter design e.g., whether oversizing the inverters is a practical solution. </w:t>
      </w:r>
    </w:p>
    <w:p w14:paraId="21B47744" w14:textId="77777777" w:rsidR="00BA1F5F" w:rsidRPr="00E81303" w:rsidRDefault="00BA1F5F" w:rsidP="00BA1F5F">
      <w:r>
        <w:t xml:space="preserve">A critical question that also needs to be answered is whether requiring a homogenous response from all DG inverters </w:t>
      </w:r>
      <w:proofErr w:type="gramStart"/>
      <w:r>
        <w:t>actually supports</w:t>
      </w:r>
      <w:proofErr w:type="gramEnd"/>
      <w:r>
        <w:t xml:space="preserve"> or endangers the system at high DG penetrations and whether a degree of variance should be also included. </w:t>
      </w:r>
    </w:p>
    <w:p w14:paraId="1CA5B225" w14:textId="4F5DD0F4" w:rsidR="00762379" w:rsidRPr="009E652A" w:rsidRDefault="00762379" w:rsidP="00762379">
      <w:pPr>
        <w:pStyle w:val="Heading3"/>
      </w:pPr>
      <w:bookmarkStart w:id="111" w:name="_Toc84602385"/>
      <w:bookmarkStart w:id="112" w:name="_Toc84602386"/>
      <w:bookmarkStart w:id="113" w:name="_Toc84602387"/>
      <w:bookmarkStart w:id="114" w:name="_Toc84602388"/>
      <w:bookmarkStart w:id="115" w:name="_Toc84602389"/>
      <w:bookmarkStart w:id="116" w:name="_Toc84602390"/>
      <w:bookmarkStart w:id="117" w:name="_Toc84602391"/>
      <w:bookmarkStart w:id="118" w:name="_Toc84602392"/>
      <w:bookmarkStart w:id="119" w:name="_Toc84602393"/>
      <w:bookmarkStart w:id="120" w:name="_Ref84609495"/>
      <w:bookmarkStart w:id="121" w:name="_Toc86298771"/>
      <w:bookmarkEnd w:id="111"/>
      <w:bookmarkEnd w:id="112"/>
      <w:bookmarkEnd w:id="113"/>
      <w:bookmarkEnd w:id="114"/>
      <w:bookmarkEnd w:id="115"/>
      <w:bookmarkEnd w:id="116"/>
      <w:bookmarkEnd w:id="117"/>
      <w:bookmarkEnd w:id="118"/>
      <w:bookmarkEnd w:id="119"/>
      <w:r w:rsidRPr="008579D8">
        <w:t xml:space="preserve">Data </w:t>
      </w:r>
      <w:r>
        <w:t>D</w:t>
      </w:r>
      <w:r w:rsidRPr="008579D8">
        <w:t xml:space="preserve">riven </w:t>
      </w:r>
      <w:r>
        <w:t>A</w:t>
      </w:r>
      <w:r w:rsidRPr="008579D8">
        <w:t xml:space="preserve">ggregation </w:t>
      </w:r>
      <w:r>
        <w:t>T</w:t>
      </w:r>
      <w:r w:rsidRPr="008579D8">
        <w:t>echniques</w:t>
      </w:r>
      <w:bookmarkEnd w:id="120"/>
      <w:bookmarkEnd w:id="121"/>
    </w:p>
    <w:p w14:paraId="1BAFFD00" w14:textId="77777777" w:rsidR="00762379" w:rsidRDefault="00762379" w:rsidP="00762379">
      <w:pPr>
        <w:rPr>
          <w:rFonts w:ascii="Calibri" w:eastAsia="Times New Roman" w:hAnsi="Calibri" w:cs="Calibri"/>
        </w:rPr>
      </w:pPr>
      <w:r w:rsidRPr="009E652A">
        <w:rPr>
          <w:rFonts w:ascii="Calibri" w:eastAsia="Times New Roman" w:hAnsi="Calibri" w:cs="Calibri"/>
        </w:rPr>
        <w:t xml:space="preserve">Data driven analysis and aggregation techniques are essential </w:t>
      </w:r>
      <w:r>
        <w:rPr>
          <w:rFonts w:ascii="Calibri" w:eastAsia="Times New Roman" w:hAnsi="Calibri" w:cs="Calibri"/>
        </w:rPr>
        <w:t>for</w:t>
      </w:r>
      <w:r w:rsidRPr="009E652A">
        <w:rPr>
          <w:rFonts w:ascii="Calibri" w:eastAsia="Times New Roman" w:hAnsi="Calibri" w:cs="Calibri"/>
        </w:rPr>
        <w:t xml:space="preserve"> understanding actual in-field behaviour of DER</w:t>
      </w:r>
      <w:r>
        <w:rPr>
          <w:rFonts w:ascii="Calibri" w:eastAsia="Times New Roman" w:hAnsi="Calibri" w:cs="Calibri"/>
        </w:rPr>
        <w:t xml:space="preserve">. Whilst there are limitations, data driven techniques offer complementary tools, </w:t>
      </w:r>
      <w:proofErr w:type="spellStart"/>
      <w:r>
        <w:rPr>
          <w:rFonts w:ascii="Calibri" w:eastAsia="Times New Roman" w:hAnsi="Calibri" w:cs="Calibri"/>
        </w:rPr>
        <w:t>along side</w:t>
      </w:r>
      <w:proofErr w:type="spellEnd"/>
      <w:r>
        <w:rPr>
          <w:rFonts w:ascii="Calibri" w:eastAsia="Times New Roman" w:hAnsi="Calibri" w:cs="Calibri"/>
        </w:rPr>
        <w:t xml:space="preserve"> in-lab benchmarking and power system modelling, to understand DER behaviours. Data driven aggregation and analysis techniques are particularly valuable </w:t>
      </w:r>
      <w:proofErr w:type="gramStart"/>
      <w:r>
        <w:rPr>
          <w:rFonts w:ascii="Calibri" w:eastAsia="Times New Roman" w:hAnsi="Calibri" w:cs="Calibri"/>
        </w:rPr>
        <w:t>as a means to</w:t>
      </w:r>
      <w:proofErr w:type="gramEnd"/>
      <w:r>
        <w:rPr>
          <w:rFonts w:ascii="Calibri" w:eastAsia="Times New Roman" w:hAnsi="Calibri" w:cs="Calibri"/>
        </w:rPr>
        <w:t>:</w:t>
      </w:r>
    </w:p>
    <w:p w14:paraId="4989AE62" w14:textId="77777777" w:rsidR="00762379" w:rsidRDefault="00762379" w:rsidP="00762379">
      <w:pPr>
        <w:pStyle w:val="ListParagraph"/>
        <w:numPr>
          <w:ilvl w:val="0"/>
          <w:numId w:val="77"/>
        </w:numPr>
        <w:rPr>
          <w:rFonts w:ascii="Calibri" w:eastAsia="Times New Roman" w:hAnsi="Calibri" w:cs="Calibri"/>
        </w:rPr>
      </w:pPr>
      <w:r>
        <w:rPr>
          <w:rFonts w:ascii="Calibri" w:eastAsia="Times New Roman" w:hAnsi="Calibri" w:cs="Calibri"/>
        </w:rPr>
        <w:t>Verify the accuracy of power system models,</w:t>
      </w:r>
    </w:p>
    <w:p w14:paraId="41F3C715" w14:textId="77777777" w:rsidR="00762379" w:rsidRDefault="00762379" w:rsidP="00762379">
      <w:pPr>
        <w:pStyle w:val="ListParagraph"/>
        <w:numPr>
          <w:ilvl w:val="0"/>
          <w:numId w:val="77"/>
        </w:numPr>
        <w:rPr>
          <w:rFonts w:ascii="Calibri" w:eastAsia="Times New Roman" w:hAnsi="Calibri" w:cs="Calibri"/>
        </w:rPr>
      </w:pPr>
      <w:r>
        <w:rPr>
          <w:rFonts w:ascii="Calibri" w:eastAsia="Times New Roman" w:hAnsi="Calibri" w:cs="Calibri"/>
        </w:rPr>
        <w:t>Capture diverse DER behaviours in response to complex conditions, and</w:t>
      </w:r>
    </w:p>
    <w:p w14:paraId="40295688" w14:textId="77777777" w:rsidR="00762379" w:rsidRDefault="00762379" w:rsidP="00762379">
      <w:pPr>
        <w:pStyle w:val="ListParagraph"/>
        <w:numPr>
          <w:ilvl w:val="0"/>
          <w:numId w:val="77"/>
        </w:numPr>
        <w:rPr>
          <w:rFonts w:ascii="Calibri" w:eastAsia="Times New Roman" w:hAnsi="Calibri" w:cs="Calibri"/>
        </w:rPr>
      </w:pPr>
      <w:r>
        <w:rPr>
          <w:rFonts w:ascii="Calibri" w:eastAsia="Times New Roman" w:hAnsi="Calibri" w:cs="Calibri"/>
        </w:rPr>
        <w:t xml:space="preserve">Identify ‘unknown </w:t>
      </w:r>
      <w:proofErr w:type="gramStart"/>
      <w:r>
        <w:rPr>
          <w:rFonts w:ascii="Calibri" w:eastAsia="Times New Roman" w:hAnsi="Calibri" w:cs="Calibri"/>
        </w:rPr>
        <w:t>unknowns’</w:t>
      </w:r>
      <w:proofErr w:type="gramEnd"/>
      <w:r>
        <w:rPr>
          <w:rFonts w:ascii="Calibri" w:eastAsia="Times New Roman" w:hAnsi="Calibri" w:cs="Calibri"/>
        </w:rPr>
        <w:t>.</w:t>
      </w:r>
    </w:p>
    <w:p w14:paraId="0CE97A73" w14:textId="77777777" w:rsidR="00762379" w:rsidRDefault="00762379" w:rsidP="00762379">
      <w:pPr>
        <w:rPr>
          <w:rFonts w:ascii="Calibri" w:eastAsia="Times New Roman" w:hAnsi="Calibri" w:cs="Calibri"/>
        </w:rPr>
      </w:pPr>
      <w:r>
        <w:rPr>
          <w:rFonts w:ascii="Calibri" w:eastAsia="Times New Roman" w:hAnsi="Calibri" w:cs="Calibri"/>
        </w:rPr>
        <w:t>Data driven upscaling of DPV response is already being applied by AEMO to verify its Composite Load Models with DER</w:t>
      </w:r>
      <w:r w:rsidRPr="00BE3D68">
        <w:rPr>
          <w:rFonts w:ascii="Calibri" w:eastAsia="Times New Roman" w:hAnsi="Calibri" w:cs="Calibri"/>
          <w:b/>
        </w:rPr>
        <w:t xml:space="preserve">. </w:t>
      </w:r>
      <w:r>
        <w:rPr>
          <w:rFonts w:ascii="Calibri" w:eastAsia="Times New Roman" w:hAnsi="Calibri" w:cs="Calibri"/>
        </w:rPr>
        <w:t xml:space="preserve">Through this technique, operational data from a sample of DER sites during a disturbance is scaled based on key characteristics of the DPV fleet to estimate the overall change in DPV generation over the course of the event. Key characteristics of the DPV fleet include the installed capacity, proportion of DPV systems above 30kVA (these are subject to different requirements than small systems), the inverter connection standard in place at the time of installation, and in some cases, the proportion of </w:t>
      </w:r>
      <w:proofErr w:type="gramStart"/>
      <w:r>
        <w:rPr>
          <w:rFonts w:ascii="Calibri" w:eastAsia="Times New Roman" w:hAnsi="Calibri" w:cs="Calibri"/>
        </w:rPr>
        <w:t>particular manufacturers</w:t>
      </w:r>
      <w:proofErr w:type="gramEnd"/>
      <w:r>
        <w:rPr>
          <w:rFonts w:ascii="Calibri" w:eastAsia="Times New Roman" w:hAnsi="Calibri" w:cs="Calibri"/>
        </w:rPr>
        <w:t xml:space="preserve"> represented in the dataset. Currently, this method relies on a high-quality dataset provided by solar monitoring company, Solar Analytics [</w:t>
      </w:r>
      <w:r w:rsidRPr="005A5288">
        <w:rPr>
          <w:rFonts w:ascii="Calibri" w:eastAsia="Times New Roman" w:hAnsi="Calibri" w:cs="Calibri"/>
        </w:rPr>
        <w:t>ref</w:t>
      </w:r>
      <w:r>
        <w:rPr>
          <w:rFonts w:ascii="Calibri" w:eastAsia="Times New Roman" w:hAnsi="Calibri" w:cs="Calibri"/>
        </w:rPr>
        <w:t>], that typically contains hundreds to thousands of DPV sites. Further work is required to estimate the error in this upscaling process, building on initial work already undertaken by AEMO. In addition, further work is required to identify and analyse a broader array of datasets, and to encourage growth in the prevalence of relatively high-resolution in-field DER data.</w:t>
      </w:r>
    </w:p>
    <w:p w14:paraId="740B357D" w14:textId="77777777" w:rsidR="00762379" w:rsidRDefault="00762379" w:rsidP="00762379">
      <w:pPr>
        <w:rPr>
          <w:rFonts w:ascii="Calibri" w:eastAsia="Times New Roman" w:hAnsi="Calibri" w:cs="Calibri"/>
        </w:rPr>
      </w:pPr>
      <w:r>
        <w:rPr>
          <w:rFonts w:ascii="Calibri" w:eastAsia="Times New Roman" w:hAnsi="Calibri" w:cs="Calibri"/>
        </w:rPr>
        <w:t xml:space="preserve">Analysis of actual in-field DER behaviours is also important for assessing the diverse array of DER behaviours that may occur, particularly given the complexity of how disturbances manifest across the distribution system. For example, under-voltage disturbance events are known to cause load ‘shake off’ and this can result in localised over-voltage conditions. DER may therefore respond to the original under-voltage disturbance, or the resulting over-voltage conditions in the local network. In addition, previous analysis has shown that the depth and duration of DER response during disturbances can vary significantly, and that spatial analysis offers a useful tool to understand the potential DER fleet behaviour. </w:t>
      </w:r>
    </w:p>
    <w:p w14:paraId="6D0FE096" w14:textId="77777777" w:rsidR="00762379" w:rsidRDefault="00762379" w:rsidP="00762379">
      <w:pPr>
        <w:rPr>
          <w:rFonts w:ascii="Calibri" w:eastAsia="Times New Roman" w:hAnsi="Calibri" w:cs="Calibri"/>
        </w:rPr>
      </w:pPr>
      <w:r>
        <w:rPr>
          <w:rFonts w:ascii="Calibri" w:eastAsia="Times New Roman" w:hAnsi="Calibri" w:cs="Calibri"/>
        </w:rPr>
        <w:t xml:space="preserve">Finally, given the diversity of the DER fleet and complexity of disturbance events, operational data analysis is critical to identifying ‘unknown </w:t>
      </w:r>
      <w:proofErr w:type="gramStart"/>
      <w:r>
        <w:rPr>
          <w:rFonts w:ascii="Calibri" w:eastAsia="Times New Roman" w:hAnsi="Calibri" w:cs="Calibri"/>
        </w:rPr>
        <w:t>unknowns’</w:t>
      </w:r>
      <w:proofErr w:type="gramEnd"/>
      <w:r>
        <w:rPr>
          <w:rFonts w:ascii="Calibri" w:eastAsia="Times New Roman" w:hAnsi="Calibri" w:cs="Calibri"/>
        </w:rPr>
        <w:t xml:space="preserve">. For example, data driven analysis of DPV has </w:t>
      </w:r>
      <w:r>
        <w:rPr>
          <w:rFonts w:ascii="Calibri" w:eastAsia="Times New Roman" w:hAnsi="Calibri" w:cs="Calibri"/>
        </w:rPr>
        <w:lastRenderedPageBreak/>
        <w:t>identified that significant proportions of inverters do not appear to behave as expected under the inverter connection standard, AS4777.2-2015. This suggests non-compliance with the standard in the field, which was a previously unidentified issue.</w:t>
      </w:r>
    </w:p>
    <w:p w14:paraId="1527D527" w14:textId="77777777" w:rsidR="00762379" w:rsidRPr="009E652A" w:rsidRDefault="00762379" w:rsidP="00762379">
      <w:pPr>
        <w:rPr>
          <w:rFonts w:ascii="Calibri" w:eastAsia="Times New Roman" w:hAnsi="Calibri" w:cs="Calibri"/>
        </w:rPr>
      </w:pPr>
      <w:r>
        <w:rPr>
          <w:rFonts w:ascii="Calibri" w:eastAsia="Times New Roman" w:hAnsi="Calibri" w:cs="Calibri"/>
        </w:rPr>
        <w:t xml:space="preserve">Whilst data driven techniques are valuable, they also have limitations including sample size, the suitability of specific measurement approaches, as well as sampling frequency and interval. Data driven techniques are therefore likely to be most valuable in combination with other means of interrogating DER behaviour, such as benchmarking and analysis of disturbance manifestation across the power system. </w:t>
      </w:r>
      <w:r>
        <w:t xml:space="preserve">Figure 10 provides an illustrative example of how the proposed program of research could build a more complete picture of DER risks to power system security through combining </w:t>
      </w:r>
      <w:proofErr w:type="gramStart"/>
      <w:r>
        <w:t>a number of</w:t>
      </w:r>
      <w:proofErr w:type="gramEnd"/>
      <w:r>
        <w:t xml:space="preserve"> research techniques. </w:t>
      </w:r>
    </w:p>
    <w:p w14:paraId="3428F9FB" w14:textId="77777777" w:rsidR="00762379" w:rsidRDefault="00762379" w:rsidP="00762379">
      <w:pPr>
        <w:keepNext/>
        <w:jc w:val="center"/>
      </w:pPr>
      <w:r>
        <w:rPr>
          <w:noProof/>
          <w:lang w:eastAsia="en-AU"/>
        </w:rPr>
        <w:drawing>
          <wp:inline distT="0" distB="0" distL="0" distR="0" wp14:anchorId="75BCCBF6" wp14:editId="29EFE91C">
            <wp:extent cx="4286250" cy="4739284"/>
            <wp:effectExtent l="0" t="0" r="0" b="4445"/>
            <wp:docPr id="48" name="Picture 2" descr="There is a range of timescales and spatial areas that must be considered when assessing inverter behaviours and their impact on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There is a range of timescales and spatial areas that must be considered when assessing inverter behaviours and their impact on the grid."/>
                    <pic:cNvPicPr/>
                  </pic:nvPicPr>
                  <pic:blipFill>
                    <a:blip r:embed="rId29">
                      <a:extLst>
                        <a:ext uri="{FF2B5EF4-FFF2-40B4-BE49-F238E27FC236}">
                          <a16:creationId xmlns:asvg="http://schemas.microsoft.com/office/drawing/2016/SVG/main"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F5781578-1A9D-41C3-B6D1-B48C3A645F3E}"/>
                        </a:ext>
                      </a:extLst>
                    </a:blip>
                    <a:stretch>
                      <a:fillRect/>
                    </a:stretch>
                  </pic:blipFill>
                  <pic:spPr>
                    <a:xfrm>
                      <a:off x="0" y="0"/>
                      <a:ext cx="4287525" cy="4740694"/>
                    </a:xfrm>
                    <a:prstGeom prst="rect">
                      <a:avLst/>
                    </a:prstGeom>
                  </pic:spPr>
                </pic:pic>
              </a:graphicData>
            </a:graphic>
          </wp:inline>
        </w:drawing>
      </w:r>
    </w:p>
    <w:p w14:paraId="2A6D27C9" w14:textId="644BD540" w:rsidR="00762379" w:rsidRPr="006C100E" w:rsidRDefault="00762379" w:rsidP="006C100E">
      <w:pPr>
        <w:pStyle w:val="Caption"/>
        <w:jc w:val="center"/>
      </w:pPr>
      <w:r>
        <w:t xml:space="preserve">Figure </w:t>
      </w:r>
      <w:r>
        <w:fldChar w:fldCharType="begin"/>
      </w:r>
      <w:r>
        <w:instrText xml:space="preserve"> SEQ Figure \* ARABIC </w:instrText>
      </w:r>
      <w:r>
        <w:fldChar w:fldCharType="separate"/>
      </w:r>
      <w:r w:rsidR="00C64B70">
        <w:rPr>
          <w:noProof/>
        </w:rPr>
        <w:t>11</w:t>
      </w:r>
      <w:r>
        <w:fldChar w:fldCharType="end"/>
      </w:r>
      <w:r>
        <w:t xml:space="preserve"> – Complementary analysis techniques to assess DER behaviour during disturbance events (illustrative only)</w:t>
      </w:r>
      <w:r w:rsidRPr="003F49BC">
        <w:rPr>
          <w:rStyle w:val="FootnoteReference"/>
        </w:rPr>
        <w:t xml:space="preserve"> </w:t>
      </w:r>
      <w:r>
        <w:rPr>
          <w:rStyle w:val="FootnoteReference"/>
        </w:rPr>
        <w:footnoteReference w:id="23"/>
      </w:r>
    </w:p>
    <w:p w14:paraId="6FFE98CC" w14:textId="4D88FB89" w:rsidR="00BE060F" w:rsidRPr="009E652A" w:rsidRDefault="00765454" w:rsidP="009E652A">
      <w:pPr>
        <w:pStyle w:val="Heading3"/>
      </w:pPr>
      <w:bookmarkStart w:id="122" w:name="_Ref84610452"/>
      <w:bookmarkStart w:id="123" w:name="_Toc86298772"/>
      <w:r w:rsidRPr="008579D8">
        <w:t xml:space="preserve">Fault and </w:t>
      </w:r>
      <w:r w:rsidR="00BE3D68">
        <w:t>D</w:t>
      </w:r>
      <w:r w:rsidRPr="008579D8">
        <w:t xml:space="preserve">isturbance </w:t>
      </w:r>
      <w:r w:rsidR="00BE3D68">
        <w:t>P</w:t>
      </w:r>
      <w:r w:rsidRPr="008579D8">
        <w:t>ropagation</w:t>
      </w:r>
      <w:bookmarkEnd w:id="122"/>
      <w:bookmarkEnd w:id="123"/>
    </w:p>
    <w:p w14:paraId="23121DE3" w14:textId="77777777" w:rsidR="00CC13BE" w:rsidRDefault="00CC2C3B" w:rsidP="008B0445">
      <w:pPr>
        <w:rPr>
          <w:rFonts w:ascii="Calibri" w:eastAsia="Times New Roman" w:hAnsi="Calibri" w:cs="Calibri"/>
        </w:rPr>
      </w:pPr>
      <w:r w:rsidRPr="009E652A">
        <w:rPr>
          <w:rFonts w:ascii="Calibri" w:eastAsia="Times New Roman" w:hAnsi="Calibri" w:cs="Calibri"/>
        </w:rPr>
        <w:t>Rationale</w:t>
      </w:r>
      <w:r w:rsidR="00297C73" w:rsidRPr="009E652A">
        <w:rPr>
          <w:rFonts w:ascii="Calibri" w:eastAsia="Times New Roman" w:hAnsi="Calibri" w:cs="Calibri"/>
        </w:rPr>
        <w:t>:</w:t>
      </w:r>
      <w:r w:rsidR="00DA6EA5">
        <w:rPr>
          <w:rFonts w:ascii="Calibri" w:eastAsia="Times New Roman" w:hAnsi="Calibri" w:cs="Calibri"/>
        </w:rPr>
        <w:t xml:space="preserve"> </w:t>
      </w:r>
      <w:r w:rsidR="00A01633">
        <w:rPr>
          <w:rFonts w:ascii="Calibri" w:eastAsia="Times New Roman" w:hAnsi="Calibri" w:cs="Calibri"/>
        </w:rPr>
        <w:t>Conventional</w:t>
      </w:r>
      <w:r w:rsidR="0091107E">
        <w:rPr>
          <w:rFonts w:ascii="Calibri" w:eastAsia="Times New Roman" w:hAnsi="Calibri" w:cs="Calibri"/>
        </w:rPr>
        <w:t xml:space="preserve"> analysis </w:t>
      </w:r>
      <w:r w:rsidR="00BC0CA9">
        <w:rPr>
          <w:rFonts w:ascii="Calibri" w:eastAsia="Times New Roman" w:hAnsi="Calibri" w:cs="Calibri"/>
        </w:rPr>
        <w:t xml:space="preserve">of power system protection </w:t>
      </w:r>
      <w:r w:rsidR="00B11BC2">
        <w:rPr>
          <w:rFonts w:ascii="Calibri" w:eastAsia="Times New Roman" w:hAnsi="Calibri" w:cs="Calibri"/>
        </w:rPr>
        <w:t xml:space="preserve">is highly centralised and </w:t>
      </w:r>
      <w:r w:rsidR="00BC0CA9">
        <w:rPr>
          <w:rFonts w:ascii="Calibri" w:eastAsia="Times New Roman" w:hAnsi="Calibri" w:cs="Calibri"/>
        </w:rPr>
        <w:t>typically considers downstream faults</w:t>
      </w:r>
      <w:r w:rsidR="00B11BC2">
        <w:rPr>
          <w:rFonts w:ascii="Calibri" w:eastAsia="Times New Roman" w:hAnsi="Calibri" w:cs="Calibri"/>
        </w:rPr>
        <w:t xml:space="preserve"> propagating </w:t>
      </w:r>
      <w:r w:rsidR="00D41264">
        <w:rPr>
          <w:rFonts w:ascii="Calibri" w:eastAsia="Times New Roman" w:hAnsi="Calibri" w:cs="Calibri"/>
        </w:rPr>
        <w:t xml:space="preserve">upstream of the distribution system. </w:t>
      </w:r>
      <w:r w:rsidR="00D2290A">
        <w:rPr>
          <w:rFonts w:ascii="Calibri" w:eastAsia="Times New Roman" w:hAnsi="Calibri" w:cs="Calibri"/>
        </w:rPr>
        <w:t>The d</w:t>
      </w:r>
      <w:r w:rsidR="0091107E">
        <w:rPr>
          <w:rFonts w:ascii="Calibri" w:eastAsia="Times New Roman" w:hAnsi="Calibri" w:cs="Calibri"/>
        </w:rPr>
        <w:t xml:space="preserve">esign </w:t>
      </w:r>
      <w:r w:rsidR="00A01633">
        <w:rPr>
          <w:rFonts w:ascii="Calibri" w:eastAsia="Times New Roman" w:hAnsi="Calibri" w:cs="Calibri"/>
        </w:rPr>
        <w:t xml:space="preserve">of </w:t>
      </w:r>
      <w:r w:rsidR="00D2290A">
        <w:rPr>
          <w:rFonts w:ascii="Calibri" w:eastAsia="Times New Roman" w:hAnsi="Calibri" w:cs="Calibri"/>
        </w:rPr>
        <w:t xml:space="preserve">such </w:t>
      </w:r>
      <w:r w:rsidR="00A01633">
        <w:rPr>
          <w:rFonts w:ascii="Calibri" w:eastAsia="Times New Roman" w:hAnsi="Calibri" w:cs="Calibri"/>
        </w:rPr>
        <w:t xml:space="preserve">protection </w:t>
      </w:r>
      <w:r w:rsidR="006B42CC">
        <w:rPr>
          <w:rFonts w:ascii="Calibri" w:eastAsia="Times New Roman" w:hAnsi="Calibri" w:cs="Calibri"/>
        </w:rPr>
        <w:t xml:space="preserve">systems </w:t>
      </w:r>
      <w:r w:rsidR="00D2290A">
        <w:rPr>
          <w:rFonts w:ascii="Calibri" w:eastAsia="Times New Roman" w:hAnsi="Calibri" w:cs="Calibri"/>
        </w:rPr>
        <w:t>also</w:t>
      </w:r>
      <w:r w:rsidR="00EF7952">
        <w:rPr>
          <w:rFonts w:ascii="Calibri" w:eastAsia="Times New Roman" w:hAnsi="Calibri" w:cs="Calibri"/>
        </w:rPr>
        <w:t xml:space="preserve"> </w:t>
      </w:r>
      <w:r w:rsidR="00BD4AF0">
        <w:rPr>
          <w:rFonts w:ascii="Calibri" w:eastAsia="Times New Roman" w:hAnsi="Calibri" w:cs="Calibri"/>
        </w:rPr>
        <w:t>assumes high fault currents</w:t>
      </w:r>
      <w:r w:rsidR="00AD78E4">
        <w:rPr>
          <w:rFonts w:ascii="Calibri" w:eastAsia="Times New Roman" w:hAnsi="Calibri" w:cs="Calibri"/>
        </w:rPr>
        <w:t xml:space="preserve">, </w:t>
      </w:r>
      <w:r w:rsidR="00D2290A">
        <w:rPr>
          <w:rFonts w:ascii="Calibri" w:eastAsia="Times New Roman" w:hAnsi="Calibri" w:cs="Calibri"/>
        </w:rPr>
        <w:t xml:space="preserve">or at least fault currents that are </w:t>
      </w:r>
      <w:r w:rsidR="00AD78E4">
        <w:rPr>
          <w:rFonts w:ascii="Calibri" w:eastAsia="Times New Roman" w:hAnsi="Calibri" w:cs="Calibri"/>
        </w:rPr>
        <w:t xml:space="preserve">sufficient to </w:t>
      </w:r>
      <w:r w:rsidR="00D2290A">
        <w:rPr>
          <w:rFonts w:ascii="Calibri" w:eastAsia="Times New Roman" w:hAnsi="Calibri" w:cs="Calibri"/>
        </w:rPr>
        <w:t xml:space="preserve">trigger overcurrent protections and </w:t>
      </w:r>
      <w:r w:rsidR="00AD78E4">
        <w:rPr>
          <w:rFonts w:ascii="Calibri" w:eastAsia="Times New Roman" w:hAnsi="Calibri" w:cs="Calibri"/>
        </w:rPr>
        <w:t>distinguish be</w:t>
      </w:r>
      <w:r w:rsidR="00102C57">
        <w:rPr>
          <w:rFonts w:ascii="Calibri" w:eastAsia="Times New Roman" w:hAnsi="Calibri" w:cs="Calibri"/>
        </w:rPr>
        <w:t>t</w:t>
      </w:r>
      <w:r w:rsidR="00AD78E4">
        <w:rPr>
          <w:rFonts w:ascii="Calibri" w:eastAsia="Times New Roman" w:hAnsi="Calibri" w:cs="Calibri"/>
        </w:rPr>
        <w:t>ween</w:t>
      </w:r>
      <w:r w:rsidR="0091107E">
        <w:rPr>
          <w:rFonts w:ascii="Calibri" w:eastAsia="Times New Roman" w:hAnsi="Calibri" w:cs="Calibri"/>
        </w:rPr>
        <w:t xml:space="preserve"> faults</w:t>
      </w:r>
      <w:r w:rsidR="00AD78E4">
        <w:rPr>
          <w:rFonts w:ascii="Calibri" w:eastAsia="Times New Roman" w:hAnsi="Calibri" w:cs="Calibri"/>
        </w:rPr>
        <w:t xml:space="preserve"> and </w:t>
      </w:r>
      <w:r w:rsidR="00885381">
        <w:rPr>
          <w:rFonts w:ascii="Calibri" w:eastAsia="Times New Roman" w:hAnsi="Calibri" w:cs="Calibri"/>
        </w:rPr>
        <w:t>conditions of high load</w:t>
      </w:r>
      <w:r w:rsidR="00D2290A">
        <w:rPr>
          <w:rFonts w:ascii="Calibri" w:eastAsia="Times New Roman" w:hAnsi="Calibri" w:cs="Calibri"/>
        </w:rPr>
        <w:t>ing.</w:t>
      </w:r>
      <w:r w:rsidR="00EC6762">
        <w:rPr>
          <w:rFonts w:ascii="Calibri" w:eastAsia="Times New Roman" w:hAnsi="Calibri" w:cs="Calibri"/>
        </w:rPr>
        <w:t xml:space="preserve"> </w:t>
      </w:r>
      <w:r w:rsidR="00EC6762">
        <w:rPr>
          <w:rFonts w:ascii="Calibri" w:eastAsia="Times New Roman" w:hAnsi="Calibri" w:cs="Calibri"/>
        </w:rPr>
        <w:lastRenderedPageBreak/>
        <w:t>P</w:t>
      </w:r>
      <w:r w:rsidR="0091107E">
        <w:rPr>
          <w:rFonts w:ascii="Calibri" w:eastAsia="Times New Roman" w:hAnsi="Calibri" w:cs="Calibri"/>
        </w:rPr>
        <w:t xml:space="preserve">rotection coordination </w:t>
      </w:r>
      <w:r w:rsidR="00D2290A">
        <w:rPr>
          <w:rFonts w:ascii="Calibri" w:eastAsia="Times New Roman" w:hAnsi="Calibri" w:cs="Calibri"/>
        </w:rPr>
        <w:t xml:space="preserve">that determines protection </w:t>
      </w:r>
      <w:r w:rsidR="00F71910">
        <w:rPr>
          <w:rFonts w:ascii="Calibri" w:eastAsia="Times New Roman" w:hAnsi="Calibri" w:cs="Calibri"/>
        </w:rPr>
        <w:t>relay settings</w:t>
      </w:r>
      <w:r w:rsidR="00540214">
        <w:rPr>
          <w:rFonts w:ascii="Calibri" w:eastAsia="Times New Roman" w:hAnsi="Calibri" w:cs="Calibri"/>
        </w:rPr>
        <w:t xml:space="preserve"> and characteristics</w:t>
      </w:r>
      <w:r w:rsidR="00D2290A">
        <w:rPr>
          <w:rFonts w:ascii="Calibri" w:eastAsia="Times New Roman" w:hAnsi="Calibri" w:cs="Calibri"/>
        </w:rPr>
        <w:t xml:space="preserve"> is also based on </w:t>
      </w:r>
      <w:r w:rsidR="006C61C1">
        <w:rPr>
          <w:rFonts w:ascii="Calibri" w:eastAsia="Times New Roman" w:hAnsi="Calibri" w:cs="Calibri"/>
        </w:rPr>
        <w:t>downstream faults</w:t>
      </w:r>
      <w:r w:rsidR="00540214">
        <w:rPr>
          <w:rFonts w:ascii="Calibri" w:eastAsia="Times New Roman" w:hAnsi="Calibri" w:cs="Calibri"/>
        </w:rPr>
        <w:t xml:space="preserve">. </w:t>
      </w:r>
      <w:r w:rsidR="00CC13BE">
        <w:rPr>
          <w:rFonts w:ascii="Calibri" w:eastAsia="Times New Roman" w:hAnsi="Calibri" w:cs="Calibri"/>
        </w:rPr>
        <w:t xml:space="preserve">Under </w:t>
      </w:r>
      <w:r w:rsidR="0091107E">
        <w:rPr>
          <w:rFonts w:ascii="Calibri" w:eastAsia="Times New Roman" w:hAnsi="Calibri" w:cs="Calibri"/>
        </w:rPr>
        <w:t>major network disturbances</w:t>
      </w:r>
      <w:r w:rsidR="009558BC">
        <w:rPr>
          <w:rFonts w:ascii="Calibri" w:eastAsia="Times New Roman" w:hAnsi="Calibri" w:cs="Calibri"/>
        </w:rPr>
        <w:t>, as a last resort</w:t>
      </w:r>
      <w:r w:rsidR="006547BB">
        <w:rPr>
          <w:rFonts w:ascii="Calibri" w:eastAsia="Times New Roman" w:hAnsi="Calibri" w:cs="Calibri"/>
        </w:rPr>
        <w:t xml:space="preserve">, underfrequency </w:t>
      </w:r>
      <w:r w:rsidR="0091107E">
        <w:rPr>
          <w:rFonts w:ascii="Calibri" w:eastAsia="Times New Roman" w:hAnsi="Calibri" w:cs="Calibri"/>
        </w:rPr>
        <w:t xml:space="preserve">load shedding </w:t>
      </w:r>
      <w:r w:rsidR="00EA510C">
        <w:rPr>
          <w:rFonts w:ascii="Calibri" w:eastAsia="Times New Roman" w:hAnsi="Calibri" w:cs="Calibri"/>
        </w:rPr>
        <w:t>(UFL</w:t>
      </w:r>
      <w:r w:rsidR="00EF7952">
        <w:rPr>
          <w:rFonts w:ascii="Calibri" w:eastAsia="Times New Roman" w:hAnsi="Calibri" w:cs="Calibri"/>
        </w:rPr>
        <w:t>S</w:t>
      </w:r>
      <w:r w:rsidR="00EA510C">
        <w:rPr>
          <w:rFonts w:ascii="Calibri" w:eastAsia="Times New Roman" w:hAnsi="Calibri" w:cs="Calibri"/>
        </w:rPr>
        <w:t>)</w:t>
      </w:r>
      <w:r w:rsidR="00CC13BE">
        <w:rPr>
          <w:rFonts w:ascii="Calibri" w:eastAsia="Times New Roman" w:hAnsi="Calibri" w:cs="Calibri"/>
        </w:rPr>
        <w:t xml:space="preserve"> with disconnection of large sections of the distribution network is considered.</w:t>
      </w:r>
    </w:p>
    <w:p w14:paraId="3E3B61B7" w14:textId="03BBB0F9" w:rsidR="002D19FC" w:rsidRDefault="00CC13BE" w:rsidP="008B0445">
      <w:pPr>
        <w:rPr>
          <w:rFonts w:ascii="Calibri" w:eastAsia="Times New Roman" w:hAnsi="Calibri" w:cs="Calibri"/>
        </w:rPr>
      </w:pPr>
      <w:r>
        <w:rPr>
          <w:rFonts w:ascii="Calibri" w:eastAsia="Times New Roman" w:hAnsi="Calibri" w:cs="Calibri"/>
        </w:rPr>
        <w:t>However, i</w:t>
      </w:r>
      <w:r w:rsidR="0091107E">
        <w:rPr>
          <w:rFonts w:ascii="Calibri" w:eastAsia="Times New Roman" w:hAnsi="Calibri" w:cs="Calibri"/>
        </w:rPr>
        <w:t>n systems with hig</w:t>
      </w:r>
      <w:r w:rsidR="006C7C26">
        <w:rPr>
          <w:rFonts w:ascii="Calibri" w:eastAsia="Times New Roman" w:hAnsi="Calibri" w:cs="Calibri"/>
        </w:rPr>
        <w:t xml:space="preserve">h penetrations of distributed </w:t>
      </w:r>
      <w:r w:rsidR="000174A2">
        <w:rPr>
          <w:rFonts w:ascii="Calibri" w:eastAsia="Times New Roman" w:hAnsi="Calibri" w:cs="Calibri"/>
        </w:rPr>
        <w:t>generation, load she</w:t>
      </w:r>
      <w:r w:rsidR="005334CE">
        <w:rPr>
          <w:rFonts w:ascii="Calibri" w:eastAsia="Times New Roman" w:hAnsi="Calibri" w:cs="Calibri"/>
        </w:rPr>
        <w:t>dding can</w:t>
      </w:r>
      <w:r w:rsidR="0091107E">
        <w:rPr>
          <w:rFonts w:ascii="Calibri" w:eastAsia="Times New Roman" w:hAnsi="Calibri" w:cs="Calibri"/>
        </w:rPr>
        <w:t xml:space="preserve"> </w:t>
      </w:r>
      <w:r>
        <w:rPr>
          <w:rFonts w:ascii="Calibri" w:eastAsia="Times New Roman" w:hAnsi="Calibri" w:cs="Calibri"/>
        </w:rPr>
        <w:t>result</w:t>
      </w:r>
      <w:r w:rsidR="0091107E">
        <w:rPr>
          <w:rFonts w:ascii="Calibri" w:eastAsia="Times New Roman" w:hAnsi="Calibri" w:cs="Calibri"/>
        </w:rPr>
        <w:t xml:space="preserve"> to </w:t>
      </w:r>
      <w:r w:rsidR="00672E87">
        <w:rPr>
          <w:rFonts w:ascii="Calibri" w:eastAsia="Times New Roman" w:hAnsi="Calibri" w:cs="Calibri"/>
        </w:rPr>
        <w:t xml:space="preserve">a </w:t>
      </w:r>
      <w:r w:rsidR="0091107E">
        <w:rPr>
          <w:rFonts w:ascii="Calibri" w:eastAsia="Times New Roman" w:hAnsi="Calibri" w:cs="Calibri"/>
        </w:rPr>
        <w:t>substantial loss of generation</w:t>
      </w:r>
      <w:r w:rsidR="00672E87">
        <w:rPr>
          <w:rFonts w:ascii="Calibri" w:eastAsia="Times New Roman" w:hAnsi="Calibri" w:cs="Calibri"/>
        </w:rPr>
        <w:t>, causing additional responses</w:t>
      </w:r>
      <w:r w:rsidR="00A41E50">
        <w:rPr>
          <w:rFonts w:ascii="Calibri" w:eastAsia="Times New Roman" w:hAnsi="Calibri" w:cs="Calibri"/>
        </w:rPr>
        <w:t xml:space="preserve"> to redress power balance</w:t>
      </w:r>
      <w:r>
        <w:rPr>
          <w:rFonts w:ascii="Calibri" w:eastAsia="Times New Roman" w:hAnsi="Calibri" w:cs="Calibri"/>
        </w:rPr>
        <w:t xml:space="preserve"> and the potential for power deficit </w:t>
      </w:r>
      <w:r w:rsidR="000F77E3">
        <w:rPr>
          <w:rFonts w:ascii="Calibri" w:eastAsia="Times New Roman" w:hAnsi="Calibri" w:cs="Calibri"/>
        </w:rPr>
        <w:t>if the system recovers quickly</w:t>
      </w:r>
      <w:r w:rsidR="00605B6F">
        <w:rPr>
          <w:rFonts w:ascii="Calibri" w:eastAsia="Times New Roman" w:hAnsi="Calibri" w:cs="Calibri"/>
        </w:rPr>
        <w:t>. As the power system transitions</w:t>
      </w:r>
      <w:r w:rsidR="001E36B3">
        <w:rPr>
          <w:rFonts w:ascii="Calibri" w:eastAsia="Times New Roman" w:hAnsi="Calibri" w:cs="Calibri"/>
        </w:rPr>
        <w:t>, the most likely scenarios include m</w:t>
      </w:r>
      <w:r w:rsidR="00463CA3">
        <w:rPr>
          <w:rFonts w:ascii="Calibri" w:eastAsia="Times New Roman" w:hAnsi="Calibri" w:cs="Calibri"/>
        </w:rPr>
        <w:t xml:space="preserve">ore generation connected in the distribution network. </w:t>
      </w:r>
      <w:r w:rsidR="008A7A57">
        <w:rPr>
          <w:rFonts w:ascii="Calibri" w:eastAsia="Times New Roman" w:hAnsi="Calibri" w:cs="Calibri"/>
        </w:rPr>
        <w:t>F</w:t>
      </w:r>
      <w:r w:rsidR="00DF2388">
        <w:rPr>
          <w:rFonts w:ascii="Calibri" w:eastAsia="Times New Roman" w:hAnsi="Calibri" w:cs="Calibri"/>
        </w:rPr>
        <w:t xml:space="preserve">aults at </w:t>
      </w:r>
      <w:r w:rsidR="008A7A57">
        <w:rPr>
          <w:rFonts w:ascii="Calibri" w:eastAsia="Times New Roman" w:hAnsi="Calibri" w:cs="Calibri"/>
        </w:rPr>
        <w:t xml:space="preserve">the </w:t>
      </w:r>
      <w:r w:rsidR="00DF2388">
        <w:rPr>
          <w:rFonts w:ascii="Calibri" w:eastAsia="Times New Roman" w:hAnsi="Calibri" w:cs="Calibri"/>
        </w:rPr>
        <w:t xml:space="preserve">transmission level can lead to disconnection of substantial </w:t>
      </w:r>
      <w:r w:rsidR="00562E24">
        <w:rPr>
          <w:rFonts w:ascii="Calibri" w:eastAsia="Times New Roman" w:hAnsi="Calibri" w:cs="Calibri"/>
        </w:rPr>
        <w:t>percentage</w:t>
      </w:r>
      <w:r w:rsidR="00D14757">
        <w:rPr>
          <w:rFonts w:ascii="Calibri" w:eastAsia="Times New Roman" w:hAnsi="Calibri" w:cs="Calibri"/>
        </w:rPr>
        <w:t>s of distributed generation</w:t>
      </w:r>
      <w:r w:rsidR="00DF2388">
        <w:rPr>
          <w:rFonts w:ascii="Calibri" w:eastAsia="Times New Roman" w:hAnsi="Calibri" w:cs="Calibri"/>
        </w:rPr>
        <w:t xml:space="preserve"> particularly during peak generation</w:t>
      </w:r>
      <w:r w:rsidR="007E4702">
        <w:rPr>
          <w:rFonts w:ascii="Calibri" w:eastAsia="Times New Roman" w:hAnsi="Calibri" w:cs="Calibri"/>
        </w:rPr>
        <w:t>.</w:t>
      </w:r>
    </w:p>
    <w:p w14:paraId="73B461E5" w14:textId="5DDCADDA" w:rsidR="00AA2756" w:rsidRDefault="00CC2C3B">
      <w:pPr>
        <w:rPr>
          <w:rFonts w:ascii="Calibri" w:eastAsia="Times New Roman" w:hAnsi="Calibri" w:cs="Calibri"/>
        </w:rPr>
      </w:pPr>
      <w:r>
        <w:rPr>
          <w:rFonts w:ascii="Calibri" w:eastAsia="Times New Roman" w:hAnsi="Calibri" w:cs="Calibri"/>
        </w:rPr>
        <w:t>Research</w:t>
      </w:r>
      <w:r w:rsidR="00297C73">
        <w:rPr>
          <w:rFonts w:ascii="Calibri" w:eastAsia="Times New Roman" w:hAnsi="Calibri" w:cs="Calibri"/>
        </w:rPr>
        <w:t>:</w:t>
      </w:r>
      <w:r w:rsidR="002D19FC">
        <w:rPr>
          <w:rFonts w:ascii="Calibri" w:eastAsia="Times New Roman" w:hAnsi="Calibri" w:cs="Calibri"/>
        </w:rPr>
        <w:t xml:space="preserve"> </w:t>
      </w:r>
      <w:r w:rsidR="0068393E">
        <w:rPr>
          <w:rFonts w:ascii="Calibri" w:eastAsia="Times New Roman" w:hAnsi="Calibri" w:cs="Calibri"/>
        </w:rPr>
        <w:t xml:space="preserve">There is a critical gap in understanding fault </w:t>
      </w:r>
      <w:r w:rsidR="009B5357">
        <w:rPr>
          <w:rFonts w:ascii="Calibri" w:eastAsia="Times New Roman" w:hAnsi="Calibri" w:cs="Calibri"/>
        </w:rPr>
        <w:t xml:space="preserve">transmission and </w:t>
      </w:r>
      <w:r w:rsidR="0068393E">
        <w:rPr>
          <w:rFonts w:ascii="Calibri" w:eastAsia="Times New Roman" w:hAnsi="Calibri" w:cs="Calibri"/>
        </w:rPr>
        <w:t xml:space="preserve">propagation from the transmission network </w:t>
      </w:r>
      <w:r w:rsidR="002B7DFA">
        <w:rPr>
          <w:rFonts w:ascii="Calibri" w:eastAsia="Times New Roman" w:hAnsi="Calibri" w:cs="Calibri"/>
        </w:rPr>
        <w:t>to the distribution network and the impact of transmission network faults on DGs</w:t>
      </w:r>
      <w:r w:rsidR="004C4C9E">
        <w:rPr>
          <w:rFonts w:ascii="Calibri" w:eastAsia="Times New Roman" w:hAnsi="Calibri" w:cs="Calibri"/>
        </w:rPr>
        <w:t>, an area of power system protection that has not been fully explored and understood, since the potential impact with low DG penetration is likely small. Beyond that, there</w:t>
      </w:r>
      <w:r w:rsidR="004761E2" w:rsidRPr="00942853">
        <w:rPr>
          <w:rFonts w:ascii="Calibri" w:eastAsia="Times New Roman" w:hAnsi="Calibri" w:cs="Calibri"/>
        </w:rPr>
        <w:t xml:space="preserve"> is a need to understand the i</w:t>
      </w:r>
      <w:r w:rsidR="00260A7A" w:rsidRPr="00942853">
        <w:rPr>
          <w:rFonts w:ascii="Calibri" w:eastAsia="Times New Roman" w:hAnsi="Calibri" w:cs="Calibri"/>
        </w:rPr>
        <w:t>mpact o</w:t>
      </w:r>
      <w:r w:rsidR="00742100" w:rsidRPr="00942853">
        <w:rPr>
          <w:rFonts w:ascii="Calibri" w:eastAsia="Times New Roman" w:hAnsi="Calibri" w:cs="Calibri"/>
        </w:rPr>
        <w:t xml:space="preserve">f </w:t>
      </w:r>
      <w:r w:rsidR="00260A7A" w:rsidRPr="00942853">
        <w:rPr>
          <w:rFonts w:ascii="Calibri" w:eastAsia="Times New Roman" w:hAnsi="Calibri" w:cs="Calibri"/>
        </w:rPr>
        <w:t>network topolog</w:t>
      </w:r>
      <w:r w:rsidR="004C4C9E">
        <w:rPr>
          <w:rFonts w:ascii="Calibri" w:eastAsia="Times New Roman" w:hAnsi="Calibri" w:cs="Calibri"/>
        </w:rPr>
        <w:t>ies</w:t>
      </w:r>
      <w:r w:rsidR="00260A7A" w:rsidRPr="00942853">
        <w:rPr>
          <w:rFonts w:ascii="Calibri" w:eastAsia="Times New Roman" w:hAnsi="Calibri" w:cs="Calibri"/>
        </w:rPr>
        <w:t xml:space="preserve"> and configurations </w:t>
      </w:r>
      <w:r w:rsidR="00742100" w:rsidRPr="00942853">
        <w:rPr>
          <w:rFonts w:ascii="Calibri" w:eastAsia="Times New Roman" w:hAnsi="Calibri" w:cs="Calibri"/>
        </w:rPr>
        <w:t>in fault propagation</w:t>
      </w:r>
      <w:r w:rsidR="00BF648B" w:rsidRPr="00942853">
        <w:rPr>
          <w:rFonts w:ascii="Calibri" w:eastAsia="Times New Roman" w:hAnsi="Calibri" w:cs="Calibri"/>
        </w:rPr>
        <w:t xml:space="preserve">. This extends to </w:t>
      </w:r>
      <w:r w:rsidR="00942853" w:rsidRPr="009E652A">
        <w:rPr>
          <w:rFonts w:ascii="Calibri" w:eastAsia="Times New Roman" w:hAnsi="Calibri" w:cs="Calibri"/>
        </w:rPr>
        <w:t>vo</w:t>
      </w:r>
      <w:r w:rsidR="00970098" w:rsidRPr="009E652A">
        <w:t>ltage sag and voltage phase angle jump characterisation</w:t>
      </w:r>
      <w:r w:rsidR="004C4C9E">
        <w:t xml:space="preserve"> </w:t>
      </w:r>
      <w:r w:rsidR="00B15259">
        <w:t xml:space="preserve">as well as developing real-time models of low-voltage distribution feeders for </w:t>
      </w:r>
      <w:r w:rsidR="00A54D3C">
        <w:t xml:space="preserve">detailed modelling and </w:t>
      </w:r>
      <w:r w:rsidR="00C74E22">
        <w:t xml:space="preserve">bench-testing. </w:t>
      </w:r>
      <w:r w:rsidR="00434074">
        <w:t>T</w:t>
      </w:r>
      <w:r w:rsidR="00434074">
        <w:rPr>
          <w:rFonts w:ascii="Calibri" w:eastAsia="Times New Roman" w:hAnsi="Calibri" w:cs="Calibri"/>
        </w:rPr>
        <w:t xml:space="preserve">his </w:t>
      </w:r>
      <w:r w:rsidR="00C74E22">
        <w:rPr>
          <w:rFonts w:ascii="Calibri" w:eastAsia="Times New Roman" w:hAnsi="Calibri" w:cs="Calibri"/>
        </w:rPr>
        <w:t>work</w:t>
      </w:r>
      <w:r w:rsidR="00434074">
        <w:rPr>
          <w:rFonts w:ascii="Calibri" w:eastAsia="Times New Roman" w:hAnsi="Calibri" w:cs="Calibri"/>
        </w:rPr>
        <w:t xml:space="preserve"> </w:t>
      </w:r>
      <w:r w:rsidR="00C325AF">
        <w:rPr>
          <w:rFonts w:ascii="Calibri" w:eastAsia="Times New Roman" w:hAnsi="Calibri" w:cs="Calibri"/>
        </w:rPr>
        <w:t>can</w:t>
      </w:r>
      <w:r w:rsidR="00434074">
        <w:rPr>
          <w:rFonts w:ascii="Calibri" w:eastAsia="Times New Roman" w:hAnsi="Calibri" w:cs="Calibri"/>
        </w:rPr>
        <w:t xml:space="preserve"> then inform the development of </w:t>
      </w:r>
      <w:r w:rsidR="009D010F" w:rsidRPr="009E652A">
        <w:rPr>
          <w:rFonts w:ascii="Calibri" w:eastAsia="Times New Roman" w:hAnsi="Calibri" w:cs="Calibri"/>
        </w:rPr>
        <w:t>f</w:t>
      </w:r>
      <w:r w:rsidR="00BE7A32" w:rsidRPr="009E652A">
        <w:rPr>
          <w:rFonts w:ascii="Calibri" w:eastAsia="Times New Roman" w:hAnsi="Calibri" w:cs="Calibri"/>
        </w:rPr>
        <w:t>ault propagation “heat maps”</w:t>
      </w:r>
      <w:r w:rsidR="00C74E22">
        <w:rPr>
          <w:rFonts w:ascii="Calibri" w:eastAsia="Times New Roman" w:hAnsi="Calibri" w:cs="Calibri"/>
        </w:rPr>
        <w:t>,</w:t>
      </w:r>
      <w:r w:rsidR="008F75AB">
        <w:rPr>
          <w:rFonts w:ascii="Calibri" w:eastAsia="Times New Roman" w:hAnsi="Calibri" w:cs="Calibri"/>
        </w:rPr>
        <w:t xml:space="preserve"> highlighting </w:t>
      </w:r>
      <w:r w:rsidR="00C74E22">
        <w:rPr>
          <w:rFonts w:ascii="Calibri" w:eastAsia="Times New Roman" w:hAnsi="Calibri" w:cs="Calibri"/>
        </w:rPr>
        <w:t xml:space="preserve">critical </w:t>
      </w:r>
      <w:r w:rsidR="008F75AB">
        <w:rPr>
          <w:rFonts w:ascii="Calibri" w:eastAsia="Times New Roman" w:hAnsi="Calibri" w:cs="Calibri"/>
        </w:rPr>
        <w:t xml:space="preserve">areas of the </w:t>
      </w:r>
      <w:r w:rsidR="00C74E22">
        <w:rPr>
          <w:rFonts w:ascii="Calibri" w:eastAsia="Times New Roman" w:hAnsi="Calibri" w:cs="Calibri"/>
        </w:rPr>
        <w:t xml:space="preserve">transmission network where faults are likely to cause broad DG disconnections as well as </w:t>
      </w:r>
      <w:r w:rsidR="008F75AB">
        <w:rPr>
          <w:rFonts w:ascii="Calibri" w:eastAsia="Times New Roman" w:hAnsi="Calibri" w:cs="Calibri"/>
        </w:rPr>
        <w:t xml:space="preserve">areas of the </w:t>
      </w:r>
      <w:r w:rsidR="00C74E22">
        <w:rPr>
          <w:rFonts w:ascii="Calibri" w:eastAsia="Times New Roman" w:hAnsi="Calibri" w:cs="Calibri"/>
        </w:rPr>
        <w:t xml:space="preserve">distribution </w:t>
      </w:r>
      <w:r w:rsidR="008F75AB">
        <w:rPr>
          <w:rFonts w:ascii="Calibri" w:eastAsia="Times New Roman" w:hAnsi="Calibri" w:cs="Calibri"/>
        </w:rPr>
        <w:t xml:space="preserve">network that are specifically vulnerable to large-scale </w:t>
      </w:r>
      <w:r w:rsidR="00E43050">
        <w:rPr>
          <w:rFonts w:ascii="Calibri" w:eastAsia="Times New Roman" w:hAnsi="Calibri" w:cs="Calibri"/>
        </w:rPr>
        <w:t>inverter</w:t>
      </w:r>
      <w:r w:rsidR="008F75AB">
        <w:rPr>
          <w:rFonts w:ascii="Calibri" w:eastAsia="Times New Roman" w:hAnsi="Calibri" w:cs="Calibri"/>
        </w:rPr>
        <w:t xml:space="preserve"> </w:t>
      </w:r>
      <w:r w:rsidR="00E43050">
        <w:rPr>
          <w:rFonts w:ascii="Calibri" w:eastAsia="Times New Roman" w:hAnsi="Calibri" w:cs="Calibri"/>
        </w:rPr>
        <w:t>curtailments or disconnections.</w:t>
      </w:r>
      <w:r w:rsidR="003E682E">
        <w:rPr>
          <w:rFonts w:ascii="Calibri" w:eastAsia="Times New Roman" w:hAnsi="Calibri" w:cs="Calibri"/>
        </w:rPr>
        <w:t xml:space="preserve"> </w:t>
      </w:r>
      <w:r w:rsidR="00C325AF">
        <w:rPr>
          <w:rFonts w:ascii="Calibri" w:eastAsia="Times New Roman" w:hAnsi="Calibri" w:cs="Calibri"/>
        </w:rPr>
        <w:t>Vital research that underpins</w:t>
      </w:r>
      <w:r w:rsidR="00645A8A">
        <w:rPr>
          <w:rFonts w:ascii="Calibri" w:eastAsia="Times New Roman" w:hAnsi="Calibri" w:cs="Calibri"/>
        </w:rPr>
        <w:t xml:space="preserve"> </w:t>
      </w:r>
      <w:proofErr w:type="gramStart"/>
      <w:r w:rsidR="00645A8A">
        <w:rPr>
          <w:rFonts w:ascii="Calibri" w:eastAsia="Times New Roman" w:hAnsi="Calibri" w:cs="Calibri"/>
        </w:rPr>
        <w:t>al</w:t>
      </w:r>
      <w:r w:rsidR="00757983">
        <w:rPr>
          <w:rFonts w:ascii="Calibri" w:eastAsia="Times New Roman" w:hAnsi="Calibri" w:cs="Calibri"/>
        </w:rPr>
        <w:t>l</w:t>
      </w:r>
      <w:r w:rsidR="00645A8A">
        <w:rPr>
          <w:rFonts w:ascii="Calibri" w:eastAsia="Times New Roman" w:hAnsi="Calibri" w:cs="Calibri"/>
        </w:rPr>
        <w:t xml:space="preserve"> of</w:t>
      </w:r>
      <w:proofErr w:type="gramEnd"/>
      <w:r w:rsidR="00645A8A">
        <w:rPr>
          <w:rFonts w:ascii="Calibri" w:eastAsia="Times New Roman" w:hAnsi="Calibri" w:cs="Calibri"/>
        </w:rPr>
        <w:t xml:space="preserve"> these research elements is the d</w:t>
      </w:r>
      <w:r w:rsidR="009D010F" w:rsidRPr="009E652A">
        <w:rPr>
          <w:rFonts w:ascii="Calibri" w:eastAsia="Times New Roman" w:hAnsi="Calibri" w:cs="Calibri"/>
        </w:rPr>
        <w:t xml:space="preserve">evelopment </w:t>
      </w:r>
      <w:r w:rsidR="00645A8A">
        <w:rPr>
          <w:rFonts w:ascii="Calibri" w:eastAsia="Times New Roman" w:hAnsi="Calibri" w:cs="Calibri"/>
        </w:rPr>
        <w:t xml:space="preserve">and verification </w:t>
      </w:r>
      <w:r w:rsidR="009D010F" w:rsidRPr="009E652A">
        <w:rPr>
          <w:rFonts w:ascii="Calibri" w:eastAsia="Times New Roman" w:hAnsi="Calibri" w:cs="Calibri"/>
        </w:rPr>
        <w:t xml:space="preserve">of appropriate models </w:t>
      </w:r>
      <w:r w:rsidR="00635511">
        <w:rPr>
          <w:rFonts w:ascii="Calibri" w:eastAsia="Times New Roman" w:hAnsi="Calibri" w:cs="Calibri"/>
        </w:rPr>
        <w:t xml:space="preserve">for </w:t>
      </w:r>
      <w:r w:rsidR="009D010F" w:rsidRPr="009E652A">
        <w:rPr>
          <w:rFonts w:ascii="Calibri" w:eastAsia="Times New Roman" w:hAnsi="Calibri" w:cs="Calibri"/>
        </w:rPr>
        <w:t xml:space="preserve">distribution feeders </w:t>
      </w:r>
      <w:r w:rsidR="00635511">
        <w:rPr>
          <w:rFonts w:ascii="Calibri" w:eastAsia="Times New Roman" w:hAnsi="Calibri" w:cs="Calibri"/>
        </w:rPr>
        <w:t xml:space="preserve">to enable </w:t>
      </w:r>
      <w:proofErr w:type="spellStart"/>
      <w:r w:rsidR="009D010F" w:rsidRPr="009E652A">
        <w:rPr>
          <w:rFonts w:ascii="Calibri" w:eastAsia="Times New Roman" w:hAnsi="Calibri" w:cs="Calibri"/>
        </w:rPr>
        <w:t>HiL</w:t>
      </w:r>
      <w:proofErr w:type="spellEnd"/>
      <w:r w:rsidR="009D010F" w:rsidRPr="009E652A">
        <w:rPr>
          <w:rFonts w:ascii="Calibri" w:eastAsia="Times New Roman" w:hAnsi="Calibri" w:cs="Calibri"/>
        </w:rPr>
        <w:t xml:space="preserve"> testing of </w:t>
      </w:r>
      <w:r w:rsidR="0076112E">
        <w:rPr>
          <w:rFonts w:ascii="Calibri" w:eastAsia="Times New Roman" w:hAnsi="Calibri" w:cs="Calibri"/>
        </w:rPr>
        <w:t>inverter-based resources</w:t>
      </w:r>
      <w:r w:rsidR="009D010F" w:rsidRPr="009E652A">
        <w:rPr>
          <w:rFonts w:ascii="Calibri" w:eastAsia="Times New Roman" w:hAnsi="Calibri" w:cs="Calibri"/>
        </w:rPr>
        <w:t>.</w:t>
      </w:r>
      <w:r w:rsidR="0076112E">
        <w:rPr>
          <w:rFonts w:ascii="Calibri" w:eastAsia="Times New Roman" w:hAnsi="Calibri" w:cs="Calibri"/>
        </w:rPr>
        <w:t xml:space="preserve"> Appendix </w:t>
      </w:r>
      <w:r w:rsidR="00D44AEF">
        <w:rPr>
          <w:rFonts w:ascii="Calibri" w:eastAsia="Times New Roman" w:hAnsi="Calibri" w:cs="Calibri"/>
        </w:rPr>
        <w:t>B</w:t>
      </w:r>
      <w:r w:rsidR="0076112E">
        <w:rPr>
          <w:rFonts w:ascii="Calibri" w:eastAsia="Times New Roman" w:hAnsi="Calibri" w:cs="Calibri"/>
        </w:rPr>
        <w:t xml:space="preserve"> highlights</w:t>
      </w:r>
      <w:r w:rsidR="00B127C1">
        <w:rPr>
          <w:rFonts w:ascii="Calibri" w:eastAsia="Times New Roman" w:hAnsi="Calibri" w:cs="Calibri"/>
        </w:rPr>
        <w:t xml:space="preserve"> the scarcity of research in this area</w:t>
      </w:r>
      <w:r w:rsidR="009724B4">
        <w:rPr>
          <w:rFonts w:ascii="Calibri" w:eastAsia="Times New Roman" w:hAnsi="Calibri" w:cs="Calibri"/>
        </w:rPr>
        <w:t xml:space="preserve"> which does not extend beyond </w:t>
      </w:r>
      <w:r w:rsidR="0016477C">
        <w:rPr>
          <w:rFonts w:ascii="Calibri" w:eastAsia="Times New Roman" w:hAnsi="Calibri" w:cs="Calibri"/>
        </w:rPr>
        <w:t xml:space="preserve">single inverter tests for </w:t>
      </w:r>
      <w:r w:rsidR="00707B00">
        <w:rPr>
          <w:rFonts w:ascii="Calibri" w:eastAsia="Times New Roman" w:hAnsi="Calibri" w:cs="Calibri"/>
        </w:rPr>
        <w:t>a limited set of local network events</w:t>
      </w:r>
      <w:r w:rsidR="00B127C1">
        <w:rPr>
          <w:rFonts w:ascii="Calibri" w:eastAsia="Times New Roman" w:hAnsi="Calibri" w:cs="Calibri"/>
        </w:rPr>
        <w:t>.</w:t>
      </w:r>
    </w:p>
    <w:p w14:paraId="490D9D22" w14:textId="77777777" w:rsidR="009209EC" w:rsidRPr="009E652A" w:rsidRDefault="009209EC" w:rsidP="009209EC">
      <w:pPr>
        <w:pStyle w:val="Heading3"/>
      </w:pPr>
      <w:bookmarkStart w:id="124" w:name="_Ref84610445"/>
      <w:bookmarkStart w:id="125" w:name="_Toc86298773"/>
      <w:r w:rsidRPr="009E652A">
        <w:t xml:space="preserve">DER </w:t>
      </w:r>
      <w:r w:rsidRPr="008579D8">
        <w:t>and network dataset mapping</w:t>
      </w:r>
      <w:bookmarkEnd w:id="124"/>
      <w:bookmarkEnd w:id="125"/>
      <w:r w:rsidRPr="009E652A">
        <w:t xml:space="preserve"> </w:t>
      </w:r>
    </w:p>
    <w:p w14:paraId="2A51F533" w14:textId="77777777" w:rsidR="009209EC" w:rsidRDefault="009209EC" w:rsidP="009209EC">
      <w:pPr>
        <w:rPr>
          <w:rFonts w:ascii="Calibri" w:eastAsia="Times New Roman" w:hAnsi="Calibri" w:cs="Calibri"/>
          <w:bCs/>
        </w:rPr>
      </w:pPr>
      <w:r w:rsidRPr="009E652A">
        <w:rPr>
          <w:rFonts w:ascii="Calibri" w:eastAsia="Times New Roman" w:hAnsi="Calibri" w:cs="Calibri"/>
          <w:bCs/>
        </w:rPr>
        <w:t xml:space="preserve">In addition to </w:t>
      </w:r>
      <w:r>
        <w:rPr>
          <w:rFonts w:ascii="Calibri" w:eastAsia="Times New Roman" w:hAnsi="Calibri" w:cs="Calibri"/>
          <w:bCs/>
        </w:rPr>
        <w:t>data driven analysis of DER operational behaviour using known datasets, a useful piece of work is required to ‘map’ the existing and emerging DER and network datasets. That is, to identify all datasets that exist already or are becoming available in the near term (next 2-5 years) that report on operational conditions across the power system during disturbances at a useful time resolution.</w:t>
      </w:r>
    </w:p>
    <w:p w14:paraId="253862D2" w14:textId="77777777" w:rsidR="009209EC" w:rsidRDefault="009209EC" w:rsidP="009209EC">
      <w:pPr>
        <w:rPr>
          <w:rFonts w:ascii="Calibri" w:eastAsia="Times New Roman" w:hAnsi="Calibri" w:cs="Calibri"/>
          <w:bCs/>
        </w:rPr>
      </w:pPr>
      <w:r>
        <w:rPr>
          <w:rFonts w:ascii="Calibri" w:eastAsia="Times New Roman" w:hAnsi="Calibri" w:cs="Calibri"/>
          <w:bCs/>
        </w:rPr>
        <w:t xml:space="preserve">The purpose of this work would be to ensure that AEMO, NSPs and researchers have the greatest degree of visibility possible during disturbance events, to improve the quality of analysis and operational decision making. As outlined above, no two disturbances are alike and how they manifest across the power system can be complex, making analysis of DER risks challenging. </w:t>
      </w:r>
    </w:p>
    <w:p w14:paraId="7F33DC17" w14:textId="77777777" w:rsidR="009209EC" w:rsidRDefault="009209EC" w:rsidP="009209EC">
      <w:pPr>
        <w:rPr>
          <w:rFonts w:ascii="Calibri" w:eastAsia="Times New Roman" w:hAnsi="Calibri" w:cs="Calibri"/>
        </w:rPr>
      </w:pPr>
      <w:r>
        <w:rPr>
          <w:rFonts w:ascii="Calibri" w:eastAsia="Times New Roman" w:hAnsi="Calibri" w:cs="Calibri"/>
          <w:bCs/>
        </w:rPr>
        <w:t>This project would be anticipated to involve the following steps:</w:t>
      </w:r>
    </w:p>
    <w:p w14:paraId="038F5B57" w14:textId="77777777" w:rsidR="009209EC" w:rsidRDefault="009209EC" w:rsidP="009209EC">
      <w:pPr>
        <w:pStyle w:val="ListParagraph"/>
        <w:numPr>
          <w:ilvl w:val="0"/>
          <w:numId w:val="77"/>
        </w:numPr>
        <w:rPr>
          <w:rFonts w:ascii="Calibri" w:eastAsia="Times New Roman" w:hAnsi="Calibri" w:cs="Calibri"/>
        </w:rPr>
      </w:pPr>
      <w:r>
        <w:rPr>
          <w:rFonts w:ascii="Calibri" w:eastAsia="Times New Roman" w:hAnsi="Calibri" w:cs="Calibri"/>
          <w:bCs/>
        </w:rPr>
        <w:t>Identify existing and emergent sources of relatively high resolution (60 seconds or less) DER operational data. For instance, VPP data and ‘smart meter’ capture of extreme voltages.</w:t>
      </w:r>
    </w:p>
    <w:p w14:paraId="2DAFCB2F" w14:textId="77777777" w:rsidR="009209EC" w:rsidRDefault="009209EC" w:rsidP="009209EC">
      <w:pPr>
        <w:pStyle w:val="ListParagraph"/>
        <w:numPr>
          <w:ilvl w:val="0"/>
          <w:numId w:val="77"/>
        </w:numPr>
        <w:rPr>
          <w:rFonts w:ascii="Calibri" w:eastAsia="Times New Roman" w:hAnsi="Calibri" w:cs="Calibri"/>
        </w:rPr>
      </w:pPr>
      <w:r>
        <w:rPr>
          <w:rFonts w:ascii="Calibri" w:eastAsia="Times New Roman" w:hAnsi="Calibri" w:cs="Calibri"/>
          <w:bCs/>
        </w:rPr>
        <w:t>Identify existing and emergent sources of high resolution (voltage wave form) network data from across all voltage levels, and ideally including some measures at DER installation sites. For instance, power quality monitoring.</w:t>
      </w:r>
    </w:p>
    <w:p w14:paraId="4C1294DA" w14:textId="77777777" w:rsidR="009209EC" w:rsidRDefault="009209EC" w:rsidP="009209EC">
      <w:pPr>
        <w:pStyle w:val="ListParagraph"/>
        <w:numPr>
          <w:ilvl w:val="0"/>
          <w:numId w:val="77"/>
        </w:numPr>
        <w:rPr>
          <w:rFonts w:ascii="Calibri" w:eastAsia="Times New Roman" w:hAnsi="Calibri" w:cs="Calibri"/>
        </w:rPr>
      </w:pPr>
      <w:r>
        <w:rPr>
          <w:rFonts w:ascii="Calibri" w:eastAsia="Times New Roman" w:hAnsi="Calibri" w:cs="Calibri"/>
          <w:bCs/>
        </w:rPr>
        <w:t xml:space="preserve">‘Map’ the complementarity of these data sets through detailed review of data collection methods, time scales, </w:t>
      </w:r>
      <w:proofErr w:type="gramStart"/>
      <w:r>
        <w:rPr>
          <w:rFonts w:ascii="Calibri" w:eastAsia="Times New Roman" w:hAnsi="Calibri" w:cs="Calibri"/>
          <w:bCs/>
        </w:rPr>
        <w:t>locations</w:t>
      </w:r>
      <w:proofErr w:type="gramEnd"/>
      <w:r>
        <w:rPr>
          <w:rFonts w:ascii="Calibri" w:eastAsia="Times New Roman" w:hAnsi="Calibri" w:cs="Calibri"/>
          <w:bCs/>
        </w:rPr>
        <w:t xml:space="preserve"> and accessibility. This would likely draw on static data sources such as the DER register.</w:t>
      </w:r>
    </w:p>
    <w:p w14:paraId="7FE553AC" w14:textId="77777777" w:rsidR="009209EC" w:rsidRDefault="009209EC" w:rsidP="009209EC">
      <w:pPr>
        <w:pStyle w:val="ListParagraph"/>
        <w:numPr>
          <w:ilvl w:val="0"/>
          <w:numId w:val="77"/>
        </w:numPr>
        <w:rPr>
          <w:rFonts w:ascii="Calibri" w:eastAsia="Times New Roman" w:hAnsi="Calibri" w:cs="Calibri"/>
          <w:bCs/>
        </w:rPr>
      </w:pPr>
      <w:r>
        <w:rPr>
          <w:rFonts w:ascii="Calibri" w:eastAsia="Times New Roman" w:hAnsi="Calibri" w:cs="Calibri"/>
          <w:bCs/>
        </w:rPr>
        <w:t>Coordinate resourcing to support data access for ISOs, NSPs, researchers.</w:t>
      </w:r>
    </w:p>
    <w:p w14:paraId="1BC7DD94" w14:textId="77777777" w:rsidR="009209EC" w:rsidRPr="009B6FD6" w:rsidRDefault="009209EC" w:rsidP="009209EC">
      <w:pPr>
        <w:pStyle w:val="ListParagraph"/>
        <w:numPr>
          <w:ilvl w:val="0"/>
          <w:numId w:val="77"/>
        </w:numPr>
        <w:rPr>
          <w:rFonts w:ascii="Calibri" w:eastAsia="Times New Roman" w:hAnsi="Calibri" w:cs="Calibri"/>
          <w:bCs/>
        </w:rPr>
      </w:pPr>
      <w:r>
        <w:rPr>
          <w:rFonts w:ascii="Calibri" w:eastAsia="Times New Roman" w:hAnsi="Calibri" w:cs="Calibri"/>
          <w:bCs/>
        </w:rPr>
        <w:t xml:space="preserve">Develop data access platform, documentation, </w:t>
      </w:r>
      <w:proofErr w:type="gramStart"/>
      <w:r>
        <w:rPr>
          <w:rFonts w:ascii="Calibri" w:eastAsia="Times New Roman" w:hAnsi="Calibri" w:cs="Calibri"/>
          <w:bCs/>
        </w:rPr>
        <w:t>maintenance</w:t>
      </w:r>
      <w:proofErr w:type="gramEnd"/>
      <w:r>
        <w:rPr>
          <w:rFonts w:ascii="Calibri" w:eastAsia="Times New Roman" w:hAnsi="Calibri" w:cs="Calibri"/>
          <w:bCs/>
        </w:rPr>
        <w:t xml:space="preserve"> and process for extension as new datasets become available.</w:t>
      </w:r>
    </w:p>
    <w:p w14:paraId="5D8C466A" w14:textId="77777777" w:rsidR="009209EC" w:rsidRDefault="009209EC" w:rsidP="009209EC">
      <w:pPr>
        <w:pStyle w:val="ListParagraph"/>
        <w:numPr>
          <w:ilvl w:val="0"/>
          <w:numId w:val="77"/>
        </w:numPr>
        <w:rPr>
          <w:rFonts w:ascii="Calibri" w:eastAsia="Times New Roman" w:hAnsi="Calibri" w:cs="Calibri"/>
          <w:bCs/>
        </w:rPr>
      </w:pPr>
      <w:r>
        <w:rPr>
          <w:rFonts w:ascii="Calibri" w:eastAsia="Times New Roman" w:hAnsi="Calibri" w:cs="Calibri"/>
          <w:bCs/>
        </w:rPr>
        <w:lastRenderedPageBreak/>
        <w:t>The identification of valuable areas to extend monitoring, and installation of appropriate equipment.</w:t>
      </w:r>
    </w:p>
    <w:p w14:paraId="76066B12" w14:textId="10337FEB" w:rsidR="009209EC" w:rsidRPr="009209EC" w:rsidRDefault="009209EC">
      <w:pPr>
        <w:rPr>
          <w:rFonts w:ascii="Calibri" w:eastAsia="Times New Roman" w:hAnsi="Calibri" w:cs="Calibri"/>
          <w:bCs/>
        </w:rPr>
      </w:pPr>
      <w:r>
        <w:rPr>
          <w:rFonts w:ascii="Calibri" w:eastAsia="Times New Roman" w:hAnsi="Calibri" w:cs="Calibri"/>
          <w:bCs/>
        </w:rPr>
        <w:t xml:space="preserve">It is noted that there are substantial barriers to successfully delivering this project, including data privacy requirements, adequate </w:t>
      </w:r>
      <w:proofErr w:type="gramStart"/>
      <w:r>
        <w:rPr>
          <w:rFonts w:ascii="Calibri" w:eastAsia="Times New Roman" w:hAnsi="Calibri" w:cs="Calibri"/>
          <w:bCs/>
        </w:rPr>
        <w:t>resourcing</w:t>
      </w:r>
      <w:proofErr w:type="gramEnd"/>
      <w:r>
        <w:rPr>
          <w:rFonts w:ascii="Calibri" w:eastAsia="Times New Roman" w:hAnsi="Calibri" w:cs="Calibri"/>
          <w:bCs/>
        </w:rPr>
        <w:t xml:space="preserve"> and the high degree of complexity. However even small, incremental steps could significantly aid in the understanding of how disturbance events manifest and how DER response across difference elements of the power system. </w:t>
      </w:r>
    </w:p>
    <w:bookmarkStart w:id="126" w:name="_Ref84610569"/>
    <w:bookmarkStart w:id="127" w:name="_Toc86298774"/>
    <w:p w14:paraId="189D712E" w14:textId="1A2DF013" w:rsidR="00271E7A" w:rsidRDefault="00424C0D" w:rsidP="009E652A">
      <w:pPr>
        <w:pStyle w:val="Heading2"/>
      </w:pPr>
      <w:r>
        <w:rPr>
          <w:rFonts w:ascii="Times New Roman" w:hAnsi="Times New Roman" w:cs="Times New Roman"/>
          <w:noProof/>
          <w:sz w:val="24"/>
          <w:szCs w:val="24"/>
          <w:lang w:eastAsia="en-AU"/>
        </w:rPr>
        <mc:AlternateContent>
          <mc:Choice Requires="wps">
            <w:drawing>
              <wp:anchor distT="0" distB="0" distL="114300" distR="114300" simplePos="0" relativeHeight="251658347" behindDoc="0" locked="0" layoutInCell="1" allowOverlap="1" wp14:anchorId="34A376CE" wp14:editId="01E168CE">
                <wp:simplePos x="0" y="0"/>
                <wp:positionH relativeFrom="column">
                  <wp:posOffset>4554268</wp:posOffset>
                </wp:positionH>
                <wp:positionV relativeFrom="paragraph">
                  <wp:posOffset>42749</wp:posOffset>
                </wp:positionV>
                <wp:extent cx="1149350" cy="529590"/>
                <wp:effectExtent l="0" t="0" r="0" b="3810"/>
                <wp:wrapSquare wrapText="bothSides"/>
                <wp:docPr id="569" name="Text Box 569"/>
                <wp:cNvGraphicFramePr/>
                <a:graphic xmlns:a="http://schemas.openxmlformats.org/drawingml/2006/main">
                  <a:graphicData uri="http://schemas.microsoft.com/office/word/2010/wordprocessingShape">
                    <wps:wsp>
                      <wps:cNvSpPr txBox="1"/>
                      <wps:spPr>
                        <a:xfrm>
                          <a:off x="0" y="0"/>
                          <a:ext cx="1149350" cy="529590"/>
                        </a:xfrm>
                        <a:prstGeom prst="rect">
                          <a:avLst/>
                        </a:prstGeom>
                        <a:solidFill>
                          <a:srgbClr val="21655B"/>
                        </a:solidFill>
                        <a:ln w="19050">
                          <a:noFill/>
                        </a:ln>
                        <a:effectLst/>
                      </wps:spPr>
                      <wps:txbx>
                        <w:txbxContent>
                          <w:p w14:paraId="7E1198FF" w14:textId="77777777" w:rsidR="00424C0D" w:rsidRDefault="00424C0D" w:rsidP="00424C0D">
                            <w:pPr>
                              <w:jc w:val="center"/>
                              <w:rPr>
                                <w:caps/>
                                <w:color w:val="4472C4"/>
                                <w:sz w:val="20"/>
                                <w:szCs w:val="20"/>
                                <w:lang w:val="en-GB"/>
                              </w:rPr>
                            </w:pPr>
                            <w:r>
                              <w:rPr>
                                <w:b/>
                                <w:bCs/>
                                <w:caps/>
                                <w:color w:val="FFFFFF" w:themeColor="background1"/>
                                <w:lang w:val="en-GB"/>
                              </w:rPr>
                              <w:t>development</w:t>
                            </w:r>
                          </w:p>
                        </w:txbxContent>
                      </wps:txbx>
                      <wps:bodyPr rot="0" spcFirstLastPara="0" vertOverflow="clip" horzOverflow="clip" vert="horz" wrap="square" lIns="91440" tIns="9144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A376CE" id="Text Box 569" o:spid="_x0000_s1142" type="#_x0000_t202" style="position:absolute;left:0;text-align:left;margin-left:358.6pt;margin-top:3.35pt;width:90.5pt;height:41.7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" fillcolor="#21655b" stroked="f" strokeweight="1.5pt">
                <v:textbox inset=",7.2pt,,0">
                  <w:txbxContent>
                    <w:p w14:paraId="7E1198FF" w14:textId="77777777" w:rsidR="00424C0D" w:rsidRDefault="00424C0D" w:rsidP="00424C0D">
                      <w:pPr>
                        <w:jc w:val="center"/>
                        <w:rPr>
                          <w:caps/>
                          <w:color w:val="4472C4"/>
                          <w:sz w:val="20"/>
                          <w:szCs w:val="20"/>
                          <w:lang w:val="en-GB"/>
                        </w:rPr>
                      </w:pPr>
                      <w:r>
                        <w:rPr>
                          <w:b/>
                          <w:bCs/>
                          <w:caps/>
                          <w:color w:val="FFFFFF" w:themeColor="background1"/>
                          <w:lang w:val="en-GB"/>
                        </w:rPr>
                        <w:t>development</w:t>
                      </w:r>
                    </w:p>
                  </w:txbxContent>
                </v:textbox>
                <w10:wrap type="square"/>
              </v:shape>
            </w:pict>
          </mc:Fallback>
        </mc:AlternateContent>
      </w:r>
      <w:r w:rsidR="009D16A9" w:rsidRPr="009E652A">
        <w:t>Development</w:t>
      </w:r>
      <w:r w:rsidR="007B65C9" w:rsidRPr="009E652A">
        <w:t xml:space="preserve"> Elements</w:t>
      </w:r>
      <w:bookmarkEnd w:id="126"/>
      <w:bookmarkEnd w:id="127"/>
      <w:r w:rsidR="001A1385" w:rsidRPr="001A1385">
        <w:t xml:space="preserve"> </w:t>
      </w:r>
    </w:p>
    <w:p w14:paraId="1FF4B6FA" w14:textId="2977ED48" w:rsidR="00FE1638" w:rsidRDefault="001A1385">
      <w:pPr>
        <w:rPr>
          <w:rFonts w:ascii="Calibri" w:eastAsia="Times New Roman" w:hAnsi="Calibri" w:cs="Calibri"/>
        </w:rPr>
      </w:pPr>
      <w:r>
        <w:rPr>
          <w:rFonts w:ascii="Calibri" w:eastAsia="Times New Roman" w:hAnsi="Calibri" w:cs="Calibri"/>
        </w:rPr>
        <w:t>These development elements support the translation of the inverter benchmarking outcomes and research elements into deployable solutions.</w:t>
      </w:r>
      <w:r w:rsidR="000C6239">
        <w:rPr>
          <w:rFonts w:ascii="Calibri" w:eastAsia="Times New Roman" w:hAnsi="Calibri" w:cs="Calibri"/>
        </w:rPr>
        <w:t xml:space="preserve"> Each development element is detailed below.</w:t>
      </w:r>
    </w:p>
    <w:p w14:paraId="463CCDC5" w14:textId="77777777" w:rsidR="00146AEF" w:rsidRDefault="00146AEF" w:rsidP="00146AEF">
      <w:pPr>
        <w:pStyle w:val="Heading3"/>
      </w:pPr>
      <w:bookmarkStart w:id="128" w:name="_Ref84609384"/>
      <w:bookmarkStart w:id="129" w:name="_Toc86298775"/>
      <w:r w:rsidRPr="008579D8">
        <w:t>Extend</w:t>
      </w:r>
      <w:r>
        <w:t>ing</w:t>
      </w:r>
      <w:r w:rsidRPr="008579D8">
        <w:t xml:space="preserve"> </w:t>
      </w:r>
      <w:r>
        <w:t>AEMO’</w:t>
      </w:r>
      <w:r w:rsidRPr="008579D8">
        <w:t>s tool set</w:t>
      </w:r>
      <w:bookmarkEnd w:id="128"/>
      <w:bookmarkEnd w:id="129"/>
      <w:r w:rsidRPr="00F25431">
        <w:t xml:space="preserve"> </w:t>
      </w:r>
    </w:p>
    <w:p w14:paraId="25AEE42C" w14:textId="77777777" w:rsidR="00146AEF" w:rsidRDefault="00146AEF" w:rsidP="00146AEF">
      <w:pPr>
        <w:rPr>
          <w:rFonts w:ascii="Calibri" w:eastAsia="Times New Roman" w:hAnsi="Calibri" w:cs="Calibri"/>
        </w:rPr>
      </w:pPr>
      <w:r w:rsidRPr="009E652A">
        <w:rPr>
          <w:rFonts w:ascii="Calibri" w:eastAsia="Times New Roman" w:hAnsi="Calibri" w:cs="Calibri"/>
        </w:rPr>
        <w:t>The</w:t>
      </w:r>
      <w:r>
        <w:rPr>
          <w:rFonts w:ascii="Calibri" w:eastAsia="Times New Roman" w:hAnsi="Calibri" w:cs="Calibri"/>
        </w:rPr>
        <w:t xml:space="preserve"> description of the Load-DER Composite Model above clearly demonstrates the need to assess in practice real inverter responses to a range of grid disturbances. The tools that this proposal seeks to improve will support AEMO’s needs to understand and model the current portfolio of inverters which will now include 3 revisions of the AS4777 standard. This is the </w:t>
      </w:r>
      <w:r w:rsidRPr="009E652A">
        <w:rPr>
          <w:rFonts w:ascii="Calibri" w:eastAsia="Times New Roman" w:hAnsi="Calibri" w:cs="Calibri"/>
          <w:b/>
          <w:bCs/>
        </w:rPr>
        <w:t>first extension</w:t>
      </w:r>
      <w:r>
        <w:rPr>
          <w:rFonts w:ascii="Calibri" w:eastAsia="Times New Roman" w:hAnsi="Calibri" w:cs="Calibri"/>
        </w:rPr>
        <w:t xml:space="preserve"> of AEMO’s Tool Set: the incorporation of the responses of inverters compliant with the 2020 version of the standard, as well as the impact of the South Australian VDRT measures.</w:t>
      </w:r>
    </w:p>
    <w:p w14:paraId="41742B26" w14:textId="77777777" w:rsidR="00146AEF" w:rsidRDefault="00146AEF" w:rsidP="00146AEF">
      <w:pPr>
        <w:rPr>
          <w:rFonts w:ascii="Calibri" w:eastAsia="Times New Roman" w:hAnsi="Calibri" w:cs="Calibri"/>
        </w:rPr>
      </w:pPr>
      <w:r>
        <w:rPr>
          <w:rFonts w:ascii="Calibri" w:eastAsia="Times New Roman" w:hAnsi="Calibri" w:cs="Calibri"/>
        </w:rPr>
        <w:t xml:space="preserve">The </w:t>
      </w:r>
      <w:r w:rsidRPr="009E652A">
        <w:rPr>
          <w:rFonts w:ascii="Calibri" w:eastAsia="Times New Roman" w:hAnsi="Calibri" w:cs="Calibri"/>
          <w:b/>
          <w:bCs/>
        </w:rPr>
        <w:t>second extension</w:t>
      </w:r>
      <w:r>
        <w:rPr>
          <w:rFonts w:ascii="Calibri" w:eastAsia="Times New Roman" w:hAnsi="Calibri" w:cs="Calibri"/>
        </w:rPr>
        <w:t xml:space="preserve"> will develop a sub-cycle time-scale model for EMT/time-based simulations that capture the rapid transient responses of inverters. This is necessary to model the true responses, in time, of inverters.</w:t>
      </w:r>
    </w:p>
    <w:p w14:paraId="20A82F5E" w14:textId="77777777" w:rsidR="00146AEF" w:rsidRDefault="00146AEF" w:rsidP="00146AEF">
      <w:pPr>
        <w:rPr>
          <w:rFonts w:ascii="Calibri" w:eastAsia="Times New Roman" w:hAnsi="Calibri" w:cs="Calibri"/>
        </w:rPr>
      </w:pPr>
      <w:r>
        <w:rPr>
          <w:rFonts w:ascii="Calibri" w:eastAsia="Times New Roman" w:hAnsi="Calibri" w:cs="Calibri"/>
        </w:rPr>
        <w:t xml:space="preserve">The </w:t>
      </w:r>
      <w:r w:rsidRPr="009E652A">
        <w:rPr>
          <w:rFonts w:ascii="Calibri" w:eastAsia="Times New Roman" w:hAnsi="Calibri" w:cs="Calibri"/>
          <w:b/>
          <w:bCs/>
        </w:rPr>
        <w:t>third extension</w:t>
      </w:r>
      <w:r>
        <w:rPr>
          <w:rFonts w:ascii="Calibri" w:eastAsia="Times New Roman" w:hAnsi="Calibri" w:cs="Calibri"/>
        </w:rPr>
        <w:t xml:space="preserve"> will adapt the developed model to include the behaviours of inverters tested in the 5 benchmarking areas (Table I) which includes inverters with higher power ratings, energy storage and hybrid inverters, and three-phase variants.</w:t>
      </w:r>
    </w:p>
    <w:p w14:paraId="6F2DE577" w14:textId="77777777" w:rsidR="00146AEF" w:rsidRPr="005B51B7" w:rsidRDefault="00146AEF" w:rsidP="00146AEF">
      <w:pPr>
        <w:rPr>
          <w:rFonts w:ascii="Calibri" w:eastAsia="Times New Roman" w:hAnsi="Calibri" w:cs="Calibri"/>
          <w:highlight w:val="green"/>
        </w:rPr>
      </w:pPr>
      <w:proofErr w:type="gramStart"/>
      <w:r>
        <w:rPr>
          <w:rFonts w:ascii="Calibri" w:eastAsia="Times New Roman" w:hAnsi="Calibri" w:cs="Calibri"/>
        </w:rPr>
        <w:t>All of</w:t>
      </w:r>
      <w:proofErr w:type="gramEnd"/>
      <w:r>
        <w:rPr>
          <w:rFonts w:ascii="Calibri" w:eastAsia="Times New Roman" w:hAnsi="Calibri" w:cs="Calibri"/>
        </w:rPr>
        <w:t xml:space="preserve"> these extensions will require the </w:t>
      </w:r>
      <w:r w:rsidRPr="009E652A">
        <w:rPr>
          <w:rFonts w:ascii="Calibri" w:eastAsia="Times New Roman" w:hAnsi="Calibri" w:cs="Calibri"/>
          <w:b/>
          <w:bCs/>
        </w:rPr>
        <w:t>necessary inverter benchmarking effort</w:t>
      </w:r>
      <w:r>
        <w:rPr>
          <w:rFonts w:ascii="Calibri" w:eastAsia="Times New Roman" w:hAnsi="Calibri" w:cs="Calibri"/>
        </w:rPr>
        <w:t>, coupled with verification from measurements made from systems connected to the grid with support from that provides a third method of confirmation.</w:t>
      </w:r>
    </w:p>
    <w:p w14:paraId="56D2BC14" w14:textId="78D6B08E" w:rsidR="00146AEF" w:rsidRDefault="003A19BF" w:rsidP="00146AEF">
      <w:pPr>
        <w:pStyle w:val="Heading3"/>
      </w:pPr>
      <w:bookmarkStart w:id="130" w:name="_Toc86298776"/>
      <w:r>
        <w:t xml:space="preserve">New Innovations and </w:t>
      </w:r>
      <w:r w:rsidR="005C10EA">
        <w:t>T</w:t>
      </w:r>
      <w:r>
        <w:t>echniques</w:t>
      </w:r>
      <w:bookmarkEnd w:id="130"/>
      <w:r w:rsidR="005C10EA">
        <w:t xml:space="preserve"> </w:t>
      </w:r>
    </w:p>
    <w:p w14:paraId="7D4429CF" w14:textId="1E37444F" w:rsidR="005C10EA" w:rsidRPr="00146AEF" w:rsidRDefault="00B6292E" w:rsidP="00146AEF">
      <w:r>
        <w:t xml:space="preserve">Following on from Section 4.5.2, </w:t>
      </w:r>
      <w:r w:rsidR="00081D44">
        <w:t>any new techniques that resolve emerging challenges</w:t>
      </w:r>
      <w:r w:rsidR="009C28B4">
        <w:t xml:space="preserve"> and have potential commercial outcomes </w:t>
      </w:r>
      <w:proofErr w:type="gramStart"/>
      <w:r w:rsidR="009C28B4">
        <w:t>have the opportunity to</w:t>
      </w:r>
      <w:proofErr w:type="gramEnd"/>
      <w:r w:rsidR="009C28B4">
        <w:t xml:space="preserve"> be</w:t>
      </w:r>
      <w:r w:rsidR="00440981">
        <w:t xml:space="preserve"> further developed with appropriate resources. </w:t>
      </w:r>
    </w:p>
    <w:p w14:paraId="1B34D8CF" w14:textId="0613070C" w:rsidR="007F4138" w:rsidRPr="009E652A" w:rsidRDefault="00765454" w:rsidP="009E652A">
      <w:pPr>
        <w:pStyle w:val="Heading3"/>
      </w:pPr>
      <w:bookmarkStart w:id="131" w:name="_Toc86298777"/>
      <w:r w:rsidRPr="008579D8">
        <w:t>Guidance and guidelines</w:t>
      </w:r>
      <w:bookmarkEnd w:id="131"/>
      <w:r w:rsidR="009C277B" w:rsidRPr="009E652A">
        <w:t xml:space="preserve"> </w:t>
      </w:r>
    </w:p>
    <w:p w14:paraId="45AC8CCB" w14:textId="1BC77CAF" w:rsidR="00B52353" w:rsidRPr="009E652A" w:rsidRDefault="00204CF2">
      <w:pPr>
        <w:rPr>
          <w:rFonts w:ascii="Calibri" w:eastAsia="Times New Roman" w:hAnsi="Calibri" w:cs="Calibri"/>
        </w:rPr>
      </w:pPr>
      <w:r w:rsidRPr="009E652A">
        <w:rPr>
          <w:rFonts w:ascii="Calibri" w:eastAsia="Times New Roman" w:hAnsi="Calibri" w:cs="Calibri"/>
        </w:rPr>
        <w:t xml:space="preserve">The </w:t>
      </w:r>
      <w:r w:rsidR="00C05714" w:rsidRPr="009E652A">
        <w:rPr>
          <w:rFonts w:ascii="Calibri" w:eastAsia="Times New Roman" w:hAnsi="Calibri" w:cs="Calibri"/>
        </w:rPr>
        <w:t xml:space="preserve">ongoing testing and modelling work will generate outcomes that </w:t>
      </w:r>
      <w:r w:rsidR="00A27009" w:rsidRPr="009E652A">
        <w:rPr>
          <w:rFonts w:ascii="Calibri" w:eastAsia="Times New Roman" w:hAnsi="Calibri" w:cs="Calibri"/>
        </w:rPr>
        <w:t xml:space="preserve">will </w:t>
      </w:r>
      <w:r w:rsidR="00C05714" w:rsidRPr="009E652A">
        <w:rPr>
          <w:rFonts w:ascii="Calibri" w:eastAsia="Times New Roman" w:hAnsi="Calibri" w:cs="Calibri"/>
        </w:rPr>
        <w:t xml:space="preserve">provide </w:t>
      </w:r>
      <w:r w:rsidR="00A27009" w:rsidRPr="009E652A">
        <w:rPr>
          <w:rFonts w:ascii="Calibri" w:eastAsia="Times New Roman" w:hAnsi="Calibri" w:cs="Calibri"/>
        </w:rPr>
        <w:t>the industry with early insights into potential system security issues</w:t>
      </w:r>
      <w:r w:rsidR="00964036" w:rsidRPr="009E652A">
        <w:rPr>
          <w:rFonts w:ascii="Calibri" w:eastAsia="Times New Roman" w:hAnsi="Calibri" w:cs="Calibri"/>
        </w:rPr>
        <w:t xml:space="preserve">. Our excellent working relationships with AEMO provides a rapid pathway for </w:t>
      </w:r>
      <w:r w:rsidR="009365CF" w:rsidRPr="009E652A">
        <w:rPr>
          <w:rFonts w:ascii="Calibri" w:eastAsia="Times New Roman" w:hAnsi="Calibri" w:cs="Calibri"/>
        </w:rPr>
        <w:t xml:space="preserve">disseminating the findings of our </w:t>
      </w:r>
      <w:r w:rsidR="00EB3D0E" w:rsidRPr="009E652A">
        <w:rPr>
          <w:rFonts w:ascii="Calibri" w:eastAsia="Times New Roman" w:hAnsi="Calibri" w:cs="Calibri"/>
        </w:rPr>
        <w:t>inverter</w:t>
      </w:r>
      <w:r w:rsidR="009365CF" w:rsidRPr="009E652A">
        <w:rPr>
          <w:rFonts w:ascii="Calibri" w:eastAsia="Times New Roman" w:hAnsi="Calibri" w:cs="Calibri"/>
        </w:rPr>
        <w:t xml:space="preserve"> testing. This guidance role can be extended</w:t>
      </w:r>
      <w:r w:rsidR="00EB3D0E" w:rsidRPr="009E652A">
        <w:rPr>
          <w:rFonts w:ascii="Calibri" w:eastAsia="Times New Roman" w:hAnsi="Calibri" w:cs="Calibri"/>
        </w:rPr>
        <w:t xml:space="preserve"> to include where possible</w:t>
      </w:r>
      <w:r w:rsidR="005E30A4" w:rsidRPr="009E652A">
        <w:rPr>
          <w:rFonts w:ascii="Calibri" w:eastAsia="Times New Roman" w:hAnsi="Calibri" w:cs="Calibri"/>
        </w:rPr>
        <w:t xml:space="preserve">, </w:t>
      </w:r>
      <w:r w:rsidR="00EB3D0E" w:rsidRPr="009E652A">
        <w:rPr>
          <w:rFonts w:ascii="Calibri" w:eastAsia="Times New Roman" w:hAnsi="Calibri" w:cs="Calibri"/>
        </w:rPr>
        <w:t xml:space="preserve">the international </w:t>
      </w:r>
      <w:r w:rsidR="005E30A4" w:rsidRPr="009E652A">
        <w:rPr>
          <w:rFonts w:ascii="Calibri" w:eastAsia="Times New Roman" w:hAnsi="Calibri" w:cs="Calibri"/>
        </w:rPr>
        <w:t xml:space="preserve">GPST partners. The guideline aspects </w:t>
      </w:r>
      <w:r w:rsidR="000414C3" w:rsidRPr="009E652A">
        <w:rPr>
          <w:rFonts w:ascii="Calibri" w:eastAsia="Times New Roman" w:hAnsi="Calibri" w:cs="Calibri"/>
        </w:rPr>
        <w:t xml:space="preserve">of the project relate to when it becomes clear that other measures are </w:t>
      </w:r>
      <w:r w:rsidR="005E30A4" w:rsidRPr="009E652A">
        <w:rPr>
          <w:rFonts w:ascii="Calibri" w:eastAsia="Times New Roman" w:hAnsi="Calibri" w:cs="Calibri"/>
        </w:rPr>
        <w:t>necessary</w:t>
      </w:r>
      <w:r w:rsidR="00A651E1" w:rsidRPr="009E652A">
        <w:rPr>
          <w:rFonts w:ascii="Calibri" w:eastAsia="Times New Roman" w:hAnsi="Calibri" w:cs="Calibri"/>
        </w:rPr>
        <w:t xml:space="preserve"> including, for example, emergency measures in specific network areas to avoid or address </w:t>
      </w:r>
      <w:r w:rsidR="00661464" w:rsidRPr="009E652A">
        <w:rPr>
          <w:rFonts w:ascii="Calibri" w:eastAsia="Times New Roman" w:hAnsi="Calibri" w:cs="Calibri"/>
        </w:rPr>
        <w:t>an emerging challenge related to unusual inverter behaviours, or indeed,</w:t>
      </w:r>
      <w:r w:rsidR="00EA0820" w:rsidRPr="009E652A">
        <w:rPr>
          <w:rFonts w:ascii="Calibri" w:eastAsia="Times New Roman" w:hAnsi="Calibri" w:cs="Calibri"/>
        </w:rPr>
        <w:t xml:space="preserve"> to</w:t>
      </w:r>
      <w:r w:rsidR="00661464" w:rsidRPr="009E652A">
        <w:rPr>
          <w:rFonts w:ascii="Calibri" w:eastAsia="Times New Roman" w:hAnsi="Calibri" w:cs="Calibri"/>
        </w:rPr>
        <w:t xml:space="preserve"> fix</w:t>
      </w:r>
      <w:r w:rsidR="00EA0820" w:rsidRPr="009E652A">
        <w:rPr>
          <w:rFonts w:ascii="Calibri" w:eastAsia="Times New Roman" w:hAnsi="Calibri" w:cs="Calibri"/>
        </w:rPr>
        <w:t xml:space="preserve"> an issue that the current standards do not</w:t>
      </w:r>
      <w:r w:rsidR="00D95D9F" w:rsidRPr="009E652A">
        <w:rPr>
          <w:rFonts w:ascii="Calibri" w:eastAsia="Times New Roman" w:hAnsi="Calibri" w:cs="Calibri"/>
        </w:rPr>
        <w:t xml:space="preserve"> address.</w:t>
      </w:r>
    </w:p>
    <w:p w14:paraId="4F071872" w14:textId="20810307" w:rsidR="00D95D9F" w:rsidRPr="000A307D" w:rsidRDefault="00D95D9F">
      <w:pPr>
        <w:rPr>
          <w:rFonts w:ascii="Calibri" w:eastAsia="Times New Roman" w:hAnsi="Calibri" w:cs="Calibri"/>
        </w:rPr>
      </w:pPr>
      <w:r w:rsidRPr="009E652A">
        <w:rPr>
          <w:rFonts w:ascii="Calibri" w:eastAsia="Times New Roman" w:hAnsi="Calibri" w:cs="Calibri"/>
        </w:rPr>
        <w:t>Guidance also relates to information or requests that AEMO</w:t>
      </w:r>
      <w:r w:rsidR="00486E59" w:rsidRPr="009E652A">
        <w:rPr>
          <w:rFonts w:ascii="Calibri" w:eastAsia="Times New Roman" w:hAnsi="Calibri" w:cs="Calibri"/>
        </w:rPr>
        <w:t xml:space="preserve"> or the wider industry</w:t>
      </w:r>
      <w:r w:rsidRPr="009E652A">
        <w:rPr>
          <w:rFonts w:ascii="Calibri" w:eastAsia="Times New Roman" w:hAnsi="Calibri" w:cs="Calibri"/>
        </w:rPr>
        <w:t xml:space="preserve"> </w:t>
      </w:r>
      <w:r w:rsidR="00156569" w:rsidRPr="009E652A">
        <w:rPr>
          <w:rFonts w:ascii="Calibri" w:eastAsia="Times New Roman" w:hAnsi="Calibri" w:cs="Calibri"/>
        </w:rPr>
        <w:t>have made in the past where UNSW can rapidly assess functionality</w:t>
      </w:r>
      <w:r w:rsidR="00B86B19" w:rsidRPr="009E652A">
        <w:rPr>
          <w:rFonts w:ascii="Calibri" w:eastAsia="Times New Roman" w:hAnsi="Calibri" w:cs="Calibri"/>
        </w:rPr>
        <w:t xml:space="preserve"> and behaviour of specific inverters</w:t>
      </w:r>
      <w:r w:rsidR="00C35CF2" w:rsidRPr="009E652A">
        <w:rPr>
          <w:rFonts w:ascii="Calibri" w:eastAsia="Times New Roman" w:hAnsi="Calibri" w:cs="Calibri"/>
        </w:rPr>
        <w:t>. W</w:t>
      </w:r>
      <w:r w:rsidR="00B86B19" w:rsidRPr="009E652A">
        <w:rPr>
          <w:rFonts w:ascii="Calibri" w:eastAsia="Times New Roman" w:hAnsi="Calibri" w:cs="Calibri"/>
        </w:rPr>
        <w:t>ith playback of network gathered data</w:t>
      </w:r>
      <w:r w:rsidR="002735A0" w:rsidRPr="009E652A">
        <w:rPr>
          <w:rFonts w:ascii="Calibri" w:eastAsia="Times New Roman" w:hAnsi="Calibri" w:cs="Calibri"/>
        </w:rPr>
        <w:t xml:space="preserve"> (specifically high</w:t>
      </w:r>
      <w:r w:rsidR="00BE3D68" w:rsidRPr="009E652A">
        <w:rPr>
          <w:rFonts w:ascii="Calibri" w:eastAsia="Times New Roman" w:hAnsi="Calibri" w:cs="Calibri"/>
        </w:rPr>
        <w:t>-</w:t>
      </w:r>
      <w:r w:rsidR="002735A0" w:rsidRPr="009E652A">
        <w:rPr>
          <w:rFonts w:ascii="Calibri" w:eastAsia="Times New Roman" w:hAnsi="Calibri" w:cs="Calibri"/>
        </w:rPr>
        <w:t>reso</w:t>
      </w:r>
      <w:r w:rsidR="00203572" w:rsidRPr="009E652A">
        <w:rPr>
          <w:rFonts w:ascii="Calibri" w:eastAsia="Times New Roman" w:hAnsi="Calibri" w:cs="Calibri"/>
        </w:rPr>
        <w:t xml:space="preserve">lution </w:t>
      </w:r>
      <w:r w:rsidR="00754694" w:rsidRPr="009E652A">
        <w:rPr>
          <w:rFonts w:ascii="Calibri" w:eastAsia="Times New Roman" w:hAnsi="Calibri" w:cs="Calibri"/>
        </w:rPr>
        <w:t>voltage data)</w:t>
      </w:r>
      <w:r w:rsidR="00B65EBF" w:rsidRPr="009E652A">
        <w:rPr>
          <w:rFonts w:ascii="Calibri" w:eastAsia="Times New Roman" w:hAnsi="Calibri" w:cs="Calibri"/>
        </w:rPr>
        <w:t xml:space="preserve"> </w:t>
      </w:r>
      <w:r w:rsidR="00C35CF2" w:rsidRPr="009E652A">
        <w:rPr>
          <w:rFonts w:ascii="Calibri" w:eastAsia="Times New Roman" w:hAnsi="Calibri" w:cs="Calibri"/>
        </w:rPr>
        <w:t>using UNSW’s state-of-the-art</w:t>
      </w:r>
      <w:r w:rsidR="00A35813" w:rsidRPr="009E652A">
        <w:rPr>
          <w:rFonts w:ascii="Calibri" w:eastAsia="Times New Roman" w:hAnsi="Calibri" w:cs="Calibri"/>
        </w:rPr>
        <w:t xml:space="preserve"> </w:t>
      </w:r>
      <w:r w:rsidR="00A35813" w:rsidRPr="009E652A">
        <w:rPr>
          <w:rFonts w:ascii="Calibri" w:eastAsia="Times New Roman" w:hAnsi="Calibri" w:cs="Calibri"/>
        </w:rPr>
        <w:lastRenderedPageBreak/>
        <w:t>facilities, we can</w:t>
      </w:r>
      <w:r w:rsidR="00B65EBF" w:rsidRPr="009E652A">
        <w:rPr>
          <w:rFonts w:ascii="Calibri" w:eastAsia="Times New Roman" w:hAnsi="Calibri" w:cs="Calibri"/>
        </w:rPr>
        <w:t xml:space="preserve"> confirm, or otherwise, a compliance issue or an em</w:t>
      </w:r>
      <w:r w:rsidR="006E5D5D" w:rsidRPr="009E652A">
        <w:rPr>
          <w:rFonts w:ascii="Calibri" w:eastAsia="Times New Roman" w:hAnsi="Calibri" w:cs="Calibri"/>
        </w:rPr>
        <w:t>erging performance/behaviour challenge.</w:t>
      </w:r>
    </w:p>
    <w:p w14:paraId="5F0C293E" w14:textId="0FF19EA7" w:rsidR="00647170" w:rsidRPr="004F23D7" w:rsidRDefault="00765454" w:rsidP="009E652A">
      <w:pPr>
        <w:pStyle w:val="Heading3"/>
      </w:pPr>
      <w:bookmarkStart w:id="132" w:name="_Toc86298778"/>
      <w:r w:rsidRPr="004F23D7">
        <w:t xml:space="preserve">Standards developments </w:t>
      </w:r>
      <w:r>
        <w:t>and</w:t>
      </w:r>
      <w:r w:rsidRPr="004F23D7">
        <w:t xml:space="preserve"> compliance testing</w:t>
      </w:r>
      <w:bookmarkEnd w:id="132"/>
    </w:p>
    <w:p w14:paraId="70970F94" w14:textId="7211FFB6" w:rsidR="00647170" w:rsidRPr="004F23D7" w:rsidRDefault="00647170" w:rsidP="00647170">
      <w:pPr>
        <w:rPr>
          <w:rFonts w:ascii="Calibri" w:eastAsia="Times New Roman" w:hAnsi="Calibri" w:cs="Calibri"/>
        </w:rPr>
      </w:pPr>
      <w:r w:rsidRPr="004F23D7">
        <w:rPr>
          <w:rFonts w:ascii="Calibri" w:eastAsia="Times New Roman" w:hAnsi="Calibri" w:cs="Calibri"/>
        </w:rPr>
        <w:t xml:space="preserve">Appendix </w:t>
      </w:r>
      <w:r w:rsidR="00570B00">
        <w:rPr>
          <w:rFonts w:ascii="Calibri" w:eastAsia="Times New Roman" w:hAnsi="Calibri" w:cs="Calibri"/>
        </w:rPr>
        <w:t>A</w:t>
      </w:r>
      <w:r w:rsidRPr="004F23D7">
        <w:rPr>
          <w:rFonts w:ascii="Calibri" w:eastAsia="Times New Roman" w:hAnsi="Calibri" w:cs="Calibri"/>
        </w:rPr>
        <w:t xml:space="preserve"> reviews various international standards related to PV inverter performance when connected to the distribution network. The colour coding highlights in green the most stringent test definition and in amber the least restrictive definition. From this set of tables, the Australian standard, revised in 2020, is one of </w:t>
      </w:r>
      <w:proofErr w:type="gramStart"/>
      <w:r w:rsidRPr="004F23D7">
        <w:rPr>
          <w:rFonts w:ascii="Calibri" w:eastAsia="Times New Roman" w:hAnsi="Calibri" w:cs="Calibri"/>
        </w:rPr>
        <w:t>a number of</w:t>
      </w:r>
      <w:proofErr w:type="gramEnd"/>
      <w:r w:rsidRPr="004F23D7">
        <w:rPr>
          <w:rFonts w:ascii="Calibri" w:eastAsia="Times New Roman" w:hAnsi="Calibri" w:cs="Calibri"/>
        </w:rPr>
        <w:t xml:space="preserve"> standards revised in the period 2019-20 and indicates how more regularly standards are changing internationally. The tables also demonstrate a tightening of operational ranges (uncertainties), measurement precision and time periods. The tables clearly show that the revision to AS4777 from 2015 to 2020 supports the view that AS4777 is taking a lead on the standards and compliance testing. </w:t>
      </w:r>
    </w:p>
    <w:p w14:paraId="6E3D9BB8" w14:textId="5F8308CB" w:rsidR="00647170" w:rsidRDefault="00647170" w:rsidP="00647170">
      <w:pPr>
        <w:rPr>
          <w:rFonts w:ascii="Calibri" w:eastAsia="Times New Roman" w:hAnsi="Calibri" w:cs="Calibri"/>
        </w:rPr>
      </w:pPr>
      <w:r w:rsidRPr="002E1A1E">
        <w:rPr>
          <w:rFonts w:ascii="Calibri" w:eastAsia="Times New Roman" w:hAnsi="Calibri" w:cs="Calibri"/>
        </w:rPr>
        <w:t>Rationale</w:t>
      </w:r>
      <w:r>
        <w:rPr>
          <w:rFonts w:ascii="Calibri" w:eastAsia="Times New Roman" w:hAnsi="Calibri" w:cs="Calibri"/>
        </w:rPr>
        <w:t>: Similar technical issues are experienced around the world and standards are developed accordingly. Typically</w:t>
      </w:r>
      <w:r w:rsidR="00BE3D68">
        <w:rPr>
          <w:rFonts w:ascii="Calibri" w:eastAsia="Times New Roman" w:hAnsi="Calibri" w:cs="Calibri"/>
        </w:rPr>
        <w:t>,</w:t>
      </w:r>
      <w:r>
        <w:rPr>
          <w:rFonts w:ascii="Calibri" w:eastAsia="Times New Roman" w:hAnsi="Calibri" w:cs="Calibri"/>
        </w:rPr>
        <w:t xml:space="preserve"> this leads to standards leap-frogging each other, integrating newer requirements and adapting to the changing environment in their own relevant context. Not all technical requirements are covered to the same extent by different standards. Identifying and tracking all standards globally is a complex task and no aggregated information currently exists. Australia is at the forefront of standard development in the area but importantly is also at the forefront of the challenges faced given the current DG penetration </w:t>
      </w:r>
    </w:p>
    <w:p w14:paraId="4C8BE4E5" w14:textId="77777777" w:rsidR="00647170" w:rsidRPr="00741660" w:rsidRDefault="00647170" w:rsidP="00647170">
      <w:pPr>
        <w:rPr>
          <w:rFonts w:ascii="Calibri" w:eastAsia="Times New Roman" w:hAnsi="Calibri" w:cs="Calibri"/>
        </w:rPr>
      </w:pPr>
      <w:r w:rsidRPr="00741660">
        <w:rPr>
          <w:rFonts w:ascii="Calibri" w:eastAsia="Times New Roman" w:hAnsi="Calibri" w:cs="Calibri"/>
        </w:rPr>
        <w:t>Research</w:t>
      </w:r>
      <w:r>
        <w:rPr>
          <w:rFonts w:ascii="Calibri" w:eastAsia="Times New Roman" w:hAnsi="Calibri" w:cs="Calibri"/>
        </w:rPr>
        <w:t xml:space="preserve"> topics that are necessary include the following points</w:t>
      </w:r>
      <w:r w:rsidRPr="00741660">
        <w:rPr>
          <w:rFonts w:ascii="Calibri" w:eastAsia="Times New Roman" w:hAnsi="Calibri" w:cs="Calibri"/>
        </w:rPr>
        <w:t>:</w:t>
      </w:r>
    </w:p>
    <w:p w14:paraId="583BDD78" w14:textId="77777777" w:rsidR="009E368D" w:rsidRDefault="00647170" w:rsidP="009E652A">
      <w:pPr>
        <w:pStyle w:val="ListParagraph"/>
        <w:numPr>
          <w:ilvl w:val="0"/>
          <w:numId w:val="68"/>
        </w:numPr>
        <w:rPr>
          <w:rFonts w:ascii="Calibri" w:eastAsia="Times New Roman" w:hAnsi="Calibri" w:cs="Calibri"/>
        </w:rPr>
      </w:pPr>
      <w:r w:rsidRPr="002A54B1">
        <w:rPr>
          <w:rFonts w:ascii="Calibri" w:eastAsia="Times New Roman" w:hAnsi="Calibri" w:cs="Calibri"/>
        </w:rPr>
        <w:t>Reviewing and aggregating international experience and standards</w:t>
      </w:r>
      <w:r w:rsidR="002A54B1" w:rsidRPr="002A54B1">
        <w:rPr>
          <w:rFonts w:ascii="Calibri" w:eastAsia="Times New Roman" w:hAnsi="Calibri" w:cs="Calibri"/>
        </w:rPr>
        <w:t>.</w:t>
      </w:r>
    </w:p>
    <w:p w14:paraId="33E90FB6" w14:textId="77777777" w:rsidR="009E368D" w:rsidRDefault="00647170" w:rsidP="009E652A">
      <w:pPr>
        <w:pStyle w:val="ListParagraph"/>
        <w:numPr>
          <w:ilvl w:val="0"/>
          <w:numId w:val="68"/>
        </w:numPr>
        <w:rPr>
          <w:rFonts w:ascii="Calibri" w:eastAsia="Times New Roman" w:hAnsi="Calibri" w:cs="Calibri"/>
        </w:rPr>
      </w:pPr>
      <w:r w:rsidRPr="002A54B1">
        <w:rPr>
          <w:rFonts w:ascii="Calibri" w:eastAsia="Times New Roman" w:hAnsi="Calibri" w:cs="Calibri"/>
        </w:rPr>
        <w:t xml:space="preserve">Identifying the next areas of concern for inverter technical standards as DG continues to increase and accelerating standard-making </w:t>
      </w:r>
      <w:r w:rsidR="009E368D" w:rsidRPr="002A54B1">
        <w:rPr>
          <w:rFonts w:ascii="Calibri" w:eastAsia="Times New Roman" w:hAnsi="Calibri" w:cs="Calibri"/>
        </w:rPr>
        <w:t xml:space="preserve">processes. </w:t>
      </w:r>
    </w:p>
    <w:p w14:paraId="1968CA6B" w14:textId="77777777" w:rsidR="009E368D" w:rsidRDefault="009E368D" w:rsidP="009E652A">
      <w:pPr>
        <w:pStyle w:val="ListParagraph"/>
        <w:numPr>
          <w:ilvl w:val="0"/>
          <w:numId w:val="68"/>
        </w:numPr>
        <w:rPr>
          <w:rFonts w:ascii="Calibri" w:eastAsia="Times New Roman" w:hAnsi="Calibri" w:cs="Calibri"/>
        </w:rPr>
      </w:pPr>
      <w:r w:rsidRPr="002A54B1">
        <w:rPr>
          <w:rFonts w:ascii="Calibri" w:eastAsia="Times New Roman" w:hAnsi="Calibri" w:cs="Calibri"/>
        </w:rPr>
        <w:t>Requirements</w:t>
      </w:r>
      <w:r w:rsidR="00647170" w:rsidRPr="002A54B1">
        <w:rPr>
          <w:rFonts w:ascii="Calibri" w:eastAsia="Times New Roman" w:hAnsi="Calibri" w:cs="Calibri"/>
        </w:rPr>
        <w:t xml:space="preserve"> and updates for Australia based on other emerging international </w:t>
      </w:r>
      <w:r w:rsidRPr="002A54B1">
        <w:rPr>
          <w:rFonts w:ascii="Calibri" w:eastAsia="Times New Roman" w:hAnsi="Calibri" w:cs="Calibri"/>
        </w:rPr>
        <w:t xml:space="preserve">experience. </w:t>
      </w:r>
    </w:p>
    <w:p w14:paraId="77CFB8A7" w14:textId="1BA16EF6" w:rsidR="00B40663" w:rsidRPr="007F0095" w:rsidRDefault="009E368D" w:rsidP="009E652A">
      <w:pPr>
        <w:pStyle w:val="ListParagraph"/>
        <w:rPr>
          <w:rFonts w:ascii="Calibri" w:eastAsia="Times New Roman" w:hAnsi="Calibri" w:cs="Calibri"/>
        </w:rPr>
      </w:pPr>
      <w:r w:rsidRPr="002A54B1">
        <w:rPr>
          <w:rFonts w:ascii="Calibri" w:eastAsia="Times New Roman" w:hAnsi="Calibri" w:cs="Calibri"/>
        </w:rPr>
        <w:t>Technical</w:t>
      </w:r>
      <w:r w:rsidR="00647170" w:rsidRPr="002A54B1">
        <w:rPr>
          <w:rFonts w:ascii="Calibri" w:eastAsia="Times New Roman" w:hAnsi="Calibri" w:cs="Calibri"/>
        </w:rPr>
        <w:t xml:space="preserve"> directions and technical specifications to allow for faster adaptation and assist network operators.</w:t>
      </w:r>
    </w:p>
    <w:p w14:paraId="3641D52F" w14:textId="0AB793EE" w:rsidR="009478E6" w:rsidRDefault="00E55924" w:rsidP="00E55924">
      <w:pPr>
        <w:pStyle w:val="Heading3"/>
      </w:pPr>
      <w:bookmarkStart w:id="133" w:name="_bookmark59"/>
      <w:bookmarkStart w:id="134" w:name="_bookmark60"/>
      <w:bookmarkStart w:id="135" w:name="_Ref84609401"/>
      <w:bookmarkStart w:id="136" w:name="_Toc86298779"/>
      <w:bookmarkEnd w:id="133"/>
      <w:bookmarkEnd w:id="134"/>
      <w:r>
        <w:t>Load-DER composite model</w:t>
      </w:r>
      <w:bookmarkEnd w:id="135"/>
      <w:bookmarkEnd w:id="136"/>
    </w:p>
    <w:p w14:paraId="4E4EAA68" w14:textId="378BD025" w:rsidR="00D35095" w:rsidRDefault="00E40D6B" w:rsidP="009E652A">
      <w:r>
        <w:rPr>
          <w:w w:val="95"/>
        </w:rPr>
        <w:t xml:space="preserve">Recent </w:t>
      </w:r>
      <w:r w:rsidR="009478E6" w:rsidRPr="00EE323E">
        <w:rPr>
          <w:w w:val="95"/>
        </w:rPr>
        <w:t xml:space="preserve">international work has </w:t>
      </w:r>
      <w:r w:rsidR="00E555D2">
        <w:rPr>
          <w:w w:val="95"/>
        </w:rPr>
        <w:t xml:space="preserve">initiated </w:t>
      </w:r>
      <w:r w:rsidR="009478E6" w:rsidRPr="00EE323E">
        <w:rPr>
          <w:w w:val="95"/>
        </w:rPr>
        <w:t>the development of more precise composite</w:t>
      </w:r>
      <w:r w:rsidR="009478E6" w:rsidRPr="00EE323E">
        <w:rPr>
          <w:spacing w:val="1"/>
          <w:w w:val="95"/>
        </w:rPr>
        <w:t xml:space="preserve"> </w:t>
      </w:r>
      <w:r w:rsidR="009478E6" w:rsidRPr="00EE323E">
        <w:t xml:space="preserve">load models for power system dynamic simulations. </w:t>
      </w:r>
      <w:r w:rsidR="00E555D2">
        <w:t>T</w:t>
      </w:r>
      <w:r w:rsidR="009478E6" w:rsidRPr="00EE323E">
        <w:t>he Western Electricity Coordinating</w:t>
      </w:r>
      <w:r w:rsidR="009478E6" w:rsidRPr="00EE323E">
        <w:rPr>
          <w:spacing w:val="1"/>
        </w:rPr>
        <w:t xml:space="preserve"> </w:t>
      </w:r>
      <w:r w:rsidR="009478E6" w:rsidRPr="00EE323E">
        <w:t>Council (WECC) proposed a generic composite load model that includes a representation of the</w:t>
      </w:r>
      <w:r w:rsidR="009478E6" w:rsidRPr="00EE323E">
        <w:rPr>
          <w:spacing w:val="1"/>
        </w:rPr>
        <w:t xml:space="preserve"> </w:t>
      </w:r>
      <w:r w:rsidR="009478E6" w:rsidRPr="00EE323E">
        <w:t>distribution</w:t>
      </w:r>
      <w:r w:rsidR="009478E6" w:rsidRPr="00EE323E">
        <w:rPr>
          <w:spacing w:val="-13"/>
        </w:rPr>
        <w:t xml:space="preserve"> </w:t>
      </w:r>
      <w:r w:rsidR="009478E6" w:rsidRPr="00EE323E">
        <w:t>feeder,</w:t>
      </w:r>
      <w:r w:rsidR="009478E6" w:rsidRPr="00EE323E">
        <w:rPr>
          <w:spacing w:val="-11"/>
        </w:rPr>
        <w:t xml:space="preserve"> </w:t>
      </w:r>
      <w:r w:rsidR="009478E6" w:rsidRPr="00EE323E">
        <w:t>and</w:t>
      </w:r>
      <w:r w:rsidR="009478E6" w:rsidRPr="00EE323E">
        <w:rPr>
          <w:spacing w:val="-12"/>
        </w:rPr>
        <w:t xml:space="preserve"> </w:t>
      </w:r>
      <w:r w:rsidR="009478E6" w:rsidRPr="00EE323E">
        <w:t>the</w:t>
      </w:r>
      <w:r w:rsidR="009478E6" w:rsidRPr="00EE323E">
        <w:rPr>
          <w:spacing w:val="-12"/>
        </w:rPr>
        <w:t xml:space="preserve"> </w:t>
      </w:r>
      <w:r w:rsidR="009478E6" w:rsidRPr="00EE323E">
        <w:t>aggregate</w:t>
      </w:r>
      <w:r w:rsidR="009478E6" w:rsidRPr="00EE323E">
        <w:rPr>
          <w:spacing w:val="-12"/>
        </w:rPr>
        <w:t xml:space="preserve"> </w:t>
      </w:r>
      <w:r w:rsidR="009478E6" w:rsidRPr="00EE323E">
        <w:t>behaviour</w:t>
      </w:r>
      <w:r w:rsidR="009478E6" w:rsidRPr="00EE323E">
        <w:rPr>
          <w:spacing w:val="-12"/>
        </w:rPr>
        <w:t xml:space="preserve"> </w:t>
      </w:r>
      <w:r w:rsidR="009478E6" w:rsidRPr="00EE323E">
        <w:t>of</w:t>
      </w:r>
      <w:r w:rsidR="009478E6" w:rsidRPr="00EE323E">
        <w:rPr>
          <w:spacing w:val="-13"/>
        </w:rPr>
        <w:t xml:space="preserve"> </w:t>
      </w:r>
      <w:r w:rsidR="009478E6" w:rsidRPr="00EE323E">
        <w:t>various</w:t>
      </w:r>
      <w:r w:rsidR="009478E6" w:rsidRPr="00EE323E">
        <w:rPr>
          <w:spacing w:val="-12"/>
        </w:rPr>
        <w:t xml:space="preserve"> </w:t>
      </w:r>
      <w:r w:rsidR="009478E6" w:rsidRPr="00EE323E">
        <w:t>loads</w:t>
      </w:r>
      <w:r w:rsidR="009478E6" w:rsidRPr="00EE323E">
        <w:rPr>
          <w:spacing w:val="-12"/>
        </w:rPr>
        <w:t xml:space="preserve"> </w:t>
      </w:r>
      <w:r w:rsidR="009478E6" w:rsidRPr="00EE323E">
        <w:t>and</w:t>
      </w:r>
      <w:r w:rsidR="009478E6" w:rsidRPr="00EE323E">
        <w:rPr>
          <w:spacing w:val="-12"/>
        </w:rPr>
        <w:t xml:space="preserve"> </w:t>
      </w:r>
      <w:r w:rsidR="009478E6" w:rsidRPr="00EE323E">
        <w:t>DERs</w:t>
      </w:r>
      <w:r w:rsidR="009478E6" w:rsidRPr="00EE323E">
        <w:rPr>
          <w:spacing w:val="-12"/>
        </w:rPr>
        <w:t xml:space="preserve"> </w:t>
      </w:r>
      <w:r w:rsidR="009478E6" w:rsidRPr="00EE323E">
        <w:t>connected</w:t>
      </w:r>
      <w:r w:rsidR="009478E6" w:rsidRPr="00EE323E">
        <w:rPr>
          <w:spacing w:val="-12"/>
        </w:rPr>
        <w:t xml:space="preserve"> </w:t>
      </w:r>
      <w:r w:rsidR="00705818">
        <w:rPr>
          <w:spacing w:val="-12"/>
        </w:rPr>
        <w:t>to</w:t>
      </w:r>
      <w:r w:rsidR="009478E6" w:rsidRPr="00EE323E">
        <w:rPr>
          <w:spacing w:val="-12"/>
        </w:rPr>
        <w:t xml:space="preserve"> </w:t>
      </w:r>
      <w:r w:rsidR="009478E6" w:rsidRPr="00EE323E">
        <w:t>distribution</w:t>
      </w:r>
      <w:r w:rsidR="00705818">
        <w:t xml:space="preserve"> </w:t>
      </w:r>
      <w:r w:rsidR="009478E6" w:rsidRPr="00EE323E">
        <w:t>systems.</w:t>
      </w:r>
      <w:r w:rsidR="009478E6" w:rsidRPr="00EE323E">
        <w:rPr>
          <w:spacing w:val="7"/>
        </w:rPr>
        <w:t xml:space="preserve"> </w:t>
      </w:r>
      <w:r w:rsidR="009478E6" w:rsidRPr="00EE323E">
        <w:t>A</w:t>
      </w:r>
      <w:r w:rsidR="009478E6" w:rsidRPr="00EE323E">
        <w:rPr>
          <w:spacing w:val="-7"/>
        </w:rPr>
        <w:t xml:space="preserve"> </w:t>
      </w:r>
      <w:r w:rsidR="009478E6" w:rsidRPr="00EE323E">
        <w:t>diagram</w:t>
      </w:r>
      <w:r w:rsidR="009478E6" w:rsidRPr="00EE323E">
        <w:rPr>
          <w:spacing w:val="-6"/>
        </w:rPr>
        <w:t xml:space="preserve"> </w:t>
      </w:r>
      <w:r w:rsidR="009478E6" w:rsidRPr="00EE323E">
        <w:t>of</w:t>
      </w:r>
      <w:r w:rsidR="009478E6" w:rsidRPr="00EE323E">
        <w:rPr>
          <w:spacing w:val="-6"/>
        </w:rPr>
        <w:t xml:space="preserve"> </w:t>
      </w:r>
      <w:r w:rsidR="009478E6" w:rsidRPr="00EE323E">
        <w:t>the</w:t>
      </w:r>
      <w:r w:rsidR="009478E6" w:rsidRPr="00EE323E">
        <w:rPr>
          <w:spacing w:val="-7"/>
        </w:rPr>
        <w:t xml:space="preserve"> </w:t>
      </w:r>
      <w:r w:rsidR="009478E6" w:rsidRPr="00EE323E">
        <w:t>WECC</w:t>
      </w:r>
      <w:r w:rsidR="009478E6" w:rsidRPr="00EE323E">
        <w:rPr>
          <w:spacing w:val="-6"/>
        </w:rPr>
        <w:t xml:space="preserve"> </w:t>
      </w:r>
      <w:r w:rsidR="009478E6" w:rsidRPr="00EE323E">
        <w:t>composite</w:t>
      </w:r>
      <w:r w:rsidR="009478E6" w:rsidRPr="00EE323E">
        <w:rPr>
          <w:spacing w:val="-7"/>
        </w:rPr>
        <w:t xml:space="preserve"> </w:t>
      </w:r>
      <w:r w:rsidR="009478E6" w:rsidRPr="00EE323E">
        <w:t>load</w:t>
      </w:r>
      <w:r w:rsidR="009478E6" w:rsidRPr="00EE323E">
        <w:rPr>
          <w:spacing w:val="-6"/>
        </w:rPr>
        <w:t xml:space="preserve"> </w:t>
      </w:r>
      <w:r w:rsidR="009478E6" w:rsidRPr="00EE323E">
        <w:t>model</w:t>
      </w:r>
      <w:r w:rsidR="009478E6" w:rsidRPr="00EE323E">
        <w:rPr>
          <w:spacing w:val="-6"/>
        </w:rPr>
        <w:t xml:space="preserve"> </w:t>
      </w:r>
      <w:r w:rsidR="009478E6" w:rsidRPr="00EE323E">
        <w:t>(WECC-CMLD)</w:t>
      </w:r>
      <w:r w:rsidR="009478E6" w:rsidRPr="00EE323E">
        <w:rPr>
          <w:spacing w:val="-7"/>
        </w:rPr>
        <w:t xml:space="preserve"> </w:t>
      </w:r>
      <w:r w:rsidR="009478E6" w:rsidRPr="00EE323E">
        <w:t>is</w:t>
      </w:r>
      <w:r w:rsidR="009478E6" w:rsidRPr="00EE323E">
        <w:rPr>
          <w:spacing w:val="-6"/>
        </w:rPr>
        <w:t xml:space="preserve"> </w:t>
      </w:r>
      <w:r w:rsidR="009478E6" w:rsidRPr="00EE323E">
        <w:t>depicted</w:t>
      </w:r>
      <w:r w:rsidR="009478E6" w:rsidRPr="00EE323E">
        <w:rPr>
          <w:spacing w:val="-7"/>
        </w:rPr>
        <w:t xml:space="preserve"> </w:t>
      </w:r>
      <w:r w:rsidR="009478E6" w:rsidRPr="00EE323E">
        <w:t>in</w:t>
      </w:r>
      <w:r w:rsidR="009478E6" w:rsidRPr="00EE323E">
        <w:rPr>
          <w:spacing w:val="-6"/>
        </w:rPr>
        <w:t xml:space="preserve"> </w:t>
      </w:r>
      <w:r w:rsidR="0094055F">
        <w:rPr>
          <w:spacing w:val="-6"/>
        </w:rPr>
        <w:t>Figure 11</w:t>
      </w:r>
      <w:r w:rsidR="009478E6" w:rsidRPr="00EE323E">
        <w:t>.</w:t>
      </w:r>
      <w:r w:rsidR="009478E6" w:rsidRPr="00EE323E">
        <w:rPr>
          <w:spacing w:val="8"/>
        </w:rPr>
        <w:t xml:space="preserve"> </w:t>
      </w:r>
    </w:p>
    <w:p w14:paraId="518BE558" w14:textId="77777777" w:rsidR="00D35095" w:rsidRDefault="00D35095" w:rsidP="00D35095">
      <w:pPr>
        <w:pStyle w:val="BodyText"/>
        <w:rPr>
          <w:b/>
          <w:sz w:val="20"/>
        </w:rPr>
      </w:pPr>
    </w:p>
    <w:p w14:paraId="7EEA364F" w14:textId="1FB25921" w:rsidR="00D35095" w:rsidRDefault="255AF65D" w:rsidP="009E652A">
      <w:pPr>
        <w:pStyle w:val="BodyText"/>
        <w:spacing w:before="6"/>
        <w:jc w:val="center"/>
        <w:rPr>
          <w:b/>
          <w:sz w:val="13"/>
        </w:rPr>
      </w:pPr>
      <w:r>
        <w:rPr>
          <w:noProof/>
        </w:rPr>
        <w:lastRenderedPageBreak/>
        <w:drawing>
          <wp:inline distT="0" distB="0" distL="0" distR="0" wp14:anchorId="57BDEB2A" wp14:editId="4739D413">
            <wp:extent cx="4267100" cy="3251168"/>
            <wp:effectExtent l="0" t="0" r="635" b="6985"/>
            <wp:docPr id="1403331430" name="image109.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eg"/>
                    <pic:cNvPicPr/>
                  </pic:nvPicPr>
                  <pic:blipFill>
                    <a:blip r:embed="rId30">
                      <a:extLst>
                        <a:ext uri="{28A0092B-C50C-407E-A947-70E740481C1C}">
                          <a14:useLocalDpi xmlns:a14="http://schemas.microsoft.com/office/drawing/2010/main" val="0"/>
                        </a:ext>
                      </a:extLst>
                    </a:blip>
                    <a:stretch>
                      <a:fillRect/>
                    </a:stretch>
                  </pic:blipFill>
                  <pic:spPr>
                    <a:xfrm>
                      <a:off x="0" y="0"/>
                      <a:ext cx="4267100" cy="3251168"/>
                    </a:xfrm>
                    <a:prstGeom prst="rect">
                      <a:avLst/>
                    </a:prstGeom>
                  </pic:spPr>
                </pic:pic>
              </a:graphicData>
            </a:graphic>
          </wp:inline>
        </w:drawing>
      </w:r>
    </w:p>
    <w:p w14:paraId="63F52FAA" w14:textId="006382B8" w:rsidR="009B7438" w:rsidRDefault="00927E2B" w:rsidP="009B7438">
      <w:pPr>
        <w:spacing w:before="102"/>
        <w:ind w:left="1974"/>
        <w:rPr>
          <w:sz w:val="18"/>
        </w:rPr>
      </w:pPr>
      <w:bookmarkStart w:id="137" w:name="_Ref75172460"/>
      <w:r w:rsidRPr="00DA76A4">
        <w:rPr>
          <w:sz w:val="18"/>
        </w:rPr>
        <w:t xml:space="preserve">Figure </w:t>
      </w:r>
      <w:r w:rsidRPr="009E652A">
        <w:rPr>
          <w:sz w:val="18"/>
          <w:szCs w:val="18"/>
        </w:rPr>
        <w:fldChar w:fldCharType="begin"/>
      </w:r>
      <w:r w:rsidRPr="009E652A">
        <w:rPr>
          <w:sz w:val="18"/>
          <w:szCs w:val="18"/>
        </w:rPr>
        <w:instrText xml:space="preserve"> SEQ Figure \* ARABIC </w:instrText>
      </w:r>
      <w:r w:rsidRPr="009E652A">
        <w:rPr>
          <w:sz w:val="18"/>
          <w:szCs w:val="18"/>
        </w:rPr>
        <w:fldChar w:fldCharType="separate"/>
      </w:r>
      <w:r w:rsidR="00C64B70">
        <w:rPr>
          <w:noProof/>
          <w:sz w:val="18"/>
          <w:szCs w:val="18"/>
        </w:rPr>
        <w:t>12</w:t>
      </w:r>
      <w:r w:rsidRPr="009E652A">
        <w:rPr>
          <w:sz w:val="18"/>
          <w:szCs w:val="18"/>
        </w:rPr>
        <w:fldChar w:fldCharType="end"/>
      </w:r>
      <w:bookmarkEnd w:id="137"/>
      <w:r w:rsidRPr="009E652A">
        <w:rPr>
          <w:sz w:val="18"/>
          <w:szCs w:val="18"/>
        </w:rPr>
        <w:t xml:space="preserve"> –</w:t>
      </w:r>
      <w:r w:rsidRPr="009E652A">
        <w:rPr>
          <w:sz w:val="18"/>
        </w:rPr>
        <w:t xml:space="preserve"> </w:t>
      </w:r>
      <w:r w:rsidR="00D35095" w:rsidRPr="008579D8">
        <w:rPr>
          <w:sz w:val="18"/>
        </w:rPr>
        <w:t>Di</w:t>
      </w:r>
      <w:r w:rsidR="00D35095">
        <w:rPr>
          <w:sz w:val="18"/>
        </w:rPr>
        <w:t>agram</w:t>
      </w:r>
      <w:r w:rsidR="00D35095">
        <w:rPr>
          <w:spacing w:val="-4"/>
          <w:sz w:val="18"/>
        </w:rPr>
        <w:t xml:space="preserve"> </w:t>
      </w:r>
      <w:r w:rsidR="00D35095">
        <w:rPr>
          <w:sz w:val="18"/>
        </w:rPr>
        <w:t>of</w:t>
      </w:r>
      <w:r w:rsidR="00D35095">
        <w:rPr>
          <w:spacing w:val="-3"/>
          <w:sz w:val="18"/>
        </w:rPr>
        <w:t xml:space="preserve"> </w:t>
      </w:r>
      <w:r w:rsidR="00D35095">
        <w:rPr>
          <w:sz w:val="18"/>
        </w:rPr>
        <w:t>the</w:t>
      </w:r>
      <w:r w:rsidR="00D35095">
        <w:rPr>
          <w:spacing w:val="-4"/>
          <w:sz w:val="18"/>
        </w:rPr>
        <w:t xml:space="preserve"> </w:t>
      </w:r>
      <w:r w:rsidR="00D35095">
        <w:rPr>
          <w:sz w:val="18"/>
        </w:rPr>
        <w:t>WECC</w:t>
      </w:r>
      <w:r w:rsidR="00D35095">
        <w:rPr>
          <w:spacing w:val="-3"/>
          <w:sz w:val="18"/>
        </w:rPr>
        <w:t xml:space="preserve"> </w:t>
      </w:r>
      <w:r w:rsidR="00D35095">
        <w:rPr>
          <w:sz w:val="18"/>
        </w:rPr>
        <w:t>Composite</w:t>
      </w:r>
      <w:r w:rsidR="00D35095">
        <w:rPr>
          <w:spacing w:val="-4"/>
          <w:sz w:val="18"/>
        </w:rPr>
        <w:t xml:space="preserve"> </w:t>
      </w:r>
      <w:r w:rsidR="00D35095">
        <w:rPr>
          <w:sz w:val="18"/>
        </w:rPr>
        <w:t>Load</w:t>
      </w:r>
      <w:r w:rsidR="00D35095">
        <w:rPr>
          <w:spacing w:val="-3"/>
          <w:sz w:val="18"/>
        </w:rPr>
        <w:t xml:space="preserve"> </w:t>
      </w:r>
      <w:r w:rsidR="00D35095">
        <w:rPr>
          <w:sz w:val="18"/>
        </w:rPr>
        <w:t>Model</w:t>
      </w:r>
      <w:r w:rsidR="00D35095">
        <w:rPr>
          <w:spacing w:val="-3"/>
          <w:sz w:val="18"/>
        </w:rPr>
        <w:t xml:space="preserve"> </w:t>
      </w:r>
      <w:r w:rsidR="00D35095">
        <w:rPr>
          <w:sz w:val="18"/>
        </w:rPr>
        <w:t>(WECC-CMLD).</w:t>
      </w:r>
    </w:p>
    <w:p w14:paraId="35F5398F" w14:textId="049A6DF7" w:rsidR="009478E6" w:rsidRPr="009E652A" w:rsidRDefault="0098109C" w:rsidP="00100A21">
      <w:pPr>
        <w:rPr>
          <w:rFonts w:cstheme="minorHAnsi"/>
        </w:rPr>
      </w:pPr>
      <w:r w:rsidRPr="00100A21">
        <w:t>The</w:t>
      </w:r>
      <w:r w:rsidRPr="009E652A">
        <w:rPr>
          <w:rFonts w:cstheme="minorHAnsi"/>
        </w:rPr>
        <w:t xml:space="preserve"> details of implemented models for “Motor A”, “Motor B”, “Motor C”, “Motor D”, “Electronic Load” and “Static Load” </w:t>
      </w:r>
      <w:r w:rsidR="008F052A" w:rsidRPr="00877EB3">
        <w:rPr>
          <w:rFonts w:cstheme="minorHAnsi"/>
        </w:rPr>
        <w:t xml:space="preserve">are </w:t>
      </w:r>
      <w:r w:rsidR="0014240A" w:rsidRPr="00877EB3">
        <w:rPr>
          <w:rFonts w:cstheme="minorHAnsi"/>
        </w:rPr>
        <w:t xml:space="preserve">described </w:t>
      </w:r>
      <w:r w:rsidR="00C8737A" w:rsidRPr="00877EB3">
        <w:rPr>
          <w:rFonts w:cstheme="minorHAnsi"/>
        </w:rPr>
        <w:t>on UNSW’s ARE</w:t>
      </w:r>
      <w:r w:rsidR="006C3C8B" w:rsidRPr="00877EB3">
        <w:rPr>
          <w:rFonts w:cstheme="minorHAnsi"/>
        </w:rPr>
        <w:t>NA project pages</w:t>
      </w:r>
      <w:r w:rsidR="00811DF9">
        <w:rPr>
          <w:rFonts w:cstheme="minorHAnsi"/>
        </w:rPr>
        <w:t xml:space="preserve"> </w:t>
      </w:r>
      <w:hyperlink r:id="rId31" w:history="1">
        <w:r w:rsidR="0014240A" w:rsidRPr="00877EB3">
          <w:rPr>
            <w:rStyle w:val="Hyperlink"/>
            <w:rFonts w:cstheme="minorHAnsi"/>
          </w:rPr>
          <w:t>http://pvinverters.ee.unsw.edu.au/</w:t>
        </w:r>
      </w:hyperlink>
      <w:r w:rsidR="000D5F6E" w:rsidRPr="00877EB3">
        <w:rPr>
          <w:rFonts w:cstheme="minorHAnsi"/>
        </w:rPr>
        <w:t xml:space="preserve"> </w:t>
      </w:r>
      <w:r w:rsidR="00CA0BB0" w:rsidRPr="00877EB3">
        <w:rPr>
          <w:rFonts w:cstheme="minorHAnsi"/>
        </w:rPr>
        <w:t xml:space="preserve">in </w:t>
      </w:r>
      <w:r w:rsidRPr="009E652A">
        <w:rPr>
          <w:rFonts w:cstheme="minorHAnsi"/>
        </w:rPr>
        <w:t xml:space="preserve">previous milestone reports. One of the </w:t>
      </w:r>
      <w:proofErr w:type="gramStart"/>
      <w:r w:rsidRPr="009E652A">
        <w:rPr>
          <w:rFonts w:cstheme="minorHAnsi"/>
        </w:rPr>
        <w:t>main focus</w:t>
      </w:r>
      <w:proofErr w:type="gramEnd"/>
      <w:r w:rsidR="00205497">
        <w:rPr>
          <w:rFonts w:cstheme="minorHAnsi"/>
        </w:rPr>
        <w:t xml:space="preserve"> areas</w:t>
      </w:r>
      <w:r w:rsidRPr="009E652A">
        <w:rPr>
          <w:rFonts w:cstheme="minorHAnsi"/>
        </w:rPr>
        <w:t xml:space="preserve"> of this project is to aggregate the results of </w:t>
      </w:r>
      <w:r w:rsidRPr="009E652A">
        <w:rPr>
          <w:rFonts w:cstheme="minorHAnsi"/>
          <w:b/>
          <w:bCs/>
        </w:rPr>
        <w:t xml:space="preserve">inverter </w:t>
      </w:r>
      <w:r w:rsidR="007436E5" w:rsidRPr="009E652A">
        <w:rPr>
          <w:rFonts w:cstheme="minorHAnsi"/>
          <w:b/>
          <w:bCs/>
        </w:rPr>
        <w:t xml:space="preserve">benchmarking </w:t>
      </w:r>
      <w:r w:rsidRPr="009E652A">
        <w:rPr>
          <w:rFonts w:cstheme="minorHAnsi"/>
          <w:b/>
          <w:bCs/>
        </w:rPr>
        <w:t>tests</w:t>
      </w:r>
      <w:r w:rsidRPr="009E652A">
        <w:rPr>
          <w:rFonts w:cstheme="minorHAnsi"/>
        </w:rPr>
        <w:t xml:space="preserve"> in improving the model of the distributed generation (DG) part of the </w:t>
      </w:r>
      <w:r w:rsidR="006A6A13" w:rsidRPr="00877EB3">
        <w:rPr>
          <w:rFonts w:cstheme="minorHAnsi"/>
        </w:rPr>
        <w:t xml:space="preserve">Load-DER </w:t>
      </w:r>
      <w:r w:rsidRPr="009E652A">
        <w:rPr>
          <w:rFonts w:cstheme="minorHAnsi"/>
        </w:rPr>
        <w:t>model. To achieve this goal, the distributed energy resource model version A (DER-A)</w:t>
      </w:r>
      <w:r w:rsidR="00491B0B" w:rsidRPr="00877EB3">
        <w:rPr>
          <w:rFonts w:cstheme="minorHAnsi"/>
        </w:rPr>
        <w:t>,</w:t>
      </w:r>
      <w:r w:rsidRPr="009E652A">
        <w:rPr>
          <w:rFonts w:cstheme="minorHAnsi"/>
        </w:rPr>
        <w:t xml:space="preserve"> </w:t>
      </w:r>
      <w:r w:rsidR="007436E5" w:rsidRPr="00877EB3">
        <w:rPr>
          <w:rFonts w:cstheme="minorHAnsi"/>
        </w:rPr>
        <w:t>has been developed in our previous research</w:t>
      </w:r>
      <w:r w:rsidRPr="009E652A">
        <w:rPr>
          <w:rFonts w:cstheme="minorHAnsi"/>
        </w:rPr>
        <w:t>. An overview of this model is illustrated in Fig</w:t>
      </w:r>
      <w:r w:rsidR="00A4130A">
        <w:rPr>
          <w:rFonts w:cstheme="minorHAnsi"/>
        </w:rPr>
        <w:t>ure</w:t>
      </w:r>
      <w:r w:rsidRPr="009E652A">
        <w:rPr>
          <w:rFonts w:cstheme="minorHAnsi"/>
        </w:rPr>
        <w:t xml:space="preserve"> 1</w:t>
      </w:r>
      <w:r w:rsidR="0022594A">
        <w:rPr>
          <w:rFonts w:cstheme="minorHAnsi"/>
        </w:rPr>
        <w:t>2</w:t>
      </w:r>
      <w:r w:rsidRPr="009E652A">
        <w:rPr>
          <w:rFonts w:cstheme="minorHAnsi"/>
        </w:rPr>
        <w:t>. It is seen that the model consists of several variables, which should be tuned based on the characteristics and features of the existing DGs in the system. It should be noted that this model is not meant to model a single DG in the power system</w:t>
      </w:r>
      <w:r w:rsidR="007C0F82" w:rsidRPr="00877EB3">
        <w:rPr>
          <w:rFonts w:cstheme="minorHAnsi"/>
        </w:rPr>
        <w:t xml:space="preserve"> but model an aggregate of responses. </w:t>
      </w:r>
      <w:r w:rsidR="009478E6" w:rsidRPr="009E652A">
        <w:rPr>
          <w:rFonts w:cstheme="minorHAnsi"/>
        </w:rPr>
        <w:t>One</w:t>
      </w:r>
      <w:r w:rsidR="009478E6" w:rsidRPr="009E652A">
        <w:rPr>
          <w:rFonts w:cstheme="minorHAnsi"/>
          <w:spacing w:val="-9"/>
        </w:rPr>
        <w:t xml:space="preserve"> </w:t>
      </w:r>
      <w:r w:rsidR="009478E6" w:rsidRPr="009E652A">
        <w:rPr>
          <w:rFonts w:cstheme="minorHAnsi"/>
        </w:rPr>
        <w:t>of</w:t>
      </w:r>
      <w:r w:rsidR="009478E6" w:rsidRPr="009E652A">
        <w:rPr>
          <w:rFonts w:cstheme="minorHAnsi"/>
          <w:spacing w:val="-9"/>
        </w:rPr>
        <w:t xml:space="preserve"> </w:t>
      </w:r>
      <w:r w:rsidR="009478E6" w:rsidRPr="009E652A">
        <w:rPr>
          <w:rFonts w:cstheme="minorHAnsi"/>
        </w:rPr>
        <w:t>the</w:t>
      </w:r>
      <w:r w:rsidR="009478E6" w:rsidRPr="009E652A">
        <w:rPr>
          <w:rFonts w:cstheme="minorHAnsi"/>
          <w:spacing w:val="-9"/>
        </w:rPr>
        <w:t xml:space="preserve"> </w:t>
      </w:r>
      <w:r w:rsidR="009478E6" w:rsidRPr="009E652A">
        <w:rPr>
          <w:rFonts w:cstheme="minorHAnsi"/>
        </w:rPr>
        <w:t>greatest</w:t>
      </w:r>
      <w:r w:rsidR="009478E6" w:rsidRPr="009E652A">
        <w:rPr>
          <w:rFonts w:cstheme="minorHAnsi"/>
          <w:spacing w:val="-9"/>
        </w:rPr>
        <w:t xml:space="preserve"> </w:t>
      </w:r>
      <w:r w:rsidR="009478E6" w:rsidRPr="009E652A">
        <w:rPr>
          <w:rFonts w:cstheme="minorHAnsi"/>
        </w:rPr>
        <w:t>challenges</w:t>
      </w:r>
      <w:r w:rsidR="009478E6" w:rsidRPr="009E652A">
        <w:rPr>
          <w:rFonts w:cstheme="minorHAnsi"/>
          <w:spacing w:val="-9"/>
        </w:rPr>
        <w:t xml:space="preserve"> </w:t>
      </w:r>
      <w:r w:rsidR="001C2E2B" w:rsidRPr="009E652A">
        <w:rPr>
          <w:rFonts w:cstheme="minorHAnsi"/>
          <w:spacing w:val="-9"/>
        </w:rPr>
        <w:t xml:space="preserve">is developing methods of </w:t>
      </w:r>
      <w:r w:rsidR="00F14749" w:rsidRPr="009E652A">
        <w:rPr>
          <w:rFonts w:cstheme="minorHAnsi"/>
          <w:spacing w:val="-9"/>
        </w:rPr>
        <w:t>identifying the critical parameters of each block in the DER</w:t>
      </w:r>
      <w:r w:rsidR="00614B51" w:rsidRPr="009E652A">
        <w:rPr>
          <w:rFonts w:cstheme="minorHAnsi"/>
          <w:spacing w:val="-9"/>
        </w:rPr>
        <w:t>-A response model</w:t>
      </w:r>
      <w:r w:rsidR="003B4C01">
        <w:rPr>
          <w:rFonts w:cstheme="minorHAnsi"/>
          <w:spacing w:val="-9"/>
        </w:rPr>
        <w:t>.</w:t>
      </w:r>
    </w:p>
    <w:p w14:paraId="1BADEB55" w14:textId="77777777" w:rsidR="009478E6" w:rsidRDefault="009478E6" w:rsidP="009478E6">
      <w:pPr>
        <w:pStyle w:val="BodyText"/>
        <w:spacing w:before="6"/>
        <w:rPr>
          <w:sz w:val="31"/>
        </w:rPr>
      </w:pPr>
    </w:p>
    <w:p w14:paraId="6F7F0E53" w14:textId="77777777" w:rsidR="006B7C6D" w:rsidRDefault="006B7C6D">
      <w:pPr>
        <w:rPr>
          <w:rFonts w:ascii="Calibri" w:eastAsia="Times New Roman" w:hAnsi="Calibri" w:cs="Calibri"/>
        </w:rPr>
      </w:pPr>
    </w:p>
    <w:p w14:paraId="3A1EA94D" w14:textId="1CAEE2A9" w:rsidR="009C2824" w:rsidRDefault="007176E0">
      <w:pPr>
        <w:rPr>
          <w:rFonts w:ascii="Calibri" w:eastAsia="Times New Roman" w:hAnsi="Calibri" w:cs="Calibri"/>
          <w:highlight w:val="green"/>
        </w:rPr>
      </w:pPr>
      <w:r>
        <w:rPr>
          <w:rFonts w:ascii="Calibri" w:eastAsia="Times New Roman" w:hAnsi="Calibri" w:cs="Calibri"/>
          <w:noProof/>
          <w:lang w:eastAsia="en-AU"/>
        </w:rPr>
        <w:lastRenderedPageBreak/>
        <mc:AlternateContent>
          <mc:Choice Requires="wpg">
            <w:drawing>
              <wp:anchor distT="0" distB="0" distL="114300" distR="114300" simplePos="0" relativeHeight="251658241" behindDoc="0" locked="0" layoutInCell="1" allowOverlap="1" wp14:anchorId="2C6F83DB" wp14:editId="7714AD74">
                <wp:simplePos x="0" y="0"/>
                <wp:positionH relativeFrom="page">
                  <wp:posOffset>2233612</wp:posOffset>
                </wp:positionH>
                <wp:positionV relativeFrom="paragraph">
                  <wp:posOffset>0</wp:posOffset>
                </wp:positionV>
                <wp:extent cx="3433445" cy="7200900"/>
                <wp:effectExtent l="0" t="0" r="0" b="0"/>
                <wp:wrapTopAndBottom/>
                <wp:docPr id="302" name="Group 302" descr="A power system model of an inverter showing the detail and where the inverter benchmarking plays a critical ro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3445" cy="7200900"/>
                          <a:chOff x="3250" y="-11534"/>
                          <a:chExt cx="5407" cy="11340"/>
                        </a:xfrm>
                      </wpg:grpSpPr>
                      <pic:pic xmlns:pic="http://schemas.openxmlformats.org/drawingml/2006/picture">
                        <pic:nvPicPr>
                          <pic:cNvPr id="303" name="docshape4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79" y="-11534"/>
                            <a:ext cx="5377"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479"/>
                        <wps:cNvSpPr>
                          <a:spLocks noChangeArrowheads="1"/>
                        </wps:cNvSpPr>
                        <wps:spPr bwMode="auto">
                          <a:xfrm>
                            <a:off x="3461" y="-4274"/>
                            <a:ext cx="8" cy="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docshape480"/>
                        <wps:cNvSpPr>
                          <a:spLocks/>
                        </wps:cNvSpPr>
                        <wps:spPr bwMode="auto">
                          <a:xfrm>
                            <a:off x="4294" y="-10805"/>
                            <a:ext cx="2575" cy="9300"/>
                          </a:xfrm>
                          <a:custGeom>
                            <a:avLst/>
                            <a:gdLst>
                              <a:gd name="T0" fmla="+- 0 5452 4294"/>
                              <a:gd name="T1" fmla="*/ T0 w 2575"/>
                              <a:gd name="T2" fmla="+- 0 -10802 -10804"/>
                              <a:gd name="T3" fmla="*/ -10802 h 9300"/>
                              <a:gd name="T4" fmla="+- 0 5449 4294"/>
                              <a:gd name="T5" fmla="*/ T4 w 2575"/>
                              <a:gd name="T6" fmla="+- 0 -10804 -10804"/>
                              <a:gd name="T7" fmla="*/ -10804 h 9300"/>
                              <a:gd name="T8" fmla="+- 0 5444 4294"/>
                              <a:gd name="T9" fmla="*/ T8 w 2575"/>
                              <a:gd name="T10" fmla="+- 0 -10804 -10804"/>
                              <a:gd name="T11" fmla="*/ -10804 h 9300"/>
                              <a:gd name="T12" fmla="+- 0 5444 4294"/>
                              <a:gd name="T13" fmla="*/ T12 w 2575"/>
                              <a:gd name="T14" fmla="+- 0 -10732 -10804"/>
                              <a:gd name="T15" fmla="*/ -10732 h 9300"/>
                              <a:gd name="T16" fmla="+- 0 5449 4294"/>
                              <a:gd name="T17" fmla="*/ T16 w 2575"/>
                              <a:gd name="T18" fmla="+- 0 -10732 -10804"/>
                              <a:gd name="T19" fmla="*/ -10732 h 9300"/>
                              <a:gd name="T20" fmla="+- 0 5452 4294"/>
                              <a:gd name="T21" fmla="*/ T20 w 2575"/>
                              <a:gd name="T22" fmla="+- 0 -10734 -10804"/>
                              <a:gd name="T23" fmla="*/ -10734 h 9300"/>
                              <a:gd name="T24" fmla="+- 0 5452 4294"/>
                              <a:gd name="T25" fmla="*/ T24 w 2575"/>
                              <a:gd name="T26" fmla="+- 0 -10802 -10804"/>
                              <a:gd name="T27" fmla="*/ -10802 h 9300"/>
                              <a:gd name="T28" fmla="+- 0 6869 4294"/>
                              <a:gd name="T29" fmla="*/ T28 w 2575"/>
                              <a:gd name="T30" fmla="+- 0 -1930 -10804"/>
                              <a:gd name="T31" fmla="*/ -1930 h 9300"/>
                              <a:gd name="T32" fmla="+- 0 6848 4294"/>
                              <a:gd name="T33" fmla="*/ T32 w 2575"/>
                              <a:gd name="T34" fmla="+- 0 -1998 -10804"/>
                              <a:gd name="T35" fmla="*/ -1998 h 9300"/>
                              <a:gd name="T36" fmla="+- 0 6825 4294"/>
                              <a:gd name="T37" fmla="*/ T36 w 2575"/>
                              <a:gd name="T38" fmla="+- 0 -1930 -10804"/>
                              <a:gd name="T39" fmla="*/ -1930 h 9300"/>
                              <a:gd name="T40" fmla="+- 0 6846 4294"/>
                              <a:gd name="T41" fmla="*/ T40 w 2575"/>
                              <a:gd name="T42" fmla="+- 0 -1930 -10804"/>
                              <a:gd name="T43" fmla="*/ -1930 h 9300"/>
                              <a:gd name="T44" fmla="+- 0 6846 4294"/>
                              <a:gd name="T45" fmla="*/ T44 w 2575"/>
                              <a:gd name="T46" fmla="+- 0 -1512 -10804"/>
                              <a:gd name="T47" fmla="*/ -1512 h 9300"/>
                              <a:gd name="T48" fmla="+- 0 6091 4294"/>
                              <a:gd name="T49" fmla="*/ T48 w 2575"/>
                              <a:gd name="T50" fmla="+- 0 -1512 -10804"/>
                              <a:gd name="T51" fmla="*/ -1512 h 9300"/>
                              <a:gd name="T52" fmla="+- 0 6091 4294"/>
                              <a:gd name="T53" fmla="*/ T52 w 2575"/>
                              <a:gd name="T54" fmla="+- 0 -2686 -10804"/>
                              <a:gd name="T55" fmla="*/ -2686 h 9300"/>
                              <a:gd name="T56" fmla="+- 0 6096 4294"/>
                              <a:gd name="T57" fmla="*/ T56 w 2575"/>
                              <a:gd name="T58" fmla="+- 0 -2686 -10804"/>
                              <a:gd name="T59" fmla="*/ -2686 h 9300"/>
                              <a:gd name="T60" fmla="+- 0 6101 4294"/>
                              <a:gd name="T61" fmla="*/ T60 w 2575"/>
                              <a:gd name="T62" fmla="+- 0 -2693 -10804"/>
                              <a:gd name="T63" fmla="*/ -2693 h 9300"/>
                              <a:gd name="T64" fmla="+- 0 6101 4294"/>
                              <a:gd name="T65" fmla="*/ T64 w 2575"/>
                              <a:gd name="T66" fmla="+- 0 -2709 -10804"/>
                              <a:gd name="T67" fmla="*/ -2709 h 9300"/>
                              <a:gd name="T68" fmla="+- 0 6096 4294"/>
                              <a:gd name="T69" fmla="*/ T68 w 2575"/>
                              <a:gd name="T70" fmla="+- 0 -2717 -10804"/>
                              <a:gd name="T71" fmla="*/ -2717 h 9300"/>
                              <a:gd name="T72" fmla="+- 0 6091 4294"/>
                              <a:gd name="T73" fmla="*/ T72 w 2575"/>
                              <a:gd name="T74" fmla="+- 0 -2717 -10804"/>
                              <a:gd name="T75" fmla="*/ -2717 h 9300"/>
                              <a:gd name="T76" fmla="+- 0 6091 4294"/>
                              <a:gd name="T77" fmla="*/ T76 w 2575"/>
                              <a:gd name="T78" fmla="+- 0 -5709 -10804"/>
                              <a:gd name="T79" fmla="*/ -5709 h 9300"/>
                              <a:gd name="T80" fmla="+- 0 6669 4294"/>
                              <a:gd name="T81" fmla="*/ T80 w 2575"/>
                              <a:gd name="T82" fmla="+- 0 -5709 -10804"/>
                              <a:gd name="T83" fmla="*/ -5709 h 9300"/>
                              <a:gd name="T84" fmla="+- 0 6669 4294"/>
                              <a:gd name="T85" fmla="*/ T84 w 2575"/>
                              <a:gd name="T86" fmla="+- 0 -5707 -10804"/>
                              <a:gd name="T87" fmla="*/ -5707 h 9300"/>
                              <a:gd name="T88" fmla="+- 0 6669 4294"/>
                              <a:gd name="T89" fmla="*/ T88 w 2575"/>
                              <a:gd name="T90" fmla="+- 0 -5704 -10804"/>
                              <a:gd name="T91" fmla="*/ -5704 h 9300"/>
                              <a:gd name="T92" fmla="+- 0 6675 4294"/>
                              <a:gd name="T93" fmla="*/ T92 w 2575"/>
                              <a:gd name="T94" fmla="+- 0 -5699 -10804"/>
                              <a:gd name="T95" fmla="*/ -5699 h 9300"/>
                              <a:gd name="T96" fmla="+- 0 6690 4294"/>
                              <a:gd name="T97" fmla="*/ T96 w 2575"/>
                              <a:gd name="T98" fmla="+- 0 -5699 -10804"/>
                              <a:gd name="T99" fmla="*/ -5699 h 9300"/>
                              <a:gd name="T100" fmla="+- 0 6698 4294"/>
                              <a:gd name="T101" fmla="*/ T100 w 2575"/>
                              <a:gd name="T102" fmla="+- 0 -5704 -10804"/>
                              <a:gd name="T103" fmla="*/ -5704 h 9300"/>
                              <a:gd name="T104" fmla="+- 0 6698 4294"/>
                              <a:gd name="T105" fmla="*/ T104 w 2575"/>
                              <a:gd name="T106" fmla="+- 0 -5722 -10804"/>
                              <a:gd name="T107" fmla="*/ -5722 h 9300"/>
                              <a:gd name="T108" fmla="+- 0 6693 4294"/>
                              <a:gd name="T109" fmla="*/ T108 w 2575"/>
                              <a:gd name="T110" fmla="+- 0 -5726 -10804"/>
                              <a:gd name="T111" fmla="*/ -5726 h 9300"/>
                              <a:gd name="T112" fmla="+- 0 6690 4294"/>
                              <a:gd name="T113" fmla="*/ T112 w 2575"/>
                              <a:gd name="T114" fmla="+- 0 -5727 -10804"/>
                              <a:gd name="T115" fmla="*/ -5727 h 9300"/>
                              <a:gd name="T116" fmla="+- 0 6675 4294"/>
                              <a:gd name="T117" fmla="*/ T116 w 2575"/>
                              <a:gd name="T118" fmla="+- 0 -5727 -10804"/>
                              <a:gd name="T119" fmla="*/ -5727 h 9300"/>
                              <a:gd name="T120" fmla="+- 0 6672 4294"/>
                              <a:gd name="T121" fmla="*/ T120 w 2575"/>
                              <a:gd name="T122" fmla="+- 0 -5725 -10804"/>
                              <a:gd name="T123" fmla="*/ -5725 h 9300"/>
                              <a:gd name="T124" fmla="+- 0 6669 4294"/>
                              <a:gd name="T125" fmla="*/ T124 w 2575"/>
                              <a:gd name="T126" fmla="+- 0 -5722 -10804"/>
                              <a:gd name="T127" fmla="*/ -5722 h 9300"/>
                              <a:gd name="T128" fmla="+- 0 6669 4294"/>
                              <a:gd name="T129" fmla="*/ T128 w 2575"/>
                              <a:gd name="T130" fmla="+- 0 -5720 -10804"/>
                              <a:gd name="T131" fmla="*/ -5720 h 9300"/>
                              <a:gd name="T132" fmla="+- 0 6669 4294"/>
                              <a:gd name="T133" fmla="*/ T132 w 2575"/>
                              <a:gd name="T134" fmla="+- 0 -5714 -10804"/>
                              <a:gd name="T135" fmla="*/ -5714 h 9300"/>
                              <a:gd name="T136" fmla="+- 0 6091 4294"/>
                              <a:gd name="T137" fmla="*/ T136 w 2575"/>
                              <a:gd name="T138" fmla="+- 0 -5714 -10804"/>
                              <a:gd name="T139" fmla="*/ -5714 h 9300"/>
                              <a:gd name="T140" fmla="+- 0 6085 4294"/>
                              <a:gd name="T141" fmla="*/ T140 w 2575"/>
                              <a:gd name="T142" fmla="+- 0 -5714 -10804"/>
                              <a:gd name="T143" fmla="*/ -5714 h 9300"/>
                              <a:gd name="T144" fmla="+- 0 6083 4294"/>
                              <a:gd name="T145" fmla="*/ T144 w 2575"/>
                              <a:gd name="T146" fmla="+- 0 -5712 -10804"/>
                              <a:gd name="T147" fmla="*/ -5712 h 9300"/>
                              <a:gd name="T148" fmla="+- 0 6083 4294"/>
                              <a:gd name="T149" fmla="*/ T148 w 2575"/>
                              <a:gd name="T150" fmla="+- 0 -2717 -10804"/>
                              <a:gd name="T151" fmla="*/ -2717 h 9300"/>
                              <a:gd name="T152" fmla="+- 0 6078 4294"/>
                              <a:gd name="T153" fmla="*/ T152 w 2575"/>
                              <a:gd name="T154" fmla="+- 0 -2717 -10804"/>
                              <a:gd name="T155" fmla="*/ -2717 h 9300"/>
                              <a:gd name="T156" fmla="+- 0 6072 4294"/>
                              <a:gd name="T157" fmla="*/ T156 w 2575"/>
                              <a:gd name="T158" fmla="+- 0 -2709 -10804"/>
                              <a:gd name="T159" fmla="*/ -2709 h 9300"/>
                              <a:gd name="T160" fmla="+- 0 6072 4294"/>
                              <a:gd name="T161" fmla="*/ T160 w 2575"/>
                              <a:gd name="T162" fmla="+- 0 -2704 -10804"/>
                              <a:gd name="T163" fmla="*/ -2704 h 9300"/>
                              <a:gd name="T164" fmla="+- 0 4302 4294"/>
                              <a:gd name="T165" fmla="*/ T164 w 2575"/>
                              <a:gd name="T166" fmla="+- 0 -2704 -10804"/>
                              <a:gd name="T167" fmla="*/ -2704 h 9300"/>
                              <a:gd name="T168" fmla="+- 0 4302 4294"/>
                              <a:gd name="T169" fmla="*/ T168 w 2575"/>
                              <a:gd name="T170" fmla="+- 0 -2807 -10804"/>
                              <a:gd name="T171" fmla="*/ -2807 h 9300"/>
                              <a:gd name="T172" fmla="+- 0 4294 4294"/>
                              <a:gd name="T173" fmla="*/ T172 w 2575"/>
                              <a:gd name="T174" fmla="+- 0 -2807 -10804"/>
                              <a:gd name="T175" fmla="*/ -2807 h 9300"/>
                              <a:gd name="T176" fmla="+- 0 4294 4294"/>
                              <a:gd name="T177" fmla="*/ T176 w 2575"/>
                              <a:gd name="T178" fmla="+- 0 -2704 -10804"/>
                              <a:gd name="T179" fmla="*/ -2704 h 9300"/>
                              <a:gd name="T180" fmla="+- 0 4294 4294"/>
                              <a:gd name="T181" fmla="*/ T180 w 2575"/>
                              <a:gd name="T182" fmla="+- 0 -2699 -10804"/>
                              <a:gd name="T183" fmla="*/ -2699 h 9300"/>
                              <a:gd name="T184" fmla="+- 0 4302 4294"/>
                              <a:gd name="T185" fmla="*/ T184 w 2575"/>
                              <a:gd name="T186" fmla="+- 0 -2699 -10804"/>
                              <a:gd name="T187" fmla="*/ -2699 h 9300"/>
                              <a:gd name="T188" fmla="+- 0 6072 4294"/>
                              <a:gd name="T189" fmla="*/ T188 w 2575"/>
                              <a:gd name="T190" fmla="+- 0 -2699 -10804"/>
                              <a:gd name="T191" fmla="*/ -2699 h 9300"/>
                              <a:gd name="T192" fmla="+- 0 6072 4294"/>
                              <a:gd name="T193" fmla="*/ T192 w 2575"/>
                              <a:gd name="T194" fmla="+- 0 -2693 -10804"/>
                              <a:gd name="T195" fmla="*/ -2693 h 9300"/>
                              <a:gd name="T196" fmla="+- 0 6078 4294"/>
                              <a:gd name="T197" fmla="*/ T196 w 2575"/>
                              <a:gd name="T198" fmla="+- 0 -2686 -10804"/>
                              <a:gd name="T199" fmla="*/ -2686 h 9300"/>
                              <a:gd name="T200" fmla="+- 0 6083 4294"/>
                              <a:gd name="T201" fmla="*/ T200 w 2575"/>
                              <a:gd name="T202" fmla="+- 0 -2686 -10804"/>
                              <a:gd name="T203" fmla="*/ -2686 h 9300"/>
                              <a:gd name="T204" fmla="+- 0 6083 4294"/>
                              <a:gd name="T205" fmla="*/ T204 w 2575"/>
                              <a:gd name="T206" fmla="+- 0 -1507 -10804"/>
                              <a:gd name="T207" fmla="*/ -1507 h 9300"/>
                              <a:gd name="T208" fmla="+- 0 6085 4294"/>
                              <a:gd name="T209" fmla="*/ T208 w 2575"/>
                              <a:gd name="T210" fmla="+- 0 -1507 -10804"/>
                              <a:gd name="T211" fmla="*/ -1507 h 9300"/>
                              <a:gd name="T212" fmla="+- 0 6085 4294"/>
                              <a:gd name="T213" fmla="*/ T212 w 2575"/>
                              <a:gd name="T214" fmla="+- 0 -1504 -10804"/>
                              <a:gd name="T215" fmla="*/ -1504 h 9300"/>
                              <a:gd name="T216" fmla="+- 0 6848 4294"/>
                              <a:gd name="T217" fmla="*/ T216 w 2575"/>
                              <a:gd name="T218" fmla="+- 0 -1504 -10804"/>
                              <a:gd name="T219" fmla="*/ -1504 h 9300"/>
                              <a:gd name="T220" fmla="+- 0 6848 4294"/>
                              <a:gd name="T221" fmla="*/ T220 w 2575"/>
                              <a:gd name="T222" fmla="+- 0 -1507 -10804"/>
                              <a:gd name="T223" fmla="*/ -1507 h 9300"/>
                              <a:gd name="T224" fmla="+- 0 6851 4294"/>
                              <a:gd name="T225" fmla="*/ T224 w 2575"/>
                              <a:gd name="T226" fmla="+- 0 -1507 -10804"/>
                              <a:gd name="T227" fmla="*/ -1507 h 9300"/>
                              <a:gd name="T228" fmla="+- 0 6851 4294"/>
                              <a:gd name="T229" fmla="*/ T228 w 2575"/>
                              <a:gd name="T230" fmla="+- 0 -1930 -10804"/>
                              <a:gd name="T231" fmla="*/ -1930 h 9300"/>
                              <a:gd name="T232" fmla="+- 0 6869 4294"/>
                              <a:gd name="T233" fmla="*/ T232 w 2575"/>
                              <a:gd name="T234" fmla="+- 0 -1930 -10804"/>
                              <a:gd name="T235" fmla="*/ -1930 h 9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75" h="9300">
                                <a:moveTo>
                                  <a:pt x="1158" y="2"/>
                                </a:moveTo>
                                <a:lnTo>
                                  <a:pt x="1155" y="0"/>
                                </a:lnTo>
                                <a:lnTo>
                                  <a:pt x="1150" y="0"/>
                                </a:lnTo>
                                <a:lnTo>
                                  <a:pt x="1150" y="72"/>
                                </a:lnTo>
                                <a:lnTo>
                                  <a:pt x="1155" y="72"/>
                                </a:lnTo>
                                <a:lnTo>
                                  <a:pt x="1158" y="70"/>
                                </a:lnTo>
                                <a:lnTo>
                                  <a:pt x="1158" y="2"/>
                                </a:lnTo>
                                <a:close/>
                                <a:moveTo>
                                  <a:pt x="2575" y="8874"/>
                                </a:moveTo>
                                <a:lnTo>
                                  <a:pt x="2554" y="8806"/>
                                </a:lnTo>
                                <a:lnTo>
                                  <a:pt x="2531" y="8874"/>
                                </a:lnTo>
                                <a:lnTo>
                                  <a:pt x="2552" y="8874"/>
                                </a:lnTo>
                                <a:lnTo>
                                  <a:pt x="2552" y="9292"/>
                                </a:lnTo>
                                <a:lnTo>
                                  <a:pt x="1797" y="9292"/>
                                </a:lnTo>
                                <a:lnTo>
                                  <a:pt x="1797" y="8118"/>
                                </a:lnTo>
                                <a:lnTo>
                                  <a:pt x="1802" y="8118"/>
                                </a:lnTo>
                                <a:lnTo>
                                  <a:pt x="1807" y="8111"/>
                                </a:lnTo>
                                <a:lnTo>
                                  <a:pt x="1807" y="8095"/>
                                </a:lnTo>
                                <a:lnTo>
                                  <a:pt x="1802" y="8087"/>
                                </a:lnTo>
                                <a:lnTo>
                                  <a:pt x="1797" y="8087"/>
                                </a:lnTo>
                                <a:lnTo>
                                  <a:pt x="1797" y="5095"/>
                                </a:lnTo>
                                <a:lnTo>
                                  <a:pt x="2375" y="5095"/>
                                </a:lnTo>
                                <a:lnTo>
                                  <a:pt x="2375" y="5097"/>
                                </a:lnTo>
                                <a:lnTo>
                                  <a:pt x="2375" y="5100"/>
                                </a:lnTo>
                                <a:lnTo>
                                  <a:pt x="2381" y="5105"/>
                                </a:lnTo>
                                <a:lnTo>
                                  <a:pt x="2396" y="5105"/>
                                </a:lnTo>
                                <a:lnTo>
                                  <a:pt x="2404" y="5100"/>
                                </a:lnTo>
                                <a:lnTo>
                                  <a:pt x="2404" y="5082"/>
                                </a:lnTo>
                                <a:lnTo>
                                  <a:pt x="2399" y="5078"/>
                                </a:lnTo>
                                <a:lnTo>
                                  <a:pt x="2396" y="5077"/>
                                </a:lnTo>
                                <a:lnTo>
                                  <a:pt x="2381" y="5077"/>
                                </a:lnTo>
                                <a:lnTo>
                                  <a:pt x="2378" y="5079"/>
                                </a:lnTo>
                                <a:lnTo>
                                  <a:pt x="2375" y="5082"/>
                                </a:lnTo>
                                <a:lnTo>
                                  <a:pt x="2375" y="5084"/>
                                </a:lnTo>
                                <a:lnTo>
                                  <a:pt x="2375" y="5090"/>
                                </a:lnTo>
                                <a:lnTo>
                                  <a:pt x="1797" y="5090"/>
                                </a:lnTo>
                                <a:lnTo>
                                  <a:pt x="1791" y="5090"/>
                                </a:lnTo>
                                <a:lnTo>
                                  <a:pt x="1789" y="5092"/>
                                </a:lnTo>
                                <a:lnTo>
                                  <a:pt x="1789" y="8087"/>
                                </a:lnTo>
                                <a:lnTo>
                                  <a:pt x="1784" y="8087"/>
                                </a:lnTo>
                                <a:lnTo>
                                  <a:pt x="1778" y="8095"/>
                                </a:lnTo>
                                <a:lnTo>
                                  <a:pt x="1778" y="8100"/>
                                </a:lnTo>
                                <a:lnTo>
                                  <a:pt x="8" y="8100"/>
                                </a:lnTo>
                                <a:lnTo>
                                  <a:pt x="8" y="7997"/>
                                </a:lnTo>
                                <a:lnTo>
                                  <a:pt x="0" y="7997"/>
                                </a:lnTo>
                                <a:lnTo>
                                  <a:pt x="0" y="8100"/>
                                </a:lnTo>
                                <a:lnTo>
                                  <a:pt x="0" y="8105"/>
                                </a:lnTo>
                                <a:lnTo>
                                  <a:pt x="8" y="8105"/>
                                </a:lnTo>
                                <a:lnTo>
                                  <a:pt x="1778" y="8105"/>
                                </a:lnTo>
                                <a:lnTo>
                                  <a:pt x="1778" y="8111"/>
                                </a:lnTo>
                                <a:lnTo>
                                  <a:pt x="1784" y="8118"/>
                                </a:lnTo>
                                <a:lnTo>
                                  <a:pt x="1789" y="8118"/>
                                </a:lnTo>
                                <a:lnTo>
                                  <a:pt x="1789" y="9297"/>
                                </a:lnTo>
                                <a:lnTo>
                                  <a:pt x="1791" y="9297"/>
                                </a:lnTo>
                                <a:lnTo>
                                  <a:pt x="1791" y="9300"/>
                                </a:lnTo>
                                <a:lnTo>
                                  <a:pt x="2554" y="9300"/>
                                </a:lnTo>
                                <a:lnTo>
                                  <a:pt x="2554" y="9297"/>
                                </a:lnTo>
                                <a:lnTo>
                                  <a:pt x="2557" y="9297"/>
                                </a:lnTo>
                                <a:lnTo>
                                  <a:pt x="2557" y="8874"/>
                                </a:lnTo>
                                <a:lnTo>
                                  <a:pt x="2575" y="88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docshape4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93" y="-8617"/>
                            <a:ext cx="18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docshape482"/>
                        <wps:cNvSpPr>
                          <a:spLocks/>
                        </wps:cNvSpPr>
                        <wps:spPr bwMode="auto">
                          <a:xfrm>
                            <a:off x="4778" y="-8174"/>
                            <a:ext cx="1602" cy="1843"/>
                          </a:xfrm>
                          <a:custGeom>
                            <a:avLst/>
                            <a:gdLst>
                              <a:gd name="T0" fmla="+- 0 6379 4778"/>
                              <a:gd name="T1" fmla="*/ T0 w 1602"/>
                              <a:gd name="T2" fmla="+- 0 -8043 -8174"/>
                              <a:gd name="T3" fmla="*/ -8043 h 1843"/>
                              <a:gd name="T4" fmla="+- 0 6379 4778"/>
                              <a:gd name="T5" fmla="*/ T4 w 1602"/>
                              <a:gd name="T6" fmla="+- 0 -6462 -8174"/>
                              <a:gd name="T7" fmla="*/ -6462 h 1843"/>
                              <a:gd name="T8" fmla="+- 0 6369 4778"/>
                              <a:gd name="T9" fmla="*/ T8 w 1602"/>
                              <a:gd name="T10" fmla="+- 0 -6411 -8174"/>
                              <a:gd name="T11" fmla="*/ -6411 h 1843"/>
                              <a:gd name="T12" fmla="+- 0 6341 4778"/>
                              <a:gd name="T13" fmla="*/ T12 w 1602"/>
                              <a:gd name="T14" fmla="+- 0 -6369 -8174"/>
                              <a:gd name="T15" fmla="*/ -6369 h 1843"/>
                              <a:gd name="T16" fmla="+- 0 6300 4778"/>
                              <a:gd name="T17" fmla="*/ T16 w 1602"/>
                              <a:gd name="T18" fmla="+- 0 -6341 -8174"/>
                              <a:gd name="T19" fmla="*/ -6341 h 1843"/>
                              <a:gd name="T20" fmla="+- 0 6249 4778"/>
                              <a:gd name="T21" fmla="*/ T20 w 1602"/>
                              <a:gd name="T22" fmla="+- 0 -6331 -8174"/>
                              <a:gd name="T23" fmla="*/ -6331 h 1843"/>
                              <a:gd name="T24" fmla="+- 0 4909 4778"/>
                              <a:gd name="T25" fmla="*/ T24 w 1602"/>
                              <a:gd name="T26" fmla="+- 0 -6331 -8174"/>
                              <a:gd name="T27" fmla="*/ -6331 h 1843"/>
                              <a:gd name="T28" fmla="+- 0 4858 4778"/>
                              <a:gd name="T29" fmla="*/ T28 w 1602"/>
                              <a:gd name="T30" fmla="+- 0 -6341 -8174"/>
                              <a:gd name="T31" fmla="*/ -6341 h 1843"/>
                              <a:gd name="T32" fmla="+- 0 4816 4778"/>
                              <a:gd name="T33" fmla="*/ T32 w 1602"/>
                              <a:gd name="T34" fmla="+- 0 -6369 -8174"/>
                              <a:gd name="T35" fmla="*/ -6369 h 1843"/>
                              <a:gd name="T36" fmla="+- 0 4788 4778"/>
                              <a:gd name="T37" fmla="*/ T36 w 1602"/>
                              <a:gd name="T38" fmla="+- 0 -6411 -8174"/>
                              <a:gd name="T39" fmla="*/ -6411 h 1843"/>
                              <a:gd name="T40" fmla="+- 0 4778 4778"/>
                              <a:gd name="T41" fmla="*/ T40 w 1602"/>
                              <a:gd name="T42" fmla="+- 0 -6462 -8174"/>
                              <a:gd name="T43" fmla="*/ -6462 h 1843"/>
                              <a:gd name="T44" fmla="+- 0 4778 4778"/>
                              <a:gd name="T45" fmla="*/ T44 w 1602"/>
                              <a:gd name="T46" fmla="+- 0 -8043 -8174"/>
                              <a:gd name="T47" fmla="*/ -8043 h 1843"/>
                              <a:gd name="T48" fmla="+- 0 4788 4778"/>
                              <a:gd name="T49" fmla="*/ T48 w 1602"/>
                              <a:gd name="T50" fmla="+- 0 -8094 -8174"/>
                              <a:gd name="T51" fmla="*/ -8094 h 1843"/>
                              <a:gd name="T52" fmla="+- 0 4816 4778"/>
                              <a:gd name="T53" fmla="*/ T52 w 1602"/>
                              <a:gd name="T54" fmla="+- 0 -8136 -8174"/>
                              <a:gd name="T55" fmla="*/ -8136 h 1843"/>
                              <a:gd name="T56" fmla="+- 0 4858 4778"/>
                              <a:gd name="T57" fmla="*/ T56 w 1602"/>
                              <a:gd name="T58" fmla="+- 0 -8164 -8174"/>
                              <a:gd name="T59" fmla="*/ -8164 h 1843"/>
                              <a:gd name="T60" fmla="+- 0 4909 4778"/>
                              <a:gd name="T61" fmla="*/ T60 w 1602"/>
                              <a:gd name="T62" fmla="+- 0 -8174 -8174"/>
                              <a:gd name="T63" fmla="*/ -8174 h 1843"/>
                              <a:gd name="T64" fmla="+- 0 6249 4778"/>
                              <a:gd name="T65" fmla="*/ T64 w 1602"/>
                              <a:gd name="T66" fmla="+- 0 -8174 -8174"/>
                              <a:gd name="T67" fmla="*/ -8174 h 1843"/>
                              <a:gd name="T68" fmla="+- 0 6300 4778"/>
                              <a:gd name="T69" fmla="*/ T68 w 1602"/>
                              <a:gd name="T70" fmla="+- 0 -8164 -8174"/>
                              <a:gd name="T71" fmla="*/ -8164 h 1843"/>
                              <a:gd name="T72" fmla="+- 0 6341 4778"/>
                              <a:gd name="T73" fmla="*/ T72 w 1602"/>
                              <a:gd name="T74" fmla="+- 0 -8136 -8174"/>
                              <a:gd name="T75" fmla="*/ -8136 h 1843"/>
                              <a:gd name="T76" fmla="+- 0 6369 4778"/>
                              <a:gd name="T77" fmla="*/ T76 w 1602"/>
                              <a:gd name="T78" fmla="+- 0 -8094 -8174"/>
                              <a:gd name="T79" fmla="*/ -8094 h 1843"/>
                              <a:gd name="T80" fmla="+- 0 6379 4778"/>
                              <a:gd name="T81" fmla="*/ T80 w 1602"/>
                              <a:gd name="T82" fmla="+- 0 -8043 -8174"/>
                              <a:gd name="T83" fmla="*/ -8043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2" h="1843">
                                <a:moveTo>
                                  <a:pt x="1601" y="131"/>
                                </a:moveTo>
                                <a:lnTo>
                                  <a:pt x="1601" y="1712"/>
                                </a:lnTo>
                                <a:lnTo>
                                  <a:pt x="1591" y="1763"/>
                                </a:lnTo>
                                <a:lnTo>
                                  <a:pt x="1563" y="1805"/>
                                </a:lnTo>
                                <a:lnTo>
                                  <a:pt x="1522" y="1833"/>
                                </a:lnTo>
                                <a:lnTo>
                                  <a:pt x="1471" y="1843"/>
                                </a:lnTo>
                                <a:lnTo>
                                  <a:pt x="131" y="1843"/>
                                </a:lnTo>
                                <a:lnTo>
                                  <a:pt x="80" y="1833"/>
                                </a:lnTo>
                                <a:lnTo>
                                  <a:pt x="38" y="1805"/>
                                </a:lnTo>
                                <a:lnTo>
                                  <a:pt x="10" y="1763"/>
                                </a:lnTo>
                                <a:lnTo>
                                  <a:pt x="0" y="1712"/>
                                </a:lnTo>
                                <a:lnTo>
                                  <a:pt x="0" y="131"/>
                                </a:lnTo>
                                <a:lnTo>
                                  <a:pt x="10" y="80"/>
                                </a:lnTo>
                                <a:lnTo>
                                  <a:pt x="38" y="38"/>
                                </a:lnTo>
                                <a:lnTo>
                                  <a:pt x="80" y="10"/>
                                </a:lnTo>
                                <a:lnTo>
                                  <a:pt x="131" y="0"/>
                                </a:lnTo>
                                <a:lnTo>
                                  <a:pt x="1471" y="0"/>
                                </a:lnTo>
                                <a:lnTo>
                                  <a:pt x="1522" y="10"/>
                                </a:lnTo>
                                <a:lnTo>
                                  <a:pt x="1563" y="38"/>
                                </a:lnTo>
                                <a:lnTo>
                                  <a:pt x="1591" y="80"/>
                                </a:lnTo>
                                <a:lnTo>
                                  <a:pt x="1601" y="131"/>
                                </a:lnTo>
                                <a:close/>
                              </a:path>
                            </a:pathLst>
                          </a:custGeom>
                          <a:solidFill>
                            <a:srgbClr val="87F4A8">
                              <a:alpha val="2631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483"/>
                        <wps:cNvSpPr>
                          <a:spLocks/>
                        </wps:cNvSpPr>
                        <wps:spPr bwMode="auto">
                          <a:xfrm>
                            <a:off x="4778" y="-8174"/>
                            <a:ext cx="1602" cy="1843"/>
                          </a:xfrm>
                          <a:custGeom>
                            <a:avLst/>
                            <a:gdLst>
                              <a:gd name="T0" fmla="+- 0 4778 4778"/>
                              <a:gd name="T1" fmla="*/ T0 w 1602"/>
                              <a:gd name="T2" fmla="+- 0 -6462 -8174"/>
                              <a:gd name="T3" fmla="*/ -6462 h 1843"/>
                              <a:gd name="T4" fmla="+- 0 4778 4778"/>
                              <a:gd name="T5" fmla="*/ T4 w 1602"/>
                              <a:gd name="T6" fmla="+- 0 -8043 -8174"/>
                              <a:gd name="T7" fmla="*/ -8043 h 1843"/>
                              <a:gd name="T8" fmla="+- 0 4788 4778"/>
                              <a:gd name="T9" fmla="*/ T8 w 1602"/>
                              <a:gd name="T10" fmla="+- 0 -8094 -8174"/>
                              <a:gd name="T11" fmla="*/ -8094 h 1843"/>
                              <a:gd name="T12" fmla="+- 0 4816 4778"/>
                              <a:gd name="T13" fmla="*/ T12 w 1602"/>
                              <a:gd name="T14" fmla="+- 0 -8136 -8174"/>
                              <a:gd name="T15" fmla="*/ -8136 h 1843"/>
                              <a:gd name="T16" fmla="+- 0 4858 4778"/>
                              <a:gd name="T17" fmla="*/ T16 w 1602"/>
                              <a:gd name="T18" fmla="+- 0 -8164 -8174"/>
                              <a:gd name="T19" fmla="*/ -8164 h 1843"/>
                              <a:gd name="T20" fmla="+- 0 4909 4778"/>
                              <a:gd name="T21" fmla="*/ T20 w 1602"/>
                              <a:gd name="T22" fmla="+- 0 -8174 -8174"/>
                              <a:gd name="T23" fmla="*/ -8174 h 1843"/>
                              <a:gd name="T24" fmla="+- 0 6249 4778"/>
                              <a:gd name="T25" fmla="*/ T24 w 1602"/>
                              <a:gd name="T26" fmla="+- 0 -8174 -8174"/>
                              <a:gd name="T27" fmla="*/ -8174 h 1843"/>
                              <a:gd name="T28" fmla="+- 0 6300 4778"/>
                              <a:gd name="T29" fmla="*/ T28 w 1602"/>
                              <a:gd name="T30" fmla="+- 0 -8164 -8174"/>
                              <a:gd name="T31" fmla="*/ -8164 h 1843"/>
                              <a:gd name="T32" fmla="+- 0 6341 4778"/>
                              <a:gd name="T33" fmla="*/ T32 w 1602"/>
                              <a:gd name="T34" fmla="+- 0 -8136 -8174"/>
                              <a:gd name="T35" fmla="*/ -8136 h 1843"/>
                              <a:gd name="T36" fmla="+- 0 6369 4778"/>
                              <a:gd name="T37" fmla="*/ T36 w 1602"/>
                              <a:gd name="T38" fmla="+- 0 -8094 -8174"/>
                              <a:gd name="T39" fmla="*/ -8094 h 1843"/>
                              <a:gd name="T40" fmla="+- 0 6379 4778"/>
                              <a:gd name="T41" fmla="*/ T40 w 1602"/>
                              <a:gd name="T42" fmla="+- 0 -8043 -8174"/>
                              <a:gd name="T43" fmla="*/ -8043 h 1843"/>
                              <a:gd name="T44" fmla="+- 0 6379 4778"/>
                              <a:gd name="T45" fmla="*/ T44 w 1602"/>
                              <a:gd name="T46" fmla="+- 0 -6462 -8174"/>
                              <a:gd name="T47" fmla="*/ -6462 h 1843"/>
                              <a:gd name="T48" fmla="+- 0 6369 4778"/>
                              <a:gd name="T49" fmla="*/ T48 w 1602"/>
                              <a:gd name="T50" fmla="+- 0 -6411 -8174"/>
                              <a:gd name="T51" fmla="*/ -6411 h 1843"/>
                              <a:gd name="T52" fmla="+- 0 6341 4778"/>
                              <a:gd name="T53" fmla="*/ T52 w 1602"/>
                              <a:gd name="T54" fmla="+- 0 -6369 -8174"/>
                              <a:gd name="T55" fmla="*/ -6369 h 1843"/>
                              <a:gd name="T56" fmla="+- 0 6300 4778"/>
                              <a:gd name="T57" fmla="*/ T56 w 1602"/>
                              <a:gd name="T58" fmla="+- 0 -6341 -8174"/>
                              <a:gd name="T59" fmla="*/ -6341 h 1843"/>
                              <a:gd name="T60" fmla="+- 0 6249 4778"/>
                              <a:gd name="T61" fmla="*/ T60 w 1602"/>
                              <a:gd name="T62" fmla="+- 0 -6331 -8174"/>
                              <a:gd name="T63" fmla="*/ -6331 h 1843"/>
                              <a:gd name="T64" fmla="+- 0 4909 4778"/>
                              <a:gd name="T65" fmla="*/ T64 w 1602"/>
                              <a:gd name="T66" fmla="+- 0 -6331 -8174"/>
                              <a:gd name="T67" fmla="*/ -6331 h 1843"/>
                              <a:gd name="T68" fmla="+- 0 4858 4778"/>
                              <a:gd name="T69" fmla="*/ T68 w 1602"/>
                              <a:gd name="T70" fmla="+- 0 -6341 -8174"/>
                              <a:gd name="T71" fmla="*/ -6341 h 1843"/>
                              <a:gd name="T72" fmla="+- 0 4816 4778"/>
                              <a:gd name="T73" fmla="*/ T72 w 1602"/>
                              <a:gd name="T74" fmla="+- 0 -6369 -8174"/>
                              <a:gd name="T75" fmla="*/ -6369 h 1843"/>
                              <a:gd name="T76" fmla="+- 0 4788 4778"/>
                              <a:gd name="T77" fmla="*/ T76 w 1602"/>
                              <a:gd name="T78" fmla="+- 0 -6411 -8174"/>
                              <a:gd name="T79" fmla="*/ -6411 h 1843"/>
                              <a:gd name="T80" fmla="+- 0 4778 4778"/>
                              <a:gd name="T81" fmla="*/ T80 w 1602"/>
                              <a:gd name="T82" fmla="+- 0 -6462 -8174"/>
                              <a:gd name="T83" fmla="*/ -6462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02" h="1843">
                                <a:moveTo>
                                  <a:pt x="0" y="1712"/>
                                </a:moveTo>
                                <a:lnTo>
                                  <a:pt x="0" y="131"/>
                                </a:lnTo>
                                <a:lnTo>
                                  <a:pt x="10" y="80"/>
                                </a:lnTo>
                                <a:lnTo>
                                  <a:pt x="38" y="38"/>
                                </a:lnTo>
                                <a:lnTo>
                                  <a:pt x="80" y="10"/>
                                </a:lnTo>
                                <a:lnTo>
                                  <a:pt x="131" y="0"/>
                                </a:lnTo>
                                <a:lnTo>
                                  <a:pt x="1471" y="0"/>
                                </a:lnTo>
                                <a:lnTo>
                                  <a:pt x="1522" y="10"/>
                                </a:lnTo>
                                <a:lnTo>
                                  <a:pt x="1563" y="38"/>
                                </a:lnTo>
                                <a:lnTo>
                                  <a:pt x="1591" y="80"/>
                                </a:lnTo>
                                <a:lnTo>
                                  <a:pt x="1601" y="131"/>
                                </a:lnTo>
                                <a:lnTo>
                                  <a:pt x="1601" y="1712"/>
                                </a:lnTo>
                                <a:lnTo>
                                  <a:pt x="1591" y="1763"/>
                                </a:lnTo>
                                <a:lnTo>
                                  <a:pt x="1563" y="1805"/>
                                </a:lnTo>
                                <a:lnTo>
                                  <a:pt x="1522" y="1833"/>
                                </a:lnTo>
                                <a:lnTo>
                                  <a:pt x="1471" y="1843"/>
                                </a:lnTo>
                                <a:lnTo>
                                  <a:pt x="131" y="1843"/>
                                </a:lnTo>
                                <a:lnTo>
                                  <a:pt x="80" y="1833"/>
                                </a:lnTo>
                                <a:lnTo>
                                  <a:pt x="38" y="1805"/>
                                </a:lnTo>
                                <a:lnTo>
                                  <a:pt x="10" y="1763"/>
                                </a:lnTo>
                                <a:lnTo>
                                  <a:pt x="0" y="1712"/>
                                </a:lnTo>
                                <a:close/>
                              </a:path>
                            </a:pathLst>
                          </a:custGeom>
                          <a:noFill/>
                          <a:ln w="5840">
                            <a:solidFill>
                              <a:srgbClr val="75C1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484"/>
                        <wps:cNvSpPr>
                          <a:spLocks/>
                        </wps:cNvSpPr>
                        <wps:spPr bwMode="auto">
                          <a:xfrm>
                            <a:off x="4818" y="-7714"/>
                            <a:ext cx="173" cy="927"/>
                          </a:xfrm>
                          <a:custGeom>
                            <a:avLst/>
                            <a:gdLst>
                              <a:gd name="T0" fmla="+- 0 4991 4819"/>
                              <a:gd name="T1" fmla="*/ T0 w 173"/>
                              <a:gd name="T2" fmla="+- 0 -7620 -7714"/>
                              <a:gd name="T3" fmla="*/ -7620 h 927"/>
                              <a:gd name="T4" fmla="+- 0 4991 4819"/>
                              <a:gd name="T5" fmla="*/ T4 w 173"/>
                              <a:gd name="T6" fmla="+- 0 -6881 -7714"/>
                              <a:gd name="T7" fmla="*/ -6881 h 927"/>
                              <a:gd name="T8" fmla="+- 0 4984 4819"/>
                              <a:gd name="T9" fmla="*/ T8 w 173"/>
                              <a:gd name="T10" fmla="+- 0 -6844 -7714"/>
                              <a:gd name="T11" fmla="*/ -6844 h 927"/>
                              <a:gd name="T12" fmla="+- 0 4966 4819"/>
                              <a:gd name="T13" fmla="*/ T12 w 173"/>
                              <a:gd name="T14" fmla="+- 0 -6815 -7714"/>
                              <a:gd name="T15" fmla="*/ -6815 h 927"/>
                              <a:gd name="T16" fmla="+- 0 4938 4819"/>
                              <a:gd name="T17" fmla="*/ T16 w 173"/>
                              <a:gd name="T18" fmla="+- 0 -6795 -7714"/>
                              <a:gd name="T19" fmla="*/ -6795 h 927"/>
                              <a:gd name="T20" fmla="+- 0 4905 4819"/>
                              <a:gd name="T21" fmla="*/ T20 w 173"/>
                              <a:gd name="T22" fmla="+- 0 -6787 -7714"/>
                              <a:gd name="T23" fmla="*/ -6787 h 927"/>
                              <a:gd name="T24" fmla="+- 0 4871 4819"/>
                              <a:gd name="T25" fmla="*/ T24 w 173"/>
                              <a:gd name="T26" fmla="+- 0 -6795 -7714"/>
                              <a:gd name="T27" fmla="*/ -6795 h 927"/>
                              <a:gd name="T28" fmla="+- 0 4844 4819"/>
                              <a:gd name="T29" fmla="*/ T28 w 173"/>
                              <a:gd name="T30" fmla="+- 0 -6815 -7714"/>
                              <a:gd name="T31" fmla="*/ -6815 h 927"/>
                              <a:gd name="T32" fmla="+- 0 4826 4819"/>
                              <a:gd name="T33" fmla="*/ T32 w 173"/>
                              <a:gd name="T34" fmla="+- 0 -6844 -7714"/>
                              <a:gd name="T35" fmla="*/ -6844 h 927"/>
                              <a:gd name="T36" fmla="+- 0 4819 4819"/>
                              <a:gd name="T37" fmla="*/ T36 w 173"/>
                              <a:gd name="T38" fmla="+- 0 -6881 -7714"/>
                              <a:gd name="T39" fmla="*/ -6881 h 927"/>
                              <a:gd name="T40" fmla="+- 0 4819 4819"/>
                              <a:gd name="T41" fmla="*/ T40 w 173"/>
                              <a:gd name="T42" fmla="+- 0 -7620 -7714"/>
                              <a:gd name="T43" fmla="*/ -7620 h 927"/>
                              <a:gd name="T44" fmla="+- 0 4826 4819"/>
                              <a:gd name="T45" fmla="*/ T44 w 173"/>
                              <a:gd name="T46" fmla="+- 0 -7657 -7714"/>
                              <a:gd name="T47" fmla="*/ -7657 h 927"/>
                              <a:gd name="T48" fmla="+- 0 4844 4819"/>
                              <a:gd name="T49" fmla="*/ T48 w 173"/>
                              <a:gd name="T50" fmla="+- 0 -7686 -7714"/>
                              <a:gd name="T51" fmla="*/ -7686 h 927"/>
                              <a:gd name="T52" fmla="+- 0 4871 4819"/>
                              <a:gd name="T53" fmla="*/ T52 w 173"/>
                              <a:gd name="T54" fmla="+- 0 -7706 -7714"/>
                              <a:gd name="T55" fmla="*/ -7706 h 927"/>
                              <a:gd name="T56" fmla="+- 0 4905 4819"/>
                              <a:gd name="T57" fmla="*/ T56 w 173"/>
                              <a:gd name="T58" fmla="+- 0 -7714 -7714"/>
                              <a:gd name="T59" fmla="*/ -7714 h 927"/>
                              <a:gd name="T60" fmla="+- 0 4938 4819"/>
                              <a:gd name="T61" fmla="*/ T60 w 173"/>
                              <a:gd name="T62" fmla="+- 0 -7706 -7714"/>
                              <a:gd name="T63" fmla="*/ -7706 h 927"/>
                              <a:gd name="T64" fmla="+- 0 4966 4819"/>
                              <a:gd name="T65" fmla="*/ T64 w 173"/>
                              <a:gd name="T66" fmla="+- 0 -7686 -7714"/>
                              <a:gd name="T67" fmla="*/ -7686 h 927"/>
                              <a:gd name="T68" fmla="+- 0 4984 4819"/>
                              <a:gd name="T69" fmla="*/ T68 w 173"/>
                              <a:gd name="T70" fmla="+- 0 -7657 -7714"/>
                              <a:gd name="T71" fmla="*/ -7657 h 927"/>
                              <a:gd name="T72" fmla="+- 0 4991 4819"/>
                              <a:gd name="T73" fmla="*/ T72 w 173"/>
                              <a:gd name="T74" fmla="+- 0 -7620 -7714"/>
                              <a:gd name="T75" fmla="*/ -7620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3" h="927">
                                <a:moveTo>
                                  <a:pt x="172" y="94"/>
                                </a:moveTo>
                                <a:lnTo>
                                  <a:pt x="172" y="833"/>
                                </a:lnTo>
                                <a:lnTo>
                                  <a:pt x="165" y="870"/>
                                </a:lnTo>
                                <a:lnTo>
                                  <a:pt x="147" y="899"/>
                                </a:lnTo>
                                <a:lnTo>
                                  <a:pt x="119" y="919"/>
                                </a:lnTo>
                                <a:lnTo>
                                  <a:pt x="86" y="927"/>
                                </a:lnTo>
                                <a:lnTo>
                                  <a:pt x="52" y="919"/>
                                </a:lnTo>
                                <a:lnTo>
                                  <a:pt x="25" y="899"/>
                                </a:lnTo>
                                <a:lnTo>
                                  <a:pt x="7" y="870"/>
                                </a:lnTo>
                                <a:lnTo>
                                  <a:pt x="0" y="833"/>
                                </a:lnTo>
                                <a:lnTo>
                                  <a:pt x="0" y="94"/>
                                </a:lnTo>
                                <a:lnTo>
                                  <a:pt x="7" y="57"/>
                                </a:lnTo>
                                <a:lnTo>
                                  <a:pt x="25" y="28"/>
                                </a:lnTo>
                                <a:lnTo>
                                  <a:pt x="52" y="8"/>
                                </a:lnTo>
                                <a:lnTo>
                                  <a:pt x="86" y="0"/>
                                </a:lnTo>
                                <a:lnTo>
                                  <a:pt x="119" y="8"/>
                                </a:lnTo>
                                <a:lnTo>
                                  <a:pt x="147" y="28"/>
                                </a:lnTo>
                                <a:lnTo>
                                  <a:pt x="165" y="57"/>
                                </a:lnTo>
                                <a:lnTo>
                                  <a:pt x="172"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485"/>
                        <wps:cNvSpPr>
                          <a:spLocks/>
                        </wps:cNvSpPr>
                        <wps:spPr bwMode="auto">
                          <a:xfrm>
                            <a:off x="3254" y="-5943"/>
                            <a:ext cx="1713" cy="4098"/>
                          </a:xfrm>
                          <a:custGeom>
                            <a:avLst/>
                            <a:gdLst>
                              <a:gd name="T0" fmla="+- 0 4967 3254"/>
                              <a:gd name="T1" fmla="*/ T0 w 1713"/>
                              <a:gd name="T2" fmla="+- 0 -5812 -5942"/>
                              <a:gd name="T3" fmla="*/ -5812 h 4098"/>
                              <a:gd name="T4" fmla="+- 0 4967 3254"/>
                              <a:gd name="T5" fmla="*/ T4 w 1713"/>
                              <a:gd name="T6" fmla="+- 0 -1976 -5942"/>
                              <a:gd name="T7" fmla="*/ -1976 h 4098"/>
                              <a:gd name="T8" fmla="+- 0 4957 3254"/>
                              <a:gd name="T9" fmla="*/ T8 w 1713"/>
                              <a:gd name="T10" fmla="+- 0 -1925 -5942"/>
                              <a:gd name="T11" fmla="*/ -1925 h 4098"/>
                              <a:gd name="T12" fmla="+- 0 4929 3254"/>
                              <a:gd name="T13" fmla="*/ T12 w 1713"/>
                              <a:gd name="T14" fmla="+- 0 -1883 -5942"/>
                              <a:gd name="T15" fmla="*/ -1883 h 4098"/>
                              <a:gd name="T16" fmla="+- 0 4887 3254"/>
                              <a:gd name="T17" fmla="*/ T16 w 1713"/>
                              <a:gd name="T18" fmla="+- 0 -1855 -5942"/>
                              <a:gd name="T19" fmla="*/ -1855 h 4098"/>
                              <a:gd name="T20" fmla="+- 0 4836 3254"/>
                              <a:gd name="T21" fmla="*/ T20 w 1713"/>
                              <a:gd name="T22" fmla="+- 0 -1845 -5942"/>
                              <a:gd name="T23" fmla="*/ -1845 h 4098"/>
                              <a:gd name="T24" fmla="+- 0 3385 3254"/>
                              <a:gd name="T25" fmla="*/ T24 w 1713"/>
                              <a:gd name="T26" fmla="+- 0 -1845 -5942"/>
                              <a:gd name="T27" fmla="*/ -1845 h 4098"/>
                              <a:gd name="T28" fmla="+- 0 3334 3254"/>
                              <a:gd name="T29" fmla="*/ T28 w 1713"/>
                              <a:gd name="T30" fmla="+- 0 -1855 -5942"/>
                              <a:gd name="T31" fmla="*/ -1855 h 4098"/>
                              <a:gd name="T32" fmla="+- 0 3292 3254"/>
                              <a:gd name="T33" fmla="*/ T32 w 1713"/>
                              <a:gd name="T34" fmla="+- 0 -1883 -5942"/>
                              <a:gd name="T35" fmla="*/ -1883 h 4098"/>
                              <a:gd name="T36" fmla="+- 0 3264 3254"/>
                              <a:gd name="T37" fmla="*/ T36 w 1713"/>
                              <a:gd name="T38" fmla="+- 0 -1925 -5942"/>
                              <a:gd name="T39" fmla="*/ -1925 h 4098"/>
                              <a:gd name="T40" fmla="+- 0 3254 3254"/>
                              <a:gd name="T41" fmla="*/ T40 w 1713"/>
                              <a:gd name="T42" fmla="+- 0 -1976 -5942"/>
                              <a:gd name="T43" fmla="*/ -1976 h 4098"/>
                              <a:gd name="T44" fmla="+- 0 3254 3254"/>
                              <a:gd name="T45" fmla="*/ T44 w 1713"/>
                              <a:gd name="T46" fmla="+- 0 -5812 -5942"/>
                              <a:gd name="T47" fmla="*/ -5812 h 4098"/>
                              <a:gd name="T48" fmla="+- 0 3264 3254"/>
                              <a:gd name="T49" fmla="*/ T48 w 1713"/>
                              <a:gd name="T50" fmla="+- 0 -5863 -5942"/>
                              <a:gd name="T51" fmla="*/ -5863 h 4098"/>
                              <a:gd name="T52" fmla="+- 0 3292 3254"/>
                              <a:gd name="T53" fmla="*/ T52 w 1713"/>
                              <a:gd name="T54" fmla="+- 0 -5904 -5942"/>
                              <a:gd name="T55" fmla="*/ -5904 h 4098"/>
                              <a:gd name="T56" fmla="+- 0 3334 3254"/>
                              <a:gd name="T57" fmla="*/ T56 w 1713"/>
                              <a:gd name="T58" fmla="+- 0 -5932 -5942"/>
                              <a:gd name="T59" fmla="*/ -5932 h 4098"/>
                              <a:gd name="T60" fmla="+- 0 3385 3254"/>
                              <a:gd name="T61" fmla="*/ T60 w 1713"/>
                              <a:gd name="T62" fmla="+- 0 -5942 -5942"/>
                              <a:gd name="T63" fmla="*/ -5942 h 4098"/>
                              <a:gd name="T64" fmla="+- 0 4836 3254"/>
                              <a:gd name="T65" fmla="*/ T64 w 1713"/>
                              <a:gd name="T66" fmla="+- 0 -5942 -5942"/>
                              <a:gd name="T67" fmla="*/ -5942 h 4098"/>
                              <a:gd name="T68" fmla="+- 0 4887 3254"/>
                              <a:gd name="T69" fmla="*/ T68 w 1713"/>
                              <a:gd name="T70" fmla="+- 0 -5932 -5942"/>
                              <a:gd name="T71" fmla="*/ -5932 h 4098"/>
                              <a:gd name="T72" fmla="+- 0 4929 3254"/>
                              <a:gd name="T73" fmla="*/ T72 w 1713"/>
                              <a:gd name="T74" fmla="+- 0 -5904 -5942"/>
                              <a:gd name="T75" fmla="*/ -5904 h 4098"/>
                              <a:gd name="T76" fmla="+- 0 4957 3254"/>
                              <a:gd name="T77" fmla="*/ T76 w 1713"/>
                              <a:gd name="T78" fmla="+- 0 -5863 -5942"/>
                              <a:gd name="T79" fmla="*/ -5863 h 4098"/>
                              <a:gd name="T80" fmla="+- 0 4967 3254"/>
                              <a:gd name="T81" fmla="*/ T80 w 1713"/>
                              <a:gd name="T82" fmla="+- 0 -5812 -5942"/>
                              <a:gd name="T83" fmla="*/ -5812 h 4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3" h="4098">
                                <a:moveTo>
                                  <a:pt x="1713" y="130"/>
                                </a:moveTo>
                                <a:lnTo>
                                  <a:pt x="1713" y="3966"/>
                                </a:lnTo>
                                <a:lnTo>
                                  <a:pt x="1703" y="4017"/>
                                </a:lnTo>
                                <a:lnTo>
                                  <a:pt x="1675" y="4059"/>
                                </a:lnTo>
                                <a:lnTo>
                                  <a:pt x="1633" y="4087"/>
                                </a:lnTo>
                                <a:lnTo>
                                  <a:pt x="1582" y="4097"/>
                                </a:lnTo>
                                <a:lnTo>
                                  <a:pt x="131" y="4097"/>
                                </a:lnTo>
                                <a:lnTo>
                                  <a:pt x="80" y="4087"/>
                                </a:lnTo>
                                <a:lnTo>
                                  <a:pt x="38" y="4059"/>
                                </a:lnTo>
                                <a:lnTo>
                                  <a:pt x="10" y="4017"/>
                                </a:lnTo>
                                <a:lnTo>
                                  <a:pt x="0" y="3966"/>
                                </a:lnTo>
                                <a:lnTo>
                                  <a:pt x="0" y="130"/>
                                </a:lnTo>
                                <a:lnTo>
                                  <a:pt x="10" y="79"/>
                                </a:lnTo>
                                <a:lnTo>
                                  <a:pt x="38" y="38"/>
                                </a:lnTo>
                                <a:lnTo>
                                  <a:pt x="80" y="10"/>
                                </a:lnTo>
                                <a:lnTo>
                                  <a:pt x="131" y="0"/>
                                </a:lnTo>
                                <a:lnTo>
                                  <a:pt x="1582" y="0"/>
                                </a:lnTo>
                                <a:lnTo>
                                  <a:pt x="1633" y="10"/>
                                </a:lnTo>
                                <a:lnTo>
                                  <a:pt x="1675" y="38"/>
                                </a:lnTo>
                                <a:lnTo>
                                  <a:pt x="1703" y="79"/>
                                </a:lnTo>
                                <a:lnTo>
                                  <a:pt x="1713" y="130"/>
                                </a:lnTo>
                                <a:close/>
                              </a:path>
                            </a:pathLst>
                          </a:custGeom>
                          <a:solidFill>
                            <a:srgbClr val="87F4A8">
                              <a:alpha val="2631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486"/>
                        <wps:cNvSpPr>
                          <a:spLocks/>
                        </wps:cNvSpPr>
                        <wps:spPr bwMode="auto">
                          <a:xfrm>
                            <a:off x="3254" y="-5943"/>
                            <a:ext cx="1713" cy="4098"/>
                          </a:xfrm>
                          <a:custGeom>
                            <a:avLst/>
                            <a:gdLst>
                              <a:gd name="T0" fmla="+- 0 3254 3254"/>
                              <a:gd name="T1" fmla="*/ T0 w 1713"/>
                              <a:gd name="T2" fmla="+- 0 -1976 -5942"/>
                              <a:gd name="T3" fmla="*/ -1976 h 4098"/>
                              <a:gd name="T4" fmla="+- 0 3254 3254"/>
                              <a:gd name="T5" fmla="*/ T4 w 1713"/>
                              <a:gd name="T6" fmla="+- 0 -5812 -5942"/>
                              <a:gd name="T7" fmla="*/ -5812 h 4098"/>
                              <a:gd name="T8" fmla="+- 0 3264 3254"/>
                              <a:gd name="T9" fmla="*/ T8 w 1713"/>
                              <a:gd name="T10" fmla="+- 0 -5863 -5942"/>
                              <a:gd name="T11" fmla="*/ -5863 h 4098"/>
                              <a:gd name="T12" fmla="+- 0 3292 3254"/>
                              <a:gd name="T13" fmla="*/ T12 w 1713"/>
                              <a:gd name="T14" fmla="+- 0 -5904 -5942"/>
                              <a:gd name="T15" fmla="*/ -5904 h 4098"/>
                              <a:gd name="T16" fmla="+- 0 3334 3254"/>
                              <a:gd name="T17" fmla="*/ T16 w 1713"/>
                              <a:gd name="T18" fmla="+- 0 -5932 -5942"/>
                              <a:gd name="T19" fmla="*/ -5932 h 4098"/>
                              <a:gd name="T20" fmla="+- 0 3385 3254"/>
                              <a:gd name="T21" fmla="*/ T20 w 1713"/>
                              <a:gd name="T22" fmla="+- 0 -5942 -5942"/>
                              <a:gd name="T23" fmla="*/ -5942 h 4098"/>
                              <a:gd name="T24" fmla="+- 0 4836 3254"/>
                              <a:gd name="T25" fmla="*/ T24 w 1713"/>
                              <a:gd name="T26" fmla="+- 0 -5942 -5942"/>
                              <a:gd name="T27" fmla="*/ -5942 h 4098"/>
                              <a:gd name="T28" fmla="+- 0 4887 3254"/>
                              <a:gd name="T29" fmla="*/ T28 w 1713"/>
                              <a:gd name="T30" fmla="+- 0 -5932 -5942"/>
                              <a:gd name="T31" fmla="*/ -5932 h 4098"/>
                              <a:gd name="T32" fmla="+- 0 4929 3254"/>
                              <a:gd name="T33" fmla="*/ T32 w 1713"/>
                              <a:gd name="T34" fmla="+- 0 -5904 -5942"/>
                              <a:gd name="T35" fmla="*/ -5904 h 4098"/>
                              <a:gd name="T36" fmla="+- 0 4957 3254"/>
                              <a:gd name="T37" fmla="*/ T36 w 1713"/>
                              <a:gd name="T38" fmla="+- 0 -5863 -5942"/>
                              <a:gd name="T39" fmla="*/ -5863 h 4098"/>
                              <a:gd name="T40" fmla="+- 0 4967 3254"/>
                              <a:gd name="T41" fmla="*/ T40 w 1713"/>
                              <a:gd name="T42" fmla="+- 0 -5812 -5942"/>
                              <a:gd name="T43" fmla="*/ -5812 h 4098"/>
                              <a:gd name="T44" fmla="+- 0 4967 3254"/>
                              <a:gd name="T45" fmla="*/ T44 w 1713"/>
                              <a:gd name="T46" fmla="+- 0 -1976 -5942"/>
                              <a:gd name="T47" fmla="*/ -1976 h 4098"/>
                              <a:gd name="T48" fmla="+- 0 4957 3254"/>
                              <a:gd name="T49" fmla="*/ T48 w 1713"/>
                              <a:gd name="T50" fmla="+- 0 -1925 -5942"/>
                              <a:gd name="T51" fmla="*/ -1925 h 4098"/>
                              <a:gd name="T52" fmla="+- 0 4929 3254"/>
                              <a:gd name="T53" fmla="*/ T52 w 1713"/>
                              <a:gd name="T54" fmla="+- 0 -1883 -5942"/>
                              <a:gd name="T55" fmla="*/ -1883 h 4098"/>
                              <a:gd name="T56" fmla="+- 0 4887 3254"/>
                              <a:gd name="T57" fmla="*/ T56 w 1713"/>
                              <a:gd name="T58" fmla="+- 0 -1855 -5942"/>
                              <a:gd name="T59" fmla="*/ -1855 h 4098"/>
                              <a:gd name="T60" fmla="+- 0 4836 3254"/>
                              <a:gd name="T61" fmla="*/ T60 w 1713"/>
                              <a:gd name="T62" fmla="+- 0 -1845 -5942"/>
                              <a:gd name="T63" fmla="*/ -1845 h 4098"/>
                              <a:gd name="T64" fmla="+- 0 3385 3254"/>
                              <a:gd name="T65" fmla="*/ T64 w 1713"/>
                              <a:gd name="T66" fmla="+- 0 -1845 -5942"/>
                              <a:gd name="T67" fmla="*/ -1845 h 4098"/>
                              <a:gd name="T68" fmla="+- 0 3334 3254"/>
                              <a:gd name="T69" fmla="*/ T68 w 1713"/>
                              <a:gd name="T70" fmla="+- 0 -1855 -5942"/>
                              <a:gd name="T71" fmla="*/ -1855 h 4098"/>
                              <a:gd name="T72" fmla="+- 0 3292 3254"/>
                              <a:gd name="T73" fmla="*/ T72 w 1713"/>
                              <a:gd name="T74" fmla="+- 0 -1883 -5942"/>
                              <a:gd name="T75" fmla="*/ -1883 h 4098"/>
                              <a:gd name="T76" fmla="+- 0 3264 3254"/>
                              <a:gd name="T77" fmla="*/ T76 w 1713"/>
                              <a:gd name="T78" fmla="+- 0 -1925 -5942"/>
                              <a:gd name="T79" fmla="*/ -1925 h 4098"/>
                              <a:gd name="T80" fmla="+- 0 3254 3254"/>
                              <a:gd name="T81" fmla="*/ T80 w 1713"/>
                              <a:gd name="T82" fmla="+- 0 -1976 -5942"/>
                              <a:gd name="T83" fmla="*/ -1976 h 4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3" h="4098">
                                <a:moveTo>
                                  <a:pt x="0" y="3966"/>
                                </a:moveTo>
                                <a:lnTo>
                                  <a:pt x="0" y="130"/>
                                </a:lnTo>
                                <a:lnTo>
                                  <a:pt x="10" y="79"/>
                                </a:lnTo>
                                <a:lnTo>
                                  <a:pt x="38" y="38"/>
                                </a:lnTo>
                                <a:lnTo>
                                  <a:pt x="80" y="10"/>
                                </a:lnTo>
                                <a:lnTo>
                                  <a:pt x="131" y="0"/>
                                </a:lnTo>
                                <a:lnTo>
                                  <a:pt x="1582" y="0"/>
                                </a:lnTo>
                                <a:lnTo>
                                  <a:pt x="1633" y="10"/>
                                </a:lnTo>
                                <a:lnTo>
                                  <a:pt x="1675" y="38"/>
                                </a:lnTo>
                                <a:lnTo>
                                  <a:pt x="1703" y="79"/>
                                </a:lnTo>
                                <a:lnTo>
                                  <a:pt x="1713" y="130"/>
                                </a:lnTo>
                                <a:lnTo>
                                  <a:pt x="1713" y="3966"/>
                                </a:lnTo>
                                <a:lnTo>
                                  <a:pt x="1703" y="4017"/>
                                </a:lnTo>
                                <a:lnTo>
                                  <a:pt x="1675" y="4059"/>
                                </a:lnTo>
                                <a:lnTo>
                                  <a:pt x="1633" y="4087"/>
                                </a:lnTo>
                                <a:lnTo>
                                  <a:pt x="1582" y="4097"/>
                                </a:lnTo>
                                <a:lnTo>
                                  <a:pt x="131" y="4097"/>
                                </a:lnTo>
                                <a:lnTo>
                                  <a:pt x="80" y="4087"/>
                                </a:lnTo>
                                <a:lnTo>
                                  <a:pt x="38" y="4059"/>
                                </a:lnTo>
                                <a:lnTo>
                                  <a:pt x="10" y="4017"/>
                                </a:lnTo>
                                <a:lnTo>
                                  <a:pt x="0" y="3966"/>
                                </a:lnTo>
                                <a:close/>
                              </a:path>
                            </a:pathLst>
                          </a:custGeom>
                          <a:noFill/>
                          <a:ln w="5840">
                            <a:solidFill>
                              <a:srgbClr val="75C1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487"/>
                        <wps:cNvSpPr>
                          <a:spLocks/>
                        </wps:cNvSpPr>
                        <wps:spPr bwMode="auto">
                          <a:xfrm>
                            <a:off x="3332" y="-5818"/>
                            <a:ext cx="4952" cy="3944"/>
                          </a:xfrm>
                          <a:custGeom>
                            <a:avLst/>
                            <a:gdLst>
                              <a:gd name="T0" fmla="+- 0 3664 3332"/>
                              <a:gd name="T1" fmla="*/ T0 w 4952"/>
                              <a:gd name="T2" fmla="+- 0 -3042 -5818"/>
                              <a:gd name="T3" fmla="*/ -3042 h 3944"/>
                              <a:gd name="T4" fmla="+- 0 3654 3332"/>
                              <a:gd name="T5" fmla="*/ T4 w 4952"/>
                              <a:gd name="T6" fmla="+- 0 -3093 -5818"/>
                              <a:gd name="T7" fmla="*/ -3093 h 3944"/>
                              <a:gd name="T8" fmla="+- 0 3626 3332"/>
                              <a:gd name="T9" fmla="*/ T8 w 4952"/>
                              <a:gd name="T10" fmla="+- 0 -3134 -5818"/>
                              <a:gd name="T11" fmla="*/ -3134 h 3944"/>
                              <a:gd name="T12" fmla="+- 0 3584 3332"/>
                              <a:gd name="T13" fmla="*/ T12 w 4952"/>
                              <a:gd name="T14" fmla="+- 0 -3162 -5818"/>
                              <a:gd name="T15" fmla="*/ -3162 h 3944"/>
                              <a:gd name="T16" fmla="+- 0 3533 3332"/>
                              <a:gd name="T17" fmla="*/ T16 w 4952"/>
                              <a:gd name="T18" fmla="+- 0 -3172 -5818"/>
                              <a:gd name="T19" fmla="*/ -3172 h 3944"/>
                              <a:gd name="T20" fmla="+- 0 3463 3332"/>
                              <a:gd name="T21" fmla="*/ T20 w 4952"/>
                              <a:gd name="T22" fmla="+- 0 -3172 -5818"/>
                              <a:gd name="T23" fmla="*/ -3172 h 3944"/>
                              <a:gd name="T24" fmla="+- 0 3412 3332"/>
                              <a:gd name="T25" fmla="*/ T24 w 4952"/>
                              <a:gd name="T26" fmla="+- 0 -3162 -5818"/>
                              <a:gd name="T27" fmla="*/ -3162 h 3944"/>
                              <a:gd name="T28" fmla="+- 0 3370 3332"/>
                              <a:gd name="T29" fmla="*/ T28 w 4952"/>
                              <a:gd name="T30" fmla="+- 0 -3134 -5818"/>
                              <a:gd name="T31" fmla="*/ -3134 h 3944"/>
                              <a:gd name="T32" fmla="+- 0 3342 3332"/>
                              <a:gd name="T33" fmla="*/ T32 w 4952"/>
                              <a:gd name="T34" fmla="+- 0 -3093 -5818"/>
                              <a:gd name="T35" fmla="*/ -3093 h 3944"/>
                              <a:gd name="T36" fmla="+- 0 3332 3332"/>
                              <a:gd name="T37" fmla="*/ T36 w 4952"/>
                              <a:gd name="T38" fmla="+- 0 -3042 -5818"/>
                              <a:gd name="T39" fmla="*/ -3042 h 3944"/>
                              <a:gd name="T40" fmla="+- 0 3332 3332"/>
                              <a:gd name="T41" fmla="*/ T40 w 4952"/>
                              <a:gd name="T42" fmla="+- 0 -2005 -5818"/>
                              <a:gd name="T43" fmla="*/ -2005 h 3944"/>
                              <a:gd name="T44" fmla="+- 0 3342 3332"/>
                              <a:gd name="T45" fmla="*/ T44 w 4952"/>
                              <a:gd name="T46" fmla="+- 0 -1954 -5818"/>
                              <a:gd name="T47" fmla="*/ -1954 h 3944"/>
                              <a:gd name="T48" fmla="+- 0 3370 3332"/>
                              <a:gd name="T49" fmla="*/ T48 w 4952"/>
                              <a:gd name="T50" fmla="+- 0 -1912 -5818"/>
                              <a:gd name="T51" fmla="*/ -1912 h 3944"/>
                              <a:gd name="T52" fmla="+- 0 3412 3332"/>
                              <a:gd name="T53" fmla="*/ T52 w 4952"/>
                              <a:gd name="T54" fmla="+- 0 -1884 -5818"/>
                              <a:gd name="T55" fmla="*/ -1884 h 3944"/>
                              <a:gd name="T56" fmla="+- 0 3463 3332"/>
                              <a:gd name="T57" fmla="*/ T56 w 4952"/>
                              <a:gd name="T58" fmla="+- 0 -1874 -5818"/>
                              <a:gd name="T59" fmla="*/ -1874 h 3944"/>
                              <a:gd name="T60" fmla="+- 0 3533 3332"/>
                              <a:gd name="T61" fmla="*/ T60 w 4952"/>
                              <a:gd name="T62" fmla="+- 0 -1874 -5818"/>
                              <a:gd name="T63" fmla="*/ -1874 h 3944"/>
                              <a:gd name="T64" fmla="+- 0 3584 3332"/>
                              <a:gd name="T65" fmla="*/ T64 w 4952"/>
                              <a:gd name="T66" fmla="+- 0 -1884 -5818"/>
                              <a:gd name="T67" fmla="*/ -1884 h 3944"/>
                              <a:gd name="T68" fmla="+- 0 3626 3332"/>
                              <a:gd name="T69" fmla="*/ T68 w 4952"/>
                              <a:gd name="T70" fmla="+- 0 -1912 -5818"/>
                              <a:gd name="T71" fmla="*/ -1912 h 3944"/>
                              <a:gd name="T72" fmla="+- 0 3654 3332"/>
                              <a:gd name="T73" fmla="*/ T72 w 4952"/>
                              <a:gd name="T74" fmla="+- 0 -1954 -5818"/>
                              <a:gd name="T75" fmla="*/ -1954 h 3944"/>
                              <a:gd name="T76" fmla="+- 0 3664 3332"/>
                              <a:gd name="T77" fmla="*/ T76 w 4952"/>
                              <a:gd name="T78" fmla="+- 0 -2005 -5818"/>
                              <a:gd name="T79" fmla="*/ -2005 h 3944"/>
                              <a:gd name="T80" fmla="+- 0 3664 3332"/>
                              <a:gd name="T81" fmla="*/ T80 w 4952"/>
                              <a:gd name="T82" fmla="+- 0 -3042 -5818"/>
                              <a:gd name="T83" fmla="*/ -3042 h 3944"/>
                              <a:gd name="T84" fmla="+- 0 8284 3332"/>
                              <a:gd name="T85" fmla="*/ T84 w 4952"/>
                              <a:gd name="T86" fmla="+- 0 -5638 -5818"/>
                              <a:gd name="T87" fmla="*/ -5638 h 3944"/>
                              <a:gd name="T88" fmla="+- 0 8273 3332"/>
                              <a:gd name="T89" fmla="*/ T88 w 4952"/>
                              <a:gd name="T90" fmla="+- 0 -5708 -5818"/>
                              <a:gd name="T91" fmla="*/ -5708 h 3944"/>
                              <a:gd name="T92" fmla="+- 0 8245 3332"/>
                              <a:gd name="T93" fmla="*/ T92 w 4952"/>
                              <a:gd name="T94" fmla="+- 0 -5765 -5818"/>
                              <a:gd name="T95" fmla="*/ -5765 h 3944"/>
                              <a:gd name="T96" fmla="+- 0 8203 3332"/>
                              <a:gd name="T97" fmla="*/ T96 w 4952"/>
                              <a:gd name="T98" fmla="+- 0 -5804 -5818"/>
                              <a:gd name="T99" fmla="*/ -5804 h 3944"/>
                              <a:gd name="T100" fmla="+- 0 8151 3332"/>
                              <a:gd name="T101" fmla="*/ T100 w 4952"/>
                              <a:gd name="T102" fmla="+- 0 -5818 -5818"/>
                              <a:gd name="T103" fmla="*/ -5818 h 3944"/>
                              <a:gd name="T104" fmla="+- 0 8099 3332"/>
                              <a:gd name="T105" fmla="*/ T104 w 4952"/>
                              <a:gd name="T106" fmla="+- 0 -5804 -5818"/>
                              <a:gd name="T107" fmla="*/ -5804 h 3944"/>
                              <a:gd name="T108" fmla="+- 0 8057 3332"/>
                              <a:gd name="T109" fmla="*/ T108 w 4952"/>
                              <a:gd name="T110" fmla="+- 0 -5765 -5818"/>
                              <a:gd name="T111" fmla="*/ -5765 h 3944"/>
                              <a:gd name="T112" fmla="+- 0 8029 3332"/>
                              <a:gd name="T113" fmla="*/ T112 w 4952"/>
                              <a:gd name="T114" fmla="+- 0 -5708 -5818"/>
                              <a:gd name="T115" fmla="*/ -5708 h 3944"/>
                              <a:gd name="T116" fmla="+- 0 8018 3332"/>
                              <a:gd name="T117" fmla="*/ T116 w 4952"/>
                              <a:gd name="T118" fmla="+- 0 -5638 -5818"/>
                              <a:gd name="T119" fmla="*/ -5638 h 3944"/>
                              <a:gd name="T120" fmla="+- 0 8018 3332"/>
                              <a:gd name="T121" fmla="*/ T120 w 4952"/>
                              <a:gd name="T122" fmla="+- 0 -4215 -5818"/>
                              <a:gd name="T123" fmla="*/ -4215 h 3944"/>
                              <a:gd name="T124" fmla="+- 0 8029 3332"/>
                              <a:gd name="T125" fmla="*/ T124 w 4952"/>
                              <a:gd name="T126" fmla="+- 0 -4145 -5818"/>
                              <a:gd name="T127" fmla="*/ -4145 h 3944"/>
                              <a:gd name="T128" fmla="+- 0 8057 3332"/>
                              <a:gd name="T129" fmla="*/ T128 w 4952"/>
                              <a:gd name="T130" fmla="+- 0 -4088 -5818"/>
                              <a:gd name="T131" fmla="*/ -4088 h 3944"/>
                              <a:gd name="T132" fmla="+- 0 8099 3332"/>
                              <a:gd name="T133" fmla="*/ T132 w 4952"/>
                              <a:gd name="T134" fmla="+- 0 -4049 -5818"/>
                              <a:gd name="T135" fmla="*/ -4049 h 3944"/>
                              <a:gd name="T136" fmla="+- 0 8151 3332"/>
                              <a:gd name="T137" fmla="*/ T136 w 4952"/>
                              <a:gd name="T138" fmla="+- 0 -4035 -5818"/>
                              <a:gd name="T139" fmla="*/ -4035 h 3944"/>
                              <a:gd name="T140" fmla="+- 0 8203 3332"/>
                              <a:gd name="T141" fmla="*/ T140 w 4952"/>
                              <a:gd name="T142" fmla="+- 0 -4049 -5818"/>
                              <a:gd name="T143" fmla="*/ -4049 h 3944"/>
                              <a:gd name="T144" fmla="+- 0 8245 3332"/>
                              <a:gd name="T145" fmla="*/ T144 w 4952"/>
                              <a:gd name="T146" fmla="+- 0 -4088 -5818"/>
                              <a:gd name="T147" fmla="*/ -4088 h 3944"/>
                              <a:gd name="T148" fmla="+- 0 8273 3332"/>
                              <a:gd name="T149" fmla="*/ T148 w 4952"/>
                              <a:gd name="T150" fmla="+- 0 -4145 -5818"/>
                              <a:gd name="T151" fmla="*/ -4145 h 3944"/>
                              <a:gd name="T152" fmla="+- 0 8284 3332"/>
                              <a:gd name="T153" fmla="*/ T152 w 4952"/>
                              <a:gd name="T154" fmla="+- 0 -4215 -5818"/>
                              <a:gd name="T155" fmla="*/ -4215 h 3944"/>
                              <a:gd name="T156" fmla="+- 0 8284 3332"/>
                              <a:gd name="T157" fmla="*/ T156 w 4952"/>
                              <a:gd name="T158" fmla="+- 0 -5638 -5818"/>
                              <a:gd name="T159" fmla="*/ -5638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52" h="3944">
                                <a:moveTo>
                                  <a:pt x="332" y="2776"/>
                                </a:moveTo>
                                <a:lnTo>
                                  <a:pt x="322" y="2725"/>
                                </a:lnTo>
                                <a:lnTo>
                                  <a:pt x="294" y="2684"/>
                                </a:lnTo>
                                <a:lnTo>
                                  <a:pt x="252" y="2656"/>
                                </a:lnTo>
                                <a:lnTo>
                                  <a:pt x="201" y="2646"/>
                                </a:lnTo>
                                <a:lnTo>
                                  <a:pt x="131" y="2646"/>
                                </a:lnTo>
                                <a:lnTo>
                                  <a:pt x="80" y="2656"/>
                                </a:lnTo>
                                <a:lnTo>
                                  <a:pt x="38" y="2684"/>
                                </a:lnTo>
                                <a:lnTo>
                                  <a:pt x="10" y="2725"/>
                                </a:lnTo>
                                <a:lnTo>
                                  <a:pt x="0" y="2776"/>
                                </a:lnTo>
                                <a:lnTo>
                                  <a:pt x="0" y="3813"/>
                                </a:lnTo>
                                <a:lnTo>
                                  <a:pt x="10" y="3864"/>
                                </a:lnTo>
                                <a:lnTo>
                                  <a:pt x="38" y="3906"/>
                                </a:lnTo>
                                <a:lnTo>
                                  <a:pt x="80" y="3934"/>
                                </a:lnTo>
                                <a:lnTo>
                                  <a:pt x="131" y="3944"/>
                                </a:lnTo>
                                <a:lnTo>
                                  <a:pt x="201" y="3944"/>
                                </a:lnTo>
                                <a:lnTo>
                                  <a:pt x="252" y="3934"/>
                                </a:lnTo>
                                <a:lnTo>
                                  <a:pt x="294" y="3906"/>
                                </a:lnTo>
                                <a:lnTo>
                                  <a:pt x="322" y="3864"/>
                                </a:lnTo>
                                <a:lnTo>
                                  <a:pt x="332" y="3813"/>
                                </a:lnTo>
                                <a:lnTo>
                                  <a:pt x="332" y="2776"/>
                                </a:lnTo>
                                <a:close/>
                                <a:moveTo>
                                  <a:pt x="4952" y="180"/>
                                </a:moveTo>
                                <a:lnTo>
                                  <a:pt x="4941" y="110"/>
                                </a:lnTo>
                                <a:lnTo>
                                  <a:pt x="4913" y="53"/>
                                </a:lnTo>
                                <a:lnTo>
                                  <a:pt x="4871" y="14"/>
                                </a:lnTo>
                                <a:lnTo>
                                  <a:pt x="4819" y="0"/>
                                </a:lnTo>
                                <a:lnTo>
                                  <a:pt x="4767" y="14"/>
                                </a:lnTo>
                                <a:lnTo>
                                  <a:pt x="4725" y="53"/>
                                </a:lnTo>
                                <a:lnTo>
                                  <a:pt x="4697" y="110"/>
                                </a:lnTo>
                                <a:lnTo>
                                  <a:pt x="4686" y="180"/>
                                </a:lnTo>
                                <a:lnTo>
                                  <a:pt x="4686" y="1603"/>
                                </a:lnTo>
                                <a:lnTo>
                                  <a:pt x="4697" y="1673"/>
                                </a:lnTo>
                                <a:lnTo>
                                  <a:pt x="4725" y="1730"/>
                                </a:lnTo>
                                <a:lnTo>
                                  <a:pt x="4767" y="1769"/>
                                </a:lnTo>
                                <a:lnTo>
                                  <a:pt x="4819" y="1783"/>
                                </a:lnTo>
                                <a:lnTo>
                                  <a:pt x="4871" y="1769"/>
                                </a:lnTo>
                                <a:lnTo>
                                  <a:pt x="4913" y="1730"/>
                                </a:lnTo>
                                <a:lnTo>
                                  <a:pt x="4941" y="1673"/>
                                </a:lnTo>
                                <a:lnTo>
                                  <a:pt x="4952" y="1603"/>
                                </a:lnTo>
                                <a:lnTo>
                                  <a:pt x="4952"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488"/>
                        <wps:cNvSpPr txBox="1">
                          <a:spLocks noChangeArrowheads="1"/>
                        </wps:cNvSpPr>
                        <wps:spPr bwMode="auto">
                          <a:xfrm>
                            <a:off x="5031" y="-9378"/>
                            <a:ext cx="94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2F3C" w14:textId="77777777" w:rsidR="0033668C" w:rsidRDefault="0033668C" w:rsidP="007176E0">
                              <w:pPr>
                                <w:spacing w:before="4"/>
                                <w:rPr>
                                  <w:rFonts w:ascii="Verdana"/>
                                  <w:sz w:val="6"/>
                                </w:rPr>
                              </w:pPr>
                              <w:r>
                                <w:rPr>
                                  <w:rFonts w:ascii="Verdana"/>
                                  <w:spacing w:val="-4"/>
                                  <w:w w:val="135"/>
                                  <w:sz w:val="11"/>
                                </w:rPr>
                                <w:t>E</w:t>
                              </w:r>
                              <w:r>
                                <w:rPr>
                                  <w:rFonts w:ascii="Verdana"/>
                                  <w:w w:val="139"/>
                                  <w:position w:val="-2"/>
                                  <w:sz w:val="6"/>
                                </w:rPr>
                                <w:t>q</w:t>
                              </w:r>
                              <w:r>
                                <w:rPr>
                                  <w:rFonts w:ascii="Verdana"/>
                                  <w:position w:val="-2"/>
                                  <w:sz w:val="6"/>
                                </w:rPr>
                                <w:t xml:space="preserve">      </w:t>
                              </w:r>
                              <w:r>
                                <w:rPr>
                                  <w:rFonts w:ascii="Verdana"/>
                                  <w:spacing w:val="-8"/>
                                  <w:position w:val="-2"/>
                                  <w:sz w:val="6"/>
                                </w:rPr>
                                <w:t xml:space="preserve"> </w:t>
                              </w:r>
                              <w:r>
                                <w:rPr>
                                  <w:rFonts w:ascii="Verdana"/>
                                  <w:spacing w:val="2"/>
                                  <w:w w:val="135"/>
                                  <w:sz w:val="11"/>
                                </w:rPr>
                                <w:t>V</w:t>
                              </w:r>
                              <w:r>
                                <w:rPr>
                                  <w:rFonts w:ascii="Verdana"/>
                                  <w:spacing w:val="-31"/>
                                  <w:w w:val="135"/>
                                  <w:sz w:val="11"/>
                                </w:rPr>
                                <w:t>t</w:t>
                              </w:r>
                              <w:r>
                                <w:rPr>
                                  <w:rFonts w:ascii="Verdana"/>
                                  <w:spacing w:val="-3"/>
                                  <w:w w:val="139"/>
                                  <w:position w:val="-2"/>
                                  <w:sz w:val="6"/>
                                </w:rPr>
                                <w:t>q</w:t>
                              </w:r>
                              <w:r>
                                <w:rPr>
                                  <w:rFonts w:ascii="Verdana"/>
                                  <w:w w:val="139"/>
                                  <w:position w:val="-2"/>
                                  <w:sz w:val="6"/>
                                </w:rPr>
                                <w:t>o</w:t>
                              </w:r>
                              <w:r>
                                <w:rPr>
                                  <w:rFonts w:ascii="Verdana"/>
                                  <w:position w:val="-2"/>
                                  <w:sz w:val="6"/>
                                </w:rPr>
                                <w:t xml:space="preserve">      </w:t>
                              </w:r>
                              <w:r>
                                <w:rPr>
                                  <w:rFonts w:ascii="Verdana"/>
                                  <w:spacing w:val="-5"/>
                                  <w:position w:val="-2"/>
                                  <w:sz w:val="6"/>
                                </w:rPr>
                                <w:t xml:space="preserve"> </w:t>
                              </w:r>
                              <w:r>
                                <w:rPr>
                                  <w:rFonts w:ascii="Verdana"/>
                                  <w:w w:val="135"/>
                                  <w:sz w:val="11"/>
                                </w:rPr>
                                <w:t>i</w:t>
                              </w:r>
                              <w:r>
                                <w:rPr>
                                  <w:rFonts w:ascii="Verdana"/>
                                  <w:w w:val="139"/>
                                  <w:position w:val="-2"/>
                                  <w:sz w:val="6"/>
                                </w:rPr>
                                <w:t>d</w:t>
                              </w:r>
                              <w:r>
                                <w:rPr>
                                  <w:rFonts w:ascii="Verdana"/>
                                  <w:spacing w:val="-4"/>
                                  <w:position w:val="-2"/>
                                  <w:sz w:val="6"/>
                                </w:rPr>
                                <w:t xml:space="preserve"> </w:t>
                              </w:r>
                              <w:r>
                                <w:rPr>
                                  <w:rFonts w:ascii="Verdana"/>
                                  <w:spacing w:val="2"/>
                                  <w:w w:val="135"/>
                                  <w:sz w:val="11"/>
                                </w:rPr>
                                <w:t>X</w:t>
                              </w:r>
                              <w:r>
                                <w:rPr>
                                  <w:rFonts w:ascii="Verdana"/>
                                  <w:w w:val="139"/>
                                  <w:position w:val="-2"/>
                                  <w:sz w:val="6"/>
                                </w:rPr>
                                <w:t>e</w:t>
                              </w:r>
                            </w:p>
                            <w:p w14:paraId="33FFD342" w14:textId="77777777" w:rsidR="0033668C" w:rsidRDefault="0033668C" w:rsidP="007176E0">
                              <w:pPr>
                                <w:spacing w:before="34" w:line="153" w:lineRule="exact"/>
                                <w:rPr>
                                  <w:rFonts w:ascii="Verdana"/>
                                  <w:sz w:val="6"/>
                                </w:rPr>
                              </w:pPr>
                              <w:r>
                                <w:rPr>
                                  <w:rFonts w:ascii="Verdana"/>
                                  <w:spacing w:val="-3"/>
                                  <w:w w:val="135"/>
                                  <w:sz w:val="11"/>
                                </w:rPr>
                                <w:t>E</w:t>
                              </w:r>
                              <w:r>
                                <w:rPr>
                                  <w:rFonts w:ascii="Verdana"/>
                                  <w:w w:val="139"/>
                                  <w:position w:val="-2"/>
                                  <w:sz w:val="6"/>
                                </w:rPr>
                                <w:t>d</w:t>
                              </w:r>
                              <w:r>
                                <w:rPr>
                                  <w:rFonts w:ascii="Verdana"/>
                                  <w:position w:val="-2"/>
                                  <w:sz w:val="6"/>
                                </w:rPr>
                                <w:t xml:space="preserve">      </w:t>
                              </w:r>
                              <w:r>
                                <w:rPr>
                                  <w:rFonts w:ascii="Verdana"/>
                                  <w:spacing w:val="-3"/>
                                  <w:position w:val="-2"/>
                                  <w:sz w:val="6"/>
                                </w:rPr>
                                <w:t xml:space="preserve"> </w:t>
                              </w:r>
                              <w:r>
                                <w:rPr>
                                  <w:rFonts w:ascii="Verdana"/>
                                  <w:spacing w:val="2"/>
                                  <w:w w:val="135"/>
                                  <w:sz w:val="11"/>
                                </w:rPr>
                                <w:t>V</w:t>
                              </w:r>
                              <w:r>
                                <w:rPr>
                                  <w:rFonts w:ascii="Verdana"/>
                                  <w:spacing w:val="-28"/>
                                  <w:w w:val="135"/>
                                  <w:sz w:val="11"/>
                                </w:rPr>
                                <w:t>t</w:t>
                              </w:r>
                              <w:r>
                                <w:rPr>
                                  <w:rFonts w:ascii="Verdana"/>
                                  <w:spacing w:val="-3"/>
                                  <w:w w:val="139"/>
                                  <w:position w:val="-2"/>
                                  <w:sz w:val="6"/>
                                </w:rPr>
                                <w:t>d</w:t>
                              </w:r>
                              <w:r>
                                <w:rPr>
                                  <w:rFonts w:ascii="Verdana"/>
                                  <w:w w:val="139"/>
                                  <w:position w:val="-2"/>
                                  <w:sz w:val="6"/>
                                </w:rPr>
                                <w:t>o</w:t>
                              </w:r>
                              <w:r>
                                <w:rPr>
                                  <w:rFonts w:ascii="Verdana"/>
                                  <w:position w:val="-2"/>
                                  <w:sz w:val="6"/>
                                </w:rPr>
                                <w:t xml:space="preserve">      </w:t>
                              </w:r>
                              <w:r>
                                <w:rPr>
                                  <w:rFonts w:ascii="Verdana"/>
                                  <w:spacing w:val="-7"/>
                                  <w:position w:val="-2"/>
                                  <w:sz w:val="6"/>
                                </w:rPr>
                                <w:t xml:space="preserve"> </w:t>
                              </w:r>
                              <w:r>
                                <w:rPr>
                                  <w:rFonts w:ascii="Verdana"/>
                                  <w:spacing w:val="-2"/>
                                  <w:w w:val="135"/>
                                  <w:sz w:val="11"/>
                                </w:rPr>
                                <w:t>i</w:t>
                              </w:r>
                              <w:r>
                                <w:rPr>
                                  <w:rFonts w:ascii="Verdana"/>
                                  <w:w w:val="139"/>
                                  <w:position w:val="-2"/>
                                  <w:sz w:val="6"/>
                                </w:rPr>
                                <w:t>q</w:t>
                              </w:r>
                              <w:r>
                                <w:rPr>
                                  <w:rFonts w:ascii="Verdana"/>
                                  <w:spacing w:val="-9"/>
                                  <w:position w:val="-2"/>
                                  <w:sz w:val="6"/>
                                </w:rPr>
                                <w:t xml:space="preserve"> </w:t>
                              </w:r>
                              <w:r>
                                <w:rPr>
                                  <w:rFonts w:ascii="Verdana"/>
                                  <w:spacing w:val="2"/>
                                  <w:w w:val="135"/>
                                  <w:sz w:val="11"/>
                                </w:rPr>
                                <w:t>X</w:t>
                              </w:r>
                              <w:r>
                                <w:rPr>
                                  <w:rFonts w:ascii="Verdana"/>
                                  <w:w w:val="139"/>
                                  <w:position w:val="-2"/>
                                  <w:sz w:val="6"/>
                                </w:rPr>
                                <w:t>e</w:t>
                              </w:r>
                            </w:p>
                          </w:txbxContent>
                        </wps:txbx>
                        <wps:bodyPr rot="0" vert="horz" wrap="square" lIns="0" tIns="0" rIns="0" bIns="0" anchor="t" anchorCtr="0" upright="1">
                          <a:noAutofit/>
                        </wps:bodyPr>
                      </wps:wsp>
                      <wps:wsp>
                        <wps:cNvPr id="314" name="docshape489"/>
                        <wps:cNvSpPr txBox="1">
                          <a:spLocks noChangeArrowheads="1"/>
                        </wps:cNvSpPr>
                        <wps:spPr bwMode="auto">
                          <a:xfrm>
                            <a:off x="3713" y="-5931"/>
                            <a:ext cx="1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693C" w14:textId="77777777" w:rsidR="0033668C" w:rsidRDefault="0033668C" w:rsidP="007176E0">
                              <w:pPr>
                                <w:spacing w:before="5"/>
                                <w:rPr>
                                  <w:rFonts w:ascii="Verdana"/>
                                  <w:sz w:val="7"/>
                                </w:rPr>
                              </w:pPr>
                              <w:r>
                                <w:rPr>
                                  <w:rFonts w:ascii="Verdana"/>
                                  <w:spacing w:val="-4"/>
                                  <w:w w:val="110"/>
                                  <w:sz w:val="7"/>
                                </w:rPr>
                                <w:t>Iqh1</w:t>
                              </w:r>
                            </w:p>
                            <w:p w14:paraId="72CA0FF7" w14:textId="77777777" w:rsidR="0033668C" w:rsidRDefault="0033668C" w:rsidP="007176E0">
                              <w:pPr>
                                <w:rPr>
                                  <w:rFonts w:ascii="Verdana"/>
                                  <w:sz w:val="8"/>
                                </w:rPr>
                              </w:pPr>
                            </w:p>
                            <w:p w14:paraId="4CD36998" w14:textId="77777777" w:rsidR="0033668C" w:rsidRDefault="0033668C" w:rsidP="007176E0">
                              <w:pPr>
                                <w:rPr>
                                  <w:rFonts w:ascii="Verdana"/>
                                  <w:sz w:val="8"/>
                                </w:rPr>
                              </w:pPr>
                            </w:p>
                            <w:p w14:paraId="6586D797" w14:textId="77777777" w:rsidR="0033668C" w:rsidRDefault="0033668C" w:rsidP="007176E0">
                              <w:pPr>
                                <w:rPr>
                                  <w:rFonts w:ascii="Verdana"/>
                                  <w:sz w:val="8"/>
                                </w:rPr>
                              </w:pPr>
                            </w:p>
                            <w:p w14:paraId="0109A0DD" w14:textId="77777777" w:rsidR="0033668C" w:rsidRDefault="0033668C" w:rsidP="007176E0">
                              <w:pPr>
                                <w:spacing w:before="4"/>
                                <w:rPr>
                                  <w:rFonts w:ascii="Verdana"/>
                                  <w:sz w:val="6"/>
                                </w:rPr>
                              </w:pPr>
                            </w:p>
                            <w:p w14:paraId="696CEC10" w14:textId="77777777" w:rsidR="0033668C" w:rsidRDefault="0033668C" w:rsidP="007176E0">
                              <w:pPr>
                                <w:spacing w:before="1"/>
                                <w:rPr>
                                  <w:rFonts w:ascii="Verdana"/>
                                  <w:sz w:val="7"/>
                                </w:rPr>
                              </w:pPr>
                              <w:r>
                                <w:rPr>
                                  <w:rFonts w:ascii="Verdana"/>
                                  <w:w w:val="110"/>
                                  <w:sz w:val="7"/>
                                </w:rPr>
                                <w:t>Iql1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F83DB" id="Group 302" o:spid="_x0000_s1143" alt="A power system model of an inverter showing the detail and where the inverter benchmarking plays a critical role." style="position:absolute;left:0;text-align:left;margin-left:175.85pt;margin-top:0;width:270.35pt;height:567pt;z-index:251658241;mso-position-horizontal-relative:page;mso-position-vertical-relative:text" coordorigin="3250,-11534" coordsize="5407,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8" o:spid="_x0000_s1144" type="#_x0000_t75" style="position:absolute;left:3279;top:-11534;width:5377;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">
                  <v:imagedata r:id="rId34" o:title=""/>
                </v:shape>
                <v:rect id="docshape479" o:spid="_x0000_s1145" style="position:absolute;left:3461;top:-4274;width:8;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shape id="docshape480" o:spid="_x0000_s1146" style="position:absolute;left:4294;top:-10805;width:2575;height:9300;visibility:visible;mso-wrap-style:square;v-text-anchor:top" coordsize="257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" path="m1158,2l1155,r-5,l1150,72r5,l1158,70r,-68xm2575,8874r-21,-68l2531,8874r21,l2552,9292r-755,l1797,8118r5,l1807,8111r,-16l1802,8087r-5,l1797,5095r578,l2375,5097r,3l2381,5105r15,l2404,5100r,-18l2399,5078r-3,-1l2381,5077r-3,2l2375,5082r,2l2375,5090r-578,l1791,5090r-2,2l1789,8087r-5,l1778,8095r,5l8,8100r,-103l,7997r,103l,8105r8,l1778,8105r,6l1784,8118r5,l1789,9297r2,l1791,9300r763,l2554,9297r3,l2557,8874r18,xe" fillcolor="black" stroked="f">
                  <v:path arrowok="t" o:connecttype="custom" o:connectlocs="1158,-10802;1155,-10804;1150,-10804;1150,-10732;1155,-10732;1158,-10734;1158,-10802;2575,-1930;2554,-1998;2531,-1930;2552,-1930;2552,-1512;1797,-1512;1797,-2686;1802,-2686;1807,-2693;1807,-2709;1802,-2717;1797,-2717;1797,-5709;2375,-5709;2375,-5707;2375,-5704;2381,-5699;2396,-5699;2404,-5704;2404,-5722;2399,-5726;2396,-5727;2381,-5727;2378,-5725;2375,-5722;2375,-5720;2375,-5714;1797,-5714;1791,-5714;1789,-5712;1789,-2717;1784,-2717;1778,-2709;1778,-2704;8,-2704;8,-2807;0,-2807;0,-2704;0,-2699;8,-2699;1778,-2699;1778,-2693;1784,-2686;1789,-2686;1789,-1507;1791,-1507;1791,-1504;2554,-1504;2554,-1507;2557,-1507;2557,-1930;2575,-1930" o:connectangles="0,0,0,0,0,0,0,0,0,0,0,0,0,0,0,0,0,0,0,0,0,0,0,0,0,0,0,0,0,0,0,0,0,0,0,0,0,0,0,0,0,0,0,0,0,0,0,0,0,0,0,0,0,0,0,0,0,0,0"/>
                </v:shape>
                <v:shape id="docshape481" o:spid="_x0000_s1147" type="#_x0000_t75" style="position:absolute;left:6793;top:-8617;width:18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">
                  <v:imagedata r:id="rId35" o:title=""/>
                </v:shape>
                <v:shape id="docshape482" o:spid="_x0000_s1148" style="position:absolute;left:4778;top:-8174;width:1602;height:1843;visibility:visible;mso-wrap-style:square;v-text-anchor:top" coordsize="1602,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" path="m1601,131r,1581l1591,1763r-28,42l1522,1833r-51,10l131,1843,80,1833,38,1805,10,1763,,1712,,131,10,80,38,38,80,10,131,,1471,r51,10l1563,38r28,42l1601,131xe" fillcolor="#87f4a8" stroked="f">
                  <v:fill opacity="17219f"/>
                  <v:path arrowok="t" o:connecttype="custom" o:connectlocs="1601,-8043;1601,-6462;1591,-6411;1563,-6369;1522,-6341;1471,-6331;131,-6331;80,-6341;38,-6369;10,-6411;0,-6462;0,-8043;10,-8094;38,-8136;80,-8164;131,-8174;1471,-8174;1522,-8164;1563,-8136;1591,-8094;1601,-8043" o:connectangles="0,0,0,0,0,0,0,0,0,0,0,0,0,0,0,0,0,0,0,0,0"/>
                </v:shape>
                <v:shape id="docshape483" o:spid="_x0000_s1149" style="position:absolute;left:4778;top:-8174;width:1602;height:1843;visibility:visible;mso-wrap-style:square;v-text-anchor:top" coordsize="1602,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" path="m,1712l,131,10,80,38,38,80,10,131,,1471,r51,10l1563,38r28,42l1601,131r,1581l1591,1763r-28,42l1522,1833r-51,10l131,1843,80,1833,38,1805,10,1763,,1712xe" filled="f" strokecolor="#75c182" strokeweight=".16222mm">
                  <v:path arrowok="t" o:connecttype="custom" o:connectlocs="0,-6462;0,-8043;10,-8094;38,-8136;80,-8164;131,-8174;1471,-8174;1522,-8164;1563,-8136;1591,-8094;1601,-8043;1601,-6462;1591,-6411;1563,-6369;1522,-6341;1471,-6331;131,-6331;80,-6341;38,-6369;10,-6411;0,-6462" o:connectangles="0,0,0,0,0,0,0,0,0,0,0,0,0,0,0,0,0,0,0,0,0"/>
                </v:shape>
                <v:shape id="docshape484" o:spid="_x0000_s1150" style="position:absolute;left:4818;top:-7714;width:173;height:927;visibility:visible;mso-wrap-style:square;v-text-anchor:top" coordsize="17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" path="m172,94r,739l165,870r-18,29l119,919r-33,8l52,919,25,899,7,870,,833,,94,7,57,25,28,52,8,86,r33,8l147,28r18,29l172,94xe" stroked="f">
                  <v:path arrowok="t" o:connecttype="custom" o:connectlocs="172,-7620;172,-6881;165,-6844;147,-6815;119,-6795;86,-6787;52,-6795;25,-6815;7,-6844;0,-6881;0,-7620;7,-7657;25,-7686;52,-7706;86,-7714;119,-7706;147,-7686;165,-7657;172,-7620" o:connectangles="0,0,0,0,0,0,0,0,0,0,0,0,0,0,0,0,0,0,0"/>
                </v:shape>
                <v:shape id="docshape485" o:spid="_x0000_s1151" style="position:absolute;left:3254;top:-5943;width:1713;height:4098;visibility:visible;mso-wrap-style:square;v-text-anchor:top" coordsize="1713,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" path="m1713,130r,3836l1703,4017r-28,42l1633,4087r-51,10l131,4097,80,4087,38,4059,10,4017,,3966,,130,10,79,38,38,80,10,131,,1582,r51,10l1675,38r28,41l1713,130xe" fillcolor="#87f4a8" stroked="f">
                  <v:fill opacity="17219f"/>
                  <v:path arrowok="t" o:connecttype="custom" o:connectlocs="1713,-5812;1713,-1976;1703,-1925;1675,-1883;1633,-1855;1582,-1845;131,-1845;80,-1855;38,-1883;10,-1925;0,-1976;0,-5812;10,-5863;38,-5904;80,-5932;131,-5942;1582,-5942;1633,-5932;1675,-5904;1703,-5863;1713,-5812" o:connectangles="0,0,0,0,0,0,0,0,0,0,0,0,0,0,0,0,0,0,0,0,0"/>
                </v:shape>
                <v:shape id="docshape486" o:spid="_x0000_s1152" style="position:absolute;left:3254;top:-5943;width:1713;height:4098;visibility:visible;mso-wrap-style:square;v-text-anchor:top" coordsize="1713,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" path="m,3966l,130,10,79,38,38,80,10,131,,1582,r51,10l1675,38r28,41l1713,130r,3836l1703,4017r-28,42l1633,4087r-51,10l131,4097,80,4087,38,4059,10,4017,,3966xe" filled="f" strokecolor="#75c182" strokeweight=".16222mm">
                  <v:path arrowok="t" o:connecttype="custom" o:connectlocs="0,-1976;0,-5812;10,-5863;38,-5904;80,-5932;131,-5942;1582,-5942;1633,-5932;1675,-5904;1703,-5863;1713,-5812;1713,-1976;1703,-1925;1675,-1883;1633,-1855;1582,-1845;131,-1845;80,-1855;38,-1883;10,-1925;0,-1976" o:connectangles="0,0,0,0,0,0,0,0,0,0,0,0,0,0,0,0,0,0,0,0,0"/>
                </v:shape>
                <v:shape id="docshape487" o:spid="_x0000_s1153" style="position:absolute;left:3332;top:-5818;width:4952;height:3944;visibility:visible;mso-wrap-style:square;v-text-anchor:top" coordsize="495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" path="m332,2776r-10,-51l294,2684r-42,-28l201,2646r-70,l80,2656r-42,28l10,2725,,2776,,3813r10,51l38,3906r42,28l131,3944r70,l252,3934r42,-28l322,3864r10,-51l332,2776xm4952,180r-11,-70l4913,53,4871,14,4819,r-52,14l4725,53r-28,57l4686,180r,1423l4697,1673r28,57l4767,1769r52,14l4871,1769r42,-39l4941,1673r11,-70l4952,180xe" stroked="f">
                  <v:path arrowok="t" o:connecttype="custom" o:connectlocs="332,-3042;322,-3093;294,-3134;252,-3162;201,-3172;131,-3172;80,-3162;38,-3134;10,-3093;0,-3042;0,-2005;10,-1954;38,-1912;80,-1884;131,-1874;201,-1874;252,-1884;294,-1912;322,-1954;332,-2005;332,-3042;4952,-5638;4941,-5708;4913,-5765;4871,-5804;4819,-5818;4767,-5804;4725,-5765;4697,-5708;4686,-5638;4686,-4215;4697,-4145;4725,-4088;4767,-4049;4819,-4035;4871,-4049;4913,-4088;4941,-4145;4952,-4215;4952,-5638" o:connectangles="0,0,0,0,0,0,0,0,0,0,0,0,0,0,0,0,0,0,0,0,0,0,0,0,0,0,0,0,0,0,0,0,0,0,0,0,0,0,0,0"/>
                </v:shape>
                <v:shape id="docshape488" o:spid="_x0000_s1154" type="#_x0000_t202" style="position:absolute;left:5031;top:-9378;width:94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D6B2F3C" w14:textId="77777777" w:rsidR="0033668C" w:rsidRDefault="0033668C" w:rsidP="007176E0">
                        <w:pPr>
                          <w:spacing w:before="4"/>
                          <w:rPr>
                            <w:rFonts w:ascii="Verdana"/>
                            <w:sz w:val="6"/>
                          </w:rPr>
                        </w:pPr>
                        <w:r>
                          <w:rPr>
                            <w:rFonts w:ascii="Verdana"/>
                            <w:spacing w:val="-4"/>
                            <w:w w:val="135"/>
                            <w:sz w:val="11"/>
                          </w:rPr>
                          <w:t>E</w:t>
                        </w:r>
                        <w:r>
                          <w:rPr>
                            <w:rFonts w:ascii="Verdana"/>
                            <w:w w:val="139"/>
                            <w:position w:val="-2"/>
                            <w:sz w:val="6"/>
                          </w:rPr>
                          <w:t>q</w:t>
                        </w:r>
                        <w:r>
                          <w:rPr>
                            <w:rFonts w:ascii="Verdana"/>
                            <w:position w:val="-2"/>
                            <w:sz w:val="6"/>
                          </w:rPr>
                          <w:t xml:space="preserve">      </w:t>
                        </w:r>
                        <w:r>
                          <w:rPr>
                            <w:rFonts w:ascii="Verdana"/>
                            <w:spacing w:val="-8"/>
                            <w:position w:val="-2"/>
                            <w:sz w:val="6"/>
                          </w:rPr>
                          <w:t xml:space="preserve"> </w:t>
                        </w:r>
                        <w:r>
                          <w:rPr>
                            <w:rFonts w:ascii="Verdana"/>
                            <w:spacing w:val="2"/>
                            <w:w w:val="135"/>
                            <w:sz w:val="11"/>
                          </w:rPr>
                          <w:t>V</w:t>
                        </w:r>
                        <w:r>
                          <w:rPr>
                            <w:rFonts w:ascii="Verdana"/>
                            <w:spacing w:val="-31"/>
                            <w:w w:val="135"/>
                            <w:sz w:val="11"/>
                          </w:rPr>
                          <w:t>t</w:t>
                        </w:r>
                        <w:r>
                          <w:rPr>
                            <w:rFonts w:ascii="Verdana"/>
                            <w:spacing w:val="-3"/>
                            <w:w w:val="139"/>
                            <w:position w:val="-2"/>
                            <w:sz w:val="6"/>
                          </w:rPr>
                          <w:t>q</w:t>
                        </w:r>
                        <w:r>
                          <w:rPr>
                            <w:rFonts w:ascii="Verdana"/>
                            <w:w w:val="139"/>
                            <w:position w:val="-2"/>
                            <w:sz w:val="6"/>
                          </w:rPr>
                          <w:t>o</w:t>
                        </w:r>
                        <w:r>
                          <w:rPr>
                            <w:rFonts w:ascii="Verdana"/>
                            <w:position w:val="-2"/>
                            <w:sz w:val="6"/>
                          </w:rPr>
                          <w:t xml:space="preserve">      </w:t>
                        </w:r>
                        <w:r>
                          <w:rPr>
                            <w:rFonts w:ascii="Verdana"/>
                            <w:spacing w:val="-5"/>
                            <w:position w:val="-2"/>
                            <w:sz w:val="6"/>
                          </w:rPr>
                          <w:t xml:space="preserve"> </w:t>
                        </w:r>
                        <w:r>
                          <w:rPr>
                            <w:rFonts w:ascii="Verdana"/>
                            <w:w w:val="135"/>
                            <w:sz w:val="11"/>
                          </w:rPr>
                          <w:t>i</w:t>
                        </w:r>
                        <w:r>
                          <w:rPr>
                            <w:rFonts w:ascii="Verdana"/>
                            <w:w w:val="139"/>
                            <w:position w:val="-2"/>
                            <w:sz w:val="6"/>
                          </w:rPr>
                          <w:t>d</w:t>
                        </w:r>
                        <w:r>
                          <w:rPr>
                            <w:rFonts w:ascii="Verdana"/>
                            <w:spacing w:val="-4"/>
                            <w:position w:val="-2"/>
                            <w:sz w:val="6"/>
                          </w:rPr>
                          <w:t xml:space="preserve"> </w:t>
                        </w:r>
                        <w:r>
                          <w:rPr>
                            <w:rFonts w:ascii="Verdana"/>
                            <w:spacing w:val="2"/>
                            <w:w w:val="135"/>
                            <w:sz w:val="11"/>
                          </w:rPr>
                          <w:t>X</w:t>
                        </w:r>
                        <w:r>
                          <w:rPr>
                            <w:rFonts w:ascii="Verdana"/>
                            <w:w w:val="139"/>
                            <w:position w:val="-2"/>
                            <w:sz w:val="6"/>
                          </w:rPr>
                          <w:t>e</w:t>
                        </w:r>
                      </w:p>
                      <w:p w14:paraId="33FFD342" w14:textId="77777777" w:rsidR="0033668C" w:rsidRDefault="0033668C" w:rsidP="007176E0">
                        <w:pPr>
                          <w:spacing w:before="34" w:line="153" w:lineRule="exact"/>
                          <w:rPr>
                            <w:rFonts w:ascii="Verdana"/>
                            <w:sz w:val="6"/>
                          </w:rPr>
                        </w:pPr>
                        <w:r>
                          <w:rPr>
                            <w:rFonts w:ascii="Verdana"/>
                            <w:spacing w:val="-3"/>
                            <w:w w:val="135"/>
                            <w:sz w:val="11"/>
                          </w:rPr>
                          <w:t>E</w:t>
                        </w:r>
                        <w:r>
                          <w:rPr>
                            <w:rFonts w:ascii="Verdana"/>
                            <w:w w:val="139"/>
                            <w:position w:val="-2"/>
                            <w:sz w:val="6"/>
                          </w:rPr>
                          <w:t>d</w:t>
                        </w:r>
                        <w:r>
                          <w:rPr>
                            <w:rFonts w:ascii="Verdana"/>
                            <w:position w:val="-2"/>
                            <w:sz w:val="6"/>
                          </w:rPr>
                          <w:t xml:space="preserve">      </w:t>
                        </w:r>
                        <w:r>
                          <w:rPr>
                            <w:rFonts w:ascii="Verdana"/>
                            <w:spacing w:val="-3"/>
                            <w:position w:val="-2"/>
                            <w:sz w:val="6"/>
                          </w:rPr>
                          <w:t xml:space="preserve"> </w:t>
                        </w:r>
                        <w:r>
                          <w:rPr>
                            <w:rFonts w:ascii="Verdana"/>
                            <w:spacing w:val="2"/>
                            <w:w w:val="135"/>
                            <w:sz w:val="11"/>
                          </w:rPr>
                          <w:t>V</w:t>
                        </w:r>
                        <w:r>
                          <w:rPr>
                            <w:rFonts w:ascii="Verdana"/>
                            <w:spacing w:val="-28"/>
                            <w:w w:val="135"/>
                            <w:sz w:val="11"/>
                          </w:rPr>
                          <w:t>t</w:t>
                        </w:r>
                        <w:r>
                          <w:rPr>
                            <w:rFonts w:ascii="Verdana"/>
                            <w:spacing w:val="-3"/>
                            <w:w w:val="139"/>
                            <w:position w:val="-2"/>
                            <w:sz w:val="6"/>
                          </w:rPr>
                          <w:t>d</w:t>
                        </w:r>
                        <w:r>
                          <w:rPr>
                            <w:rFonts w:ascii="Verdana"/>
                            <w:w w:val="139"/>
                            <w:position w:val="-2"/>
                            <w:sz w:val="6"/>
                          </w:rPr>
                          <w:t>o</w:t>
                        </w:r>
                        <w:r>
                          <w:rPr>
                            <w:rFonts w:ascii="Verdana"/>
                            <w:position w:val="-2"/>
                            <w:sz w:val="6"/>
                          </w:rPr>
                          <w:t xml:space="preserve">      </w:t>
                        </w:r>
                        <w:r>
                          <w:rPr>
                            <w:rFonts w:ascii="Verdana"/>
                            <w:spacing w:val="-7"/>
                            <w:position w:val="-2"/>
                            <w:sz w:val="6"/>
                          </w:rPr>
                          <w:t xml:space="preserve"> </w:t>
                        </w:r>
                        <w:r>
                          <w:rPr>
                            <w:rFonts w:ascii="Verdana"/>
                            <w:spacing w:val="-2"/>
                            <w:w w:val="135"/>
                            <w:sz w:val="11"/>
                          </w:rPr>
                          <w:t>i</w:t>
                        </w:r>
                        <w:r>
                          <w:rPr>
                            <w:rFonts w:ascii="Verdana"/>
                            <w:w w:val="139"/>
                            <w:position w:val="-2"/>
                            <w:sz w:val="6"/>
                          </w:rPr>
                          <w:t>q</w:t>
                        </w:r>
                        <w:r>
                          <w:rPr>
                            <w:rFonts w:ascii="Verdana"/>
                            <w:spacing w:val="-9"/>
                            <w:position w:val="-2"/>
                            <w:sz w:val="6"/>
                          </w:rPr>
                          <w:t xml:space="preserve"> </w:t>
                        </w:r>
                        <w:r>
                          <w:rPr>
                            <w:rFonts w:ascii="Verdana"/>
                            <w:spacing w:val="2"/>
                            <w:w w:val="135"/>
                            <w:sz w:val="11"/>
                          </w:rPr>
                          <w:t>X</w:t>
                        </w:r>
                        <w:r>
                          <w:rPr>
                            <w:rFonts w:ascii="Verdana"/>
                            <w:w w:val="139"/>
                            <w:position w:val="-2"/>
                            <w:sz w:val="6"/>
                          </w:rPr>
                          <w:t>e</w:t>
                        </w:r>
                      </w:p>
                    </w:txbxContent>
                  </v:textbox>
                </v:shape>
                <v:shape id="docshape489" o:spid="_x0000_s1155" type="#_x0000_t202" style="position:absolute;left:3713;top:-5931;width:1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7858693C" w14:textId="77777777" w:rsidR="0033668C" w:rsidRDefault="0033668C" w:rsidP="007176E0">
                        <w:pPr>
                          <w:spacing w:before="5"/>
                          <w:rPr>
                            <w:rFonts w:ascii="Verdana"/>
                            <w:sz w:val="7"/>
                          </w:rPr>
                        </w:pPr>
                        <w:r>
                          <w:rPr>
                            <w:rFonts w:ascii="Verdana"/>
                            <w:spacing w:val="-4"/>
                            <w:w w:val="110"/>
                            <w:sz w:val="7"/>
                          </w:rPr>
                          <w:t>Iqh1</w:t>
                        </w:r>
                      </w:p>
                      <w:p w14:paraId="72CA0FF7" w14:textId="77777777" w:rsidR="0033668C" w:rsidRDefault="0033668C" w:rsidP="007176E0">
                        <w:pPr>
                          <w:rPr>
                            <w:rFonts w:ascii="Verdana"/>
                            <w:sz w:val="8"/>
                          </w:rPr>
                        </w:pPr>
                      </w:p>
                      <w:p w14:paraId="4CD36998" w14:textId="77777777" w:rsidR="0033668C" w:rsidRDefault="0033668C" w:rsidP="007176E0">
                        <w:pPr>
                          <w:rPr>
                            <w:rFonts w:ascii="Verdana"/>
                            <w:sz w:val="8"/>
                          </w:rPr>
                        </w:pPr>
                      </w:p>
                      <w:p w14:paraId="6586D797" w14:textId="77777777" w:rsidR="0033668C" w:rsidRDefault="0033668C" w:rsidP="007176E0">
                        <w:pPr>
                          <w:rPr>
                            <w:rFonts w:ascii="Verdana"/>
                            <w:sz w:val="8"/>
                          </w:rPr>
                        </w:pPr>
                      </w:p>
                      <w:p w14:paraId="0109A0DD" w14:textId="77777777" w:rsidR="0033668C" w:rsidRDefault="0033668C" w:rsidP="007176E0">
                        <w:pPr>
                          <w:spacing w:before="4"/>
                          <w:rPr>
                            <w:rFonts w:ascii="Verdana"/>
                            <w:sz w:val="6"/>
                          </w:rPr>
                        </w:pPr>
                      </w:p>
                      <w:p w14:paraId="696CEC10" w14:textId="77777777" w:rsidR="0033668C" w:rsidRDefault="0033668C" w:rsidP="007176E0">
                        <w:pPr>
                          <w:spacing w:before="1"/>
                          <w:rPr>
                            <w:rFonts w:ascii="Verdana"/>
                            <w:sz w:val="7"/>
                          </w:rPr>
                        </w:pPr>
                        <w:r>
                          <w:rPr>
                            <w:rFonts w:ascii="Verdana"/>
                            <w:w w:val="110"/>
                            <w:sz w:val="7"/>
                          </w:rPr>
                          <w:t>Iql1</w:t>
                        </w:r>
                      </w:p>
                    </w:txbxContent>
                  </v:textbox>
                </v:shape>
                <w10:wrap type="topAndBottom" anchorx="page"/>
              </v:group>
            </w:pict>
          </mc:Fallback>
        </mc:AlternateContent>
      </w:r>
    </w:p>
    <w:p w14:paraId="191AE530" w14:textId="77777777" w:rsidR="0024772D" w:rsidRDefault="0024772D">
      <w:pPr>
        <w:rPr>
          <w:rFonts w:ascii="Calibri" w:eastAsia="Times New Roman" w:hAnsi="Calibri" w:cs="Calibri"/>
          <w:highlight w:val="green"/>
        </w:rPr>
      </w:pPr>
    </w:p>
    <w:p w14:paraId="7DDCDA47" w14:textId="378BFB5D" w:rsidR="006B7C6D" w:rsidRPr="00CB1605" w:rsidRDefault="005C0CA0" w:rsidP="009E652A">
      <w:pPr>
        <w:jc w:val="center"/>
        <w:rPr>
          <w:rFonts w:ascii="Georgia"/>
          <w:sz w:val="18"/>
        </w:rPr>
      </w:pPr>
      <w:r w:rsidRPr="009E652A">
        <w:rPr>
          <w:sz w:val="18"/>
        </w:rPr>
        <w:t xml:space="preserve">Figure </w:t>
      </w:r>
      <w:r w:rsidRPr="009E652A">
        <w:rPr>
          <w:sz w:val="18"/>
          <w:szCs w:val="18"/>
        </w:rPr>
        <w:fldChar w:fldCharType="begin"/>
      </w:r>
      <w:r w:rsidRPr="009E652A">
        <w:rPr>
          <w:sz w:val="18"/>
          <w:szCs w:val="18"/>
        </w:rPr>
        <w:instrText xml:space="preserve"> SEQ Figure \* ARABIC </w:instrText>
      </w:r>
      <w:r w:rsidRPr="009E652A">
        <w:rPr>
          <w:sz w:val="18"/>
          <w:szCs w:val="18"/>
        </w:rPr>
        <w:fldChar w:fldCharType="separate"/>
      </w:r>
      <w:r w:rsidR="00C64B70">
        <w:rPr>
          <w:noProof/>
          <w:sz w:val="18"/>
          <w:szCs w:val="18"/>
        </w:rPr>
        <w:t>13</w:t>
      </w:r>
      <w:r w:rsidRPr="009E652A">
        <w:rPr>
          <w:sz w:val="18"/>
          <w:szCs w:val="18"/>
        </w:rPr>
        <w:fldChar w:fldCharType="end"/>
      </w:r>
      <w:r w:rsidRPr="009E652A">
        <w:rPr>
          <w:sz w:val="18"/>
          <w:szCs w:val="18"/>
        </w:rPr>
        <w:t xml:space="preserve"> –</w:t>
      </w:r>
      <w:r w:rsidRPr="009E652A">
        <w:rPr>
          <w:sz w:val="18"/>
        </w:rPr>
        <w:t xml:space="preserve"> The distributed energy resource model version A (DER A).</w:t>
      </w:r>
    </w:p>
    <w:p w14:paraId="4A607A83" w14:textId="77777777" w:rsidR="00A656B1" w:rsidRDefault="00A656B1">
      <w:pPr>
        <w:rPr>
          <w:rFonts w:ascii="Calibri" w:eastAsia="Times New Roman" w:hAnsi="Calibri" w:cs="Calibri"/>
        </w:rPr>
      </w:pPr>
      <w:r>
        <w:rPr>
          <w:rFonts w:ascii="Calibri" w:eastAsia="Times New Roman" w:hAnsi="Calibri" w:cs="Calibri"/>
        </w:rPr>
        <w:br w:type="page"/>
      </w:r>
    </w:p>
    <w:p w14:paraId="7FBD6B23" w14:textId="70AD7B4F" w:rsidR="003D0881" w:rsidRPr="003D0881" w:rsidRDefault="003D0881" w:rsidP="003D0881">
      <w:pPr>
        <w:rPr>
          <w:rFonts w:ascii="Calibri" w:eastAsia="Times New Roman" w:hAnsi="Calibri" w:cs="Calibri"/>
        </w:rPr>
      </w:pPr>
      <w:r w:rsidRPr="003D0881">
        <w:rPr>
          <w:rFonts w:ascii="Calibri" w:eastAsia="Times New Roman" w:hAnsi="Calibri" w:cs="Calibri"/>
        </w:rPr>
        <w:lastRenderedPageBreak/>
        <w:t xml:space="preserve">The development of the model </w:t>
      </w:r>
      <w:r w:rsidR="000B371E">
        <w:rPr>
          <w:rFonts w:ascii="Calibri" w:eastAsia="Times New Roman" w:hAnsi="Calibri" w:cs="Calibri"/>
        </w:rPr>
        <w:t>of the</w:t>
      </w:r>
      <w:r w:rsidRPr="003D0881">
        <w:rPr>
          <w:rFonts w:ascii="Calibri" w:eastAsia="Times New Roman" w:hAnsi="Calibri" w:cs="Calibri"/>
        </w:rPr>
        <w:t xml:space="preserve"> DER A comprise</w:t>
      </w:r>
      <w:r w:rsidR="000B371E">
        <w:rPr>
          <w:rFonts w:ascii="Calibri" w:eastAsia="Times New Roman" w:hAnsi="Calibri" w:cs="Calibri"/>
        </w:rPr>
        <w:t>s</w:t>
      </w:r>
      <w:r w:rsidRPr="003D0881">
        <w:rPr>
          <w:rFonts w:ascii="Calibri" w:eastAsia="Times New Roman" w:hAnsi="Calibri" w:cs="Calibri"/>
        </w:rPr>
        <w:t xml:space="preserve"> two tasks, one is creating the underlying</w:t>
      </w:r>
      <w:r w:rsidR="000B371E">
        <w:rPr>
          <w:rFonts w:ascii="Calibri" w:eastAsia="Times New Roman" w:hAnsi="Calibri" w:cs="Calibri"/>
        </w:rPr>
        <w:t xml:space="preserve"> </w:t>
      </w:r>
      <w:r w:rsidRPr="003D0881">
        <w:rPr>
          <w:rFonts w:ascii="Calibri" w:eastAsia="Times New Roman" w:hAnsi="Calibri" w:cs="Calibri"/>
        </w:rPr>
        <w:t xml:space="preserve">structure and functionality, the other is deriving the model’s parameters. To create the underlying structure of the DER model, several shortcomings </w:t>
      </w:r>
      <w:r w:rsidR="00DF3081">
        <w:rPr>
          <w:rFonts w:ascii="Calibri" w:eastAsia="Times New Roman" w:hAnsi="Calibri" w:cs="Calibri"/>
        </w:rPr>
        <w:t xml:space="preserve">have had to be overcome </w:t>
      </w:r>
      <w:r w:rsidRPr="003D0881">
        <w:rPr>
          <w:rFonts w:ascii="Calibri" w:eastAsia="Times New Roman" w:hAnsi="Calibri" w:cs="Calibri"/>
        </w:rPr>
        <w:t>including inability to represent multiple under frequency trip limits and rate of change of frequency protection, which are all DER behaviours that occur in the Australian power grid. The second task is to tune the parameters of the model based on the applied power grid. Accordingly, the inverter test benchmarking is necessary for the tuning of the DER A model parameters. The following procedure has been implemented in the tuning of the DER-A model parameters:</w:t>
      </w:r>
    </w:p>
    <w:p w14:paraId="1FF5E3F3" w14:textId="728277C9" w:rsidR="003D0881" w:rsidRPr="009E652A" w:rsidRDefault="00A01BC7" w:rsidP="009E652A">
      <w:pPr>
        <w:pStyle w:val="ListParagraph"/>
        <w:numPr>
          <w:ilvl w:val="0"/>
          <w:numId w:val="61"/>
        </w:numPr>
        <w:rPr>
          <w:rFonts w:ascii="Calibri" w:eastAsia="Times New Roman" w:hAnsi="Calibri" w:cs="Calibri"/>
        </w:rPr>
      </w:pPr>
      <w:r w:rsidRPr="009E652A">
        <w:rPr>
          <w:rFonts w:ascii="Calibri" w:eastAsia="Times New Roman" w:hAnsi="Calibri" w:cs="Calibri"/>
        </w:rPr>
        <w:t>T</w:t>
      </w:r>
      <w:r w:rsidR="003D0881" w:rsidRPr="009E652A">
        <w:rPr>
          <w:rFonts w:ascii="Calibri" w:eastAsia="Times New Roman" w:hAnsi="Calibri" w:cs="Calibri"/>
        </w:rPr>
        <w:t xml:space="preserve">he parameters </w:t>
      </w:r>
      <w:r w:rsidRPr="009E652A">
        <w:rPr>
          <w:rFonts w:ascii="Calibri" w:eastAsia="Times New Roman" w:hAnsi="Calibri" w:cs="Calibri"/>
        </w:rPr>
        <w:t>th</w:t>
      </w:r>
      <w:r w:rsidR="00047AB7" w:rsidRPr="009E652A">
        <w:rPr>
          <w:rFonts w:ascii="Calibri" w:eastAsia="Times New Roman" w:hAnsi="Calibri" w:cs="Calibri"/>
        </w:rPr>
        <w:t>at</w:t>
      </w:r>
      <w:r w:rsidRPr="009E652A">
        <w:rPr>
          <w:rFonts w:ascii="Calibri" w:eastAsia="Times New Roman" w:hAnsi="Calibri" w:cs="Calibri"/>
        </w:rPr>
        <w:t xml:space="preserve"> </w:t>
      </w:r>
      <w:r w:rsidR="003D0881" w:rsidRPr="009E652A">
        <w:rPr>
          <w:rFonts w:ascii="Calibri" w:eastAsia="Times New Roman" w:hAnsi="Calibri" w:cs="Calibri"/>
        </w:rPr>
        <w:t xml:space="preserve">are directly </w:t>
      </w:r>
      <w:r w:rsidRPr="009E652A">
        <w:rPr>
          <w:rFonts w:ascii="Calibri" w:eastAsia="Times New Roman" w:hAnsi="Calibri" w:cs="Calibri"/>
        </w:rPr>
        <w:t xml:space="preserve">prescribed </w:t>
      </w:r>
      <w:r w:rsidR="003D0881" w:rsidRPr="009E652A">
        <w:rPr>
          <w:rFonts w:ascii="Calibri" w:eastAsia="Times New Roman" w:hAnsi="Calibri" w:cs="Calibri"/>
        </w:rPr>
        <w:t>by AS 4777:2005 and AS 4777:2015</w:t>
      </w:r>
      <w:r w:rsidRPr="009E652A">
        <w:rPr>
          <w:rFonts w:ascii="Calibri" w:eastAsia="Times New Roman" w:hAnsi="Calibri" w:cs="Calibri"/>
        </w:rPr>
        <w:t xml:space="preserve"> (and subsequ</w:t>
      </w:r>
      <w:r w:rsidR="00A50420" w:rsidRPr="009E652A">
        <w:rPr>
          <w:rFonts w:ascii="Calibri" w:eastAsia="Times New Roman" w:hAnsi="Calibri" w:cs="Calibri"/>
        </w:rPr>
        <w:t>ently AS4777:2020)</w:t>
      </w:r>
      <w:r w:rsidR="0038585F" w:rsidRPr="009E652A">
        <w:rPr>
          <w:rFonts w:ascii="Calibri" w:eastAsia="Times New Roman" w:hAnsi="Calibri" w:cs="Calibri"/>
        </w:rPr>
        <w:t xml:space="preserve"> can be</w:t>
      </w:r>
      <w:r w:rsidR="003D0881" w:rsidRPr="009E652A">
        <w:rPr>
          <w:rFonts w:ascii="Calibri" w:eastAsia="Times New Roman" w:hAnsi="Calibri" w:cs="Calibri"/>
        </w:rPr>
        <w:t xml:space="preserve"> used in the model.</w:t>
      </w:r>
    </w:p>
    <w:p w14:paraId="37369F78" w14:textId="4DA1DD35" w:rsidR="003D0881" w:rsidRPr="009E652A" w:rsidRDefault="00380695" w:rsidP="009E652A">
      <w:pPr>
        <w:pStyle w:val="ListParagraph"/>
        <w:numPr>
          <w:ilvl w:val="0"/>
          <w:numId w:val="61"/>
        </w:numPr>
        <w:rPr>
          <w:rFonts w:ascii="Calibri" w:eastAsia="Times New Roman" w:hAnsi="Calibri" w:cs="Calibri"/>
        </w:rPr>
      </w:pPr>
      <w:r w:rsidRPr="009E652A">
        <w:rPr>
          <w:rFonts w:ascii="Calibri" w:eastAsia="Times New Roman" w:hAnsi="Calibri" w:cs="Calibri"/>
        </w:rPr>
        <w:t>T</w:t>
      </w:r>
      <w:r w:rsidR="003D0881" w:rsidRPr="009E652A">
        <w:rPr>
          <w:rFonts w:ascii="Calibri" w:eastAsia="Times New Roman" w:hAnsi="Calibri" w:cs="Calibri"/>
        </w:rPr>
        <w:t xml:space="preserve">he </w:t>
      </w:r>
      <w:r w:rsidRPr="009E652A">
        <w:rPr>
          <w:rFonts w:ascii="Calibri" w:eastAsia="Times New Roman" w:hAnsi="Calibri" w:cs="Calibri"/>
        </w:rPr>
        <w:t xml:space="preserve">remaining </w:t>
      </w:r>
      <w:r w:rsidR="003D0881" w:rsidRPr="009E652A">
        <w:rPr>
          <w:rFonts w:ascii="Calibri" w:eastAsia="Times New Roman" w:hAnsi="Calibri" w:cs="Calibri"/>
        </w:rPr>
        <w:t>parameter</w:t>
      </w:r>
      <w:r w:rsidRPr="009E652A">
        <w:rPr>
          <w:rFonts w:ascii="Calibri" w:eastAsia="Times New Roman" w:hAnsi="Calibri" w:cs="Calibri"/>
        </w:rPr>
        <w:t>s are based on calculation</w:t>
      </w:r>
      <w:r w:rsidR="00A66F53" w:rsidRPr="009E652A">
        <w:rPr>
          <w:rFonts w:ascii="Calibri" w:eastAsia="Times New Roman" w:hAnsi="Calibri" w:cs="Calibri"/>
        </w:rPr>
        <w:t xml:space="preserve">s </w:t>
      </w:r>
      <w:r w:rsidR="003D0881" w:rsidRPr="009E652A">
        <w:rPr>
          <w:rFonts w:ascii="Calibri" w:eastAsia="Times New Roman" w:hAnsi="Calibri" w:cs="Calibri"/>
        </w:rPr>
        <w:t>using the inverter test results</w:t>
      </w:r>
      <w:r w:rsidR="00A66F53" w:rsidRPr="009E652A">
        <w:rPr>
          <w:rFonts w:ascii="Calibri" w:eastAsia="Times New Roman" w:hAnsi="Calibri" w:cs="Calibri"/>
        </w:rPr>
        <w:t xml:space="preserve"> where possible</w:t>
      </w:r>
      <w:r w:rsidR="003D0881" w:rsidRPr="009E652A">
        <w:rPr>
          <w:rFonts w:ascii="Calibri" w:eastAsia="Times New Roman" w:hAnsi="Calibri" w:cs="Calibri"/>
        </w:rPr>
        <w:t>.</w:t>
      </w:r>
    </w:p>
    <w:p w14:paraId="45908F4B" w14:textId="7FBB1E49" w:rsidR="003D0881" w:rsidRPr="009E652A" w:rsidRDefault="00953241" w:rsidP="009E652A">
      <w:pPr>
        <w:pStyle w:val="ListParagraph"/>
        <w:numPr>
          <w:ilvl w:val="0"/>
          <w:numId w:val="61"/>
        </w:numPr>
        <w:rPr>
          <w:rFonts w:ascii="Calibri" w:eastAsia="Times New Roman" w:hAnsi="Calibri" w:cs="Calibri"/>
        </w:rPr>
      </w:pPr>
      <w:r w:rsidRPr="009E652A">
        <w:rPr>
          <w:rFonts w:ascii="Calibri" w:eastAsia="Times New Roman" w:hAnsi="Calibri" w:cs="Calibri"/>
        </w:rPr>
        <w:t>P</w:t>
      </w:r>
      <w:r w:rsidR="003D0881" w:rsidRPr="009E652A">
        <w:rPr>
          <w:rFonts w:ascii="Calibri" w:eastAsia="Times New Roman" w:hAnsi="Calibri" w:cs="Calibri"/>
        </w:rPr>
        <w:t>arameters which cannot be calculated using the</w:t>
      </w:r>
      <w:r w:rsidR="000C5ABC" w:rsidRPr="009E652A">
        <w:rPr>
          <w:rFonts w:ascii="Calibri" w:eastAsia="Times New Roman" w:hAnsi="Calibri" w:cs="Calibri"/>
        </w:rPr>
        <w:t xml:space="preserve">se two </w:t>
      </w:r>
      <w:r w:rsidRPr="009E652A">
        <w:rPr>
          <w:rFonts w:ascii="Calibri" w:eastAsia="Times New Roman" w:hAnsi="Calibri" w:cs="Calibri"/>
        </w:rPr>
        <w:t>preceding</w:t>
      </w:r>
      <w:r w:rsidR="000C5ABC" w:rsidRPr="009E652A">
        <w:rPr>
          <w:rFonts w:ascii="Calibri" w:eastAsia="Times New Roman" w:hAnsi="Calibri" w:cs="Calibri"/>
        </w:rPr>
        <w:t xml:space="preserve"> </w:t>
      </w:r>
      <w:r w:rsidR="003D0881" w:rsidRPr="009E652A">
        <w:rPr>
          <w:rFonts w:ascii="Calibri" w:eastAsia="Times New Roman" w:hAnsi="Calibri" w:cs="Calibri"/>
        </w:rPr>
        <w:t>steps are estimated using available technical references, relevant information, or engineering judgment.</w:t>
      </w:r>
    </w:p>
    <w:p w14:paraId="497FC25F" w14:textId="77777777" w:rsidR="005D55B0" w:rsidRDefault="003D0881" w:rsidP="003D0881">
      <w:pPr>
        <w:rPr>
          <w:rFonts w:ascii="Calibri" w:eastAsia="Times New Roman" w:hAnsi="Calibri" w:cs="Calibri"/>
        </w:rPr>
      </w:pPr>
      <w:r w:rsidRPr="003D0881">
        <w:rPr>
          <w:rFonts w:ascii="Calibri" w:eastAsia="Times New Roman" w:hAnsi="Calibri" w:cs="Calibri"/>
        </w:rPr>
        <w:t xml:space="preserve">According to the above-mentioned procedure, the inverter benchmark test results from this project are used to tune various parameters of the model. </w:t>
      </w:r>
    </w:p>
    <w:p w14:paraId="130B862F" w14:textId="560B40DF" w:rsidR="00793375" w:rsidRDefault="003D0881" w:rsidP="003D0881">
      <w:pPr>
        <w:rPr>
          <w:rFonts w:ascii="Calibri" w:eastAsia="Times New Roman" w:hAnsi="Calibri" w:cs="Calibri"/>
        </w:rPr>
      </w:pPr>
      <w:r w:rsidRPr="003D0881">
        <w:rPr>
          <w:rFonts w:ascii="Calibri" w:eastAsia="Times New Roman" w:hAnsi="Calibri" w:cs="Calibri"/>
        </w:rPr>
        <w:t xml:space="preserve">One example of </w:t>
      </w:r>
      <w:r w:rsidR="005D55B0">
        <w:rPr>
          <w:rFonts w:ascii="Calibri" w:eastAsia="Times New Roman" w:hAnsi="Calibri" w:cs="Calibri"/>
        </w:rPr>
        <w:t xml:space="preserve">the </w:t>
      </w:r>
      <w:r w:rsidRPr="003D0881">
        <w:rPr>
          <w:rFonts w:ascii="Calibri" w:eastAsia="Times New Roman" w:hAnsi="Calibri" w:cs="Calibri"/>
        </w:rPr>
        <w:t xml:space="preserve">inverter bench tests </w:t>
      </w:r>
      <w:r w:rsidR="00F520A3">
        <w:rPr>
          <w:rFonts w:ascii="Calibri" w:eastAsia="Times New Roman" w:hAnsi="Calibri" w:cs="Calibri"/>
        </w:rPr>
        <w:t xml:space="preserve">being utilised </w:t>
      </w:r>
      <w:r w:rsidRPr="003D0881">
        <w:rPr>
          <w:rFonts w:ascii="Calibri" w:eastAsia="Times New Roman" w:hAnsi="Calibri" w:cs="Calibri"/>
        </w:rPr>
        <w:t>is the inverter overvoltage protection disconnection time (</w:t>
      </w:r>
      <w:r w:rsidRPr="009E652A">
        <w:rPr>
          <w:rFonts w:ascii="Calibri" w:eastAsia="Times New Roman" w:hAnsi="Calibri" w:cs="Calibri"/>
          <w:i/>
          <w:iCs/>
        </w:rPr>
        <w:t>tvh1</w:t>
      </w:r>
      <w:r w:rsidRPr="003D0881">
        <w:rPr>
          <w:rFonts w:ascii="Calibri" w:eastAsia="Times New Roman" w:hAnsi="Calibri" w:cs="Calibri"/>
        </w:rPr>
        <w:t xml:space="preserve">). In the AS/NZS 4777.2 2015, the inverters are required to disconnect in less than 2 s for overvoltage between 260 V and 265 V, and AS/NZS 4777.3 2005 requires inverters to disconnect in less than 2 s for these over voltages. However, exact disconnection times are not specified. </w:t>
      </w:r>
      <w:r w:rsidR="00BE08AB" w:rsidRPr="003D0881">
        <w:rPr>
          <w:rFonts w:ascii="Calibri" w:eastAsia="Times New Roman" w:hAnsi="Calibri" w:cs="Calibri"/>
        </w:rPr>
        <w:t>Based</w:t>
      </w:r>
      <w:r w:rsidRPr="003D0881">
        <w:rPr>
          <w:rFonts w:ascii="Calibri" w:eastAsia="Times New Roman" w:hAnsi="Calibri" w:cs="Calibri"/>
        </w:rPr>
        <w:t xml:space="preserve"> on the inverter benchmarking tests, it was found that the AS/NZS 4777.2 2015 inverters had an average disconnection time of 1.8 </w:t>
      </w:r>
      <w:proofErr w:type="gramStart"/>
      <w:r w:rsidRPr="003D0881">
        <w:rPr>
          <w:rFonts w:ascii="Calibri" w:eastAsia="Times New Roman" w:hAnsi="Calibri" w:cs="Calibri"/>
        </w:rPr>
        <w:t>s</w:t>
      </w:r>
      <w:proofErr w:type="gramEnd"/>
      <w:r w:rsidRPr="003D0881">
        <w:rPr>
          <w:rFonts w:ascii="Calibri" w:eastAsia="Times New Roman" w:hAnsi="Calibri" w:cs="Calibri"/>
        </w:rPr>
        <w:t xml:space="preserve"> and the AS/NZS 4777.3 2005 inverters had an average disconnection time of 1.9 s. These test results allow that the parameter </w:t>
      </w:r>
      <w:r w:rsidRPr="009E652A">
        <w:rPr>
          <w:rFonts w:ascii="Calibri" w:eastAsia="Times New Roman" w:hAnsi="Calibri" w:cs="Calibri"/>
          <w:i/>
          <w:iCs/>
        </w:rPr>
        <w:t>tvh1</w:t>
      </w:r>
      <w:r w:rsidRPr="003D0881">
        <w:rPr>
          <w:rFonts w:ascii="Calibri" w:eastAsia="Times New Roman" w:hAnsi="Calibri" w:cs="Calibri"/>
        </w:rPr>
        <w:t xml:space="preserve"> to be set with high</w:t>
      </w:r>
      <w:r w:rsidR="006873C8">
        <w:rPr>
          <w:rFonts w:ascii="Calibri" w:eastAsia="Times New Roman" w:hAnsi="Calibri" w:cs="Calibri"/>
        </w:rPr>
        <w:t>er</w:t>
      </w:r>
      <w:r w:rsidRPr="003D0881">
        <w:rPr>
          <w:rFonts w:ascii="Calibri" w:eastAsia="Times New Roman" w:hAnsi="Calibri" w:cs="Calibri"/>
        </w:rPr>
        <w:t xml:space="preserve"> confidence in the modelling, because it is a reflect of the actual behaviour of rooftop PV inverters. </w:t>
      </w:r>
      <w:r w:rsidR="006873C8">
        <w:rPr>
          <w:rFonts w:ascii="Calibri" w:eastAsia="Times New Roman" w:hAnsi="Calibri" w:cs="Calibri"/>
        </w:rPr>
        <w:t>O</w:t>
      </w:r>
      <w:r w:rsidRPr="003D0881">
        <w:rPr>
          <w:rFonts w:ascii="Calibri" w:eastAsia="Times New Roman" w:hAnsi="Calibri" w:cs="Calibri"/>
        </w:rPr>
        <w:t xml:space="preserve">ther parameters which are tuned using the </w:t>
      </w:r>
      <w:r w:rsidR="00F25431">
        <w:rPr>
          <w:rFonts w:ascii="Calibri" w:eastAsia="Times New Roman" w:hAnsi="Calibri" w:cs="Calibri"/>
        </w:rPr>
        <w:t xml:space="preserve">inverter benchmarking </w:t>
      </w:r>
      <w:r w:rsidRPr="003D0881">
        <w:rPr>
          <w:rFonts w:ascii="Calibri" w:eastAsia="Times New Roman" w:hAnsi="Calibri" w:cs="Calibri"/>
        </w:rPr>
        <w:t>test results are listed here</w:t>
      </w:r>
      <w:r w:rsidR="00587898">
        <w:rPr>
          <w:rFonts w:ascii="Calibri" w:eastAsia="Times New Roman" w:hAnsi="Calibri" w:cs="Calibri"/>
        </w:rPr>
        <w:t xml:space="preserve"> along with the </w:t>
      </w:r>
      <w:r w:rsidR="009A66D6">
        <w:rPr>
          <w:rFonts w:ascii="Calibri" w:eastAsia="Times New Roman" w:hAnsi="Calibri" w:cs="Calibri"/>
        </w:rPr>
        <w:t>UNSW test name</w:t>
      </w:r>
      <w:r w:rsidRPr="003D0881">
        <w:rPr>
          <w:rFonts w:ascii="Calibri" w:eastAsia="Times New Roman" w:hAnsi="Calibri" w:cs="Calibri"/>
        </w:rPr>
        <w:t>:</w:t>
      </w:r>
    </w:p>
    <w:p w14:paraId="292688EC" w14:textId="4354354B" w:rsidR="00F25431" w:rsidRPr="009E652A" w:rsidRDefault="00F25431" w:rsidP="009E652A">
      <w:pPr>
        <w:pStyle w:val="ListParagraph"/>
        <w:numPr>
          <w:ilvl w:val="0"/>
          <w:numId w:val="60"/>
        </w:numPr>
        <w:rPr>
          <w:rFonts w:ascii="Calibri" w:eastAsia="Times New Roman" w:hAnsi="Calibri" w:cs="Calibri"/>
        </w:rPr>
      </w:pPr>
      <w:r w:rsidRPr="009E652A">
        <w:rPr>
          <w:rFonts w:ascii="Calibri" w:eastAsia="Times New Roman" w:hAnsi="Calibri" w:cs="Calibri"/>
        </w:rPr>
        <w:t>Undervoltage trip delay 0 (</w:t>
      </w:r>
      <w:r w:rsidRPr="009E652A">
        <w:rPr>
          <w:rFonts w:ascii="Calibri" w:eastAsia="Times New Roman" w:hAnsi="Calibri" w:cs="Calibri"/>
          <w:i/>
          <w:iCs/>
        </w:rPr>
        <w:t>tvl0</w:t>
      </w:r>
      <w:r w:rsidRPr="009E652A">
        <w:rPr>
          <w:rFonts w:ascii="Calibri" w:eastAsia="Times New Roman" w:hAnsi="Calibri" w:cs="Calibri"/>
        </w:rPr>
        <w:t>), based on “Voltage ramp 230V to 160V” test results</w:t>
      </w:r>
    </w:p>
    <w:p w14:paraId="465F8FFD" w14:textId="4AA1F4A5" w:rsidR="00F25431" w:rsidRPr="009E652A" w:rsidRDefault="00F25431" w:rsidP="009E652A">
      <w:pPr>
        <w:pStyle w:val="ListParagraph"/>
        <w:numPr>
          <w:ilvl w:val="0"/>
          <w:numId w:val="60"/>
        </w:numPr>
        <w:rPr>
          <w:rFonts w:ascii="Calibri" w:eastAsia="Times New Roman" w:hAnsi="Calibri" w:cs="Calibri"/>
        </w:rPr>
      </w:pPr>
      <w:r w:rsidRPr="009E652A">
        <w:rPr>
          <w:rFonts w:ascii="Calibri" w:eastAsia="Times New Roman" w:hAnsi="Calibri" w:cs="Calibri"/>
        </w:rPr>
        <w:t>Undervoltage trip delay 0 (</w:t>
      </w:r>
      <w:r w:rsidRPr="009E652A">
        <w:rPr>
          <w:rFonts w:ascii="Calibri" w:eastAsia="Times New Roman" w:hAnsi="Calibri" w:cs="Calibri"/>
          <w:i/>
          <w:iCs/>
        </w:rPr>
        <w:t>tvl1</w:t>
      </w:r>
      <w:r w:rsidRPr="009E652A">
        <w:rPr>
          <w:rFonts w:ascii="Calibri" w:eastAsia="Times New Roman" w:hAnsi="Calibri" w:cs="Calibri"/>
        </w:rPr>
        <w:t>), based on “Voltage notch 230V to 50V, 0.1 s” test results</w:t>
      </w:r>
    </w:p>
    <w:p w14:paraId="1CB0F307" w14:textId="7E4598DC" w:rsidR="00587898" w:rsidRPr="009E652A" w:rsidRDefault="00587898" w:rsidP="009E652A">
      <w:pPr>
        <w:pStyle w:val="ListParagraph"/>
        <w:numPr>
          <w:ilvl w:val="0"/>
          <w:numId w:val="60"/>
        </w:numPr>
        <w:rPr>
          <w:rFonts w:ascii="Calibri" w:eastAsia="Times New Roman" w:hAnsi="Calibri" w:cs="Calibri"/>
        </w:rPr>
      </w:pPr>
      <w:r w:rsidRPr="009E652A">
        <w:rPr>
          <w:rFonts w:ascii="Calibri" w:eastAsia="Times New Roman" w:hAnsi="Calibri" w:cs="Calibri"/>
        </w:rPr>
        <w:t>Overvoltage trip delay 0 (</w:t>
      </w:r>
      <w:r w:rsidRPr="009E652A">
        <w:rPr>
          <w:rFonts w:ascii="Calibri" w:eastAsia="Times New Roman" w:hAnsi="Calibri" w:cs="Calibri"/>
          <w:i/>
          <w:iCs/>
        </w:rPr>
        <w:t>tvh0</w:t>
      </w:r>
      <w:r w:rsidRPr="009E652A">
        <w:rPr>
          <w:rFonts w:ascii="Calibri" w:eastAsia="Times New Roman" w:hAnsi="Calibri" w:cs="Calibri"/>
        </w:rPr>
        <w:t>), based on “Voltage notch 230V to 50V, 0.1 s” test results</w:t>
      </w:r>
    </w:p>
    <w:p w14:paraId="4B68261D" w14:textId="386BD03C" w:rsidR="00587898" w:rsidRPr="009E652A" w:rsidRDefault="00587898" w:rsidP="009E652A">
      <w:pPr>
        <w:pStyle w:val="ListParagraph"/>
        <w:numPr>
          <w:ilvl w:val="0"/>
          <w:numId w:val="60"/>
        </w:numPr>
        <w:rPr>
          <w:rFonts w:ascii="Calibri" w:eastAsia="Times New Roman" w:hAnsi="Calibri" w:cs="Calibri"/>
        </w:rPr>
      </w:pPr>
      <w:r w:rsidRPr="009E652A">
        <w:rPr>
          <w:rFonts w:ascii="Calibri" w:eastAsia="Times New Roman" w:hAnsi="Calibri" w:cs="Calibri"/>
        </w:rPr>
        <w:t xml:space="preserve">Fraction that </w:t>
      </w:r>
      <w:proofErr w:type="gramStart"/>
      <w:r w:rsidRPr="009E652A">
        <w:rPr>
          <w:rFonts w:ascii="Calibri" w:eastAsia="Times New Roman" w:hAnsi="Calibri" w:cs="Calibri"/>
        </w:rPr>
        <w:t>remain</w:t>
      </w:r>
      <w:proofErr w:type="gramEnd"/>
      <w:r w:rsidRPr="009E652A">
        <w:rPr>
          <w:rFonts w:ascii="Calibri" w:eastAsia="Times New Roman" w:hAnsi="Calibri" w:cs="Calibri"/>
        </w:rPr>
        <w:t xml:space="preserve"> connected (</w:t>
      </w:r>
      <w:r w:rsidRPr="009E652A">
        <w:rPr>
          <w:rFonts w:ascii="Calibri" w:eastAsia="Times New Roman" w:hAnsi="Calibri" w:cs="Calibri"/>
          <w:i/>
          <w:iCs/>
        </w:rPr>
        <w:t>vrfrac0.1s</w:t>
      </w:r>
      <w:r w:rsidRPr="009E652A">
        <w:rPr>
          <w:rFonts w:ascii="Calibri" w:eastAsia="Times New Roman" w:hAnsi="Calibri" w:cs="Calibri"/>
        </w:rPr>
        <w:t>), based on “Voltage Notch 230V to 50V 0.1s” test results</w:t>
      </w:r>
    </w:p>
    <w:p w14:paraId="7191696C" w14:textId="60FB6389" w:rsidR="00587898" w:rsidRPr="009E652A" w:rsidRDefault="00587898" w:rsidP="009E652A">
      <w:pPr>
        <w:pStyle w:val="ListParagraph"/>
        <w:numPr>
          <w:ilvl w:val="0"/>
          <w:numId w:val="60"/>
        </w:numPr>
        <w:rPr>
          <w:rFonts w:ascii="Calibri" w:eastAsia="Times New Roman" w:hAnsi="Calibri" w:cs="Calibri"/>
        </w:rPr>
      </w:pPr>
      <w:r w:rsidRPr="009E652A">
        <w:rPr>
          <w:rFonts w:ascii="Calibri" w:eastAsia="Times New Roman" w:hAnsi="Calibri" w:cs="Calibri"/>
        </w:rPr>
        <w:t>Underfrequency trip delay (</w:t>
      </w:r>
      <w:proofErr w:type="spellStart"/>
      <w:r w:rsidRPr="009E652A">
        <w:rPr>
          <w:rFonts w:ascii="Calibri" w:eastAsia="Times New Roman" w:hAnsi="Calibri" w:cs="Calibri"/>
          <w:i/>
          <w:iCs/>
        </w:rPr>
        <w:t>tfl</w:t>
      </w:r>
      <w:proofErr w:type="spellEnd"/>
      <w:r w:rsidRPr="009E652A">
        <w:rPr>
          <w:rFonts w:ascii="Calibri" w:eastAsia="Times New Roman" w:hAnsi="Calibri" w:cs="Calibri"/>
        </w:rPr>
        <w:t>), based on “Frequency Step 50Hz to 45Hz” test results</w:t>
      </w:r>
    </w:p>
    <w:p w14:paraId="72864AD8" w14:textId="04FCCC07" w:rsidR="00587898" w:rsidRPr="009E652A" w:rsidRDefault="00587898" w:rsidP="009E652A">
      <w:pPr>
        <w:pStyle w:val="ListParagraph"/>
        <w:numPr>
          <w:ilvl w:val="0"/>
          <w:numId w:val="60"/>
        </w:numPr>
        <w:rPr>
          <w:rFonts w:ascii="Calibri" w:eastAsia="Times New Roman" w:hAnsi="Calibri" w:cs="Calibri"/>
        </w:rPr>
      </w:pPr>
      <w:proofErr w:type="spellStart"/>
      <w:r w:rsidRPr="009E652A">
        <w:rPr>
          <w:rFonts w:ascii="Calibri" w:eastAsia="Times New Roman" w:hAnsi="Calibri" w:cs="Calibri"/>
        </w:rPr>
        <w:t>Overfrequency</w:t>
      </w:r>
      <w:proofErr w:type="spellEnd"/>
      <w:r w:rsidRPr="009E652A">
        <w:rPr>
          <w:rFonts w:ascii="Calibri" w:eastAsia="Times New Roman" w:hAnsi="Calibri" w:cs="Calibri"/>
        </w:rPr>
        <w:t xml:space="preserve"> trip delay (</w:t>
      </w:r>
      <w:proofErr w:type="spellStart"/>
      <w:r w:rsidRPr="009E652A">
        <w:rPr>
          <w:rFonts w:ascii="Calibri" w:eastAsia="Times New Roman" w:hAnsi="Calibri" w:cs="Calibri"/>
          <w:i/>
          <w:iCs/>
        </w:rPr>
        <w:t>tfh</w:t>
      </w:r>
      <w:proofErr w:type="spellEnd"/>
      <w:r w:rsidRPr="009E652A">
        <w:rPr>
          <w:rFonts w:ascii="Calibri" w:eastAsia="Times New Roman" w:hAnsi="Calibri" w:cs="Calibri"/>
        </w:rPr>
        <w:t>), based on “Frequency Step 50Hz to 55Hz” test results</w:t>
      </w:r>
    </w:p>
    <w:p w14:paraId="1D0F5F77" w14:textId="77777777" w:rsidR="00D42031" w:rsidRPr="009E652A" w:rsidRDefault="00587898" w:rsidP="009E652A">
      <w:pPr>
        <w:pStyle w:val="ListParagraph"/>
        <w:numPr>
          <w:ilvl w:val="0"/>
          <w:numId w:val="60"/>
        </w:numPr>
        <w:rPr>
          <w:rFonts w:ascii="Calibri" w:eastAsia="Times New Roman" w:hAnsi="Calibri" w:cs="Calibri"/>
        </w:rPr>
      </w:pPr>
      <w:r w:rsidRPr="009E652A">
        <w:rPr>
          <w:rFonts w:ascii="Calibri" w:eastAsia="Times New Roman" w:hAnsi="Calibri" w:cs="Calibri"/>
        </w:rPr>
        <w:t>Maximum converter current (</w:t>
      </w:r>
      <w:r w:rsidRPr="009E652A">
        <w:rPr>
          <w:rFonts w:ascii="Calibri" w:eastAsia="Times New Roman" w:hAnsi="Calibri" w:cs="Calibri"/>
          <w:i/>
          <w:iCs/>
        </w:rPr>
        <w:t>Imax</w:t>
      </w:r>
      <w:r w:rsidRPr="009E652A">
        <w:rPr>
          <w:rFonts w:ascii="Calibri" w:eastAsia="Times New Roman" w:hAnsi="Calibri" w:cs="Calibri"/>
        </w:rPr>
        <w:t xml:space="preserve">), based on “Voltage Notch 230V to 50V 0.1s” test results </w:t>
      </w:r>
    </w:p>
    <w:p w14:paraId="1ABE5A15" w14:textId="143FE45A" w:rsidR="00194B23" w:rsidRPr="00F25431" w:rsidRDefault="00587898" w:rsidP="00587898">
      <w:pPr>
        <w:rPr>
          <w:rFonts w:ascii="Calibri" w:eastAsia="Times New Roman" w:hAnsi="Calibri" w:cs="Calibri"/>
        </w:rPr>
      </w:pPr>
      <w:r w:rsidRPr="00587898">
        <w:rPr>
          <w:rFonts w:ascii="Calibri" w:eastAsia="Times New Roman" w:hAnsi="Calibri" w:cs="Calibri"/>
        </w:rPr>
        <w:t>These parameters are averaged across different standards and inverter test results.</w:t>
      </w:r>
      <w:r w:rsidR="00D42031">
        <w:rPr>
          <w:rFonts w:ascii="Calibri" w:eastAsia="Times New Roman" w:hAnsi="Calibri" w:cs="Calibri"/>
        </w:rPr>
        <w:t xml:space="preserve"> </w:t>
      </w:r>
      <w:r w:rsidRPr="00587898">
        <w:rPr>
          <w:rFonts w:ascii="Calibri" w:eastAsia="Times New Roman" w:hAnsi="Calibri" w:cs="Calibri"/>
        </w:rPr>
        <w:t xml:space="preserve">One of the challenges </w:t>
      </w:r>
      <w:r w:rsidR="00D42031">
        <w:rPr>
          <w:rFonts w:ascii="Calibri" w:eastAsia="Times New Roman" w:hAnsi="Calibri" w:cs="Calibri"/>
        </w:rPr>
        <w:t xml:space="preserve">in this development activity </w:t>
      </w:r>
      <w:r w:rsidRPr="00587898">
        <w:rPr>
          <w:rFonts w:ascii="Calibri" w:eastAsia="Times New Roman" w:hAnsi="Calibri" w:cs="Calibri"/>
        </w:rPr>
        <w:t xml:space="preserve">is to find a solution to tune the ‘dynamic’ parameters, i.e., time constants, based on the outcomes of the inverter test benchmarking. Another </w:t>
      </w:r>
      <w:r w:rsidR="00183747">
        <w:rPr>
          <w:rFonts w:ascii="Calibri" w:eastAsia="Times New Roman" w:hAnsi="Calibri" w:cs="Calibri"/>
        </w:rPr>
        <w:t xml:space="preserve">challenge </w:t>
      </w:r>
      <w:r w:rsidRPr="00587898">
        <w:rPr>
          <w:rFonts w:ascii="Calibri" w:eastAsia="Times New Roman" w:hAnsi="Calibri" w:cs="Calibri"/>
        </w:rPr>
        <w:t xml:space="preserve">is to tune parameters </w:t>
      </w:r>
      <w:r w:rsidRPr="009E652A">
        <w:rPr>
          <w:rFonts w:ascii="Calibri" w:eastAsia="Times New Roman" w:hAnsi="Calibri" w:cs="Calibri"/>
          <w:i/>
          <w:iCs/>
        </w:rPr>
        <w:t>RoCoF1</w:t>
      </w:r>
      <w:r w:rsidRPr="00587898">
        <w:rPr>
          <w:rFonts w:ascii="Calibri" w:eastAsia="Times New Roman" w:hAnsi="Calibri" w:cs="Calibri"/>
        </w:rPr>
        <w:t xml:space="preserve">, </w:t>
      </w:r>
      <w:r w:rsidRPr="009E652A">
        <w:rPr>
          <w:rFonts w:ascii="Calibri" w:eastAsia="Times New Roman" w:hAnsi="Calibri" w:cs="Calibri"/>
          <w:i/>
          <w:iCs/>
        </w:rPr>
        <w:t>tRoCoF1</w:t>
      </w:r>
      <w:r w:rsidRPr="00587898">
        <w:rPr>
          <w:rFonts w:ascii="Calibri" w:eastAsia="Times New Roman" w:hAnsi="Calibri" w:cs="Calibri"/>
        </w:rPr>
        <w:t xml:space="preserve"> and </w:t>
      </w:r>
      <w:r w:rsidRPr="009E652A">
        <w:rPr>
          <w:rFonts w:ascii="Calibri" w:eastAsia="Times New Roman" w:hAnsi="Calibri" w:cs="Calibri"/>
          <w:i/>
          <w:iCs/>
        </w:rPr>
        <w:t xml:space="preserve">frac </w:t>
      </w:r>
      <w:proofErr w:type="spellStart"/>
      <w:r w:rsidRPr="009E652A">
        <w:rPr>
          <w:rFonts w:ascii="Calibri" w:eastAsia="Times New Roman" w:hAnsi="Calibri" w:cs="Calibri"/>
          <w:i/>
          <w:iCs/>
        </w:rPr>
        <w:t>tRoCoF</w:t>
      </w:r>
      <w:proofErr w:type="spellEnd"/>
      <w:r w:rsidRPr="009E652A">
        <w:rPr>
          <w:rFonts w:ascii="Calibri" w:eastAsia="Times New Roman" w:hAnsi="Calibri" w:cs="Calibri"/>
          <w:i/>
          <w:iCs/>
        </w:rPr>
        <w:t xml:space="preserve"> 1</w:t>
      </w:r>
      <w:r w:rsidRPr="00587898">
        <w:rPr>
          <w:rFonts w:ascii="Calibri" w:eastAsia="Times New Roman" w:hAnsi="Calibri" w:cs="Calibri"/>
        </w:rPr>
        <w:t xml:space="preserve"> based on the results of inverter </w:t>
      </w:r>
      <w:r w:rsidR="009000CD">
        <w:rPr>
          <w:rFonts w:ascii="Calibri" w:eastAsia="Times New Roman" w:hAnsi="Calibri" w:cs="Calibri"/>
        </w:rPr>
        <w:t xml:space="preserve">benchmarking </w:t>
      </w:r>
      <w:r w:rsidRPr="00587898">
        <w:rPr>
          <w:rFonts w:ascii="Calibri" w:eastAsia="Times New Roman" w:hAnsi="Calibri" w:cs="Calibri"/>
        </w:rPr>
        <w:t>tests.</w:t>
      </w:r>
    </w:p>
    <w:p w14:paraId="3584B6F9" w14:textId="2DB34574" w:rsidR="0065744C" w:rsidRPr="008579D8" w:rsidRDefault="0057091F" w:rsidP="009E652A">
      <w:pPr>
        <w:pStyle w:val="Heading3"/>
      </w:pPr>
      <w:bookmarkStart w:id="138" w:name="_Ref84610437"/>
      <w:bookmarkStart w:id="139" w:name="_Toc86298780"/>
      <w:r>
        <w:t>DER</w:t>
      </w:r>
      <w:r w:rsidRPr="008579D8">
        <w:t xml:space="preserve"> </w:t>
      </w:r>
      <w:r w:rsidRPr="009E652A">
        <w:t xml:space="preserve">disturbance modelling for </w:t>
      </w:r>
      <w:r>
        <w:t>NSPs</w:t>
      </w:r>
      <w:bookmarkEnd w:id="138"/>
      <w:bookmarkEnd w:id="139"/>
    </w:p>
    <w:p w14:paraId="1D4C024D" w14:textId="04D24140" w:rsidR="005E25D7" w:rsidRDefault="009D4D4C" w:rsidP="006A6104">
      <w:r>
        <w:t xml:space="preserve">The Composite Load Model with DER developed by AEMO </w:t>
      </w:r>
      <w:r w:rsidR="00D141EC">
        <w:t xml:space="preserve">may </w:t>
      </w:r>
      <w:r>
        <w:t xml:space="preserve">usefully be adapted to support NSP analysis of DER within their networks. </w:t>
      </w:r>
      <w:r w:rsidR="009A4219">
        <w:t>Coordinated DER behaviours during disturbances may increasingly impact the local distribution and/or transmission network</w:t>
      </w:r>
      <w:r w:rsidR="0005733A">
        <w:t xml:space="preserve">, for example through </w:t>
      </w:r>
      <w:r w:rsidR="00007D73">
        <w:t xml:space="preserve">impacts of protection </w:t>
      </w:r>
      <w:r w:rsidR="00236CFB">
        <w:t>or sudden large changes in line flows. Being able to model potential DER behaviours could therefore provide valuable for NSPs.</w:t>
      </w:r>
    </w:p>
    <w:p w14:paraId="450D3F31" w14:textId="5DA52C5A" w:rsidR="00236CFB" w:rsidRDefault="009F4307" w:rsidP="006A6104">
      <w:r>
        <w:lastRenderedPageBreak/>
        <w:t xml:space="preserve">Adaptation of the models </w:t>
      </w:r>
      <w:r w:rsidR="006E6C1C">
        <w:t xml:space="preserve">would likely necessitate </w:t>
      </w:r>
      <w:r w:rsidR="00390AE3">
        <w:t xml:space="preserve">new datasets </w:t>
      </w:r>
      <w:r w:rsidR="00802DDD">
        <w:t xml:space="preserve">for tuning and verification. The proposed body of work mapping DER and network datasets could provide </w:t>
      </w:r>
      <w:r w:rsidR="00F64536">
        <w:t xml:space="preserve">useful </w:t>
      </w:r>
      <w:r w:rsidR="00DF69EB">
        <w:t xml:space="preserve">groundwork. </w:t>
      </w:r>
    </w:p>
    <w:p w14:paraId="67227B52" w14:textId="4365C016" w:rsidR="0080121C" w:rsidRDefault="005E2E07">
      <w:r>
        <w:t xml:space="preserve">An open question remains regarding the degree of granularity required when modelling DER disturbance response. </w:t>
      </w:r>
      <w:r w:rsidR="00D331EE">
        <w:t xml:space="preserve">It is not practical to model every single inverter </w:t>
      </w:r>
      <w:r w:rsidR="006D68AE">
        <w:t xml:space="preserve">across the power system, however </w:t>
      </w:r>
      <w:r w:rsidR="002D0D12">
        <w:t xml:space="preserve">the appropriate level of aggregation </w:t>
      </w:r>
      <w:r w:rsidR="001F2866">
        <w:t xml:space="preserve">may prove to be </w:t>
      </w:r>
      <w:r w:rsidR="00347E78">
        <w:t xml:space="preserve">at a ‘lower level’ within the power system than the bulk power system models currently used by AEMO. It is most likely that the appropriate level of </w:t>
      </w:r>
      <w:r w:rsidR="00707D13">
        <w:t>modelling</w:t>
      </w:r>
      <w:r w:rsidR="00347E78">
        <w:t xml:space="preserve"> is dependent on the task at hand, </w:t>
      </w:r>
      <w:r w:rsidR="00A0147E">
        <w:t xml:space="preserve">and this </w:t>
      </w:r>
      <w:r w:rsidR="000C6CA5">
        <w:t xml:space="preserve">body of work could usefully </w:t>
      </w:r>
      <w:r w:rsidR="00F704C3">
        <w:t xml:space="preserve">summarise </w:t>
      </w:r>
      <w:r w:rsidR="0082698C">
        <w:t xml:space="preserve">the </w:t>
      </w:r>
      <w:r w:rsidR="006856A9">
        <w:t>possible applications and necessary level of model granularity.</w:t>
      </w:r>
    </w:p>
    <w:p w14:paraId="4301F741" w14:textId="77777777" w:rsidR="006E3ED5" w:rsidRDefault="006E3ED5" w:rsidP="006E3ED5">
      <w:pPr>
        <w:pStyle w:val="Heading2"/>
      </w:pPr>
      <w:bookmarkStart w:id="140" w:name="_Ref84610602"/>
      <w:bookmarkStart w:id="141" w:name="_Toc86298781"/>
      <w:r>
        <w:t>Research Program Priorities and Gaps</w:t>
      </w:r>
      <w:bookmarkEnd w:id="140"/>
      <w:bookmarkEnd w:id="141"/>
    </w:p>
    <w:p w14:paraId="63CFEC5F" w14:textId="00312D98" w:rsidR="006E3ED5" w:rsidRDefault="006E3ED5" w:rsidP="006E3ED5">
      <w:r>
        <w:t>The proposed program of work</w:t>
      </w:r>
      <w:r w:rsidR="00F22841">
        <w:t xml:space="preserve"> </w:t>
      </w:r>
      <w:r w:rsidR="008E7AFA">
        <w:t xml:space="preserve">includes a substantial suite of research and development activities </w:t>
      </w:r>
      <w:r w:rsidR="00BF19BB">
        <w:t>that are necessary</w:t>
      </w:r>
      <w:r w:rsidR="008E7AFA">
        <w:t xml:space="preserve"> to achieve the stated outcome. </w:t>
      </w:r>
      <w:r w:rsidR="00484C1C">
        <w:t>However,</w:t>
      </w:r>
      <w:r w:rsidR="008E7AFA">
        <w:t xml:space="preserve"> it is important to note that the proposed program of work is unlikely to be comprehensive, and that additional research and development will likely become </w:t>
      </w:r>
      <w:r w:rsidR="007C29A9">
        <w:t xml:space="preserve">necessary </w:t>
      </w:r>
      <w:r w:rsidR="00484C1C">
        <w:t xml:space="preserve">as the sector develops its understanding of DER impacts on power system </w:t>
      </w:r>
      <w:r w:rsidR="007C29A9">
        <w:t>security</w:t>
      </w:r>
      <w:r w:rsidR="00484C1C">
        <w:t>.</w:t>
      </w:r>
    </w:p>
    <w:p w14:paraId="717107DE" w14:textId="48C350B1" w:rsidR="007C29A9" w:rsidRDefault="007C29A9" w:rsidP="0012442F">
      <w:proofErr w:type="gramStart"/>
      <w:r>
        <w:t>In order to</w:t>
      </w:r>
      <w:proofErr w:type="gramEnd"/>
      <w:r>
        <w:t xml:space="preserve"> </w:t>
      </w:r>
      <w:r w:rsidR="00EE3204">
        <w:t xml:space="preserve">(1) </w:t>
      </w:r>
      <w:r w:rsidR="00C57D06">
        <w:t xml:space="preserve">develop high level </w:t>
      </w:r>
      <w:r>
        <w:t>prioritis</w:t>
      </w:r>
      <w:r w:rsidR="00C57D06">
        <w:t>ation of</w:t>
      </w:r>
      <w:r>
        <w:t xml:space="preserve"> the proposed activities and </w:t>
      </w:r>
      <w:r w:rsidR="00EE3204">
        <w:t xml:space="preserve">(2) </w:t>
      </w:r>
      <w:r>
        <w:t>identify potential gaps</w:t>
      </w:r>
      <w:r w:rsidR="00C57D06">
        <w:t>,</w:t>
      </w:r>
      <w:r>
        <w:t xml:space="preserve"> </w:t>
      </w:r>
      <w:r w:rsidR="00C57D06">
        <w:t xml:space="preserve">the activities have been ‘mapped’ </w:t>
      </w:r>
      <w:r w:rsidR="003003A9">
        <w:t xml:space="preserve">in terms of physical cover (y-axis) and </w:t>
      </w:r>
      <w:r w:rsidR="00705855">
        <w:t xml:space="preserve">regional </w:t>
      </w:r>
      <w:r w:rsidR="003003A9">
        <w:t>priority (x-axis)</w:t>
      </w:r>
      <w:r>
        <w:t xml:space="preserve"> in </w:t>
      </w:r>
      <w:r w:rsidR="008A4D79">
        <w:fldChar w:fldCharType="begin"/>
      </w:r>
      <w:r w:rsidR="008A4D79">
        <w:instrText xml:space="preserve"> REF _Ref84602553 \h </w:instrText>
      </w:r>
      <w:r w:rsidR="008A4D79">
        <w:fldChar w:fldCharType="separate"/>
      </w:r>
      <w:r w:rsidR="008A4D79">
        <w:t xml:space="preserve">Figure </w:t>
      </w:r>
      <w:r w:rsidR="008A4D79">
        <w:rPr>
          <w:noProof/>
        </w:rPr>
        <w:t>14</w:t>
      </w:r>
      <w:r w:rsidR="008A4D79">
        <w:fldChar w:fldCharType="end"/>
      </w:r>
      <w:r>
        <w:t>.</w:t>
      </w:r>
    </w:p>
    <w:p w14:paraId="4FD6F867" w14:textId="78D29BB9" w:rsidR="005D7896" w:rsidRDefault="00C1752A" w:rsidP="006C100E">
      <w:pPr>
        <w:pStyle w:val="Heading3"/>
      </w:pPr>
      <w:bookmarkStart w:id="142" w:name="_Toc86298782"/>
      <w:r>
        <w:t>Power sector focus (y-axis)</w:t>
      </w:r>
      <w:bookmarkEnd w:id="142"/>
    </w:p>
    <w:p w14:paraId="1D8383D1" w14:textId="01BA2917" w:rsidR="005D7896" w:rsidRDefault="004C7D50" w:rsidP="0012442F">
      <w:r>
        <w:t xml:space="preserve">DER response to power system disturbance phenomenon is highly complex, requiring detailed understanding of individual settings as well as fleet performance. </w:t>
      </w:r>
      <w:r w:rsidR="0004457F">
        <w:t xml:space="preserve">As power system security impacts of DER are felt at the transmission level, it is increasingly necessary to build </w:t>
      </w:r>
      <w:r w:rsidR="00C95D01">
        <w:t xml:space="preserve">a complete picture from the device level all the way up to the transmission scale. </w:t>
      </w:r>
    </w:p>
    <w:p w14:paraId="5DC70B6E" w14:textId="4C44A6D9" w:rsidR="00C95D01" w:rsidRDefault="00C95D01" w:rsidP="0012442F">
      <w:r>
        <w:t xml:space="preserve">The y-axis on </w:t>
      </w:r>
      <w:r>
        <w:fldChar w:fldCharType="begin"/>
      </w:r>
      <w:r>
        <w:instrText xml:space="preserve"> REF _Ref84602553 \h </w:instrText>
      </w:r>
      <w:r>
        <w:fldChar w:fldCharType="separate"/>
      </w:r>
      <w:r>
        <w:t xml:space="preserve">Figure </w:t>
      </w:r>
      <w:r>
        <w:rPr>
          <w:noProof/>
        </w:rPr>
        <w:t>14</w:t>
      </w:r>
      <w:r>
        <w:fldChar w:fldCharType="end"/>
      </w:r>
      <w:r>
        <w:t xml:space="preserve"> </w:t>
      </w:r>
      <w:r w:rsidR="003D2D0B">
        <w:t>aims to give an indication of how the different research and development activities fit together, and how they build a more complete understanding</w:t>
      </w:r>
      <w:r w:rsidR="003623A4">
        <w:t>, necessary for maintaining power system security with high penetration DER.</w:t>
      </w:r>
    </w:p>
    <w:p w14:paraId="045C0822" w14:textId="21BBBE1B" w:rsidR="00C1752A" w:rsidRDefault="00C1752A" w:rsidP="00C1752A">
      <w:pPr>
        <w:pStyle w:val="Heading3"/>
      </w:pPr>
      <w:bookmarkStart w:id="143" w:name="_Toc86298783"/>
      <w:r>
        <w:t>Relevance and regional prioritisation (x-axis)</w:t>
      </w:r>
      <w:bookmarkEnd w:id="143"/>
    </w:p>
    <w:p w14:paraId="3A78D8EB" w14:textId="5FCC05C8" w:rsidR="00C1752A" w:rsidRDefault="00DB042B" w:rsidP="00C1752A">
      <w:r>
        <w:t>The research and development activities are then group</w:t>
      </w:r>
      <w:r w:rsidR="00174454">
        <w:t>ed</w:t>
      </w:r>
      <w:r>
        <w:t xml:space="preserve"> </w:t>
      </w:r>
      <w:r w:rsidR="005E7549" w:rsidRPr="006C100E">
        <w:rPr>
          <w:i/>
          <w:iCs/>
        </w:rPr>
        <w:t>roughly</w:t>
      </w:r>
      <w:r w:rsidR="005E7549">
        <w:t xml:space="preserve"> </w:t>
      </w:r>
      <w:r>
        <w:t xml:space="preserve">along the x-axis in terms of their </w:t>
      </w:r>
      <w:r w:rsidR="00CF6CEF">
        <w:t xml:space="preserve">immediate </w:t>
      </w:r>
      <w:r>
        <w:t>relevance to Australia</w:t>
      </w:r>
      <w:r w:rsidR="00CF6CEF">
        <w:t xml:space="preserve">, and </w:t>
      </w:r>
      <w:proofErr w:type="gramStart"/>
      <w:r w:rsidR="00CF6CEF">
        <w:t>longer term</w:t>
      </w:r>
      <w:proofErr w:type="gramEnd"/>
      <w:r w:rsidR="00CF6CEF">
        <w:t xml:space="preserve"> relevance to international stakeholders</w:t>
      </w:r>
      <w:r w:rsidR="005E7549">
        <w:t>, using the following guiding questions:</w:t>
      </w:r>
    </w:p>
    <w:p w14:paraId="6AC83ED2" w14:textId="2C315213" w:rsidR="00B43C69" w:rsidRPr="006C100E" w:rsidRDefault="00B43C69" w:rsidP="008809A9">
      <w:pPr>
        <w:pStyle w:val="ListParagraph"/>
        <w:numPr>
          <w:ilvl w:val="0"/>
          <w:numId w:val="78"/>
        </w:numPr>
        <w:rPr>
          <w:b/>
          <w:bCs/>
        </w:rPr>
      </w:pPr>
      <w:r w:rsidRPr="006C100E">
        <w:rPr>
          <w:b/>
          <w:bCs/>
        </w:rPr>
        <w:t>Immediate Australian-focused priorities</w:t>
      </w:r>
    </w:p>
    <w:p w14:paraId="0D45BBA2" w14:textId="3B73F69A" w:rsidR="008809A9" w:rsidRDefault="008809A9" w:rsidP="006C100E">
      <w:pPr>
        <w:pStyle w:val="ListParagraph"/>
        <w:numPr>
          <w:ilvl w:val="1"/>
          <w:numId w:val="78"/>
        </w:numPr>
      </w:pPr>
      <w:r>
        <w:t>What DER / load behaviours are occurring now?</w:t>
      </w:r>
      <w:r>
        <w:tab/>
      </w:r>
    </w:p>
    <w:p w14:paraId="6102C6B8" w14:textId="428E725C" w:rsidR="008809A9" w:rsidRDefault="008809A9" w:rsidP="006C100E">
      <w:pPr>
        <w:pStyle w:val="ListParagraph"/>
        <w:numPr>
          <w:ilvl w:val="1"/>
          <w:numId w:val="78"/>
        </w:numPr>
      </w:pPr>
      <w:r>
        <w:t>What DER / load behaviours are likely in the future?</w:t>
      </w:r>
    </w:p>
    <w:p w14:paraId="573C9459" w14:textId="77777777" w:rsidR="008809A9" w:rsidRDefault="008809A9" w:rsidP="006C100E">
      <w:pPr>
        <w:pStyle w:val="ListParagraph"/>
        <w:numPr>
          <w:ilvl w:val="1"/>
          <w:numId w:val="78"/>
        </w:numPr>
      </w:pPr>
      <w:r>
        <w:t>What actions are required?</w:t>
      </w:r>
    </w:p>
    <w:p w14:paraId="0A594711" w14:textId="65BE997C" w:rsidR="00B43C69" w:rsidRPr="006C100E" w:rsidRDefault="00B43C69" w:rsidP="008809A9">
      <w:pPr>
        <w:pStyle w:val="ListParagraph"/>
        <w:numPr>
          <w:ilvl w:val="0"/>
          <w:numId w:val="78"/>
        </w:numPr>
        <w:rPr>
          <w:b/>
          <w:bCs/>
        </w:rPr>
      </w:pPr>
      <w:r w:rsidRPr="006C100E">
        <w:rPr>
          <w:b/>
          <w:bCs/>
        </w:rPr>
        <w:t>Future-focused and international priorities</w:t>
      </w:r>
    </w:p>
    <w:p w14:paraId="39B7F3C8" w14:textId="7B2660B7" w:rsidR="008809A9" w:rsidRDefault="008809A9" w:rsidP="006C100E">
      <w:pPr>
        <w:pStyle w:val="ListParagraph"/>
        <w:numPr>
          <w:ilvl w:val="1"/>
          <w:numId w:val="78"/>
        </w:numPr>
      </w:pPr>
      <w:r>
        <w:t>What are ‘ideal’ outcomes?</w:t>
      </w:r>
    </w:p>
    <w:p w14:paraId="335AA4D9" w14:textId="5C130529" w:rsidR="008809A9" w:rsidRDefault="008809A9" w:rsidP="00B43C69">
      <w:pPr>
        <w:pStyle w:val="ListParagraph"/>
        <w:numPr>
          <w:ilvl w:val="1"/>
          <w:numId w:val="78"/>
        </w:numPr>
      </w:pPr>
      <w:r>
        <w:t>How can knowledge be translated globally?</w:t>
      </w:r>
    </w:p>
    <w:p w14:paraId="60B9CAF0" w14:textId="053B24CA" w:rsidR="00B43C69" w:rsidRDefault="00A54226" w:rsidP="002E1A0F">
      <w:r>
        <w:t xml:space="preserve">All five of the practical deployment outcomes </w:t>
      </w:r>
      <w:proofErr w:type="gramStart"/>
      <w:r>
        <w:t>are located in</w:t>
      </w:r>
      <w:proofErr w:type="gramEnd"/>
      <w:r>
        <w:t xml:space="preserve"> the ‘what actions are required?’ column. </w:t>
      </w:r>
    </w:p>
    <w:p w14:paraId="62D5B78B" w14:textId="25F4821E" w:rsidR="00C1752A" w:rsidRPr="002E1A0F" w:rsidRDefault="007626AD" w:rsidP="006C100E">
      <w:pPr>
        <w:pStyle w:val="Heading3"/>
      </w:pPr>
      <w:bookmarkStart w:id="144" w:name="_Toc86298784"/>
      <w:r>
        <w:t>A</w:t>
      </w:r>
      <w:r w:rsidR="00C1752A">
        <w:t>dditional research and development activities</w:t>
      </w:r>
      <w:bookmarkEnd w:id="144"/>
    </w:p>
    <w:p w14:paraId="6016BDEB" w14:textId="07FB7F47" w:rsidR="0012442F" w:rsidRDefault="00942CDB" w:rsidP="0012442F">
      <w:pPr>
        <w:sectPr w:rsidR="0012442F">
          <w:pgSz w:w="11906" w:h="16838"/>
          <w:pgMar w:top="1440" w:right="1440" w:bottom="1440" w:left="1440" w:header="708" w:footer="708" w:gutter="0"/>
          <w:cols w:space="708"/>
          <w:docGrid w:linePitch="360"/>
        </w:sectPr>
      </w:pPr>
      <w:r>
        <w:rPr>
          <w:noProof/>
          <w:lang w:eastAsia="en-AU"/>
        </w:rPr>
        <mc:AlternateContent>
          <mc:Choice Requires="wpi">
            <w:drawing>
              <wp:anchor distT="0" distB="0" distL="114300" distR="114300" simplePos="0" relativeHeight="251658328" behindDoc="0" locked="0" layoutInCell="1" allowOverlap="1" wp14:anchorId="1A2B6D80" wp14:editId="564E8CA0">
                <wp:simplePos x="0" y="0"/>
                <wp:positionH relativeFrom="column">
                  <wp:posOffset>5535930</wp:posOffset>
                </wp:positionH>
                <wp:positionV relativeFrom="paragraph">
                  <wp:posOffset>1530350</wp:posOffset>
                </wp:positionV>
                <wp:extent cx="43180" cy="20955"/>
                <wp:effectExtent l="38100" t="38100" r="52070" b="55245"/>
                <wp:wrapNone/>
                <wp:docPr id="11" name="Ink 11"/>
                <wp:cNvGraphicFramePr/>
                <a:graphic xmlns:a="http://schemas.openxmlformats.org/drawingml/2006/main">
                  <a:graphicData uri="http://schemas.microsoft.com/office/word/2010/wordprocessingInk">
                    <w14:contentPart bwMode="auto" r:id="rId36">
                      <w14:nvContentPartPr>
                        <w14:cNvContentPartPr/>
                      </w14:nvContentPartPr>
                      <w14:xfrm>
                        <a:off x="0" y="0"/>
                        <a:ext cx="43180" cy="20955"/>
                      </w14:xfrm>
                    </w14:contentPart>
                  </a:graphicData>
                </a:graphic>
              </wp:anchor>
            </w:drawing>
          </mc:Choice>
          <mc:Fallback>
            <w:pict>
              <v:shape w14:anchorId="16A8E7E9" id="Ink 11" o:spid="_x0000_s1026" type="#_x0000_t75" style="position:absolute;margin-left:435.2pt;margin-top:119.8pt;width:4.8pt;height:3pt;z-index:251658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">
                <v:imagedata r:id="rId37" o:title=""/>
              </v:shape>
            </w:pict>
          </mc:Fallback>
        </mc:AlternateContent>
      </w:r>
      <w:proofErr w:type="gramStart"/>
      <w:r w:rsidR="00174454">
        <w:t xml:space="preserve">Finally, </w:t>
      </w:r>
      <w:r w:rsidR="0012442F">
        <w:t xml:space="preserve"> </w:t>
      </w:r>
      <w:r w:rsidR="008527C0">
        <w:t>several</w:t>
      </w:r>
      <w:proofErr w:type="gramEnd"/>
      <w:r w:rsidR="008527C0">
        <w:t xml:space="preserve"> additional proposed research and development activities have been added to </w:t>
      </w:r>
      <w:r w:rsidR="008527C0">
        <w:fldChar w:fldCharType="begin"/>
      </w:r>
      <w:r w:rsidR="008527C0">
        <w:instrText xml:space="preserve"> REF _Ref84602553 \h </w:instrText>
      </w:r>
      <w:r w:rsidR="008527C0">
        <w:fldChar w:fldCharType="separate"/>
      </w:r>
      <w:r w:rsidR="008527C0">
        <w:t xml:space="preserve">Figure </w:t>
      </w:r>
      <w:r w:rsidR="008527C0">
        <w:rPr>
          <w:noProof/>
        </w:rPr>
        <w:t>14</w:t>
      </w:r>
      <w:r w:rsidR="008527C0">
        <w:fldChar w:fldCharType="end"/>
      </w:r>
      <w:r w:rsidR="008527C0">
        <w:t xml:space="preserve"> to indicate how it can be used to identify gaps. For example, </w:t>
      </w:r>
      <w:r w:rsidR="003F42EB">
        <w:t xml:space="preserve">‘what are </w:t>
      </w:r>
      <w:r w:rsidR="000445F3">
        <w:t>the impacts of momentary cessation</w:t>
      </w:r>
      <w:r w:rsidR="003F42EB">
        <w:t>?’</w:t>
      </w:r>
      <w:r w:rsidR="000445F3">
        <w:t xml:space="preserve"> and ‘what are inverters capable of?’. </w:t>
      </w:r>
      <w:r w:rsidR="003F42EB">
        <w:t xml:space="preserve">Both </w:t>
      </w:r>
      <w:r w:rsidR="000445F3">
        <w:t>fall into lower-priority, future focussed</w:t>
      </w:r>
      <w:r w:rsidR="003F42EB">
        <w:t xml:space="preserve"> category, </w:t>
      </w:r>
      <w:proofErr w:type="gramStart"/>
      <w:r w:rsidR="003F42EB">
        <w:t>however</w:t>
      </w:r>
      <w:proofErr w:type="gramEnd"/>
      <w:r w:rsidR="003F42EB">
        <w:t xml:space="preserve"> </w:t>
      </w:r>
      <w:r w:rsidR="00B37D19">
        <w:t>represent important avenues for inquiry</w:t>
      </w:r>
      <w:r w:rsidR="00DA2932">
        <w:t>.</w:t>
      </w:r>
    </w:p>
    <w:p w14:paraId="6380DD33" w14:textId="77777777" w:rsidR="0012442F" w:rsidRDefault="0012442F" w:rsidP="0012442F">
      <w:r>
        <w:rPr>
          <w:noProof/>
          <w:lang w:eastAsia="en-AU"/>
        </w:rPr>
        <w:lastRenderedPageBreak/>
        <mc:AlternateContent>
          <mc:Choice Requires="wps">
            <w:drawing>
              <wp:anchor distT="45720" distB="45720" distL="114300" distR="114300" simplePos="0" relativeHeight="251658331" behindDoc="0" locked="0" layoutInCell="1" allowOverlap="1" wp14:anchorId="1EFB234A" wp14:editId="23858C9A">
                <wp:simplePos x="0" y="0"/>
                <wp:positionH relativeFrom="column">
                  <wp:posOffset>7854315</wp:posOffset>
                </wp:positionH>
                <wp:positionV relativeFrom="paragraph">
                  <wp:posOffset>-494665</wp:posOffset>
                </wp:positionV>
                <wp:extent cx="1476375" cy="1404620"/>
                <wp:effectExtent l="0" t="0" r="952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chemeClr val="accent3">
                            <a:lumMod val="20000"/>
                            <a:lumOff val="80000"/>
                          </a:schemeClr>
                        </a:solidFill>
                        <a:ln w="9525">
                          <a:noFill/>
                          <a:miter lim="800000"/>
                          <a:headEnd/>
                          <a:tailEnd/>
                        </a:ln>
                      </wps:spPr>
                      <wps:txbx>
                        <w:txbxContent>
                          <w:p w14:paraId="49AD7629" w14:textId="77777777" w:rsidR="0012442F" w:rsidRPr="009E652A" w:rsidRDefault="0012442F" w:rsidP="0012442F">
                            <w:pPr>
                              <w:spacing w:after="0"/>
                              <w:rPr>
                                <w:b/>
                                <w:bCs/>
                              </w:rPr>
                            </w:pPr>
                            <w:r w:rsidRPr="009E652A">
                              <w:rPr>
                                <w:b/>
                                <w:bCs/>
                              </w:rPr>
                              <w:t>Legend</w:t>
                            </w:r>
                          </w:p>
                          <w:p w14:paraId="1E9AF04B" w14:textId="77777777" w:rsidR="0012442F" w:rsidRPr="009E652A" w:rsidRDefault="0012442F" w:rsidP="0012442F">
                            <w:pPr>
                              <w:shd w:val="clear" w:color="auto" w:fill="3E1393"/>
                              <w:spacing w:after="80"/>
                              <w:rPr>
                                <w:sz w:val="20"/>
                                <w:szCs w:val="20"/>
                              </w:rPr>
                            </w:pPr>
                            <w:r>
                              <w:rPr>
                                <w:sz w:val="20"/>
                                <w:szCs w:val="20"/>
                              </w:rPr>
                              <w:t>Research project</w:t>
                            </w:r>
                          </w:p>
                          <w:p w14:paraId="39012837" w14:textId="77777777" w:rsidR="0012442F" w:rsidRPr="009E652A" w:rsidRDefault="0012442F" w:rsidP="0012442F">
                            <w:pPr>
                              <w:pBdr>
                                <w:top w:val="single" w:sz="4" w:space="1" w:color="21655B"/>
                                <w:bottom w:val="single" w:sz="4" w:space="1" w:color="21655B"/>
                              </w:pBdr>
                              <w:shd w:val="clear" w:color="auto" w:fill="21655B"/>
                              <w:spacing w:after="80"/>
                              <w:rPr>
                                <w:color w:val="FFFFFF" w:themeColor="background1"/>
                                <w:sz w:val="20"/>
                                <w:szCs w:val="20"/>
                              </w:rPr>
                            </w:pPr>
                            <w:r>
                              <w:rPr>
                                <w:color w:val="FFFFFF" w:themeColor="background1"/>
                                <w:sz w:val="20"/>
                                <w:szCs w:val="20"/>
                              </w:rPr>
                              <w:t>Development project</w:t>
                            </w:r>
                          </w:p>
                          <w:p w14:paraId="7C709DF1" w14:textId="77777777" w:rsidR="0012442F" w:rsidRPr="009E652A" w:rsidRDefault="0012442F" w:rsidP="0012442F">
                            <w:pPr>
                              <w:shd w:val="clear" w:color="auto" w:fill="B87B0C"/>
                              <w:spacing w:after="80"/>
                              <w:rPr>
                                <w:color w:val="FFFFFF" w:themeColor="background1"/>
                                <w:sz w:val="20"/>
                                <w:szCs w:val="20"/>
                              </w:rPr>
                            </w:pPr>
                            <w:r>
                              <w:rPr>
                                <w:color w:val="FFFFFF" w:themeColor="background1"/>
                                <w:sz w:val="20"/>
                                <w:szCs w:val="20"/>
                              </w:rPr>
                              <w:t>Deployment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B234A" id="Text Box 2" o:spid="_x0000_s1156" type="#_x0000_t202" style="position:absolute;left:0;text-align:left;margin-left:618.45pt;margin-top:-38.95pt;width:116.25pt;height:110.6pt;z-index:2516583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" fillcolor="#eaeaea [662]" stroked="f">
                <v:textbox style="mso-fit-shape-to-text:t">
                  <w:txbxContent>
                    <w:p w14:paraId="49AD7629" w14:textId="77777777" w:rsidR="0012442F" w:rsidRPr="009E652A" w:rsidRDefault="0012442F" w:rsidP="0012442F">
                      <w:pPr>
                        <w:spacing w:after="0"/>
                        <w:rPr>
                          <w:b/>
                          <w:bCs/>
                        </w:rPr>
                      </w:pPr>
                      <w:r w:rsidRPr="009E652A">
                        <w:rPr>
                          <w:b/>
                          <w:bCs/>
                        </w:rPr>
                        <w:t>Legend</w:t>
                      </w:r>
                    </w:p>
                    <w:p w14:paraId="1E9AF04B" w14:textId="77777777" w:rsidR="0012442F" w:rsidRPr="009E652A" w:rsidRDefault="0012442F" w:rsidP="0012442F">
                      <w:pPr>
                        <w:shd w:val="clear" w:color="auto" w:fill="3E1393"/>
                        <w:spacing w:after="80"/>
                        <w:rPr>
                          <w:sz w:val="20"/>
                          <w:szCs w:val="20"/>
                        </w:rPr>
                      </w:pPr>
                      <w:r>
                        <w:rPr>
                          <w:sz w:val="20"/>
                          <w:szCs w:val="20"/>
                        </w:rPr>
                        <w:t>Research project</w:t>
                      </w:r>
                    </w:p>
                    <w:p w14:paraId="39012837" w14:textId="77777777" w:rsidR="0012442F" w:rsidRPr="009E652A" w:rsidRDefault="0012442F" w:rsidP="0012442F">
                      <w:pPr>
                        <w:pBdr>
                          <w:top w:val="single" w:sz="4" w:space="1" w:color="21655B"/>
                          <w:bottom w:val="single" w:sz="4" w:space="1" w:color="21655B"/>
                        </w:pBdr>
                        <w:shd w:val="clear" w:color="auto" w:fill="21655B"/>
                        <w:spacing w:after="80"/>
                        <w:rPr>
                          <w:color w:val="FFFFFF" w:themeColor="background1"/>
                          <w:sz w:val="20"/>
                          <w:szCs w:val="20"/>
                        </w:rPr>
                      </w:pPr>
                      <w:r>
                        <w:rPr>
                          <w:color w:val="FFFFFF" w:themeColor="background1"/>
                          <w:sz w:val="20"/>
                          <w:szCs w:val="20"/>
                        </w:rPr>
                        <w:t>Development project</w:t>
                      </w:r>
                    </w:p>
                    <w:p w14:paraId="7C709DF1" w14:textId="77777777" w:rsidR="0012442F" w:rsidRPr="009E652A" w:rsidRDefault="0012442F" w:rsidP="0012442F">
                      <w:pPr>
                        <w:shd w:val="clear" w:color="auto" w:fill="B87B0C"/>
                        <w:spacing w:after="80"/>
                        <w:rPr>
                          <w:color w:val="FFFFFF" w:themeColor="background1"/>
                          <w:sz w:val="20"/>
                          <w:szCs w:val="20"/>
                        </w:rPr>
                      </w:pPr>
                      <w:r>
                        <w:rPr>
                          <w:color w:val="FFFFFF" w:themeColor="background1"/>
                          <w:sz w:val="20"/>
                          <w:szCs w:val="20"/>
                        </w:rPr>
                        <w:t>Deployment activity</w:t>
                      </w:r>
                    </w:p>
                  </w:txbxContent>
                </v:textbox>
              </v:shape>
            </w:pict>
          </mc:Fallback>
        </mc:AlternateContent>
      </w:r>
    </w:p>
    <w:p w14:paraId="61B2DEE4" w14:textId="26B41491" w:rsidR="0012442F" w:rsidRDefault="0012442F" w:rsidP="0012442F">
      <w:r>
        <w:rPr>
          <w:noProof/>
          <w:lang w:eastAsia="en-AU"/>
        </w:rPr>
        <mc:AlternateContent>
          <mc:Choice Requires="wps">
            <w:drawing>
              <wp:anchor distT="45720" distB="45720" distL="114300" distR="114300" simplePos="0" relativeHeight="251658274" behindDoc="0" locked="0" layoutInCell="1" allowOverlap="1" wp14:anchorId="556FA4B2" wp14:editId="370E15B5">
                <wp:simplePos x="0" y="0"/>
                <wp:positionH relativeFrom="column">
                  <wp:posOffset>3045943</wp:posOffset>
                </wp:positionH>
                <wp:positionV relativeFrom="paragraph">
                  <wp:posOffset>5391342</wp:posOffset>
                </wp:positionV>
                <wp:extent cx="2639683" cy="1404620"/>
                <wp:effectExtent l="0" t="0" r="0" b="635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83" cy="1404620"/>
                        </a:xfrm>
                        <a:prstGeom prst="rect">
                          <a:avLst/>
                        </a:prstGeom>
                        <a:noFill/>
                        <a:ln w="9525">
                          <a:noFill/>
                          <a:miter lim="800000"/>
                          <a:headEnd/>
                          <a:tailEnd/>
                        </a:ln>
                      </wps:spPr>
                      <wps:txbx>
                        <w:txbxContent>
                          <w:p w14:paraId="07683033" w14:textId="77777777" w:rsidR="0012442F" w:rsidRPr="00304967" w:rsidRDefault="0012442F" w:rsidP="0012442F">
                            <w:pPr>
                              <w:jc w:val="center"/>
                              <w:rPr>
                                <w:b/>
                                <w:bCs/>
                                <w:sz w:val="24"/>
                                <w:szCs w:val="24"/>
                              </w:rPr>
                            </w:pPr>
                            <w:r w:rsidRPr="00304967">
                              <w:rPr>
                                <w:b/>
                                <w:bCs/>
                                <w:sz w:val="24"/>
                                <w:szCs w:val="24"/>
                              </w:rPr>
                              <w:t>Immediate</w:t>
                            </w:r>
                            <w:r>
                              <w:rPr>
                                <w:b/>
                                <w:bCs/>
                                <w:sz w:val="24"/>
                                <w:szCs w:val="24"/>
                              </w:rPr>
                              <w:t xml:space="preserve"> Australian-focused</w:t>
                            </w:r>
                            <w:r w:rsidRPr="00304967">
                              <w:rPr>
                                <w:b/>
                                <w:bCs/>
                                <w:sz w:val="24"/>
                                <w:szCs w:val="24"/>
                              </w:rPr>
                              <w:t xml:space="preserve"> priorities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FA4B2" id="_x0000_s1157" type="#_x0000_t202" style="position:absolute;left:0;text-align:left;margin-left:239.85pt;margin-top:424.5pt;width:207.85pt;height:110.6pt;z-index:251658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" filled="f" stroked="f">
                <v:textbox style="mso-fit-shape-to-text:t">
                  <w:txbxContent>
                    <w:p w14:paraId="07683033" w14:textId="77777777" w:rsidR="0012442F" w:rsidRPr="00304967" w:rsidRDefault="0012442F" w:rsidP="0012442F">
                      <w:pPr>
                        <w:jc w:val="center"/>
                        <w:rPr>
                          <w:b/>
                          <w:bCs/>
                          <w:sz w:val="24"/>
                          <w:szCs w:val="24"/>
                        </w:rPr>
                      </w:pPr>
                      <w:r w:rsidRPr="00304967">
                        <w:rPr>
                          <w:b/>
                          <w:bCs/>
                          <w:sz w:val="24"/>
                          <w:szCs w:val="24"/>
                        </w:rPr>
                        <w:t>Immediate</w:t>
                      </w:r>
                      <w:r>
                        <w:rPr>
                          <w:b/>
                          <w:bCs/>
                          <w:sz w:val="24"/>
                          <w:szCs w:val="24"/>
                        </w:rPr>
                        <w:t xml:space="preserve"> Australian-focused</w:t>
                      </w:r>
                      <w:r w:rsidRPr="00304967">
                        <w:rPr>
                          <w:b/>
                          <w:bCs/>
                          <w:sz w:val="24"/>
                          <w:szCs w:val="24"/>
                        </w:rPr>
                        <w:t xml:space="preserve"> priorities</w:t>
                      </w:r>
                    </w:p>
                  </w:txbxContent>
                </v:textbox>
              </v:shape>
            </w:pict>
          </mc:Fallback>
        </mc:AlternateContent>
      </w:r>
      <w:r>
        <w:rPr>
          <w:noProof/>
          <w:lang w:eastAsia="en-AU"/>
        </w:rPr>
        <mc:AlternateContent>
          <mc:Choice Requires="wpg">
            <w:drawing>
              <wp:anchor distT="0" distB="0" distL="114300" distR="114300" simplePos="0" relativeHeight="251658332" behindDoc="0" locked="0" layoutInCell="1" allowOverlap="1" wp14:anchorId="3263A0D0" wp14:editId="331D2028">
                <wp:simplePos x="0" y="0"/>
                <wp:positionH relativeFrom="column">
                  <wp:posOffset>419100</wp:posOffset>
                </wp:positionH>
                <wp:positionV relativeFrom="paragraph">
                  <wp:posOffset>448945</wp:posOffset>
                </wp:positionV>
                <wp:extent cx="810895" cy="4323715"/>
                <wp:effectExtent l="0" t="0" r="27305" b="19685"/>
                <wp:wrapNone/>
                <wp:docPr id="54" name="Group 54"/>
                <wp:cNvGraphicFramePr/>
                <a:graphic xmlns:a="http://schemas.openxmlformats.org/drawingml/2006/main">
                  <a:graphicData uri="http://schemas.microsoft.com/office/word/2010/wordprocessingGroup">
                    <wpg:wgp>
                      <wpg:cNvGrpSpPr/>
                      <wpg:grpSpPr>
                        <a:xfrm>
                          <a:off x="0" y="0"/>
                          <a:ext cx="810895" cy="4323715"/>
                          <a:chOff x="0" y="0"/>
                          <a:chExt cx="810895" cy="4323810"/>
                        </a:xfrm>
                      </wpg:grpSpPr>
                      <wpg:grpSp>
                        <wpg:cNvPr id="55" name="Group 55"/>
                        <wpg:cNvGrpSpPr/>
                        <wpg:grpSpPr>
                          <a:xfrm>
                            <a:off x="0" y="577970"/>
                            <a:ext cx="810895" cy="3745840"/>
                            <a:chOff x="112142" y="451551"/>
                            <a:chExt cx="811033" cy="3746175"/>
                          </a:xfrm>
                        </wpg:grpSpPr>
                        <wps:wsp>
                          <wps:cNvPr id="56" name="Oval 56"/>
                          <wps:cNvSpPr/>
                          <wps:spPr>
                            <a:xfrm>
                              <a:off x="112142" y="3407434"/>
                              <a:ext cx="811033" cy="790292"/>
                            </a:xfrm>
                            <a:prstGeom prst="ellipse">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89779" y="451551"/>
                              <a:ext cx="639860" cy="3686590"/>
                              <a:chOff x="849626" y="451551"/>
                              <a:chExt cx="639860" cy="3686590"/>
                            </a:xfrm>
                          </wpg:grpSpPr>
                          <pic:pic xmlns:pic="http://schemas.openxmlformats.org/drawingml/2006/picture">
                            <pic:nvPicPr>
                              <pic:cNvPr id="58" name="Picture 5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80302" y="1806260"/>
                                <a:ext cx="359410" cy="359410"/>
                              </a:xfrm>
                              <a:prstGeom prst="rect">
                                <a:avLst/>
                              </a:prstGeom>
                              <a:noFill/>
                              <a:ln>
                                <a:noFill/>
                              </a:ln>
                            </pic:spPr>
                          </pic:pic>
                          <pic:pic xmlns:pic="http://schemas.openxmlformats.org/drawingml/2006/picture">
                            <pic:nvPicPr>
                              <pic:cNvPr id="59" name="Picture 5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0567" y="1120191"/>
                                <a:ext cx="359410" cy="359410"/>
                              </a:xfrm>
                              <a:prstGeom prst="rect">
                                <a:avLst/>
                              </a:prstGeom>
                              <a:noFill/>
                              <a:ln>
                                <a:noFill/>
                              </a:ln>
                            </pic:spPr>
                          </pic:pic>
                          <pic:pic xmlns:pic="http://schemas.openxmlformats.org/drawingml/2006/picture">
                            <pic:nvPicPr>
                              <pic:cNvPr id="60" name="Graphic 60" descr="Connections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990567" y="451551"/>
                                <a:ext cx="359410" cy="359410"/>
                              </a:xfrm>
                              <a:prstGeom prst="rect">
                                <a:avLst/>
                              </a:prstGeom>
                            </pic:spPr>
                          </pic:pic>
                          <pic:pic xmlns:pic="http://schemas.openxmlformats.org/drawingml/2006/picture">
                            <pic:nvPicPr>
                              <pic:cNvPr id="61" name="Picture 6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88930" y="2355223"/>
                                <a:ext cx="359410" cy="359410"/>
                              </a:xfrm>
                              <a:prstGeom prst="rect">
                                <a:avLst/>
                              </a:prstGeom>
                              <a:noFill/>
                              <a:ln>
                                <a:noFill/>
                              </a:ln>
                            </pic:spPr>
                          </pic:pic>
                          <pic:pic xmlns:pic="http://schemas.openxmlformats.org/drawingml/2006/picture">
                            <pic:nvPicPr>
                              <pic:cNvPr id="62" name="Picture 6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949541" y="3562882"/>
                                <a:ext cx="215900" cy="215900"/>
                              </a:xfrm>
                              <a:prstGeom prst="rect">
                                <a:avLst/>
                              </a:prstGeom>
                              <a:noFill/>
                              <a:ln>
                                <a:noFill/>
                              </a:ln>
                            </pic:spPr>
                          </pic:pic>
                          <pic:pic xmlns:pic="http://schemas.openxmlformats.org/drawingml/2006/picture">
                            <pic:nvPicPr>
                              <pic:cNvPr id="63" name="Picture 6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88930" y="2978837"/>
                                <a:ext cx="359410" cy="359410"/>
                              </a:xfrm>
                              <a:prstGeom prst="rect">
                                <a:avLst/>
                              </a:prstGeom>
                              <a:noFill/>
                              <a:ln>
                                <a:noFill/>
                              </a:ln>
                            </pic:spPr>
                          </pic:pic>
                          <pic:pic xmlns:pic="http://schemas.openxmlformats.org/drawingml/2006/picture">
                            <pic:nvPicPr>
                              <pic:cNvPr id="64" name="Picture 6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09051" y="3472011"/>
                                <a:ext cx="251460" cy="251460"/>
                              </a:xfrm>
                              <a:prstGeom prst="rect">
                                <a:avLst/>
                              </a:prstGeom>
                              <a:noFill/>
                              <a:ln>
                                <a:noFill/>
                              </a:ln>
                            </pic:spPr>
                          </pic:pic>
                          <pic:pic xmlns:pic="http://schemas.openxmlformats.org/drawingml/2006/picture">
                            <pic:nvPicPr>
                              <pic:cNvPr id="65" name="Graphic 65" descr="Electric car with solid fill"/>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849626" y="3778731"/>
                                <a:ext cx="359410" cy="359410"/>
                              </a:xfrm>
                              <a:prstGeom prst="rect">
                                <a:avLst/>
                              </a:prstGeom>
                            </pic:spPr>
                          </pic:pic>
                          <pic:pic xmlns:pic="http://schemas.openxmlformats.org/drawingml/2006/picture">
                            <pic:nvPicPr>
                              <pic:cNvPr id="66" name="Graphic 66" descr="Battery charging with solid fill"/>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16200000">
                                <a:off x="1201831" y="3803497"/>
                                <a:ext cx="287655" cy="287655"/>
                              </a:xfrm>
                              <a:prstGeom prst="rect">
                                <a:avLst/>
                              </a:prstGeom>
                            </pic:spPr>
                          </pic:pic>
                        </wpg:grpSp>
                        <wps:wsp>
                          <wps:cNvPr id="67" name="Straight Connector 67"/>
                          <wps:cNvCnPr/>
                          <wps:spPr>
                            <a:xfrm flipH="1">
                              <a:off x="496907" y="1462020"/>
                              <a:ext cx="0" cy="3240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H="1">
                              <a:off x="493406" y="2103200"/>
                              <a:ext cx="0" cy="252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a:off x="496901" y="2690811"/>
                              <a:ext cx="0" cy="2880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0" name="Graphic 70" descr="Meeting with solid fill"/>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215660" y="0"/>
                            <a:ext cx="359410" cy="359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C96C5C" id="Group 54" o:spid="_x0000_s1026" style="position:absolute;margin-left:33pt;margin-top:35.35pt;width:63.85pt;height:340.45pt;z-index:251658332;mso-width-relative:margin;mso-height-relative:margin" coordsize="8108,432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">
                <v:group id="Group 55" o:spid="_x0000_s1027" style="position:absolute;top:5779;width:8108;height:37459" coordorigin="1121,4515" coordsize="8110,3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Oval 56" o:spid="_x0000_s1028" style="position:absolute;left:1121;top:34074;width:8110;height:7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" fillcolor="#dedede [2894]" strokecolor="#f8f8f8 [3214]" strokeweight="1pt">
                    <v:stroke joinstyle="miter"/>
                  </v:oval>
                  <v:group id="Group 57" o:spid="_x0000_s1029" style="position:absolute;left:1897;top:4515;width:6399;height:36866" coordorigin="8496,4515" coordsize="6398,3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30" type="#_x0000_t75" style="position:absolute;left:9803;top:18062;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">
                      <v:imagedata r:id="rId52" o:title=""/>
                    </v:shape>
                    <v:shape id="Picture 59" o:spid="_x0000_s1031" type="#_x0000_t75" style="position:absolute;left:9905;top:11201;width:3594;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">
                      <v:imagedata r:id="rId53" o:title=""/>
                    </v:shape>
                    <v:shape id="Graphic 60" o:spid="_x0000_s1032" type="#_x0000_t75" alt="Connections with solid fill" style="position:absolute;left:9905;top:4515;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">
                      <v:imagedata r:id="rId54" o:title="Connections with solid fill"/>
                    </v:shape>
                    <v:shape id="Picture 61" o:spid="_x0000_s1033" type="#_x0000_t75" style="position:absolute;left:9889;top:23552;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">
                      <v:imagedata r:id="rId55" o:title=""/>
                    </v:shape>
                    <v:shape id="Picture 62" o:spid="_x0000_s1034" type="#_x0000_t75" style="position:absolute;left:9495;top:35628;width:2159;height:21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">
                      <v:imagedata r:id="rId56" o:title=""/>
                    </v:shape>
                    <v:shape id="Picture 63" o:spid="_x0000_s1035" type="#_x0000_t75" style="position:absolute;left:9889;top:29788;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">
                      <v:imagedata r:id="rId57" o:title=""/>
                    </v:shape>
                    <v:shape id="Picture 64" o:spid="_x0000_s1036" type="#_x0000_t75" style="position:absolute;left:12090;top:34720;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">
                      <v:imagedata r:id="rId58" o:title=""/>
                    </v:shape>
                    <v:shape id="Graphic 65" o:spid="_x0000_s1037" type="#_x0000_t75" alt="Electric car with solid fill" style="position:absolute;left:8496;top:37787;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">
                      <v:imagedata r:id="rId59" o:title="Electric car with solid fill"/>
                    </v:shape>
                    <v:shape id="Graphic 66" o:spid="_x0000_s1038" type="#_x0000_t75" alt="Battery charging with solid fill" style="position:absolute;left:12017;top:38035;width:2877;height:28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">
                      <v:imagedata r:id="rId60" o:title="Battery charging with solid fill"/>
                    </v:shape>
                  </v:group>
                  <v:line id="Straight Connector 67" o:spid="_x0000_s1039" style="position:absolute;flip:x;visibility:visible;mso-wrap-style:square" from="4969,14620" to="4969,1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" strokecolor="black [3213]" strokeweight=".5pt">
                    <v:stroke joinstyle="miter"/>
                  </v:line>
                  <v:line id="Straight Connector 68" o:spid="_x0000_s1040" style="position:absolute;flip:x;visibility:visible;mso-wrap-style:square" from="4934,21032" to="4934,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" strokecolor="black [3213]" strokeweight=".5pt">
                    <v:stroke joinstyle="miter"/>
                  </v:line>
                  <v:line id="Straight Connector 69" o:spid="_x0000_s1041" style="position:absolute;flip:x;visibility:visible;mso-wrap-style:square" from="4969,26908" to="4969,2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" strokecolor="black [3213]" strokeweight=".5pt">
                    <v:stroke joinstyle="miter"/>
                  </v:line>
                </v:group>
                <v:shape id="Graphic 70" o:spid="_x0000_s1042" type="#_x0000_t75" alt="Meeting with solid fill" style="position:absolute;left:2156;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">
                  <v:imagedata r:id="rId61" o:title="Meeting with solid fill"/>
                </v:shape>
              </v:group>
            </w:pict>
          </mc:Fallback>
        </mc:AlternateContent>
      </w:r>
    </w:p>
    <w:tbl>
      <w:tblPr>
        <w:tblStyle w:val="TableGrid"/>
        <w:tblW w:w="453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228"/>
        <w:gridCol w:w="2228"/>
        <w:gridCol w:w="229"/>
        <w:gridCol w:w="1999"/>
        <w:gridCol w:w="229"/>
        <w:gridCol w:w="1999"/>
        <w:gridCol w:w="229"/>
        <w:gridCol w:w="1912"/>
        <w:gridCol w:w="87"/>
      </w:tblGrid>
      <w:tr w:rsidR="0012442F" w14:paraId="575AA3F8" w14:textId="77777777" w:rsidTr="00207790">
        <w:trPr>
          <w:gridAfter w:val="1"/>
          <w:wAfter w:w="31" w:type="pct"/>
          <w:trHeight w:val="1007"/>
          <w:jc w:val="center"/>
        </w:trPr>
        <w:tc>
          <w:tcPr>
            <w:tcW w:w="1015" w:type="pct"/>
            <w:vAlign w:val="center"/>
          </w:tcPr>
          <w:p w14:paraId="261DCA37" w14:textId="77777777" w:rsidR="0012442F" w:rsidRPr="000268CC" w:rsidRDefault="0012442F" w:rsidP="00207790">
            <w:pPr>
              <w:ind w:left="851"/>
              <w:jc w:val="center"/>
              <w:rPr>
                <w:b/>
                <w:bCs/>
              </w:rPr>
            </w:pPr>
            <w:r w:rsidRPr="000268CC">
              <w:rPr>
                <w:b/>
                <w:noProof/>
                <w:lang w:eastAsia="en-AU"/>
              </w:rPr>
              <mc:AlternateContent>
                <mc:Choice Requires="wps">
                  <w:drawing>
                    <wp:anchor distT="45720" distB="45720" distL="114300" distR="114300" simplePos="0" relativeHeight="251658272" behindDoc="0" locked="0" layoutInCell="1" allowOverlap="1" wp14:anchorId="7F677B24" wp14:editId="3FEC0166">
                      <wp:simplePos x="0" y="0"/>
                      <wp:positionH relativeFrom="column">
                        <wp:posOffset>55245</wp:posOffset>
                      </wp:positionH>
                      <wp:positionV relativeFrom="paragraph">
                        <wp:posOffset>-857250</wp:posOffset>
                      </wp:positionV>
                      <wp:extent cx="1621155" cy="61912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619125"/>
                              </a:xfrm>
                              <a:prstGeom prst="rect">
                                <a:avLst/>
                              </a:prstGeom>
                              <a:noFill/>
                              <a:ln w="9525">
                                <a:noFill/>
                                <a:miter lim="800000"/>
                                <a:headEnd/>
                                <a:tailEnd/>
                              </a:ln>
                            </wps:spPr>
                            <wps:txbx>
                              <w:txbxContent>
                                <w:p w14:paraId="430DBB91" w14:textId="77777777" w:rsidR="0012442F" w:rsidRPr="00C57F3E" w:rsidRDefault="0012442F" w:rsidP="0012442F">
                                  <w:pPr>
                                    <w:jc w:val="center"/>
                                    <w:rPr>
                                      <w:b/>
                                      <w:bCs/>
                                      <w:sz w:val="32"/>
                                      <w:szCs w:val="32"/>
                                    </w:rPr>
                                  </w:pPr>
                                  <w:r>
                                    <w:rPr>
                                      <w:b/>
                                      <w:bCs/>
                                      <w:sz w:val="32"/>
                                      <w:szCs w:val="32"/>
                                    </w:rPr>
                                    <w:t xml:space="preserve">Power sector research focus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7B24" id="Text Box 52" o:spid="_x0000_s1158" type="#_x0000_t202" style="position:absolute;left:0;text-align:left;margin-left:4.35pt;margin-top:-67.5pt;width:127.65pt;height:48.7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" filled="f" stroked="f">
                      <v:textbox>
                        <w:txbxContent>
                          <w:p w14:paraId="430DBB91" w14:textId="77777777" w:rsidR="0012442F" w:rsidRPr="00C57F3E" w:rsidRDefault="0012442F" w:rsidP="0012442F">
                            <w:pPr>
                              <w:jc w:val="center"/>
                              <w:rPr>
                                <w:b/>
                                <w:bCs/>
                                <w:sz w:val="32"/>
                                <w:szCs w:val="32"/>
                              </w:rPr>
                            </w:pPr>
                            <w:r>
                              <w:rPr>
                                <w:b/>
                                <w:bCs/>
                                <w:sz w:val="32"/>
                                <w:szCs w:val="32"/>
                              </w:rPr>
                              <w:t xml:space="preserve">Power sector research focus </w:t>
                            </w:r>
                          </w:p>
                        </w:txbxContent>
                      </v:textbox>
                    </v:shape>
                  </w:pict>
                </mc:Fallback>
              </mc:AlternateContent>
            </w:r>
            <w:r>
              <w:rPr>
                <w:b/>
                <w:bCs/>
              </w:rPr>
              <w:t>Sector stakeholders</w:t>
            </w:r>
          </w:p>
        </w:tc>
        <w:tc>
          <w:tcPr>
            <w:tcW w:w="797" w:type="pct"/>
          </w:tcPr>
          <w:p w14:paraId="5FE35D58" w14:textId="493146C4" w:rsidR="0012442F" w:rsidRDefault="009A2AD2"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4" behindDoc="0" locked="0" layoutInCell="1" allowOverlap="1" wp14:anchorId="5BFE807E" wp14:editId="6C0D5A60">
                      <wp:simplePos x="0" y="0"/>
                      <wp:positionH relativeFrom="column">
                        <wp:posOffset>77140</wp:posOffset>
                      </wp:positionH>
                      <wp:positionV relativeFrom="paragraph">
                        <wp:posOffset>79375</wp:posOffset>
                      </wp:positionV>
                      <wp:extent cx="1158875" cy="529590"/>
                      <wp:effectExtent l="0" t="0" r="22225" b="22860"/>
                      <wp:wrapNone/>
                      <wp:docPr id="1403331503" name="Text Box 1403331503"/>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3E1393"/>
                                </a:solidFill>
                              </a:ln>
                              <a:effectLst/>
                            </wps:spPr>
                            <wps:txbx>
                              <w:txbxContent>
                                <w:p w14:paraId="00E17582" w14:textId="4E02D932" w:rsidR="0012442F" w:rsidRPr="00226575" w:rsidRDefault="0065502D" w:rsidP="0012442F">
                                  <w:pPr>
                                    <w:jc w:val="center"/>
                                    <w:rPr>
                                      <w:caps/>
                                      <w:color w:val="3E1393"/>
                                      <w:sz w:val="20"/>
                                      <w:szCs w:val="20"/>
                                      <w:lang w:val="en-GB"/>
                                    </w:rPr>
                                  </w:pPr>
                                  <w:r>
                                    <w:rPr>
                                      <w:caps/>
                                      <w:color w:val="3E1393"/>
                                      <w:sz w:val="20"/>
                                      <w:szCs w:val="20"/>
                                      <w:lang w:val="en-GB"/>
                                    </w:rPr>
                                    <w:t xml:space="preserve">+ </w:t>
                                  </w:r>
                                  <w:r w:rsidR="0012442F">
                                    <w:rPr>
                                      <w:caps/>
                                      <w:color w:val="3E1393"/>
                                      <w:sz w:val="20"/>
                                      <w:szCs w:val="20"/>
                                      <w:lang w:val="en-GB"/>
                                    </w:rPr>
                                    <w:t>DER Installer surveys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5BFE807E" id="Text Box 1403331503" o:spid="_x0000_s1159" type="#_x0000_t202" style="position:absolute;left:0;text-align:left;margin-left:6.05pt;margin-top:6.25pt;width:91.25pt;height:41.7pt;z-index:251658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" fillcolor="white [3212]" strokecolor="#3e1393" strokeweight="1.5pt">
                      <v:textbox inset=",7.2pt,,0">
                        <w:txbxContent>
                          <w:p w14:paraId="00E17582" w14:textId="4E02D932" w:rsidR="0012442F" w:rsidRPr="00226575" w:rsidRDefault="0065502D" w:rsidP="0012442F">
                            <w:pPr>
                              <w:jc w:val="center"/>
                              <w:rPr>
                                <w:caps/>
                                <w:color w:val="3E1393"/>
                                <w:sz w:val="20"/>
                                <w:szCs w:val="20"/>
                                <w:lang w:val="en-GB"/>
                              </w:rPr>
                            </w:pPr>
                            <w:r>
                              <w:rPr>
                                <w:caps/>
                                <w:color w:val="3E1393"/>
                                <w:sz w:val="20"/>
                                <w:szCs w:val="20"/>
                                <w:lang w:val="en-GB"/>
                              </w:rPr>
                              <w:t xml:space="preserve">+ </w:t>
                            </w:r>
                            <w:r w:rsidR="0012442F">
                              <w:rPr>
                                <w:caps/>
                                <w:color w:val="3E1393"/>
                                <w:sz w:val="20"/>
                                <w:szCs w:val="20"/>
                                <w:lang w:val="en-GB"/>
                              </w:rPr>
                              <w:t>DER Installer surveys</w:t>
                            </w:r>
                          </w:p>
                        </w:txbxContent>
                      </v:textbox>
                    </v:shape>
                  </w:pict>
                </mc:Fallback>
              </mc:AlternateContent>
            </w: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0" behindDoc="0" locked="0" layoutInCell="1" allowOverlap="1" wp14:anchorId="07FEE6F7" wp14:editId="0274B3A2">
                      <wp:simplePos x="0" y="0"/>
                      <wp:positionH relativeFrom="column">
                        <wp:posOffset>74295</wp:posOffset>
                      </wp:positionH>
                      <wp:positionV relativeFrom="paragraph">
                        <wp:posOffset>63830</wp:posOffset>
                      </wp:positionV>
                      <wp:extent cx="6812915" cy="529590"/>
                      <wp:effectExtent l="0" t="0" r="26035" b="22860"/>
                      <wp:wrapNone/>
                      <wp:docPr id="240" name="Text Box 240"/>
                      <wp:cNvGraphicFramePr/>
                      <a:graphic xmlns:a="http://schemas.openxmlformats.org/drawingml/2006/main">
                        <a:graphicData uri="http://schemas.microsoft.com/office/word/2010/wordprocessingShape">
                          <wps:wsp>
                            <wps:cNvSpPr txBox="1"/>
                            <wps:spPr>
                              <a:xfrm>
                                <a:off x="0" y="0"/>
                                <a:ext cx="6812915" cy="529590"/>
                              </a:xfrm>
                              <a:prstGeom prst="rect">
                                <a:avLst/>
                              </a:prstGeom>
                              <a:solidFill>
                                <a:schemeClr val="bg1"/>
                              </a:solidFill>
                              <a:ln w="19050">
                                <a:solidFill>
                                  <a:srgbClr val="ED7D31"/>
                                </a:solidFill>
                              </a:ln>
                              <a:effectLst/>
                            </wps:spPr>
                            <wps:txbx>
                              <w:txbxContent>
                                <w:p w14:paraId="511543AC" w14:textId="1AF728F6" w:rsidR="0012442F" w:rsidRPr="00226575" w:rsidRDefault="0012442F" w:rsidP="006C100E">
                                  <w:pPr>
                                    <w:jc w:val="right"/>
                                    <w:rPr>
                                      <w:caps/>
                                      <w:color w:val="ED7D31"/>
                                      <w:sz w:val="20"/>
                                      <w:szCs w:val="20"/>
                                      <w:lang w:val="en-GB"/>
                                    </w:rPr>
                                  </w:pPr>
                                  <w:r w:rsidRPr="00226575">
                                    <w:rPr>
                                      <w:caps/>
                                      <w:color w:val="ED7D31"/>
                                      <w:sz w:val="20"/>
                                      <w:szCs w:val="20"/>
                                      <w:lang w:val="en-GB"/>
                                    </w:rPr>
                                    <w:t xml:space="preserve">Stakeholder </w:t>
                                  </w:r>
                                  <w:r w:rsidR="00857BD6">
                                    <w:rPr>
                                      <w:caps/>
                                      <w:color w:val="ED7D31"/>
                                      <w:sz w:val="20"/>
                                      <w:szCs w:val="20"/>
                                      <w:lang w:val="en-GB"/>
                                    </w:rPr>
                                    <w:br/>
                                  </w:r>
                                  <w:r w:rsidRPr="00226575">
                                    <w:rPr>
                                      <w:caps/>
                                      <w:color w:val="ED7D31"/>
                                      <w:sz w:val="20"/>
                                      <w:szCs w:val="20"/>
                                      <w:lang w:val="en-GB"/>
                                    </w:rPr>
                                    <w:t xml:space="preserve">Engagement </w:t>
                                  </w:r>
                                </w:p>
                                <w:p w14:paraId="37D20FFA" w14:textId="77777777" w:rsidR="0012442F" w:rsidRPr="00226575" w:rsidRDefault="0012442F" w:rsidP="006C100E">
                                  <w:pPr>
                                    <w:jc w:val="right"/>
                                    <w:rPr>
                                      <w:caps/>
                                      <w:color w:val="ED7D31"/>
                                      <w:sz w:val="20"/>
                                      <w:szCs w:val="20"/>
                                      <w:lang w:val="en-GB"/>
                                    </w:rPr>
                                  </w:pPr>
                                </w:p>
                                <w:p w14:paraId="10BBB247" w14:textId="77777777" w:rsidR="0012442F" w:rsidRPr="00226575" w:rsidRDefault="0012442F" w:rsidP="006C100E">
                                  <w:pPr>
                                    <w:jc w:val="right"/>
                                    <w:rPr>
                                      <w:caps/>
                                      <w:color w:val="ED7D31"/>
                                      <w:sz w:val="20"/>
                                      <w:szCs w:val="20"/>
                                      <w:lang w:val="en-GB"/>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EE6F7" id="Text Box 240" o:spid="_x0000_s1160" type="#_x0000_t202" style="position:absolute;left:0;text-align:left;margin-left:5.85pt;margin-top:5.05pt;width:536.45pt;height:41.7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" fillcolor="white [3212]" strokecolor="#ed7d31" strokeweight="1.5pt">
                      <v:textbox inset="1mm,1mm,1mm,0">
                        <w:txbxContent>
                          <w:p w14:paraId="511543AC" w14:textId="1AF728F6" w:rsidR="0012442F" w:rsidRPr="00226575" w:rsidRDefault="0012442F" w:rsidP="006C100E">
                            <w:pPr>
                              <w:jc w:val="right"/>
                              <w:rPr>
                                <w:caps/>
                                <w:color w:val="ED7D31"/>
                                <w:sz w:val="20"/>
                                <w:szCs w:val="20"/>
                                <w:lang w:val="en-GB"/>
                              </w:rPr>
                            </w:pPr>
                            <w:r w:rsidRPr="00226575">
                              <w:rPr>
                                <w:caps/>
                                <w:color w:val="ED7D31"/>
                                <w:sz w:val="20"/>
                                <w:szCs w:val="20"/>
                                <w:lang w:val="en-GB"/>
                              </w:rPr>
                              <w:t xml:space="preserve">Stakeholder </w:t>
                            </w:r>
                            <w:r w:rsidR="00857BD6">
                              <w:rPr>
                                <w:caps/>
                                <w:color w:val="ED7D31"/>
                                <w:sz w:val="20"/>
                                <w:szCs w:val="20"/>
                                <w:lang w:val="en-GB"/>
                              </w:rPr>
                              <w:br/>
                            </w:r>
                            <w:r w:rsidRPr="00226575">
                              <w:rPr>
                                <w:caps/>
                                <w:color w:val="ED7D31"/>
                                <w:sz w:val="20"/>
                                <w:szCs w:val="20"/>
                                <w:lang w:val="en-GB"/>
                              </w:rPr>
                              <w:t xml:space="preserve">Engagement </w:t>
                            </w:r>
                          </w:p>
                          <w:p w14:paraId="37D20FFA" w14:textId="77777777" w:rsidR="0012442F" w:rsidRPr="00226575" w:rsidRDefault="0012442F" w:rsidP="006C100E">
                            <w:pPr>
                              <w:jc w:val="right"/>
                              <w:rPr>
                                <w:caps/>
                                <w:color w:val="ED7D31"/>
                                <w:sz w:val="20"/>
                                <w:szCs w:val="20"/>
                                <w:lang w:val="en-GB"/>
                              </w:rPr>
                            </w:pPr>
                          </w:p>
                          <w:p w14:paraId="10BBB247" w14:textId="77777777" w:rsidR="0012442F" w:rsidRPr="00226575" w:rsidRDefault="0012442F" w:rsidP="006C100E">
                            <w:pPr>
                              <w:jc w:val="right"/>
                              <w:rPr>
                                <w:caps/>
                                <w:color w:val="ED7D31"/>
                                <w:sz w:val="20"/>
                                <w:szCs w:val="20"/>
                                <w:lang w:val="en-GB"/>
                              </w:rPr>
                            </w:pPr>
                          </w:p>
                        </w:txbxContent>
                      </v:textbox>
                    </v:shape>
                  </w:pict>
                </mc:Fallback>
              </mc:AlternateContent>
            </w:r>
            <w:r w:rsidR="0012442F">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0" behindDoc="0" locked="0" layoutInCell="1" allowOverlap="1" wp14:anchorId="4C2157CD" wp14:editId="363224B2">
                      <wp:simplePos x="0" y="0"/>
                      <wp:positionH relativeFrom="column">
                        <wp:posOffset>-61331</wp:posOffset>
                      </wp:positionH>
                      <wp:positionV relativeFrom="paragraph">
                        <wp:posOffset>18415</wp:posOffset>
                      </wp:positionV>
                      <wp:extent cx="7073900" cy="1259205"/>
                      <wp:effectExtent l="0" t="0" r="0" b="0"/>
                      <wp:wrapNone/>
                      <wp:docPr id="73" name="Rectangle 73"/>
                      <wp:cNvGraphicFramePr/>
                      <a:graphic xmlns:a="http://schemas.openxmlformats.org/drawingml/2006/main">
                        <a:graphicData uri="http://schemas.microsoft.com/office/word/2010/wordprocessingShape">
                          <wps:wsp>
                            <wps:cNvSpPr/>
                            <wps:spPr>
                              <a:xfrm>
                                <a:off x="0" y="0"/>
                                <a:ext cx="7073900" cy="125920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7DC6" id="Rectangle 73" o:spid="_x0000_s1026" style="position:absolute;margin-left:-4.85pt;margin-top:1.45pt;width:557pt;height:99.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" fillcolor="#eaeaea [662]" stroked="f" strokeweight="1pt"/>
                  </w:pict>
                </mc:Fallback>
              </mc:AlternateContent>
            </w:r>
          </w:p>
        </w:tc>
        <w:tc>
          <w:tcPr>
            <w:tcW w:w="879" w:type="pct"/>
            <w:gridSpan w:val="2"/>
          </w:tcPr>
          <w:p w14:paraId="3080F01B" w14:textId="77777777" w:rsidR="0012442F" w:rsidRPr="00000CC2" w:rsidRDefault="0012442F" w:rsidP="00207790">
            <w:pPr>
              <w:jc w:val="center"/>
              <w:rPr>
                <w:rFonts w:ascii="Calibri" w:eastAsia="DengXian" w:hAnsi="Calibri" w:cs="Arial"/>
                <w:caps/>
                <w:noProof/>
                <w:color w:val="4472C4"/>
                <w:sz w:val="20"/>
                <w:szCs w:val="20"/>
                <w:lang w:eastAsia="zh-CN"/>
              </w:rPr>
            </w:pPr>
          </w:p>
        </w:tc>
        <w:tc>
          <w:tcPr>
            <w:tcW w:w="797" w:type="pct"/>
            <w:gridSpan w:val="2"/>
          </w:tcPr>
          <w:p w14:paraId="5D880E4E" w14:textId="77777777" w:rsidR="0012442F" w:rsidRPr="00000CC2" w:rsidRDefault="0012442F" w:rsidP="00207790">
            <w:pPr>
              <w:jc w:val="center"/>
              <w:rPr>
                <w:rFonts w:ascii="Calibri" w:eastAsia="DengXian" w:hAnsi="Calibri" w:cs="Arial"/>
                <w:caps/>
                <w:noProof/>
                <w:color w:val="4472C4"/>
                <w:sz w:val="20"/>
                <w:szCs w:val="20"/>
                <w:lang w:eastAsia="zh-CN"/>
              </w:rP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6" behindDoc="0" locked="0" layoutInCell="1" allowOverlap="1" wp14:anchorId="3CB6969B" wp14:editId="43BC9F43">
                      <wp:simplePos x="0" y="0"/>
                      <wp:positionH relativeFrom="column">
                        <wp:posOffset>21907</wp:posOffset>
                      </wp:positionH>
                      <wp:positionV relativeFrom="paragraph">
                        <wp:posOffset>610235</wp:posOffset>
                      </wp:positionV>
                      <wp:extent cx="1158875" cy="529590"/>
                      <wp:effectExtent l="0" t="0" r="22225" b="22860"/>
                      <wp:wrapNone/>
                      <wp:docPr id="238" name="Text Box 238"/>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ED7D31"/>
                                </a:solidFill>
                              </a:ln>
                              <a:effectLst/>
                            </wps:spPr>
                            <wps:txbx>
                              <w:txbxContent>
                                <w:p w14:paraId="6465A8CF" w14:textId="77777777" w:rsidR="0012442F" w:rsidRPr="00226575" w:rsidRDefault="0012442F" w:rsidP="0012442F">
                                  <w:pPr>
                                    <w:jc w:val="center"/>
                                    <w:rPr>
                                      <w:caps/>
                                      <w:color w:val="ED7D31"/>
                                      <w:sz w:val="20"/>
                                      <w:szCs w:val="20"/>
                                      <w:lang w:val="en-GB"/>
                                    </w:rPr>
                                  </w:pPr>
                                  <w:r w:rsidRPr="00226575">
                                    <w:rPr>
                                      <w:caps/>
                                      <w:color w:val="ED7D31"/>
                                      <w:sz w:val="20"/>
                                      <w:szCs w:val="20"/>
                                      <w:lang w:val="en-GB"/>
                                    </w:rPr>
                                    <w:t>standards revisions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3CB6969B" id="Text Box 238" o:spid="_x0000_s1161" type="#_x0000_t202" style="position:absolute;left:0;text-align:left;margin-left:1.7pt;margin-top:48.05pt;width:91.25pt;height:41.7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" fillcolor="white [3212]" strokecolor="#ed7d31" strokeweight="1.5pt">
                      <v:textbox inset="1mm,1mm,1mm,0">
                        <w:txbxContent>
                          <w:p w14:paraId="6465A8CF" w14:textId="77777777" w:rsidR="0012442F" w:rsidRPr="00226575" w:rsidRDefault="0012442F" w:rsidP="0012442F">
                            <w:pPr>
                              <w:jc w:val="center"/>
                              <w:rPr>
                                <w:caps/>
                                <w:color w:val="ED7D31"/>
                                <w:sz w:val="20"/>
                                <w:szCs w:val="20"/>
                                <w:lang w:val="en-GB"/>
                              </w:rPr>
                            </w:pPr>
                            <w:r w:rsidRPr="00226575">
                              <w:rPr>
                                <w:caps/>
                                <w:color w:val="ED7D31"/>
                                <w:sz w:val="20"/>
                                <w:szCs w:val="20"/>
                                <w:lang w:val="en-GB"/>
                              </w:rPr>
                              <w:t>standards revisions</w:t>
                            </w:r>
                          </w:p>
                        </w:txbxContent>
                      </v:textbox>
                    </v:shape>
                  </w:pict>
                </mc:Fallback>
              </mc:AlternateContent>
            </w: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3" behindDoc="0" locked="0" layoutInCell="1" allowOverlap="1" wp14:anchorId="363696D8" wp14:editId="6745BD93">
                      <wp:simplePos x="0" y="0"/>
                      <wp:positionH relativeFrom="column">
                        <wp:posOffset>-259080</wp:posOffset>
                      </wp:positionH>
                      <wp:positionV relativeFrom="paragraph">
                        <wp:posOffset>83820</wp:posOffset>
                      </wp:positionV>
                      <wp:extent cx="1158875" cy="529590"/>
                      <wp:effectExtent l="0" t="0" r="22225" b="22860"/>
                      <wp:wrapNone/>
                      <wp:docPr id="233" name="Text Box 233"/>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21655B"/>
                                </a:solidFill>
                              </a:ln>
                              <a:effectLst/>
                            </wps:spPr>
                            <wps:txbx>
                              <w:txbxContent>
                                <w:p w14:paraId="2B09E9F7"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standards developments on compliance testings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363696D8" id="Text Box 233" o:spid="_x0000_s1162" type="#_x0000_t202" style="position:absolute;left:0;text-align:left;margin-left:-20.4pt;margin-top:6.6pt;width:91.25pt;height:41.7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" fillcolor="white [3212]" strokecolor="#21655b" strokeweight="1.5pt">
                      <v:textbox inset="1mm,1mm,1mm,0">
                        <w:txbxContent>
                          <w:p w14:paraId="2B09E9F7"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standards developments on compliance testings</w:t>
                            </w:r>
                          </w:p>
                        </w:txbxContent>
                      </v:textbox>
                    </v:shape>
                  </w:pict>
                </mc:Fallback>
              </mc:AlternateContent>
            </w:r>
          </w:p>
        </w:tc>
        <w:tc>
          <w:tcPr>
            <w:tcW w:w="797" w:type="pct"/>
            <w:gridSpan w:val="2"/>
          </w:tcPr>
          <w:p w14:paraId="47999FA6"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3" behindDoc="0" locked="0" layoutInCell="1" allowOverlap="1" wp14:anchorId="798699D3" wp14:editId="6627F61E">
                      <wp:simplePos x="0" y="0"/>
                      <wp:positionH relativeFrom="column">
                        <wp:posOffset>-59690</wp:posOffset>
                      </wp:positionH>
                      <wp:positionV relativeFrom="paragraph">
                        <wp:posOffset>82220</wp:posOffset>
                      </wp:positionV>
                      <wp:extent cx="1158875" cy="529590"/>
                      <wp:effectExtent l="0" t="0" r="22225" b="22860"/>
                      <wp:wrapNone/>
                      <wp:docPr id="1403331502" name="Text Box 1403331502"/>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21655B"/>
                                </a:solidFill>
                              </a:ln>
                              <a:effectLst/>
                            </wps:spPr>
                            <wps:txbx>
                              <w:txbxContent>
                                <w:p w14:paraId="366162BA"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 xml:space="preserve">standards </w:t>
                                  </w:r>
                                  <w:r>
                                    <w:rPr>
                                      <w:caps/>
                                      <w:color w:val="21655B"/>
                                      <w:sz w:val="20"/>
                                      <w:szCs w:val="20"/>
                                      <w:lang w:val="en-GB"/>
                                    </w:rPr>
                                    <w:t>GOVERNANCE ARRANGEMENTS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798699D3" id="Text Box 1403331502" o:spid="_x0000_s1163" type="#_x0000_t202" style="position:absolute;left:0;text-align:left;margin-left:-4.7pt;margin-top:6.45pt;width:91.25pt;height:41.7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" fillcolor="white [3212]" strokecolor="#21655b" strokeweight="1.5pt">
                      <v:textbox inset="1mm,1mm,1mm,0">
                        <w:txbxContent>
                          <w:p w14:paraId="366162BA"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 xml:space="preserve">standards </w:t>
                            </w:r>
                            <w:r>
                              <w:rPr>
                                <w:caps/>
                                <w:color w:val="21655B"/>
                                <w:sz w:val="20"/>
                                <w:szCs w:val="20"/>
                                <w:lang w:val="en-GB"/>
                              </w:rPr>
                              <w:t>GOVERNANCE ARRANGEMENTS</w:t>
                            </w:r>
                          </w:p>
                        </w:txbxContent>
                      </v:textbox>
                    </v:shape>
                  </w:pict>
                </mc:Fallback>
              </mc:AlternateContent>
            </w:r>
          </w:p>
        </w:tc>
        <w:tc>
          <w:tcPr>
            <w:tcW w:w="684" w:type="pct"/>
          </w:tcPr>
          <w:p w14:paraId="6B8E90EC" w14:textId="71D1861C" w:rsidR="0012442F" w:rsidRDefault="0012442F" w:rsidP="00207790">
            <w:pPr>
              <w:jc w:val="center"/>
            </w:pPr>
          </w:p>
        </w:tc>
      </w:tr>
      <w:tr w:rsidR="0012442F" w14:paraId="5F122BC7" w14:textId="77777777" w:rsidTr="00207790">
        <w:trPr>
          <w:gridAfter w:val="1"/>
          <w:wAfter w:w="31" w:type="pct"/>
          <w:trHeight w:val="1007"/>
          <w:jc w:val="center"/>
        </w:trPr>
        <w:tc>
          <w:tcPr>
            <w:tcW w:w="1015" w:type="pct"/>
            <w:vAlign w:val="center"/>
          </w:tcPr>
          <w:p w14:paraId="4B515336" w14:textId="77777777" w:rsidR="0012442F" w:rsidRPr="000268CC" w:rsidRDefault="0012442F" w:rsidP="00207790">
            <w:pPr>
              <w:ind w:left="851"/>
              <w:jc w:val="center"/>
              <w:rPr>
                <w:b/>
                <w:bCs/>
              </w:rPr>
            </w:pPr>
            <w:r w:rsidRPr="000268CC">
              <w:rPr>
                <w:b/>
                <w:bCs/>
              </w:rPr>
              <w:t>ISO</w:t>
            </w:r>
          </w:p>
        </w:tc>
        <w:tc>
          <w:tcPr>
            <w:tcW w:w="797" w:type="pct"/>
          </w:tcPr>
          <w:p w14:paraId="09F20A99" w14:textId="77777777" w:rsidR="0012442F" w:rsidRDefault="0012442F" w:rsidP="00207790">
            <w:pPr>
              <w:jc w:val="center"/>
            </w:pPr>
            <w:r>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1" behindDoc="0" locked="0" layoutInCell="1" allowOverlap="1" wp14:anchorId="6EC5EDD8" wp14:editId="24079862">
                      <wp:simplePos x="0" y="0"/>
                      <wp:positionH relativeFrom="column">
                        <wp:posOffset>-68580</wp:posOffset>
                      </wp:positionH>
                      <wp:positionV relativeFrom="paragraph">
                        <wp:posOffset>640080</wp:posOffset>
                      </wp:positionV>
                      <wp:extent cx="7073900" cy="3204000"/>
                      <wp:effectExtent l="0" t="0" r="0" b="0"/>
                      <wp:wrapNone/>
                      <wp:docPr id="241" name="Rectangle 241" descr="Overview of the research areas relevant nationally and internationally and from small- to large-scale issues. The mapping shows everything that needs to be done."/>
                      <wp:cNvGraphicFramePr/>
                      <a:graphic xmlns:a="http://schemas.openxmlformats.org/drawingml/2006/main">
                        <a:graphicData uri="http://schemas.microsoft.com/office/word/2010/wordprocessingShape">
                          <wps:wsp>
                            <wps:cNvSpPr/>
                            <wps:spPr>
                              <a:xfrm>
                                <a:off x="0" y="0"/>
                                <a:ext cx="7073900" cy="320400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0F65A" id="Rectangle 241" o:spid="_x0000_s1026" alt="Overview of the research areas relevant nationally and internationally and from small- to large-scale issues. The mapping shows everything that needs to be done." style="position:absolute;margin-left:-5.4pt;margin-top:50.4pt;width:557pt;height:252.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" fillcolor="#d5d5d5 [1302]" stroked="f" strokeweight="1pt"/>
                  </w:pict>
                </mc:Fallback>
              </mc:AlternateContent>
            </w: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7" behindDoc="0" locked="0" layoutInCell="1" allowOverlap="1" wp14:anchorId="229CB72B" wp14:editId="712BAC4F">
                      <wp:simplePos x="0" y="0"/>
                      <wp:positionH relativeFrom="column">
                        <wp:posOffset>73636</wp:posOffset>
                      </wp:positionH>
                      <wp:positionV relativeFrom="paragraph">
                        <wp:posOffset>33631</wp:posOffset>
                      </wp:positionV>
                      <wp:extent cx="1158875" cy="529590"/>
                      <wp:effectExtent l="0" t="0" r="22225" b="22860"/>
                      <wp:wrapNone/>
                      <wp:docPr id="72" name="Text Box 72"/>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3E1393"/>
                                </a:solidFill>
                              </a:ln>
                              <a:effectLst/>
                            </wps:spPr>
                            <wps:txbx>
                              <w:txbxContent>
                                <w:p w14:paraId="0BB31A13"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security issue identification</w:t>
                                  </w:r>
                                </w:p>
                                <w:p w14:paraId="70FBFAEE" w14:textId="77777777" w:rsidR="0012442F" w:rsidRPr="00226575" w:rsidRDefault="0012442F" w:rsidP="0012442F">
                                  <w:pPr>
                                    <w:rPr>
                                      <w:caps/>
                                      <w:color w:val="3E1393"/>
                                      <w:sz w:val="20"/>
                                      <w:szCs w:val="20"/>
                                      <w:lang w:val="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229CB72B" id="Text Box 72" o:spid="_x0000_s1164" type="#_x0000_t202" style="position:absolute;left:0;text-align:left;margin-left:5.8pt;margin-top:2.65pt;width:91.25pt;height:41.7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" fillcolor="white [3212]" strokecolor="#3e1393" strokeweight="1.5pt">
                      <v:textbox inset=",7.2pt,,0">
                        <w:txbxContent>
                          <w:p w14:paraId="0BB31A13"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security issue identification</w:t>
                            </w:r>
                          </w:p>
                          <w:p w14:paraId="70FBFAEE" w14:textId="77777777" w:rsidR="0012442F" w:rsidRPr="00226575" w:rsidRDefault="0012442F" w:rsidP="0012442F">
                            <w:pPr>
                              <w:rPr>
                                <w:caps/>
                                <w:color w:val="3E1393"/>
                                <w:sz w:val="20"/>
                                <w:szCs w:val="20"/>
                                <w:lang w:val="en-GB"/>
                              </w:rPr>
                            </w:pPr>
                          </w:p>
                        </w:txbxContent>
                      </v:textbox>
                    </v:shape>
                  </w:pict>
                </mc:Fallback>
              </mc:AlternateContent>
            </w:r>
          </w:p>
        </w:tc>
        <w:tc>
          <w:tcPr>
            <w:tcW w:w="879" w:type="pct"/>
            <w:gridSpan w:val="2"/>
          </w:tcPr>
          <w:p w14:paraId="258D4A1A"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5" behindDoc="0" locked="0" layoutInCell="1" allowOverlap="1" wp14:anchorId="337E3BAD" wp14:editId="0CC421C2">
                      <wp:simplePos x="0" y="0"/>
                      <wp:positionH relativeFrom="column">
                        <wp:posOffset>-150675</wp:posOffset>
                      </wp:positionH>
                      <wp:positionV relativeFrom="paragraph">
                        <wp:posOffset>32277</wp:posOffset>
                      </wp:positionV>
                      <wp:extent cx="1158875" cy="529590"/>
                      <wp:effectExtent l="0" t="0" r="22225" b="22860"/>
                      <wp:wrapNone/>
                      <wp:docPr id="234" name="Text Box 234"/>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21655B"/>
                                </a:solidFill>
                              </a:ln>
                              <a:effectLst/>
                            </wps:spPr>
                            <wps:txbx>
                              <w:txbxContent>
                                <w:p w14:paraId="0DD666DD"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Load-DER composite model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w14:anchorId="337E3BAD" id="Text Box 234" o:spid="_x0000_s1165" type="#_x0000_t202" style="position:absolute;left:0;text-align:left;margin-left:-11.85pt;margin-top:2.55pt;width:91.25pt;height:41.7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" fillcolor="white [3212]" strokecolor="#21655b" strokeweight="1.5pt">
                      <v:textbox inset="1mm,0,1mm,0">
                        <w:txbxContent>
                          <w:p w14:paraId="0DD666DD"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Load-DER composite model</w:t>
                            </w:r>
                          </w:p>
                        </w:txbxContent>
                      </v:textbox>
                    </v:shape>
                  </w:pict>
                </mc:Fallback>
              </mc:AlternateContent>
            </w: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4" behindDoc="0" locked="0" layoutInCell="1" allowOverlap="1" wp14:anchorId="5B4FD502" wp14:editId="20AB9D26">
                      <wp:simplePos x="0" y="0"/>
                      <wp:positionH relativeFrom="column">
                        <wp:posOffset>1299845</wp:posOffset>
                      </wp:positionH>
                      <wp:positionV relativeFrom="paragraph">
                        <wp:posOffset>499374</wp:posOffset>
                      </wp:positionV>
                      <wp:extent cx="1158875" cy="2196465"/>
                      <wp:effectExtent l="0" t="0" r="22225" b="13335"/>
                      <wp:wrapNone/>
                      <wp:docPr id="239" name="Text Box 239"/>
                      <wp:cNvGraphicFramePr/>
                      <a:graphic xmlns:a="http://schemas.openxmlformats.org/drawingml/2006/main">
                        <a:graphicData uri="http://schemas.microsoft.com/office/word/2010/wordprocessingShape">
                          <wps:wsp>
                            <wps:cNvSpPr txBox="1"/>
                            <wps:spPr>
                              <a:xfrm>
                                <a:off x="0" y="0"/>
                                <a:ext cx="1158875" cy="2196465"/>
                              </a:xfrm>
                              <a:prstGeom prst="rect">
                                <a:avLst/>
                              </a:prstGeom>
                              <a:solidFill>
                                <a:schemeClr val="bg1"/>
                              </a:solidFill>
                              <a:ln w="19050">
                                <a:solidFill>
                                  <a:srgbClr val="ED7D31"/>
                                </a:solidFill>
                              </a:ln>
                              <a:effectLst/>
                            </wps:spPr>
                            <wps:txbx>
                              <w:txbxContent>
                                <w:p w14:paraId="7534DD10" w14:textId="77777777" w:rsidR="0012442F" w:rsidRPr="00226575" w:rsidRDefault="0012442F" w:rsidP="0012442F">
                                  <w:pPr>
                                    <w:jc w:val="center"/>
                                    <w:rPr>
                                      <w:caps/>
                                      <w:color w:val="ED7D31"/>
                                      <w:sz w:val="20"/>
                                      <w:szCs w:val="20"/>
                                      <w:lang w:val="en-GB"/>
                                    </w:rPr>
                                  </w:pPr>
                                  <w:r w:rsidRPr="00226575">
                                    <w:rPr>
                                      <w:caps/>
                                      <w:color w:val="ED7D31"/>
                                      <w:sz w:val="20"/>
                                      <w:szCs w:val="20"/>
                                      <w:lang w:val="en-GB"/>
                                    </w:rPr>
                                    <w:t>emergency measures</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4FD502" id="Text Box 239" o:spid="_x0000_s1166" type="#_x0000_t202" style="position:absolute;left:0;text-align:left;margin-left:102.35pt;margin-top:39.3pt;width:91.25pt;height:172.9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" fillcolor="white [3212]" strokecolor="#ed7d31" strokeweight="1.5pt">
                      <v:textbox inset="1mm,1mm,1mm,0">
                        <w:txbxContent>
                          <w:p w14:paraId="7534DD10" w14:textId="77777777" w:rsidR="0012442F" w:rsidRPr="00226575" w:rsidRDefault="0012442F" w:rsidP="0012442F">
                            <w:pPr>
                              <w:jc w:val="center"/>
                              <w:rPr>
                                <w:caps/>
                                <w:color w:val="ED7D31"/>
                                <w:sz w:val="20"/>
                                <w:szCs w:val="20"/>
                                <w:lang w:val="en-GB"/>
                              </w:rPr>
                            </w:pPr>
                            <w:r w:rsidRPr="00226575">
                              <w:rPr>
                                <w:caps/>
                                <w:color w:val="ED7D31"/>
                                <w:sz w:val="20"/>
                                <w:szCs w:val="20"/>
                                <w:lang w:val="en-GB"/>
                              </w:rPr>
                              <w:t>emergency measures</w:t>
                            </w:r>
                          </w:p>
                        </w:txbxContent>
                      </v:textbox>
                    </v:shape>
                  </w:pict>
                </mc:Fallback>
              </mc:AlternateContent>
            </w:r>
          </w:p>
        </w:tc>
        <w:tc>
          <w:tcPr>
            <w:tcW w:w="797" w:type="pct"/>
            <w:gridSpan w:val="2"/>
          </w:tcPr>
          <w:p w14:paraId="38609BF7"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7" behindDoc="0" locked="0" layoutInCell="1" allowOverlap="1" wp14:anchorId="72B87219" wp14:editId="28FE2B3C">
                      <wp:simplePos x="0" y="0"/>
                      <wp:positionH relativeFrom="column">
                        <wp:posOffset>-97790</wp:posOffset>
                      </wp:positionH>
                      <wp:positionV relativeFrom="paragraph">
                        <wp:posOffset>342900</wp:posOffset>
                      </wp:positionV>
                      <wp:extent cx="1158875" cy="529590"/>
                      <wp:effectExtent l="0" t="0" r="22225" b="22860"/>
                      <wp:wrapNone/>
                      <wp:docPr id="230" name="Text Box 230"/>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21655B"/>
                                </a:solidFill>
                              </a:ln>
                              <a:effectLst/>
                            </wps:spPr>
                            <wps:txbx>
                              <w:txbxContent>
                                <w:p w14:paraId="0811922C"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extend AEMO’s tool set</w:t>
                                  </w:r>
                                </w:p>
                                <w:p w14:paraId="25215011" w14:textId="77777777" w:rsidR="0012442F" w:rsidRPr="00226575" w:rsidRDefault="0012442F" w:rsidP="0012442F">
                                  <w:pPr>
                                    <w:rPr>
                                      <w:caps/>
                                      <w:color w:val="21655B"/>
                                      <w:sz w:val="20"/>
                                      <w:szCs w:val="20"/>
                                      <w:lang w:val="en-GB"/>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87219" id="Text Box 230" o:spid="_x0000_s1167" type="#_x0000_t202" style="position:absolute;left:0;text-align:left;margin-left:-7.7pt;margin-top:27pt;width:91.25pt;height:41.7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" fillcolor="white [3212]" strokecolor="#21655b" strokeweight="1.5pt">
                      <v:textbox inset="1mm,1mm,1mm,0">
                        <w:txbxContent>
                          <w:p w14:paraId="0811922C"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extend AEMO’s tool set</w:t>
                            </w:r>
                          </w:p>
                          <w:p w14:paraId="25215011" w14:textId="77777777" w:rsidR="0012442F" w:rsidRPr="00226575" w:rsidRDefault="0012442F" w:rsidP="0012442F">
                            <w:pPr>
                              <w:rPr>
                                <w:caps/>
                                <w:color w:val="21655B"/>
                                <w:sz w:val="20"/>
                                <w:szCs w:val="20"/>
                                <w:lang w:val="en-GB"/>
                              </w:rPr>
                            </w:pPr>
                          </w:p>
                        </w:txbxContent>
                      </v:textbox>
                    </v:shape>
                  </w:pict>
                </mc:Fallback>
              </mc:AlternateContent>
            </w:r>
          </w:p>
        </w:tc>
        <w:tc>
          <w:tcPr>
            <w:tcW w:w="797" w:type="pct"/>
            <w:gridSpan w:val="2"/>
          </w:tcPr>
          <w:p w14:paraId="6D4C285F" w14:textId="77777777" w:rsidR="0012442F" w:rsidRDefault="0012442F" w:rsidP="00207790">
            <w:pPr>
              <w:jc w:val="center"/>
            </w:pPr>
          </w:p>
        </w:tc>
        <w:tc>
          <w:tcPr>
            <w:tcW w:w="684" w:type="pct"/>
          </w:tcPr>
          <w:p w14:paraId="1DB5B5F5"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2" behindDoc="0" locked="0" layoutInCell="1" allowOverlap="1" wp14:anchorId="39CD63E8" wp14:editId="177E7D39">
                      <wp:simplePos x="0" y="0"/>
                      <wp:positionH relativeFrom="column">
                        <wp:posOffset>-80645</wp:posOffset>
                      </wp:positionH>
                      <wp:positionV relativeFrom="paragraph">
                        <wp:posOffset>29845</wp:posOffset>
                      </wp:positionV>
                      <wp:extent cx="1158875" cy="529590"/>
                      <wp:effectExtent l="0" t="0" r="22225" b="22860"/>
                      <wp:wrapNone/>
                      <wp:docPr id="90" name="Text Box 90"/>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21655B"/>
                                </a:solidFill>
                              </a:ln>
                              <a:effectLst/>
                            </wps:spPr>
                            <wps:txbx>
                              <w:txbxContent>
                                <w:p w14:paraId="0A096ADB"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guidance and guidelines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63E8" id="Text Box 90" o:spid="_x0000_s1168" type="#_x0000_t202" style="position:absolute;left:0;text-align:left;margin-left:-6.35pt;margin-top:2.35pt;width:91.25pt;height:41.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" fillcolor="white [3212]" strokecolor="#21655b" strokeweight="1.5pt">
                      <v:textbox inset="1mm,1mm,1mm,0">
                        <w:txbxContent>
                          <w:p w14:paraId="0A096ADB"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guidance and guidelines</w:t>
                            </w:r>
                          </w:p>
                        </w:txbxContent>
                      </v:textbox>
                    </v:shape>
                  </w:pict>
                </mc:Fallback>
              </mc:AlternateContent>
            </w:r>
          </w:p>
        </w:tc>
      </w:tr>
      <w:tr w:rsidR="0012442F" w14:paraId="5E976730" w14:textId="77777777" w:rsidTr="00207790">
        <w:trPr>
          <w:gridAfter w:val="1"/>
          <w:wAfter w:w="31" w:type="pct"/>
          <w:trHeight w:val="1007"/>
          <w:jc w:val="center"/>
        </w:trPr>
        <w:tc>
          <w:tcPr>
            <w:tcW w:w="1015" w:type="pct"/>
            <w:vAlign w:val="center"/>
          </w:tcPr>
          <w:p w14:paraId="57265ED6" w14:textId="77777777" w:rsidR="0012442F" w:rsidRPr="000268CC" w:rsidRDefault="0012442F" w:rsidP="00207790">
            <w:pPr>
              <w:ind w:left="851"/>
              <w:jc w:val="center"/>
              <w:rPr>
                <w:b/>
                <w:bCs/>
              </w:rPr>
            </w:pPr>
            <w:r>
              <w:rPr>
                <w:b/>
                <w:bCs/>
              </w:rPr>
              <w:t xml:space="preserve">Transmission </w:t>
            </w:r>
            <w:r>
              <w:rPr>
                <w:b/>
                <w:bCs/>
              </w:rPr>
              <w:br/>
              <w:t>system</w:t>
            </w:r>
          </w:p>
        </w:tc>
        <w:tc>
          <w:tcPr>
            <w:tcW w:w="797" w:type="pct"/>
          </w:tcPr>
          <w:p w14:paraId="76112702" w14:textId="77777777" w:rsidR="0012442F" w:rsidRDefault="0012442F" w:rsidP="00207790">
            <w:pPr>
              <w:jc w:val="center"/>
            </w:pPr>
          </w:p>
        </w:tc>
        <w:tc>
          <w:tcPr>
            <w:tcW w:w="879" w:type="pct"/>
            <w:gridSpan w:val="2"/>
          </w:tcPr>
          <w:p w14:paraId="0B126DD1"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5" behindDoc="0" locked="0" layoutInCell="1" allowOverlap="1" wp14:anchorId="6A96A130" wp14:editId="2FB29218">
                      <wp:simplePos x="0" y="0"/>
                      <wp:positionH relativeFrom="column">
                        <wp:posOffset>-1331595</wp:posOffset>
                      </wp:positionH>
                      <wp:positionV relativeFrom="paragraph">
                        <wp:posOffset>42281</wp:posOffset>
                      </wp:positionV>
                      <wp:extent cx="2337758" cy="1989455"/>
                      <wp:effectExtent l="0" t="0" r="24765" b="10795"/>
                      <wp:wrapNone/>
                      <wp:docPr id="235" name="Text Box 235"/>
                      <wp:cNvGraphicFramePr/>
                      <a:graphic xmlns:a="http://schemas.openxmlformats.org/drawingml/2006/main">
                        <a:graphicData uri="http://schemas.microsoft.com/office/word/2010/wordprocessingShape">
                          <wps:wsp>
                            <wps:cNvSpPr txBox="1"/>
                            <wps:spPr>
                              <a:xfrm>
                                <a:off x="0" y="0"/>
                                <a:ext cx="2337758" cy="1989455"/>
                              </a:xfrm>
                              <a:prstGeom prst="rect">
                                <a:avLst/>
                              </a:prstGeom>
                              <a:solidFill>
                                <a:schemeClr val="bg1"/>
                              </a:solidFill>
                              <a:ln w="19050">
                                <a:solidFill>
                                  <a:srgbClr val="21655B"/>
                                </a:solidFill>
                              </a:ln>
                              <a:effectLst/>
                            </wps:spPr>
                            <wps:txbx>
                              <w:txbxContent>
                                <w:p w14:paraId="2654FC65"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DER DISTURBANCE MODELLING FOR NSPs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A130" id="Text Box 235" o:spid="_x0000_s1169" type="#_x0000_t202" style="position:absolute;left:0;text-align:left;margin-left:-104.85pt;margin-top:3.35pt;width:184.1pt;height:156.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" fillcolor="white [3212]" strokecolor="#21655b" strokeweight="1.5pt">
                      <v:textbox inset="1mm,1mm,1mm,0">
                        <w:txbxContent>
                          <w:p w14:paraId="2654FC65" w14:textId="77777777" w:rsidR="0012442F" w:rsidRPr="00226575" w:rsidRDefault="0012442F" w:rsidP="0012442F">
                            <w:pPr>
                              <w:jc w:val="center"/>
                              <w:rPr>
                                <w:caps/>
                                <w:color w:val="21655B"/>
                                <w:sz w:val="20"/>
                                <w:szCs w:val="20"/>
                                <w:lang w:val="en-GB"/>
                              </w:rPr>
                            </w:pPr>
                            <w:r w:rsidRPr="00226575">
                              <w:rPr>
                                <w:caps/>
                                <w:color w:val="21655B"/>
                                <w:sz w:val="20"/>
                                <w:szCs w:val="20"/>
                                <w:lang w:val="en-GB"/>
                              </w:rPr>
                              <w:t>DER DISTURBANCE MODELLING FOR NSPs</w:t>
                            </w:r>
                          </w:p>
                        </w:txbxContent>
                      </v:textbox>
                    </v:shape>
                  </w:pict>
                </mc:Fallback>
              </mc:AlternateContent>
            </w:r>
          </w:p>
        </w:tc>
        <w:tc>
          <w:tcPr>
            <w:tcW w:w="797" w:type="pct"/>
            <w:gridSpan w:val="2"/>
          </w:tcPr>
          <w:p w14:paraId="5D0BA897"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7" behindDoc="0" locked="0" layoutInCell="1" allowOverlap="1" wp14:anchorId="709B6C85" wp14:editId="159F274D">
                      <wp:simplePos x="0" y="0"/>
                      <wp:positionH relativeFrom="column">
                        <wp:posOffset>1337310</wp:posOffset>
                      </wp:positionH>
                      <wp:positionV relativeFrom="paragraph">
                        <wp:posOffset>407670</wp:posOffset>
                      </wp:positionV>
                      <wp:extent cx="1158875" cy="1287145"/>
                      <wp:effectExtent l="0" t="0" r="22225" b="27305"/>
                      <wp:wrapNone/>
                      <wp:docPr id="1403331506" name="Text Box 1403331506"/>
                      <wp:cNvGraphicFramePr/>
                      <a:graphic xmlns:a="http://schemas.openxmlformats.org/drawingml/2006/main">
                        <a:graphicData uri="http://schemas.microsoft.com/office/word/2010/wordprocessingShape">
                          <wps:wsp>
                            <wps:cNvSpPr txBox="1"/>
                            <wps:spPr>
                              <a:xfrm>
                                <a:off x="0" y="0"/>
                                <a:ext cx="1158875" cy="1287145"/>
                              </a:xfrm>
                              <a:prstGeom prst="rect">
                                <a:avLst/>
                              </a:prstGeom>
                              <a:solidFill>
                                <a:schemeClr val="bg1"/>
                              </a:solidFill>
                              <a:ln w="19050">
                                <a:solidFill>
                                  <a:srgbClr val="3E1393"/>
                                </a:solidFill>
                              </a:ln>
                              <a:effectLst/>
                            </wps:spPr>
                            <wps:txbx>
                              <w:txbxContent>
                                <w:p w14:paraId="2563884F" w14:textId="762596E7" w:rsidR="0012442F" w:rsidRDefault="00217BA8" w:rsidP="0012442F">
                                  <w:pPr>
                                    <w:jc w:val="center"/>
                                    <w:rPr>
                                      <w:caps/>
                                      <w:color w:val="3E1393"/>
                                      <w:sz w:val="20"/>
                                      <w:szCs w:val="20"/>
                                      <w:lang w:val="en-GB"/>
                                    </w:rPr>
                                  </w:pPr>
                                  <w:r>
                                    <w:rPr>
                                      <w:caps/>
                                      <w:color w:val="3E1393"/>
                                      <w:sz w:val="20"/>
                                      <w:szCs w:val="20"/>
                                      <w:lang w:val="en-GB"/>
                                    </w:rPr>
                                    <w:t xml:space="preserve">+ </w:t>
                                  </w:r>
                                  <w:r w:rsidR="0012442F">
                                    <w:rPr>
                                      <w:caps/>
                                      <w:color w:val="3E1393"/>
                                      <w:sz w:val="20"/>
                                      <w:szCs w:val="20"/>
                                      <w:lang w:val="en-GB"/>
                                    </w:rPr>
                                    <w:t>What are the impacts of momentary cessation?</w:t>
                                  </w:r>
                                </w:p>
                                <w:p w14:paraId="7670FB77" w14:textId="77777777" w:rsidR="0012442F" w:rsidRPr="00226575" w:rsidRDefault="0012442F" w:rsidP="0012442F">
                                  <w:pPr>
                                    <w:jc w:val="center"/>
                                    <w:rPr>
                                      <w:caps/>
                                      <w:color w:val="3E1393"/>
                                      <w:sz w:val="20"/>
                                      <w:szCs w:val="20"/>
                                      <w:lang w:val="en-GB"/>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6C85" id="Text Box 1403331506" o:spid="_x0000_s1170" type="#_x0000_t202" style="position:absolute;left:0;text-align:left;margin-left:105.3pt;margin-top:32.1pt;width:91.25pt;height:101.3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" fillcolor="white [3212]" strokecolor="#3e1393" strokeweight="1.5pt">
                      <v:textbox inset="1mm,0,1mm,0">
                        <w:txbxContent>
                          <w:p w14:paraId="2563884F" w14:textId="762596E7" w:rsidR="0012442F" w:rsidRDefault="00217BA8" w:rsidP="0012442F">
                            <w:pPr>
                              <w:jc w:val="center"/>
                              <w:rPr>
                                <w:caps/>
                                <w:color w:val="3E1393"/>
                                <w:sz w:val="20"/>
                                <w:szCs w:val="20"/>
                                <w:lang w:val="en-GB"/>
                              </w:rPr>
                            </w:pPr>
                            <w:r>
                              <w:rPr>
                                <w:caps/>
                                <w:color w:val="3E1393"/>
                                <w:sz w:val="20"/>
                                <w:szCs w:val="20"/>
                                <w:lang w:val="en-GB"/>
                              </w:rPr>
                              <w:t xml:space="preserve">+ </w:t>
                            </w:r>
                            <w:r w:rsidR="0012442F">
                              <w:rPr>
                                <w:caps/>
                                <w:color w:val="3E1393"/>
                                <w:sz w:val="20"/>
                                <w:szCs w:val="20"/>
                                <w:lang w:val="en-GB"/>
                              </w:rPr>
                              <w:t>What are the impacts of momentary cessation?</w:t>
                            </w:r>
                          </w:p>
                          <w:p w14:paraId="7670FB77" w14:textId="77777777" w:rsidR="0012442F" w:rsidRPr="00226575" w:rsidRDefault="0012442F" w:rsidP="0012442F">
                            <w:pPr>
                              <w:jc w:val="center"/>
                              <w:rPr>
                                <w:caps/>
                                <w:color w:val="3E1393"/>
                                <w:sz w:val="20"/>
                                <w:szCs w:val="20"/>
                                <w:lang w:val="en-GB"/>
                              </w:rPr>
                            </w:pPr>
                          </w:p>
                        </w:txbxContent>
                      </v:textbox>
                    </v:shape>
                  </w:pict>
                </mc:Fallback>
              </mc:AlternateContent>
            </w: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0" behindDoc="0" locked="0" layoutInCell="1" allowOverlap="1" wp14:anchorId="15B3678D" wp14:editId="1E985701">
                      <wp:simplePos x="0" y="0"/>
                      <wp:positionH relativeFrom="column">
                        <wp:posOffset>23178</wp:posOffset>
                      </wp:positionH>
                      <wp:positionV relativeFrom="paragraph">
                        <wp:posOffset>108268</wp:posOffset>
                      </wp:positionV>
                      <wp:extent cx="2611120" cy="529590"/>
                      <wp:effectExtent l="0" t="0" r="17780" b="22860"/>
                      <wp:wrapNone/>
                      <wp:docPr id="236" name="Text Box 236"/>
                      <wp:cNvGraphicFramePr/>
                      <a:graphic xmlns:a="http://schemas.openxmlformats.org/drawingml/2006/main">
                        <a:graphicData uri="http://schemas.microsoft.com/office/word/2010/wordprocessingShape">
                          <wps:wsp>
                            <wps:cNvSpPr txBox="1"/>
                            <wps:spPr>
                              <a:xfrm>
                                <a:off x="0" y="0"/>
                                <a:ext cx="2611120" cy="529590"/>
                              </a:xfrm>
                              <a:prstGeom prst="rect">
                                <a:avLst/>
                              </a:prstGeom>
                              <a:solidFill>
                                <a:schemeClr val="bg1"/>
                              </a:solidFill>
                              <a:ln w="19050">
                                <a:solidFill>
                                  <a:srgbClr val="ED7D31"/>
                                </a:solidFill>
                              </a:ln>
                              <a:effectLst/>
                            </wps:spPr>
                            <wps:txbx>
                              <w:txbxContent>
                                <w:p w14:paraId="676BE9FB" w14:textId="77777777" w:rsidR="0012442F" w:rsidRPr="00226575" w:rsidRDefault="0012442F" w:rsidP="0012442F">
                                  <w:pPr>
                                    <w:jc w:val="center"/>
                                    <w:rPr>
                                      <w:caps/>
                                      <w:color w:val="ED7D31"/>
                                      <w:sz w:val="20"/>
                                      <w:szCs w:val="20"/>
                                      <w:lang w:val="en-GB"/>
                                    </w:rPr>
                                  </w:pPr>
                                  <w:r w:rsidRPr="00226575">
                                    <w:rPr>
                                      <w:caps/>
                                      <w:color w:val="ED7D31"/>
                                      <w:sz w:val="20"/>
                                      <w:szCs w:val="20"/>
                                      <w:lang w:val="en-GB"/>
                                    </w:rPr>
                                    <w:t>roll out revised AEMO tool set</w:t>
                                  </w:r>
                                </w:p>
                                <w:p w14:paraId="31FC35CD" w14:textId="77777777" w:rsidR="0012442F" w:rsidRPr="00226575" w:rsidRDefault="0012442F" w:rsidP="0012442F">
                                  <w:pPr>
                                    <w:rPr>
                                      <w:caps/>
                                      <w:color w:val="ED7D31"/>
                                      <w:sz w:val="20"/>
                                      <w:szCs w:val="20"/>
                                      <w:lang w:val="en-GB"/>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3678D" id="Text Box 236" o:spid="_x0000_s1171" type="#_x0000_t202" style="position:absolute;left:0;text-align:left;margin-left:1.85pt;margin-top:8.55pt;width:205.6pt;height:41.7pt;z-index:251658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" fillcolor="white [3212]" strokecolor="#ed7d31" strokeweight="1.5pt">
                      <v:textbox inset="1mm,1mm,1mm,0">
                        <w:txbxContent>
                          <w:p w14:paraId="676BE9FB" w14:textId="77777777" w:rsidR="0012442F" w:rsidRPr="00226575" w:rsidRDefault="0012442F" w:rsidP="0012442F">
                            <w:pPr>
                              <w:jc w:val="center"/>
                              <w:rPr>
                                <w:caps/>
                                <w:color w:val="ED7D31"/>
                                <w:sz w:val="20"/>
                                <w:szCs w:val="20"/>
                                <w:lang w:val="en-GB"/>
                              </w:rPr>
                            </w:pPr>
                            <w:r w:rsidRPr="00226575">
                              <w:rPr>
                                <w:caps/>
                                <w:color w:val="ED7D31"/>
                                <w:sz w:val="20"/>
                                <w:szCs w:val="20"/>
                                <w:lang w:val="en-GB"/>
                              </w:rPr>
                              <w:t>roll out revised AEMO tool set</w:t>
                            </w:r>
                          </w:p>
                          <w:p w14:paraId="31FC35CD" w14:textId="77777777" w:rsidR="0012442F" w:rsidRPr="00226575" w:rsidRDefault="0012442F" w:rsidP="0012442F">
                            <w:pPr>
                              <w:rPr>
                                <w:caps/>
                                <w:color w:val="ED7D31"/>
                                <w:sz w:val="20"/>
                                <w:szCs w:val="20"/>
                                <w:lang w:val="en-GB"/>
                              </w:rPr>
                            </w:pPr>
                          </w:p>
                        </w:txbxContent>
                      </v:textbox>
                    </v:shape>
                  </w:pict>
                </mc:Fallback>
              </mc:AlternateContent>
            </w:r>
          </w:p>
        </w:tc>
        <w:tc>
          <w:tcPr>
            <w:tcW w:w="797" w:type="pct"/>
            <w:gridSpan w:val="2"/>
          </w:tcPr>
          <w:p w14:paraId="234F9581"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5" behindDoc="0" locked="0" layoutInCell="1" allowOverlap="1" wp14:anchorId="554E7F7A" wp14:editId="3F7D5B6A">
                      <wp:simplePos x="0" y="0"/>
                      <wp:positionH relativeFrom="column">
                        <wp:posOffset>1306195</wp:posOffset>
                      </wp:positionH>
                      <wp:positionV relativeFrom="paragraph">
                        <wp:posOffset>83185</wp:posOffset>
                      </wp:positionV>
                      <wp:extent cx="1158875" cy="2735580"/>
                      <wp:effectExtent l="0" t="0" r="22225" b="26670"/>
                      <wp:wrapNone/>
                      <wp:docPr id="1403331504" name="Text Box 1403331504"/>
                      <wp:cNvGraphicFramePr/>
                      <a:graphic xmlns:a="http://schemas.openxmlformats.org/drawingml/2006/main">
                        <a:graphicData uri="http://schemas.microsoft.com/office/word/2010/wordprocessingShape">
                          <wps:wsp>
                            <wps:cNvSpPr txBox="1"/>
                            <wps:spPr>
                              <a:xfrm>
                                <a:off x="0" y="0"/>
                                <a:ext cx="1158875" cy="2735580"/>
                              </a:xfrm>
                              <a:prstGeom prst="rect">
                                <a:avLst/>
                              </a:prstGeom>
                              <a:solidFill>
                                <a:schemeClr val="bg1"/>
                              </a:solidFill>
                              <a:ln w="19050">
                                <a:solidFill>
                                  <a:srgbClr val="21655B"/>
                                </a:solidFill>
                              </a:ln>
                              <a:effectLst/>
                            </wps:spPr>
                            <wps:txbx>
                              <w:txbxContent>
                                <w:p w14:paraId="33A8B75D" w14:textId="79B3C759" w:rsidR="0012442F" w:rsidRPr="00226575" w:rsidRDefault="00217BA8" w:rsidP="0012442F">
                                  <w:pPr>
                                    <w:jc w:val="center"/>
                                    <w:rPr>
                                      <w:caps/>
                                      <w:color w:val="21655B"/>
                                      <w:sz w:val="20"/>
                                      <w:szCs w:val="20"/>
                                      <w:lang w:val="en-GB"/>
                                    </w:rPr>
                                  </w:pPr>
                                  <w:r>
                                    <w:rPr>
                                      <w:caps/>
                                      <w:color w:val="21655B"/>
                                      <w:sz w:val="20"/>
                                      <w:szCs w:val="20"/>
                                      <w:lang w:val="en-GB"/>
                                    </w:rPr>
                                    <w:t xml:space="preserve">+ </w:t>
                                  </w:r>
                                  <w:r w:rsidR="0012442F">
                                    <w:rPr>
                                      <w:caps/>
                                      <w:color w:val="21655B"/>
                                      <w:sz w:val="20"/>
                                      <w:szCs w:val="20"/>
                                      <w:lang w:val="en-GB"/>
                                    </w:rPr>
                                    <w:t>Data platforms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7F7A" id="Text Box 1403331504" o:spid="_x0000_s1172" type="#_x0000_t202" style="position:absolute;left:0;text-align:left;margin-left:102.85pt;margin-top:6.55pt;width:91.25pt;height:215.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" fillcolor="white [3212]" strokecolor="#21655b" strokeweight="1.5pt">
                      <v:textbox inset="1mm,1mm,1mm,0">
                        <w:txbxContent>
                          <w:p w14:paraId="33A8B75D" w14:textId="79B3C759" w:rsidR="0012442F" w:rsidRPr="00226575" w:rsidRDefault="00217BA8" w:rsidP="0012442F">
                            <w:pPr>
                              <w:jc w:val="center"/>
                              <w:rPr>
                                <w:caps/>
                                <w:color w:val="21655B"/>
                                <w:sz w:val="20"/>
                                <w:szCs w:val="20"/>
                                <w:lang w:val="en-GB"/>
                              </w:rPr>
                            </w:pPr>
                            <w:r>
                              <w:rPr>
                                <w:caps/>
                                <w:color w:val="21655B"/>
                                <w:sz w:val="20"/>
                                <w:szCs w:val="20"/>
                                <w:lang w:val="en-GB"/>
                              </w:rPr>
                              <w:t xml:space="preserve">+ </w:t>
                            </w:r>
                            <w:r w:rsidR="0012442F">
                              <w:rPr>
                                <w:caps/>
                                <w:color w:val="21655B"/>
                                <w:sz w:val="20"/>
                                <w:szCs w:val="20"/>
                                <w:lang w:val="en-GB"/>
                              </w:rPr>
                              <w:t>Data platforms</w:t>
                            </w:r>
                          </w:p>
                        </w:txbxContent>
                      </v:textbox>
                    </v:shape>
                  </w:pict>
                </mc:Fallback>
              </mc:AlternateContent>
            </w:r>
          </w:p>
        </w:tc>
        <w:tc>
          <w:tcPr>
            <w:tcW w:w="684" w:type="pct"/>
          </w:tcPr>
          <w:p w14:paraId="3F2737E0"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6" behindDoc="0" locked="0" layoutInCell="1" allowOverlap="1" wp14:anchorId="4728C128" wp14:editId="0186F899">
                      <wp:simplePos x="0" y="0"/>
                      <wp:positionH relativeFrom="column">
                        <wp:posOffset>-74295</wp:posOffset>
                      </wp:positionH>
                      <wp:positionV relativeFrom="paragraph">
                        <wp:posOffset>321310</wp:posOffset>
                      </wp:positionV>
                      <wp:extent cx="1158875" cy="2736000"/>
                      <wp:effectExtent l="0" t="0" r="22225" b="26670"/>
                      <wp:wrapNone/>
                      <wp:docPr id="1403331505" name="Text Box 1403331505"/>
                      <wp:cNvGraphicFramePr/>
                      <a:graphic xmlns:a="http://schemas.openxmlformats.org/drawingml/2006/main">
                        <a:graphicData uri="http://schemas.microsoft.com/office/word/2010/wordprocessingShape">
                          <wps:wsp>
                            <wps:cNvSpPr txBox="1"/>
                            <wps:spPr>
                              <a:xfrm>
                                <a:off x="0" y="0"/>
                                <a:ext cx="1158875" cy="2736000"/>
                              </a:xfrm>
                              <a:prstGeom prst="rect">
                                <a:avLst/>
                              </a:prstGeom>
                              <a:solidFill>
                                <a:schemeClr val="bg1"/>
                              </a:solidFill>
                              <a:ln w="19050">
                                <a:solidFill>
                                  <a:srgbClr val="21655B"/>
                                </a:solidFill>
                              </a:ln>
                              <a:effectLst/>
                            </wps:spPr>
                            <wps:txbx>
                              <w:txbxContent>
                                <w:p w14:paraId="6A8F45F8" w14:textId="1CF07D73" w:rsidR="0012442F" w:rsidRPr="00226575" w:rsidRDefault="00217BA8" w:rsidP="0012442F">
                                  <w:pPr>
                                    <w:jc w:val="center"/>
                                    <w:rPr>
                                      <w:caps/>
                                      <w:color w:val="21655B"/>
                                      <w:sz w:val="20"/>
                                      <w:szCs w:val="20"/>
                                      <w:lang w:val="en-GB"/>
                                    </w:rPr>
                                  </w:pPr>
                                  <w:r>
                                    <w:rPr>
                                      <w:caps/>
                                      <w:color w:val="21655B"/>
                                      <w:sz w:val="20"/>
                                      <w:szCs w:val="20"/>
                                      <w:lang w:val="en-GB"/>
                                    </w:rPr>
                                    <w:t xml:space="preserve">+ </w:t>
                                  </w:r>
                                  <w:r w:rsidR="0012442F">
                                    <w:rPr>
                                      <w:caps/>
                                      <w:color w:val="21655B"/>
                                      <w:sz w:val="20"/>
                                      <w:szCs w:val="20"/>
                                      <w:lang w:val="en-GB"/>
                                    </w:rPr>
                                    <w:t>Open-source models and tools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C128" id="Text Box 1403331505" o:spid="_x0000_s1173" type="#_x0000_t202" style="position:absolute;left:0;text-align:left;margin-left:-5.85pt;margin-top:25.3pt;width:91.25pt;height:215.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" fillcolor="white [3212]" strokecolor="#21655b" strokeweight="1.5pt">
                      <v:textbox inset="1mm,1mm,1mm,0">
                        <w:txbxContent>
                          <w:p w14:paraId="6A8F45F8" w14:textId="1CF07D73" w:rsidR="0012442F" w:rsidRPr="00226575" w:rsidRDefault="00217BA8" w:rsidP="0012442F">
                            <w:pPr>
                              <w:jc w:val="center"/>
                              <w:rPr>
                                <w:caps/>
                                <w:color w:val="21655B"/>
                                <w:sz w:val="20"/>
                                <w:szCs w:val="20"/>
                                <w:lang w:val="en-GB"/>
                              </w:rPr>
                            </w:pPr>
                            <w:r>
                              <w:rPr>
                                <w:caps/>
                                <w:color w:val="21655B"/>
                                <w:sz w:val="20"/>
                                <w:szCs w:val="20"/>
                                <w:lang w:val="en-GB"/>
                              </w:rPr>
                              <w:t xml:space="preserve">+ </w:t>
                            </w:r>
                            <w:r w:rsidR="0012442F">
                              <w:rPr>
                                <w:caps/>
                                <w:color w:val="21655B"/>
                                <w:sz w:val="20"/>
                                <w:szCs w:val="20"/>
                                <w:lang w:val="en-GB"/>
                              </w:rPr>
                              <w:t>Open-source models and tools</w:t>
                            </w:r>
                          </w:p>
                        </w:txbxContent>
                      </v:textbox>
                    </v:shape>
                  </w:pict>
                </mc:Fallback>
              </mc:AlternateContent>
            </w:r>
          </w:p>
        </w:tc>
      </w:tr>
      <w:tr w:rsidR="0012442F" w14:paraId="7900D36F" w14:textId="77777777" w:rsidTr="00207790">
        <w:trPr>
          <w:gridAfter w:val="1"/>
          <w:wAfter w:w="31" w:type="pct"/>
          <w:trHeight w:val="1007"/>
          <w:jc w:val="center"/>
        </w:trPr>
        <w:tc>
          <w:tcPr>
            <w:tcW w:w="1015" w:type="pct"/>
            <w:vAlign w:val="center"/>
          </w:tcPr>
          <w:p w14:paraId="715E7BF8" w14:textId="77777777" w:rsidR="0012442F" w:rsidRPr="000268CC" w:rsidRDefault="0012442F" w:rsidP="00207790">
            <w:pPr>
              <w:ind w:left="851"/>
              <w:jc w:val="center"/>
              <w:rPr>
                <w:b/>
                <w:bCs/>
                <w:noProof/>
              </w:rPr>
            </w:pPr>
            <w:r>
              <w:rPr>
                <w:b/>
                <w:bCs/>
                <w:noProof/>
              </w:rPr>
              <w:t xml:space="preserve">Sub-transmission  </w:t>
            </w:r>
            <w:r>
              <w:rPr>
                <w:b/>
                <w:bCs/>
                <w:noProof/>
              </w:rPr>
              <w:br/>
              <w:t>system</w:t>
            </w:r>
          </w:p>
        </w:tc>
        <w:tc>
          <w:tcPr>
            <w:tcW w:w="797" w:type="pct"/>
          </w:tcPr>
          <w:p w14:paraId="50C6C9A3"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6" behindDoc="0" locked="0" layoutInCell="1" allowOverlap="1" wp14:anchorId="31FBA9A0" wp14:editId="1EA720C4">
                      <wp:simplePos x="0" y="0"/>
                      <wp:positionH relativeFrom="column">
                        <wp:posOffset>209526</wp:posOffset>
                      </wp:positionH>
                      <wp:positionV relativeFrom="paragraph">
                        <wp:posOffset>-314900</wp:posOffset>
                      </wp:positionV>
                      <wp:extent cx="2339975" cy="1781798"/>
                      <wp:effectExtent l="0" t="0" r="22225" b="28575"/>
                      <wp:wrapNone/>
                      <wp:docPr id="78" name="Text Box 78"/>
                      <wp:cNvGraphicFramePr/>
                      <a:graphic xmlns:a="http://schemas.openxmlformats.org/drawingml/2006/main">
                        <a:graphicData uri="http://schemas.microsoft.com/office/word/2010/wordprocessingShape">
                          <wps:wsp>
                            <wps:cNvSpPr txBox="1"/>
                            <wps:spPr>
                              <a:xfrm>
                                <a:off x="0" y="0"/>
                                <a:ext cx="2339975" cy="1781798"/>
                              </a:xfrm>
                              <a:prstGeom prst="rect">
                                <a:avLst/>
                              </a:prstGeom>
                              <a:solidFill>
                                <a:schemeClr val="bg1"/>
                              </a:solidFill>
                              <a:ln w="19050">
                                <a:solidFill>
                                  <a:srgbClr val="3E1393"/>
                                </a:solidFill>
                              </a:ln>
                              <a:effectLst/>
                            </wps:spPr>
                            <wps:txbx>
                              <w:txbxContent>
                                <w:p w14:paraId="157C3D79" w14:textId="77777777" w:rsidR="0012442F" w:rsidRPr="00226575" w:rsidRDefault="0012442F" w:rsidP="0012442F">
                                  <w:pPr>
                                    <w:jc w:val="center"/>
                                    <w:rPr>
                                      <w:caps/>
                                      <w:color w:val="3E1393"/>
                                      <w:sz w:val="20"/>
                                      <w:szCs w:val="20"/>
                                      <w:lang w:val="en-GB"/>
                                    </w:rPr>
                                  </w:pPr>
                                  <w:r>
                                    <w:rPr>
                                      <w:caps/>
                                      <w:color w:val="3E1393"/>
                                      <w:sz w:val="20"/>
                                      <w:szCs w:val="20"/>
                                      <w:lang w:val="en-GB"/>
                                    </w:rPr>
                                    <w:br/>
                                  </w:r>
                                  <w:r w:rsidRPr="00226575">
                                    <w:rPr>
                                      <w:caps/>
                                      <w:color w:val="3E1393"/>
                                      <w:sz w:val="20"/>
                                      <w:szCs w:val="20"/>
                                      <w:lang w:val="en-GB"/>
                                    </w:rPr>
                                    <w:t xml:space="preserve">fault and disturbance </w:t>
                                  </w:r>
                                  <w:r>
                                    <w:rPr>
                                      <w:caps/>
                                      <w:color w:val="3E1393"/>
                                      <w:sz w:val="20"/>
                                      <w:szCs w:val="20"/>
                                      <w:lang w:val="en-GB"/>
                                    </w:rPr>
                                    <w:br/>
                                  </w:r>
                                  <w:r w:rsidRPr="00226575">
                                    <w:rPr>
                                      <w:caps/>
                                      <w:color w:val="3E1393"/>
                                      <w:sz w:val="20"/>
                                      <w:szCs w:val="20"/>
                                      <w:lang w:val="en-GB"/>
                                    </w:rPr>
                                    <w:t>propagation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BA9A0" id="Text Box 78" o:spid="_x0000_s1174" type="#_x0000_t202" style="position:absolute;left:0;text-align:left;margin-left:16.5pt;margin-top:-24.8pt;width:184.25pt;height:140.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" fillcolor="white [3212]" strokecolor="#3e1393" strokeweight="1.5pt">
                      <v:textbox inset="1mm,0,1mm,0">
                        <w:txbxContent>
                          <w:p w14:paraId="157C3D79" w14:textId="77777777" w:rsidR="0012442F" w:rsidRPr="00226575" w:rsidRDefault="0012442F" w:rsidP="0012442F">
                            <w:pPr>
                              <w:jc w:val="center"/>
                              <w:rPr>
                                <w:caps/>
                                <w:color w:val="3E1393"/>
                                <w:sz w:val="20"/>
                                <w:szCs w:val="20"/>
                                <w:lang w:val="en-GB"/>
                              </w:rPr>
                            </w:pPr>
                            <w:r>
                              <w:rPr>
                                <w:caps/>
                                <w:color w:val="3E1393"/>
                                <w:sz w:val="20"/>
                                <w:szCs w:val="20"/>
                                <w:lang w:val="en-GB"/>
                              </w:rPr>
                              <w:br/>
                            </w:r>
                            <w:r w:rsidRPr="00226575">
                              <w:rPr>
                                <w:caps/>
                                <w:color w:val="3E1393"/>
                                <w:sz w:val="20"/>
                                <w:szCs w:val="20"/>
                                <w:lang w:val="en-GB"/>
                              </w:rPr>
                              <w:t xml:space="preserve">fault and disturbance </w:t>
                            </w:r>
                            <w:r>
                              <w:rPr>
                                <w:caps/>
                                <w:color w:val="3E1393"/>
                                <w:sz w:val="20"/>
                                <w:szCs w:val="20"/>
                                <w:lang w:val="en-GB"/>
                              </w:rPr>
                              <w:br/>
                            </w:r>
                            <w:r w:rsidRPr="00226575">
                              <w:rPr>
                                <w:caps/>
                                <w:color w:val="3E1393"/>
                                <w:sz w:val="20"/>
                                <w:szCs w:val="20"/>
                                <w:lang w:val="en-GB"/>
                              </w:rPr>
                              <w:t>propagation</w:t>
                            </w:r>
                          </w:p>
                        </w:txbxContent>
                      </v:textbox>
                    </v:shape>
                  </w:pict>
                </mc:Fallback>
              </mc:AlternateContent>
            </w:r>
            <w:r w:rsidRPr="000268CC">
              <w:rPr>
                <w:b/>
                <w:noProof/>
                <w:lang w:eastAsia="en-AU"/>
              </w:rPr>
              <mc:AlternateContent>
                <mc:Choice Requires="wps">
                  <w:drawing>
                    <wp:anchor distT="0" distB="0" distL="114300" distR="114300" simplePos="0" relativeHeight="251658273" behindDoc="0" locked="0" layoutInCell="1" allowOverlap="1" wp14:anchorId="0CA0C2AE" wp14:editId="0E594346">
                      <wp:simplePos x="0" y="0"/>
                      <wp:positionH relativeFrom="column">
                        <wp:posOffset>-64662</wp:posOffset>
                      </wp:positionH>
                      <wp:positionV relativeFrom="paragraph">
                        <wp:posOffset>-861396</wp:posOffset>
                      </wp:positionV>
                      <wp:extent cx="0" cy="3456000"/>
                      <wp:effectExtent l="114300" t="38100" r="114300" b="49530"/>
                      <wp:wrapNone/>
                      <wp:docPr id="79" name="Straight Arrow Connector 79"/>
                      <wp:cNvGraphicFramePr/>
                      <a:graphic xmlns:a="http://schemas.openxmlformats.org/drawingml/2006/main">
                        <a:graphicData uri="http://schemas.microsoft.com/office/word/2010/wordprocessingShape">
                          <wps:wsp>
                            <wps:cNvCnPr/>
                            <wps:spPr>
                              <a:xfrm flipV="1">
                                <a:off x="0" y="0"/>
                                <a:ext cx="0" cy="3456000"/>
                              </a:xfrm>
                              <a:prstGeom prst="straightConnector1">
                                <a:avLst/>
                              </a:prstGeom>
                              <a:ln w="57150">
                                <a:solidFill>
                                  <a:srgbClr val="3E139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4E641" id="Straight Arrow Connector 79" o:spid="_x0000_s1026" type="#_x0000_t32" style="position:absolute;margin-left:-5.1pt;margin-top:-67.85pt;width:0;height:272.15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" strokecolor="#3e1393" strokeweight="4.5pt">
                      <v:stroke startarrow="block" endarrow="block" joinstyle="miter"/>
                    </v:shape>
                  </w:pict>
                </mc:Fallback>
              </mc:AlternateContent>
            </w:r>
          </w:p>
        </w:tc>
        <w:tc>
          <w:tcPr>
            <w:tcW w:w="879" w:type="pct"/>
            <w:gridSpan w:val="2"/>
          </w:tcPr>
          <w:p w14:paraId="75324575" w14:textId="77777777" w:rsidR="0012442F" w:rsidRDefault="0012442F" w:rsidP="00207790">
            <w:pPr>
              <w:jc w:val="center"/>
            </w:pPr>
          </w:p>
        </w:tc>
        <w:tc>
          <w:tcPr>
            <w:tcW w:w="797" w:type="pct"/>
            <w:gridSpan w:val="2"/>
          </w:tcPr>
          <w:p w14:paraId="249F9224" w14:textId="77777777" w:rsidR="0012442F" w:rsidRDefault="0012442F" w:rsidP="00207790">
            <w:pPr>
              <w:jc w:val="center"/>
            </w:pPr>
          </w:p>
        </w:tc>
        <w:tc>
          <w:tcPr>
            <w:tcW w:w="797" w:type="pct"/>
            <w:gridSpan w:val="2"/>
          </w:tcPr>
          <w:p w14:paraId="18B633A4"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8" behindDoc="0" locked="0" layoutInCell="1" allowOverlap="1" wp14:anchorId="11769D27" wp14:editId="0E778C4B">
                      <wp:simplePos x="0" y="0"/>
                      <wp:positionH relativeFrom="column">
                        <wp:posOffset>-34925</wp:posOffset>
                      </wp:positionH>
                      <wp:positionV relativeFrom="paragraph">
                        <wp:posOffset>577850</wp:posOffset>
                      </wp:positionV>
                      <wp:extent cx="1158875" cy="1287475"/>
                      <wp:effectExtent l="0" t="0" r="22225" b="27305"/>
                      <wp:wrapNone/>
                      <wp:docPr id="80" name="Text Box 80"/>
                      <wp:cNvGraphicFramePr/>
                      <a:graphic xmlns:a="http://schemas.openxmlformats.org/drawingml/2006/main">
                        <a:graphicData uri="http://schemas.microsoft.com/office/word/2010/wordprocessingShape">
                          <wps:wsp>
                            <wps:cNvSpPr txBox="1"/>
                            <wps:spPr>
                              <a:xfrm>
                                <a:off x="0" y="0"/>
                                <a:ext cx="1158875" cy="1287475"/>
                              </a:xfrm>
                              <a:prstGeom prst="rect">
                                <a:avLst/>
                              </a:prstGeom>
                              <a:solidFill>
                                <a:schemeClr val="bg1"/>
                              </a:solidFill>
                              <a:ln w="19050">
                                <a:solidFill>
                                  <a:srgbClr val="3E1393"/>
                                </a:solidFill>
                              </a:ln>
                              <a:effectLst/>
                            </wps:spPr>
                            <wps:txbx>
                              <w:txbxContent>
                                <w:p w14:paraId="5A4F0088"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der and network Dataset mapping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769D27" id="Text Box 80" o:spid="_x0000_s1175" type="#_x0000_t202" style="position:absolute;left:0;text-align:left;margin-left:-2.75pt;margin-top:45.5pt;width:91.25pt;height:101.4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" fillcolor="white [3212]" strokecolor="#3e1393" strokeweight="1.5pt">
                      <v:textbox inset="1mm,0,1mm,0">
                        <w:txbxContent>
                          <w:p w14:paraId="5A4F0088"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der and network Dataset mapping</w:t>
                            </w:r>
                          </w:p>
                        </w:txbxContent>
                      </v:textbox>
                    </v:shape>
                  </w:pict>
                </mc:Fallback>
              </mc:AlternateContent>
            </w:r>
          </w:p>
        </w:tc>
        <w:tc>
          <w:tcPr>
            <w:tcW w:w="684" w:type="pct"/>
          </w:tcPr>
          <w:p w14:paraId="20E7D5C6" w14:textId="77777777" w:rsidR="0012442F" w:rsidRDefault="0012442F" w:rsidP="00207790">
            <w:pPr>
              <w:jc w:val="center"/>
            </w:pPr>
          </w:p>
        </w:tc>
      </w:tr>
      <w:tr w:rsidR="0012442F" w14:paraId="57EDA07B" w14:textId="77777777" w:rsidTr="00207790">
        <w:trPr>
          <w:gridAfter w:val="1"/>
          <w:wAfter w:w="31" w:type="pct"/>
          <w:trHeight w:val="1007"/>
          <w:jc w:val="center"/>
        </w:trPr>
        <w:tc>
          <w:tcPr>
            <w:tcW w:w="1015" w:type="pct"/>
            <w:vAlign w:val="center"/>
          </w:tcPr>
          <w:p w14:paraId="2FBC469B" w14:textId="77777777" w:rsidR="0012442F" w:rsidRPr="000268CC" w:rsidRDefault="0012442F" w:rsidP="00207790">
            <w:pPr>
              <w:ind w:left="851"/>
              <w:jc w:val="center"/>
              <w:rPr>
                <w:b/>
                <w:bCs/>
              </w:rPr>
            </w:pPr>
            <w:r w:rsidRPr="000268CC">
              <w:rPr>
                <w:b/>
                <w:bCs/>
                <w:noProof/>
              </w:rPr>
              <w:t>Distribution</w:t>
            </w:r>
            <w:r>
              <w:rPr>
                <w:b/>
                <w:bCs/>
                <w:noProof/>
              </w:rPr>
              <w:br/>
              <w:t>system</w:t>
            </w:r>
          </w:p>
        </w:tc>
        <w:tc>
          <w:tcPr>
            <w:tcW w:w="797" w:type="pct"/>
          </w:tcPr>
          <w:p w14:paraId="64ED76C2"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81" behindDoc="0" locked="0" layoutInCell="1" allowOverlap="1" wp14:anchorId="1B4DCE09" wp14:editId="12E5F49E">
                      <wp:simplePos x="0" y="0"/>
                      <wp:positionH relativeFrom="column">
                        <wp:posOffset>295275</wp:posOffset>
                      </wp:positionH>
                      <wp:positionV relativeFrom="paragraph">
                        <wp:posOffset>28575</wp:posOffset>
                      </wp:positionV>
                      <wp:extent cx="1158875" cy="529590"/>
                      <wp:effectExtent l="0" t="0" r="22225" b="22860"/>
                      <wp:wrapNone/>
                      <wp:docPr id="227" name="Text Box 227"/>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3E1393"/>
                                </a:solidFill>
                              </a:ln>
                              <a:effectLst/>
                            </wps:spPr>
                            <wps:txbx>
                              <w:txbxContent>
                                <w:p w14:paraId="23D43661"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inverter responses and sensitivities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B4DCE09" id="Text Box 227" o:spid="_x0000_s1176" type="#_x0000_t202" style="position:absolute;left:0;text-align:left;margin-left:23.25pt;margin-top:2.25pt;width:91.25pt;height:41.7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" fillcolor="white [3212]" strokecolor="#3e1393" strokeweight="1.5pt">
                      <v:textbox inset="1mm,0,1mm,0">
                        <w:txbxContent>
                          <w:p w14:paraId="23D43661"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inverter responses and sensitivities</w:t>
                            </w:r>
                          </w:p>
                        </w:txbxContent>
                      </v:textbox>
                    </v:shape>
                  </w:pict>
                </mc:Fallback>
              </mc:AlternateContent>
            </w:r>
          </w:p>
        </w:tc>
        <w:tc>
          <w:tcPr>
            <w:tcW w:w="879" w:type="pct"/>
            <w:gridSpan w:val="2"/>
          </w:tcPr>
          <w:p w14:paraId="04F1D123"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8" behindDoc="0" locked="0" layoutInCell="1" allowOverlap="1" wp14:anchorId="1AE61C38" wp14:editId="08D53EC4">
                      <wp:simplePos x="0" y="0"/>
                      <wp:positionH relativeFrom="column">
                        <wp:posOffset>78668</wp:posOffset>
                      </wp:positionH>
                      <wp:positionV relativeFrom="paragraph">
                        <wp:posOffset>26035</wp:posOffset>
                      </wp:positionV>
                      <wp:extent cx="1158875" cy="529590"/>
                      <wp:effectExtent l="0" t="0" r="22225" b="22860"/>
                      <wp:wrapNone/>
                      <wp:docPr id="226" name="Text Box 226"/>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3E1393"/>
                                </a:solidFill>
                              </a:ln>
                              <a:effectLst/>
                            </wps:spPr>
                            <wps:txbx>
                              <w:txbxContent>
                                <w:p w14:paraId="1F36D9F8"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dynamics of power quality modes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1AE61C38" id="Text Box 226" o:spid="_x0000_s1177" type="#_x0000_t202" style="position:absolute;left:0;text-align:left;margin-left:6.2pt;margin-top:2.05pt;width:91.25pt;height:41.7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" fillcolor="white [3212]" strokecolor="#3e1393" strokeweight="1.5pt">
                      <v:textbox inset="1mm,1mm,1mm,0">
                        <w:txbxContent>
                          <w:p w14:paraId="1F36D9F8"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dynamics of power quality modes</w:t>
                            </w:r>
                          </w:p>
                        </w:txbxContent>
                      </v:textbox>
                    </v:shape>
                  </w:pict>
                </mc:Fallback>
              </mc:AlternateContent>
            </w:r>
          </w:p>
        </w:tc>
        <w:tc>
          <w:tcPr>
            <w:tcW w:w="797" w:type="pct"/>
            <w:gridSpan w:val="2"/>
          </w:tcPr>
          <w:p w14:paraId="4BF0EB54" w14:textId="77777777" w:rsidR="0012442F" w:rsidRDefault="0012442F" w:rsidP="00207790">
            <w:pPr>
              <w:jc w:val="center"/>
            </w:pPr>
          </w:p>
        </w:tc>
        <w:tc>
          <w:tcPr>
            <w:tcW w:w="797" w:type="pct"/>
            <w:gridSpan w:val="2"/>
          </w:tcPr>
          <w:p w14:paraId="7480D785" w14:textId="77777777" w:rsidR="0012442F" w:rsidRDefault="0012442F" w:rsidP="00207790">
            <w:pPr>
              <w:jc w:val="center"/>
            </w:pPr>
          </w:p>
        </w:tc>
        <w:tc>
          <w:tcPr>
            <w:tcW w:w="684" w:type="pct"/>
          </w:tcPr>
          <w:p w14:paraId="0DD8F9A3" w14:textId="77777777" w:rsidR="0012442F" w:rsidRDefault="0012442F" w:rsidP="00207790">
            <w:pPr>
              <w:jc w:val="center"/>
            </w:pPr>
          </w:p>
        </w:tc>
      </w:tr>
      <w:tr w:rsidR="0012442F" w14:paraId="4BF058DA" w14:textId="77777777" w:rsidTr="00207790">
        <w:trPr>
          <w:gridAfter w:val="1"/>
          <w:wAfter w:w="31" w:type="pct"/>
          <w:trHeight w:val="1007"/>
          <w:jc w:val="center"/>
        </w:trPr>
        <w:tc>
          <w:tcPr>
            <w:tcW w:w="1015" w:type="pct"/>
            <w:vAlign w:val="center"/>
          </w:tcPr>
          <w:p w14:paraId="52326659" w14:textId="77777777" w:rsidR="0012442F" w:rsidRPr="000268CC" w:rsidRDefault="0012442F" w:rsidP="00207790">
            <w:pPr>
              <w:ind w:left="851"/>
              <w:jc w:val="center"/>
              <w:rPr>
                <w:b/>
                <w:bCs/>
                <w:noProof/>
              </w:rPr>
            </w:pPr>
            <w:r w:rsidRPr="000268CC">
              <w:rPr>
                <w:b/>
                <w:bCs/>
              </w:rPr>
              <w:t>Household</w:t>
            </w:r>
          </w:p>
        </w:tc>
        <w:tc>
          <w:tcPr>
            <w:tcW w:w="797" w:type="pct"/>
          </w:tcPr>
          <w:p w14:paraId="728D5219"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279" behindDoc="0" locked="0" layoutInCell="1" allowOverlap="1" wp14:anchorId="77D599B0" wp14:editId="5875EB23">
                      <wp:simplePos x="0" y="0"/>
                      <wp:positionH relativeFrom="column">
                        <wp:posOffset>312432</wp:posOffset>
                      </wp:positionH>
                      <wp:positionV relativeFrom="paragraph">
                        <wp:posOffset>55880</wp:posOffset>
                      </wp:positionV>
                      <wp:extent cx="2340864" cy="529590"/>
                      <wp:effectExtent l="0" t="0" r="21590" b="22860"/>
                      <wp:wrapNone/>
                      <wp:docPr id="81" name="Text Box 81"/>
                      <wp:cNvGraphicFramePr/>
                      <a:graphic xmlns:a="http://schemas.openxmlformats.org/drawingml/2006/main">
                        <a:graphicData uri="http://schemas.microsoft.com/office/word/2010/wordprocessingShape">
                          <wps:wsp>
                            <wps:cNvSpPr txBox="1"/>
                            <wps:spPr>
                              <a:xfrm>
                                <a:off x="0" y="0"/>
                                <a:ext cx="2340864" cy="529590"/>
                              </a:xfrm>
                              <a:prstGeom prst="rect">
                                <a:avLst/>
                              </a:prstGeom>
                              <a:solidFill>
                                <a:schemeClr val="bg1"/>
                              </a:solidFill>
                              <a:ln w="19050">
                                <a:solidFill>
                                  <a:srgbClr val="3E1393"/>
                                </a:solidFill>
                              </a:ln>
                              <a:effectLst/>
                            </wps:spPr>
                            <wps:txbx>
                              <w:txbxContent>
                                <w:p w14:paraId="1654B173"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DATA DRIVEN aggregation techniques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D599B0" id="Text Box 81" o:spid="_x0000_s1178" type="#_x0000_t202" style="position:absolute;left:0;text-align:left;margin-left:24.6pt;margin-top:4.4pt;width:184.3pt;height:41.7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" fillcolor="white [3212]" strokecolor="#3e1393" strokeweight="1.5pt">
                      <v:textbox inset="1mm,0,1mm,0">
                        <w:txbxContent>
                          <w:p w14:paraId="1654B173" w14:textId="77777777" w:rsidR="0012442F" w:rsidRPr="00226575" w:rsidRDefault="0012442F" w:rsidP="0012442F">
                            <w:pPr>
                              <w:jc w:val="center"/>
                              <w:rPr>
                                <w:caps/>
                                <w:color w:val="3E1393"/>
                                <w:sz w:val="20"/>
                                <w:szCs w:val="20"/>
                                <w:lang w:val="en-GB"/>
                              </w:rPr>
                            </w:pPr>
                            <w:r w:rsidRPr="00226575">
                              <w:rPr>
                                <w:caps/>
                                <w:color w:val="3E1393"/>
                                <w:sz w:val="20"/>
                                <w:szCs w:val="20"/>
                                <w:lang w:val="en-GB"/>
                              </w:rPr>
                              <w:t>DATA DRIVEN aggregation techniques</w:t>
                            </w:r>
                          </w:p>
                        </w:txbxContent>
                      </v:textbox>
                    </v:shape>
                  </w:pict>
                </mc:Fallback>
              </mc:AlternateContent>
            </w:r>
          </w:p>
        </w:tc>
        <w:tc>
          <w:tcPr>
            <w:tcW w:w="879" w:type="pct"/>
            <w:gridSpan w:val="2"/>
          </w:tcPr>
          <w:p w14:paraId="32938D42" w14:textId="77777777" w:rsidR="0012442F" w:rsidRDefault="0012442F" w:rsidP="00207790">
            <w:pPr>
              <w:jc w:val="center"/>
            </w:pPr>
          </w:p>
        </w:tc>
        <w:tc>
          <w:tcPr>
            <w:tcW w:w="797" w:type="pct"/>
            <w:gridSpan w:val="2"/>
          </w:tcPr>
          <w:p w14:paraId="619EE056" w14:textId="77777777" w:rsidR="0012442F" w:rsidRDefault="0012442F" w:rsidP="00207790">
            <w:pPr>
              <w:jc w:val="center"/>
            </w:pPr>
          </w:p>
        </w:tc>
        <w:tc>
          <w:tcPr>
            <w:tcW w:w="797" w:type="pct"/>
            <w:gridSpan w:val="2"/>
          </w:tcPr>
          <w:p w14:paraId="27112866"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39" behindDoc="0" locked="0" layoutInCell="1" allowOverlap="1" wp14:anchorId="3ECA790E" wp14:editId="7892D1AB">
                      <wp:simplePos x="0" y="0"/>
                      <wp:positionH relativeFrom="column">
                        <wp:posOffset>64770</wp:posOffset>
                      </wp:positionH>
                      <wp:positionV relativeFrom="paragraph">
                        <wp:posOffset>117475</wp:posOffset>
                      </wp:positionV>
                      <wp:extent cx="1158875" cy="601345"/>
                      <wp:effectExtent l="0" t="0" r="22225" b="27305"/>
                      <wp:wrapNone/>
                      <wp:docPr id="1403331508" name="Text Box 1403331508"/>
                      <wp:cNvGraphicFramePr/>
                      <a:graphic xmlns:a="http://schemas.openxmlformats.org/drawingml/2006/main">
                        <a:graphicData uri="http://schemas.microsoft.com/office/word/2010/wordprocessingShape">
                          <wps:wsp>
                            <wps:cNvSpPr txBox="1"/>
                            <wps:spPr>
                              <a:xfrm>
                                <a:off x="0" y="0"/>
                                <a:ext cx="1158875" cy="601345"/>
                              </a:xfrm>
                              <a:prstGeom prst="rect">
                                <a:avLst/>
                              </a:prstGeom>
                              <a:solidFill>
                                <a:schemeClr val="bg1"/>
                              </a:solidFill>
                              <a:ln w="19050">
                                <a:solidFill>
                                  <a:srgbClr val="3E1393"/>
                                </a:solidFill>
                              </a:ln>
                              <a:effectLst/>
                            </wps:spPr>
                            <wps:txbx>
                              <w:txbxContent>
                                <w:p w14:paraId="4A283EA7" w14:textId="57CE8820" w:rsidR="0012442F" w:rsidRDefault="00217BA8" w:rsidP="0012442F">
                                  <w:pPr>
                                    <w:spacing w:after="0" w:line="240" w:lineRule="auto"/>
                                    <w:jc w:val="center"/>
                                    <w:rPr>
                                      <w:caps/>
                                      <w:color w:val="3E1393"/>
                                      <w:sz w:val="20"/>
                                      <w:szCs w:val="20"/>
                                      <w:lang w:val="en-GB"/>
                                    </w:rPr>
                                  </w:pPr>
                                  <w:r>
                                    <w:rPr>
                                      <w:caps/>
                                      <w:color w:val="3E1393"/>
                                      <w:sz w:val="20"/>
                                      <w:szCs w:val="20"/>
                                      <w:lang w:val="en-GB"/>
                                    </w:rPr>
                                    <w:t xml:space="preserve">+ </w:t>
                                  </w:r>
                                  <w:r w:rsidR="0012442F">
                                    <w:rPr>
                                      <w:caps/>
                                      <w:color w:val="3E1393"/>
                                      <w:sz w:val="20"/>
                                      <w:szCs w:val="20"/>
                                      <w:lang w:val="en-GB"/>
                                    </w:rPr>
                                    <w:t>What are DER inverters capable of?</w:t>
                                  </w:r>
                                </w:p>
                                <w:p w14:paraId="04F85727" w14:textId="77777777" w:rsidR="0012442F" w:rsidRPr="00226575" w:rsidRDefault="0012442F" w:rsidP="0012442F">
                                  <w:pPr>
                                    <w:spacing w:after="0" w:line="240" w:lineRule="auto"/>
                                    <w:jc w:val="center"/>
                                    <w:rPr>
                                      <w:caps/>
                                      <w:color w:val="3E1393"/>
                                      <w:sz w:val="20"/>
                                      <w:szCs w:val="20"/>
                                      <w:lang w:val="en-GB"/>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A790E" id="Text Box 1403331508" o:spid="_x0000_s1179" type="#_x0000_t202" style="position:absolute;left:0;text-align:left;margin-left:5.1pt;margin-top:9.25pt;width:91.25pt;height:47.3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" fillcolor="white [3212]" strokecolor="#3e1393" strokeweight="1.5pt">
                      <v:textbox inset=",7.2pt,,0">
                        <w:txbxContent>
                          <w:p w14:paraId="4A283EA7" w14:textId="57CE8820" w:rsidR="0012442F" w:rsidRDefault="00217BA8" w:rsidP="0012442F">
                            <w:pPr>
                              <w:spacing w:after="0" w:line="240" w:lineRule="auto"/>
                              <w:jc w:val="center"/>
                              <w:rPr>
                                <w:caps/>
                                <w:color w:val="3E1393"/>
                                <w:sz w:val="20"/>
                                <w:szCs w:val="20"/>
                                <w:lang w:val="en-GB"/>
                              </w:rPr>
                            </w:pPr>
                            <w:r>
                              <w:rPr>
                                <w:caps/>
                                <w:color w:val="3E1393"/>
                                <w:sz w:val="20"/>
                                <w:szCs w:val="20"/>
                                <w:lang w:val="en-GB"/>
                              </w:rPr>
                              <w:t xml:space="preserve">+ </w:t>
                            </w:r>
                            <w:r w:rsidR="0012442F">
                              <w:rPr>
                                <w:caps/>
                                <w:color w:val="3E1393"/>
                                <w:sz w:val="20"/>
                                <w:szCs w:val="20"/>
                                <w:lang w:val="en-GB"/>
                              </w:rPr>
                              <w:t>What are DER inverters capable of?</w:t>
                            </w:r>
                          </w:p>
                          <w:p w14:paraId="04F85727" w14:textId="77777777" w:rsidR="0012442F" w:rsidRPr="00226575" w:rsidRDefault="0012442F" w:rsidP="0012442F">
                            <w:pPr>
                              <w:spacing w:after="0" w:line="240" w:lineRule="auto"/>
                              <w:jc w:val="center"/>
                              <w:rPr>
                                <w:caps/>
                                <w:color w:val="3E1393"/>
                                <w:sz w:val="20"/>
                                <w:szCs w:val="20"/>
                                <w:lang w:val="en-GB"/>
                              </w:rPr>
                            </w:pPr>
                          </w:p>
                        </w:txbxContent>
                      </v:textbox>
                    </v:shape>
                  </w:pict>
                </mc:Fallback>
              </mc:AlternateContent>
            </w:r>
          </w:p>
        </w:tc>
        <w:tc>
          <w:tcPr>
            <w:tcW w:w="684" w:type="pct"/>
          </w:tcPr>
          <w:p w14:paraId="58478CC5" w14:textId="77777777" w:rsidR="0012442F" w:rsidRDefault="0012442F" w:rsidP="00207790">
            <w:pPr>
              <w:jc w:val="center"/>
            </w:pPr>
          </w:p>
        </w:tc>
      </w:tr>
      <w:tr w:rsidR="0012442F" w14:paraId="5156EBEB" w14:textId="77777777" w:rsidTr="00207790">
        <w:trPr>
          <w:gridAfter w:val="1"/>
          <w:wAfter w:w="31" w:type="pct"/>
          <w:trHeight w:val="1007"/>
          <w:jc w:val="center"/>
        </w:trPr>
        <w:tc>
          <w:tcPr>
            <w:tcW w:w="1015" w:type="pct"/>
            <w:vAlign w:val="center"/>
          </w:tcPr>
          <w:p w14:paraId="5E8D83A0" w14:textId="77777777" w:rsidR="0012442F" w:rsidRPr="000268CC" w:rsidRDefault="0012442F" w:rsidP="00207790">
            <w:pPr>
              <w:ind w:left="851"/>
              <w:jc w:val="center"/>
              <w:rPr>
                <w:b/>
                <w:bCs/>
              </w:rPr>
            </w:pPr>
            <w:r w:rsidRPr="000268CC">
              <w:rPr>
                <w:b/>
                <w:bCs/>
                <w:noProof/>
              </w:rPr>
              <w:t>Device</w:t>
            </w:r>
          </w:p>
        </w:tc>
        <w:tc>
          <w:tcPr>
            <w:tcW w:w="797" w:type="pct"/>
          </w:tcPr>
          <w:p w14:paraId="75FF888F" w14:textId="77777777" w:rsidR="0012442F" w:rsidRDefault="0012442F" w:rsidP="00207790">
            <w:pPr>
              <w:jc w:val="center"/>
            </w:pPr>
            <w:r w:rsidRPr="000268CC">
              <w:rPr>
                <w:b/>
                <w:noProof/>
                <w:lang w:eastAsia="en-AU"/>
              </w:rPr>
              <mc:AlternateContent>
                <mc:Choice Requires="wps">
                  <w:drawing>
                    <wp:anchor distT="0" distB="0" distL="114300" distR="114300" simplePos="0" relativeHeight="251658318" behindDoc="0" locked="0" layoutInCell="1" allowOverlap="1" wp14:anchorId="3382872E" wp14:editId="3188C581">
                      <wp:simplePos x="0" y="0"/>
                      <wp:positionH relativeFrom="column">
                        <wp:posOffset>-57521</wp:posOffset>
                      </wp:positionH>
                      <wp:positionV relativeFrom="paragraph">
                        <wp:posOffset>619125</wp:posOffset>
                      </wp:positionV>
                      <wp:extent cx="7343775" cy="0"/>
                      <wp:effectExtent l="0" t="114300" r="0" b="133350"/>
                      <wp:wrapNone/>
                      <wp:docPr id="84" name="Straight Arrow Connector 84"/>
                      <wp:cNvGraphicFramePr/>
                      <a:graphic xmlns:a="http://schemas.openxmlformats.org/drawingml/2006/main">
                        <a:graphicData uri="http://schemas.microsoft.com/office/word/2010/wordprocessingShape">
                          <wps:wsp>
                            <wps:cNvCnPr/>
                            <wps:spPr>
                              <a:xfrm>
                                <a:off x="0" y="0"/>
                                <a:ext cx="7343775" cy="0"/>
                              </a:xfrm>
                              <a:prstGeom prst="straightConnector1">
                                <a:avLst/>
                              </a:prstGeom>
                              <a:ln w="57150">
                                <a:solidFill>
                                  <a:srgbClr val="3E139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AFF1F" id="Straight Arrow Connector 84" o:spid="_x0000_s1026" type="#_x0000_t32" style="position:absolute;margin-left:-4.55pt;margin-top:48.75pt;width:578.25pt;height:0;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" strokecolor="#3e1393" strokeweight="4.5pt">
                      <v:stroke endarrow="block" joinstyle="miter"/>
                    </v:shape>
                  </w:pict>
                </mc:Fallback>
              </mc:AlternateContent>
            </w:r>
            <w:r w:rsidRPr="00000CC2">
              <w:rPr>
                <w:rFonts w:ascii="Calibri" w:eastAsia="DengXian" w:hAnsi="Calibri" w:cs="Arial"/>
                <w:noProof/>
                <w:lang w:eastAsia="en-AU"/>
              </w:rPr>
              <mc:AlternateContent>
                <mc:Choice Requires="wps">
                  <w:drawing>
                    <wp:anchor distT="0" distB="0" distL="114300" distR="114300" simplePos="0" relativeHeight="251658323" behindDoc="0" locked="0" layoutInCell="1" allowOverlap="1" wp14:anchorId="670DBEE0" wp14:editId="15608F7D">
                      <wp:simplePos x="0" y="0"/>
                      <wp:positionH relativeFrom="column">
                        <wp:posOffset>96520</wp:posOffset>
                      </wp:positionH>
                      <wp:positionV relativeFrom="paragraph">
                        <wp:posOffset>22211</wp:posOffset>
                      </wp:positionV>
                      <wp:extent cx="1158875" cy="529590"/>
                      <wp:effectExtent l="0" t="0" r="22225" b="22860"/>
                      <wp:wrapNone/>
                      <wp:docPr id="83" name="Text Box 83"/>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4472C4"/>
                                </a:solidFill>
                              </a:ln>
                              <a:effectLst/>
                            </wps:spPr>
                            <wps:txbx>
                              <w:txbxContent>
                                <w:p w14:paraId="46341569" w14:textId="77777777" w:rsidR="0012442F" w:rsidRPr="0008748D" w:rsidRDefault="0012442F" w:rsidP="0012442F">
                                  <w:pPr>
                                    <w:jc w:val="center"/>
                                    <w:rPr>
                                      <w:caps/>
                                      <w:color w:val="4472C4"/>
                                      <w:sz w:val="20"/>
                                      <w:szCs w:val="20"/>
                                    </w:rPr>
                                  </w:pPr>
                                  <w:r w:rsidRPr="0008748D">
                                    <w:rPr>
                                      <w:caps/>
                                      <w:color w:val="4472C4"/>
                                      <w:lang w:val="en-GB"/>
                                    </w:rPr>
                                    <w:t>Inverter</w:t>
                                  </w:r>
                                  <w:r w:rsidRPr="0008748D">
                                    <w:rPr>
                                      <w:caps/>
                                      <w:color w:val="4472C4"/>
                                      <w:sz w:val="20"/>
                                      <w:szCs w:val="20"/>
                                    </w:rPr>
                                    <w:t xml:space="preserve"> </w:t>
                                  </w:r>
                                  <w:r w:rsidRPr="0008748D">
                                    <w:rPr>
                                      <w:caps/>
                                      <w:color w:val="4472C4"/>
                                      <w:lang w:val="en-GB"/>
                                    </w:rPr>
                                    <w:t>benchmarks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BEE0" id="Text Box 83" o:spid="_x0000_s1180" type="#_x0000_t202" style="position:absolute;left:0;text-align:left;margin-left:7.6pt;margin-top:1.75pt;width:91.25pt;height:41.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" fillcolor="white [3212]" strokecolor="#4472c4" strokeweight="1.5pt">
                      <v:textbox inset=",7.2pt,,0">
                        <w:txbxContent>
                          <w:p w14:paraId="46341569" w14:textId="77777777" w:rsidR="0012442F" w:rsidRPr="0008748D" w:rsidRDefault="0012442F" w:rsidP="0012442F">
                            <w:pPr>
                              <w:jc w:val="center"/>
                              <w:rPr>
                                <w:caps/>
                                <w:color w:val="4472C4"/>
                                <w:sz w:val="20"/>
                                <w:szCs w:val="20"/>
                              </w:rPr>
                            </w:pPr>
                            <w:r w:rsidRPr="0008748D">
                              <w:rPr>
                                <w:caps/>
                                <w:color w:val="4472C4"/>
                                <w:lang w:val="en-GB"/>
                              </w:rPr>
                              <w:t>Inverter</w:t>
                            </w:r>
                            <w:r w:rsidRPr="0008748D">
                              <w:rPr>
                                <w:caps/>
                                <w:color w:val="4472C4"/>
                                <w:sz w:val="20"/>
                                <w:szCs w:val="20"/>
                              </w:rPr>
                              <w:t xml:space="preserve"> </w:t>
                            </w:r>
                            <w:r w:rsidRPr="0008748D">
                              <w:rPr>
                                <w:caps/>
                                <w:color w:val="4472C4"/>
                                <w:lang w:val="en-GB"/>
                              </w:rPr>
                              <w:t>benchmarks</w:t>
                            </w:r>
                          </w:p>
                        </w:txbxContent>
                      </v:textbox>
                    </v:shape>
                  </w:pict>
                </mc:Fallback>
              </mc:AlternateContent>
            </w:r>
          </w:p>
        </w:tc>
        <w:tc>
          <w:tcPr>
            <w:tcW w:w="879" w:type="pct"/>
            <w:gridSpan w:val="2"/>
          </w:tcPr>
          <w:p w14:paraId="6726C451"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24" behindDoc="0" locked="0" layoutInCell="1" allowOverlap="1" wp14:anchorId="346D6868" wp14:editId="644B27E2">
                      <wp:simplePos x="0" y="0"/>
                      <wp:positionH relativeFrom="column">
                        <wp:posOffset>-18897</wp:posOffset>
                      </wp:positionH>
                      <wp:positionV relativeFrom="paragraph">
                        <wp:posOffset>14605</wp:posOffset>
                      </wp:positionV>
                      <wp:extent cx="1158875" cy="529590"/>
                      <wp:effectExtent l="0" t="0" r="22225" b="22860"/>
                      <wp:wrapNone/>
                      <wp:docPr id="85" name="Text Box 85"/>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3E1393"/>
                                </a:solidFill>
                              </a:ln>
                              <a:effectLst/>
                            </wps:spPr>
                            <wps:txbx>
                              <w:txbxContent>
                                <w:p w14:paraId="5726375B" w14:textId="6C0DCA82" w:rsidR="0012442F" w:rsidRPr="00226575" w:rsidRDefault="00F01990" w:rsidP="0012442F">
                                  <w:pPr>
                                    <w:jc w:val="center"/>
                                    <w:rPr>
                                      <w:caps/>
                                      <w:color w:val="3E1393"/>
                                      <w:sz w:val="20"/>
                                      <w:szCs w:val="20"/>
                                      <w:lang w:val="en-GB"/>
                                    </w:rPr>
                                  </w:pPr>
                                  <w:r w:rsidRPr="00F01990">
                                    <w:rPr>
                                      <w:caps/>
                                      <w:color w:val="3E1393"/>
                                      <w:sz w:val="20"/>
                                      <w:szCs w:val="20"/>
                                      <w:lang w:val="en-GB"/>
                                    </w:rPr>
                                    <w:t>NEW INNOVATIONS AND TECHNIQUES</w:t>
                                  </w:r>
                                  <w:r w:rsidRPr="00F01990" w:rsidDel="00F01990">
                                    <w:rPr>
                                      <w:caps/>
                                      <w:color w:val="3E1393"/>
                                      <w:sz w:val="20"/>
                                      <w:szCs w:val="20"/>
                                      <w:lang w:val="en-GB"/>
                                    </w:rPr>
                                    <w:t xml:space="preserve">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346D6868" id="Text Box 85" o:spid="_x0000_s1181" type="#_x0000_t202" style="position:absolute;left:0;text-align:left;margin-left:-1.5pt;margin-top:1.15pt;width:91.25pt;height:41.7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" fillcolor="white [3212]" strokecolor="#3e1393" strokeweight="1.5pt">
                      <v:textbox inset="1mm,1mm,1mm,0">
                        <w:txbxContent>
                          <w:p w14:paraId="5726375B" w14:textId="6C0DCA82" w:rsidR="0012442F" w:rsidRPr="00226575" w:rsidRDefault="00F01990" w:rsidP="0012442F">
                            <w:pPr>
                              <w:jc w:val="center"/>
                              <w:rPr>
                                <w:caps/>
                                <w:color w:val="3E1393"/>
                                <w:sz w:val="20"/>
                                <w:szCs w:val="20"/>
                                <w:lang w:val="en-GB"/>
                              </w:rPr>
                            </w:pPr>
                            <w:r w:rsidRPr="00F01990">
                              <w:rPr>
                                <w:caps/>
                                <w:color w:val="3E1393"/>
                                <w:sz w:val="20"/>
                                <w:szCs w:val="20"/>
                                <w:lang w:val="en-GB"/>
                              </w:rPr>
                              <w:t>NEW INNOVATIONS AND TECHNIQUES</w:t>
                            </w:r>
                            <w:r w:rsidRPr="00F01990" w:rsidDel="00F01990">
                              <w:rPr>
                                <w:caps/>
                                <w:color w:val="3E1393"/>
                                <w:sz w:val="20"/>
                                <w:szCs w:val="20"/>
                                <w:lang w:val="en-GB"/>
                              </w:rPr>
                              <w:t xml:space="preserve"> </w:t>
                            </w:r>
                          </w:p>
                        </w:txbxContent>
                      </v:textbox>
                    </v:shape>
                  </w:pict>
                </mc:Fallback>
              </mc:AlternateContent>
            </w:r>
          </w:p>
        </w:tc>
        <w:tc>
          <w:tcPr>
            <w:tcW w:w="797" w:type="pct"/>
            <w:gridSpan w:val="2"/>
          </w:tcPr>
          <w:p w14:paraId="554646B1" w14:textId="77777777" w:rsidR="0012442F" w:rsidRDefault="0012442F" w:rsidP="00207790">
            <w:pPr>
              <w:jc w:val="center"/>
            </w:pP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26" behindDoc="0" locked="0" layoutInCell="1" allowOverlap="1" wp14:anchorId="3245FB98" wp14:editId="41D1BEAD">
                      <wp:simplePos x="0" y="0"/>
                      <wp:positionH relativeFrom="column">
                        <wp:posOffset>80328</wp:posOffset>
                      </wp:positionH>
                      <wp:positionV relativeFrom="paragraph">
                        <wp:posOffset>17463</wp:posOffset>
                      </wp:positionV>
                      <wp:extent cx="2554287" cy="529590"/>
                      <wp:effectExtent l="0" t="0" r="17780" b="22860"/>
                      <wp:wrapNone/>
                      <wp:docPr id="237" name="Text Box 237"/>
                      <wp:cNvGraphicFramePr/>
                      <a:graphic xmlns:a="http://schemas.openxmlformats.org/drawingml/2006/main">
                        <a:graphicData uri="http://schemas.microsoft.com/office/word/2010/wordprocessingShape">
                          <wps:wsp>
                            <wps:cNvSpPr txBox="1"/>
                            <wps:spPr>
                              <a:xfrm>
                                <a:off x="0" y="0"/>
                                <a:ext cx="2554287" cy="529590"/>
                              </a:xfrm>
                              <a:prstGeom prst="rect">
                                <a:avLst/>
                              </a:prstGeom>
                              <a:solidFill>
                                <a:schemeClr val="bg1"/>
                              </a:solidFill>
                              <a:ln w="19050">
                                <a:solidFill>
                                  <a:srgbClr val="ED7D31"/>
                                </a:solidFill>
                              </a:ln>
                              <a:effectLst/>
                            </wps:spPr>
                            <wps:txbx>
                              <w:txbxContent>
                                <w:p w14:paraId="70269292" w14:textId="681ED87B" w:rsidR="0012442F" w:rsidRPr="00226575" w:rsidRDefault="002038DC" w:rsidP="0012442F">
                                  <w:pPr>
                                    <w:spacing w:before="120"/>
                                    <w:jc w:val="center"/>
                                    <w:rPr>
                                      <w:caps/>
                                      <w:color w:val="ED7D31"/>
                                      <w:sz w:val="20"/>
                                      <w:szCs w:val="20"/>
                                      <w:lang w:val="en-GB"/>
                                    </w:rPr>
                                  </w:pPr>
                                  <w:r w:rsidRPr="002038DC">
                                    <w:rPr>
                                      <w:caps/>
                                      <w:color w:val="ED7D31"/>
                                      <w:sz w:val="20"/>
                                      <w:szCs w:val="20"/>
                                      <w:lang w:val="en-GB"/>
                                    </w:rPr>
                                    <w:t xml:space="preserve">NEW INNOVATIONS AND TECHNIQUES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FB98" id="Text Box 237" o:spid="_x0000_s1182" type="#_x0000_t202" style="position:absolute;left:0;text-align:left;margin-left:6.35pt;margin-top:1.4pt;width:201.1pt;height:41.7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" fillcolor="white [3212]" strokecolor="#ed7d31" strokeweight="1.5pt">
                      <v:textbox inset="1mm,1mm,1mm,0">
                        <w:txbxContent>
                          <w:p w14:paraId="70269292" w14:textId="681ED87B" w:rsidR="0012442F" w:rsidRPr="00226575" w:rsidRDefault="002038DC" w:rsidP="0012442F">
                            <w:pPr>
                              <w:spacing w:before="120"/>
                              <w:jc w:val="center"/>
                              <w:rPr>
                                <w:caps/>
                                <w:color w:val="ED7D31"/>
                                <w:sz w:val="20"/>
                                <w:szCs w:val="20"/>
                                <w:lang w:val="en-GB"/>
                              </w:rPr>
                            </w:pPr>
                            <w:r w:rsidRPr="002038DC">
                              <w:rPr>
                                <w:caps/>
                                <w:color w:val="ED7D31"/>
                                <w:sz w:val="20"/>
                                <w:szCs w:val="20"/>
                                <w:lang w:val="en-GB"/>
                              </w:rPr>
                              <w:t xml:space="preserve">NEW INNOVATIONS AND TECHNIQUES </w:t>
                            </w:r>
                          </w:p>
                        </w:txbxContent>
                      </v:textbox>
                    </v:shape>
                  </w:pict>
                </mc:Fallback>
              </mc:AlternateContent>
            </w:r>
            <w:r w:rsidRPr="00000CC2">
              <w:rPr>
                <w:rFonts w:ascii="Calibri" w:eastAsia="DengXian" w:hAnsi="Calibri" w:cs="Arial"/>
                <w:caps/>
                <w:noProof/>
                <w:color w:val="4472C4"/>
                <w:sz w:val="20"/>
                <w:szCs w:val="20"/>
                <w:lang w:eastAsia="en-AU"/>
              </w:rPr>
              <mc:AlternateContent>
                <mc:Choice Requires="wps">
                  <w:drawing>
                    <wp:anchor distT="0" distB="0" distL="114300" distR="114300" simplePos="0" relativeHeight="251658325" behindDoc="0" locked="0" layoutInCell="1" allowOverlap="1" wp14:anchorId="268CBF20" wp14:editId="182214EA">
                      <wp:simplePos x="0" y="0"/>
                      <wp:positionH relativeFrom="column">
                        <wp:posOffset>-179388</wp:posOffset>
                      </wp:positionH>
                      <wp:positionV relativeFrom="paragraph">
                        <wp:posOffset>-349250</wp:posOffset>
                      </wp:positionV>
                      <wp:extent cx="1158875" cy="529590"/>
                      <wp:effectExtent l="0" t="0" r="22225" b="22860"/>
                      <wp:wrapNone/>
                      <wp:docPr id="82" name="Text Box 82"/>
                      <wp:cNvGraphicFramePr/>
                      <a:graphic xmlns:a="http://schemas.openxmlformats.org/drawingml/2006/main">
                        <a:graphicData uri="http://schemas.microsoft.com/office/word/2010/wordprocessingShape">
                          <wps:wsp>
                            <wps:cNvSpPr txBox="1"/>
                            <wps:spPr>
                              <a:xfrm>
                                <a:off x="0" y="0"/>
                                <a:ext cx="1158875" cy="529590"/>
                              </a:xfrm>
                              <a:prstGeom prst="rect">
                                <a:avLst/>
                              </a:prstGeom>
                              <a:solidFill>
                                <a:schemeClr val="bg1"/>
                              </a:solidFill>
                              <a:ln w="19050">
                                <a:solidFill>
                                  <a:srgbClr val="21655B"/>
                                </a:solidFill>
                              </a:ln>
                              <a:effectLst/>
                            </wps:spPr>
                            <wps:txbx>
                              <w:txbxContent>
                                <w:p w14:paraId="12D1D631" w14:textId="0263DF3F" w:rsidR="0012442F" w:rsidRPr="00226575" w:rsidRDefault="002038DC" w:rsidP="0012442F">
                                  <w:pPr>
                                    <w:jc w:val="center"/>
                                    <w:rPr>
                                      <w:caps/>
                                      <w:color w:val="21655B"/>
                                      <w:sz w:val="20"/>
                                      <w:szCs w:val="20"/>
                                      <w:lang w:val="en-GB"/>
                                    </w:rPr>
                                  </w:pPr>
                                  <w:r w:rsidRPr="002038DC">
                                    <w:rPr>
                                      <w:caps/>
                                      <w:color w:val="21655B"/>
                                      <w:sz w:val="20"/>
                                      <w:szCs w:val="20"/>
                                      <w:lang w:val="en-GB"/>
                                    </w:rPr>
                                    <w:t xml:space="preserve">NEW INNOVATIONS AND TECHNIQUES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anchor>
                  </w:drawing>
                </mc:Choice>
                <mc:Fallback>
                  <w:pict>
                    <v:shape w14:anchorId="268CBF20" id="Text Box 82" o:spid="_x0000_s1183" type="#_x0000_t202" style="position:absolute;left:0;text-align:left;margin-left:-14.15pt;margin-top:-27.5pt;width:91.25pt;height:41.7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" fillcolor="white [3212]" strokecolor="#21655b" strokeweight="1.5pt">
                      <v:textbox inset="1mm,1mm,1mm,0">
                        <w:txbxContent>
                          <w:p w14:paraId="12D1D631" w14:textId="0263DF3F" w:rsidR="0012442F" w:rsidRPr="00226575" w:rsidRDefault="002038DC" w:rsidP="0012442F">
                            <w:pPr>
                              <w:jc w:val="center"/>
                              <w:rPr>
                                <w:caps/>
                                <w:color w:val="21655B"/>
                                <w:sz w:val="20"/>
                                <w:szCs w:val="20"/>
                                <w:lang w:val="en-GB"/>
                              </w:rPr>
                            </w:pPr>
                            <w:r w:rsidRPr="002038DC">
                              <w:rPr>
                                <w:caps/>
                                <w:color w:val="21655B"/>
                                <w:sz w:val="20"/>
                                <w:szCs w:val="20"/>
                                <w:lang w:val="en-GB"/>
                              </w:rPr>
                              <w:t xml:space="preserve">NEW INNOVATIONS AND TECHNIQUES </w:t>
                            </w:r>
                          </w:p>
                        </w:txbxContent>
                      </v:textbox>
                    </v:shape>
                  </w:pict>
                </mc:Fallback>
              </mc:AlternateContent>
            </w:r>
          </w:p>
        </w:tc>
        <w:tc>
          <w:tcPr>
            <w:tcW w:w="797" w:type="pct"/>
            <w:gridSpan w:val="2"/>
          </w:tcPr>
          <w:p w14:paraId="0412EA64" w14:textId="77777777" w:rsidR="0012442F" w:rsidRDefault="0012442F" w:rsidP="00207790">
            <w:pPr>
              <w:jc w:val="center"/>
            </w:pPr>
          </w:p>
        </w:tc>
        <w:tc>
          <w:tcPr>
            <w:tcW w:w="684" w:type="pct"/>
          </w:tcPr>
          <w:p w14:paraId="64B6BBFE" w14:textId="77777777" w:rsidR="0012442F" w:rsidRDefault="0012442F" w:rsidP="00207790">
            <w:pPr>
              <w:jc w:val="center"/>
            </w:pPr>
          </w:p>
        </w:tc>
      </w:tr>
      <w:tr w:rsidR="0012442F" w14:paraId="06564E13" w14:textId="77777777" w:rsidTr="00207790">
        <w:trPr>
          <w:trHeight w:val="1007"/>
          <w:jc w:val="center"/>
        </w:trPr>
        <w:tc>
          <w:tcPr>
            <w:tcW w:w="1015" w:type="pct"/>
            <w:vAlign w:val="bottom"/>
          </w:tcPr>
          <w:p w14:paraId="0EA57EC0" w14:textId="77777777" w:rsidR="0012442F" w:rsidRDefault="0012442F" w:rsidP="00207790">
            <w:pPr>
              <w:rPr>
                <w:b/>
                <w:bCs/>
              </w:rPr>
            </w:pPr>
          </w:p>
          <w:p w14:paraId="7DFC4032" w14:textId="77777777" w:rsidR="0012442F" w:rsidRPr="000268CC" w:rsidRDefault="0012442F" w:rsidP="00207790">
            <w:pPr>
              <w:rPr>
                <w:b/>
                <w:bCs/>
              </w:rPr>
            </w:pPr>
          </w:p>
        </w:tc>
        <w:tc>
          <w:tcPr>
            <w:tcW w:w="797" w:type="pct"/>
            <w:vAlign w:val="center"/>
          </w:tcPr>
          <w:p w14:paraId="5137C40F" w14:textId="77777777" w:rsidR="0012442F" w:rsidRPr="00806B05" w:rsidRDefault="0012442F" w:rsidP="00207790">
            <w:pPr>
              <w:jc w:val="center"/>
              <w:rPr>
                <w:noProof/>
              </w:rPr>
            </w:pPr>
            <w:r>
              <w:rPr>
                <w:noProof/>
                <w:lang w:eastAsia="en-AU"/>
              </w:rPr>
              <mc:AlternateContent>
                <mc:Choice Requires="wps">
                  <w:drawing>
                    <wp:anchor distT="0" distB="0" distL="114300" distR="114300" simplePos="0" relativeHeight="251658320" behindDoc="0" locked="0" layoutInCell="1" allowOverlap="1" wp14:anchorId="3D0654DA" wp14:editId="36F20657">
                      <wp:simplePos x="0" y="0"/>
                      <wp:positionH relativeFrom="column">
                        <wp:posOffset>1900555</wp:posOffset>
                      </wp:positionH>
                      <wp:positionV relativeFrom="paragraph">
                        <wp:posOffset>-1625600</wp:posOffset>
                      </wp:positionV>
                      <wp:extent cx="311785" cy="4206875"/>
                      <wp:effectExtent l="0" t="4445" r="26670" b="26670"/>
                      <wp:wrapNone/>
                      <wp:docPr id="71" name="Left Bracket 71"/>
                      <wp:cNvGraphicFramePr/>
                      <a:graphic xmlns:a="http://schemas.openxmlformats.org/drawingml/2006/main">
                        <a:graphicData uri="http://schemas.microsoft.com/office/word/2010/wordprocessingShape">
                          <wps:wsp>
                            <wps:cNvSpPr/>
                            <wps:spPr>
                              <a:xfrm rot="16200000">
                                <a:off x="0" y="0"/>
                                <a:ext cx="311785" cy="4206875"/>
                              </a:xfrm>
                              <a:prstGeom prst="leftBracket">
                                <a:avLst/>
                              </a:prstGeom>
                              <a:ln>
                                <a:solidFill>
                                  <a:srgbClr val="3E1393"/>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2D4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 o:spid="_x0000_s1026" type="#_x0000_t85" style="position:absolute;margin-left:149.65pt;margin-top:-128pt;width:24.55pt;height:331.25pt;rotation:-90;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" adj="133" strokecolor="#3e1393" strokeweight=".5pt">
                      <v:stroke joinstyle="miter"/>
                    </v:shape>
                  </w:pict>
                </mc:Fallback>
              </mc:AlternateContent>
            </w:r>
            <w:r w:rsidRPr="00806B05">
              <w:t xml:space="preserve">What </w:t>
            </w:r>
            <w:r>
              <w:t>DER / load behaviours are</w:t>
            </w:r>
            <w:r w:rsidRPr="00806B05">
              <w:t xml:space="preserve"> occurring </w:t>
            </w:r>
            <w:r w:rsidRPr="00D34E45">
              <w:rPr>
                <w:b/>
                <w:bCs/>
              </w:rPr>
              <w:t>now</w:t>
            </w:r>
            <w:r w:rsidRPr="00806B05">
              <w:t>?</w:t>
            </w:r>
          </w:p>
        </w:tc>
        <w:tc>
          <w:tcPr>
            <w:tcW w:w="797" w:type="pct"/>
            <w:vAlign w:val="center"/>
          </w:tcPr>
          <w:p w14:paraId="63696411" w14:textId="77777777" w:rsidR="0012442F" w:rsidRPr="00E7405D" w:rsidRDefault="0012442F" w:rsidP="00207790">
            <w:pPr>
              <w:jc w:val="center"/>
            </w:pPr>
            <w:r>
              <w:t>W</w:t>
            </w:r>
            <w:r w:rsidRPr="008F6E48">
              <w:t xml:space="preserve">hat </w:t>
            </w:r>
            <w:r>
              <w:t xml:space="preserve">DER / load behaviours are </w:t>
            </w:r>
            <w:r w:rsidRPr="008F6E48">
              <w:t xml:space="preserve">likely in the </w:t>
            </w:r>
            <w:r w:rsidRPr="00D34E45">
              <w:rPr>
                <w:b/>
                <w:bCs/>
              </w:rPr>
              <w:t>future</w:t>
            </w:r>
            <w:r w:rsidRPr="008F6E48">
              <w:t>?</w:t>
            </w:r>
          </w:p>
        </w:tc>
        <w:tc>
          <w:tcPr>
            <w:tcW w:w="797" w:type="pct"/>
            <w:gridSpan w:val="2"/>
            <w:vAlign w:val="center"/>
          </w:tcPr>
          <w:p w14:paraId="5D30BA3D" w14:textId="77777777" w:rsidR="0012442F" w:rsidRPr="00B15CD0" w:rsidRDefault="0012442F" w:rsidP="00207790">
            <w:pPr>
              <w:jc w:val="center"/>
            </w:pPr>
            <w:r>
              <w:t>What actions are required?</w:t>
            </w:r>
          </w:p>
        </w:tc>
        <w:tc>
          <w:tcPr>
            <w:tcW w:w="797" w:type="pct"/>
            <w:gridSpan w:val="2"/>
            <w:vAlign w:val="center"/>
          </w:tcPr>
          <w:p w14:paraId="31659CBD" w14:textId="77777777" w:rsidR="0012442F" w:rsidRDefault="0012442F" w:rsidP="00207790">
            <w:pPr>
              <w:jc w:val="center"/>
            </w:pPr>
            <w:r>
              <w:rPr>
                <w:noProof/>
                <w:lang w:eastAsia="en-AU"/>
              </w:rPr>
              <mc:AlternateContent>
                <mc:Choice Requires="wps">
                  <w:drawing>
                    <wp:anchor distT="0" distB="0" distL="114300" distR="114300" simplePos="0" relativeHeight="251658322" behindDoc="0" locked="0" layoutInCell="1" allowOverlap="1" wp14:anchorId="7DEA000F" wp14:editId="15113218">
                      <wp:simplePos x="0" y="0"/>
                      <wp:positionH relativeFrom="column">
                        <wp:posOffset>1185545</wp:posOffset>
                      </wp:positionH>
                      <wp:positionV relativeFrom="paragraph">
                        <wp:posOffset>-915035</wp:posOffset>
                      </wp:positionV>
                      <wp:extent cx="311785" cy="2783205"/>
                      <wp:effectExtent l="2540" t="0" r="14605" b="14605"/>
                      <wp:wrapNone/>
                      <wp:docPr id="86" name="Left Bracket 86"/>
                      <wp:cNvGraphicFramePr/>
                      <a:graphic xmlns:a="http://schemas.openxmlformats.org/drawingml/2006/main">
                        <a:graphicData uri="http://schemas.microsoft.com/office/word/2010/wordprocessingShape">
                          <wps:wsp>
                            <wps:cNvSpPr/>
                            <wps:spPr>
                              <a:xfrm rot="16200000">
                                <a:off x="0" y="0"/>
                                <a:ext cx="311785" cy="2783205"/>
                              </a:xfrm>
                              <a:prstGeom prst="leftBracket">
                                <a:avLst/>
                              </a:prstGeom>
                              <a:ln>
                                <a:solidFill>
                                  <a:srgbClr val="3E1393"/>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3994" id="Left Bracket 86" o:spid="_x0000_s1026" type="#_x0000_t85" style="position:absolute;margin-left:93.35pt;margin-top:-72.05pt;width:24.55pt;height:219.15pt;rotation:-90;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" adj="202" strokecolor="#3e1393" strokeweight=".5pt">
                      <v:stroke joinstyle="miter"/>
                    </v:shape>
                  </w:pict>
                </mc:Fallback>
              </mc:AlternateContent>
            </w:r>
          </w:p>
          <w:p w14:paraId="223ACBB0" w14:textId="77777777" w:rsidR="0012442F" w:rsidRPr="008F6E48" w:rsidRDefault="0012442F" w:rsidP="00207790">
            <w:pPr>
              <w:jc w:val="center"/>
            </w:pPr>
            <w:r>
              <w:t>W</w:t>
            </w:r>
            <w:r w:rsidRPr="008F6E48">
              <w:t>hat are ‘ideal’ outcomes</w:t>
            </w:r>
            <w:r>
              <w:t>?</w:t>
            </w:r>
          </w:p>
        </w:tc>
        <w:tc>
          <w:tcPr>
            <w:tcW w:w="797" w:type="pct"/>
            <w:gridSpan w:val="3"/>
            <w:vAlign w:val="center"/>
          </w:tcPr>
          <w:p w14:paraId="44A4EE49" w14:textId="77777777" w:rsidR="0012442F" w:rsidRPr="00C57F3E" w:rsidRDefault="0012442F" w:rsidP="00207790">
            <w:pPr>
              <w:jc w:val="center"/>
              <w:rPr>
                <w:b/>
                <w:bCs/>
              </w:rPr>
            </w:pPr>
            <w:r>
              <w:t>H</w:t>
            </w:r>
            <w:r w:rsidRPr="008F6E48">
              <w:t>ow can knowledge be translated globally?</w:t>
            </w:r>
          </w:p>
        </w:tc>
      </w:tr>
    </w:tbl>
    <w:p w14:paraId="37FDE36E" w14:textId="21B063D5" w:rsidR="0012442F" w:rsidRDefault="0012442F" w:rsidP="0012442F">
      <w:pPr>
        <w:sectPr w:rsidR="0012442F" w:rsidSect="00100A21">
          <w:footerReference w:type="default" r:id="rId62"/>
          <w:pgSz w:w="16838" w:h="11906" w:orient="landscape" w:code="9"/>
          <w:pgMar w:top="720" w:right="720" w:bottom="720" w:left="720" w:header="720" w:footer="720" w:gutter="0"/>
          <w:cols w:space="720"/>
          <w:docGrid w:linePitch="360"/>
        </w:sectPr>
      </w:pPr>
      <w:r>
        <w:rPr>
          <w:noProof/>
        </w:rPr>
        <mc:AlternateContent>
          <mc:Choice Requires="wps">
            <w:drawing>
              <wp:anchor distT="0" distB="0" distL="114300" distR="114300" simplePos="0" relativeHeight="251658344" behindDoc="0" locked="0" layoutInCell="1" allowOverlap="1" wp14:anchorId="4FBB72E6" wp14:editId="7D9B3B53">
                <wp:simplePos x="0" y="0"/>
                <wp:positionH relativeFrom="column">
                  <wp:posOffset>3926205</wp:posOffset>
                </wp:positionH>
                <wp:positionV relativeFrom="paragraph">
                  <wp:posOffset>775986</wp:posOffset>
                </wp:positionV>
                <wp:extent cx="3910965" cy="32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10965" cy="326"/>
                        </a:xfrm>
                        <a:prstGeom prst="rect">
                          <a:avLst/>
                        </a:prstGeom>
                        <a:solidFill>
                          <a:prstClr val="white"/>
                        </a:solidFill>
                        <a:ln>
                          <a:noFill/>
                        </a:ln>
                      </wps:spPr>
                      <wps:txbx>
                        <w:txbxContent>
                          <w:p w14:paraId="1712BFB0" w14:textId="567FAAF3" w:rsidR="0012442F" w:rsidRPr="00232490" w:rsidRDefault="0012442F" w:rsidP="0012442F">
                            <w:pPr>
                              <w:pStyle w:val="Caption"/>
                              <w:jc w:val="center"/>
                              <w:rPr>
                                <w:noProof/>
                              </w:rPr>
                            </w:pPr>
                            <w:bookmarkStart w:id="145" w:name="_Ref84602553"/>
                            <w:r>
                              <w:t xml:space="preserve">Figure </w:t>
                            </w:r>
                            <w:r>
                              <w:fldChar w:fldCharType="begin"/>
                            </w:r>
                            <w:r>
                              <w:instrText xml:space="preserve"> SEQ Figure \* ARABIC </w:instrText>
                            </w:r>
                            <w:r>
                              <w:fldChar w:fldCharType="separate"/>
                            </w:r>
                            <w:r w:rsidR="008A4D79">
                              <w:rPr>
                                <w:noProof/>
                              </w:rPr>
                              <w:t>14</w:t>
                            </w:r>
                            <w:r>
                              <w:fldChar w:fldCharType="end"/>
                            </w:r>
                            <w:bookmarkEnd w:id="145"/>
                            <w:r>
                              <w:t xml:space="preserve"> – Overview of research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BB72E6" id="Text Box 16" o:spid="_x0000_s1184" type="#_x0000_t202" style="position:absolute;left:0;text-align:left;margin-left:309.15pt;margin-top:61.1pt;width:307.95pt;height:.0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" stroked="f">
                <v:textbox style="mso-fit-shape-to-text:t" inset="0,0,0,0">
                  <w:txbxContent>
                    <w:p w14:paraId="1712BFB0" w14:textId="567FAAF3" w:rsidR="0012442F" w:rsidRPr="00232490" w:rsidRDefault="0012442F" w:rsidP="0012442F">
                      <w:pPr>
                        <w:pStyle w:val="Caption"/>
                        <w:jc w:val="center"/>
                        <w:rPr>
                          <w:noProof/>
                        </w:rPr>
                      </w:pPr>
                      <w:bookmarkStart w:id="148" w:name="_Ref84602553"/>
                      <w:r>
                        <w:t xml:space="preserve">Figure </w:t>
                      </w:r>
                      <w:r>
                        <w:fldChar w:fldCharType="begin"/>
                      </w:r>
                      <w:r>
                        <w:instrText xml:space="preserve"> SEQ Figure \* ARABIC </w:instrText>
                      </w:r>
                      <w:r>
                        <w:fldChar w:fldCharType="separate"/>
                      </w:r>
                      <w:r w:rsidR="008A4D79">
                        <w:rPr>
                          <w:noProof/>
                        </w:rPr>
                        <w:t>14</w:t>
                      </w:r>
                      <w:r>
                        <w:fldChar w:fldCharType="end"/>
                      </w:r>
                      <w:bookmarkEnd w:id="148"/>
                      <w:r>
                        <w:t xml:space="preserve"> – Overview of research space</w:t>
                      </w:r>
                    </w:p>
                  </w:txbxContent>
                </v:textbox>
              </v:shape>
            </w:pict>
          </mc:Fallback>
        </mc:AlternateContent>
      </w:r>
      <w:r>
        <w:rPr>
          <w:noProof/>
          <w:lang w:eastAsia="en-AU"/>
        </w:rPr>
        <mc:AlternateContent>
          <mc:Choice Requires="wps">
            <w:drawing>
              <wp:anchor distT="45720" distB="45720" distL="114300" distR="114300" simplePos="0" relativeHeight="251658321" behindDoc="0" locked="0" layoutInCell="1" allowOverlap="1" wp14:anchorId="0B7B10F2" wp14:editId="27AA5359">
                <wp:simplePos x="0" y="0"/>
                <wp:positionH relativeFrom="column">
                  <wp:posOffset>6356350</wp:posOffset>
                </wp:positionH>
                <wp:positionV relativeFrom="paragraph">
                  <wp:posOffset>13438</wp:posOffset>
                </wp:positionV>
                <wp:extent cx="3112770" cy="1404620"/>
                <wp:effectExtent l="0" t="0" r="0" b="63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404620"/>
                        </a:xfrm>
                        <a:prstGeom prst="rect">
                          <a:avLst/>
                        </a:prstGeom>
                        <a:noFill/>
                        <a:ln w="9525">
                          <a:noFill/>
                          <a:miter lim="800000"/>
                          <a:headEnd/>
                          <a:tailEnd/>
                        </a:ln>
                      </wps:spPr>
                      <wps:txbx>
                        <w:txbxContent>
                          <w:p w14:paraId="45508B05" w14:textId="77777777" w:rsidR="0012442F" w:rsidRPr="00304967" w:rsidRDefault="0012442F" w:rsidP="0012442F">
                            <w:pPr>
                              <w:jc w:val="center"/>
                              <w:rPr>
                                <w:b/>
                                <w:bCs/>
                                <w:sz w:val="24"/>
                                <w:szCs w:val="24"/>
                              </w:rPr>
                            </w:pPr>
                            <w:r>
                              <w:rPr>
                                <w:b/>
                                <w:bCs/>
                                <w:sz w:val="24"/>
                                <w:szCs w:val="24"/>
                              </w:rPr>
                              <w:t xml:space="preserve">Future-focused and international </w:t>
                            </w:r>
                            <w:r>
                              <w:rPr>
                                <w:b/>
                                <w:bCs/>
                                <w:sz w:val="24"/>
                                <w:szCs w:val="24"/>
                              </w:rPr>
                              <w:br/>
                              <w:t>priorities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B10F2" id="_x0000_s1185" type="#_x0000_t202" style="position:absolute;left:0;text-align:left;margin-left:500.5pt;margin-top:1.05pt;width:245.1pt;height:110.6pt;z-index:2516583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" filled="f" stroked="f">
                <v:textbox style="mso-fit-shape-to-text:t">
                  <w:txbxContent>
                    <w:p w14:paraId="45508B05" w14:textId="77777777" w:rsidR="0012442F" w:rsidRPr="00304967" w:rsidRDefault="0012442F" w:rsidP="0012442F">
                      <w:pPr>
                        <w:jc w:val="center"/>
                        <w:rPr>
                          <w:b/>
                          <w:bCs/>
                          <w:sz w:val="24"/>
                          <w:szCs w:val="24"/>
                        </w:rPr>
                      </w:pPr>
                      <w:r>
                        <w:rPr>
                          <w:b/>
                          <w:bCs/>
                          <w:sz w:val="24"/>
                          <w:szCs w:val="24"/>
                        </w:rPr>
                        <w:t xml:space="preserve">Future-focused and international </w:t>
                      </w:r>
                      <w:r>
                        <w:rPr>
                          <w:b/>
                          <w:bCs/>
                          <w:sz w:val="24"/>
                          <w:szCs w:val="24"/>
                        </w:rPr>
                        <w:br/>
                        <w:t>priorities</w:t>
                      </w:r>
                    </w:p>
                  </w:txbxContent>
                </v:textbox>
              </v:shape>
            </w:pict>
          </mc:Fallback>
        </mc:AlternateContent>
      </w:r>
      <w:r>
        <w:rPr>
          <w:noProof/>
        </w:rPr>
        <w:t xml:space="preserve"> </w:t>
      </w:r>
      <w:r>
        <w:rPr>
          <w:noProof/>
          <w:lang w:eastAsia="en-AU"/>
        </w:rPr>
        <mc:AlternateContent>
          <mc:Choice Requires="wps">
            <w:drawing>
              <wp:anchor distT="45720" distB="45720" distL="114300" distR="114300" simplePos="0" relativeHeight="251658317" behindDoc="0" locked="0" layoutInCell="1" allowOverlap="1" wp14:anchorId="1088E749" wp14:editId="6F1D9968">
                <wp:simplePos x="0" y="0"/>
                <wp:positionH relativeFrom="column">
                  <wp:posOffset>3926745</wp:posOffset>
                </wp:positionH>
                <wp:positionV relativeFrom="paragraph">
                  <wp:posOffset>424420</wp:posOffset>
                </wp:positionV>
                <wp:extent cx="2360930" cy="140462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F20E9E" w14:textId="4C783154" w:rsidR="0012442F" w:rsidRPr="00C57F3E" w:rsidRDefault="003003A9" w:rsidP="0012442F">
                            <w:pPr>
                              <w:jc w:val="center"/>
                              <w:rPr>
                                <w:b/>
                                <w:bCs/>
                                <w:sz w:val="32"/>
                                <w:szCs w:val="32"/>
                              </w:rPr>
                            </w:pPr>
                            <w:r>
                              <w:rPr>
                                <w:b/>
                                <w:bCs/>
                                <w:sz w:val="32"/>
                                <w:szCs w:val="32"/>
                              </w:rPr>
                              <w:t xml:space="preserve">Relevance </w:t>
                            </w:r>
                            <w:r w:rsidR="00EE3204">
                              <w:rPr>
                                <w:b/>
                                <w:bCs/>
                                <w:sz w:val="32"/>
                                <w:szCs w:val="32"/>
                              </w:rPr>
                              <w:t>and regional prioritisation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88E749" id="_x0000_s1186" type="#_x0000_t202" style="position:absolute;left:0;text-align:left;margin-left:309.2pt;margin-top:33.4pt;width:185.9pt;height:110.6pt;z-index:25165831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6AAIAANc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" filled="f" stroked="f">
                <v:textbox style="mso-fit-shape-to-text:t">
                  <w:txbxContent>
                    <w:p w14:paraId="3DF20E9E" w14:textId="4C783154" w:rsidR="0012442F" w:rsidRPr="00C57F3E" w:rsidRDefault="003003A9" w:rsidP="0012442F">
                      <w:pPr>
                        <w:jc w:val="center"/>
                        <w:rPr>
                          <w:b/>
                          <w:bCs/>
                          <w:sz w:val="32"/>
                          <w:szCs w:val="32"/>
                        </w:rPr>
                      </w:pPr>
                      <w:r>
                        <w:rPr>
                          <w:b/>
                          <w:bCs/>
                          <w:sz w:val="32"/>
                          <w:szCs w:val="32"/>
                        </w:rPr>
                        <w:t xml:space="preserve">Relevance </w:t>
                      </w:r>
                      <w:r w:rsidR="00EE3204">
                        <w:rPr>
                          <w:b/>
                          <w:bCs/>
                          <w:sz w:val="32"/>
                          <w:szCs w:val="32"/>
                        </w:rPr>
                        <w:t>and regional prioritisation</w:t>
                      </w:r>
                    </w:p>
                  </w:txbxContent>
                </v:textbox>
              </v:shape>
            </w:pict>
          </mc:Fallback>
        </mc:AlternateContent>
      </w:r>
      <w:r>
        <w:br w:type="page"/>
      </w:r>
    </w:p>
    <w:p w14:paraId="0F044536" w14:textId="0491F6F4" w:rsidR="000E2050" w:rsidRDefault="000E2050" w:rsidP="009E652A">
      <w:pPr>
        <w:pStyle w:val="Heading2"/>
      </w:pPr>
      <w:bookmarkStart w:id="146" w:name="_Toc84602405"/>
      <w:bookmarkStart w:id="147" w:name="_Toc84602406"/>
      <w:bookmarkStart w:id="148" w:name="_Ref84610640"/>
      <w:bookmarkStart w:id="149" w:name="_Toc86298785"/>
      <w:bookmarkEnd w:id="146"/>
      <w:bookmarkEnd w:id="147"/>
      <w:r w:rsidRPr="009E652A">
        <w:lastRenderedPageBreak/>
        <w:t>Resources</w:t>
      </w:r>
      <w:r w:rsidR="009F21FE">
        <w:t xml:space="preserve"> and Budget</w:t>
      </w:r>
      <w:bookmarkEnd w:id="148"/>
      <w:bookmarkEnd w:id="149"/>
      <w:r w:rsidRPr="006B0C16">
        <w:t xml:space="preserve"> </w:t>
      </w:r>
    </w:p>
    <w:p w14:paraId="22C845E3" w14:textId="77777777" w:rsidR="000118F4" w:rsidRDefault="006B0D23" w:rsidP="000E2050">
      <w:pPr>
        <w:rPr>
          <w:rFonts w:ascii="Calibri" w:eastAsia="Times New Roman" w:hAnsi="Calibri" w:cs="Calibri"/>
        </w:rPr>
      </w:pPr>
      <w:r>
        <w:rPr>
          <w:rFonts w:ascii="Calibri" w:eastAsia="Times New Roman" w:hAnsi="Calibri" w:cs="Calibri"/>
        </w:rPr>
        <w:t>Th</w:t>
      </w:r>
      <w:r w:rsidR="009017EA">
        <w:rPr>
          <w:rFonts w:ascii="Calibri" w:eastAsia="Times New Roman" w:hAnsi="Calibri" w:cs="Calibri"/>
        </w:rPr>
        <w:t>e issues th</w:t>
      </w:r>
      <w:r>
        <w:rPr>
          <w:rFonts w:ascii="Calibri" w:eastAsia="Times New Roman" w:hAnsi="Calibri" w:cs="Calibri"/>
        </w:rPr>
        <w:t xml:space="preserve">is project </w:t>
      </w:r>
      <w:r w:rsidR="002B46A5">
        <w:rPr>
          <w:rFonts w:ascii="Calibri" w:eastAsia="Times New Roman" w:hAnsi="Calibri" w:cs="Calibri"/>
        </w:rPr>
        <w:t>addresses</w:t>
      </w:r>
      <w:r w:rsidR="00D6183D">
        <w:rPr>
          <w:rFonts w:ascii="Calibri" w:eastAsia="Times New Roman" w:hAnsi="Calibri" w:cs="Calibri"/>
        </w:rPr>
        <w:t xml:space="preserve"> are by their</w:t>
      </w:r>
      <w:r>
        <w:rPr>
          <w:rFonts w:ascii="Calibri" w:eastAsia="Times New Roman" w:hAnsi="Calibri" w:cs="Calibri"/>
        </w:rPr>
        <w:t xml:space="preserve"> nature an ongoing</w:t>
      </w:r>
      <w:r w:rsidR="00512104">
        <w:rPr>
          <w:rFonts w:ascii="Calibri" w:eastAsia="Times New Roman" w:hAnsi="Calibri" w:cs="Calibri"/>
        </w:rPr>
        <w:t xml:space="preserve"> effort</w:t>
      </w:r>
      <w:r w:rsidR="00C74087">
        <w:rPr>
          <w:rFonts w:ascii="Calibri" w:eastAsia="Times New Roman" w:hAnsi="Calibri" w:cs="Calibri"/>
        </w:rPr>
        <w:t xml:space="preserve"> that will</w:t>
      </w:r>
      <w:r w:rsidR="00EE3943">
        <w:rPr>
          <w:rFonts w:ascii="Calibri" w:eastAsia="Times New Roman" w:hAnsi="Calibri" w:cs="Calibri"/>
        </w:rPr>
        <w:t xml:space="preserve"> have a life beyond the G-PST. </w:t>
      </w:r>
    </w:p>
    <w:p w14:paraId="2B1A16F2" w14:textId="1D671EC6" w:rsidR="00B47835" w:rsidRDefault="000118F4" w:rsidP="000E2050">
      <w:pPr>
        <w:rPr>
          <w:rFonts w:ascii="Calibri" w:eastAsia="Times New Roman" w:hAnsi="Calibri" w:cs="Calibri"/>
        </w:rPr>
      </w:pPr>
      <w:r w:rsidRPr="000118F4">
        <w:rPr>
          <w:rFonts w:ascii="Calibri" w:eastAsia="Times New Roman" w:hAnsi="Calibri" w:cs="Calibri"/>
          <w:b/>
          <w:bCs/>
        </w:rPr>
        <w:t>Hardware</w:t>
      </w:r>
      <w:r>
        <w:rPr>
          <w:rFonts w:ascii="Calibri" w:eastAsia="Times New Roman" w:hAnsi="Calibri" w:cs="Calibri"/>
        </w:rPr>
        <w:t xml:space="preserve">: </w:t>
      </w:r>
      <w:r w:rsidR="00610530">
        <w:rPr>
          <w:rFonts w:ascii="Calibri" w:eastAsia="Times New Roman" w:hAnsi="Calibri" w:cs="Calibri"/>
        </w:rPr>
        <w:t>Initial i</w:t>
      </w:r>
      <w:r w:rsidR="00644A3A">
        <w:rPr>
          <w:rFonts w:ascii="Calibri" w:eastAsia="Times New Roman" w:hAnsi="Calibri" w:cs="Calibri"/>
        </w:rPr>
        <w:t>nvestment</w:t>
      </w:r>
      <w:r w:rsidR="00B47835">
        <w:rPr>
          <w:rFonts w:ascii="Calibri" w:eastAsia="Times New Roman" w:hAnsi="Calibri" w:cs="Calibri"/>
        </w:rPr>
        <w:t xml:space="preserve">s </w:t>
      </w:r>
      <w:r w:rsidR="002D1CF9">
        <w:rPr>
          <w:rFonts w:ascii="Calibri" w:eastAsia="Times New Roman" w:hAnsi="Calibri" w:cs="Calibri"/>
        </w:rPr>
        <w:t xml:space="preserve">are </w:t>
      </w:r>
      <w:r w:rsidR="00B47835">
        <w:rPr>
          <w:rFonts w:ascii="Calibri" w:eastAsia="Times New Roman" w:hAnsi="Calibri" w:cs="Calibri"/>
        </w:rPr>
        <w:t>required</w:t>
      </w:r>
      <w:r w:rsidR="00644A3A">
        <w:rPr>
          <w:rFonts w:ascii="Calibri" w:eastAsia="Times New Roman" w:hAnsi="Calibri" w:cs="Calibri"/>
        </w:rPr>
        <w:t xml:space="preserve"> in inverter t</w:t>
      </w:r>
      <w:r w:rsidR="000E2050">
        <w:rPr>
          <w:rFonts w:ascii="Calibri" w:eastAsia="Times New Roman" w:hAnsi="Calibri" w:cs="Calibri"/>
        </w:rPr>
        <w:t>esting facilities from 5kVA to 250kVA for P</w:t>
      </w:r>
      <w:r w:rsidR="00B47835">
        <w:rPr>
          <w:rFonts w:ascii="Calibri" w:eastAsia="Times New Roman" w:hAnsi="Calibri" w:cs="Calibri"/>
        </w:rPr>
        <w:t>ower Hardware-in-the-</w:t>
      </w:r>
      <w:r w:rsidR="00DC5891">
        <w:rPr>
          <w:rFonts w:ascii="Calibri" w:eastAsia="Times New Roman" w:hAnsi="Calibri" w:cs="Calibri"/>
        </w:rPr>
        <w:t xml:space="preserve">Loop (PHIL) testing, </w:t>
      </w:r>
      <w:r w:rsidR="002A4CDB">
        <w:rPr>
          <w:rFonts w:ascii="Calibri" w:eastAsia="Times New Roman" w:hAnsi="Calibri" w:cs="Calibri"/>
        </w:rPr>
        <w:t>assessment</w:t>
      </w:r>
      <w:r w:rsidR="002948DA">
        <w:rPr>
          <w:rFonts w:ascii="Calibri" w:eastAsia="Times New Roman" w:hAnsi="Calibri" w:cs="Calibri"/>
        </w:rPr>
        <w:t>,</w:t>
      </w:r>
      <w:r w:rsidR="00DC5891">
        <w:rPr>
          <w:rFonts w:ascii="Calibri" w:eastAsia="Times New Roman" w:hAnsi="Calibri" w:cs="Calibri"/>
        </w:rPr>
        <w:t xml:space="preserve"> and verification of inverter performance</w:t>
      </w:r>
      <w:r w:rsidR="00DC6EDD">
        <w:rPr>
          <w:rFonts w:ascii="Calibri" w:eastAsia="Times New Roman" w:hAnsi="Calibri" w:cs="Calibri"/>
        </w:rPr>
        <w:t xml:space="preserve">. </w:t>
      </w:r>
      <w:r w:rsidR="00031F59">
        <w:rPr>
          <w:rFonts w:ascii="Calibri" w:eastAsia="Times New Roman" w:hAnsi="Calibri" w:cs="Calibri"/>
        </w:rPr>
        <w:t>This r</w:t>
      </w:r>
      <w:r w:rsidR="00DC6EDD">
        <w:rPr>
          <w:rFonts w:ascii="Calibri" w:eastAsia="Times New Roman" w:hAnsi="Calibri" w:cs="Calibri"/>
        </w:rPr>
        <w:t xml:space="preserve">equires </w:t>
      </w:r>
      <w:r w:rsidR="00005A7C">
        <w:rPr>
          <w:rFonts w:ascii="Calibri" w:eastAsia="Times New Roman" w:hAnsi="Calibri" w:cs="Calibri"/>
        </w:rPr>
        <w:t>appropriately</w:t>
      </w:r>
      <w:r w:rsidR="005624ED">
        <w:rPr>
          <w:rFonts w:ascii="Calibri" w:eastAsia="Times New Roman" w:hAnsi="Calibri" w:cs="Calibri"/>
        </w:rPr>
        <w:t xml:space="preserve"> </w:t>
      </w:r>
      <w:r w:rsidR="0054349F">
        <w:rPr>
          <w:rFonts w:ascii="Calibri" w:eastAsia="Times New Roman" w:hAnsi="Calibri" w:cs="Calibri"/>
        </w:rPr>
        <w:t>scaled</w:t>
      </w:r>
      <w:r w:rsidR="00005A7C">
        <w:rPr>
          <w:rFonts w:ascii="Calibri" w:eastAsia="Times New Roman" w:hAnsi="Calibri" w:cs="Calibri"/>
        </w:rPr>
        <w:t xml:space="preserve"> </w:t>
      </w:r>
      <w:r w:rsidR="00DC6EDD">
        <w:rPr>
          <w:rFonts w:ascii="Calibri" w:eastAsia="Times New Roman" w:hAnsi="Calibri" w:cs="Calibri"/>
        </w:rPr>
        <w:t>PV emulation</w:t>
      </w:r>
      <w:r w:rsidR="002F60E5">
        <w:rPr>
          <w:rFonts w:ascii="Calibri" w:eastAsia="Times New Roman" w:hAnsi="Calibri" w:cs="Calibri"/>
        </w:rPr>
        <w:t xml:space="preserve"> (linear PV emulator characteristics),</w:t>
      </w:r>
      <w:r w:rsidR="00DC6EDD">
        <w:rPr>
          <w:rFonts w:ascii="Calibri" w:eastAsia="Times New Roman" w:hAnsi="Calibri" w:cs="Calibri"/>
        </w:rPr>
        <w:t xml:space="preserve"> </w:t>
      </w:r>
      <w:r>
        <w:rPr>
          <w:rFonts w:ascii="Calibri" w:eastAsia="Times New Roman" w:hAnsi="Calibri" w:cs="Calibri"/>
        </w:rPr>
        <w:t>four-</w:t>
      </w:r>
      <w:r w:rsidR="00DC6EDD">
        <w:rPr>
          <w:rFonts w:ascii="Calibri" w:eastAsia="Times New Roman" w:hAnsi="Calibri" w:cs="Calibri"/>
        </w:rPr>
        <w:t>quadrant grid emulation</w:t>
      </w:r>
      <w:r w:rsidR="00F10B29">
        <w:rPr>
          <w:rFonts w:ascii="Calibri" w:eastAsia="Times New Roman" w:hAnsi="Calibri" w:cs="Calibri"/>
        </w:rPr>
        <w:t xml:space="preserve"> </w:t>
      </w:r>
      <w:r w:rsidR="002F60E5">
        <w:rPr>
          <w:rFonts w:ascii="Calibri" w:eastAsia="Times New Roman" w:hAnsi="Calibri" w:cs="Calibri"/>
        </w:rPr>
        <w:t xml:space="preserve">(linear grid emulation) </w:t>
      </w:r>
      <w:r w:rsidR="00F10B29">
        <w:rPr>
          <w:rFonts w:ascii="Calibri" w:eastAsia="Times New Roman" w:hAnsi="Calibri" w:cs="Calibri"/>
        </w:rPr>
        <w:t xml:space="preserve">and </w:t>
      </w:r>
      <w:proofErr w:type="gramStart"/>
      <w:r w:rsidR="00F10B29">
        <w:rPr>
          <w:rFonts w:ascii="Calibri" w:eastAsia="Times New Roman" w:hAnsi="Calibri" w:cs="Calibri"/>
        </w:rPr>
        <w:t>appropriately</w:t>
      </w:r>
      <w:r w:rsidR="005E3938">
        <w:rPr>
          <w:rFonts w:ascii="Calibri" w:eastAsia="Times New Roman" w:hAnsi="Calibri" w:cs="Calibri"/>
        </w:rPr>
        <w:t>-</w:t>
      </w:r>
      <w:r w:rsidR="00F10B29">
        <w:rPr>
          <w:rFonts w:ascii="Calibri" w:eastAsia="Times New Roman" w:hAnsi="Calibri" w:cs="Calibri"/>
        </w:rPr>
        <w:t>rated</w:t>
      </w:r>
      <w:proofErr w:type="gramEnd"/>
      <w:r w:rsidR="00F10B29">
        <w:rPr>
          <w:rFonts w:ascii="Calibri" w:eastAsia="Times New Roman" w:hAnsi="Calibri" w:cs="Calibri"/>
        </w:rPr>
        <w:t xml:space="preserve"> power analyser</w:t>
      </w:r>
      <w:r w:rsidR="00857747">
        <w:rPr>
          <w:rFonts w:ascii="Calibri" w:eastAsia="Times New Roman" w:hAnsi="Calibri" w:cs="Calibri"/>
        </w:rPr>
        <w:t xml:space="preserve"> </w:t>
      </w:r>
      <w:r w:rsidR="001054AB">
        <w:rPr>
          <w:rFonts w:ascii="Calibri" w:eastAsia="Times New Roman" w:hAnsi="Calibri" w:cs="Calibri"/>
        </w:rPr>
        <w:t>equipment</w:t>
      </w:r>
      <w:r w:rsidR="00F10B29">
        <w:rPr>
          <w:rFonts w:ascii="Calibri" w:eastAsia="Times New Roman" w:hAnsi="Calibri" w:cs="Calibri"/>
        </w:rPr>
        <w:t>, oscilloscopes and</w:t>
      </w:r>
      <w:r w:rsidR="00986AB4">
        <w:rPr>
          <w:rFonts w:ascii="Calibri" w:eastAsia="Times New Roman" w:hAnsi="Calibri" w:cs="Calibri"/>
        </w:rPr>
        <w:t xml:space="preserve"> other related test and measurement equipment</w:t>
      </w:r>
      <w:r w:rsidR="00B12C4D">
        <w:rPr>
          <w:rFonts w:ascii="Calibri" w:eastAsia="Times New Roman" w:hAnsi="Calibri" w:cs="Calibri"/>
        </w:rPr>
        <w:t>.</w:t>
      </w:r>
    </w:p>
    <w:p w14:paraId="4CE472A6" w14:textId="79B433E5" w:rsidR="00632BEF" w:rsidRDefault="00632BEF" w:rsidP="00843F88">
      <w:pPr>
        <w:tabs>
          <w:tab w:val="left" w:pos="1943"/>
        </w:tabs>
        <w:rPr>
          <w:rFonts w:ascii="Calibri" w:eastAsia="Times New Roman" w:hAnsi="Calibri" w:cs="Calibri"/>
        </w:rPr>
      </w:pPr>
      <w:r w:rsidRPr="000118F4">
        <w:rPr>
          <w:rFonts w:ascii="Calibri" w:eastAsia="Times New Roman" w:hAnsi="Calibri" w:cs="Calibri"/>
          <w:b/>
        </w:rPr>
        <w:t>Research assistants:</w:t>
      </w:r>
      <w:r>
        <w:rPr>
          <w:rFonts w:ascii="Calibri" w:eastAsia="Times New Roman" w:hAnsi="Calibri" w:cs="Calibri"/>
        </w:rPr>
        <w:t xml:space="preserve"> </w:t>
      </w:r>
      <w:r w:rsidR="00765F23">
        <w:rPr>
          <w:rFonts w:ascii="Calibri" w:eastAsia="Times New Roman" w:hAnsi="Calibri" w:cs="Calibri"/>
        </w:rPr>
        <w:t>The</w:t>
      </w:r>
      <w:r>
        <w:rPr>
          <w:rFonts w:ascii="Calibri" w:eastAsia="Times New Roman" w:hAnsi="Calibri" w:cs="Calibri"/>
        </w:rPr>
        <w:t xml:space="preserve"> main tasks would be inverter testing including establishing new necessary facilities: laboratory test set-ups for the specific areas noting the need for higher-power operations and inverters coupled to storage elements. </w:t>
      </w:r>
      <w:proofErr w:type="gramStart"/>
      <w:r>
        <w:rPr>
          <w:rFonts w:ascii="Calibri" w:eastAsia="Times New Roman" w:hAnsi="Calibri" w:cs="Calibri"/>
        </w:rPr>
        <w:t>On the basis of</w:t>
      </w:r>
      <w:proofErr w:type="gramEnd"/>
      <w:r>
        <w:rPr>
          <w:rFonts w:ascii="Calibri" w:eastAsia="Times New Roman" w:hAnsi="Calibri" w:cs="Calibri"/>
        </w:rPr>
        <w:t xml:space="preserve"> our previous inverter testing, a researcher-year is required to test fully and perform necessary investigations on 25 inverters.</w:t>
      </w:r>
    </w:p>
    <w:p w14:paraId="3DA8C043" w14:textId="21A37A61" w:rsidR="00D43133" w:rsidRDefault="00D43133" w:rsidP="009E652A">
      <w:pPr>
        <w:tabs>
          <w:tab w:val="left" w:pos="1943"/>
        </w:tabs>
        <w:rPr>
          <w:rFonts w:ascii="Calibri" w:eastAsia="Times New Roman" w:hAnsi="Calibri" w:cs="Calibri"/>
        </w:rPr>
      </w:pPr>
      <w:r w:rsidRPr="004C540C">
        <w:rPr>
          <w:rFonts w:ascii="Calibri" w:eastAsia="Times New Roman" w:hAnsi="Calibri" w:cs="Calibri"/>
          <w:b/>
        </w:rPr>
        <w:t>Research fellows</w:t>
      </w:r>
      <w:r w:rsidR="0040184A" w:rsidRPr="004C540C">
        <w:rPr>
          <w:rFonts w:ascii="Calibri" w:eastAsia="Times New Roman" w:hAnsi="Calibri" w:cs="Calibri"/>
          <w:b/>
        </w:rPr>
        <w:t>, research engineers</w:t>
      </w:r>
      <w:r w:rsidR="00843F88" w:rsidRPr="004C540C">
        <w:rPr>
          <w:rFonts w:ascii="Calibri" w:eastAsia="Times New Roman" w:hAnsi="Calibri" w:cs="Calibri"/>
          <w:b/>
        </w:rPr>
        <w:t xml:space="preserve"> and technology translators</w:t>
      </w:r>
      <w:r w:rsidR="00843F88">
        <w:rPr>
          <w:rFonts w:ascii="Calibri" w:eastAsia="Times New Roman" w:hAnsi="Calibri" w:cs="Calibri"/>
        </w:rPr>
        <w:t>:</w:t>
      </w:r>
      <w:r w:rsidR="003769EC">
        <w:rPr>
          <w:rFonts w:ascii="Calibri" w:eastAsia="Times New Roman" w:hAnsi="Calibri" w:cs="Calibri"/>
        </w:rPr>
        <w:t xml:space="preserve"> A</w:t>
      </w:r>
      <w:r w:rsidR="0048447C">
        <w:rPr>
          <w:rFonts w:ascii="Calibri" w:eastAsia="Times New Roman" w:hAnsi="Calibri" w:cs="Calibri"/>
        </w:rPr>
        <w:t>n important</w:t>
      </w:r>
      <w:r w:rsidR="003769EC">
        <w:rPr>
          <w:rFonts w:ascii="Calibri" w:eastAsia="Times New Roman" w:hAnsi="Calibri" w:cs="Calibri"/>
        </w:rPr>
        <w:t xml:space="preserve"> distinction is made</w:t>
      </w:r>
      <w:r w:rsidR="00FE4C80">
        <w:rPr>
          <w:rFonts w:ascii="Calibri" w:eastAsia="Times New Roman" w:hAnsi="Calibri" w:cs="Calibri"/>
        </w:rPr>
        <w:t xml:space="preserve"> between</w:t>
      </w:r>
      <w:r w:rsidR="008B4CCA">
        <w:rPr>
          <w:rFonts w:ascii="Calibri" w:eastAsia="Times New Roman" w:hAnsi="Calibri" w:cs="Calibri"/>
        </w:rPr>
        <w:t xml:space="preserve"> the roles</w:t>
      </w:r>
      <w:r w:rsidR="00743A68">
        <w:rPr>
          <w:rFonts w:ascii="Calibri" w:eastAsia="Times New Roman" w:hAnsi="Calibri" w:cs="Calibri"/>
        </w:rPr>
        <w:t xml:space="preserve"> required to deliver the outcomes and objectives</w:t>
      </w:r>
      <w:r w:rsidR="00C934DB">
        <w:rPr>
          <w:rFonts w:ascii="Calibri" w:eastAsia="Times New Roman" w:hAnsi="Calibri" w:cs="Calibri"/>
        </w:rPr>
        <w:t>. This includes</w:t>
      </w:r>
      <w:r w:rsidR="006E5294">
        <w:rPr>
          <w:rFonts w:ascii="Calibri" w:eastAsia="Times New Roman" w:hAnsi="Calibri" w:cs="Calibri"/>
        </w:rPr>
        <w:t xml:space="preserve"> </w:t>
      </w:r>
      <w:r w:rsidR="005679FA">
        <w:rPr>
          <w:rFonts w:ascii="Calibri" w:eastAsia="Times New Roman" w:hAnsi="Calibri" w:cs="Calibri"/>
        </w:rPr>
        <w:t>the stage of the project, the</w:t>
      </w:r>
      <w:r w:rsidR="00E737C3">
        <w:rPr>
          <w:rFonts w:ascii="Calibri" w:eastAsia="Times New Roman" w:hAnsi="Calibri" w:cs="Calibri"/>
        </w:rPr>
        <w:t xml:space="preserve"> </w:t>
      </w:r>
      <w:r w:rsidR="001970E0">
        <w:rPr>
          <w:rFonts w:ascii="Calibri" w:eastAsia="Times New Roman" w:hAnsi="Calibri" w:cs="Calibri"/>
        </w:rPr>
        <w:t xml:space="preserve">theme </w:t>
      </w:r>
      <w:r w:rsidR="0079447F">
        <w:rPr>
          <w:rFonts w:ascii="Calibri" w:eastAsia="Times New Roman" w:hAnsi="Calibri" w:cs="Calibri"/>
        </w:rPr>
        <w:t>addressed by the</w:t>
      </w:r>
      <w:r w:rsidR="002C2255">
        <w:rPr>
          <w:rFonts w:ascii="Calibri" w:eastAsia="Times New Roman" w:hAnsi="Calibri" w:cs="Calibri"/>
        </w:rPr>
        <w:t xml:space="preserve"> role, and the </w:t>
      </w:r>
      <w:r w:rsidR="00E257FE">
        <w:rPr>
          <w:rFonts w:ascii="Calibri" w:eastAsia="Times New Roman" w:hAnsi="Calibri" w:cs="Calibri"/>
        </w:rPr>
        <w:t>proximity to deployment</w:t>
      </w:r>
      <w:r w:rsidR="004F0809">
        <w:rPr>
          <w:rFonts w:ascii="Calibri" w:eastAsia="Times New Roman" w:hAnsi="Calibri" w:cs="Calibri"/>
        </w:rPr>
        <w:t>.</w:t>
      </w:r>
      <w:r w:rsidR="00895644">
        <w:rPr>
          <w:rFonts w:ascii="Calibri" w:eastAsia="Times New Roman" w:hAnsi="Calibri" w:cs="Calibri"/>
        </w:rPr>
        <w:t xml:space="preserve"> These considerations </w:t>
      </w:r>
      <w:r w:rsidR="0064627A">
        <w:rPr>
          <w:rFonts w:ascii="Calibri" w:eastAsia="Times New Roman" w:hAnsi="Calibri" w:cs="Calibri"/>
        </w:rPr>
        <w:t>lead to the conclusion that a vital</w:t>
      </w:r>
      <w:r w:rsidR="00945E12">
        <w:rPr>
          <w:rFonts w:ascii="Calibri" w:eastAsia="Times New Roman" w:hAnsi="Calibri" w:cs="Calibri"/>
        </w:rPr>
        <w:t xml:space="preserve"> part of </w:t>
      </w:r>
      <w:r w:rsidR="008A59F3">
        <w:rPr>
          <w:rFonts w:ascii="Calibri" w:eastAsia="Times New Roman" w:hAnsi="Calibri" w:cs="Calibri"/>
        </w:rPr>
        <w:t xml:space="preserve">any of these proposals is </w:t>
      </w:r>
      <w:r w:rsidR="00306473">
        <w:rPr>
          <w:rFonts w:ascii="Calibri" w:eastAsia="Times New Roman" w:hAnsi="Calibri" w:cs="Calibri"/>
        </w:rPr>
        <w:t xml:space="preserve">the </w:t>
      </w:r>
      <w:r w:rsidR="00141699">
        <w:rPr>
          <w:rFonts w:ascii="Calibri" w:eastAsia="Times New Roman" w:hAnsi="Calibri" w:cs="Calibri"/>
        </w:rPr>
        <w:t xml:space="preserve">training and development of human </w:t>
      </w:r>
      <w:r w:rsidR="007B22A7">
        <w:rPr>
          <w:rFonts w:ascii="Calibri" w:eastAsia="Times New Roman" w:hAnsi="Calibri" w:cs="Calibri"/>
        </w:rPr>
        <w:t>capital</w:t>
      </w:r>
      <w:r w:rsidR="003346FA">
        <w:rPr>
          <w:rFonts w:ascii="Calibri" w:eastAsia="Times New Roman" w:hAnsi="Calibri" w:cs="Calibri"/>
        </w:rPr>
        <w:t xml:space="preserve"> that can</w:t>
      </w:r>
      <w:r w:rsidR="00103D65">
        <w:rPr>
          <w:rFonts w:ascii="Calibri" w:eastAsia="Times New Roman" w:hAnsi="Calibri" w:cs="Calibri"/>
        </w:rPr>
        <w:t xml:space="preserve"> take</w:t>
      </w:r>
      <w:r w:rsidR="008A59F3">
        <w:rPr>
          <w:rFonts w:ascii="Calibri" w:eastAsia="Times New Roman" w:hAnsi="Calibri" w:cs="Calibri"/>
        </w:rPr>
        <w:t xml:space="preserve"> the</w:t>
      </w:r>
      <w:r w:rsidR="00526285">
        <w:rPr>
          <w:rFonts w:ascii="Calibri" w:eastAsia="Times New Roman" w:hAnsi="Calibri" w:cs="Calibri"/>
        </w:rPr>
        <w:t xml:space="preserve"> </w:t>
      </w:r>
      <w:r w:rsidR="00CF2457">
        <w:rPr>
          <w:rFonts w:ascii="Calibri" w:eastAsia="Times New Roman" w:hAnsi="Calibri" w:cs="Calibri"/>
        </w:rPr>
        <w:t>research outcomes</w:t>
      </w:r>
      <w:r w:rsidR="00101B03">
        <w:rPr>
          <w:rFonts w:ascii="Calibri" w:eastAsia="Times New Roman" w:hAnsi="Calibri" w:cs="Calibri"/>
        </w:rPr>
        <w:t xml:space="preserve">, develop </w:t>
      </w:r>
      <w:proofErr w:type="gramStart"/>
      <w:r w:rsidR="00526285">
        <w:rPr>
          <w:rFonts w:ascii="Calibri" w:eastAsia="Times New Roman" w:hAnsi="Calibri" w:cs="Calibri"/>
        </w:rPr>
        <w:t>solutions</w:t>
      </w:r>
      <w:proofErr w:type="gramEnd"/>
      <w:r w:rsidR="002E036D">
        <w:rPr>
          <w:rFonts w:ascii="Calibri" w:eastAsia="Times New Roman" w:hAnsi="Calibri" w:cs="Calibri"/>
        </w:rPr>
        <w:t xml:space="preserve"> </w:t>
      </w:r>
      <w:r w:rsidR="00521E7D">
        <w:rPr>
          <w:rFonts w:ascii="Calibri" w:eastAsia="Times New Roman" w:hAnsi="Calibri" w:cs="Calibri"/>
        </w:rPr>
        <w:t xml:space="preserve">and </w:t>
      </w:r>
      <w:r w:rsidR="00935964">
        <w:rPr>
          <w:rFonts w:ascii="Calibri" w:eastAsia="Times New Roman" w:hAnsi="Calibri" w:cs="Calibri"/>
        </w:rPr>
        <w:t>then deploy them</w:t>
      </w:r>
      <w:r w:rsidR="00E97701">
        <w:rPr>
          <w:rFonts w:ascii="Calibri" w:eastAsia="Times New Roman" w:hAnsi="Calibri" w:cs="Calibri"/>
        </w:rPr>
        <w:t xml:space="preserve"> in the network</w:t>
      </w:r>
      <w:r w:rsidR="008F45CE">
        <w:rPr>
          <w:rFonts w:ascii="Calibri" w:eastAsia="Times New Roman" w:hAnsi="Calibri" w:cs="Calibri"/>
        </w:rPr>
        <w:t>. B</w:t>
      </w:r>
      <w:r w:rsidR="00E81527">
        <w:rPr>
          <w:rFonts w:ascii="Calibri" w:eastAsia="Times New Roman" w:hAnsi="Calibri" w:cs="Calibri"/>
        </w:rPr>
        <w:t xml:space="preserve">y doing so, </w:t>
      </w:r>
      <w:r w:rsidR="008F45CE">
        <w:rPr>
          <w:rFonts w:ascii="Calibri" w:eastAsia="Times New Roman" w:hAnsi="Calibri" w:cs="Calibri"/>
        </w:rPr>
        <w:t>the</w:t>
      </w:r>
      <w:r w:rsidR="003D011E">
        <w:rPr>
          <w:rFonts w:ascii="Calibri" w:eastAsia="Times New Roman" w:hAnsi="Calibri" w:cs="Calibri"/>
        </w:rPr>
        <w:t xml:space="preserve">y will </w:t>
      </w:r>
      <w:r w:rsidR="00E81527">
        <w:rPr>
          <w:rFonts w:ascii="Calibri" w:eastAsia="Times New Roman" w:hAnsi="Calibri" w:cs="Calibri"/>
        </w:rPr>
        <w:t>create their own career pat</w:t>
      </w:r>
      <w:r w:rsidR="00C419D8">
        <w:rPr>
          <w:rFonts w:ascii="Calibri" w:eastAsia="Times New Roman" w:hAnsi="Calibri" w:cs="Calibri"/>
        </w:rPr>
        <w:t xml:space="preserve">hway translating their </w:t>
      </w:r>
      <w:r w:rsidR="008251EC">
        <w:rPr>
          <w:rFonts w:ascii="Calibri" w:eastAsia="Times New Roman" w:hAnsi="Calibri" w:cs="Calibri"/>
        </w:rPr>
        <w:t>research</w:t>
      </w:r>
      <w:r w:rsidR="003503E3">
        <w:rPr>
          <w:rFonts w:ascii="Calibri" w:eastAsia="Times New Roman" w:hAnsi="Calibri" w:cs="Calibri"/>
        </w:rPr>
        <w:t xml:space="preserve"> </w:t>
      </w:r>
      <w:r w:rsidR="00FB4622">
        <w:rPr>
          <w:rFonts w:ascii="Calibri" w:eastAsia="Times New Roman" w:hAnsi="Calibri" w:cs="Calibri"/>
        </w:rPr>
        <w:t>into useful outcomes that benefit society</w:t>
      </w:r>
      <w:r w:rsidR="000742DC">
        <w:rPr>
          <w:rFonts w:ascii="Calibri" w:eastAsia="Times New Roman" w:hAnsi="Calibri" w:cs="Calibri"/>
        </w:rPr>
        <w:t xml:space="preserve"> and</w:t>
      </w:r>
      <w:r w:rsidR="005C1894">
        <w:rPr>
          <w:rFonts w:ascii="Calibri" w:eastAsia="Times New Roman" w:hAnsi="Calibri" w:cs="Calibri"/>
        </w:rPr>
        <w:t xml:space="preserve"> leverages the </w:t>
      </w:r>
      <w:proofErr w:type="gramStart"/>
      <w:r w:rsidR="005C1894">
        <w:rPr>
          <w:rFonts w:ascii="Calibri" w:eastAsia="Times New Roman" w:hAnsi="Calibri" w:cs="Calibri"/>
        </w:rPr>
        <w:t>tax payers</w:t>
      </w:r>
      <w:proofErr w:type="gramEnd"/>
      <w:r w:rsidR="005C1894">
        <w:rPr>
          <w:rFonts w:ascii="Calibri" w:eastAsia="Times New Roman" w:hAnsi="Calibri" w:cs="Calibri"/>
        </w:rPr>
        <w:t xml:space="preserve"> </w:t>
      </w:r>
      <w:r w:rsidR="00862856">
        <w:rPr>
          <w:rFonts w:ascii="Calibri" w:eastAsia="Times New Roman" w:hAnsi="Calibri" w:cs="Calibri"/>
        </w:rPr>
        <w:t>investment</w:t>
      </w:r>
      <w:r w:rsidR="00CA5DE4">
        <w:rPr>
          <w:rFonts w:ascii="Calibri" w:eastAsia="Times New Roman" w:hAnsi="Calibri" w:cs="Calibri"/>
        </w:rPr>
        <w:t xml:space="preserve"> </w:t>
      </w:r>
      <w:r w:rsidR="007E4C9F">
        <w:rPr>
          <w:rFonts w:ascii="Calibri" w:eastAsia="Times New Roman" w:hAnsi="Calibri" w:cs="Calibri"/>
        </w:rPr>
        <w:t>beyond usual academic goals.</w:t>
      </w:r>
      <w:r w:rsidR="00164A68">
        <w:rPr>
          <w:rFonts w:ascii="Calibri" w:eastAsia="Times New Roman" w:hAnsi="Calibri" w:cs="Calibri"/>
        </w:rPr>
        <w:t xml:space="preserve"> The</w:t>
      </w:r>
      <w:r w:rsidR="0015431A">
        <w:rPr>
          <w:rFonts w:ascii="Calibri" w:eastAsia="Times New Roman" w:hAnsi="Calibri" w:cs="Calibri"/>
        </w:rPr>
        <w:t xml:space="preserve"> process of turning research ideas into </w:t>
      </w:r>
      <w:r w:rsidR="00F95A17">
        <w:rPr>
          <w:rFonts w:ascii="Calibri" w:eastAsia="Times New Roman" w:hAnsi="Calibri" w:cs="Calibri"/>
        </w:rPr>
        <w:t xml:space="preserve">deployable </w:t>
      </w:r>
      <w:r w:rsidR="00751D4C">
        <w:rPr>
          <w:rFonts w:ascii="Calibri" w:eastAsia="Times New Roman" w:hAnsi="Calibri" w:cs="Calibri"/>
        </w:rPr>
        <w:t>technologies</w:t>
      </w:r>
      <w:r w:rsidR="00F95A17">
        <w:rPr>
          <w:rFonts w:ascii="Calibri" w:eastAsia="Times New Roman" w:hAnsi="Calibri" w:cs="Calibri"/>
        </w:rPr>
        <w:t xml:space="preserve"> </w:t>
      </w:r>
      <w:r w:rsidR="002021F9">
        <w:rPr>
          <w:rFonts w:ascii="Calibri" w:eastAsia="Times New Roman" w:hAnsi="Calibri" w:cs="Calibri"/>
        </w:rPr>
        <w:t xml:space="preserve">must also be reflected in the </w:t>
      </w:r>
      <w:r w:rsidR="001F5C99">
        <w:rPr>
          <w:rFonts w:ascii="Calibri" w:eastAsia="Times New Roman" w:hAnsi="Calibri" w:cs="Calibri"/>
        </w:rPr>
        <w:t>development of our researchers,</w:t>
      </w:r>
      <w:r w:rsidR="003F6175">
        <w:rPr>
          <w:rFonts w:ascii="Calibri" w:eastAsia="Times New Roman" w:hAnsi="Calibri" w:cs="Calibri"/>
        </w:rPr>
        <w:t xml:space="preserve"> into engineers and then technology translators.</w:t>
      </w:r>
    </w:p>
    <w:p w14:paraId="0AA8122B" w14:textId="52D14ECE" w:rsidR="006216B3" w:rsidRDefault="006216B3" w:rsidP="00D43133">
      <w:pPr>
        <w:rPr>
          <w:rFonts w:ascii="Calibri" w:eastAsia="Times New Roman" w:hAnsi="Calibri" w:cs="Calibri"/>
        </w:rPr>
      </w:pPr>
      <w:r w:rsidRPr="004C540C">
        <w:rPr>
          <w:rFonts w:ascii="Calibri" w:eastAsia="Times New Roman" w:hAnsi="Calibri" w:cs="Calibri"/>
          <w:b/>
        </w:rPr>
        <w:t xml:space="preserve">PhD scholarships and </w:t>
      </w:r>
      <w:r w:rsidR="00D50501" w:rsidRPr="004C540C">
        <w:rPr>
          <w:rFonts w:ascii="Calibri" w:eastAsia="Times New Roman" w:hAnsi="Calibri" w:cs="Calibri"/>
          <w:b/>
        </w:rPr>
        <w:t xml:space="preserve">PhD </w:t>
      </w:r>
      <w:r w:rsidRPr="004C540C">
        <w:rPr>
          <w:rFonts w:ascii="Calibri" w:eastAsia="Times New Roman" w:hAnsi="Calibri" w:cs="Calibri"/>
          <w:b/>
        </w:rPr>
        <w:t>top</w:t>
      </w:r>
      <w:r w:rsidR="00E55924" w:rsidRPr="004C540C">
        <w:rPr>
          <w:rFonts w:ascii="Calibri" w:eastAsia="Times New Roman" w:hAnsi="Calibri" w:cs="Calibri"/>
          <w:b/>
        </w:rPr>
        <w:t>-</w:t>
      </w:r>
      <w:r w:rsidRPr="004C540C">
        <w:rPr>
          <w:rFonts w:ascii="Calibri" w:eastAsia="Times New Roman" w:hAnsi="Calibri" w:cs="Calibri"/>
          <w:b/>
        </w:rPr>
        <w:t>ups:</w:t>
      </w:r>
      <w:r w:rsidR="005420AB">
        <w:rPr>
          <w:rFonts w:ascii="Calibri" w:eastAsia="Times New Roman" w:hAnsi="Calibri" w:cs="Calibri"/>
        </w:rPr>
        <w:t xml:space="preserve"> Research student</w:t>
      </w:r>
      <w:r w:rsidR="0081095E">
        <w:rPr>
          <w:rFonts w:ascii="Calibri" w:eastAsia="Times New Roman" w:hAnsi="Calibri" w:cs="Calibri"/>
        </w:rPr>
        <w:t xml:space="preserve">s </w:t>
      </w:r>
      <w:r w:rsidR="005420AB">
        <w:rPr>
          <w:rFonts w:ascii="Calibri" w:eastAsia="Times New Roman" w:hAnsi="Calibri" w:cs="Calibri"/>
        </w:rPr>
        <w:t xml:space="preserve">are an essential </w:t>
      </w:r>
      <w:r w:rsidR="00CC6DA9">
        <w:rPr>
          <w:rFonts w:ascii="Calibri" w:eastAsia="Times New Roman" w:hAnsi="Calibri" w:cs="Calibri"/>
        </w:rPr>
        <w:t>resource in delivering the innovat</w:t>
      </w:r>
      <w:r w:rsidR="0001478E">
        <w:rPr>
          <w:rFonts w:ascii="Calibri" w:eastAsia="Times New Roman" w:hAnsi="Calibri" w:cs="Calibri"/>
        </w:rPr>
        <w:t>ions necessary to deliver the outcomes of the project</w:t>
      </w:r>
      <w:r w:rsidR="005B214C">
        <w:rPr>
          <w:rFonts w:ascii="Calibri" w:eastAsia="Times New Roman" w:hAnsi="Calibri" w:cs="Calibri"/>
        </w:rPr>
        <w:t xml:space="preserve">. Furthermore, </w:t>
      </w:r>
      <w:r w:rsidR="00C93711">
        <w:rPr>
          <w:rFonts w:ascii="Calibri" w:eastAsia="Times New Roman" w:hAnsi="Calibri" w:cs="Calibri"/>
        </w:rPr>
        <w:t xml:space="preserve">on graduation </w:t>
      </w:r>
      <w:r w:rsidR="005B214C">
        <w:rPr>
          <w:rFonts w:ascii="Calibri" w:eastAsia="Times New Roman" w:hAnsi="Calibri" w:cs="Calibri"/>
        </w:rPr>
        <w:t xml:space="preserve">they </w:t>
      </w:r>
      <w:r w:rsidR="00C93711">
        <w:rPr>
          <w:rFonts w:ascii="Calibri" w:eastAsia="Times New Roman" w:hAnsi="Calibri" w:cs="Calibri"/>
        </w:rPr>
        <w:t>will be</w:t>
      </w:r>
      <w:r w:rsidR="00165A07">
        <w:rPr>
          <w:rFonts w:ascii="Calibri" w:eastAsia="Times New Roman" w:hAnsi="Calibri" w:cs="Calibri"/>
        </w:rPr>
        <w:t xml:space="preserve">come an important source of intellectual capital capable of leading </w:t>
      </w:r>
      <w:r w:rsidR="00483573">
        <w:rPr>
          <w:rFonts w:ascii="Calibri" w:eastAsia="Times New Roman" w:hAnsi="Calibri" w:cs="Calibri"/>
        </w:rPr>
        <w:t>the technological solutions to make the transition a reality</w:t>
      </w:r>
      <w:r w:rsidR="006B4B16">
        <w:rPr>
          <w:rFonts w:ascii="Calibri" w:eastAsia="Times New Roman" w:hAnsi="Calibri" w:cs="Calibri"/>
        </w:rPr>
        <w:t xml:space="preserve"> or </w:t>
      </w:r>
      <w:r w:rsidR="006530B5">
        <w:rPr>
          <w:rFonts w:ascii="Calibri" w:eastAsia="Times New Roman" w:hAnsi="Calibri" w:cs="Calibri"/>
        </w:rPr>
        <w:t xml:space="preserve">motivated </w:t>
      </w:r>
      <w:r w:rsidR="006B4B16">
        <w:rPr>
          <w:rFonts w:ascii="Calibri" w:eastAsia="Times New Roman" w:hAnsi="Calibri" w:cs="Calibri"/>
        </w:rPr>
        <w:t xml:space="preserve">proponents of their </w:t>
      </w:r>
      <w:r w:rsidR="00C61AD3">
        <w:rPr>
          <w:rFonts w:ascii="Calibri" w:eastAsia="Times New Roman" w:hAnsi="Calibri" w:cs="Calibri"/>
        </w:rPr>
        <w:t xml:space="preserve">own </w:t>
      </w:r>
      <w:r w:rsidR="006B4B16">
        <w:rPr>
          <w:rFonts w:ascii="Calibri" w:eastAsia="Times New Roman" w:hAnsi="Calibri" w:cs="Calibri"/>
        </w:rPr>
        <w:t>research outcomes</w:t>
      </w:r>
      <w:r w:rsidR="00C61AD3">
        <w:rPr>
          <w:rFonts w:ascii="Calibri" w:eastAsia="Times New Roman" w:hAnsi="Calibri" w:cs="Calibri"/>
        </w:rPr>
        <w:t xml:space="preserve"> who can drive </w:t>
      </w:r>
      <w:r w:rsidR="0036400E">
        <w:rPr>
          <w:rFonts w:ascii="Calibri" w:eastAsia="Times New Roman" w:hAnsi="Calibri" w:cs="Calibri"/>
        </w:rPr>
        <w:t xml:space="preserve">a </w:t>
      </w:r>
      <w:r w:rsidR="002735FD">
        <w:rPr>
          <w:rFonts w:ascii="Calibri" w:eastAsia="Times New Roman" w:hAnsi="Calibri" w:cs="Calibri"/>
        </w:rPr>
        <w:t>technology transfer</w:t>
      </w:r>
      <w:r w:rsidR="006B4B16">
        <w:rPr>
          <w:rFonts w:ascii="Calibri" w:eastAsia="Times New Roman" w:hAnsi="Calibri" w:cs="Calibri"/>
        </w:rPr>
        <w:t xml:space="preserve"> </w:t>
      </w:r>
      <w:r w:rsidR="0036400E">
        <w:rPr>
          <w:rFonts w:ascii="Calibri" w:eastAsia="Times New Roman" w:hAnsi="Calibri" w:cs="Calibri"/>
        </w:rPr>
        <w:t xml:space="preserve">agenda delivering the products and services necessary. </w:t>
      </w:r>
      <w:r w:rsidR="00BC37F8">
        <w:rPr>
          <w:rFonts w:ascii="Calibri" w:eastAsia="Times New Roman" w:hAnsi="Calibri" w:cs="Calibri"/>
        </w:rPr>
        <w:t>Integrated into the project plan and budget are</w:t>
      </w:r>
      <w:r w:rsidR="004A2101">
        <w:rPr>
          <w:rFonts w:ascii="Calibri" w:eastAsia="Times New Roman" w:hAnsi="Calibri" w:cs="Calibri"/>
        </w:rPr>
        <w:t xml:space="preserve"> 4 PhD scholarships that will assist with the delivery of the research </w:t>
      </w:r>
      <w:r w:rsidR="00667E85">
        <w:rPr>
          <w:rFonts w:ascii="Calibri" w:eastAsia="Times New Roman" w:hAnsi="Calibri" w:cs="Calibri"/>
        </w:rPr>
        <w:t xml:space="preserve">and development </w:t>
      </w:r>
      <w:r w:rsidR="004A2101">
        <w:rPr>
          <w:rFonts w:ascii="Calibri" w:eastAsia="Times New Roman" w:hAnsi="Calibri" w:cs="Calibri"/>
        </w:rPr>
        <w:t>ele</w:t>
      </w:r>
      <w:r w:rsidR="00667E85">
        <w:rPr>
          <w:rFonts w:ascii="Calibri" w:eastAsia="Times New Roman" w:hAnsi="Calibri" w:cs="Calibri"/>
        </w:rPr>
        <w:t>ments of the project.</w:t>
      </w:r>
    </w:p>
    <w:p w14:paraId="1841A176" w14:textId="346BD846" w:rsidR="00D43133" w:rsidRDefault="00D43133" w:rsidP="00D43133">
      <w:pPr>
        <w:rPr>
          <w:rFonts w:ascii="Calibri" w:eastAsia="Times New Roman" w:hAnsi="Calibri" w:cs="Calibri"/>
        </w:rPr>
      </w:pPr>
      <w:r w:rsidRPr="004C540C">
        <w:rPr>
          <w:rFonts w:ascii="Calibri" w:eastAsia="Times New Roman" w:hAnsi="Calibri" w:cs="Calibri"/>
          <w:b/>
        </w:rPr>
        <w:t xml:space="preserve">Technical </w:t>
      </w:r>
      <w:r w:rsidR="00D77A58" w:rsidRPr="004C540C">
        <w:rPr>
          <w:rFonts w:ascii="Calibri" w:eastAsia="Times New Roman" w:hAnsi="Calibri" w:cs="Calibri"/>
          <w:b/>
        </w:rPr>
        <w:t>support</w:t>
      </w:r>
      <w:r w:rsidR="004C540C">
        <w:rPr>
          <w:rFonts w:ascii="Calibri" w:eastAsia="Times New Roman" w:hAnsi="Calibri" w:cs="Calibri"/>
        </w:rPr>
        <w:t>: I</w:t>
      </w:r>
      <w:r w:rsidR="00584D16">
        <w:rPr>
          <w:rFonts w:ascii="Calibri" w:eastAsia="Times New Roman" w:hAnsi="Calibri" w:cs="Calibri"/>
        </w:rPr>
        <w:t xml:space="preserve">n-kind contribution </w:t>
      </w:r>
      <w:proofErr w:type="gramStart"/>
      <w:r w:rsidR="00584D16">
        <w:rPr>
          <w:rFonts w:ascii="Calibri" w:eastAsia="Times New Roman" w:hAnsi="Calibri" w:cs="Calibri"/>
        </w:rPr>
        <w:t>with the exception of</w:t>
      </w:r>
      <w:proofErr w:type="gramEnd"/>
      <w:r w:rsidR="00584D16">
        <w:rPr>
          <w:rFonts w:ascii="Calibri" w:eastAsia="Times New Roman" w:hAnsi="Calibri" w:cs="Calibri"/>
        </w:rPr>
        <w:t xml:space="preserve"> IT support </w:t>
      </w:r>
      <w:r w:rsidR="00BD7344">
        <w:rPr>
          <w:rFonts w:ascii="Calibri" w:eastAsia="Times New Roman" w:hAnsi="Calibri" w:cs="Calibri"/>
        </w:rPr>
        <w:t xml:space="preserve">where a budget request is made </w:t>
      </w:r>
      <w:r w:rsidR="00584D16">
        <w:rPr>
          <w:rFonts w:ascii="Calibri" w:eastAsia="Times New Roman" w:hAnsi="Calibri" w:cs="Calibri"/>
        </w:rPr>
        <w:t>as the project will require</w:t>
      </w:r>
      <w:r w:rsidR="00BD7344">
        <w:rPr>
          <w:rFonts w:ascii="Calibri" w:eastAsia="Times New Roman" w:hAnsi="Calibri" w:cs="Calibri"/>
        </w:rPr>
        <w:t xml:space="preserve"> </w:t>
      </w:r>
      <w:r w:rsidR="00CB68E1">
        <w:rPr>
          <w:rFonts w:ascii="Calibri" w:eastAsia="Times New Roman" w:hAnsi="Calibri" w:cs="Calibri"/>
        </w:rPr>
        <w:t xml:space="preserve">secure </w:t>
      </w:r>
      <w:r w:rsidR="00BD7344">
        <w:rPr>
          <w:rFonts w:ascii="Calibri" w:eastAsia="Times New Roman" w:hAnsi="Calibri" w:cs="Calibri"/>
        </w:rPr>
        <w:t>data storage</w:t>
      </w:r>
      <w:r w:rsidR="007B56A3">
        <w:rPr>
          <w:rFonts w:ascii="Calibri" w:eastAsia="Times New Roman" w:hAnsi="Calibri" w:cs="Calibri"/>
        </w:rPr>
        <w:t xml:space="preserve"> (0.2 FTE).</w:t>
      </w:r>
    </w:p>
    <w:p w14:paraId="28DBF573" w14:textId="04D6E3C7" w:rsidR="00D43133" w:rsidRDefault="00D43133" w:rsidP="00D43133">
      <w:pPr>
        <w:rPr>
          <w:rFonts w:ascii="Calibri" w:eastAsia="Times New Roman" w:hAnsi="Calibri" w:cs="Calibri"/>
        </w:rPr>
      </w:pPr>
      <w:r w:rsidRPr="00FA4D20">
        <w:rPr>
          <w:rFonts w:ascii="Calibri" w:eastAsia="Times New Roman" w:hAnsi="Calibri" w:cs="Calibri"/>
          <w:b/>
        </w:rPr>
        <w:t>Administration support</w:t>
      </w:r>
      <w:r w:rsidR="00CB68E1">
        <w:rPr>
          <w:rFonts w:ascii="Calibri" w:eastAsia="Times New Roman" w:hAnsi="Calibri" w:cs="Calibri"/>
        </w:rPr>
        <w:t xml:space="preserve"> is requested to manage the operations of the project including </w:t>
      </w:r>
      <w:r w:rsidR="00E14399">
        <w:rPr>
          <w:rFonts w:ascii="Calibri" w:eastAsia="Times New Roman" w:hAnsi="Calibri" w:cs="Calibri"/>
        </w:rPr>
        <w:t xml:space="preserve">university </w:t>
      </w:r>
      <w:r w:rsidR="00CB68E1">
        <w:rPr>
          <w:rFonts w:ascii="Calibri" w:eastAsia="Times New Roman" w:hAnsi="Calibri" w:cs="Calibri"/>
        </w:rPr>
        <w:t>reporting, finance</w:t>
      </w:r>
      <w:r w:rsidR="00E14399">
        <w:rPr>
          <w:rFonts w:ascii="Calibri" w:eastAsia="Times New Roman" w:hAnsi="Calibri" w:cs="Calibri"/>
        </w:rPr>
        <w:t xml:space="preserve"> reporting, </w:t>
      </w:r>
      <w:r w:rsidR="00CB68E1">
        <w:rPr>
          <w:rFonts w:ascii="Calibri" w:eastAsia="Times New Roman" w:hAnsi="Calibri" w:cs="Calibri"/>
        </w:rPr>
        <w:t>contractual</w:t>
      </w:r>
      <w:r w:rsidR="00E14399">
        <w:rPr>
          <w:rFonts w:ascii="Calibri" w:eastAsia="Times New Roman" w:hAnsi="Calibri" w:cs="Calibri"/>
        </w:rPr>
        <w:t xml:space="preserve"> agreements with staff and partners</w:t>
      </w:r>
      <w:r w:rsidR="007B56A3">
        <w:rPr>
          <w:rFonts w:ascii="Calibri" w:eastAsia="Times New Roman" w:hAnsi="Calibri" w:cs="Calibri"/>
        </w:rPr>
        <w:t xml:space="preserve"> (0.5 FTE).</w:t>
      </w:r>
    </w:p>
    <w:p w14:paraId="1D9D3A8B" w14:textId="0BDB6C19" w:rsidR="000E2050" w:rsidRDefault="008B7915" w:rsidP="000E2050">
      <w:pPr>
        <w:rPr>
          <w:rFonts w:ascii="Calibri" w:eastAsia="Times New Roman" w:hAnsi="Calibri" w:cs="Calibri"/>
        </w:rPr>
      </w:pPr>
      <w:r w:rsidRPr="00FA4D20">
        <w:rPr>
          <w:rFonts w:ascii="Calibri" w:eastAsia="Times New Roman" w:hAnsi="Calibri" w:cs="Calibri"/>
          <w:b/>
        </w:rPr>
        <w:t>Consumables and equipment</w:t>
      </w:r>
      <w:r>
        <w:rPr>
          <w:rFonts w:ascii="Calibri" w:eastAsia="Times New Roman" w:hAnsi="Calibri" w:cs="Calibri"/>
        </w:rPr>
        <w:t xml:space="preserve"> are a necessary</w:t>
      </w:r>
      <w:r w:rsidR="00BF77D5">
        <w:rPr>
          <w:rFonts w:ascii="Calibri" w:eastAsia="Times New Roman" w:hAnsi="Calibri" w:cs="Calibri"/>
        </w:rPr>
        <w:t xml:space="preserve"> investment given the practical nature of the benchmarking and its verification in the field</w:t>
      </w:r>
      <w:r w:rsidR="00C56FD1">
        <w:rPr>
          <w:rFonts w:ascii="Calibri" w:eastAsia="Times New Roman" w:hAnsi="Calibri" w:cs="Calibri"/>
        </w:rPr>
        <w:t>. This includes purchase of inverters to test, ongoing maintenance of the laboratory hardware, upgrading</w:t>
      </w:r>
      <w:r w:rsidR="00C80899">
        <w:rPr>
          <w:rFonts w:ascii="Calibri" w:eastAsia="Times New Roman" w:hAnsi="Calibri" w:cs="Calibri"/>
        </w:rPr>
        <w:t xml:space="preserve"> our portfolio of testing systems for operation at 100kVA. In addition</w:t>
      </w:r>
      <w:r w:rsidR="0098129B">
        <w:rPr>
          <w:rFonts w:ascii="Calibri" w:eastAsia="Times New Roman" w:hAnsi="Calibri" w:cs="Calibri"/>
        </w:rPr>
        <w:t xml:space="preserve">, our development of a </w:t>
      </w:r>
      <w:r w:rsidR="00B12C4D">
        <w:rPr>
          <w:rFonts w:ascii="Calibri" w:eastAsia="Times New Roman" w:hAnsi="Calibri" w:cs="Calibri"/>
        </w:rPr>
        <w:t>Control Hardware-in-the-Loop</w:t>
      </w:r>
      <w:r w:rsidR="000E2050">
        <w:rPr>
          <w:rFonts w:ascii="Calibri" w:eastAsia="Times New Roman" w:hAnsi="Calibri" w:cs="Calibri"/>
        </w:rPr>
        <w:t xml:space="preserve"> </w:t>
      </w:r>
      <w:r w:rsidR="00C8589F">
        <w:rPr>
          <w:rFonts w:ascii="Calibri" w:eastAsia="Times New Roman" w:hAnsi="Calibri" w:cs="Calibri"/>
        </w:rPr>
        <w:t>platform</w:t>
      </w:r>
      <w:r w:rsidR="00DB3712">
        <w:rPr>
          <w:rFonts w:ascii="Calibri" w:eastAsia="Times New Roman" w:hAnsi="Calibri" w:cs="Calibri"/>
        </w:rPr>
        <w:t xml:space="preserve"> for RTDS</w:t>
      </w:r>
      <w:r w:rsidR="0098129B">
        <w:rPr>
          <w:rFonts w:ascii="Calibri" w:eastAsia="Times New Roman" w:hAnsi="Calibri" w:cs="Calibri"/>
        </w:rPr>
        <w:t xml:space="preserve"> and</w:t>
      </w:r>
      <w:r w:rsidR="00DB3712">
        <w:rPr>
          <w:rFonts w:ascii="Calibri" w:eastAsia="Times New Roman" w:hAnsi="Calibri" w:cs="Calibri"/>
        </w:rPr>
        <w:t xml:space="preserve"> OPAL-RT to assess inverter controller hardware</w:t>
      </w:r>
      <w:r w:rsidR="00A649E3">
        <w:rPr>
          <w:rFonts w:ascii="Calibri" w:eastAsia="Times New Roman" w:hAnsi="Calibri" w:cs="Calibri"/>
        </w:rPr>
        <w:t xml:space="preserve">/software </w:t>
      </w:r>
      <w:r w:rsidR="00BB41D2">
        <w:rPr>
          <w:rFonts w:ascii="Calibri" w:eastAsia="Times New Roman" w:hAnsi="Calibri" w:cs="Calibri"/>
        </w:rPr>
        <w:t xml:space="preserve">is a necessary investment. </w:t>
      </w:r>
    </w:p>
    <w:p w14:paraId="177930F3" w14:textId="77777777" w:rsidR="00FA4D20" w:rsidRDefault="00C64C2B">
      <w:pPr>
        <w:rPr>
          <w:rFonts w:ascii="Calibri" w:eastAsia="Times New Roman" w:hAnsi="Calibri" w:cs="Calibri"/>
        </w:rPr>
      </w:pPr>
      <w:r w:rsidRPr="00FA4D20">
        <w:rPr>
          <w:rFonts w:ascii="Calibri" w:eastAsia="Times New Roman" w:hAnsi="Calibri" w:cs="Calibri"/>
          <w:b/>
        </w:rPr>
        <w:t>Travel</w:t>
      </w:r>
      <w:r>
        <w:rPr>
          <w:rFonts w:ascii="Calibri" w:eastAsia="Times New Roman" w:hAnsi="Calibri" w:cs="Calibri"/>
        </w:rPr>
        <w:t xml:space="preserve"> is requested to enable site visits and test facility set-up</w:t>
      </w:r>
      <w:r w:rsidR="0059630A">
        <w:rPr>
          <w:rFonts w:ascii="Calibri" w:eastAsia="Times New Roman" w:hAnsi="Calibri" w:cs="Calibri"/>
        </w:rPr>
        <w:t xml:space="preserve"> as well as national collaborative meetings.</w:t>
      </w:r>
    </w:p>
    <w:p w14:paraId="75C6F6AE" w14:textId="42ECF4D4" w:rsidR="00404EB4" w:rsidRDefault="00FC1BD4">
      <w:pPr>
        <w:rPr>
          <w:rFonts w:ascii="Calibri" w:eastAsia="Times New Roman" w:hAnsi="Calibri" w:cs="Calibri"/>
        </w:rPr>
      </w:pPr>
      <w:r>
        <w:rPr>
          <w:rFonts w:ascii="Calibri" w:eastAsia="Times New Roman" w:hAnsi="Calibri" w:cs="Calibri"/>
        </w:rPr>
        <w:br w:type="page"/>
      </w:r>
    </w:p>
    <w:p w14:paraId="43EA0F6D" w14:textId="34BC5D76" w:rsidR="00FC1BD4" w:rsidRPr="009E652A" w:rsidRDefault="00404EB4">
      <w:pPr>
        <w:rPr>
          <w:rFonts w:ascii="Calibri" w:eastAsia="Times New Roman" w:hAnsi="Calibri" w:cs="Calibri"/>
          <w:b/>
          <w:bCs/>
        </w:rPr>
      </w:pPr>
      <w:r w:rsidRPr="009E652A">
        <w:rPr>
          <w:rFonts w:ascii="Calibri" w:eastAsia="Times New Roman" w:hAnsi="Calibri" w:cs="Calibri"/>
          <w:b/>
          <w:bCs/>
        </w:rPr>
        <w:lastRenderedPageBreak/>
        <w:t xml:space="preserve">BUDGET TABLE: </w:t>
      </w:r>
      <w:r w:rsidR="00145455" w:rsidRPr="009E652A">
        <w:rPr>
          <w:rFonts w:ascii="Calibri" w:eastAsia="Times New Roman" w:hAnsi="Calibri" w:cs="Calibri"/>
          <w:b/>
          <w:bCs/>
        </w:rPr>
        <w:t xml:space="preserve">RESOURCING EXCLUDING </w:t>
      </w:r>
      <w:r w:rsidR="009204D3">
        <w:rPr>
          <w:rFonts w:ascii="Calibri" w:eastAsia="Times New Roman" w:hAnsi="Calibri" w:cs="Calibri"/>
          <w:b/>
          <w:bCs/>
        </w:rPr>
        <w:t>UNSW</w:t>
      </w:r>
      <w:r w:rsidR="00991C87">
        <w:rPr>
          <w:rFonts w:ascii="Calibri" w:eastAsia="Times New Roman" w:hAnsi="Calibri" w:cs="Calibri"/>
          <w:b/>
          <w:bCs/>
        </w:rPr>
        <w:t xml:space="preserve"> AND OTHER COLLABORATORS</w:t>
      </w:r>
      <w:r w:rsidR="009204D3">
        <w:rPr>
          <w:rFonts w:ascii="Calibri" w:eastAsia="Times New Roman" w:hAnsi="Calibri" w:cs="Calibri"/>
          <w:b/>
          <w:bCs/>
        </w:rPr>
        <w:t xml:space="preserve"> </w:t>
      </w:r>
      <w:r w:rsidR="00145455" w:rsidRPr="009E652A">
        <w:rPr>
          <w:rFonts w:ascii="Calibri" w:eastAsia="Times New Roman" w:hAnsi="Calibri" w:cs="Calibri"/>
          <w:b/>
          <w:bCs/>
        </w:rPr>
        <w:t>IN-KIND</w:t>
      </w:r>
      <w:r w:rsidR="008E49D3">
        <w:rPr>
          <w:rFonts w:ascii="Calibri" w:eastAsia="Times New Roman" w:hAnsi="Calibri" w:cs="Calibri"/>
          <w:b/>
          <w:bCs/>
        </w:rPr>
        <w:t xml:space="preserve"> AND CASH CONTRIBUTIONS</w:t>
      </w:r>
    </w:p>
    <w:tbl>
      <w:tblPr>
        <w:tblW w:w="9113" w:type="dxa"/>
        <w:tblInd w:w="221" w:type="dxa"/>
        <w:tblLayout w:type="fixed"/>
        <w:tblLook w:val="04A0" w:firstRow="1" w:lastRow="0" w:firstColumn="1" w:lastColumn="0" w:noHBand="0" w:noVBand="1"/>
      </w:tblPr>
      <w:tblGrid>
        <w:gridCol w:w="3254"/>
        <w:gridCol w:w="837"/>
        <w:gridCol w:w="837"/>
        <w:gridCol w:w="837"/>
        <w:gridCol w:w="837"/>
        <w:gridCol w:w="837"/>
        <w:gridCol w:w="837"/>
        <w:gridCol w:w="837"/>
      </w:tblGrid>
      <w:tr w:rsidR="00FD6FF0" w:rsidRPr="00FC4136" w14:paraId="28156284" w14:textId="77777777" w:rsidTr="00F24E7E">
        <w:trPr>
          <w:trHeight w:val="285"/>
        </w:trPr>
        <w:tc>
          <w:tcPr>
            <w:tcW w:w="3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512C0" w14:textId="77777777" w:rsidR="00FC4136" w:rsidRPr="00FC4136" w:rsidRDefault="00FC4136" w:rsidP="00FC4136">
            <w:pPr>
              <w:spacing w:after="0" w:line="240" w:lineRule="auto"/>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Activity and Budget Year ($k)</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43FD53B3" w14:textId="6BFEA733" w:rsidR="00FC4136" w:rsidRPr="00FC4136" w:rsidRDefault="00FC4136" w:rsidP="00FC4136">
            <w:pPr>
              <w:spacing w:after="0" w:line="240" w:lineRule="auto"/>
              <w:jc w:val="right"/>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2022</w:t>
            </w:r>
            <w:r w:rsidR="00956695">
              <w:rPr>
                <w:rFonts w:ascii="Calibri" w:eastAsia="Times New Roman" w:hAnsi="Calibri" w:cs="Calibri"/>
                <w:b/>
                <w:bCs/>
                <w:color w:val="000000"/>
                <w:lang w:val="en-GB" w:eastAsia="en-GB"/>
              </w:rPr>
              <w:t xml:space="preserve"> </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6880CEEB" w14:textId="77777777" w:rsidR="00FC4136" w:rsidRPr="00FC4136" w:rsidRDefault="00FC4136" w:rsidP="00FC4136">
            <w:pPr>
              <w:spacing w:after="0" w:line="240" w:lineRule="auto"/>
              <w:jc w:val="right"/>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2023</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308F05DB" w14:textId="77777777" w:rsidR="00FC4136" w:rsidRPr="00FC4136" w:rsidRDefault="00FC4136" w:rsidP="00FC4136">
            <w:pPr>
              <w:spacing w:after="0" w:line="240" w:lineRule="auto"/>
              <w:jc w:val="right"/>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2024</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79E07F64" w14:textId="77777777" w:rsidR="00FC4136" w:rsidRPr="00FC4136" w:rsidRDefault="00FC4136" w:rsidP="00FC4136">
            <w:pPr>
              <w:spacing w:after="0" w:line="240" w:lineRule="auto"/>
              <w:jc w:val="right"/>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2025</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3484218E" w14:textId="77777777" w:rsidR="00FC4136" w:rsidRPr="00FC4136" w:rsidRDefault="00FC4136" w:rsidP="00FC4136">
            <w:pPr>
              <w:spacing w:after="0" w:line="240" w:lineRule="auto"/>
              <w:jc w:val="right"/>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2026</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4C0812BC" w14:textId="77777777" w:rsidR="00FC4136" w:rsidRPr="00FC4136" w:rsidRDefault="00FC4136" w:rsidP="00FC4136">
            <w:pPr>
              <w:spacing w:after="0" w:line="240" w:lineRule="auto"/>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 </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6CC3A171" w14:textId="77777777" w:rsidR="00FC4136" w:rsidRPr="00FC4136" w:rsidRDefault="00FC4136" w:rsidP="00FC4136">
            <w:pPr>
              <w:spacing w:after="0" w:line="240" w:lineRule="auto"/>
              <w:jc w:val="right"/>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Total</w:t>
            </w:r>
          </w:p>
        </w:tc>
      </w:tr>
      <w:tr w:rsidR="00FD6FF0" w:rsidRPr="00FC4136" w14:paraId="2C24D869"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57711C2C"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952A2F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6243D066"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E9EC8F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C91C6B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F81196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6B90DE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456AC83"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63D9C891"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1C8EFE2D"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4B9C98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6744CCD"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6B346BD"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66AD9A9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D0FD20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2F9C543"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311904D"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2D5923D6"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50A2176C" w14:textId="77777777" w:rsidR="0088141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xml:space="preserve">Benchmarking </w:t>
            </w:r>
          </w:p>
          <w:p w14:paraId="34F04069" w14:textId="438B434F"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 RFs for 5 areas)</w:t>
            </w:r>
          </w:p>
        </w:tc>
        <w:tc>
          <w:tcPr>
            <w:tcW w:w="837" w:type="dxa"/>
            <w:tcBorders>
              <w:top w:val="nil"/>
              <w:left w:val="nil"/>
              <w:bottom w:val="single" w:sz="4" w:space="0" w:color="auto"/>
              <w:right w:val="single" w:sz="4" w:space="0" w:color="auto"/>
            </w:tcBorders>
            <w:shd w:val="clear" w:color="auto" w:fill="auto"/>
            <w:noWrap/>
            <w:vAlign w:val="bottom"/>
            <w:hideMark/>
          </w:tcPr>
          <w:p w14:paraId="7FE3DEE5"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348</w:t>
            </w:r>
          </w:p>
        </w:tc>
        <w:tc>
          <w:tcPr>
            <w:tcW w:w="837" w:type="dxa"/>
            <w:tcBorders>
              <w:top w:val="nil"/>
              <w:left w:val="nil"/>
              <w:bottom w:val="single" w:sz="4" w:space="0" w:color="auto"/>
              <w:right w:val="single" w:sz="4" w:space="0" w:color="auto"/>
            </w:tcBorders>
            <w:shd w:val="clear" w:color="auto" w:fill="auto"/>
            <w:noWrap/>
            <w:vAlign w:val="bottom"/>
            <w:hideMark/>
          </w:tcPr>
          <w:p w14:paraId="63EB06D4"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369</w:t>
            </w:r>
          </w:p>
        </w:tc>
        <w:tc>
          <w:tcPr>
            <w:tcW w:w="837" w:type="dxa"/>
            <w:tcBorders>
              <w:top w:val="nil"/>
              <w:left w:val="nil"/>
              <w:bottom w:val="single" w:sz="4" w:space="0" w:color="auto"/>
              <w:right w:val="single" w:sz="4" w:space="0" w:color="auto"/>
            </w:tcBorders>
            <w:shd w:val="clear" w:color="auto" w:fill="auto"/>
            <w:noWrap/>
            <w:vAlign w:val="bottom"/>
            <w:hideMark/>
          </w:tcPr>
          <w:p w14:paraId="4A71D4C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391</w:t>
            </w:r>
          </w:p>
        </w:tc>
        <w:tc>
          <w:tcPr>
            <w:tcW w:w="837" w:type="dxa"/>
            <w:tcBorders>
              <w:top w:val="nil"/>
              <w:left w:val="nil"/>
              <w:bottom w:val="single" w:sz="4" w:space="0" w:color="auto"/>
              <w:right w:val="single" w:sz="4" w:space="0" w:color="auto"/>
            </w:tcBorders>
            <w:shd w:val="clear" w:color="auto" w:fill="auto"/>
            <w:noWrap/>
            <w:vAlign w:val="bottom"/>
            <w:hideMark/>
          </w:tcPr>
          <w:p w14:paraId="0BFD718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4F8EC3C"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C8B895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021D79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1108</w:t>
            </w:r>
          </w:p>
        </w:tc>
      </w:tr>
      <w:tr w:rsidR="00FD6FF0" w:rsidRPr="00FC4136" w14:paraId="44E6FFAE"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8E30B0B" w14:textId="77777777" w:rsidR="0088141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xml:space="preserve">Research elements </w:t>
            </w:r>
          </w:p>
          <w:p w14:paraId="4FC08A01" w14:textId="75696F62"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 RFs + 2 PhD)</w:t>
            </w:r>
          </w:p>
        </w:tc>
        <w:tc>
          <w:tcPr>
            <w:tcW w:w="837" w:type="dxa"/>
            <w:tcBorders>
              <w:top w:val="nil"/>
              <w:left w:val="nil"/>
              <w:bottom w:val="single" w:sz="4" w:space="0" w:color="auto"/>
              <w:right w:val="single" w:sz="4" w:space="0" w:color="auto"/>
            </w:tcBorders>
            <w:shd w:val="clear" w:color="auto" w:fill="auto"/>
            <w:noWrap/>
            <w:vAlign w:val="bottom"/>
            <w:hideMark/>
          </w:tcPr>
          <w:p w14:paraId="287B389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420</w:t>
            </w:r>
          </w:p>
        </w:tc>
        <w:tc>
          <w:tcPr>
            <w:tcW w:w="837" w:type="dxa"/>
            <w:tcBorders>
              <w:top w:val="nil"/>
              <w:left w:val="nil"/>
              <w:bottom w:val="single" w:sz="4" w:space="0" w:color="auto"/>
              <w:right w:val="single" w:sz="4" w:space="0" w:color="auto"/>
            </w:tcBorders>
            <w:shd w:val="clear" w:color="auto" w:fill="auto"/>
            <w:noWrap/>
            <w:vAlign w:val="bottom"/>
            <w:hideMark/>
          </w:tcPr>
          <w:p w14:paraId="1A376FE6"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445</w:t>
            </w:r>
          </w:p>
        </w:tc>
        <w:tc>
          <w:tcPr>
            <w:tcW w:w="837" w:type="dxa"/>
            <w:tcBorders>
              <w:top w:val="nil"/>
              <w:left w:val="nil"/>
              <w:bottom w:val="single" w:sz="4" w:space="0" w:color="auto"/>
              <w:right w:val="single" w:sz="4" w:space="0" w:color="auto"/>
            </w:tcBorders>
            <w:shd w:val="clear" w:color="auto" w:fill="auto"/>
            <w:noWrap/>
            <w:vAlign w:val="bottom"/>
            <w:hideMark/>
          </w:tcPr>
          <w:p w14:paraId="5BCC7902"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472</w:t>
            </w:r>
          </w:p>
        </w:tc>
        <w:tc>
          <w:tcPr>
            <w:tcW w:w="837" w:type="dxa"/>
            <w:tcBorders>
              <w:top w:val="nil"/>
              <w:left w:val="nil"/>
              <w:bottom w:val="single" w:sz="4" w:space="0" w:color="auto"/>
              <w:right w:val="single" w:sz="4" w:space="0" w:color="auto"/>
            </w:tcBorders>
            <w:shd w:val="clear" w:color="auto" w:fill="auto"/>
            <w:noWrap/>
            <w:vAlign w:val="bottom"/>
            <w:hideMark/>
          </w:tcPr>
          <w:p w14:paraId="4E4B333E"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500</w:t>
            </w:r>
          </w:p>
        </w:tc>
        <w:tc>
          <w:tcPr>
            <w:tcW w:w="837" w:type="dxa"/>
            <w:tcBorders>
              <w:top w:val="nil"/>
              <w:left w:val="nil"/>
              <w:bottom w:val="single" w:sz="4" w:space="0" w:color="auto"/>
              <w:right w:val="single" w:sz="4" w:space="0" w:color="auto"/>
            </w:tcBorders>
            <w:shd w:val="clear" w:color="auto" w:fill="auto"/>
            <w:noWrap/>
            <w:vAlign w:val="bottom"/>
            <w:hideMark/>
          </w:tcPr>
          <w:p w14:paraId="35F9B27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740F42C"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1E40D82"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1837</w:t>
            </w:r>
          </w:p>
        </w:tc>
      </w:tr>
      <w:tr w:rsidR="00FD6FF0" w:rsidRPr="00FC4136" w14:paraId="0A00AFDB"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491A3676" w14:textId="77777777" w:rsidR="0088141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xml:space="preserve">Development </w:t>
            </w:r>
          </w:p>
          <w:p w14:paraId="6CEB8CAD" w14:textId="692B9C5B"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 research engineer + 1 PhD)</w:t>
            </w:r>
          </w:p>
        </w:tc>
        <w:tc>
          <w:tcPr>
            <w:tcW w:w="837" w:type="dxa"/>
            <w:tcBorders>
              <w:top w:val="nil"/>
              <w:left w:val="nil"/>
              <w:bottom w:val="single" w:sz="4" w:space="0" w:color="auto"/>
              <w:right w:val="single" w:sz="4" w:space="0" w:color="auto"/>
            </w:tcBorders>
            <w:shd w:val="clear" w:color="auto" w:fill="auto"/>
            <w:noWrap/>
            <w:vAlign w:val="bottom"/>
            <w:hideMark/>
          </w:tcPr>
          <w:p w14:paraId="2380BA3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C74A314"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232</w:t>
            </w:r>
          </w:p>
        </w:tc>
        <w:tc>
          <w:tcPr>
            <w:tcW w:w="837" w:type="dxa"/>
            <w:tcBorders>
              <w:top w:val="nil"/>
              <w:left w:val="nil"/>
              <w:bottom w:val="single" w:sz="4" w:space="0" w:color="auto"/>
              <w:right w:val="single" w:sz="4" w:space="0" w:color="auto"/>
            </w:tcBorders>
            <w:shd w:val="clear" w:color="auto" w:fill="auto"/>
            <w:noWrap/>
            <w:vAlign w:val="bottom"/>
            <w:hideMark/>
          </w:tcPr>
          <w:p w14:paraId="41A0FA9A"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246</w:t>
            </w:r>
          </w:p>
        </w:tc>
        <w:tc>
          <w:tcPr>
            <w:tcW w:w="837" w:type="dxa"/>
            <w:tcBorders>
              <w:top w:val="nil"/>
              <w:left w:val="nil"/>
              <w:bottom w:val="single" w:sz="4" w:space="0" w:color="auto"/>
              <w:right w:val="single" w:sz="4" w:space="0" w:color="auto"/>
            </w:tcBorders>
            <w:shd w:val="clear" w:color="auto" w:fill="auto"/>
            <w:noWrap/>
            <w:vAlign w:val="bottom"/>
            <w:hideMark/>
          </w:tcPr>
          <w:p w14:paraId="57BAB299"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261</w:t>
            </w:r>
          </w:p>
        </w:tc>
        <w:tc>
          <w:tcPr>
            <w:tcW w:w="837" w:type="dxa"/>
            <w:tcBorders>
              <w:top w:val="nil"/>
              <w:left w:val="nil"/>
              <w:bottom w:val="single" w:sz="4" w:space="0" w:color="auto"/>
              <w:right w:val="single" w:sz="4" w:space="0" w:color="auto"/>
            </w:tcBorders>
            <w:shd w:val="clear" w:color="auto" w:fill="auto"/>
            <w:noWrap/>
            <w:vAlign w:val="bottom"/>
            <w:hideMark/>
          </w:tcPr>
          <w:p w14:paraId="30626A74"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277</w:t>
            </w:r>
          </w:p>
        </w:tc>
        <w:tc>
          <w:tcPr>
            <w:tcW w:w="837" w:type="dxa"/>
            <w:tcBorders>
              <w:top w:val="nil"/>
              <w:left w:val="nil"/>
              <w:bottom w:val="single" w:sz="4" w:space="0" w:color="auto"/>
              <w:right w:val="single" w:sz="4" w:space="0" w:color="auto"/>
            </w:tcBorders>
            <w:shd w:val="clear" w:color="auto" w:fill="auto"/>
            <w:noWrap/>
            <w:vAlign w:val="bottom"/>
            <w:hideMark/>
          </w:tcPr>
          <w:p w14:paraId="4A9AB9E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CDBDED7"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1016</w:t>
            </w:r>
          </w:p>
        </w:tc>
      </w:tr>
      <w:tr w:rsidR="00FD6FF0" w:rsidRPr="00FC4136" w14:paraId="227432FA"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04F355AC" w14:textId="77777777" w:rsidR="0088141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xml:space="preserve">Deployment </w:t>
            </w:r>
          </w:p>
          <w:p w14:paraId="57671E8D" w14:textId="0DA819D2"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 staff + PhD)</w:t>
            </w:r>
          </w:p>
        </w:tc>
        <w:tc>
          <w:tcPr>
            <w:tcW w:w="837" w:type="dxa"/>
            <w:tcBorders>
              <w:top w:val="nil"/>
              <w:left w:val="nil"/>
              <w:bottom w:val="single" w:sz="4" w:space="0" w:color="auto"/>
              <w:right w:val="single" w:sz="4" w:space="0" w:color="auto"/>
            </w:tcBorders>
            <w:shd w:val="clear" w:color="auto" w:fill="auto"/>
            <w:noWrap/>
            <w:vAlign w:val="bottom"/>
            <w:hideMark/>
          </w:tcPr>
          <w:p w14:paraId="2A0BF7B1"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82A0D6E"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7051FD6A"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214</w:t>
            </w:r>
          </w:p>
        </w:tc>
        <w:tc>
          <w:tcPr>
            <w:tcW w:w="837" w:type="dxa"/>
            <w:tcBorders>
              <w:top w:val="nil"/>
              <w:left w:val="nil"/>
              <w:bottom w:val="single" w:sz="4" w:space="0" w:color="auto"/>
              <w:right w:val="single" w:sz="4" w:space="0" w:color="auto"/>
            </w:tcBorders>
            <w:shd w:val="clear" w:color="auto" w:fill="auto"/>
            <w:noWrap/>
            <w:vAlign w:val="bottom"/>
            <w:hideMark/>
          </w:tcPr>
          <w:p w14:paraId="1473BE27"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227</w:t>
            </w:r>
          </w:p>
        </w:tc>
        <w:tc>
          <w:tcPr>
            <w:tcW w:w="837" w:type="dxa"/>
            <w:tcBorders>
              <w:top w:val="nil"/>
              <w:left w:val="nil"/>
              <w:bottom w:val="single" w:sz="4" w:space="0" w:color="auto"/>
              <w:right w:val="single" w:sz="4" w:space="0" w:color="auto"/>
            </w:tcBorders>
            <w:shd w:val="clear" w:color="auto" w:fill="auto"/>
            <w:noWrap/>
            <w:vAlign w:val="bottom"/>
            <w:hideMark/>
          </w:tcPr>
          <w:p w14:paraId="37528E59"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241</w:t>
            </w:r>
          </w:p>
        </w:tc>
        <w:tc>
          <w:tcPr>
            <w:tcW w:w="837" w:type="dxa"/>
            <w:tcBorders>
              <w:top w:val="nil"/>
              <w:left w:val="nil"/>
              <w:bottom w:val="single" w:sz="4" w:space="0" w:color="auto"/>
              <w:right w:val="single" w:sz="4" w:space="0" w:color="auto"/>
            </w:tcBorders>
            <w:shd w:val="clear" w:color="auto" w:fill="auto"/>
            <w:noWrap/>
            <w:vAlign w:val="bottom"/>
            <w:hideMark/>
          </w:tcPr>
          <w:p w14:paraId="752BBE4D"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A30853D"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683</w:t>
            </w:r>
          </w:p>
        </w:tc>
      </w:tr>
      <w:tr w:rsidR="00FD6FF0" w:rsidRPr="00FC4136" w14:paraId="51B42DDF"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5ED4750A"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79AE0C5"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BAD9AC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E1729B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9A75900"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40E057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68F5072A"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B20BB0A"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29E0D6C5"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0850A98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Consumables and equipment</w:t>
            </w:r>
          </w:p>
        </w:tc>
        <w:tc>
          <w:tcPr>
            <w:tcW w:w="837" w:type="dxa"/>
            <w:tcBorders>
              <w:top w:val="nil"/>
              <w:left w:val="nil"/>
              <w:bottom w:val="single" w:sz="4" w:space="0" w:color="auto"/>
              <w:right w:val="single" w:sz="4" w:space="0" w:color="auto"/>
            </w:tcBorders>
            <w:shd w:val="clear" w:color="auto" w:fill="auto"/>
            <w:noWrap/>
            <w:vAlign w:val="bottom"/>
            <w:hideMark/>
          </w:tcPr>
          <w:p w14:paraId="1984F1B2"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300</w:t>
            </w:r>
          </w:p>
        </w:tc>
        <w:tc>
          <w:tcPr>
            <w:tcW w:w="837" w:type="dxa"/>
            <w:tcBorders>
              <w:top w:val="nil"/>
              <w:left w:val="nil"/>
              <w:bottom w:val="single" w:sz="4" w:space="0" w:color="auto"/>
              <w:right w:val="single" w:sz="4" w:space="0" w:color="auto"/>
            </w:tcBorders>
            <w:shd w:val="clear" w:color="auto" w:fill="auto"/>
            <w:noWrap/>
            <w:vAlign w:val="bottom"/>
            <w:hideMark/>
          </w:tcPr>
          <w:p w14:paraId="1C38F5F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300</w:t>
            </w:r>
          </w:p>
        </w:tc>
        <w:tc>
          <w:tcPr>
            <w:tcW w:w="837" w:type="dxa"/>
            <w:tcBorders>
              <w:top w:val="nil"/>
              <w:left w:val="nil"/>
              <w:bottom w:val="single" w:sz="4" w:space="0" w:color="auto"/>
              <w:right w:val="single" w:sz="4" w:space="0" w:color="auto"/>
            </w:tcBorders>
            <w:shd w:val="clear" w:color="auto" w:fill="auto"/>
            <w:noWrap/>
            <w:vAlign w:val="bottom"/>
            <w:hideMark/>
          </w:tcPr>
          <w:p w14:paraId="5041807D"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300</w:t>
            </w:r>
          </w:p>
        </w:tc>
        <w:tc>
          <w:tcPr>
            <w:tcW w:w="837" w:type="dxa"/>
            <w:tcBorders>
              <w:top w:val="nil"/>
              <w:left w:val="nil"/>
              <w:bottom w:val="single" w:sz="4" w:space="0" w:color="auto"/>
              <w:right w:val="single" w:sz="4" w:space="0" w:color="auto"/>
            </w:tcBorders>
            <w:shd w:val="clear" w:color="auto" w:fill="auto"/>
            <w:noWrap/>
            <w:vAlign w:val="bottom"/>
            <w:hideMark/>
          </w:tcPr>
          <w:p w14:paraId="7BEB213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100</w:t>
            </w:r>
          </w:p>
        </w:tc>
        <w:tc>
          <w:tcPr>
            <w:tcW w:w="837" w:type="dxa"/>
            <w:tcBorders>
              <w:top w:val="nil"/>
              <w:left w:val="nil"/>
              <w:bottom w:val="single" w:sz="4" w:space="0" w:color="auto"/>
              <w:right w:val="single" w:sz="4" w:space="0" w:color="auto"/>
            </w:tcBorders>
            <w:shd w:val="clear" w:color="auto" w:fill="auto"/>
            <w:noWrap/>
            <w:vAlign w:val="bottom"/>
            <w:hideMark/>
          </w:tcPr>
          <w:p w14:paraId="0666F53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100</w:t>
            </w:r>
          </w:p>
        </w:tc>
        <w:tc>
          <w:tcPr>
            <w:tcW w:w="837" w:type="dxa"/>
            <w:tcBorders>
              <w:top w:val="nil"/>
              <w:left w:val="nil"/>
              <w:bottom w:val="single" w:sz="4" w:space="0" w:color="auto"/>
              <w:right w:val="single" w:sz="4" w:space="0" w:color="auto"/>
            </w:tcBorders>
            <w:shd w:val="clear" w:color="auto" w:fill="auto"/>
            <w:noWrap/>
            <w:vAlign w:val="bottom"/>
            <w:hideMark/>
          </w:tcPr>
          <w:p w14:paraId="36DAAAC8"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7DD68608"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1100</w:t>
            </w:r>
          </w:p>
        </w:tc>
      </w:tr>
      <w:tr w:rsidR="00FD6FF0" w:rsidRPr="00FC4136" w14:paraId="27A98B8A"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319C12C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Travel</w:t>
            </w:r>
          </w:p>
        </w:tc>
        <w:tc>
          <w:tcPr>
            <w:tcW w:w="837" w:type="dxa"/>
            <w:tcBorders>
              <w:top w:val="nil"/>
              <w:left w:val="nil"/>
              <w:bottom w:val="single" w:sz="4" w:space="0" w:color="auto"/>
              <w:right w:val="single" w:sz="4" w:space="0" w:color="auto"/>
            </w:tcBorders>
            <w:shd w:val="clear" w:color="auto" w:fill="auto"/>
            <w:noWrap/>
            <w:vAlign w:val="bottom"/>
            <w:hideMark/>
          </w:tcPr>
          <w:p w14:paraId="4B88C2D1"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w:t>
            </w:r>
          </w:p>
        </w:tc>
        <w:tc>
          <w:tcPr>
            <w:tcW w:w="837" w:type="dxa"/>
            <w:tcBorders>
              <w:top w:val="nil"/>
              <w:left w:val="nil"/>
              <w:bottom w:val="single" w:sz="4" w:space="0" w:color="auto"/>
              <w:right w:val="single" w:sz="4" w:space="0" w:color="auto"/>
            </w:tcBorders>
            <w:shd w:val="clear" w:color="auto" w:fill="auto"/>
            <w:noWrap/>
            <w:vAlign w:val="bottom"/>
            <w:hideMark/>
          </w:tcPr>
          <w:p w14:paraId="58A6AF0E"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w:t>
            </w:r>
          </w:p>
        </w:tc>
        <w:tc>
          <w:tcPr>
            <w:tcW w:w="837" w:type="dxa"/>
            <w:tcBorders>
              <w:top w:val="nil"/>
              <w:left w:val="nil"/>
              <w:bottom w:val="single" w:sz="4" w:space="0" w:color="auto"/>
              <w:right w:val="single" w:sz="4" w:space="0" w:color="auto"/>
            </w:tcBorders>
            <w:shd w:val="clear" w:color="auto" w:fill="auto"/>
            <w:noWrap/>
            <w:vAlign w:val="bottom"/>
            <w:hideMark/>
          </w:tcPr>
          <w:p w14:paraId="0D9691D8"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w:t>
            </w:r>
          </w:p>
        </w:tc>
        <w:tc>
          <w:tcPr>
            <w:tcW w:w="837" w:type="dxa"/>
            <w:tcBorders>
              <w:top w:val="nil"/>
              <w:left w:val="nil"/>
              <w:bottom w:val="single" w:sz="4" w:space="0" w:color="auto"/>
              <w:right w:val="single" w:sz="4" w:space="0" w:color="auto"/>
            </w:tcBorders>
            <w:shd w:val="clear" w:color="auto" w:fill="auto"/>
            <w:noWrap/>
            <w:vAlign w:val="bottom"/>
            <w:hideMark/>
          </w:tcPr>
          <w:p w14:paraId="6465B234"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w:t>
            </w:r>
          </w:p>
        </w:tc>
        <w:tc>
          <w:tcPr>
            <w:tcW w:w="837" w:type="dxa"/>
            <w:tcBorders>
              <w:top w:val="nil"/>
              <w:left w:val="nil"/>
              <w:bottom w:val="single" w:sz="4" w:space="0" w:color="auto"/>
              <w:right w:val="single" w:sz="4" w:space="0" w:color="auto"/>
            </w:tcBorders>
            <w:shd w:val="clear" w:color="auto" w:fill="auto"/>
            <w:noWrap/>
            <w:vAlign w:val="bottom"/>
            <w:hideMark/>
          </w:tcPr>
          <w:p w14:paraId="2C727193"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w:t>
            </w:r>
          </w:p>
        </w:tc>
        <w:tc>
          <w:tcPr>
            <w:tcW w:w="837" w:type="dxa"/>
            <w:tcBorders>
              <w:top w:val="nil"/>
              <w:left w:val="nil"/>
              <w:bottom w:val="single" w:sz="4" w:space="0" w:color="auto"/>
              <w:right w:val="single" w:sz="4" w:space="0" w:color="auto"/>
            </w:tcBorders>
            <w:shd w:val="clear" w:color="auto" w:fill="auto"/>
            <w:noWrap/>
            <w:vAlign w:val="bottom"/>
            <w:hideMark/>
          </w:tcPr>
          <w:p w14:paraId="3D7BD178"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21FC3DB"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250</w:t>
            </w:r>
          </w:p>
        </w:tc>
      </w:tr>
      <w:tr w:rsidR="00FD6FF0" w:rsidRPr="00FC4136" w14:paraId="7C5628B2"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2E5B04F3"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74D9B39E"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ECCB05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6D957123"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92237C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0C20AF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F2C228A"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B35DC6E"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63B16DBA"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10643279"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Admin</w:t>
            </w:r>
          </w:p>
        </w:tc>
        <w:tc>
          <w:tcPr>
            <w:tcW w:w="837" w:type="dxa"/>
            <w:tcBorders>
              <w:top w:val="nil"/>
              <w:left w:val="nil"/>
              <w:bottom w:val="single" w:sz="4" w:space="0" w:color="auto"/>
              <w:right w:val="single" w:sz="4" w:space="0" w:color="auto"/>
            </w:tcBorders>
            <w:shd w:val="clear" w:color="auto" w:fill="auto"/>
            <w:noWrap/>
            <w:vAlign w:val="bottom"/>
            <w:hideMark/>
          </w:tcPr>
          <w:p w14:paraId="6EF0FE88"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60</w:t>
            </w:r>
          </w:p>
        </w:tc>
        <w:tc>
          <w:tcPr>
            <w:tcW w:w="837" w:type="dxa"/>
            <w:tcBorders>
              <w:top w:val="nil"/>
              <w:left w:val="nil"/>
              <w:bottom w:val="single" w:sz="4" w:space="0" w:color="auto"/>
              <w:right w:val="single" w:sz="4" w:space="0" w:color="auto"/>
            </w:tcBorders>
            <w:shd w:val="clear" w:color="auto" w:fill="auto"/>
            <w:noWrap/>
            <w:vAlign w:val="bottom"/>
            <w:hideMark/>
          </w:tcPr>
          <w:p w14:paraId="2E61988D"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60</w:t>
            </w:r>
          </w:p>
        </w:tc>
        <w:tc>
          <w:tcPr>
            <w:tcW w:w="837" w:type="dxa"/>
            <w:tcBorders>
              <w:top w:val="nil"/>
              <w:left w:val="nil"/>
              <w:bottom w:val="single" w:sz="4" w:space="0" w:color="auto"/>
              <w:right w:val="single" w:sz="4" w:space="0" w:color="auto"/>
            </w:tcBorders>
            <w:shd w:val="clear" w:color="auto" w:fill="auto"/>
            <w:noWrap/>
            <w:vAlign w:val="bottom"/>
            <w:hideMark/>
          </w:tcPr>
          <w:p w14:paraId="7126177C"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60</w:t>
            </w:r>
          </w:p>
        </w:tc>
        <w:tc>
          <w:tcPr>
            <w:tcW w:w="837" w:type="dxa"/>
            <w:tcBorders>
              <w:top w:val="nil"/>
              <w:left w:val="nil"/>
              <w:bottom w:val="single" w:sz="4" w:space="0" w:color="auto"/>
              <w:right w:val="single" w:sz="4" w:space="0" w:color="auto"/>
            </w:tcBorders>
            <w:shd w:val="clear" w:color="auto" w:fill="auto"/>
            <w:noWrap/>
            <w:vAlign w:val="bottom"/>
            <w:hideMark/>
          </w:tcPr>
          <w:p w14:paraId="5D5FEE13"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60</w:t>
            </w:r>
          </w:p>
        </w:tc>
        <w:tc>
          <w:tcPr>
            <w:tcW w:w="837" w:type="dxa"/>
            <w:tcBorders>
              <w:top w:val="nil"/>
              <w:left w:val="nil"/>
              <w:bottom w:val="single" w:sz="4" w:space="0" w:color="auto"/>
              <w:right w:val="single" w:sz="4" w:space="0" w:color="auto"/>
            </w:tcBorders>
            <w:shd w:val="clear" w:color="auto" w:fill="auto"/>
            <w:noWrap/>
            <w:vAlign w:val="bottom"/>
            <w:hideMark/>
          </w:tcPr>
          <w:p w14:paraId="443D3CD2"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60</w:t>
            </w:r>
          </w:p>
        </w:tc>
        <w:tc>
          <w:tcPr>
            <w:tcW w:w="837" w:type="dxa"/>
            <w:tcBorders>
              <w:top w:val="nil"/>
              <w:left w:val="nil"/>
              <w:bottom w:val="single" w:sz="4" w:space="0" w:color="auto"/>
              <w:right w:val="single" w:sz="4" w:space="0" w:color="auto"/>
            </w:tcBorders>
            <w:shd w:val="clear" w:color="auto" w:fill="auto"/>
            <w:noWrap/>
            <w:vAlign w:val="bottom"/>
            <w:hideMark/>
          </w:tcPr>
          <w:p w14:paraId="7C533008"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E66AAC1"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300</w:t>
            </w:r>
          </w:p>
        </w:tc>
      </w:tr>
      <w:tr w:rsidR="00FD6FF0" w:rsidRPr="00FC4136" w14:paraId="6724BFA9"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28CB5A9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IT</w:t>
            </w:r>
          </w:p>
        </w:tc>
        <w:tc>
          <w:tcPr>
            <w:tcW w:w="837" w:type="dxa"/>
            <w:tcBorders>
              <w:top w:val="nil"/>
              <w:left w:val="nil"/>
              <w:bottom w:val="single" w:sz="4" w:space="0" w:color="auto"/>
              <w:right w:val="single" w:sz="4" w:space="0" w:color="auto"/>
            </w:tcBorders>
            <w:shd w:val="clear" w:color="auto" w:fill="auto"/>
            <w:noWrap/>
            <w:vAlign w:val="bottom"/>
            <w:hideMark/>
          </w:tcPr>
          <w:p w14:paraId="1C5EA9B9"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40</w:t>
            </w:r>
          </w:p>
        </w:tc>
        <w:tc>
          <w:tcPr>
            <w:tcW w:w="837" w:type="dxa"/>
            <w:tcBorders>
              <w:top w:val="nil"/>
              <w:left w:val="nil"/>
              <w:bottom w:val="single" w:sz="4" w:space="0" w:color="auto"/>
              <w:right w:val="single" w:sz="4" w:space="0" w:color="auto"/>
            </w:tcBorders>
            <w:shd w:val="clear" w:color="auto" w:fill="auto"/>
            <w:noWrap/>
            <w:vAlign w:val="bottom"/>
            <w:hideMark/>
          </w:tcPr>
          <w:p w14:paraId="76A1DC65"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40</w:t>
            </w:r>
          </w:p>
        </w:tc>
        <w:tc>
          <w:tcPr>
            <w:tcW w:w="837" w:type="dxa"/>
            <w:tcBorders>
              <w:top w:val="nil"/>
              <w:left w:val="nil"/>
              <w:bottom w:val="single" w:sz="4" w:space="0" w:color="auto"/>
              <w:right w:val="single" w:sz="4" w:space="0" w:color="auto"/>
            </w:tcBorders>
            <w:shd w:val="clear" w:color="auto" w:fill="auto"/>
            <w:noWrap/>
            <w:vAlign w:val="bottom"/>
            <w:hideMark/>
          </w:tcPr>
          <w:p w14:paraId="3A9105C1"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40</w:t>
            </w:r>
          </w:p>
        </w:tc>
        <w:tc>
          <w:tcPr>
            <w:tcW w:w="837" w:type="dxa"/>
            <w:tcBorders>
              <w:top w:val="nil"/>
              <w:left w:val="nil"/>
              <w:bottom w:val="single" w:sz="4" w:space="0" w:color="auto"/>
              <w:right w:val="single" w:sz="4" w:space="0" w:color="auto"/>
            </w:tcBorders>
            <w:shd w:val="clear" w:color="auto" w:fill="auto"/>
            <w:noWrap/>
            <w:vAlign w:val="bottom"/>
            <w:hideMark/>
          </w:tcPr>
          <w:p w14:paraId="689688B7"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40</w:t>
            </w:r>
          </w:p>
        </w:tc>
        <w:tc>
          <w:tcPr>
            <w:tcW w:w="837" w:type="dxa"/>
            <w:tcBorders>
              <w:top w:val="nil"/>
              <w:left w:val="nil"/>
              <w:bottom w:val="single" w:sz="4" w:space="0" w:color="auto"/>
              <w:right w:val="single" w:sz="4" w:space="0" w:color="auto"/>
            </w:tcBorders>
            <w:shd w:val="clear" w:color="auto" w:fill="auto"/>
            <w:noWrap/>
            <w:vAlign w:val="bottom"/>
            <w:hideMark/>
          </w:tcPr>
          <w:p w14:paraId="7207B8E2"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40</w:t>
            </w:r>
          </w:p>
        </w:tc>
        <w:tc>
          <w:tcPr>
            <w:tcW w:w="837" w:type="dxa"/>
            <w:tcBorders>
              <w:top w:val="nil"/>
              <w:left w:val="nil"/>
              <w:bottom w:val="single" w:sz="4" w:space="0" w:color="auto"/>
              <w:right w:val="single" w:sz="4" w:space="0" w:color="auto"/>
            </w:tcBorders>
            <w:shd w:val="clear" w:color="auto" w:fill="auto"/>
            <w:noWrap/>
            <w:vAlign w:val="bottom"/>
            <w:hideMark/>
          </w:tcPr>
          <w:p w14:paraId="2D4C9F3A"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6F8547EA"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200</w:t>
            </w:r>
          </w:p>
        </w:tc>
      </w:tr>
      <w:tr w:rsidR="00FD6FF0" w:rsidRPr="00FC4136" w14:paraId="654A6581"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07D9A6B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3DD78AC"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26B2F2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4FDE99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BF7966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450F47D"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0C00C71"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2AA2B4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27F22608"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72250098" w14:textId="77777777" w:rsidR="00FC4136" w:rsidRPr="00FC4136" w:rsidRDefault="00FC4136" w:rsidP="00FC4136">
            <w:pPr>
              <w:spacing w:after="0" w:line="240" w:lineRule="auto"/>
              <w:rPr>
                <w:rFonts w:ascii="Calibri" w:eastAsia="Times New Roman" w:hAnsi="Calibri" w:cs="Calibri"/>
                <w:b/>
                <w:bCs/>
                <w:color w:val="000000"/>
                <w:lang w:val="en-GB" w:eastAsia="en-GB"/>
              </w:rPr>
            </w:pPr>
            <w:r w:rsidRPr="00FC4136">
              <w:rPr>
                <w:rFonts w:ascii="Calibri" w:eastAsia="Times New Roman" w:hAnsi="Calibri" w:cs="Calibri"/>
                <w:b/>
                <w:bCs/>
                <w:color w:val="000000"/>
                <w:lang w:val="en-GB" w:eastAsia="en-GB"/>
              </w:rPr>
              <w:t>Infrastructure</w:t>
            </w:r>
          </w:p>
        </w:tc>
        <w:tc>
          <w:tcPr>
            <w:tcW w:w="837" w:type="dxa"/>
            <w:tcBorders>
              <w:top w:val="nil"/>
              <w:left w:val="nil"/>
              <w:bottom w:val="single" w:sz="4" w:space="0" w:color="auto"/>
              <w:right w:val="single" w:sz="4" w:space="0" w:color="auto"/>
            </w:tcBorders>
            <w:shd w:val="clear" w:color="auto" w:fill="auto"/>
            <w:noWrap/>
            <w:vAlign w:val="bottom"/>
            <w:hideMark/>
          </w:tcPr>
          <w:p w14:paraId="1094B54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3FBAB4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8E6A300"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3081988"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8C84AC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6E97C01"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646DF5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5217657C"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0FA9C133"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RTDS</w:t>
            </w:r>
          </w:p>
        </w:tc>
        <w:tc>
          <w:tcPr>
            <w:tcW w:w="837" w:type="dxa"/>
            <w:tcBorders>
              <w:top w:val="nil"/>
              <w:left w:val="nil"/>
              <w:bottom w:val="single" w:sz="4" w:space="0" w:color="auto"/>
              <w:right w:val="single" w:sz="4" w:space="0" w:color="auto"/>
            </w:tcBorders>
            <w:shd w:val="clear" w:color="auto" w:fill="auto"/>
            <w:noWrap/>
            <w:vAlign w:val="bottom"/>
            <w:hideMark/>
          </w:tcPr>
          <w:p w14:paraId="7E656F28"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0</w:t>
            </w:r>
          </w:p>
        </w:tc>
        <w:tc>
          <w:tcPr>
            <w:tcW w:w="837" w:type="dxa"/>
            <w:tcBorders>
              <w:top w:val="nil"/>
              <w:left w:val="nil"/>
              <w:bottom w:val="single" w:sz="4" w:space="0" w:color="auto"/>
              <w:right w:val="single" w:sz="4" w:space="0" w:color="auto"/>
            </w:tcBorders>
            <w:shd w:val="clear" w:color="auto" w:fill="auto"/>
            <w:noWrap/>
            <w:vAlign w:val="bottom"/>
            <w:hideMark/>
          </w:tcPr>
          <w:p w14:paraId="14664320"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500</w:t>
            </w:r>
          </w:p>
        </w:tc>
        <w:tc>
          <w:tcPr>
            <w:tcW w:w="837" w:type="dxa"/>
            <w:tcBorders>
              <w:top w:val="nil"/>
              <w:left w:val="nil"/>
              <w:bottom w:val="single" w:sz="4" w:space="0" w:color="auto"/>
              <w:right w:val="single" w:sz="4" w:space="0" w:color="auto"/>
            </w:tcBorders>
            <w:shd w:val="clear" w:color="auto" w:fill="auto"/>
            <w:noWrap/>
            <w:vAlign w:val="bottom"/>
            <w:hideMark/>
          </w:tcPr>
          <w:p w14:paraId="3229E430"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C23DCC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56DA9CB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BBBA03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07FEB94D" w14:textId="77777777" w:rsidR="00FC4136" w:rsidRPr="00FC4136" w:rsidRDefault="00FC4136" w:rsidP="00FC4136">
            <w:pPr>
              <w:spacing w:after="0" w:line="240" w:lineRule="auto"/>
              <w:jc w:val="right"/>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500</w:t>
            </w:r>
          </w:p>
        </w:tc>
      </w:tr>
      <w:tr w:rsidR="00FD6FF0" w:rsidRPr="00FC4136" w14:paraId="502D5095" w14:textId="77777777" w:rsidTr="00F24E7E">
        <w:trPr>
          <w:trHeight w:val="28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14:paraId="669D2DD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6F3C115"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40431CC5"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69B378B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52C26A8"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29D3CAC2"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3D163225"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14:paraId="178E7BBA"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FD6FF0" w:rsidRPr="00FC4136" w14:paraId="669B48CA" w14:textId="77777777" w:rsidTr="00F24E7E">
        <w:trPr>
          <w:trHeight w:val="293"/>
        </w:trPr>
        <w:tc>
          <w:tcPr>
            <w:tcW w:w="3254" w:type="dxa"/>
            <w:tcBorders>
              <w:top w:val="nil"/>
              <w:left w:val="single" w:sz="4" w:space="0" w:color="auto"/>
              <w:bottom w:val="nil"/>
              <w:right w:val="single" w:sz="4" w:space="0" w:color="auto"/>
            </w:tcBorders>
            <w:shd w:val="clear" w:color="auto" w:fill="auto"/>
            <w:noWrap/>
            <w:vAlign w:val="bottom"/>
            <w:hideMark/>
          </w:tcPr>
          <w:p w14:paraId="75793EF0"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47708316"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4261AD3F"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384023F4"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0FB007DC"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6F2A2995"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3F8A2ED7"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c>
          <w:tcPr>
            <w:tcW w:w="837" w:type="dxa"/>
            <w:tcBorders>
              <w:top w:val="nil"/>
              <w:left w:val="nil"/>
              <w:bottom w:val="nil"/>
              <w:right w:val="single" w:sz="4" w:space="0" w:color="auto"/>
            </w:tcBorders>
            <w:shd w:val="clear" w:color="auto" w:fill="auto"/>
            <w:noWrap/>
            <w:vAlign w:val="bottom"/>
            <w:hideMark/>
          </w:tcPr>
          <w:p w14:paraId="3333D5BB"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 </w:t>
            </w:r>
          </w:p>
        </w:tc>
      </w:tr>
      <w:tr w:rsidR="00232FDB" w:rsidRPr="00FC4136" w14:paraId="6642FC39" w14:textId="77777777" w:rsidTr="00232FDB">
        <w:trPr>
          <w:trHeight w:val="293"/>
        </w:trPr>
        <w:tc>
          <w:tcPr>
            <w:tcW w:w="32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444FC3" w14:textId="77777777" w:rsidR="00FC4136" w:rsidRPr="00FC4136" w:rsidRDefault="00FC4136" w:rsidP="00FC4136">
            <w:pPr>
              <w:spacing w:after="0" w:line="240" w:lineRule="auto"/>
              <w:rPr>
                <w:rFonts w:ascii="Calibri" w:eastAsia="Times New Roman" w:hAnsi="Calibri" w:cs="Calibri"/>
                <w:color w:val="000000"/>
                <w:lang w:val="en-GB" w:eastAsia="en-GB"/>
              </w:rPr>
            </w:pPr>
            <w:r w:rsidRPr="00FC4136">
              <w:rPr>
                <w:rFonts w:ascii="Calibri" w:eastAsia="Times New Roman" w:hAnsi="Calibri" w:cs="Calibri"/>
                <w:color w:val="000000"/>
                <w:lang w:val="en-GB" w:eastAsia="en-GB"/>
              </w:rPr>
              <w:t>Total ($k)</w:t>
            </w:r>
          </w:p>
        </w:tc>
        <w:tc>
          <w:tcPr>
            <w:tcW w:w="837" w:type="dxa"/>
            <w:tcBorders>
              <w:top w:val="single" w:sz="8" w:space="0" w:color="auto"/>
              <w:left w:val="nil"/>
              <w:bottom w:val="single" w:sz="8" w:space="0" w:color="auto"/>
              <w:right w:val="single" w:sz="4" w:space="0" w:color="auto"/>
            </w:tcBorders>
            <w:shd w:val="clear" w:color="000000" w:fill="F2F2F2"/>
            <w:noWrap/>
            <w:vAlign w:val="bottom"/>
            <w:hideMark/>
          </w:tcPr>
          <w:p w14:paraId="4DB4D8A3" w14:textId="77777777" w:rsidR="00FC4136" w:rsidRPr="00FC4136" w:rsidRDefault="00FC4136" w:rsidP="00FC4136">
            <w:pPr>
              <w:spacing w:after="0" w:line="240" w:lineRule="auto"/>
              <w:jc w:val="right"/>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1218</w:t>
            </w:r>
          </w:p>
        </w:tc>
        <w:tc>
          <w:tcPr>
            <w:tcW w:w="837" w:type="dxa"/>
            <w:tcBorders>
              <w:top w:val="single" w:sz="8" w:space="0" w:color="auto"/>
              <w:left w:val="nil"/>
              <w:bottom w:val="single" w:sz="8" w:space="0" w:color="auto"/>
              <w:right w:val="single" w:sz="4" w:space="0" w:color="auto"/>
            </w:tcBorders>
            <w:shd w:val="clear" w:color="000000" w:fill="F2F2F2"/>
            <w:noWrap/>
            <w:vAlign w:val="bottom"/>
            <w:hideMark/>
          </w:tcPr>
          <w:p w14:paraId="2DE7B52A" w14:textId="77777777" w:rsidR="00FC4136" w:rsidRPr="00FC4136" w:rsidRDefault="00FC4136" w:rsidP="00FC4136">
            <w:pPr>
              <w:spacing w:after="0" w:line="240" w:lineRule="auto"/>
              <w:jc w:val="right"/>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1996</w:t>
            </w:r>
          </w:p>
        </w:tc>
        <w:tc>
          <w:tcPr>
            <w:tcW w:w="837" w:type="dxa"/>
            <w:tcBorders>
              <w:top w:val="single" w:sz="8" w:space="0" w:color="auto"/>
              <w:left w:val="nil"/>
              <w:bottom w:val="single" w:sz="8" w:space="0" w:color="auto"/>
              <w:right w:val="single" w:sz="4" w:space="0" w:color="auto"/>
            </w:tcBorders>
            <w:shd w:val="clear" w:color="000000" w:fill="F2F2F2"/>
            <w:noWrap/>
            <w:vAlign w:val="bottom"/>
            <w:hideMark/>
          </w:tcPr>
          <w:p w14:paraId="2D1DDED5" w14:textId="77777777" w:rsidR="00FC4136" w:rsidRPr="00FC4136" w:rsidRDefault="00FC4136" w:rsidP="00FC4136">
            <w:pPr>
              <w:spacing w:after="0" w:line="240" w:lineRule="auto"/>
              <w:jc w:val="right"/>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1773</w:t>
            </w:r>
          </w:p>
        </w:tc>
        <w:tc>
          <w:tcPr>
            <w:tcW w:w="837" w:type="dxa"/>
            <w:tcBorders>
              <w:top w:val="single" w:sz="8" w:space="0" w:color="auto"/>
              <w:left w:val="nil"/>
              <w:bottom w:val="single" w:sz="8" w:space="0" w:color="auto"/>
              <w:right w:val="single" w:sz="4" w:space="0" w:color="auto"/>
            </w:tcBorders>
            <w:shd w:val="clear" w:color="000000" w:fill="F2F2F2"/>
            <w:noWrap/>
            <w:vAlign w:val="bottom"/>
            <w:hideMark/>
          </w:tcPr>
          <w:p w14:paraId="6DFA4B4C" w14:textId="77777777" w:rsidR="00FC4136" w:rsidRPr="00FC4136" w:rsidRDefault="00FC4136" w:rsidP="00FC4136">
            <w:pPr>
              <w:spacing w:after="0" w:line="240" w:lineRule="auto"/>
              <w:jc w:val="right"/>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1238</w:t>
            </w:r>
          </w:p>
        </w:tc>
        <w:tc>
          <w:tcPr>
            <w:tcW w:w="837" w:type="dxa"/>
            <w:tcBorders>
              <w:top w:val="single" w:sz="8" w:space="0" w:color="auto"/>
              <w:left w:val="nil"/>
              <w:bottom w:val="single" w:sz="8" w:space="0" w:color="auto"/>
              <w:right w:val="single" w:sz="4" w:space="0" w:color="auto"/>
            </w:tcBorders>
            <w:shd w:val="clear" w:color="000000" w:fill="F2F2F2"/>
            <w:noWrap/>
            <w:vAlign w:val="bottom"/>
            <w:hideMark/>
          </w:tcPr>
          <w:p w14:paraId="36278C1C" w14:textId="77777777" w:rsidR="00FC4136" w:rsidRPr="00FC4136" w:rsidRDefault="00FC4136" w:rsidP="00FC4136">
            <w:pPr>
              <w:spacing w:after="0" w:line="240" w:lineRule="auto"/>
              <w:jc w:val="right"/>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767</w:t>
            </w:r>
          </w:p>
        </w:tc>
        <w:tc>
          <w:tcPr>
            <w:tcW w:w="837" w:type="dxa"/>
            <w:tcBorders>
              <w:top w:val="single" w:sz="8" w:space="0" w:color="auto"/>
              <w:left w:val="nil"/>
              <w:bottom w:val="single" w:sz="8" w:space="0" w:color="auto"/>
              <w:right w:val="single" w:sz="4" w:space="0" w:color="auto"/>
            </w:tcBorders>
            <w:shd w:val="clear" w:color="000000" w:fill="F2F2F2"/>
            <w:noWrap/>
            <w:vAlign w:val="bottom"/>
            <w:hideMark/>
          </w:tcPr>
          <w:p w14:paraId="2636DE6C" w14:textId="77777777" w:rsidR="00FC4136" w:rsidRPr="00FC4136" w:rsidRDefault="00FC4136" w:rsidP="00FC4136">
            <w:pPr>
              <w:spacing w:after="0" w:line="240" w:lineRule="auto"/>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 </w:t>
            </w:r>
          </w:p>
        </w:tc>
        <w:tc>
          <w:tcPr>
            <w:tcW w:w="837" w:type="dxa"/>
            <w:tcBorders>
              <w:top w:val="single" w:sz="8" w:space="0" w:color="auto"/>
              <w:left w:val="nil"/>
              <w:bottom w:val="single" w:sz="8" w:space="0" w:color="auto"/>
              <w:right w:val="single" w:sz="8" w:space="0" w:color="auto"/>
            </w:tcBorders>
            <w:shd w:val="clear" w:color="000000" w:fill="F2F2F2"/>
            <w:noWrap/>
            <w:vAlign w:val="bottom"/>
            <w:hideMark/>
          </w:tcPr>
          <w:p w14:paraId="21FF9D51" w14:textId="77777777" w:rsidR="00FC4136" w:rsidRPr="00FC4136" w:rsidRDefault="00FC4136" w:rsidP="00FC4136">
            <w:pPr>
              <w:spacing w:after="0" w:line="240" w:lineRule="auto"/>
              <w:jc w:val="right"/>
              <w:rPr>
                <w:rFonts w:ascii="Calibri" w:eastAsia="Times New Roman" w:hAnsi="Calibri" w:cs="Calibri"/>
                <w:b/>
                <w:bCs/>
                <w:color w:val="FA7D00"/>
                <w:lang w:val="en-GB" w:eastAsia="en-GB"/>
              </w:rPr>
            </w:pPr>
            <w:r w:rsidRPr="00FC4136">
              <w:rPr>
                <w:rFonts w:ascii="Calibri" w:eastAsia="Times New Roman" w:hAnsi="Calibri" w:cs="Calibri"/>
                <w:b/>
                <w:bCs/>
                <w:color w:val="FA7D00"/>
                <w:lang w:val="en-GB" w:eastAsia="en-GB"/>
              </w:rPr>
              <w:t>6994</w:t>
            </w:r>
          </w:p>
        </w:tc>
      </w:tr>
    </w:tbl>
    <w:p w14:paraId="058A2B88" w14:textId="20B4C0D9" w:rsidR="00C97385" w:rsidRDefault="00C97385">
      <w:pPr>
        <w:rPr>
          <w:rFonts w:ascii="Calibri" w:eastAsia="Times New Roman" w:hAnsi="Calibri" w:cs="Calibri"/>
        </w:rPr>
      </w:pPr>
    </w:p>
    <w:p w14:paraId="78E8FF76" w14:textId="77777777" w:rsidR="000E2050" w:rsidRDefault="000E2050">
      <w:pPr>
        <w:rPr>
          <w:b/>
          <w:bCs/>
        </w:rPr>
      </w:pPr>
      <w:r>
        <w:rPr>
          <w:b/>
          <w:bCs/>
        </w:rPr>
        <w:br w:type="page"/>
      </w:r>
    </w:p>
    <w:p w14:paraId="2C261DF4" w14:textId="293532C2" w:rsidR="003F736A" w:rsidRPr="009E652A" w:rsidRDefault="003F736A" w:rsidP="009E652A">
      <w:pPr>
        <w:pStyle w:val="Heading2"/>
        <w:rPr>
          <w:i/>
        </w:rPr>
      </w:pPr>
      <w:bookmarkStart w:id="150" w:name="_Toc86298786"/>
      <w:r w:rsidRPr="008579D8">
        <w:lastRenderedPageBreak/>
        <w:t>Links with the other Australian GPST research programs</w:t>
      </w:r>
      <w:bookmarkEnd w:id="150"/>
    </w:p>
    <w:p w14:paraId="4E8F0F60" w14:textId="6D505575" w:rsidR="003269B4" w:rsidRDefault="0033668C" w:rsidP="00000CC2">
      <w:pPr>
        <w:rPr>
          <w:noProof/>
          <w:lang w:eastAsia="en-AU"/>
        </w:rPr>
      </w:pPr>
      <w:r w:rsidRPr="224889B3">
        <w:rPr>
          <w:noProof/>
          <w:lang w:eastAsia="en-AU"/>
        </w:rPr>
        <w:t xml:space="preserve"> </w:t>
      </w:r>
      <w:r w:rsidR="001C74C6">
        <w:rPr>
          <w:noProof/>
        </w:rPr>
        <w:drawing>
          <wp:inline distT="0" distB="0" distL="0" distR="0" wp14:anchorId="40F1A878" wp14:editId="52500FCE">
            <wp:extent cx="5589283" cy="3729038"/>
            <wp:effectExtent l="0" t="0" r="0" b="5080"/>
            <wp:docPr id="293" name="Picture 293" descr="How the topics and subjects areas are interlinked. Demonstrates the need to have a coordinated, large-scale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How the topics and subjects areas are interlinked. Demonstrates the need to have a coordinated, large-scale effor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9775" cy="3729366"/>
                    </a:xfrm>
                    <a:prstGeom prst="rect">
                      <a:avLst/>
                    </a:prstGeom>
                  </pic:spPr>
                </pic:pic>
              </a:graphicData>
            </a:graphic>
          </wp:inline>
        </w:drawing>
      </w:r>
    </w:p>
    <w:tbl>
      <w:tblPr>
        <w:tblStyle w:val="TableGrid"/>
        <w:tblW w:w="9498" w:type="dxa"/>
        <w:tblCellMar>
          <w:bottom w:w="113" w:type="dxa"/>
        </w:tblCellMar>
        <w:tblLook w:val="04A0" w:firstRow="1" w:lastRow="0" w:firstColumn="1" w:lastColumn="0" w:noHBand="0" w:noVBand="1"/>
      </w:tblPr>
      <w:tblGrid>
        <w:gridCol w:w="2943"/>
        <w:gridCol w:w="3153"/>
        <w:gridCol w:w="3402"/>
      </w:tblGrid>
      <w:tr w:rsidR="00FA719E" w:rsidRPr="000D1F29" w14:paraId="6DA0597A" w14:textId="77777777" w:rsidTr="000D1F29">
        <w:tc>
          <w:tcPr>
            <w:tcW w:w="2943" w:type="dxa"/>
            <w:tcBorders>
              <w:top w:val="nil"/>
              <w:left w:val="nil"/>
              <w:bottom w:val="double" w:sz="12" w:space="0" w:color="auto"/>
              <w:right w:val="nil"/>
            </w:tcBorders>
            <w:vAlign w:val="bottom"/>
          </w:tcPr>
          <w:p w14:paraId="315B2F13" w14:textId="77777777" w:rsidR="00A11B74" w:rsidRPr="000D1F29" w:rsidRDefault="00FA719E">
            <w:pPr>
              <w:rPr>
                <w:b/>
                <w:bCs/>
                <w:sz w:val="18"/>
                <w:szCs w:val="18"/>
              </w:rPr>
            </w:pPr>
            <w:r w:rsidRPr="000D1F29">
              <w:rPr>
                <w:b/>
                <w:bCs/>
                <w:sz w:val="18"/>
                <w:szCs w:val="18"/>
              </w:rPr>
              <w:t>Australian GPST Topic</w:t>
            </w:r>
            <w:r w:rsidR="00FA4BFA" w:rsidRPr="000D1F29">
              <w:rPr>
                <w:b/>
                <w:bCs/>
                <w:sz w:val="18"/>
                <w:szCs w:val="18"/>
              </w:rPr>
              <w:t xml:space="preserve"> </w:t>
            </w:r>
          </w:p>
          <w:p w14:paraId="2F4F16F8" w14:textId="05C41781" w:rsidR="00FA719E" w:rsidRPr="000D1F29" w:rsidRDefault="00FA4BFA">
            <w:pPr>
              <w:rPr>
                <w:b/>
                <w:bCs/>
                <w:sz w:val="18"/>
                <w:szCs w:val="18"/>
              </w:rPr>
            </w:pPr>
            <w:r w:rsidRPr="000D1F29">
              <w:rPr>
                <w:b/>
                <w:bCs/>
                <w:sz w:val="18"/>
                <w:szCs w:val="18"/>
              </w:rPr>
              <w:t>(</w:t>
            </w:r>
            <w:r w:rsidR="00A11B74" w:rsidRPr="000D1F29">
              <w:rPr>
                <w:b/>
                <w:bCs/>
                <w:sz w:val="18"/>
                <w:szCs w:val="18"/>
              </w:rPr>
              <w:t>“</w:t>
            </w:r>
            <w:r w:rsidRPr="000D1F29">
              <w:rPr>
                <w:b/>
                <w:bCs/>
                <w:sz w:val="18"/>
                <w:szCs w:val="18"/>
              </w:rPr>
              <w:t>Identified Topic</w:t>
            </w:r>
            <w:r w:rsidR="00A11B74" w:rsidRPr="000D1F29">
              <w:rPr>
                <w:b/>
                <w:bCs/>
                <w:sz w:val="18"/>
                <w:szCs w:val="18"/>
              </w:rPr>
              <w:t>”</w:t>
            </w:r>
            <w:r w:rsidRPr="000D1F29">
              <w:rPr>
                <w:b/>
                <w:bCs/>
                <w:sz w:val="18"/>
                <w:szCs w:val="18"/>
              </w:rPr>
              <w:t>)</w:t>
            </w:r>
          </w:p>
        </w:tc>
        <w:tc>
          <w:tcPr>
            <w:tcW w:w="3153" w:type="dxa"/>
            <w:tcBorders>
              <w:top w:val="nil"/>
              <w:left w:val="nil"/>
              <w:bottom w:val="double" w:sz="12" w:space="0" w:color="auto"/>
              <w:right w:val="nil"/>
            </w:tcBorders>
            <w:vAlign w:val="bottom"/>
          </w:tcPr>
          <w:p w14:paraId="0830FFEA" w14:textId="1AB48EC6" w:rsidR="00FA719E" w:rsidRPr="000D1F29" w:rsidRDefault="007726D4">
            <w:pPr>
              <w:rPr>
                <w:b/>
                <w:bCs/>
                <w:sz w:val="18"/>
                <w:szCs w:val="18"/>
              </w:rPr>
            </w:pPr>
            <w:r w:rsidRPr="000D1F29">
              <w:rPr>
                <w:b/>
                <w:bCs/>
                <w:sz w:val="18"/>
                <w:szCs w:val="18"/>
              </w:rPr>
              <w:t>Relevant</w:t>
            </w:r>
            <w:r w:rsidR="00352B14" w:rsidRPr="000D1F29">
              <w:rPr>
                <w:b/>
                <w:bCs/>
                <w:sz w:val="18"/>
                <w:szCs w:val="18"/>
              </w:rPr>
              <w:t xml:space="preserve"> </w:t>
            </w:r>
            <w:r w:rsidRPr="000D1F29">
              <w:rPr>
                <w:b/>
                <w:bCs/>
                <w:sz w:val="18"/>
                <w:szCs w:val="18"/>
              </w:rPr>
              <w:t>i</w:t>
            </w:r>
            <w:r w:rsidR="0014348D" w:rsidRPr="000D1F29">
              <w:rPr>
                <w:b/>
                <w:bCs/>
                <w:sz w:val="18"/>
                <w:szCs w:val="18"/>
              </w:rPr>
              <w:t>nputs to</w:t>
            </w:r>
            <w:r w:rsidR="00B73239" w:rsidRPr="000D1F29">
              <w:rPr>
                <w:b/>
                <w:bCs/>
                <w:sz w:val="18"/>
                <w:szCs w:val="18"/>
              </w:rPr>
              <w:t xml:space="preserve"> this </w:t>
            </w:r>
            <w:r w:rsidRPr="000D1F29">
              <w:rPr>
                <w:b/>
                <w:bCs/>
                <w:sz w:val="18"/>
                <w:szCs w:val="18"/>
              </w:rPr>
              <w:t>proposal</w:t>
            </w:r>
            <w:r w:rsidR="00FA4BFA" w:rsidRPr="000D1F29">
              <w:rPr>
                <w:b/>
                <w:bCs/>
                <w:sz w:val="18"/>
                <w:szCs w:val="18"/>
              </w:rPr>
              <w:t xml:space="preserve"> from</w:t>
            </w:r>
            <w:r w:rsidR="00606DC9" w:rsidRPr="000D1F29">
              <w:rPr>
                <w:b/>
                <w:bCs/>
                <w:sz w:val="18"/>
                <w:szCs w:val="18"/>
              </w:rPr>
              <w:t xml:space="preserve"> I</w:t>
            </w:r>
            <w:r w:rsidR="00FA4BFA" w:rsidRPr="000D1F29">
              <w:rPr>
                <w:b/>
                <w:bCs/>
                <w:sz w:val="18"/>
                <w:szCs w:val="18"/>
              </w:rPr>
              <w:t xml:space="preserve">dentified </w:t>
            </w:r>
            <w:r w:rsidR="00606DC9" w:rsidRPr="000D1F29">
              <w:rPr>
                <w:b/>
                <w:bCs/>
                <w:sz w:val="18"/>
                <w:szCs w:val="18"/>
              </w:rPr>
              <w:t>T</w:t>
            </w:r>
            <w:r w:rsidR="00FA4BFA" w:rsidRPr="000D1F29">
              <w:rPr>
                <w:b/>
                <w:bCs/>
                <w:sz w:val="18"/>
                <w:szCs w:val="18"/>
              </w:rPr>
              <w:t>opic</w:t>
            </w:r>
          </w:p>
        </w:tc>
        <w:tc>
          <w:tcPr>
            <w:tcW w:w="3402" w:type="dxa"/>
            <w:tcBorders>
              <w:top w:val="nil"/>
              <w:left w:val="nil"/>
              <w:bottom w:val="double" w:sz="12" w:space="0" w:color="auto"/>
              <w:right w:val="nil"/>
            </w:tcBorders>
            <w:vAlign w:val="bottom"/>
          </w:tcPr>
          <w:p w14:paraId="5AD662FD" w14:textId="35A556EE" w:rsidR="00FA719E" w:rsidRPr="000D1F29" w:rsidRDefault="00352B14">
            <w:pPr>
              <w:rPr>
                <w:b/>
                <w:bCs/>
                <w:sz w:val="18"/>
                <w:szCs w:val="18"/>
              </w:rPr>
            </w:pPr>
            <w:r w:rsidRPr="000D1F29">
              <w:rPr>
                <w:b/>
                <w:bCs/>
                <w:sz w:val="18"/>
                <w:szCs w:val="18"/>
              </w:rPr>
              <w:t>Relevant o</w:t>
            </w:r>
            <w:r w:rsidR="0014348D" w:rsidRPr="000D1F29">
              <w:rPr>
                <w:b/>
                <w:bCs/>
                <w:sz w:val="18"/>
                <w:szCs w:val="18"/>
              </w:rPr>
              <w:t>utput</w:t>
            </w:r>
            <w:r w:rsidR="00B73239" w:rsidRPr="000D1F29">
              <w:rPr>
                <w:b/>
                <w:bCs/>
                <w:sz w:val="18"/>
                <w:szCs w:val="18"/>
              </w:rPr>
              <w:t>s</w:t>
            </w:r>
            <w:r w:rsidR="0014348D" w:rsidRPr="000D1F29">
              <w:rPr>
                <w:b/>
                <w:bCs/>
                <w:sz w:val="18"/>
                <w:szCs w:val="18"/>
              </w:rPr>
              <w:t xml:space="preserve"> from</w:t>
            </w:r>
            <w:r w:rsidR="00B73239" w:rsidRPr="000D1F29">
              <w:rPr>
                <w:b/>
                <w:bCs/>
                <w:sz w:val="18"/>
                <w:szCs w:val="18"/>
              </w:rPr>
              <w:t xml:space="preserve"> this proposal</w:t>
            </w:r>
            <w:r w:rsidR="00D87F0B" w:rsidRPr="000D1F29">
              <w:rPr>
                <w:b/>
                <w:bCs/>
                <w:sz w:val="18"/>
                <w:szCs w:val="18"/>
              </w:rPr>
              <w:t xml:space="preserve"> that inform </w:t>
            </w:r>
            <w:r w:rsidR="00606DC9" w:rsidRPr="000D1F29">
              <w:rPr>
                <w:b/>
                <w:bCs/>
                <w:sz w:val="18"/>
                <w:szCs w:val="18"/>
              </w:rPr>
              <w:t>I</w:t>
            </w:r>
            <w:r w:rsidR="00740A8B" w:rsidRPr="000D1F29">
              <w:rPr>
                <w:b/>
                <w:bCs/>
                <w:sz w:val="18"/>
                <w:szCs w:val="18"/>
              </w:rPr>
              <w:t xml:space="preserve">dentified </w:t>
            </w:r>
            <w:r w:rsidR="00606DC9" w:rsidRPr="000D1F29">
              <w:rPr>
                <w:b/>
                <w:bCs/>
                <w:sz w:val="18"/>
                <w:szCs w:val="18"/>
              </w:rPr>
              <w:t>T</w:t>
            </w:r>
            <w:r w:rsidR="00740A8B" w:rsidRPr="000D1F29">
              <w:rPr>
                <w:b/>
                <w:bCs/>
                <w:sz w:val="18"/>
                <w:szCs w:val="18"/>
              </w:rPr>
              <w:t>opic</w:t>
            </w:r>
          </w:p>
        </w:tc>
      </w:tr>
      <w:tr w:rsidR="00FA719E" w:rsidRPr="000D1F29" w14:paraId="326F8E4F" w14:textId="77777777" w:rsidTr="000D1F29">
        <w:tc>
          <w:tcPr>
            <w:tcW w:w="2943" w:type="dxa"/>
            <w:tcBorders>
              <w:top w:val="double" w:sz="12" w:space="0" w:color="auto"/>
              <w:left w:val="nil"/>
              <w:bottom w:val="single" w:sz="4" w:space="0" w:color="auto"/>
              <w:right w:val="nil"/>
            </w:tcBorders>
          </w:tcPr>
          <w:p w14:paraId="3B9587CB" w14:textId="156369B4" w:rsidR="00FA719E" w:rsidRPr="000D1F29" w:rsidRDefault="005C2744">
            <w:pPr>
              <w:rPr>
                <w:b/>
                <w:bCs/>
                <w:sz w:val="18"/>
                <w:szCs w:val="18"/>
              </w:rPr>
            </w:pPr>
            <w:r w:rsidRPr="000D1F29">
              <w:rPr>
                <w:b/>
                <w:bCs/>
                <w:sz w:val="18"/>
                <w:szCs w:val="18"/>
              </w:rPr>
              <w:t>1</w:t>
            </w:r>
            <w:r w:rsidR="007726D4" w:rsidRPr="000D1F29">
              <w:rPr>
                <w:b/>
                <w:bCs/>
                <w:sz w:val="18"/>
                <w:szCs w:val="18"/>
              </w:rPr>
              <w:t xml:space="preserve"> Inverter </w:t>
            </w:r>
            <w:r w:rsidR="00046616" w:rsidRPr="000D1F29">
              <w:rPr>
                <w:b/>
                <w:bCs/>
                <w:sz w:val="18"/>
                <w:szCs w:val="18"/>
              </w:rPr>
              <w:t>D</w:t>
            </w:r>
            <w:r w:rsidR="007726D4" w:rsidRPr="000D1F29">
              <w:rPr>
                <w:b/>
                <w:bCs/>
                <w:sz w:val="18"/>
                <w:szCs w:val="18"/>
              </w:rPr>
              <w:t>esign</w:t>
            </w:r>
          </w:p>
        </w:tc>
        <w:tc>
          <w:tcPr>
            <w:tcW w:w="3153" w:type="dxa"/>
            <w:tcBorders>
              <w:top w:val="double" w:sz="12" w:space="0" w:color="auto"/>
              <w:left w:val="nil"/>
              <w:bottom w:val="single" w:sz="4" w:space="0" w:color="auto"/>
              <w:right w:val="nil"/>
            </w:tcBorders>
          </w:tcPr>
          <w:p w14:paraId="728754EE" w14:textId="747968F5" w:rsidR="00FA719E" w:rsidRPr="000D1F29" w:rsidRDefault="00E02BA3">
            <w:pPr>
              <w:rPr>
                <w:sz w:val="18"/>
                <w:szCs w:val="18"/>
              </w:rPr>
            </w:pPr>
            <w:r w:rsidRPr="000D1F29">
              <w:rPr>
                <w:sz w:val="18"/>
                <w:szCs w:val="18"/>
              </w:rPr>
              <w:t>Performance metrics</w:t>
            </w:r>
            <w:r w:rsidR="0075115C" w:rsidRPr="000D1F29">
              <w:rPr>
                <w:sz w:val="18"/>
                <w:szCs w:val="18"/>
              </w:rPr>
              <w:t>: A/us,</w:t>
            </w:r>
            <w:r w:rsidR="00E31EF9" w:rsidRPr="000D1F29">
              <w:rPr>
                <w:sz w:val="18"/>
                <w:szCs w:val="18"/>
              </w:rPr>
              <w:t xml:space="preserve"> large- and small-signal </w:t>
            </w:r>
            <w:r w:rsidR="009224F9" w:rsidRPr="000D1F29">
              <w:rPr>
                <w:sz w:val="18"/>
                <w:szCs w:val="18"/>
              </w:rPr>
              <w:t xml:space="preserve">current </w:t>
            </w:r>
            <w:r w:rsidR="00E31EF9" w:rsidRPr="000D1F29">
              <w:rPr>
                <w:sz w:val="18"/>
                <w:szCs w:val="18"/>
              </w:rPr>
              <w:t>bandwi</w:t>
            </w:r>
            <w:r w:rsidR="009224F9" w:rsidRPr="000D1F29">
              <w:rPr>
                <w:sz w:val="18"/>
                <w:szCs w:val="18"/>
              </w:rPr>
              <w:t>d</w:t>
            </w:r>
            <w:r w:rsidR="00E31EF9" w:rsidRPr="000D1F29">
              <w:rPr>
                <w:sz w:val="18"/>
                <w:szCs w:val="18"/>
              </w:rPr>
              <w:t>th</w:t>
            </w:r>
          </w:p>
        </w:tc>
        <w:tc>
          <w:tcPr>
            <w:tcW w:w="3402" w:type="dxa"/>
            <w:tcBorders>
              <w:top w:val="double" w:sz="12" w:space="0" w:color="auto"/>
              <w:left w:val="nil"/>
              <w:bottom w:val="single" w:sz="4" w:space="0" w:color="auto"/>
              <w:right w:val="nil"/>
            </w:tcBorders>
          </w:tcPr>
          <w:p w14:paraId="4CD214AA" w14:textId="6AB13B40" w:rsidR="00FA719E" w:rsidRPr="000D1F29" w:rsidRDefault="00C70F8B">
            <w:pPr>
              <w:rPr>
                <w:sz w:val="18"/>
                <w:szCs w:val="18"/>
              </w:rPr>
            </w:pPr>
            <w:r w:rsidRPr="000D1F29">
              <w:rPr>
                <w:sz w:val="18"/>
                <w:szCs w:val="18"/>
              </w:rPr>
              <w:t>Response requirements</w:t>
            </w:r>
          </w:p>
        </w:tc>
      </w:tr>
      <w:tr w:rsidR="00FA719E" w:rsidRPr="000D1F29" w14:paraId="15282FBA" w14:textId="77777777" w:rsidTr="000D1F29">
        <w:tc>
          <w:tcPr>
            <w:tcW w:w="2943" w:type="dxa"/>
            <w:tcBorders>
              <w:top w:val="single" w:sz="4" w:space="0" w:color="auto"/>
              <w:left w:val="nil"/>
              <w:bottom w:val="single" w:sz="4" w:space="0" w:color="auto"/>
              <w:right w:val="nil"/>
            </w:tcBorders>
          </w:tcPr>
          <w:p w14:paraId="7CB32A49" w14:textId="4DFEB3F5" w:rsidR="00FA719E" w:rsidRPr="000D1F29" w:rsidRDefault="005C2744">
            <w:pPr>
              <w:rPr>
                <w:b/>
                <w:bCs/>
                <w:sz w:val="18"/>
                <w:szCs w:val="18"/>
              </w:rPr>
            </w:pPr>
            <w:r w:rsidRPr="000D1F29">
              <w:rPr>
                <w:b/>
                <w:bCs/>
                <w:sz w:val="18"/>
                <w:szCs w:val="18"/>
              </w:rPr>
              <w:t>2</w:t>
            </w:r>
            <w:r w:rsidR="00225944" w:rsidRPr="000D1F29">
              <w:rPr>
                <w:b/>
                <w:bCs/>
                <w:sz w:val="18"/>
                <w:szCs w:val="18"/>
              </w:rPr>
              <w:t xml:space="preserve"> Stability </w:t>
            </w:r>
            <w:r w:rsidR="00046616" w:rsidRPr="000D1F29">
              <w:rPr>
                <w:b/>
                <w:bCs/>
                <w:sz w:val="18"/>
                <w:szCs w:val="18"/>
              </w:rPr>
              <w:t>T</w:t>
            </w:r>
            <w:r w:rsidR="00225944" w:rsidRPr="000D1F29">
              <w:rPr>
                <w:b/>
                <w:bCs/>
                <w:sz w:val="18"/>
                <w:szCs w:val="18"/>
              </w:rPr>
              <w:t>ools</w:t>
            </w:r>
          </w:p>
        </w:tc>
        <w:tc>
          <w:tcPr>
            <w:tcW w:w="3153" w:type="dxa"/>
            <w:tcBorders>
              <w:top w:val="single" w:sz="4" w:space="0" w:color="auto"/>
              <w:left w:val="nil"/>
              <w:bottom w:val="single" w:sz="4" w:space="0" w:color="auto"/>
              <w:right w:val="nil"/>
            </w:tcBorders>
          </w:tcPr>
          <w:p w14:paraId="006A3E91" w14:textId="6FC5ED44" w:rsidR="00FA719E" w:rsidRPr="000D1F29" w:rsidRDefault="00515024">
            <w:pPr>
              <w:rPr>
                <w:sz w:val="18"/>
                <w:szCs w:val="18"/>
              </w:rPr>
            </w:pPr>
            <w:r w:rsidRPr="000D1F29">
              <w:rPr>
                <w:sz w:val="18"/>
                <w:szCs w:val="18"/>
              </w:rPr>
              <w:t xml:space="preserve">Performance requirements of models including </w:t>
            </w:r>
            <w:r w:rsidR="00E4551D" w:rsidRPr="000D1F29">
              <w:rPr>
                <w:sz w:val="18"/>
                <w:szCs w:val="18"/>
              </w:rPr>
              <w:t>physical range, time granularity, small-signal response</w:t>
            </w:r>
          </w:p>
        </w:tc>
        <w:tc>
          <w:tcPr>
            <w:tcW w:w="3402" w:type="dxa"/>
            <w:tcBorders>
              <w:top w:val="single" w:sz="4" w:space="0" w:color="auto"/>
              <w:left w:val="nil"/>
              <w:bottom w:val="single" w:sz="4" w:space="0" w:color="auto"/>
              <w:right w:val="nil"/>
            </w:tcBorders>
          </w:tcPr>
          <w:p w14:paraId="06EEE086" w14:textId="362FF94F" w:rsidR="00FA719E" w:rsidRPr="000D1F29" w:rsidRDefault="004A150B">
            <w:pPr>
              <w:rPr>
                <w:sz w:val="18"/>
                <w:szCs w:val="18"/>
              </w:rPr>
            </w:pPr>
            <w:r w:rsidRPr="000D1F29">
              <w:rPr>
                <w:sz w:val="18"/>
                <w:szCs w:val="18"/>
              </w:rPr>
              <w:t>Large-signal response of DER/IBR</w:t>
            </w:r>
          </w:p>
        </w:tc>
      </w:tr>
      <w:tr w:rsidR="00FA719E" w:rsidRPr="000D1F29" w14:paraId="3EFACED0" w14:textId="77777777" w:rsidTr="000D1F29">
        <w:tc>
          <w:tcPr>
            <w:tcW w:w="2943" w:type="dxa"/>
            <w:tcBorders>
              <w:top w:val="single" w:sz="4" w:space="0" w:color="auto"/>
              <w:left w:val="nil"/>
              <w:bottom w:val="single" w:sz="4" w:space="0" w:color="auto"/>
              <w:right w:val="nil"/>
            </w:tcBorders>
          </w:tcPr>
          <w:p w14:paraId="41BBB6A5" w14:textId="01053FDB" w:rsidR="00FA719E" w:rsidRPr="000D1F29" w:rsidRDefault="005C2744">
            <w:pPr>
              <w:rPr>
                <w:b/>
                <w:bCs/>
                <w:sz w:val="18"/>
                <w:szCs w:val="18"/>
              </w:rPr>
            </w:pPr>
            <w:r w:rsidRPr="000D1F29">
              <w:rPr>
                <w:b/>
                <w:bCs/>
                <w:sz w:val="18"/>
                <w:szCs w:val="18"/>
              </w:rPr>
              <w:t>3</w:t>
            </w:r>
            <w:r w:rsidR="00225944" w:rsidRPr="000D1F29">
              <w:rPr>
                <w:b/>
                <w:bCs/>
                <w:sz w:val="18"/>
                <w:szCs w:val="18"/>
              </w:rPr>
              <w:t xml:space="preserve"> Control </w:t>
            </w:r>
            <w:r w:rsidR="00046616" w:rsidRPr="000D1F29">
              <w:rPr>
                <w:b/>
                <w:bCs/>
                <w:sz w:val="18"/>
                <w:szCs w:val="18"/>
              </w:rPr>
              <w:t>R</w:t>
            </w:r>
            <w:r w:rsidR="00225944" w:rsidRPr="000D1F29">
              <w:rPr>
                <w:b/>
                <w:bCs/>
                <w:sz w:val="18"/>
                <w:szCs w:val="18"/>
              </w:rPr>
              <w:t xml:space="preserve">oom of the </w:t>
            </w:r>
            <w:r w:rsidR="00046616" w:rsidRPr="000D1F29">
              <w:rPr>
                <w:b/>
                <w:bCs/>
                <w:sz w:val="18"/>
                <w:szCs w:val="18"/>
              </w:rPr>
              <w:t>F</w:t>
            </w:r>
            <w:r w:rsidR="00225944" w:rsidRPr="000D1F29">
              <w:rPr>
                <w:b/>
                <w:bCs/>
                <w:sz w:val="18"/>
                <w:szCs w:val="18"/>
              </w:rPr>
              <w:t>uture</w:t>
            </w:r>
          </w:p>
        </w:tc>
        <w:tc>
          <w:tcPr>
            <w:tcW w:w="3153" w:type="dxa"/>
            <w:tcBorders>
              <w:top w:val="single" w:sz="4" w:space="0" w:color="auto"/>
              <w:left w:val="nil"/>
              <w:bottom w:val="single" w:sz="4" w:space="0" w:color="auto"/>
              <w:right w:val="nil"/>
            </w:tcBorders>
          </w:tcPr>
          <w:p w14:paraId="595A9F62" w14:textId="06AC0520" w:rsidR="00FA719E" w:rsidRPr="000D1F29" w:rsidRDefault="003204C3">
            <w:pPr>
              <w:rPr>
                <w:sz w:val="18"/>
                <w:szCs w:val="18"/>
              </w:rPr>
            </w:pPr>
            <w:r w:rsidRPr="000D1F29">
              <w:rPr>
                <w:sz w:val="18"/>
                <w:szCs w:val="18"/>
              </w:rPr>
              <w:t>Definition of HMI and underpinning</w:t>
            </w:r>
            <w:r w:rsidR="00D76DD8" w:rsidRPr="000D1F29">
              <w:rPr>
                <w:sz w:val="18"/>
                <w:szCs w:val="18"/>
              </w:rPr>
              <w:t xml:space="preserve"> modelling toolset requirements</w:t>
            </w:r>
          </w:p>
        </w:tc>
        <w:tc>
          <w:tcPr>
            <w:tcW w:w="3402" w:type="dxa"/>
            <w:tcBorders>
              <w:top w:val="single" w:sz="4" w:space="0" w:color="auto"/>
              <w:left w:val="nil"/>
              <w:bottom w:val="single" w:sz="4" w:space="0" w:color="auto"/>
              <w:right w:val="nil"/>
            </w:tcBorders>
          </w:tcPr>
          <w:p w14:paraId="04A1670B" w14:textId="56EC9907" w:rsidR="00FA719E" w:rsidRPr="000D1F29" w:rsidRDefault="00187A99">
            <w:pPr>
              <w:rPr>
                <w:sz w:val="18"/>
                <w:szCs w:val="18"/>
              </w:rPr>
            </w:pPr>
            <w:r w:rsidRPr="000D1F29">
              <w:rPr>
                <w:sz w:val="18"/>
                <w:szCs w:val="18"/>
              </w:rPr>
              <w:t>Load-IBR composite models</w:t>
            </w:r>
          </w:p>
        </w:tc>
      </w:tr>
      <w:tr w:rsidR="00FA719E" w:rsidRPr="000D1F29" w14:paraId="266F7D68" w14:textId="77777777" w:rsidTr="000D1F29">
        <w:tc>
          <w:tcPr>
            <w:tcW w:w="2943" w:type="dxa"/>
            <w:tcBorders>
              <w:top w:val="single" w:sz="4" w:space="0" w:color="auto"/>
              <w:left w:val="nil"/>
              <w:bottom w:val="single" w:sz="4" w:space="0" w:color="auto"/>
              <w:right w:val="nil"/>
            </w:tcBorders>
          </w:tcPr>
          <w:p w14:paraId="36DCD5C8" w14:textId="2601465E" w:rsidR="00FA719E" w:rsidRPr="000D1F29" w:rsidRDefault="005C2744">
            <w:pPr>
              <w:rPr>
                <w:b/>
                <w:bCs/>
                <w:sz w:val="18"/>
                <w:szCs w:val="18"/>
              </w:rPr>
            </w:pPr>
            <w:r w:rsidRPr="000D1F29">
              <w:rPr>
                <w:b/>
                <w:bCs/>
                <w:sz w:val="18"/>
                <w:szCs w:val="18"/>
              </w:rPr>
              <w:t>4</w:t>
            </w:r>
            <w:r w:rsidR="00225944" w:rsidRPr="000D1F29">
              <w:rPr>
                <w:b/>
                <w:bCs/>
                <w:sz w:val="18"/>
                <w:szCs w:val="18"/>
              </w:rPr>
              <w:t xml:space="preserve"> Planning</w:t>
            </w:r>
          </w:p>
        </w:tc>
        <w:tc>
          <w:tcPr>
            <w:tcW w:w="3153" w:type="dxa"/>
            <w:tcBorders>
              <w:top w:val="single" w:sz="4" w:space="0" w:color="auto"/>
              <w:left w:val="nil"/>
              <w:bottom w:val="single" w:sz="4" w:space="0" w:color="auto"/>
              <w:right w:val="nil"/>
            </w:tcBorders>
          </w:tcPr>
          <w:p w14:paraId="510239CA" w14:textId="461C2E19" w:rsidR="00FA719E" w:rsidRPr="000D1F29" w:rsidRDefault="00261B19">
            <w:pPr>
              <w:rPr>
                <w:sz w:val="18"/>
                <w:szCs w:val="18"/>
              </w:rPr>
            </w:pPr>
            <w:r w:rsidRPr="000D1F29">
              <w:rPr>
                <w:sz w:val="18"/>
                <w:szCs w:val="18"/>
              </w:rPr>
              <w:t xml:space="preserve">Planning </w:t>
            </w:r>
            <w:r w:rsidR="00655E91" w:rsidRPr="000D1F29">
              <w:rPr>
                <w:sz w:val="18"/>
                <w:szCs w:val="18"/>
              </w:rPr>
              <w:t xml:space="preserve">tools and </w:t>
            </w:r>
            <w:r w:rsidRPr="000D1F29">
              <w:rPr>
                <w:sz w:val="18"/>
                <w:szCs w:val="18"/>
              </w:rPr>
              <w:t>developments</w:t>
            </w:r>
          </w:p>
        </w:tc>
        <w:tc>
          <w:tcPr>
            <w:tcW w:w="3402" w:type="dxa"/>
            <w:tcBorders>
              <w:top w:val="single" w:sz="4" w:space="0" w:color="auto"/>
              <w:left w:val="nil"/>
              <w:bottom w:val="single" w:sz="4" w:space="0" w:color="auto"/>
              <w:right w:val="nil"/>
            </w:tcBorders>
          </w:tcPr>
          <w:p w14:paraId="5D6FD5F2" w14:textId="6597E2BF" w:rsidR="00FA719E" w:rsidRPr="000D1F29" w:rsidRDefault="00655E91">
            <w:pPr>
              <w:rPr>
                <w:sz w:val="18"/>
                <w:szCs w:val="18"/>
              </w:rPr>
            </w:pPr>
            <w:r w:rsidRPr="000D1F29">
              <w:rPr>
                <w:sz w:val="18"/>
                <w:szCs w:val="18"/>
              </w:rPr>
              <w:t>Load-IBR composite models, security issues related to</w:t>
            </w:r>
            <w:r w:rsidR="0001120A" w:rsidRPr="000D1F29">
              <w:rPr>
                <w:sz w:val="18"/>
                <w:szCs w:val="18"/>
              </w:rPr>
              <w:t xml:space="preserve"> large-signal responses</w:t>
            </w:r>
          </w:p>
        </w:tc>
      </w:tr>
      <w:tr w:rsidR="005C2744" w:rsidRPr="000D1F29" w14:paraId="08949F48" w14:textId="77777777" w:rsidTr="000D1F29">
        <w:tc>
          <w:tcPr>
            <w:tcW w:w="2943" w:type="dxa"/>
            <w:tcBorders>
              <w:top w:val="single" w:sz="4" w:space="0" w:color="auto"/>
              <w:left w:val="nil"/>
              <w:bottom w:val="single" w:sz="4" w:space="0" w:color="auto"/>
              <w:right w:val="nil"/>
            </w:tcBorders>
          </w:tcPr>
          <w:p w14:paraId="1CC81817" w14:textId="21EC562F" w:rsidR="005C2744" w:rsidRPr="000D1F29" w:rsidRDefault="005C2744">
            <w:pPr>
              <w:rPr>
                <w:b/>
                <w:bCs/>
                <w:sz w:val="18"/>
                <w:szCs w:val="18"/>
              </w:rPr>
            </w:pPr>
            <w:r w:rsidRPr="000D1F29">
              <w:rPr>
                <w:b/>
                <w:bCs/>
                <w:sz w:val="18"/>
                <w:szCs w:val="18"/>
              </w:rPr>
              <w:t>5</w:t>
            </w:r>
            <w:r w:rsidR="00225944" w:rsidRPr="000D1F29">
              <w:rPr>
                <w:b/>
                <w:bCs/>
                <w:sz w:val="18"/>
                <w:szCs w:val="18"/>
              </w:rPr>
              <w:t xml:space="preserve"> Black start</w:t>
            </w:r>
          </w:p>
        </w:tc>
        <w:tc>
          <w:tcPr>
            <w:tcW w:w="3153" w:type="dxa"/>
            <w:tcBorders>
              <w:top w:val="single" w:sz="4" w:space="0" w:color="auto"/>
              <w:left w:val="nil"/>
              <w:bottom w:val="single" w:sz="4" w:space="0" w:color="auto"/>
              <w:right w:val="nil"/>
            </w:tcBorders>
          </w:tcPr>
          <w:p w14:paraId="4350F2F6" w14:textId="3E603B85" w:rsidR="005C2744" w:rsidRPr="000D1F29" w:rsidRDefault="009A3BF7">
            <w:pPr>
              <w:rPr>
                <w:sz w:val="18"/>
                <w:szCs w:val="18"/>
              </w:rPr>
            </w:pPr>
            <w:proofErr w:type="spellStart"/>
            <w:r w:rsidRPr="000D1F29">
              <w:rPr>
                <w:sz w:val="18"/>
                <w:szCs w:val="18"/>
              </w:rPr>
              <w:t>Blackstart</w:t>
            </w:r>
            <w:proofErr w:type="spellEnd"/>
            <w:r w:rsidRPr="000D1F29">
              <w:rPr>
                <w:sz w:val="18"/>
                <w:szCs w:val="18"/>
              </w:rPr>
              <w:t xml:space="preserve"> procedures based</w:t>
            </w:r>
            <w:r w:rsidR="003204C3" w:rsidRPr="000D1F29">
              <w:rPr>
                <w:sz w:val="18"/>
                <w:szCs w:val="18"/>
              </w:rPr>
              <w:t xml:space="preserve"> on Topics 4 and 7</w:t>
            </w:r>
            <w:r w:rsidR="006C4528" w:rsidRPr="000D1F29">
              <w:rPr>
                <w:sz w:val="18"/>
                <w:szCs w:val="18"/>
              </w:rPr>
              <w:t xml:space="preserve"> affect the </w:t>
            </w:r>
            <w:r w:rsidR="00584E1C" w:rsidRPr="000D1F29">
              <w:rPr>
                <w:sz w:val="18"/>
                <w:szCs w:val="18"/>
              </w:rPr>
              <w:t xml:space="preserve">frequency and severity of disturbances seen by </w:t>
            </w:r>
            <w:r w:rsidR="005501F0" w:rsidRPr="000D1F29">
              <w:rPr>
                <w:sz w:val="18"/>
                <w:szCs w:val="18"/>
              </w:rPr>
              <w:t>IBRs</w:t>
            </w:r>
          </w:p>
        </w:tc>
        <w:tc>
          <w:tcPr>
            <w:tcW w:w="3402" w:type="dxa"/>
            <w:tcBorders>
              <w:top w:val="single" w:sz="4" w:space="0" w:color="auto"/>
              <w:left w:val="nil"/>
              <w:bottom w:val="single" w:sz="4" w:space="0" w:color="auto"/>
              <w:right w:val="nil"/>
            </w:tcBorders>
          </w:tcPr>
          <w:p w14:paraId="1385A195" w14:textId="7E2474D3" w:rsidR="005C2744" w:rsidRPr="000D1F29" w:rsidRDefault="00310CD6">
            <w:pPr>
              <w:rPr>
                <w:sz w:val="18"/>
                <w:szCs w:val="18"/>
              </w:rPr>
            </w:pPr>
            <w:r w:rsidRPr="000D1F29">
              <w:rPr>
                <w:sz w:val="18"/>
                <w:szCs w:val="18"/>
              </w:rPr>
              <w:t>Large-signal response of DER/IBR</w:t>
            </w:r>
            <w:r w:rsidR="00201D6F" w:rsidRPr="000D1F29">
              <w:rPr>
                <w:sz w:val="18"/>
                <w:szCs w:val="18"/>
              </w:rPr>
              <w:t>, start-up behaviour, standards</w:t>
            </w:r>
          </w:p>
        </w:tc>
      </w:tr>
      <w:tr w:rsidR="005C2744" w:rsidRPr="000D1F29" w14:paraId="65575BBE" w14:textId="77777777" w:rsidTr="000D1F29">
        <w:tc>
          <w:tcPr>
            <w:tcW w:w="2943" w:type="dxa"/>
            <w:tcBorders>
              <w:top w:val="single" w:sz="4" w:space="0" w:color="auto"/>
              <w:left w:val="nil"/>
              <w:bottom w:val="single" w:sz="4" w:space="0" w:color="auto"/>
              <w:right w:val="nil"/>
            </w:tcBorders>
          </w:tcPr>
          <w:p w14:paraId="037A6D9B" w14:textId="52476986" w:rsidR="005C2744" w:rsidRPr="000D1F29" w:rsidRDefault="005C2744">
            <w:pPr>
              <w:rPr>
                <w:b/>
                <w:bCs/>
                <w:sz w:val="18"/>
                <w:szCs w:val="18"/>
              </w:rPr>
            </w:pPr>
            <w:r w:rsidRPr="000D1F29">
              <w:rPr>
                <w:b/>
                <w:bCs/>
                <w:sz w:val="18"/>
                <w:szCs w:val="18"/>
              </w:rPr>
              <w:t>6</w:t>
            </w:r>
            <w:r w:rsidR="00225944" w:rsidRPr="000D1F29">
              <w:rPr>
                <w:b/>
                <w:bCs/>
                <w:sz w:val="18"/>
                <w:szCs w:val="18"/>
              </w:rPr>
              <w:t xml:space="preserve"> Services</w:t>
            </w:r>
          </w:p>
        </w:tc>
        <w:tc>
          <w:tcPr>
            <w:tcW w:w="3153" w:type="dxa"/>
            <w:tcBorders>
              <w:top w:val="single" w:sz="4" w:space="0" w:color="auto"/>
              <w:left w:val="nil"/>
              <w:bottom w:val="single" w:sz="4" w:space="0" w:color="auto"/>
              <w:right w:val="nil"/>
            </w:tcBorders>
          </w:tcPr>
          <w:p w14:paraId="0ACB9732" w14:textId="3A9A3894" w:rsidR="005C2744" w:rsidRPr="000D1F29" w:rsidRDefault="009511EE">
            <w:pPr>
              <w:rPr>
                <w:sz w:val="18"/>
                <w:szCs w:val="18"/>
              </w:rPr>
            </w:pPr>
            <w:r w:rsidRPr="000D1F29">
              <w:rPr>
                <w:sz w:val="18"/>
                <w:szCs w:val="18"/>
              </w:rPr>
              <w:t>Service requirements and specifications</w:t>
            </w:r>
          </w:p>
        </w:tc>
        <w:tc>
          <w:tcPr>
            <w:tcW w:w="3402" w:type="dxa"/>
            <w:tcBorders>
              <w:top w:val="single" w:sz="4" w:space="0" w:color="auto"/>
              <w:left w:val="nil"/>
              <w:bottom w:val="single" w:sz="4" w:space="0" w:color="auto"/>
              <w:right w:val="nil"/>
            </w:tcBorders>
          </w:tcPr>
          <w:p w14:paraId="3F74225F" w14:textId="12641BE5" w:rsidR="005C2744" w:rsidRPr="000D1F29" w:rsidRDefault="009511EE">
            <w:pPr>
              <w:rPr>
                <w:sz w:val="18"/>
                <w:szCs w:val="18"/>
              </w:rPr>
            </w:pPr>
            <w:r w:rsidRPr="000D1F29">
              <w:rPr>
                <w:sz w:val="18"/>
                <w:szCs w:val="18"/>
              </w:rPr>
              <w:t>Verification of IBR</w:t>
            </w:r>
            <w:r w:rsidR="0022358B" w:rsidRPr="000D1F29">
              <w:rPr>
                <w:sz w:val="18"/>
                <w:szCs w:val="18"/>
              </w:rPr>
              <w:t xml:space="preserve"> performance</w:t>
            </w:r>
          </w:p>
        </w:tc>
      </w:tr>
      <w:tr w:rsidR="005C2744" w:rsidRPr="000D1F29" w14:paraId="1AF168F0" w14:textId="77777777" w:rsidTr="000D1F29">
        <w:tc>
          <w:tcPr>
            <w:tcW w:w="2943" w:type="dxa"/>
            <w:tcBorders>
              <w:top w:val="single" w:sz="4" w:space="0" w:color="auto"/>
              <w:left w:val="nil"/>
              <w:bottom w:val="single" w:sz="4" w:space="0" w:color="auto"/>
              <w:right w:val="nil"/>
            </w:tcBorders>
          </w:tcPr>
          <w:p w14:paraId="1463E3B4" w14:textId="30EFF17B" w:rsidR="005C2744" w:rsidRPr="000D1F29" w:rsidRDefault="005C2744">
            <w:pPr>
              <w:rPr>
                <w:b/>
                <w:bCs/>
                <w:sz w:val="18"/>
                <w:szCs w:val="18"/>
              </w:rPr>
            </w:pPr>
            <w:r w:rsidRPr="000D1F29">
              <w:rPr>
                <w:b/>
                <w:bCs/>
                <w:sz w:val="18"/>
                <w:szCs w:val="18"/>
              </w:rPr>
              <w:t>7</w:t>
            </w:r>
            <w:r w:rsidR="001B2AF2" w:rsidRPr="000D1F29">
              <w:rPr>
                <w:b/>
                <w:bCs/>
                <w:sz w:val="18"/>
                <w:szCs w:val="18"/>
              </w:rPr>
              <w:t xml:space="preserve"> Architecture</w:t>
            </w:r>
          </w:p>
        </w:tc>
        <w:tc>
          <w:tcPr>
            <w:tcW w:w="3153" w:type="dxa"/>
            <w:tcBorders>
              <w:top w:val="single" w:sz="4" w:space="0" w:color="auto"/>
              <w:left w:val="nil"/>
              <w:bottom w:val="single" w:sz="4" w:space="0" w:color="auto"/>
              <w:right w:val="nil"/>
            </w:tcBorders>
          </w:tcPr>
          <w:p w14:paraId="5723310D" w14:textId="41503A2D" w:rsidR="005C2744" w:rsidRPr="000D1F29" w:rsidRDefault="0022358B">
            <w:pPr>
              <w:rPr>
                <w:sz w:val="18"/>
                <w:szCs w:val="18"/>
              </w:rPr>
            </w:pPr>
            <w:r w:rsidRPr="000D1F29">
              <w:rPr>
                <w:sz w:val="18"/>
                <w:szCs w:val="18"/>
              </w:rPr>
              <w:t xml:space="preserve">Proposed suite of architectures and their reliance on </w:t>
            </w:r>
            <w:r w:rsidR="00FB52BF" w:rsidRPr="000D1F29">
              <w:rPr>
                <w:sz w:val="18"/>
                <w:szCs w:val="18"/>
              </w:rPr>
              <w:t>DER/IBR response</w:t>
            </w:r>
          </w:p>
        </w:tc>
        <w:tc>
          <w:tcPr>
            <w:tcW w:w="3402" w:type="dxa"/>
            <w:tcBorders>
              <w:top w:val="single" w:sz="4" w:space="0" w:color="auto"/>
              <w:left w:val="nil"/>
              <w:bottom w:val="single" w:sz="4" w:space="0" w:color="auto"/>
              <w:right w:val="nil"/>
            </w:tcBorders>
          </w:tcPr>
          <w:p w14:paraId="7C1DB68E" w14:textId="4822ADB0" w:rsidR="005C2744" w:rsidRPr="000D1F29" w:rsidRDefault="00FB52BF">
            <w:pPr>
              <w:rPr>
                <w:sz w:val="18"/>
                <w:szCs w:val="18"/>
              </w:rPr>
            </w:pPr>
            <w:r w:rsidRPr="000D1F29">
              <w:rPr>
                <w:sz w:val="18"/>
                <w:szCs w:val="18"/>
              </w:rPr>
              <w:t>Load-IBR composite models, security issues related to large-signal responses</w:t>
            </w:r>
            <w:r w:rsidR="0020374A" w:rsidRPr="000D1F29">
              <w:rPr>
                <w:sz w:val="18"/>
                <w:szCs w:val="18"/>
              </w:rPr>
              <w:t xml:space="preserve"> </w:t>
            </w:r>
            <w:r w:rsidR="00EC7F47" w:rsidRPr="000D1F29">
              <w:rPr>
                <w:sz w:val="18"/>
                <w:szCs w:val="18"/>
              </w:rPr>
              <w:t>of DER/IBR, start-up behaviour, standards</w:t>
            </w:r>
          </w:p>
        </w:tc>
      </w:tr>
      <w:tr w:rsidR="005C2744" w:rsidRPr="000D1F29" w14:paraId="18CDFBE7" w14:textId="77777777" w:rsidTr="000D1F29">
        <w:tc>
          <w:tcPr>
            <w:tcW w:w="2943" w:type="dxa"/>
            <w:tcBorders>
              <w:top w:val="single" w:sz="4" w:space="0" w:color="auto"/>
              <w:left w:val="nil"/>
              <w:bottom w:val="single" w:sz="4" w:space="0" w:color="auto"/>
              <w:right w:val="nil"/>
            </w:tcBorders>
          </w:tcPr>
          <w:p w14:paraId="674C544F" w14:textId="69CC94AB" w:rsidR="005C2744" w:rsidRPr="000D1F29" w:rsidRDefault="005C2744">
            <w:pPr>
              <w:rPr>
                <w:b/>
                <w:bCs/>
                <w:sz w:val="18"/>
                <w:szCs w:val="18"/>
              </w:rPr>
            </w:pPr>
            <w:r w:rsidRPr="000D1F29">
              <w:rPr>
                <w:b/>
                <w:bCs/>
                <w:sz w:val="18"/>
                <w:szCs w:val="18"/>
              </w:rPr>
              <w:t>8</w:t>
            </w:r>
            <w:r w:rsidR="001B2AF2" w:rsidRPr="000D1F29">
              <w:rPr>
                <w:b/>
                <w:bCs/>
                <w:sz w:val="18"/>
                <w:szCs w:val="18"/>
              </w:rPr>
              <w:t xml:space="preserve"> DER</w:t>
            </w:r>
          </w:p>
        </w:tc>
        <w:tc>
          <w:tcPr>
            <w:tcW w:w="3153" w:type="dxa"/>
            <w:tcBorders>
              <w:top w:val="single" w:sz="4" w:space="0" w:color="auto"/>
              <w:left w:val="nil"/>
              <w:bottom w:val="single" w:sz="4" w:space="0" w:color="auto"/>
              <w:right w:val="nil"/>
            </w:tcBorders>
          </w:tcPr>
          <w:p w14:paraId="764B5A73" w14:textId="6DEF9688" w:rsidR="005C2744" w:rsidRPr="000D1F29" w:rsidRDefault="00751B0E">
            <w:pPr>
              <w:rPr>
                <w:sz w:val="18"/>
                <w:szCs w:val="18"/>
              </w:rPr>
            </w:pPr>
            <w:r w:rsidRPr="000D1F29">
              <w:rPr>
                <w:sz w:val="18"/>
                <w:szCs w:val="18"/>
              </w:rPr>
              <w:t>Desired DER responses</w:t>
            </w:r>
          </w:p>
        </w:tc>
        <w:tc>
          <w:tcPr>
            <w:tcW w:w="3402" w:type="dxa"/>
            <w:tcBorders>
              <w:top w:val="single" w:sz="4" w:space="0" w:color="auto"/>
              <w:left w:val="nil"/>
              <w:bottom w:val="single" w:sz="4" w:space="0" w:color="auto"/>
              <w:right w:val="nil"/>
            </w:tcBorders>
          </w:tcPr>
          <w:p w14:paraId="43D9E25E" w14:textId="756E1446" w:rsidR="005C2744" w:rsidRPr="000D1F29" w:rsidRDefault="00751B0E">
            <w:pPr>
              <w:rPr>
                <w:sz w:val="18"/>
                <w:szCs w:val="18"/>
              </w:rPr>
            </w:pPr>
            <w:r w:rsidRPr="000D1F29">
              <w:rPr>
                <w:sz w:val="18"/>
                <w:szCs w:val="18"/>
              </w:rPr>
              <w:t>Load-IBR composite models, security issues related to large-signal responses of DER/IBR, start-up behaviour, standards</w:t>
            </w:r>
          </w:p>
        </w:tc>
      </w:tr>
      <w:tr w:rsidR="009E71D7" w:rsidRPr="000D1F29" w14:paraId="641151FA" w14:textId="77777777" w:rsidTr="000D1F29">
        <w:tc>
          <w:tcPr>
            <w:tcW w:w="2943" w:type="dxa"/>
            <w:tcBorders>
              <w:top w:val="single" w:sz="4" w:space="0" w:color="auto"/>
              <w:left w:val="nil"/>
              <w:bottom w:val="single" w:sz="4" w:space="0" w:color="auto"/>
              <w:right w:val="nil"/>
            </w:tcBorders>
          </w:tcPr>
          <w:p w14:paraId="1FF1E240" w14:textId="77777777" w:rsidR="009E71D7" w:rsidRPr="000D1F29" w:rsidRDefault="009E71D7">
            <w:pPr>
              <w:rPr>
                <w:b/>
                <w:bCs/>
                <w:sz w:val="18"/>
                <w:szCs w:val="18"/>
              </w:rPr>
            </w:pPr>
          </w:p>
        </w:tc>
        <w:tc>
          <w:tcPr>
            <w:tcW w:w="3153" w:type="dxa"/>
            <w:tcBorders>
              <w:top w:val="single" w:sz="4" w:space="0" w:color="auto"/>
              <w:left w:val="nil"/>
              <w:bottom w:val="single" w:sz="4" w:space="0" w:color="auto"/>
              <w:right w:val="nil"/>
            </w:tcBorders>
          </w:tcPr>
          <w:p w14:paraId="1D816C39" w14:textId="77777777" w:rsidR="009E71D7" w:rsidRPr="000D1F29" w:rsidRDefault="009E71D7">
            <w:pPr>
              <w:rPr>
                <w:sz w:val="18"/>
                <w:szCs w:val="18"/>
              </w:rPr>
            </w:pPr>
          </w:p>
        </w:tc>
        <w:tc>
          <w:tcPr>
            <w:tcW w:w="3402" w:type="dxa"/>
            <w:tcBorders>
              <w:top w:val="single" w:sz="4" w:space="0" w:color="auto"/>
              <w:left w:val="nil"/>
              <w:bottom w:val="single" w:sz="4" w:space="0" w:color="auto"/>
              <w:right w:val="nil"/>
            </w:tcBorders>
          </w:tcPr>
          <w:p w14:paraId="09217850" w14:textId="77777777" w:rsidR="009E71D7" w:rsidRPr="000D1F29" w:rsidRDefault="009E71D7">
            <w:pPr>
              <w:rPr>
                <w:sz w:val="18"/>
                <w:szCs w:val="18"/>
              </w:rPr>
            </w:pPr>
          </w:p>
        </w:tc>
      </w:tr>
    </w:tbl>
    <w:p w14:paraId="66BE5C7F" w14:textId="4C8DEF8F" w:rsidR="00865C50" w:rsidRPr="006240C4" w:rsidRDefault="00865C50" w:rsidP="009E652A">
      <w:pPr>
        <w:pStyle w:val="Heading2"/>
      </w:pPr>
      <w:bookmarkStart w:id="151" w:name="_Toc86298787"/>
      <w:r w:rsidRPr="00D53B2D">
        <w:lastRenderedPageBreak/>
        <w:t xml:space="preserve">Risks </w:t>
      </w:r>
      <w:r w:rsidR="00FB6E7B">
        <w:t>A</w:t>
      </w:r>
      <w:r w:rsidRPr="00D53B2D">
        <w:t xml:space="preserve">ssociated with </w:t>
      </w:r>
      <w:r w:rsidR="00FB6E7B">
        <w:t>K</w:t>
      </w:r>
      <w:r w:rsidRPr="00D53B2D">
        <w:t xml:space="preserve">ey </w:t>
      </w:r>
      <w:r w:rsidR="00FB6E7B">
        <w:t>T</w:t>
      </w:r>
      <w:r w:rsidRPr="00D53B2D">
        <w:t>asks</w:t>
      </w:r>
      <w:bookmarkEnd w:id="151"/>
      <w:r w:rsidRPr="00D53B2D">
        <w:t xml:space="preserve"> </w:t>
      </w:r>
    </w:p>
    <w:p w14:paraId="60CA9A60" w14:textId="5DE7DB24" w:rsidR="0014460A" w:rsidRDefault="00A63F12" w:rsidP="008245E0">
      <w:pPr>
        <w:rPr>
          <w:rFonts w:ascii="Calibri" w:eastAsia="DengXian" w:hAnsi="Calibri" w:cs="Arial"/>
          <w:lang w:eastAsia="zh-CN"/>
        </w:rPr>
      </w:pPr>
      <w:r>
        <w:rPr>
          <w:rFonts w:ascii="Calibri" w:eastAsia="DengXian" w:hAnsi="Calibri" w:cs="Arial"/>
          <w:lang w:eastAsia="zh-CN"/>
        </w:rPr>
        <w:fldChar w:fldCharType="begin"/>
      </w:r>
      <w:r>
        <w:rPr>
          <w:rFonts w:ascii="Calibri" w:eastAsia="DengXian" w:hAnsi="Calibri" w:cs="Arial"/>
          <w:lang w:eastAsia="zh-CN"/>
        </w:rPr>
        <w:instrText xml:space="preserve"> REF _Ref74823910 \h </w:instrText>
      </w:r>
      <w:r>
        <w:rPr>
          <w:rFonts w:ascii="Calibri" w:eastAsia="DengXian" w:hAnsi="Calibri" w:cs="Arial"/>
          <w:lang w:eastAsia="zh-CN"/>
        </w:rPr>
      </w:r>
      <w:r>
        <w:rPr>
          <w:rFonts w:ascii="Calibri" w:eastAsia="DengXian" w:hAnsi="Calibri" w:cs="Arial"/>
          <w:lang w:eastAsia="zh-CN"/>
        </w:rPr>
        <w:fldChar w:fldCharType="separate"/>
      </w:r>
      <w:r w:rsidR="00C64B70">
        <w:t xml:space="preserve">Table </w:t>
      </w:r>
      <w:r>
        <w:rPr>
          <w:rFonts w:ascii="Calibri" w:eastAsia="DengXian" w:hAnsi="Calibri" w:cs="Arial"/>
          <w:lang w:eastAsia="zh-CN"/>
        </w:rPr>
        <w:fldChar w:fldCharType="end"/>
      </w:r>
      <w:r w:rsidR="00556F3E">
        <w:rPr>
          <w:rFonts w:ascii="Calibri" w:eastAsia="DengXian" w:hAnsi="Calibri" w:cs="Arial"/>
          <w:lang w:eastAsia="zh-CN"/>
        </w:rPr>
        <w:t>2</w:t>
      </w:r>
      <w:r>
        <w:rPr>
          <w:rFonts w:ascii="Calibri" w:eastAsia="DengXian" w:hAnsi="Calibri" w:cs="Arial"/>
          <w:lang w:eastAsia="zh-CN"/>
        </w:rPr>
        <w:t xml:space="preserve"> </w:t>
      </w:r>
      <w:r w:rsidR="009316D3">
        <w:rPr>
          <w:rFonts w:ascii="Calibri" w:eastAsia="DengXian" w:hAnsi="Calibri" w:cs="Arial"/>
          <w:lang w:eastAsia="zh-CN"/>
        </w:rPr>
        <w:t>outlines several high-level risks for the propose</w:t>
      </w:r>
      <w:r>
        <w:rPr>
          <w:rFonts w:ascii="Calibri" w:eastAsia="DengXian" w:hAnsi="Calibri" w:cs="Arial"/>
          <w:lang w:eastAsia="zh-CN"/>
        </w:rPr>
        <w:t>d</w:t>
      </w:r>
      <w:r w:rsidR="009316D3">
        <w:rPr>
          <w:rFonts w:ascii="Calibri" w:eastAsia="DengXian" w:hAnsi="Calibri" w:cs="Arial"/>
          <w:lang w:eastAsia="zh-CN"/>
        </w:rPr>
        <w:t xml:space="preserve"> research program. </w:t>
      </w:r>
      <w:r>
        <w:rPr>
          <w:rFonts w:ascii="Calibri" w:eastAsia="DengXian" w:hAnsi="Calibri" w:cs="Arial"/>
          <w:lang w:eastAsia="zh-CN"/>
        </w:rPr>
        <w:t>This initial assessment is not exhaustive</w:t>
      </w:r>
      <w:r w:rsidR="004B14AB">
        <w:rPr>
          <w:rFonts w:ascii="Calibri" w:eastAsia="DengXian" w:hAnsi="Calibri" w:cs="Arial"/>
          <w:lang w:eastAsia="zh-CN"/>
        </w:rPr>
        <w:t>,</w:t>
      </w:r>
      <w:r>
        <w:rPr>
          <w:rFonts w:ascii="Calibri" w:eastAsia="DengXian" w:hAnsi="Calibri" w:cs="Arial"/>
          <w:lang w:eastAsia="zh-CN"/>
        </w:rPr>
        <w:t xml:space="preserve"> and a thorough review would be required for each of the proposed areas of work.</w:t>
      </w:r>
    </w:p>
    <w:p w14:paraId="2B4904BB" w14:textId="30001549" w:rsidR="00261E9D" w:rsidRDefault="00261E9D" w:rsidP="009E652A">
      <w:pPr>
        <w:pStyle w:val="Caption"/>
        <w:keepNext/>
      </w:pPr>
      <w:bookmarkStart w:id="152" w:name="_Ref74823910"/>
      <w:r>
        <w:t xml:space="preserve">Table </w:t>
      </w:r>
      <w:bookmarkEnd w:id="152"/>
      <w:r w:rsidR="00D03BEB">
        <w:t xml:space="preserve">2 </w:t>
      </w:r>
      <w:r w:rsidR="009316D3">
        <w:t>–</w:t>
      </w:r>
      <w:r>
        <w:t xml:space="preserve"> </w:t>
      </w:r>
      <w:r w:rsidR="009316D3">
        <w:t>High-level risk assessment for proposed research program</w:t>
      </w:r>
    </w:p>
    <w:tbl>
      <w:tblPr>
        <w:tblStyle w:val="ListTable3-Accent41"/>
        <w:tblW w:w="5000" w:type="pct"/>
        <w:tblLook w:val="04A0" w:firstRow="1" w:lastRow="0" w:firstColumn="1" w:lastColumn="0" w:noHBand="0" w:noVBand="1"/>
      </w:tblPr>
      <w:tblGrid>
        <w:gridCol w:w="2726"/>
        <w:gridCol w:w="1944"/>
        <w:gridCol w:w="2741"/>
        <w:gridCol w:w="1605"/>
      </w:tblGrid>
      <w:tr w:rsidR="008245E0" w:rsidRPr="008245E0" w14:paraId="56D6CC99" w14:textId="77777777" w:rsidTr="009E65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7" w:type="pct"/>
          </w:tcPr>
          <w:p w14:paraId="2A327E8D" w14:textId="77777777" w:rsidR="008245E0" w:rsidRPr="008245E0" w:rsidRDefault="008245E0" w:rsidP="008245E0">
            <w:pPr>
              <w:rPr>
                <w:rFonts w:ascii="Calibri" w:hAnsi="Calibri" w:cs="Arial"/>
                <w:b w:val="0"/>
                <w:bCs w:val="0"/>
              </w:rPr>
            </w:pPr>
            <w:r w:rsidRPr="008245E0">
              <w:rPr>
                <w:rFonts w:ascii="Calibri" w:hAnsi="Calibri" w:cs="Arial"/>
              </w:rPr>
              <w:t>Risk</w:t>
            </w:r>
          </w:p>
        </w:tc>
        <w:tc>
          <w:tcPr>
            <w:tcW w:w="943" w:type="pct"/>
          </w:tcPr>
          <w:p w14:paraId="625D14A3" w14:textId="77777777" w:rsidR="008245E0" w:rsidRDefault="008245E0" w:rsidP="008245E0">
            <w:pPr>
              <w:cnfStyle w:val="100000000000" w:firstRow="1" w:lastRow="0" w:firstColumn="0" w:lastColumn="0" w:oddVBand="0" w:evenVBand="0" w:oddHBand="0" w:evenHBand="0" w:firstRowFirstColumn="0" w:firstRowLastColumn="0" w:lastRowFirstColumn="0" w:lastRowLastColumn="0"/>
              <w:rPr>
                <w:rFonts w:ascii="Calibri" w:hAnsi="Calibri" w:cs="Arial"/>
                <w:b w:val="0"/>
                <w:bCs w:val="0"/>
              </w:rPr>
            </w:pPr>
            <w:r w:rsidRPr="008245E0">
              <w:rPr>
                <w:rFonts w:ascii="Calibri" w:hAnsi="Calibri" w:cs="Arial"/>
              </w:rPr>
              <w:t>Rating</w:t>
            </w:r>
          </w:p>
          <w:p w14:paraId="6E2DBF7C" w14:textId="4CC97941" w:rsidR="00B7210A" w:rsidRPr="008245E0" w:rsidRDefault="00E43B95" w:rsidP="008245E0">
            <w:pPr>
              <w:cnfStyle w:val="100000000000" w:firstRow="1" w:lastRow="0" w:firstColumn="0" w:lastColumn="0" w:oddVBand="0" w:evenVBand="0" w:oddHBand="0" w:evenHBand="0" w:firstRowFirstColumn="0" w:firstRowLastColumn="0" w:lastRowFirstColumn="0" w:lastRowLastColumn="0"/>
              <w:rPr>
                <w:rFonts w:ascii="Calibri" w:hAnsi="Calibri" w:cs="Arial"/>
                <w:b w:val="0"/>
                <w:bCs w:val="0"/>
              </w:rPr>
            </w:pPr>
            <w:r>
              <w:rPr>
                <w:rFonts w:ascii="Calibri" w:hAnsi="Calibri" w:cs="Arial"/>
              </w:rPr>
              <w:t>Probability/Impact</w:t>
            </w:r>
          </w:p>
        </w:tc>
        <w:tc>
          <w:tcPr>
            <w:tcW w:w="1565" w:type="pct"/>
          </w:tcPr>
          <w:p w14:paraId="6C17F733" w14:textId="77777777" w:rsidR="008245E0" w:rsidRPr="008245E0" w:rsidRDefault="008245E0" w:rsidP="008245E0">
            <w:pPr>
              <w:cnfStyle w:val="100000000000" w:firstRow="1" w:lastRow="0" w:firstColumn="0" w:lastColumn="0" w:oddVBand="0" w:evenVBand="0" w:oddHBand="0" w:evenHBand="0" w:firstRowFirstColumn="0" w:firstRowLastColumn="0" w:lastRowFirstColumn="0" w:lastRowLastColumn="0"/>
              <w:rPr>
                <w:rFonts w:ascii="Calibri" w:hAnsi="Calibri" w:cs="Arial"/>
                <w:b w:val="0"/>
                <w:bCs w:val="0"/>
              </w:rPr>
            </w:pPr>
            <w:r w:rsidRPr="008245E0">
              <w:rPr>
                <w:rFonts w:ascii="Calibri" w:hAnsi="Calibri" w:cs="Arial"/>
              </w:rPr>
              <w:t>Mitigation</w:t>
            </w:r>
          </w:p>
        </w:tc>
        <w:tc>
          <w:tcPr>
            <w:tcW w:w="935" w:type="pct"/>
          </w:tcPr>
          <w:p w14:paraId="6E7342CE" w14:textId="77777777" w:rsidR="008245E0" w:rsidRPr="008245E0" w:rsidRDefault="008245E0" w:rsidP="008245E0">
            <w:pPr>
              <w:cnfStyle w:val="100000000000" w:firstRow="1" w:lastRow="0" w:firstColumn="0" w:lastColumn="0" w:oddVBand="0" w:evenVBand="0" w:oddHBand="0" w:evenHBand="0" w:firstRowFirstColumn="0" w:firstRowLastColumn="0" w:lastRowFirstColumn="0" w:lastRowLastColumn="0"/>
              <w:rPr>
                <w:rFonts w:ascii="Calibri" w:hAnsi="Calibri" w:cs="Arial"/>
                <w:b w:val="0"/>
                <w:bCs w:val="0"/>
              </w:rPr>
            </w:pPr>
            <w:r w:rsidRPr="008245E0">
              <w:rPr>
                <w:rFonts w:ascii="Calibri" w:hAnsi="Calibri" w:cs="Arial"/>
              </w:rPr>
              <w:t>Rating after mitigation</w:t>
            </w:r>
          </w:p>
        </w:tc>
      </w:tr>
      <w:tr w:rsidR="008245E0" w:rsidRPr="008245E0" w14:paraId="2CC3B02A" w14:textId="77777777" w:rsidTr="009E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0973FBDA" w14:textId="4EE4BD73" w:rsidR="008245E0" w:rsidRPr="00261E9D" w:rsidRDefault="00F07919" w:rsidP="008245E0">
            <w:pPr>
              <w:rPr>
                <w:rFonts w:ascii="Calibri" w:hAnsi="Calibri" w:cs="Arial"/>
                <w:b w:val="0"/>
                <w:bCs w:val="0"/>
              </w:rPr>
            </w:pPr>
            <w:r w:rsidRPr="00261E9D">
              <w:rPr>
                <w:rFonts w:ascii="Calibri" w:hAnsi="Calibri" w:cs="Arial"/>
                <w:b w:val="0"/>
                <w:bCs w:val="0"/>
              </w:rPr>
              <w:t>Insufficient</w:t>
            </w:r>
            <w:r w:rsidR="00E94795" w:rsidRPr="00261E9D">
              <w:rPr>
                <w:rFonts w:ascii="Calibri" w:hAnsi="Calibri" w:cs="Arial"/>
                <w:b w:val="0"/>
                <w:bCs w:val="0"/>
              </w:rPr>
              <w:t xml:space="preserve"> data: locations and data rate/quality</w:t>
            </w:r>
          </w:p>
        </w:tc>
        <w:tc>
          <w:tcPr>
            <w:tcW w:w="943" w:type="pct"/>
          </w:tcPr>
          <w:p w14:paraId="41918DBF" w14:textId="7CF460F7" w:rsidR="008245E0" w:rsidRPr="008245E0" w:rsidRDefault="00E43B95"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Med/High</w:t>
            </w:r>
          </w:p>
        </w:tc>
        <w:tc>
          <w:tcPr>
            <w:tcW w:w="1565" w:type="pct"/>
          </w:tcPr>
          <w:p w14:paraId="07F7B108" w14:textId="34E784CC" w:rsidR="008245E0" w:rsidRPr="008245E0" w:rsidRDefault="00823F36"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 xml:space="preserve">Stakeholder engagement </w:t>
            </w:r>
            <w:r w:rsidR="00C53DEB">
              <w:rPr>
                <w:rFonts w:ascii="Calibri" w:hAnsi="Calibri" w:cs="Arial"/>
              </w:rPr>
              <w:t>specified as a condition of funding</w:t>
            </w:r>
          </w:p>
        </w:tc>
        <w:tc>
          <w:tcPr>
            <w:tcW w:w="935" w:type="pct"/>
          </w:tcPr>
          <w:p w14:paraId="444F2ED0" w14:textId="310C242B" w:rsidR="008245E0" w:rsidRPr="008245E0" w:rsidRDefault="000956ED"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Low/High</w:t>
            </w:r>
          </w:p>
        </w:tc>
      </w:tr>
      <w:tr w:rsidR="008245E0" w:rsidRPr="008245E0" w14:paraId="2746E379" w14:textId="77777777" w:rsidTr="009E652A">
        <w:tc>
          <w:tcPr>
            <w:cnfStyle w:val="001000000000" w:firstRow="0" w:lastRow="0" w:firstColumn="1" w:lastColumn="0" w:oddVBand="0" w:evenVBand="0" w:oddHBand="0" w:evenHBand="0" w:firstRowFirstColumn="0" w:firstRowLastColumn="0" w:lastRowFirstColumn="0" w:lastRowLastColumn="0"/>
            <w:tcW w:w="1557" w:type="pct"/>
          </w:tcPr>
          <w:p w14:paraId="6A4A037D" w14:textId="51139996" w:rsidR="008245E0" w:rsidRPr="00261E9D" w:rsidRDefault="009B400E" w:rsidP="008245E0">
            <w:pPr>
              <w:rPr>
                <w:rFonts w:ascii="Calibri" w:hAnsi="Calibri" w:cs="Arial"/>
                <w:b w:val="0"/>
                <w:bCs w:val="0"/>
              </w:rPr>
            </w:pPr>
            <w:r w:rsidRPr="00261E9D">
              <w:rPr>
                <w:rFonts w:ascii="Calibri" w:hAnsi="Calibri" w:cs="Arial"/>
                <w:b w:val="0"/>
                <w:bCs w:val="0"/>
              </w:rPr>
              <w:t>Modelling c</w:t>
            </w:r>
            <w:r w:rsidR="001E497A" w:rsidRPr="00261E9D">
              <w:rPr>
                <w:rFonts w:ascii="Calibri" w:hAnsi="Calibri" w:cs="Arial"/>
                <w:b w:val="0"/>
                <w:bCs w:val="0"/>
              </w:rPr>
              <w:t>omplexity</w:t>
            </w:r>
          </w:p>
        </w:tc>
        <w:tc>
          <w:tcPr>
            <w:tcW w:w="943" w:type="pct"/>
          </w:tcPr>
          <w:p w14:paraId="3474B025" w14:textId="48F412E3" w:rsidR="008245E0" w:rsidRPr="008245E0" w:rsidRDefault="0071238F"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Med/Med</w:t>
            </w:r>
          </w:p>
        </w:tc>
        <w:tc>
          <w:tcPr>
            <w:tcW w:w="1565" w:type="pct"/>
          </w:tcPr>
          <w:p w14:paraId="7B965E32" w14:textId="2390D8B0" w:rsidR="008245E0" w:rsidRPr="008245E0" w:rsidRDefault="00392A1A"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Multiple m</w:t>
            </w:r>
            <w:r w:rsidR="00C53DEB">
              <w:rPr>
                <w:rFonts w:ascii="Calibri" w:hAnsi="Calibri" w:cs="Arial"/>
              </w:rPr>
              <w:t>odelling archi</w:t>
            </w:r>
            <w:r>
              <w:rPr>
                <w:rFonts w:ascii="Calibri" w:hAnsi="Calibri" w:cs="Arial"/>
              </w:rPr>
              <w:t>t</w:t>
            </w:r>
            <w:r w:rsidR="00C53DEB">
              <w:rPr>
                <w:rFonts w:ascii="Calibri" w:hAnsi="Calibri" w:cs="Arial"/>
              </w:rPr>
              <w:t>ecture</w:t>
            </w:r>
            <w:r>
              <w:rPr>
                <w:rFonts w:ascii="Calibri" w:hAnsi="Calibri" w:cs="Arial"/>
              </w:rPr>
              <w:t>s</w:t>
            </w:r>
          </w:p>
        </w:tc>
        <w:tc>
          <w:tcPr>
            <w:tcW w:w="935" w:type="pct"/>
          </w:tcPr>
          <w:p w14:paraId="52A88D70" w14:textId="7E240ABA" w:rsidR="008245E0" w:rsidRPr="008245E0" w:rsidRDefault="000956ED"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Med/Low</w:t>
            </w:r>
          </w:p>
        </w:tc>
      </w:tr>
      <w:tr w:rsidR="008245E0" w:rsidRPr="008245E0" w14:paraId="3A460912" w14:textId="77777777" w:rsidTr="009E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65914E01" w14:textId="6722268C" w:rsidR="008245E0" w:rsidRPr="00261E9D" w:rsidRDefault="003A5D82" w:rsidP="008245E0">
            <w:pPr>
              <w:rPr>
                <w:rFonts w:ascii="Calibri" w:hAnsi="Calibri" w:cs="Arial"/>
                <w:b w:val="0"/>
                <w:bCs w:val="0"/>
              </w:rPr>
            </w:pPr>
            <w:r w:rsidRPr="00261E9D">
              <w:rPr>
                <w:rFonts w:ascii="Calibri" w:hAnsi="Calibri" w:cs="Arial"/>
                <w:b w:val="0"/>
                <w:bCs w:val="0"/>
              </w:rPr>
              <w:t>Researcher resourcing and retention</w:t>
            </w:r>
          </w:p>
        </w:tc>
        <w:tc>
          <w:tcPr>
            <w:tcW w:w="943" w:type="pct"/>
          </w:tcPr>
          <w:p w14:paraId="126A6D49" w14:textId="0E7BB7C6" w:rsidR="008245E0" w:rsidRPr="008245E0" w:rsidRDefault="0071238F"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Med/High</w:t>
            </w:r>
          </w:p>
        </w:tc>
        <w:tc>
          <w:tcPr>
            <w:tcW w:w="1565" w:type="pct"/>
          </w:tcPr>
          <w:p w14:paraId="17EF32BC" w14:textId="4CDDF4F6" w:rsidR="008245E0" w:rsidRPr="008245E0" w:rsidRDefault="00392A1A"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Long term planning &gt; 5years</w:t>
            </w:r>
          </w:p>
        </w:tc>
        <w:tc>
          <w:tcPr>
            <w:tcW w:w="935" w:type="pct"/>
          </w:tcPr>
          <w:p w14:paraId="4E7A0607" w14:textId="2EEC3840" w:rsidR="008245E0" w:rsidRPr="008245E0" w:rsidRDefault="003F6F29"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Low/Med</w:t>
            </w:r>
          </w:p>
        </w:tc>
      </w:tr>
      <w:tr w:rsidR="008245E0" w:rsidRPr="008245E0" w14:paraId="4F7F54DC" w14:textId="77777777" w:rsidTr="009E652A">
        <w:tc>
          <w:tcPr>
            <w:cnfStyle w:val="001000000000" w:firstRow="0" w:lastRow="0" w:firstColumn="1" w:lastColumn="0" w:oddVBand="0" w:evenVBand="0" w:oddHBand="0" w:evenHBand="0" w:firstRowFirstColumn="0" w:firstRowLastColumn="0" w:lastRowFirstColumn="0" w:lastRowLastColumn="0"/>
            <w:tcW w:w="1557" w:type="pct"/>
          </w:tcPr>
          <w:p w14:paraId="2BD6B8CE" w14:textId="77777777" w:rsidR="008245E0" w:rsidRPr="00261E9D" w:rsidRDefault="008245E0" w:rsidP="008245E0">
            <w:pPr>
              <w:rPr>
                <w:rFonts w:ascii="Calibri" w:hAnsi="Calibri" w:cs="Arial"/>
                <w:b w:val="0"/>
                <w:bCs w:val="0"/>
              </w:rPr>
            </w:pPr>
            <w:r w:rsidRPr="00261E9D">
              <w:rPr>
                <w:rFonts w:ascii="Calibri" w:hAnsi="Calibri" w:cs="Arial"/>
                <w:b w:val="0"/>
                <w:bCs w:val="0"/>
              </w:rPr>
              <w:t>Data privacy concerns resulting in key stakeholders being unwilling to share data</w:t>
            </w:r>
          </w:p>
        </w:tc>
        <w:tc>
          <w:tcPr>
            <w:tcW w:w="943" w:type="pct"/>
          </w:tcPr>
          <w:p w14:paraId="677C7254" w14:textId="5CD9EC1A" w:rsidR="008245E0" w:rsidRPr="008245E0" w:rsidRDefault="0071238F"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Med/High</w:t>
            </w:r>
          </w:p>
        </w:tc>
        <w:tc>
          <w:tcPr>
            <w:tcW w:w="1565" w:type="pct"/>
          </w:tcPr>
          <w:p w14:paraId="2C3AE2E6" w14:textId="77777777" w:rsidR="008245E0" w:rsidRPr="008245E0" w:rsidRDefault="008245E0"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8245E0">
              <w:rPr>
                <w:rFonts w:ascii="Calibri" w:hAnsi="Calibri" w:cs="Arial"/>
              </w:rPr>
              <w:t>Clear, early communication of expectations and responsibilities.</w:t>
            </w:r>
          </w:p>
        </w:tc>
        <w:tc>
          <w:tcPr>
            <w:tcW w:w="935" w:type="pct"/>
          </w:tcPr>
          <w:p w14:paraId="6A1F57FC" w14:textId="73533ABE" w:rsidR="008245E0" w:rsidRPr="008245E0" w:rsidRDefault="003F6F29"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Low/Med</w:t>
            </w:r>
          </w:p>
        </w:tc>
      </w:tr>
      <w:tr w:rsidR="008245E0" w:rsidRPr="008245E0" w14:paraId="51A12D1B" w14:textId="77777777" w:rsidTr="009E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62E74E7E" w14:textId="77777777" w:rsidR="008245E0" w:rsidRPr="00261E9D" w:rsidRDefault="008245E0" w:rsidP="008245E0">
            <w:pPr>
              <w:rPr>
                <w:rFonts w:ascii="Calibri" w:hAnsi="Calibri" w:cs="Arial"/>
                <w:b w:val="0"/>
                <w:bCs w:val="0"/>
              </w:rPr>
            </w:pPr>
            <w:r w:rsidRPr="00261E9D">
              <w:rPr>
                <w:rFonts w:ascii="Calibri" w:hAnsi="Calibri" w:cs="Arial"/>
                <w:b w:val="0"/>
                <w:bCs w:val="0"/>
              </w:rPr>
              <w:t>Compliance ramifications of findings may deter participation by key stakeholders</w:t>
            </w:r>
          </w:p>
        </w:tc>
        <w:tc>
          <w:tcPr>
            <w:tcW w:w="943" w:type="pct"/>
          </w:tcPr>
          <w:p w14:paraId="5EBB180E" w14:textId="2DFBB8F8" w:rsidR="008245E0" w:rsidRPr="008245E0" w:rsidRDefault="006512E0"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Med/Low</w:t>
            </w:r>
          </w:p>
        </w:tc>
        <w:tc>
          <w:tcPr>
            <w:tcW w:w="1565" w:type="pct"/>
          </w:tcPr>
          <w:p w14:paraId="4A96BA96" w14:textId="77777777" w:rsidR="008245E0" w:rsidRPr="008245E0" w:rsidRDefault="008245E0"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8245E0">
              <w:rPr>
                <w:rFonts w:ascii="Calibri" w:hAnsi="Calibri" w:cs="Arial"/>
              </w:rPr>
              <w:t>Clear, early communication of the intended program outcomes and how information will be shared (</w:t>
            </w:r>
            <w:proofErr w:type="gramStart"/>
            <w:r w:rsidRPr="008245E0">
              <w:rPr>
                <w:rFonts w:ascii="Calibri" w:hAnsi="Calibri" w:cs="Arial"/>
              </w:rPr>
              <w:t>e.g.</w:t>
            </w:r>
            <w:proofErr w:type="gramEnd"/>
            <w:r w:rsidRPr="008245E0">
              <w:rPr>
                <w:rFonts w:ascii="Calibri" w:hAnsi="Calibri" w:cs="Arial"/>
              </w:rPr>
              <w:t xml:space="preserve"> whether OEM names will be revealed)</w:t>
            </w:r>
          </w:p>
        </w:tc>
        <w:tc>
          <w:tcPr>
            <w:tcW w:w="935" w:type="pct"/>
          </w:tcPr>
          <w:p w14:paraId="1380DCBE" w14:textId="7B7E90B7" w:rsidR="008245E0" w:rsidRPr="008245E0" w:rsidRDefault="003F6F29"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Low/Low</w:t>
            </w:r>
          </w:p>
        </w:tc>
      </w:tr>
      <w:tr w:rsidR="008245E0" w:rsidRPr="008245E0" w14:paraId="2A5782C7" w14:textId="77777777" w:rsidTr="009E652A">
        <w:tc>
          <w:tcPr>
            <w:cnfStyle w:val="001000000000" w:firstRow="0" w:lastRow="0" w:firstColumn="1" w:lastColumn="0" w:oddVBand="0" w:evenVBand="0" w:oddHBand="0" w:evenHBand="0" w:firstRowFirstColumn="0" w:firstRowLastColumn="0" w:lastRowFirstColumn="0" w:lastRowLastColumn="0"/>
            <w:tcW w:w="1557" w:type="pct"/>
          </w:tcPr>
          <w:p w14:paraId="2F4C349C" w14:textId="77777777" w:rsidR="008245E0" w:rsidRPr="00261E9D" w:rsidRDefault="008245E0" w:rsidP="008245E0">
            <w:pPr>
              <w:rPr>
                <w:rFonts w:ascii="Calibri" w:hAnsi="Calibri" w:cs="Arial"/>
                <w:b w:val="0"/>
                <w:bCs w:val="0"/>
              </w:rPr>
            </w:pPr>
            <w:r w:rsidRPr="00261E9D">
              <w:rPr>
                <w:rFonts w:ascii="Calibri" w:hAnsi="Calibri" w:cs="Arial"/>
                <w:b w:val="0"/>
                <w:bCs w:val="0"/>
              </w:rPr>
              <w:t>Insecure data sharing leading to data leaks</w:t>
            </w:r>
          </w:p>
        </w:tc>
        <w:tc>
          <w:tcPr>
            <w:tcW w:w="943" w:type="pct"/>
          </w:tcPr>
          <w:p w14:paraId="198B094F" w14:textId="6CED1649" w:rsidR="008245E0" w:rsidRPr="008245E0" w:rsidRDefault="006512E0"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Low/Low</w:t>
            </w:r>
          </w:p>
        </w:tc>
        <w:tc>
          <w:tcPr>
            <w:tcW w:w="1565" w:type="pct"/>
          </w:tcPr>
          <w:p w14:paraId="05F0DDDD" w14:textId="77777777" w:rsidR="008245E0" w:rsidRPr="008245E0" w:rsidRDefault="008245E0"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8245E0">
              <w:rPr>
                <w:rFonts w:ascii="Calibri" w:hAnsi="Calibri" w:cs="Arial"/>
              </w:rPr>
              <w:t>Development of data management plans in accordance with UNSW policies or similar.</w:t>
            </w:r>
          </w:p>
        </w:tc>
        <w:tc>
          <w:tcPr>
            <w:tcW w:w="935" w:type="pct"/>
          </w:tcPr>
          <w:p w14:paraId="047C29AD" w14:textId="6368B4B9" w:rsidR="008245E0" w:rsidRPr="008245E0" w:rsidRDefault="008177E0"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Low/Low</w:t>
            </w:r>
          </w:p>
        </w:tc>
      </w:tr>
      <w:tr w:rsidR="008245E0" w:rsidRPr="008245E0" w14:paraId="5866DDEA" w14:textId="77777777" w:rsidTr="009E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7A40D738" w14:textId="77777777" w:rsidR="008245E0" w:rsidRPr="00261E9D" w:rsidRDefault="008245E0" w:rsidP="008245E0">
            <w:pPr>
              <w:rPr>
                <w:rFonts w:ascii="Calibri" w:hAnsi="Calibri" w:cs="Arial"/>
                <w:b w:val="0"/>
                <w:bCs w:val="0"/>
              </w:rPr>
            </w:pPr>
            <w:r w:rsidRPr="00261E9D">
              <w:rPr>
                <w:rFonts w:ascii="Calibri" w:hAnsi="Calibri" w:cs="Arial"/>
                <w:b w:val="0"/>
                <w:bCs w:val="0"/>
              </w:rPr>
              <w:t>Findings not suitably anonymised leading to negative outcomes for key stakeholders</w:t>
            </w:r>
          </w:p>
        </w:tc>
        <w:tc>
          <w:tcPr>
            <w:tcW w:w="943" w:type="pct"/>
          </w:tcPr>
          <w:p w14:paraId="248D71C3" w14:textId="1A61035E" w:rsidR="008245E0" w:rsidRPr="008245E0" w:rsidRDefault="006512E0"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Low/High</w:t>
            </w:r>
          </w:p>
        </w:tc>
        <w:tc>
          <w:tcPr>
            <w:tcW w:w="1565" w:type="pct"/>
          </w:tcPr>
          <w:p w14:paraId="61520767" w14:textId="77777777" w:rsidR="008245E0" w:rsidRPr="008245E0" w:rsidRDefault="008245E0"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8245E0">
              <w:rPr>
                <w:rFonts w:ascii="Calibri" w:hAnsi="Calibri" w:cs="Arial"/>
              </w:rPr>
              <w:t>Development of data management plans in accordance with UNSW policies or similar.</w:t>
            </w:r>
          </w:p>
        </w:tc>
        <w:tc>
          <w:tcPr>
            <w:tcW w:w="935" w:type="pct"/>
          </w:tcPr>
          <w:p w14:paraId="22F2D1C9" w14:textId="4267B065" w:rsidR="008245E0" w:rsidRPr="008245E0" w:rsidRDefault="008177E0"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Low/Med</w:t>
            </w:r>
          </w:p>
        </w:tc>
      </w:tr>
      <w:tr w:rsidR="008245E0" w:rsidRPr="008245E0" w14:paraId="30A2FA90" w14:textId="77777777" w:rsidTr="009E652A">
        <w:tc>
          <w:tcPr>
            <w:cnfStyle w:val="001000000000" w:firstRow="0" w:lastRow="0" w:firstColumn="1" w:lastColumn="0" w:oddVBand="0" w:evenVBand="0" w:oddHBand="0" w:evenHBand="0" w:firstRowFirstColumn="0" w:firstRowLastColumn="0" w:lastRowFirstColumn="0" w:lastRowLastColumn="0"/>
            <w:tcW w:w="1557" w:type="pct"/>
          </w:tcPr>
          <w:p w14:paraId="7D5C484D" w14:textId="77777777" w:rsidR="008245E0" w:rsidRPr="00261E9D" w:rsidRDefault="008245E0" w:rsidP="008245E0">
            <w:pPr>
              <w:rPr>
                <w:rFonts w:ascii="Calibri" w:hAnsi="Calibri" w:cs="Arial"/>
                <w:b w:val="0"/>
                <w:bCs w:val="0"/>
              </w:rPr>
            </w:pPr>
            <w:r w:rsidRPr="00261E9D">
              <w:rPr>
                <w:rFonts w:ascii="Calibri" w:hAnsi="Calibri" w:cs="Arial"/>
                <w:b w:val="0"/>
                <w:bCs w:val="0"/>
              </w:rPr>
              <w:t>Ineffective/under-resourced knowledge sharing leading to reduced program impact.</w:t>
            </w:r>
          </w:p>
        </w:tc>
        <w:tc>
          <w:tcPr>
            <w:tcW w:w="943" w:type="pct"/>
          </w:tcPr>
          <w:p w14:paraId="584E9A32" w14:textId="7FFEC914" w:rsidR="008245E0" w:rsidRPr="008245E0" w:rsidRDefault="00D15A48"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Low/Med</w:t>
            </w:r>
          </w:p>
        </w:tc>
        <w:tc>
          <w:tcPr>
            <w:tcW w:w="1565" w:type="pct"/>
          </w:tcPr>
          <w:p w14:paraId="3DBB2E11" w14:textId="511F8BAB" w:rsidR="008245E0" w:rsidRPr="008245E0" w:rsidRDefault="008245E0"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8245E0">
              <w:rPr>
                <w:rFonts w:ascii="Calibri" w:hAnsi="Calibri" w:cs="Arial"/>
              </w:rPr>
              <w:t xml:space="preserve">Develop resource allocation based on previous knowledge sharing efforts. </w:t>
            </w:r>
          </w:p>
        </w:tc>
        <w:tc>
          <w:tcPr>
            <w:tcW w:w="935" w:type="pct"/>
          </w:tcPr>
          <w:p w14:paraId="50E3077C" w14:textId="0E79091B" w:rsidR="0054348B" w:rsidRPr="008245E0" w:rsidRDefault="0054348B" w:rsidP="008245E0">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Low/Low</w:t>
            </w:r>
          </w:p>
        </w:tc>
      </w:tr>
      <w:tr w:rsidR="008245E0" w:rsidRPr="008245E0" w14:paraId="68084135" w14:textId="77777777" w:rsidTr="009E6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Pr>
          <w:p w14:paraId="777329F8" w14:textId="77777777" w:rsidR="008245E0" w:rsidRPr="00261E9D" w:rsidRDefault="008245E0" w:rsidP="008245E0">
            <w:pPr>
              <w:rPr>
                <w:rFonts w:ascii="Calibri" w:hAnsi="Calibri" w:cs="Arial"/>
                <w:b w:val="0"/>
                <w:bCs w:val="0"/>
              </w:rPr>
            </w:pPr>
            <w:r w:rsidRPr="00261E9D">
              <w:rPr>
                <w:rFonts w:ascii="Calibri" w:hAnsi="Calibri" w:cs="Arial"/>
                <w:b w:val="0"/>
                <w:bCs w:val="0"/>
              </w:rPr>
              <w:t>Poor integration across the different areas of research, leading to reduced program impact</w:t>
            </w:r>
          </w:p>
        </w:tc>
        <w:tc>
          <w:tcPr>
            <w:tcW w:w="943" w:type="pct"/>
          </w:tcPr>
          <w:p w14:paraId="181E101F" w14:textId="5C188610" w:rsidR="008245E0" w:rsidRPr="008245E0" w:rsidRDefault="00D15A48"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Med/Med</w:t>
            </w:r>
          </w:p>
        </w:tc>
        <w:tc>
          <w:tcPr>
            <w:tcW w:w="1565" w:type="pct"/>
          </w:tcPr>
          <w:p w14:paraId="1979F816" w14:textId="197631A9" w:rsidR="008245E0" w:rsidRPr="008245E0" w:rsidRDefault="008245E0"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8245E0">
              <w:rPr>
                <w:rFonts w:ascii="Calibri" w:hAnsi="Calibri" w:cs="Arial"/>
              </w:rPr>
              <w:t>Resource a dedicated position (1xFTE) for the duration who is responsible for collating and integrating findings. Communicate expectations clearly and early regarding engagement with this person.</w:t>
            </w:r>
          </w:p>
        </w:tc>
        <w:tc>
          <w:tcPr>
            <w:tcW w:w="935" w:type="pct"/>
          </w:tcPr>
          <w:p w14:paraId="772F2E18" w14:textId="455DF91E" w:rsidR="008245E0" w:rsidRPr="008245E0" w:rsidRDefault="0054348B" w:rsidP="008245E0">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Low/Low</w:t>
            </w:r>
          </w:p>
        </w:tc>
      </w:tr>
    </w:tbl>
    <w:p w14:paraId="1FBA7D13" w14:textId="01808A55" w:rsidR="003C0ABA" w:rsidRDefault="003C0ABA" w:rsidP="008245E0">
      <w:pPr>
        <w:rPr>
          <w:rFonts w:ascii="Calibri" w:eastAsia="DengXian" w:hAnsi="Calibri" w:cs="Arial"/>
          <w:lang w:eastAsia="zh-CN"/>
        </w:rPr>
      </w:pPr>
    </w:p>
    <w:p w14:paraId="3B4784DE" w14:textId="77777777" w:rsidR="003C0ABA" w:rsidRDefault="003C0ABA">
      <w:pPr>
        <w:rPr>
          <w:rFonts w:ascii="Calibri" w:eastAsia="DengXian" w:hAnsi="Calibri" w:cs="Arial"/>
          <w:lang w:eastAsia="zh-CN"/>
        </w:rPr>
      </w:pPr>
      <w:r>
        <w:rPr>
          <w:rFonts w:ascii="Calibri" w:eastAsia="DengXian" w:hAnsi="Calibri" w:cs="Arial"/>
          <w:lang w:eastAsia="zh-CN"/>
        </w:rPr>
        <w:br w:type="page"/>
      </w:r>
    </w:p>
    <w:p w14:paraId="3CA6F450" w14:textId="7A2E12C5" w:rsidR="00A12F27" w:rsidRDefault="00A12F27">
      <w:pPr>
        <w:pStyle w:val="Heading2"/>
        <w:rPr>
          <w:lang w:eastAsia="zh-CN"/>
        </w:rPr>
      </w:pPr>
      <w:bookmarkStart w:id="153" w:name="_Toc75091279"/>
      <w:bookmarkStart w:id="154" w:name="_Toc75169901"/>
      <w:bookmarkStart w:id="155" w:name="_Toc75169929"/>
      <w:bookmarkStart w:id="156" w:name="_Toc75171969"/>
      <w:bookmarkStart w:id="157" w:name="_Toc75172013"/>
      <w:bookmarkStart w:id="158" w:name="_Toc86298788"/>
      <w:bookmarkEnd w:id="153"/>
      <w:bookmarkEnd w:id="154"/>
      <w:bookmarkEnd w:id="155"/>
      <w:bookmarkEnd w:id="156"/>
      <w:bookmarkEnd w:id="157"/>
      <w:r>
        <w:rPr>
          <w:lang w:eastAsia="zh-CN"/>
        </w:rPr>
        <w:lastRenderedPageBreak/>
        <w:t>Key sources of complexity</w:t>
      </w:r>
      <w:bookmarkEnd w:id="158"/>
    </w:p>
    <w:p w14:paraId="226EF1A8" w14:textId="1B7B075C" w:rsidR="00A12F27" w:rsidRDefault="00A12F27" w:rsidP="00A12F27">
      <w:r>
        <w:t>This</w:t>
      </w:r>
      <w:r w:rsidRPr="00AB5A0A">
        <w:t xml:space="preserve"> section </w:t>
      </w:r>
      <w:r>
        <w:t xml:space="preserve">sets out why the proposed program of work is non-trivial and identifies several material </w:t>
      </w:r>
      <w:r w:rsidRPr="00AB5A0A">
        <w:t>sources of complexity</w:t>
      </w:r>
      <w:r>
        <w:t>. In particular: the fact that the work is breaking new ground internationally, Australia has a highly diverse DPV fleet, disturbance events are diverse and rare, large datasets present unique challenges and the stakeholders engaged in this space are highly diverse.</w:t>
      </w:r>
    </w:p>
    <w:p w14:paraId="66C6EFC6" w14:textId="77777777" w:rsidR="005A3EF3" w:rsidRPr="00ED2B11" w:rsidRDefault="005A3EF3" w:rsidP="005A3EF3">
      <w:pPr>
        <w:rPr>
          <w:b/>
          <w:bCs/>
        </w:rPr>
      </w:pPr>
      <w:r w:rsidRPr="00ED2B11">
        <w:rPr>
          <w:b/>
          <w:bCs/>
        </w:rPr>
        <w:t>Breaking new ground</w:t>
      </w:r>
    </w:p>
    <w:p w14:paraId="78E95A1D" w14:textId="54F4D213" w:rsidR="005A3EF3" w:rsidRDefault="005A3EF3" w:rsidP="005A3EF3">
      <w:r>
        <w:t xml:space="preserve">Australia is experiencing world-leading DER uptake and encountering challenges with high penetration DPV before any other regions in the world. </w:t>
      </w:r>
      <w:proofErr w:type="gramStart"/>
      <w:r>
        <w:t>Therefore</w:t>
      </w:r>
      <w:proofErr w:type="gramEnd"/>
      <w:r>
        <w:t xml:space="preserve"> techniques and tools developed are breaking new ground, and ‘off the shelf’ techniques are not available. </w:t>
      </w:r>
      <w:r w:rsidR="007D5D86">
        <w:t>The proposed program of work</w:t>
      </w:r>
      <w:r>
        <w:t xml:space="preserve"> offers an opportunity to build these required capabilities, however it is important to appreciate that the work is novel, and challenging.</w:t>
      </w:r>
    </w:p>
    <w:p w14:paraId="2B330CE9" w14:textId="77777777" w:rsidR="005A3EF3" w:rsidRPr="00AB5A0A" w:rsidRDefault="005A3EF3" w:rsidP="005A3EF3">
      <w:pPr>
        <w:rPr>
          <w:b/>
          <w:bCs/>
        </w:rPr>
      </w:pPr>
      <w:r w:rsidRPr="00AB5A0A">
        <w:rPr>
          <w:b/>
          <w:bCs/>
        </w:rPr>
        <w:t xml:space="preserve">Diverse </w:t>
      </w:r>
      <w:r>
        <w:rPr>
          <w:b/>
          <w:bCs/>
        </w:rPr>
        <w:t>D</w:t>
      </w:r>
      <w:r w:rsidRPr="00AB5A0A">
        <w:rPr>
          <w:b/>
          <w:bCs/>
        </w:rPr>
        <w:t>PV fleet</w:t>
      </w:r>
    </w:p>
    <w:p w14:paraId="60832294" w14:textId="77777777" w:rsidR="005A3EF3" w:rsidRDefault="005A3EF3" w:rsidP="005A3EF3">
      <w:r>
        <w:t>The NEM DPV fleet of over 2 million systems is highly diverse. There are systems from over 20 manufacturers installed, and over 1,000 different inverter models. Some inverter models are more prevalent in the fleet than others, however even the most prevalent inverter represents only ~4% of the overall fleet. In addition, the market share of different manufacturers has changed substantially over time</w:t>
      </w:r>
      <w:r>
        <w:rPr>
          <w:rStyle w:val="FootnoteReference"/>
        </w:rPr>
        <w:footnoteReference w:id="24"/>
      </w:r>
      <w:r>
        <w:t>.</w:t>
      </w:r>
      <w:r w:rsidRPr="00BE7358">
        <w:t xml:space="preserve"> </w:t>
      </w:r>
      <w:r>
        <w:t xml:space="preserve">Whilst each inverter should perform in accordance with the inverter connection standard AS/NZS 4777, there are </w:t>
      </w:r>
      <w:proofErr w:type="gramStart"/>
      <w:r>
        <w:t>a number of</w:t>
      </w:r>
      <w:proofErr w:type="gramEnd"/>
      <w:r>
        <w:t xml:space="preserve"> factors which can still result in a wide range of behaviours, including:</w:t>
      </w:r>
      <w:r w:rsidRPr="00737ED4">
        <w:rPr>
          <w:noProof/>
        </w:rPr>
        <w:t xml:space="preserve"> </w:t>
      </w:r>
    </w:p>
    <w:p w14:paraId="4D6D51CC" w14:textId="77777777" w:rsidR="00EC6178" w:rsidRDefault="005A3EF3" w:rsidP="006C100E">
      <w:pPr>
        <w:pStyle w:val="ListParagraph"/>
        <w:spacing w:line="256" w:lineRule="auto"/>
      </w:pPr>
      <w:r>
        <w:rPr>
          <w:b/>
          <w:bCs/>
          <w:i/>
          <w:iCs/>
        </w:rPr>
        <w:t>Local DNSP requirements</w:t>
      </w:r>
      <w:r w:rsidRPr="00AB5A0A">
        <w:rPr>
          <w:b/>
          <w:bCs/>
          <w:i/>
          <w:iCs/>
        </w:rPr>
        <w:t>:</w:t>
      </w:r>
      <w:r>
        <w:t xml:space="preserve"> systems above 30kVA are typically subject to additional requirements specified by the local DNSP. For instance, additional devices that are a ‘backstop’ in case a DPV fails to disconnect in response to frequency or voltage conditions. These requirements have changed over </w:t>
      </w:r>
      <w:proofErr w:type="gramStart"/>
      <w:r>
        <w:t>time, and</w:t>
      </w:r>
      <w:proofErr w:type="gramEnd"/>
      <w:r>
        <w:t xml:space="preserve"> have varied across the 13 DNSPs in the NEM. In addition, further requirements can be in place for systems &gt;100kVA (or in some regions &gt;200kVA), which have also evolved over time.</w:t>
      </w:r>
    </w:p>
    <w:p w14:paraId="23FC2F2C" w14:textId="1EE16192" w:rsidR="005A3EF3" w:rsidRDefault="005A3EF3" w:rsidP="006C100E">
      <w:pPr>
        <w:pStyle w:val="ListParagraph"/>
        <w:spacing w:line="256" w:lineRule="auto"/>
      </w:pPr>
      <w:r>
        <w:br/>
      </w:r>
      <w:r w:rsidRPr="00EC6178">
        <w:rPr>
          <w:b/>
          <w:bCs/>
          <w:i/>
          <w:iCs/>
        </w:rPr>
        <w:t xml:space="preserve">Inverter connection standard version: </w:t>
      </w:r>
      <w:r>
        <w:t xml:space="preserve">as described in section </w:t>
      </w:r>
      <w:r w:rsidR="009B362B">
        <w:fldChar w:fldCharType="begin"/>
      </w:r>
      <w:r w:rsidR="009B362B">
        <w:instrText xml:space="preserve"> REF _Ref40600764 \r \h </w:instrText>
      </w:r>
      <w:r w:rsidR="009B362B">
        <w:fldChar w:fldCharType="separate"/>
      </w:r>
      <w:r w:rsidR="00C64B70">
        <w:t>1.1.3</w:t>
      </w:r>
      <w:r w:rsidR="009B362B">
        <w:fldChar w:fldCharType="end"/>
      </w:r>
      <w:r>
        <w:t xml:space="preserve"> systems can be divided into three categories: </w:t>
      </w:r>
      <w:proofErr w:type="gramStart"/>
      <w:r>
        <w:t>Pre-2015</w:t>
      </w:r>
      <w:proofErr w:type="gramEnd"/>
      <w:r>
        <w:t xml:space="preserve">, transition and Post-2016. In addition, the </w:t>
      </w:r>
      <w:r w:rsidR="009B362B">
        <w:t>recently completed</w:t>
      </w:r>
      <w:r>
        <w:t xml:space="preserve"> review of the connection requirements will result in a further </w:t>
      </w:r>
      <w:r w:rsidR="009B362B">
        <w:t xml:space="preserve">two </w:t>
      </w:r>
      <w:r>
        <w:t>tranche</w:t>
      </w:r>
      <w:r w:rsidR="009B362B">
        <w:t>s</w:t>
      </w:r>
      <w:r>
        <w:t xml:space="preserve"> of PV systems</w:t>
      </w:r>
      <w:r w:rsidR="009B362B">
        <w:t xml:space="preserve">: ‘transition II’ and </w:t>
      </w:r>
      <w:r w:rsidR="00432622">
        <w:t>‘</w:t>
      </w:r>
      <w:proofErr w:type="gramStart"/>
      <w:r w:rsidR="009B362B">
        <w:t>Post-2021</w:t>
      </w:r>
      <w:proofErr w:type="gramEnd"/>
      <w:r w:rsidR="00432622">
        <w:t>’</w:t>
      </w:r>
      <w:r>
        <w:t>.</w:t>
      </w:r>
    </w:p>
    <w:p w14:paraId="616B742C" w14:textId="77777777" w:rsidR="00D105D0" w:rsidRDefault="00D105D0" w:rsidP="006C100E">
      <w:pPr>
        <w:pStyle w:val="ListParagraph"/>
        <w:spacing w:line="256" w:lineRule="auto"/>
      </w:pPr>
    </w:p>
    <w:p w14:paraId="1CAA83B4" w14:textId="2A723F4F" w:rsidR="005A3EF3" w:rsidRDefault="005A3EF3" w:rsidP="006C100E">
      <w:pPr>
        <w:pStyle w:val="ListParagraph"/>
        <w:spacing w:line="256" w:lineRule="auto"/>
      </w:pPr>
      <w:r w:rsidRPr="003A2FF1">
        <w:rPr>
          <w:b/>
          <w:bCs/>
          <w:i/>
          <w:iCs/>
        </w:rPr>
        <w:t>Inverter connection standard ‘</w:t>
      </w:r>
      <w:r w:rsidRPr="00E761AC">
        <w:rPr>
          <w:b/>
          <w:bCs/>
          <w:i/>
          <w:iCs/>
        </w:rPr>
        <w:t>gaps’</w:t>
      </w:r>
      <w:r w:rsidRPr="0021593D">
        <w:rPr>
          <w:b/>
          <w:bCs/>
          <w:i/>
          <w:iCs/>
        </w:rPr>
        <w:t xml:space="preserve">: </w:t>
      </w:r>
      <w:r>
        <w:t xml:space="preserve">the </w:t>
      </w:r>
      <w:r w:rsidR="00432622">
        <w:t xml:space="preserve">2005 and 2015 </w:t>
      </w:r>
      <w:r>
        <w:t>version</w:t>
      </w:r>
      <w:r w:rsidR="00432622">
        <w:t>s</w:t>
      </w:r>
      <w:r>
        <w:t xml:space="preserve"> of AS/NZS 4777.2</w:t>
      </w:r>
      <w:r w:rsidR="00432622">
        <w:t xml:space="preserve"> </w:t>
      </w:r>
      <w:r>
        <w:t>w</w:t>
      </w:r>
      <w:r w:rsidR="00432622">
        <w:t>ere</w:t>
      </w:r>
      <w:r>
        <w:t xml:space="preserve"> developed when DPV penetrations were low and </w:t>
      </w:r>
      <w:r w:rsidR="003807B9">
        <w:t>are</w:t>
      </w:r>
      <w:r>
        <w:t xml:space="preserve"> primarily concerned with distribution level impacts. As result, requirements that relate to system security (such as ride through requirements) are not explicitly stated, are incomplete or ambiguous. For </w:t>
      </w:r>
      <w:proofErr w:type="gramStart"/>
      <w:r>
        <w:t>example</w:t>
      </w:r>
      <w:proofErr w:type="gramEnd"/>
      <w:r>
        <w:t xml:space="preserve"> the current standard does not state how an inverter should measure frequency, and so it is feasible that an inverter would not ‘pick up’ on a very brief frequency disturbance. As result, a wide range of behaviours are </w:t>
      </w:r>
      <w:proofErr w:type="gramStart"/>
      <w:r>
        <w:t>possible</w:t>
      </w:r>
      <w:proofErr w:type="gramEnd"/>
      <w:r>
        <w:t xml:space="preserve"> and each inverter model may perform in a unique way under some disturbance conditions.</w:t>
      </w:r>
    </w:p>
    <w:p w14:paraId="548B4643" w14:textId="77777777" w:rsidR="005A3EF3" w:rsidRDefault="005A3EF3" w:rsidP="005A3EF3">
      <w:pPr>
        <w:keepNext/>
        <w:rPr>
          <w:b/>
          <w:bCs/>
        </w:rPr>
      </w:pPr>
      <w:r>
        <w:rPr>
          <w:b/>
          <w:bCs/>
        </w:rPr>
        <w:lastRenderedPageBreak/>
        <w:t>D</w:t>
      </w:r>
      <w:r w:rsidRPr="00833D2E">
        <w:rPr>
          <w:b/>
          <w:bCs/>
        </w:rPr>
        <w:t>isturbance events are diverse</w:t>
      </w:r>
      <w:r>
        <w:rPr>
          <w:b/>
          <w:bCs/>
        </w:rPr>
        <w:t>,</w:t>
      </w:r>
      <w:r w:rsidRPr="00AB5A0A">
        <w:rPr>
          <w:b/>
          <w:bCs/>
        </w:rPr>
        <w:t xml:space="preserve"> and rare</w:t>
      </w:r>
    </w:p>
    <w:p w14:paraId="7E13692E" w14:textId="6927D143" w:rsidR="005A3EF3" w:rsidRDefault="005A3EF3" w:rsidP="005A3EF3">
      <w:r>
        <w:t xml:space="preserve">Section </w:t>
      </w:r>
      <w:r w:rsidR="003807B9">
        <w:fldChar w:fldCharType="begin"/>
      </w:r>
      <w:r w:rsidR="003807B9">
        <w:instrText xml:space="preserve"> REF _Ref38376778 \r \h </w:instrText>
      </w:r>
      <w:r w:rsidR="003807B9">
        <w:fldChar w:fldCharType="separate"/>
      </w:r>
      <w:r w:rsidR="00C64B70">
        <w:t>1.1.2</w:t>
      </w:r>
      <w:r w:rsidR="003807B9">
        <w:fldChar w:fldCharType="end"/>
      </w:r>
      <w:r>
        <w:t xml:space="preserve"> sets out the key types of disturbance events, however it is important to note that no two disturbances are the same. The conditions that occur, and the system response, are both impacted by the unique operating conditions at the time. Factors can include the following:</w:t>
      </w:r>
    </w:p>
    <w:p w14:paraId="49B6F8AE" w14:textId="77777777" w:rsidR="005A3EF3" w:rsidRDefault="005A3EF3" w:rsidP="005A3EF3">
      <w:pPr>
        <w:pStyle w:val="ListParagraph"/>
        <w:numPr>
          <w:ilvl w:val="0"/>
          <w:numId w:val="51"/>
        </w:numPr>
        <w:spacing w:line="256" w:lineRule="auto"/>
      </w:pPr>
      <w:r>
        <w:rPr>
          <w:b/>
          <w:bCs/>
          <w:i/>
          <w:iCs/>
        </w:rPr>
        <w:t>D</w:t>
      </w:r>
      <w:r w:rsidRPr="00AB5A0A">
        <w:rPr>
          <w:b/>
          <w:bCs/>
          <w:i/>
          <w:iCs/>
        </w:rPr>
        <w:t>isturbance source:</w:t>
      </w:r>
      <w:r>
        <w:t xml:space="preserve"> such as the loss of a large generator, load, transmission line or combination thereof.</w:t>
      </w:r>
    </w:p>
    <w:p w14:paraId="0B6F0581" w14:textId="77777777" w:rsidR="005A3EF3" w:rsidRDefault="005A3EF3" w:rsidP="005A3EF3">
      <w:pPr>
        <w:pStyle w:val="ListParagraph"/>
        <w:numPr>
          <w:ilvl w:val="0"/>
          <w:numId w:val="51"/>
        </w:numPr>
        <w:spacing w:line="256" w:lineRule="auto"/>
      </w:pPr>
      <w:r>
        <w:rPr>
          <w:b/>
          <w:bCs/>
          <w:i/>
          <w:iCs/>
        </w:rPr>
        <w:t>D</w:t>
      </w:r>
      <w:r w:rsidRPr="00AB5A0A">
        <w:rPr>
          <w:b/>
          <w:bCs/>
          <w:i/>
          <w:iCs/>
        </w:rPr>
        <w:t xml:space="preserve">isturbance source location: </w:t>
      </w:r>
      <w:r>
        <w:t>which can be electrically close to a large load centre with high penetration DPV.</w:t>
      </w:r>
    </w:p>
    <w:p w14:paraId="3D32D49E" w14:textId="77777777" w:rsidR="005A3EF3" w:rsidRDefault="005A3EF3" w:rsidP="005A3EF3">
      <w:pPr>
        <w:pStyle w:val="ListParagraph"/>
        <w:numPr>
          <w:ilvl w:val="0"/>
          <w:numId w:val="51"/>
        </w:numPr>
        <w:spacing w:line="256" w:lineRule="auto"/>
      </w:pPr>
      <w:r w:rsidRPr="00AB5A0A">
        <w:rPr>
          <w:b/>
          <w:bCs/>
          <w:i/>
          <w:iCs/>
        </w:rPr>
        <w:t>Operating conditions at the time of the disturbance</w:t>
      </w:r>
      <w:r>
        <w:rPr>
          <w:b/>
          <w:bCs/>
          <w:i/>
          <w:iCs/>
        </w:rPr>
        <w:t>:</w:t>
      </w:r>
      <w:r>
        <w:t xml:space="preserve"> the load level, time of day, generators online, network configuration will all vary. The system response will also vary depending on these initial operating conditions at the time of a disturbance.</w:t>
      </w:r>
    </w:p>
    <w:p w14:paraId="6213986C" w14:textId="77777777" w:rsidR="005A3EF3" w:rsidRDefault="005A3EF3" w:rsidP="005A3EF3">
      <w:r>
        <w:t>Each disturbance can therefore result in a wide range of initial and prolonged conditions. Understanding event characteristics, and how this may influence the diverse DPV fleet is therefore complex. Establishing tools and techniques to analyse disturbances is non-trivial, however as DER penetrations grow, is becoming essential.</w:t>
      </w:r>
    </w:p>
    <w:p w14:paraId="24CB5E13" w14:textId="77777777" w:rsidR="005A3EF3" w:rsidRPr="003A2FF1" w:rsidRDefault="005A3EF3" w:rsidP="005A3EF3">
      <w:r>
        <w:t xml:space="preserve">In addition, major power system disturbances are rare. Of the order of around five to ten relevant disturbances may occur per year with increased likelihood of disturbances occurring during summer (corresponding to lightning storms, </w:t>
      </w:r>
      <w:proofErr w:type="gramStart"/>
      <w:r>
        <w:t>bushfires</w:t>
      </w:r>
      <w:proofErr w:type="gramEnd"/>
      <w:r>
        <w:t xml:space="preserve"> and high temperature conditions). As result, whilst analysis is complex, there are also relatively few case studies each year. Capturing as many events as possible with the highest resolution possible is therefore critical to building a robust evidence base and it is necessary to engage with the complexity of each disturbance that occurs.</w:t>
      </w:r>
    </w:p>
    <w:p w14:paraId="28E4B587" w14:textId="77777777" w:rsidR="005A3EF3" w:rsidRPr="00AB5A0A" w:rsidRDefault="005A3EF3" w:rsidP="005A3EF3">
      <w:pPr>
        <w:rPr>
          <w:b/>
          <w:bCs/>
        </w:rPr>
      </w:pPr>
      <w:r>
        <w:rPr>
          <w:b/>
          <w:bCs/>
        </w:rPr>
        <w:t>Large d</w:t>
      </w:r>
      <w:r w:rsidRPr="00AB5A0A">
        <w:rPr>
          <w:b/>
          <w:bCs/>
        </w:rPr>
        <w:t>ata sets</w:t>
      </w:r>
    </w:p>
    <w:p w14:paraId="6914BF7A" w14:textId="5CCCF500" w:rsidR="005A3EF3" w:rsidRDefault="005A3EF3" w:rsidP="005A3EF3">
      <w:r>
        <w:t xml:space="preserve">The analysis </w:t>
      </w:r>
      <w:r w:rsidR="001B2F1F">
        <w:t xml:space="preserve">proposed in this program of work </w:t>
      </w:r>
      <w:r>
        <w:t xml:space="preserve">requires </w:t>
      </w:r>
      <w:r w:rsidR="001B2F1F">
        <w:t>advanced and bespoke toolsets</w:t>
      </w:r>
      <w:r>
        <w:t>. A single day of data at 60s resolution for 37,000 sites each reporting from three channels can result in around 160 million rows of data. At 5s resolution this increases to nearly 2 billion rows of data. Whilst large data sets are becoming relatively common, developing tools and techniques to manage large data sets, that can be repeated and broadly applied is a non-trivial exercise.</w:t>
      </w:r>
    </w:p>
    <w:p w14:paraId="5C029771" w14:textId="41FE1D7F" w:rsidR="005A3EF3" w:rsidRDefault="005A3EF3" w:rsidP="005A3EF3">
      <w:r>
        <w:t xml:space="preserve">In </w:t>
      </w:r>
      <w:proofErr w:type="gramStart"/>
      <w:r>
        <w:t>addition</w:t>
      </w:r>
      <w:proofErr w:type="gramEnd"/>
      <w:r>
        <w:t xml:space="preserve"> it is important to understand the underlying data collection methods (such as how voltage is measured) in order to appropriately analyse data. Developing appropriate analysis techniques can be complex, particularly if analysing a broad range of data sets. </w:t>
      </w:r>
      <w:proofErr w:type="gramStart"/>
      <w:r>
        <w:t>However</w:t>
      </w:r>
      <w:proofErr w:type="gramEnd"/>
      <w:r>
        <w:t xml:space="preserve"> this detail matters, and must be considered in order to provide accurate understanding. </w:t>
      </w:r>
    </w:p>
    <w:p w14:paraId="6A78A802" w14:textId="42C91E8F" w:rsidR="005A3EF3" w:rsidRPr="00AB5A0A" w:rsidRDefault="005A3EF3" w:rsidP="005A3EF3">
      <w:pPr>
        <w:rPr>
          <w:b/>
          <w:bCs/>
        </w:rPr>
      </w:pPr>
      <w:r w:rsidRPr="00AB5A0A">
        <w:rPr>
          <w:b/>
          <w:bCs/>
        </w:rPr>
        <w:t>Diverse stakeholders</w:t>
      </w:r>
    </w:p>
    <w:p w14:paraId="38A6391A" w14:textId="428584D8" w:rsidR="00E55924" w:rsidRPr="00150081" w:rsidRDefault="0042178F" w:rsidP="005A3EF3">
      <w:r w:rsidRPr="00150081">
        <w:t xml:space="preserve">The wide array of stakeholders that are impacted by DER response and involved in DER deployment mean that identifying the most appropriate course of action to address concerns is challenging. </w:t>
      </w:r>
      <w:r w:rsidR="00150081" w:rsidRPr="00150081">
        <w:t xml:space="preserve">Stakeholders range from individual </w:t>
      </w:r>
      <w:r w:rsidR="00150081">
        <w:t xml:space="preserve">‘mum and dad’ </w:t>
      </w:r>
      <w:r w:rsidR="00150081" w:rsidRPr="00150081">
        <w:t>energy user</w:t>
      </w:r>
      <w:r w:rsidR="00150081">
        <w:t>s to Standards Australia, the Clean Energy Council, DNSPs</w:t>
      </w:r>
      <w:r w:rsidR="00DB0246">
        <w:t xml:space="preserve"> and DPV installers. </w:t>
      </w:r>
    </w:p>
    <w:p w14:paraId="748F151C" w14:textId="24999571" w:rsidR="00DF5BE8" w:rsidRDefault="00DF5BE8">
      <w:pPr>
        <w:rPr>
          <w:b/>
          <w:bCs/>
        </w:rPr>
      </w:pPr>
      <w:r>
        <w:rPr>
          <w:b/>
          <w:bCs/>
        </w:rPr>
        <w:br w:type="page"/>
      </w:r>
    </w:p>
    <w:p w14:paraId="22761652" w14:textId="77777777" w:rsidR="00715C74" w:rsidRDefault="00715C74">
      <w:pPr>
        <w:rPr>
          <w:b/>
          <w:bCs/>
        </w:rPr>
      </w:pPr>
    </w:p>
    <w:p w14:paraId="3B96D48A" w14:textId="17767D73" w:rsidR="00E221C7" w:rsidRPr="009E652A" w:rsidRDefault="00E221C7" w:rsidP="004C2453">
      <w:pPr>
        <w:rPr>
          <w:b/>
          <w:bCs/>
        </w:rPr>
      </w:pPr>
      <w:r w:rsidRPr="009E652A">
        <w:rPr>
          <w:b/>
          <w:bCs/>
        </w:rPr>
        <w:t>Key Stakeholders Engaged</w:t>
      </w:r>
      <w:r w:rsidR="000A7480">
        <w:rPr>
          <w:b/>
          <w:bCs/>
        </w:rPr>
        <w:t xml:space="preserve"> with Current ARENA </w:t>
      </w:r>
      <w:r w:rsidR="0050467F">
        <w:rPr>
          <w:b/>
          <w:bCs/>
        </w:rPr>
        <w:t xml:space="preserve">or IBR </w:t>
      </w:r>
      <w:r w:rsidR="000A7480">
        <w:rPr>
          <w:b/>
          <w:bCs/>
        </w:rPr>
        <w:t>Projects</w:t>
      </w:r>
    </w:p>
    <w:p w14:paraId="099B937F" w14:textId="77777777" w:rsidR="00955C3A" w:rsidRDefault="00E417B3" w:rsidP="001A4D70">
      <w:pPr>
        <w:pStyle w:val="ListParagraph"/>
        <w:numPr>
          <w:ilvl w:val="0"/>
          <w:numId w:val="71"/>
        </w:numPr>
      </w:pPr>
      <w:r w:rsidRPr="00BE3EA9">
        <w:rPr>
          <w:b/>
        </w:rPr>
        <w:t>AEMO</w:t>
      </w:r>
      <w:r>
        <w:t xml:space="preserve"> for the domestic context: Jenny </w:t>
      </w:r>
      <w:proofErr w:type="spellStart"/>
      <w:r w:rsidR="00955C3A">
        <w:t>Riesz</w:t>
      </w:r>
      <w:proofErr w:type="spellEnd"/>
      <w:r w:rsidR="00955C3A">
        <w:t xml:space="preserve"> </w:t>
      </w:r>
    </w:p>
    <w:p w14:paraId="52D66700" w14:textId="47B4CDC5" w:rsidR="00E417B3" w:rsidRDefault="00955C3A" w:rsidP="00955C3A">
      <w:pPr>
        <w:pStyle w:val="ListParagraph"/>
        <w:numPr>
          <w:ilvl w:val="1"/>
          <w:numId w:val="71"/>
        </w:numPr>
      </w:pPr>
      <w:proofErr w:type="gramStart"/>
      <w:r>
        <w:t>Also</w:t>
      </w:r>
      <w:proofErr w:type="gramEnd"/>
      <w:r w:rsidR="00E417B3">
        <w:t xml:space="preserve"> DER team</w:t>
      </w:r>
      <w:r>
        <w:t xml:space="preserve"> </w:t>
      </w:r>
      <w:r w:rsidR="00C21B1A">
        <w:t xml:space="preserve">&amp; </w:t>
      </w:r>
      <w:r w:rsidR="002D5E03" w:rsidRPr="002D5E03">
        <w:t>Australian Energy Simulation Centre</w:t>
      </w:r>
      <w:r w:rsidR="002D5E03">
        <w:t xml:space="preserve"> (AESC)</w:t>
      </w:r>
      <w:r w:rsidR="00E417B3">
        <w:t xml:space="preserve"> team</w:t>
      </w:r>
    </w:p>
    <w:p w14:paraId="063A3C4D" w14:textId="6E489B6B" w:rsidR="00E417B3" w:rsidRPr="006B42CC" w:rsidRDefault="00E417B3" w:rsidP="001A4D70">
      <w:pPr>
        <w:pStyle w:val="ListParagraph"/>
        <w:numPr>
          <w:ilvl w:val="0"/>
          <w:numId w:val="71"/>
        </w:numPr>
        <w:rPr>
          <w:rFonts w:cstheme="minorHAnsi"/>
        </w:rPr>
      </w:pPr>
      <w:proofErr w:type="spellStart"/>
      <w:r w:rsidRPr="00BE3EA9">
        <w:rPr>
          <w:rFonts w:cstheme="minorHAnsi"/>
          <w:b/>
        </w:rPr>
        <w:t>Transgrid</w:t>
      </w:r>
      <w:proofErr w:type="spellEnd"/>
      <w:r w:rsidRPr="00BE3EA9">
        <w:rPr>
          <w:rFonts w:cstheme="minorHAnsi"/>
          <w:b/>
        </w:rPr>
        <w:t xml:space="preserve"> </w:t>
      </w:r>
      <w:r w:rsidRPr="003C17ED">
        <w:rPr>
          <w:rFonts w:cstheme="minorHAnsi"/>
        </w:rPr>
        <w:t>– Jahan</w:t>
      </w:r>
      <w:r w:rsidR="003C0ABA" w:rsidRPr="003C17ED">
        <w:rPr>
          <w:rFonts w:cstheme="minorHAnsi"/>
        </w:rPr>
        <w:t xml:space="preserve"> Pieris</w:t>
      </w:r>
    </w:p>
    <w:p w14:paraId="03280C86" w14:textId="2A2D13F0" w:rsidR="00E417B3" w:rsidRPr="00C97385" w:rsidRDefault="00E417B3" w:rsidP="001A4D70">
      <w:pPr>
        <w:pStyle w:val="ListParagraph"/>
        <w:numPr>
          <w:ilvl w:val="0"/>
          <w:numId w:val="71"/>
        </w:numPr>
        <w:rPr>
          <w:rFonts w:cstheme="minorHAnsi"/>
        </w:rPr>
      </w:pPr>
      <w:r w:rsidRPr="00BE3EA9">
        <w:rPr>
          <w:rFonts w:cstheme="minorHAnsi"/>
          <w:b/>
          <w:bCs/>
        </w:rPr>
        <w:t>Western</w:t>
      </w:r>
      <w:r w:rsidR="00BE3EA9" w:rsidRPr="00BE3EA9">
        <w:rPr>
          <w:rFonts w:cstheme="minorHAnsi"/>
          <w:b/>
          <w:bCs/>
        </w:rPr>
        <w:t xml:space="preserve"> P</w:t>
      </w:r>
      <w:r w:rsidRPr="00BE3EA9">
        <w:rPr>
          <w:rFonts w:cstheme="minorHAnsi"/>
          <w:b/>
          <w:bCs/>
        </w:rPr>
        <w:t>ower</w:t>
      </w:r>
      <w:r w:rsidRPr="005334CE">
        <w:rPr>
          <w:rFonts w:cstheme="minorHAnsi"/>
        </w:rPr>
        <w:t xml:space="preserve"> – Nigel Wilmot</w:t>
      </w:r>
    </w:p>
    <w:p w14:paraId="32752D26" w14:textId="5F23CD45" w:rsidR="00E417B3" w:rsidRPr="00647170" w:rsidRDefault="00E417B3" w:rsidP="001A4D70">
      <w:pPr>
        <w:pStyle w:val="ListParagraph"/>
        <w:numPr>
          <w:ilvl w:val="0"/>
          <w:numId w:val="71"/>
        </w:numPr>
        <w:rPr>
          <w:rFonts w:cstheme="minorHAnsi"/>
        </w:rPr>
      </w:pPr>
      <w:proofErr w:type="spellStart"/>
      <w:r w:rsidRPr="00BE3EA9">
        <w:rPr>
          <w:rFonts w:cstheme="minorHAnsi"/>
          <w:b/>
        </w:rPr>
        <w:t>Electranet</w:t>
      </w:r>
      <w:proofErr w:type="spellEnd"/>
      <w:r w:rsidRPr="00647170">
        <w:rPr>
          <w:rFonts w:cstheme="minorHAnsi"/>
        </w:rPr>
        <w:t xml:space="preserve"> – Hugo </w:t>
      </w:r>
      <w:r w:rsidRPr="001A4D70">
        <w:rPr>
          <w:rFonts w:cstheme="minorHAnsi"/>
        </w:rPr>
        <w:t>Klingenb</w:t>
      </w:r>
      <w:r w:rsidR="002E7F5B">
        <w:rPr>
          <w:rFonts w:cstheme="minorHAnsi"/>
        </w:rPr>
        <w:t>e</w:t>
      </w:r>
      <w:r w:rsidRPr="001A4D70">
        <w:rPr>
          <w:rFonts w:cstheme="minorHAnsi"/>
        </w:rPr>
        <w:t>rg</w:t>
      </w:r>
    </w:p>
    <w:p w14:paraId="5451D4AF" w14:textId="4BD61ABE" w:rsidR="00E417B3" w:rsidRPr="009E652A" w:rsidRDefault="00E417B3" w:rsidP="001A4D70">
      <w:pPr>
        <w:pStyle w:val="ListParagraph"/>
        <w:numPr>
          <w:ilvl w:val="0"/>
          <w:numId w:val="71"/>
        </w:numPr>
        <w:rPr>
          <w:rFonts w:cstheme="minorHAnsi"/>
        </w:rPr>
      </w:pPr>
      <w:proofErr w:type="spellStart"/>
      <w:r w:rsidRPr="00BE3EA9">
        <w:rPr>
          <w:rFonts w:cstheme="minorHAnsi"/>
          <w:b/>
          <w:bCs/>
        </w:rPr>
        <w:t>Tas</w:t>
      </w:r>
      <w:r w:rsidR="00BE3EA9" w:rsidRPr="00BE3EA9">
        <w:rPr>
          <w:rFonts w:cstheme="minorHAnsi"/>
          <w:b/>
          <w:bCs/>
        </w:rPr>
        <w:t>N</w:t>
      </w:r>
      <w:r w:rsidRPr="00BE3EA9">
        <w:rPr>
          <w:rFonts w:cstheme="minorHAnsi"/>
          <w:b/>
          <w:bCs/>
        </w:rPr>
        <w:t>etworks</w:t>
      </w:r>
      <w:proofErr w:type="spellEnd"/>
      <w:r w:rsidRPr="008579D8">
        <w:rPr>
          <w:rFonts w:cstheme="minorHAnsi"/>
        </w:rPr>
        <w:t xml:space="preserve"> – Andrew Halley</w:t>
      </w:r>
    </w:p>
    <w:p w14:paraId="0FD2C683" w14:textId="0FA62EA7" w:rsidR="0050467F" w:rsidRPr="009E652A" w:rsidRDefault="0050467F" w:rsidP="001A4D70">
      <w:pPr>
        <w:pStyle w:val="ListParagraph"/>
        <w:numPr>
          <w:ilvl w:val="0"/>
          <w:numId w:val="71"/>
        </w:numPr>
        <w:rPr>
          <w:rFonts w:cstheme="minorHAnsi"/>
        </w:rPr>
      </w:pPr>
      <w:r w:rsidRPr="00C21B1A">
        <w:rPr>
          <w:rFonts w:cstheme="minorHAnsi"/>
          <w:b/>
        </w:rPr>
        <w:t>AGL</w:t>
      </w:r>
      <w:r w:rsidRPr="009E652A">
        <w:rPr>
          <w:rFonts w:cstheme="minorHAnsi"/>
        </w:rPr>
        <w:t xml:space="preserve"> – Wai</w:t>
      </w:r>
      <w:r w:rsidR="006C5B14" w:rsidRPr="009E652A">
        <w:rPr>
          <w:rFonts w:cstheme="minorHAnsi"/>
        </w:rPr>
        <w:t>-</w:t>
      </w:r>
      <w:r w:rsidRPr="009E652A">
        <w:rPr>
          <w:rFonts w:cstheme="minorHAnsi"/>
        </w:rPr>
        <w:t xml:space="preserve">kin </w:t>
      </w:r>
      <w:r w:rsidR="006C5B14" w:rsidRPr="009E652A">
        <w:rPr>
          <w:rFonts w:cstheme="minorHAnsi"/>
        </w:rPr>
        <w:t>Wong</w:t>
      </w:r>
    </w:p>
    <w:p w14:paraId="755884AC" w14:textId="6583BF75" w:rsidR="006C5B14" w:rsidRPr="00955C3A" w:rsidRDefault="00C21B1A" w:rsidP="001A4D70">
      <w:pPr>
        <w:pStyle w:val="ListParagraph"/>
        <w:numPr>
          <w:ilvl w:val="0"/>
          <w:numId w:val="71"/>
        </w:numPr>
        <w:rPr>
          <w:rFonts w:cstheme="minorHAnsi"/>
        </w:rPr>
      </w:pPr>
      <w:r w:rsidRPr="00C21B1A">
        <w:rPr>
          <w:rFonts w:cstheme="minorHAnsi"/>
          <w:b/>
          <w:bCs/>
        </w:rPr>
        <w:t>Ausgrid</w:t>
      </w:r>
      <w:r w:rsidR="00EB14B0" w:rsidRPr="00955C3A">
        <w:rPr>
          <w:rFonts w:cstheme="minorHAnsi"/>
        </w:rPr>
        <w:t xml:space="preserve"> – Alex Watters  </w:t>
      </w:r>
    </w:p>
    <w:p w14:paraId="30BAE290" w14:textId="5EFBF311" w:rsidR="00EB14B0" w:rsidRPr="00955C3A" w:rsidRDefault="00E210A7" w:rsidP="001A4D70">
      <w:pPr>
        <w:pStyle w:val="ListParagraph"/>
        <w:numPr>
          <w:ilvl w:val="0"/>
          <w:numId w:val="71"/>
        </w:numPr>
        <w:rPr>
          <w:rFonts w:cstheme="minorHAnsi"/>
        </w:rPr>
      </w:pPr>
      <w:r w:rsidRPr="00C21B1A">
        <w:rPr>
          <w:rFonts w:cstheme="minorHAnsi"/>
          <w:b/>
        </w:rPr>
        <w:t>Horizon Power</w:t>
      </w:r>
      <w:r w:rsidRPr="00955C3A">
        <w:rPr>
          <w:rFonts w:cstheme="minorHAnsi"/>
        </w:rPr>
        <w:t xml:space="preserve"> – Dave Edwards</w:t>
      </w:r>
    </w:p>
    <w:p w14:paraId="284ABC57" w14:textId="3C571A78" w:rsidR="00F756B0" w:rsidRPr="00955C3A" w:rsidRDefault="00F756B0" w:rsidP="001A4D70">
      <w:pPr>
        <w:pStyle w:val="ListParagraph"/>
        <w:numPr>
          <w:ilvl w:val="0"/>
          <w:numId w:val="71"/>
        </w:numPr>
        <w:rPr>
          <w:rFonts w:cstheme="minorHAnsi"/>
        </w:rPr>
      </w:pPr>
      <w:r w:rsidRPr="00C21B1A">
        <w:rPr>
          <w:rFonts w:cstheme="minorHAnsi"/>
          <w:b/>
        </w:rPr>
        <w:t>Solar Analytics</w:t>
      </w:r>
      <w:r w:rsidR="00FF213A" w:rsidRPr="00955C3A">
        <w:rPr>
          <w:rFonts w:cstheme="minorHAnsi"/>
        </w:rPr>
        <w:t xml:space="preserve"> - Simon Heslop</w:t>
      </w:r>
    </w:p>
    <w:p w14:paraId="1FBEED75" w14:textId="683F7BD9" w:rsidR="00F756B0" w:rsidRPr="00955C3A" w:rsidRDefault="00CD34FE" w:rsidP="001A4D70">
      <w:pPr>
        <w:pStyle w:val="ListParagraph"/>
        <w:numPr>
          <w:ilvl w:val="0"/>
          <w:numId w:val="71"/>
        </w:numPr>
        <w:rPr>
          <w:rFonts w:cstheme="minorHAnsi"/>
        </w:rPr>
      </w:pPr>
      <w:r w:rsidRPr="00C21B1A">
        <w:rPr>
          <w:rFonts w:cstheme="minorHAnsi"/>
          <w:b/>
        </w:rPr>
        <w:t>Reposit Power</w:t>
      </w:r>
      <w:r w:rsidR="00FF213A" w:rsidRPr="00955C3A">
        <w:rPr>
          <w:rFonts w:cstheme="minorHAnsi"/>
        </w:rPr>
        <w:t xml:space="preserve"> - Caleb Ball</w:t>
      </w:r>
    </w:p>
    <w:p w14:paraId="6744064D" w14:textId="2D2EE052" w:rsidR="00F756B0" w:rsidRPr="00955C3A" w:rsidRDefault="0026648A" w:rsidP="001A4D70">
      <w:pPr>
        <w:pStyle w:val="ListParagraph"/>
        <w:numPr>
          <w:ilvl w:val="0"/>
          <w:numId w:val="71"/>
        </w:numPr>
        <w:rPr>
          <w:rFonts w:cstheme="minorHAnsi"/>
        </w:rPr>
      </w:pPr>
      <w:r w:rsidRPr="00C21B1A">
        <w:rPr>
          <w:rFonts w:cstheme="minorHAnsi"/>
          <w:b/>
        </w:rPr>
        <w:t>Powerlink</w:t>
      </w:r>
      <w:r w:rsidR="00FF213A" w:rsidRPr="00955C3A">
        <w:rPr>
          <w:rFonts w:cstheme="minorHAnsi"/>
        </w:rPr>
        <w:t xml:space="preserve"> - </w:t>
      </w:r>
      <w:proofErr w:type="spellStart"/>
      <w:r w:rsidRPr="00955C3A">
        <w:rPr>
          <w:rFonts w:cstheme="minorHAnsi"/>
        </w:rPr>
        <w:t>Rizah</w:t>
      </w:r>
      <w:proofErr w:type="spellEnd"/>
      <w:r w:rsidRPr="00955C3A">
        <w:rPr>
          <w:rFonts w:cstheme="minorHAnsi"/>
        </w:rPr>
        <w:t xml:space="preserve"> </w:t>
      </w:r>
      <w:proofErr w:type="spellStart"/>
      <w:r w:rsidRPr="00955C3A">
        <w:rPr>
          <w:rFonts w:cstheme="minorHAnsi"/>
        </w:rPr>
        <w:t>Memisevic</w:t>
      </w:r>
      <w:proofErr w:type="spellEnd"/>
    </w:p>
    <w:p w14:paraId="37B2AB5D" w14:textId="0A4AB062" w:rsidR="00F756B0" w:rsidRPr="00955C3A" w:rsidRDefault="00F756B0" w:rsidP="001A4D70">
      <w:pPr>
        <w:pStyle w:val="ListParagraph"/>
        <w:numPr>
          <w:ilvl w:val="0"/>
          <w:numId w:val="71"/>
        </w:numPr>
        <w:rPr>
          <w:rFonts w:cstheme="minorHAnsi"/>
        </w:rPr>
      </w:pPr>
      <w:r w:rsidRPr="00C21B1A">
        <w:rPr>
          <w:rFonts w:cstheme="minorHAnsi"/>
          <w:b/>
        </w:rPr>
        <w:t>AEMC</w:t>
      </w:r>
      <w:r w:rsidR="00FF213A" w:rsidRPr="00955C3A">
        <w:rPr>
          <w:rFonts w:cstheme="minorHAnsi"/>
        </w:rPr>
        <w:t xml:space="preserve"> - </w:t>
      </w:r>
      <w:r w:rsidRPr="00955C3A">
        <w:rPr>
          <w:rFonts w:cstheme="minorHAnsi"/>
        </w:rPr>
        <w:t>Sebastian Henry</w:t>
      </w:r>
    </w:p>
    <w:p w14:paraId="5C64DE22" w14:textId="4602B508" w:rsidR="00F756B0" w:rsidRPr="00955C3A" w:rsidRDefault="0052270A" w:rsidP="001A4D70">
      <w:pPr>
        <w:pStyle w:val="ListParagraph"/>
        <w:numPr>
          <w:ilvl w:val="0"/>
          <w:numId w:val="71"/>
        </w:numPr>
        <w:rPr>
          <w:rFonts w:cstheme="minorHAnsi"/>
        </w:rPr>
      </w:pPr>
      <w:r w:rsidRPr="00C21B1A">
        <w:rPr>
          <w:rFonts w:cstheme="minorHAnsi"/>
          <w:b/>
        </w:rPr>
        <w:t>CEC</w:t>
      </w:r>
      <w:r w:rsidR="00FF213A" w:rsidRPr="00955C3A">
        <w:rPr>
          <w:rFonts w:cstheme="minorHAnsi"/>
        </w:rPr>
        <w:t xml:space="preserve"> - </w:t>
      </w:r>
      <w:r w:rsidRPr="00955C3A">
        <w:rPr>
          <w:rFonts w:cstheme="minorHAnsi"/>
        </w:rPr>
        <w:t>Darren Gladman</w:t>
      </w:r>
    </w:p>
    <w:p w14:paraId="41AB69CE" w14:textId="4AC5C23D" w:rsidR="00F756B0" w:rsidRPr="00955C3A" w:rsidRDefault="00FF213A" w:rsidP="001A4D70">
      <w:pPr>
        <w:pStyle w:val="ListParagraph"/>
        <w:numPr>
          <w:ilvl w:val="0"/>
          <w:numId w:val="71"/>
        </w:numPr>
        <w:rPr>
          <w:rFonts w:cstheme="minorHAnsi"/>
        </w:rPr>
      </w:pPr>
      <w:r w:rsidRPr="00C21B1A">
        <w:rPr>
          <w:rFonts w:cstheme="minorHAnsi"/>
          <w:b/>
        </w:rPr>
        <w:t>Energex</w:t>
      </w:r>
      <w:r w:rsidRPr="00955C3A">
        <w:rPr>
          <w:rFonts w:cstheme="minorHAnsi"/>
        </w:rPr>
        <w:t xml:space="preserve"> - </w:t>
      </w:r>
      <w:r w:rsidR="00F756B0" w:rsidRPr="00955C3A">
        <w:rPr>
          <w:rFonts w:cstheme="minorHAnsi"/>
        </w:rPr>
        <w:t>Peter Kilby</w:t>
      </w:r>
    </w:p>
    <w:p w14:paraId="6806EA56" w14:textId="6C242CAB" w:rsidR="00F756B0" w:rsidRPr="00955C3A" w:rsidRDefault="00FF213A" w:rsidP="001A4D70">
      <w:pPr>
        <w:pStyle w:val="ListParagraph"/>
        <w:numPr>
          <w:ilvl w:val="0"/>
          <w:numId w:val="71"/>
        </w:numPr>
        <w:rPr>
          <w:rFonts w:cstheme="minorHAnsi"/>
        </w:rPr>
      </w:pPr>
      <w:r w:rsidRPr="00C21B1A">
        <w:rPr>
          <w:rFonts w:cstheme="minorHAnsi"/>
          <w:b/>
        </w:rPr>
        <w:t>RES</w:t>
      </w:r>
      <w:r w:rsidRPr="00955C3A">
        <w:rPr>
          <w:rFonts w:cstheme="minorHAnsi"/>
        </w:rPr>
        <w:t xml:space="preserve"> - </w:t>
      </w:r>
      <w:r w:rsidR="00F756B0" w:rsidRPr="00955C3A">
        <w:rPr>
          <w:rFonts w:cstheme="minorHAnsi"/>
        </w:rPr>
        <w:t>Martin Hemphil</w:t>
      </w:r>
      <w:r w:rsidR="00A02388" w:rsidRPr="00955C3A">
        <w:rPr>
          <w:rFonts w:cstheme="minorHAnsi"/>
        </w:rPr>
        <w:t>l</w:t>
      </w:r>
    </w:p>
    <w:p w14:paraId="6C58D1A9" w14:textId="6C3393F1" w:rsidR="00F756B0" w:rsidRPr="00955C3A" w:rsidRDefault="00FF213A" w:rsidP="001A4D70">
      <w:pPr>
        <w:pStyle w:val="ListParagraph"/>
        <w:numPr>
          <w:ilvl w:val="0"/>
          <w:numId w:val="71"/>
        </w:numPr>
        <w:rPr>
          <w:rFonts w:cstheme="minorHAnsi"/>
        </w:rPr>
      </w:pPr>
      <w:r w:rsidRPr="00C21B1A">
        <w:rPr>
          <w:rFonts w:cstheme="minorHAnsi"/>
          <w:b/>
        </w:rPr>
        <w:t>SAPN</w:t>
      </w:r>
      <w:r w:rsidRPr="00955C3A">
        <w:rPr>
          <w:rFonts w:cstheme="minorHAnsi"/>
        </w:rPr>
        <w:t xml:space="preserve"> - </w:t>
      </w:r>
      <w:r w:rsidR="00F01CF5" w:rsidRPr="00955C3A">
        <w:rPr>
          <w:rFonts w:cstheme="minorHAnsi"/>
        </w:rPr>
        <w:t xml:space="preserve">Boris </w:t>
      </w:r>
      <w:proofErr w:type="spellStart"/>
      <w:r w:rsidR="00F01CF5" w:rsidRPr="00955C3A">
        <w:rPr>
          <w:rFonts w:cstheme="minorHAnsi"/>
        </w:rPr>
        <w:t>Celic</w:t>
      </w:r>
      <w:proofErr w:type="spellEnd"/>
    </w:p>
    <w:p w14:paraId="73D00FFB" w14:textId="6EFF94AB" w:rsidR="00F01CF5" w:rsidRPr="00955C3A" w:rsidRDefault="00FF213A" w:rsidP="001A4D70">
      <w:pPr>
        <w:pStyle w:val="ListParagraph"/>
        <w:numPr>
          <w:ilvl w:val="0"/>
          <w:numId w:val="71"/>
        </w:numPr>
        <w:rPr>
          <w:rFonts w:cstheme="minorHAnsi"/>
        </w:rPr>
      </w:pPr>
      <w:r w:rsidRPr="00C21B1A">
        <w:rPr>
          <w:rFonts w:cstheme="minorHAnsi"/>
          <w:b/>
        </w:rPr>
        <w:t xml:space="preserve">Fronius </w:t>
      </w:r>
      <w:r w:rsidRPr="00955C3A">
        <w:rPr>
          <w:rFonts w:cstheme="minorHAnsi"/>
        </w:rPr>
        <w:t xml:space="preserve">- </w:t>
      </w:r>
      <w:r w:rsidR="00F01CF5" w:rsidRPr="00955C3A">
        <w:rPr>
          <w:rFonts w:cstheme="minorHAnsi"/>
        </w:rPr>
        <w:t>Rod Dewar</w:t>
      </w:r>
    </w:p>
    <w:p w14:paraId="2D742E47" w14:textId="11D26810" w:rsidR="00F01CF5" w:rsidRPr="00C21B1A" w:rsidRDefault="001C0C31" w:rsidP="00E417B3">
      <w:pPr>
        <w:rPr>
          <w:rFonts w:eastAsia="Arial" w:cstheme="minorHAnsi"/>
          <w:color w:val="201F1E"/>
        </w:rPr>
      </w:pPr>
      <w:r w:rsidRPr="00C21B1A">
        <w:rPr>
          <w:rFonts w:eastAsia="Arial" w:cstheme="minorHAnsi"/>
          <w:color w:val="201F1E"/>
        </w:rPr>
        <w:t>Further i</w:t>
      </w:r>
      <w:r w:rsidR="003D210A" w:rsidRPr="00C21B1A">
        <w:rPr>
          <w:rFonts w:eastAsia="Arial" w:cstheme="minorHAnsi"/>
          <w:color w:val="201F1E"/>
        </w:rPr>
        <w:t>nverter Represent</w:t>
      </w:r>
      <w:r w:rsidR="007A1581" w:rsidRPr="00C21B1A">
        <w:rPr>
          <w:rFonts w:eastAsia="Arial" w:cstheme="minorHAnsi"/>
          <w:color w:val="201F1E"/>
        </w:rPr>
        <w:t xml:space="preserve">atives – SMA, </w:t>
      </w:r>
      <w:proofErr w:type="spellStart"/>
      <w:r w:rsidR="007A1581" w:rsidRPr="00C21B1A">
        <w:rPr>
          <w:rFonts w:eastAsia="Arial" w:cstheme="minorHAnsi"/>
          <w:color w:val="201F1E"/>
        </w:rPr>
        <w:t>Solax</w:t>
      </w:r>
      <w:proofErr w:type="spellEnd"/>
      <w:r w:rsidR="007A1581" w:rsidRPr="00C21B1A">
        <w:rPr>
          <w:rFonts w:eastAsia="Arial" w:cstheme="minorHAnsi"/>
          <w:color w:val="201F1E"/>
        </w:rPr>
        <w:t xml:space="preserve">, </w:t>
      </w:r>
      <w:proofErr w:type="spellStart"/>
      <w:r w:rsidR="007A1581" w:rsidRPr="00C21B1A">
        <w:rPr>
          <w:rFonts w:eastAsia="Arial" w:cstheme="minorHAnsi"/>
          <w:color w:val="201F1E"/>
        </w:rPr>
        <w:t>Sungrow</w:t>
      </w:r>
      <w:proofErr w:type="spellEnd"/>
      <w:r w:rsidR="007A1581" w:rsidRPr="00C21B1A">
        <w:rPr>
          <w:rFonts w:eastAsia="Arial" w:cstheme="minorHAnsi"/>
          <w:color w:val="201F1E"/>
        </w:rPr>
        <w:t>, Solis, Tesla, SMA, Siemens, GE</w:t>
      </w:r>
      <w:r w:rsidR="00D82153" w:rsidRPr="00C21B1A">
        <w:rPr>
          <w:rFonts w:eastAsia="Arial" w:cstheme="minorHAnsi"/>
          <w:color w:val="201F1E"/>
        </w:rPr>
        <w:t xml:space="preserve"> etc</w:t>
      </w:r>
    </w:p>
    <w:p w14:paraId="499D6A23" w14:textId="77777777" w:rsidR="00E417B3" w:rsidRDefault="00E417B3" w:rsidP="00E417B3">
      <w:pPr>
        <w:rPr>
          <w:rFonts w:ascii="Calibri" w:eastAsia="Calibri" w:hAnsi="Calibri" w:cs="Calibri"/>
          <w:color w:val="201F1E"/>
        </w:rPr>
      </w:pPr>
    </w:p>
    <w:p w14:paraId="7E99C2A9" w14:textId="77777777" w:rsidR="00E417B3" w:rsidRDefault="00E417B3" w:rsidP="004C2453"/>
    <w:p w14:paraId="2F3238EB" w14:textId="77777777" w:rsidR="0010737E" w:rsidRPr="0010737E" w:rsidRDefault="0010737E" w:rsidP="00F83D67"/>
    <w:p w14:paraId="66D3045A" w14:textId="77777777" w:rsidR="0010737E" w:rsidRDefault="0010737E" w:rsidP="001B5682">
      <w:pPr>
        <w:sectPr w:rsidR="0010737E" w:rsidSect="009C646F">
          <w:footerReference w:type="default" r:id="rId64"/>
          <w:pgSz w:w="11906" w:h="16838" w:code="9"/>
          <w:pgMar w:top="1440" w:right="1440" w:bottom="1440" w:left="1440" w:header="720" w:footer="720" w:gutter="0"/>
          <w:cols w:space="720"/>
          <w:docGrid w:linePitch="360"/>
        </w:sectPr>
      </w:pPr>
    </w:p>
    <w:p w14:paraId="18810E84" w14:textId="761FD958" w:rsidR="00934735" w:rsidRDefault="0010737E" w:rsidP="0010737E">
      <w:pPr>
        <w:pStyle w:val="Heading1"/>
        <w:numPr>
          <w:ilvl w:val="0"/>
          <w:numId w:val="0"/>
        </w:numPr>
      </w:pPr>
      <w:bookmarkStart w:id="159" w:name="_Toc86298789"/>
      <w:r>
        <w:lastRenderedPageBreak/>
        <w:t>Appendices</w:t>
      </w:r>
      <w:bookmarkEnd w:id="159"/>
    </w:p>
    <w:p w14:paraId="5413D8D2" w14:textId="34AACF96" w:rsidR="004D3A37" w:rsidRDefault="004D3A37" w:rsidP="004D3A37">
      <w:pPr>
        <w:pStyle w:val="Heading2"/>
        <w:numPr>
          <w:ilvl w:val="0"/>
          <w:numId w:val="0"/>
        </w:numPr>
      </w:pPr>
      <w:bookmarkStart w:id="160" w:name="_Toc86298790"/>
      <w:r>
        <w:t xml:space="preserve">Appendix </w:t>
      </w:r>
      <w:r w:rsidR="00DE5483">
        <w:t>A</w:t>
      </w:r>
      <w:r>
        <w:t xml:space="preserve"> – </w:t>
      </w:r>
      <w:r w:rsidR="008F190F">
        <w:t xml:space="preserve">List of current </w:t>
      </w:r>
      <w:r w:rsidR="00BF7493">
        <w:t>International Standards</w:t>
      </w:r>
      <w:r w:rsidR="00A3464B">
        <w:t xml:space="preserve"> and Test Procedure Comparisons</w:t>
      </w:r>
      <w:bookmarkEnd w:id="160"/>
    </w:p>
    <w:p w14:paraId="314E6DA9" w14:textId="32BA613D" w:rsidR="008F190F" w:rsidRDefault="008F190F"/>
    <w:p w14:paraId="33311D1B" w14:textId="1D0CFE5F" w:rsidR="00F53418" w:rsidRDefault="008B6440">
      <w:r>
        <w:t xml:space="preserve">The </w:t>
      </w:r>
      <w:proofErr w:type="spellStart"/>
      <w:r>
        <w:t>color</w:t>
      </w:r>
      <w:proofErr w:type="spellEnd"/>
      <w:r>
        <w:t xml:space="preserve"> coding: GREEN = </w:t>
      </w:r>
      <w:r w:rsidR="006A57C9">
        <w:t>strictest</w:t>
      </w:r>
      <w:r w:rsidR="00EA2B63">
        <w:t xml:space="preserve"> </w:t>
      </w:r>
      <w:r w:rsidR="00A91362">
        <w:t>definition</w:t>
      </w:r>
      <w:r w:rsidR="00AA5232">
        <w:t xml:space="preserve"> to meet</w:t>
      </w:r>
      <w:r w:rsidR="00A91362">
        <w:t xml:space="preserve">   </w:t>
      </w:r>
      <w:r w:rsidR="00AA5232">
        <w:tab/>
      </w:r>
      <w:r w:rsidR="00AA5232">
        <w:tab/>
      </w:r>
      <w:r w:rsidR="00A91362">
        <w:t>ORANGE = easiest definition</w:t>
      </w:r>
      <w:r w:rsidR="00AA5232">
        <w:t xml:space="preserve"> to meet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293"/>
        <w:gridCol w:w="1265"/>
        <w:gridCol w:w="8171"/>
        <w:gridCol w:w="1526"/>
        <w:gridCol w:w="718"/>
        <w:gridCol w:w="1441"/>
        <w:gridCol w:w="1964"/>
      </w:tblGrid>
      <w:tr w:rsidR="00A072F2" w:rsidRPr="00326A73" w14:paraId="42045568" w14:textId="77777777" w:rsidTr="005C0A0E">
        <w:tc>
          <w:tcPr>
            <w:tcW w:w="0" w:type="auto"/>
            <w:shd w:val="clear" w:color="auto" w:fill="auto"/>
            <w:tcMar>
              <w:top w:w="45" w:type="dxa"/>
              <w:left w:w="0" w:type="dxa"/>
              <w:bottom w:w="45" w:type="dxa"/>
              <w:right w:w="0" w:type="dxa"/>
            </w:tcMar>
            <w:hideMark/>
          </w:tcPr>
          <w:p w14:paraId="1EC230D0"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 </w:t>
            </w:r>
          </w:p>
        </w:tc>
        <w:tc>
          <w:tcPr>
            <w:tcW w:w="0" w:type="auto"/>
            <w:shd w:val="clear" w:color="auto" w:fill="auto"/>
            <w:tcMar>
              <w:top w:w="45" w:type="dxa"/>
              <w:left w:w="0" w:type="dxa"/>
              <w:bottom w:w="45" w:type="dxa"/>
              <w:right w:w="0" w:type="dxa"/>
            </w:tcMar>
            <w:hideMark/>
          </w:tcPr>
          <w:p w14:paraId="1AD76DFC" w14:textId="77777777" w:rsidR="00A072F2" w:rsidRPr="001418D6" w:rsidRDefault="00A072F2" w:rsidP="005C0A0E">
            <w:pPr>
              <w:spacing w:after="0" w:line="240" w:lineRule="auto"/>
              <w:jc w:val="center"/>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Reference number</w:t>
            </w:r>
          </w:p>
        </w:tc>
        <w:tc>
          <w:tcPr>
            <w:tcW w:w="0" w:type="auto"/>
            <w:shd w:val="clear" w:color="auto" w:fill="auto"/>
            <w:tcMar>
              <w:top w:w="45" w:type="dxa"/>
              <w:left w:w="0" w:type="dxa"/>
              <w:bottom w:w="45" w:type="dxa"/>
              <w:right w:w="0" w:type="dxa"/>
            </w:tcMar>
            <w:hideMark/>
          </w:tcPr>
          <w:p w14:paraId="55A32EE4" w14:textId="77777777" w:rsidR="00A072F2" w:rsidRPr="001418D6" w:rsidRDefault="00A072F2" w:rsidP="005C0A0E">
            <w:pPr>
              <w:spacing w:after="0" w:line="240" w:lineRule="auto"/>
              <w:jc w:val="center"/>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Title</w:t>
            </w:r>
          </w:p>
        </w:tc>
        <w:tc>
          <w:tcPr>
            <w:tcW w:w="0" w:type="auto"/>
            <w:shd w:val="clear" w:color="auto" w:fill="auto"/>
            <w:tcMar>
              <w:top w:w="45" w:type="dxa"/>
              <w:left w:w="0" w:type="dxa"/>
              <w:bottom w:w="45" w:type="dxa"/>
              <w:right w:w="0" w:type="dxa"/>
            </w:tcMar>
            <w:hideMark/>
          </w:tcPr>
          <w:p w14:paraId="704AD291" w14:textId="77777777" w:rsidR="00A072F2" w:rsidRPr="001418D6" w:rsidRDefault="00A072F2" w:rsidP="005C0A0E">
            <w:pPr>
              <w:spacing w:after="0" w:line="240" w:lineRule="auto"/>
              <w:jc w:val="center"/>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Country</w:t>
            </w:r>
          </w:p>
        </w:tc>
        <w:tc>
          <w:tcPr>
            <w:tcW w:w="0" w:type="auto"/>
            <w:shd w:val="clear" w:color="auto" w:fill="auto"/>
            <w:tcMar>
              <w:top w:w="45" w:type="dxa"/>
              <w:left w:w="0" w:type="dxa"/>
              <w:bottom w:w="45" w:type="dxa"/>
              <w:right w:w="0" w:type="dxa"/>
            </w:tcMar>
            <w:hideMark/>
          </w:tcPr>
          <w:p w14:paraId="017CFA8B" w14:textId="77777777" w:rsidR="00A072F2" w:rsidRPr="001418D6" w:rsidRDefault="00A072F2" w:rsidP="005C0A0E">
            <w:pPr>
              <w:spacing w:after="0" w:line="240" w:lineRule="auto"/>
              <w:jc w:val="center"/>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Version</w:t>
            </w:r>
          </w:p>
        </w:tc>
        <w:tc>
          <w:tcPr>
            <w:tcW w:w="0" w:type="auto"/>
            <w:shd w:val="clear" w:color="auto" w:fill="auto"/>
            <w:tcMar>
              <w:top w:w="45" w:type="dxa"/>
              <w:left w:w="0" w:type="dxa"/>
              <w:bottom w:w="45" w:type="dxa"/>
              <w:right w:w="0" w:type="dxa"/>
            </w:tcMar>
            <w:hideMark/>
          </w:tcPr>
          <w:p w14:paraId="32A44F55" w14:textId="77777777" w:rsidR="00A072F2" w:rsidRPr="001418D6" w:rsidRDefault="00A072F2" w:rsidP="005C0A0E">
            <w:pPr>
              <w:spacing w:after="0" w:line="240" w:lineRule="auto"/>
              <w:jc w:val="center"/>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Included in AEMO Report</w:t>
            </w:r>
          </w:p>
        </w:tc>
        <w:tc>
          <w:tcPr>
            <w:tcW w:w="0" w:type="auto"/>
            <w:shd w:val="clear" w:color="auto" w:fill="auto"/>
            <w:tcMar>
              <w:top w:w="45" w:type="dxa"/>
              <w:left w:w="0" w:type="dxa"/>
              <w:bottom w:w="45" w:type="dxa"/>
              <w:right w:w="0" w:type="dxa"/>
            </w:tcMar>
            <w:hideMark/>
          </w:tcPr>
          <w:p w14:paraId="6484497E" w14:textId="77777777" w:rsidR="00A072F2" w:rsidRPr="001418D6" w:rsidRDefault="00A072F2" w:rsidP="005C0A0E">
            <w:pPr>
              <w:spacing w:after="0" w:line="240" w:lineRule="auto"/>
              <w:jc w:val="center"/>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Remarks</w:t>
            </w:r>
          </w:p>
        </w:tc>
      </w:tr>
      <w:tr w:rsidR="00A072F2" w:rsidRPr="00326A73" w14:paraId="510BCE85" w14:textId="77777777" w:rsidTr="005C0A0E">
        <w:tc>
          <w:tcPr>
            <w:tcW w:w="0" w:type="auto"/>
            <w:shd w:val="clear" w:color="auto" w:fill="auto"/>
            <w:tcMar>
              <w:top w:w="45" w:type="dxa"/>
              <w:left w:w="0" w:type="dxa"/>
              <w:bottom w:w="45" w:type="dxa"/>
              <w:right w:w="0" w:type="dxa"/>
            </w:tcMar>
            <w:hideMark/>
          </w:tcPr>
          <w:p w14:paraId="3B4D44DB"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1 </w:t>
            </w:r>
          </w:p>
        </w:tc>
        <w:tc>
          <w:tcPr>
            <w:tcW w:w="0" w:type="auto"/>
            <w:shd w:val="clear" w:color="auto" w:fill="auto"/>
            <w:tcMar>
              <w:top w:w="45" w:type="dxa"/>
              <w:left w:w="0" w:type="dxa"/>
              <w:bottom w:w="45" w:type="dxa"/>
              <w:right w:w="0" w:type="dxa"/>
            </w:tcMar>
            <w:hideMark/>
          </w:tcPr>
          <w:p w14:paraId="1E5769BD"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IEEE Std 1547  </w:t>
            </w:r>
          </w:p>
        </w:tc>
        <w:tc>
          <w:tcPr>
            <w:tcW w:w="0" w:type="auto"/>
            <w:shd w:val="clear" w:color="auto" w:fill="auto"/>
            <w:tcMar>
              <w:top w:w="45" w:type="dxa"/>
              <w:left w:w="0" w:type="dxa"/>
              <w:bottom w:w="45" w:type="dxa"/>
              <w:right w:w="0" w:type="dxa"/>
            </w:tcMar>
            <w:hideMark/>
          </w:tcPr>
          <w:p w14:paraId="1A804BE2"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IEEE Standard for Interconnection and Interoperability of Distributed Energy Resources with Associated Electric Power Systems Interfaces </w:t>
            </w:r>
          </w:p>
        </w:tc>
        <w:tc>
          <w:tcPr>
            <w:tcW w:w="0" w:type="auto"/>
            <w:shd w:val="clear" w:color="auto" w:fill="auto"/>
            <w:tcMar>
              <w:top w:w="45" w:type="dxa"/>
              <w:left w:w="0" w:type="dxa"/>
              <w:bottom w:w="45" w:type="dxa"/>
              <w:right w:w="0" w:type="dxa"/>
            </w:tcMar>
            <w:hideMark/>
          </w:tcPr>
          <w:p w14:paraId="46EBD6DF"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USA</w:t>
            </w:r>
          </w:p>
        </w:tc>
        <w:tc>
          <w:tcPr>
            <w:tcW w:w="0" w:type="auto"/>
            <w:shd w:val="clear" w:color="auto" w:fill="auto"/>
            <w:tcMar>
              <w:top w:w="45" w:type="dxa"/>
              <w:left w:w="0" w:type="dxa"/>
              <w:bottom w:w="45" w:type="dxa"/>
              <w:right w:w="0" w:type="dxa"/>
            </w:tcMar>
            <w:hideMark/>
          </w:tcPr>
          <w:p w14:paraId="609F0493"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2020</w:t>
            </w:r>
          </w:p>
        </w:tc>
        <w:tc>
          <w:tcPr>
            <w:tcW w:w="0" w:type="auto"/>
            <w:shd w:val="clear" w:color="auto" w:fill="auto"/>
            <w:tcMar>
              <w:top w:w="45" w:type="dxa"/>
              <w:left w:w="0" w:type="dxa"/>
              <w:bottom w:w="45" w:type="dxa"/>
              <w:right w:w="0" w:type="dxa"/>
            </w:tcMar>
            <w:hideMark/>
          </w:tcPr>
          <w:p w14:paraId="4F7F53E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Yes, and updated</w:t>
            </w:r>
          </w:p>
        </w:tc>
        <w:tc>
          <w:tcPr>
            <w:tcW w:w="0" w:type="auto"/>
            <w:shd w:val="clear" w:color="auto" w:fill="auto"/>
            <w:tcMar>
              <w:top w:w="45" w:type="dxa"/>
              <w:left w:w="0" w:type="dxa"/>
              <w:bottom w:w="45" w:type="dxa"/>
              <w:right w:w="0" w:type="dxa"/>
            </w:tcMar>
            <w:hideMark/>
          </w:tcPr>
          <w:p w14:paraId="62C23F85"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5F8A8CCE" w14:textId="77777777" w:rsidTr="005C0A0E">
        <w:tc>
          <w:tcPr>
            <w:tcW w:w="0" w:type="auto"/>
            <w:shd w:val="clear" w:color="auto" w:fill="auto"/>
            <w:tcMar>
              <w:top w:w="45" w:type="dxa"/>
              <w:left w:w="0" w:type="dxa"/>
              <w:bottom w:w="45" w:type="dxa"/>
              <w:right w:w="0" w:type="dxa"/>
            </w:tcMar>
            <w:hideMark/>
          </w:tcPr>
          <w:p w14:paraId="4CFEB229"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2 </w:t>
            </w:r>
          </w:p>
        </w:tc>
        <w:tc>
          <w:tcPr>
            <w:tcW w:w="0" w:type="auto"/>
            <w:shd w:val="clear" w:color="auto" w:fill="auto"/>
            <w:tcMar>
              <w:top w:w="45" w:type="dxa"/>
              <w:left w:w="0" w:type="dxa"/>
              <w:bottom w:w="45" w:type="dxa"/>
              <w:right w:w="0" w:type="dxa"/>
            </w:tcMar>
            <w:hideMark/>
          </w:tcPr>
          <w:p w14:paraId="6205B3AC"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UL1741 </w:t>
            </w:r>
          </w:p>
        </w:tc>
        <w:tc>
          <w:tcPr>
            <w:tcW w:w="0" w:type="auto"/>
            <w:shd w:val="clear" w:color="auto" w:fill="auto"/>
            <w:tcMar>
              <w:top w:w="45" w:type="dxa"/>
              <w:left w:w="0" w:type="dxa"/>
              <w:bottom w:w="45" w:type="dxa"/>
              <w:right w:w="0" w:type="dxa"/>
            </w:tcMar>
            <w:hideMark/>
          </w:tcPr>
          <w:p w14:paraId="0FCAB317"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 xml:space="preserve">Standard for Inverters, Converters, Controllers and Interconnection System Equipment for Use </w:t>
            </w:r>
            <w:proofErr w:type="gramStart"/>
            <w:r w:rsidRPr="00326A73">
              <w:rPr>
                <w:rFonts w:ascii="Calibri" w:eastAsia="DengXian Light" w:hAnsi="Calibri" w:cs="Calibri"/>
                <w:lang w:val="en-GB" w:eastAsia="zh-CN"/>
              </w:rPr>
              <w:t>With</w:t>
            </w:r>
            <w:proofErr w:type="gramEnd"/>
            <w:r w:rsidRPr="00326A73">
              <w:rPr>
                <w:rFonts w:ascii="Calibri" w:eastAsia="DengXian Light" w:hAnsi="Calibri" w:cs="Calibri"/>
                <w:lang w:val="en-GB" w:eastAsia="zh-CN"/>
              </w:rPr>
              <w:t xml:space="preserve"> Distributed Energy Resources </w:t>
            </w:r>
          </w:p>
        </w:tc>
        <w:tc>
          <w:tcPr>
            <w:tcW w:w="0" w:type="auto"/>
            <w:shd w:val="clear" w:color="auto" w:fill="auto"/>
            <w:tcMar>
              <w:top w:w="45" w:type="dxa"/>
              <w:left w:w="0" w:type="dxa"/>
              <w:bottom w:w="45" w:type="dxa"/>
              <w:right w:w="0" w:type="dxa"/>
            </w:tcMar>
            <w:hideMark/>
          </w:tcPr>
          <w:p w14:paraId="6E45388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USA</w:t>
            </w:r>
          </w:p>
        </w:tc>
        <w:tc>
          <w:tcPr>
            <w:tcW w:w="0" w:type="auto"/>
            <w:shd w:val="clear" w:color="auto" w:fill="auto"/>
            <w:tcMar>
              <w:top w:w="45" w:type="dxa"/>
              <w:left w:w="0" w:type="dxa"/>
              <w:bottom w:w="45" w:type="dxa"/>
              <w:right w:w="0" w:type="dxa"/>
            </w:tcMar>
            <w:hideMark/>
          </w:tcPr>
          <w:p w14:paraId="709624E0"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2018</w:t>
            </w:r>
          </w:p>
        </w:tc>
        <w:tc>
          <w:tcPr>
            <w:tcW w:w="0" w:type="auto"/>
            <w:shd w:val="clear" w:color="auto" w:fill="auto"/>
            <w:tcMar>
              <w:top w:w="45" w:type="dxa"/>
              <w:left w:w="0" w:type="dxa"/>
              <w:bottom w:w="45" w:type="dxa"/>
              <w:right w:w="0" w:type="dxa"/>
            </w:tcMar>
            <w:hideMark/>
          </w:tcPr>
          <w:p w14:paraId="4B11883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7AA3233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Repeat IEEE Std 1547</w:t>
            </w:r>
          </w:p>
        </w:tc>
      </w:tr>
      <w:tr w:rsidR="00A072F2" w:rsidRPr="00326A73" w14:paraId="36468C74" w14:textId="77777777" w:rsidTr="005C0A0E">
        <w:tc>
          <w:tcPr>
            <w:tcW w:w="0" w:type="auto"/>
            <w:shd w:val="clear" w:color="auto" w:fill="auto"/>
            <w:tcMar>
              <w:top w:w="45" w:type="dxa"/>
              <w:left w:w="0" w:type="dxa"/>
              <w:bottom w:w="45" w:type="dxa"/>
              <w:right w:w="0" w:type="dxa"/>
            </w:tcMar>
            <w:hideMark/>
          </w:tcPr>
          <w:p w14:paraId="6148B20C"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3 </w:t>
            </w:r>
          </w:p>
        </w:tc>
        <w:tc>
          <w:tcPr>
            <w:tcW w:w="0" w:type="auto"/>
            <w:shd w:val="clear" w:color="auto" w:fill="auto"/>
            <w:tcMar>
              <w:top w:w="45" w:type="dxa"/>
              <w:left w:w="0" w:type="dxa"/>
              <w:bottom w:w="45" w:type="dxa"/>
              <w:right w:w="0" w:type="dxa"/>
            </w:tcMar>
            <w:hideMark/>
          </w:tcPr>
          <w:p w14:paraId="3CE34FD3"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AS/NZS 4777.2 </w:t>
            </w:r>
          </w:p>
        </w:tc>
        <w:tc>
          <w:tcPr>
            <w:tcW w:w="0" w:type="auto"/>
            <w:shd w:val="clear" w:color="auto" w:fill="auto"/>
            <w:tcMar>
              <w:top w:w="45" w:type="dxa"/>
              <w:left w:w="0" w:type="dxa"/>
              <w:bottom w:w="45" w:type="dxa"/>
              <w:right w:w="0" w:type="dxa"/>
            </w:tcMar>
            <w:hideMark/>
          </w:tcPr>
          <w:p w14:paraId="777A26D8"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Australian/New Zealand Standard - Grid connection of energy systems via inverters - Part 2: Inverter requirements </w:t>
            </w:r>
          </w:p>
        </w:tc>
        <w:tc>
          <w:tcPr>
            <w:tcW w:w="0" w:type="auto"/>
            <w:shd w:val="clear" w:color="auto" w:fill="auto"/>
            <w:tcMar>
              <w:top w:w="45" w:type="dxa"/>
              <w:left w:w="0" w:type="dxa"/>
              <w:bottom w:w="45" w:type="dxa"/>
              <w:right w:w="0" w:type="dxa"/>
            </w:tcMar>
            <w:hideMark/>
          </w:tcPr>
          <w:p w14:paraId="24311A77"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Australia / New Zealand</w:t>
            </w:r>
          </w:p>
        </w:tc>
        <w:tc>
          <w:tcPr>
            <w:tcW w:w="0" w:type="auto"/>
            <w:shd w:val="clear" w:color="auto" w:fill="auto"/>
            <w:tcMar>
              <w:top w:w="45" w:type="dxa"/>
              <w:left w:w="0" w:type="dxa"/>
              <w:bottom w:w="45" w:type="dxa"/>
              <w:right w:w="0" w:type="dxa"/>
            </w:tcMar>
            <w:hideMark/>
          </w:tcPr>
          <w:p w14:paraId="0AD11396"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2020</w:t>
            </w:r>
          </w:p>
        </w:tc>
        <w:tc>
          <w:tcPr>
            <w:tcW w:w="0" w:type="auto"/>
            <w:shd w:val="clear" w:color="auto" w:fill="auto"/>
            <w:tcMar>
              <w:top w:w="45" w:type="dxa"/>
              <w:left w:w="0" w:type="dxa"/>
              <w:bottom w:w="45" w:type="dxa"/>
              <w:right w:w="0" w:type="dxa"/>
            </w:tcMar>
            <w:hideMark/>
          </w:tcPr>
          <w:p w14:paraId="11E9187E"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Yes, and updated</w:t>
            </w:r>
          </w:p>
        </w:tc>
        <w:tc>
          <w:tcPr>
            <w:tcW w:w="0" w:type="auto"/>
            <w:shd w:val="clear" w:color="auto" w:fill="auto"/>
            <w:tcMar>
              <w:top w:w="45" w:type="dxa"/>
              <w:left w:w="0" w:type="dxa"/>
              <w:bottom w:w="45" w:type="dxa"/>
              <w:right w:w="0" w:type="dxa"/>
            </w:tcMar>
            <w:hideMark/>
          </w:tcPr>
          <w:p w14:paraId="365D59B0"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61D1A3D8" w14:textId="77777777" w:rsidTr="005C0A0E">
        <w:tc>
          <w:tcPr>
            <w:tcW w:w="0" w:type="auto"/>
            <w:shd w:val="clear" w:color="auto" w:fill="auto"/>
            <w:tcMar>
              <w:top w:w="45" w:type="dxa"/>
              <w:left w:w="0" w:type="dxa"/>
              <w:bottom w:w="45" w:type="dxa"/>
              <w:right w:w="0" w:type="dxa"/>
            </w:tcMar>
            <w:hideMark/>
          </w:tcPr>
          <w:p w14:paraId="4B871DF9"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4 </w:t>
            </w:r>
          </w:p>
        </w:tc>
        <w:tc>
          <w:tcPr>
            <w:tcW w:w="0" w:type="auto"/>
            <w:shd w:val="clear" w:color="auto" w:fill="auto"/>
            <w:tcMar>
              <w:top w:w="45" w:type="dxa"/>
              <w:left w:w="0" w:type="dxa"/>
              <w:bottom w:w="45" w:type="dxa"/>
              <w:right w:w="0" w:type="dxa"/>
            </w:tcMar>
            <w:hideMark/>
          </w:tcPr>
          <w:p w14:paraId="1995BF83"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EN50549-1 </w:t>
            </w:r>
          </w:p>
        </w:tc>
        <w:tc>
          <w:tcPr>
            <w:tcW w:w="0" w:type="auto"/>
            <w:shd w:val="clear" w:color="auto" w:fill="auto"/>
            <w:tcMar>
              <w:top w:w="45" w:type="dxa"/>
              <w:left w:w="0" w:type="dxa"/>
              <w:bottom w:w="45" w:type="dxa"/>
              <w:right w:w="0" w:type="dxa"/>
            </w:tcMar>
            <w:hideMark/>
          </w:tcPr>
          <w:p w14:paraId="20E0C734"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Requirements for generating plants to be connected in parallel with distribution networks - Part 1: Connection to a LV distribution network - Generating plants up to and including Type B </w:t>
            </w:r>
          </w:p>
        </w:tc>
        <w:tc>
          <w:tcPr>
            <w:tcW w:w="0" w:type="auto"/>
            <w:shd w:val="clear" w:color="auto" w:fill="auto"/>
            <w:tcMar>
              <w:top w:w="45" w:type="dxa"/>
              <w:left w:w="0" w:type="dxa"/>
              <w:bottom w:w="45" w:type="dxa"/>
              <w:right w:w="0" w:type="dxa"/>
            </w:tcMar>
            <w:hideMark/>
          </w:tcPr>
          <w:p w14:paraId="6A46DBB9"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UK</w:t>
            </w:r>
          </w:p>
        </w:tc>
        <w:tc>
          <w:tcPr>
            <w:tcW w:w="0" w:type="auto"/>
            <w:shd w:val="clear" w:color="auto" w:fill="auto"/>
            <w:tcMar>
              <w:top w:w="45" w:type="dxa"/>
              <w:left w:w="0" w:type="dxa"/>
              <w:bottom w:w="45" w:type="dxa"/>
              <w:right w:w="0" w:type="dxa"/>
            </w:tcMar>
            <w:hideMark/>
          </w:tcPr>
          <w:p w14:paraId="3B682D23"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269864E5"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3F635C1D"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725DE61D" w14:textId="77777777" w:rsidTr="005C0A0E">
        <w:tc>
          <w:tcPr>
            <w:tcW w:w="0" w:type="auto"/>
            <w:shd w:val="clear" w:color="auto" w:fill="auto"/>
            <w:tcMar>
              <w:top w:w="45" w:type="dxa"/>
              <w:left w:w="0" w:type="dxa"/>
              <w:bottom w:w="45" w:type="dxa"/>
              <w:right w:w="0" w:type="dxa"/>
            </w:tcMar>
            <w:hideMark/>
          </w:tcPr>
          <w:p w14:paraId="4287711B"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5 </w:t>
            </w:r>
          </w:p>
        </w:tc>
        <w:tc>
          <w:tcPr>
            <w:tcW w:w="0" w:type="auto"/>
            <w:shd w:val="clear" w:color="auto" w:fill="auto"/>
            <w:tcMar>
              <w:top w:w="45" w:type="dxa"/>
              <w:left w:w="0" w:type="dxa"/>
              <w:bottom w:w="45" w:type="dxa"/>
              <w:right w:w="0" w:type="dxa"/>
            </w:tcMar>
            <w:hideMark/>
          </w:tcPr>
          <w:p w14:paraId="610AF844"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EN50549-2 </w:t>
            </w:r>
          </w:p>
        </w:tc>
        <w:tc>
          <w:tcPr>
            <w:tcW w:w="0" w:type="auto"/>
            <w:shd w:val="clear" w:color="auto" w:fill="auto"/>
            <w:tcMar>
              <w:top w:w="45" w:type="dxa"/>
              <w:left w:w="0" w:type="dxa"/>
              <w:bottom w:w="45" w:type="dxa"/>
              <w:right w:w="0" w:type="dxa"/>
            </w:tcMar>
            <w:hideMark/>
          </w:tcPr>
          <w:p w14:paraId="7CE33246"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Requirements for generating plants to be connected in parallel with distribution networks - Part 2: Connection to a MV distribution network - Generating plants up to and including Type B </w:t>
            </w:r>
          </w:p>
        </w:tc>
        <w:tc>
          <w:tcPr>
            <w:tcW w:w="0" w:type="auto"/>
            <w:shd w:val="clear" w:color="auto" w:fill="auto"/>
            <w:tcMar>
              <w:top w:w="45" w:type="dxa"/>
              <w:left w:w="0" w:type="dxa"/>
              <w:bottom w:w="45" w:type="dxa"/>
              <w:right w:w="0" w:type="dxa"/>
            </w:tcMar>
            <w:hideMark/>
          </w:tcPr>
          <w:p w14:paraId="330CA503"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UK</w:t>
            </w:r>
          </w:p>
        </w:tc>
        <w:tc>
          <w:tcPr>
            <w:tcW w:w="0" w:type="auto"/>
            <w:shd w:val="clear" w:color="auto" w:fill="auto"/>
            <w:tcMar>
              <w:top w:w="45" w:type="dxa"/>
              <w:left w:w="0" w:type="dxa"/>
              <w:bottom w:w="45" w:type="dxa"/>
              <w:right w:w="0" w:type="dxa"/>
            </w:tcMar>
            <w:hideMark/>
          </w:tcPr>
          <w:p w14:paraId="0723280E"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6AC44AE5"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077A1AAC"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03B8061D" w14:textId="77777777" w:rsidTr="005C0A0E">
        <w:tc>
          <w:tcPr>
            <w:tcW w:w="0" w:type="auto"/>
            <w:shd w:val="clear" w:color="auto" w:fill="auto"/>
            <w:tcMar>
              <w:top w:w="45" w:type="dxa"/>
              <w:left w:w="0" w:type="dxa"/>
              <w:bottom w:w="45" w:type="dxa"/>
              <w:right w:w="0" w:type="dxa"/>
            </w:tcMar>
            <w:hideMark/>
          </w:tcPr>
          <w:p w14:paraId="1751D821"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6 </w:t>
            </w:r>
          </w:p>
        </w:tc>
        <w:tc>
          <w:tcPr>
            <w:tcW w:w="0" w:type="auto"/>
            <w:shd w:val="clear" w:color="auto" w:fill="auto"/>
            <w:tcMar>
              <w:top w:w="45" w:type="dxa"/>
              <w:left w:w="0" w:type="dxa"/>
              <w:bottom w:w="45" w:type="dxa"/>
              <w:right w:w="0" w:type="dxa"/>
            </w:tcMar>
            <w:hideMark/>
          </w:tcPr>
          <w:p w14:paraId="39DD2B8D"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TR 3.2.1 </w:t>
            </w:r>
          </w:p>
        </w:tc>
        <w:tc>
          <w:tcPr>
            <w:tcW w:w="0" w:type="auto"/>
            <w:shd w:val="clear" w:color="auto" w:fill="auto"/>
            <w:tcMar>
              <w:top w:w="45" w:type="dxa"/>
              <w:left w:w="0" w:type="dxa"/>
              <w:bottom w:w="45" w:type="dxa"/>
              <w:right w:w="0" w:type="dxa"/>
            </w:tcMar>
            <w:hideMark/>
          </w:tcPr>
          <w:p w14:paraId="74DC9796"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Technical regulation 3.2.1</w:t>
            </w:r>
            <w:r w:rsidRPr="00326A73">
              <w:rPr>
                <w:rFonts w:ascii="Calibri" w:eastAsia="DengXian Light" w:hAnsi="Calibri" w:cs="Calibri"/>
                <w:lang w:val="en-US" w:eastAsia="zh-CN"/>
              </w:rPr>
              <w:t> </w:t>
            </w:r>
            <w:r w:rsidRPr="00326A73">
              <w:rPr>
                <w:rFonts w:ascii="Calibri" w:eastAsia="DengXian Light" w:hAnsi="Calibri" w:cs="Calibri"/>
                <w:lang w:val="en-GB" w:eastAsia="zh-CN"/>
              </w:rPr>
              <w:t>for power plants up to and including 11 kW </w:t>
            </w:r>
          </w:p>
        </w:tc>
        <w:tc>
          <w:tcPr>
            <w:tcW w:w="0" w:type="auto"/>
            <w:shd w:val="clear" w:color="auto" w:fill="auto"/>
            <w:tcMar>
              <w:top w:w="45" w:type="dxa"/>
              <w:left w:w="0" w:type="dxa"/>
              <w:bottom w:w="45" w:type="dxa"/>
              <w:right w:w="0" w:type="dxa"/>
            </w:tcMar>
            <w:hideMark/>
          </w:tcPr>
          <w:p w14:paraId="4DB04DC0"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Denmark</w:t>
            </w:r>
          </w:p>
        </w:tc>
        <w:tc>
          <w:tcPr>
            <w:tcW w:w="0" w:type="auto"/>
            <w:shd w:val="clear" w:color="auto" w:fill="auto"/>
            <w:tcMar>
              <w:top w:w="45" w:type="dxa"/>
              <w:left w:w="0" w:type="dxa"/>
              <w:bottom w:w="45" w:type="dxa"/>
              <w:right w:w="0" w:type="dxa"/>
            </w:tcMar>
            <w:hideMark/>
          </w:tcPr>
          <w:p w14:paraId="7FA3AD1E"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2016</w:t>
            </w:r>
          </w:p>
        </w:tc>
        <w:tc>
          <w:tcPr>
            <w:tcW w:w="0" w:type="auto"/>
            <w:shd w:val="clear" w:color="auto" w:fill="auto"/>
            <w:tcMar>
              <w:top w:w="45" w:type="dxa"/>
              <w:left w:w="0" w:type="dxa"/>
              <w:bottom w:w="45" w:type="dxa"/>
              <w:right w:w="0" w:type="dxa"/>
            </w:tcMar>
            <w:hideMark/>
          </w:tcPr>
          <w:p w14:paraId="45354718"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Yes</w:t>
            </w:r>
          </w:p>
        </w:tc>
        <w:tc>
          <w:tcPr>
            <w:tcW w:w="0" w:type="auto"/>
            <w:shd w:val="clear" w:color="auto" w:fill="auto"/>
            <w:tcMar>
              <w:top w:w="45" w:type="dxa"/>
              <w:left w:w="0" w:type="dxa"/>
              <w:bottom w:w="45" w:type="dxa"/>
              <w:right w:w="0" w:type="dxa"/>
            </w:tcMar>
            <w:hideMark/>
          </w:tcPr>
          <w:p w14:paraId="27F52C7A"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050D2F1C" w14:textId="77777777" w:rsidTr="005C0A0E">
        <w:tc>
          <w:tcPr>
            <w:tcW w:w="0" w:type="auto"/>
            <w:shd w:val="clear" w:color="auto" w:fill="auto"/>
            <w:tcMar>
              <w:top w:w="45" w:type="dxa"/>
              <w:left w:w="0" w:type="dxa"/>
              <w:bottom w:w="45" w:type="dxa"/>
              <w:right w:w="0" w:type="dxa"/>
            </w:tcMar>
            <w:hideMark/>
          </w:tcPr>
          <w:p w14:paraId="45CF2614"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7 </w:t>
            </w:r>
          </w:p>
        </w:tc>
        <w:tc>
          <w:tcPr>
            <w:tcW w:w="0" w:type="auto"/>
            <w:shd w:val="clear" w:color="auto" w:fill="auto"/>
            <w:tcMar>
              <w:top w:w="45" w:type="dxa"/>
              <w:left w:w="0" w:type="dxa"/>
              <w:bottom w:w="45" w:type="dxa"/>
              <w:right w:w="0" w:type="dxa"/>
            </w:tcMar>
            <w:hideMark/>
          </w:tcPr>
          <w:p w14:paraId="36F4B92A"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TR 3.2.2 </w:t>
            </w:r>
          </w:p>
        </w:tc>
        <w:tc>
          <w:tcPr>
            <w:tcW w:w="0" w:type="auto"/>
            <w:shd w:val="clear" w:color="auto" w:fill="auto"/>
            <w:tcMar>
              <w:top w:w="45" w:type="dxa"/>
              <w:left w:w="0" w:type="dxa"/>
              <w:bottom w:w="45" w:type="dxa"/>
              <w:right w:w="0" w:type="dxa"/>
            </w:tcMar>
            <w:hideMark/>
          </w:tcPr>
          <w:p w14:paraId="65704950"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Technical regulation 3.2.2</w:t>
            </w:r>
            <w:r w:rsidRPr="00326A73">
              <w:rPr>
                <w:rFonts w:ascii="Calibri" w:eastAsia="DengXian Light" w:hAnsi="Calibri" w:cs="Calibri"/>
                <w:lang w:val="en-US" w:eastAsia="zh-CN"/>
              </w:rPr>
              <w:t> </w:t>
            </w:r>
            <w:r w:rsidRPr="00326A73">
              <w:rPr>
                <w:rFonts w:ascii="Calibri" w:eastAsia="DengXian Light" w:hAnsi="Calibri" w:cs="Calibri"/>
                <w:lang w:val="en-GB" w:eastAsia="zh-CN"/>
              </w:rPr>
              <w:t>for PV power plants above 11 kW </w:t>
            </w:r>
          </w:p>
        </w:tc>
        <w:tc>
          <w:tcPr>
            <w:tcW w:w="0" w:type="auto"/>
            <w:shd w:val="clear" w:color="auto" w:fill="auto"/>
            <w:tcMar>
              <w:top w:w="45" w:type="dxa"/>
              <w:left w:w="0" w:type="dxa"/>
              <w:bottom w:w="45" w:type="dxa"/>
              <w:right w:w="0" w:type="dxa"/>
            </w:tcMar>
            <w:hideMark/>
          </w:tcPr>
          <w:p w14:paraId="1FB95FBA"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Denmark</w:t>
            </w:r>
          </w:p>
        </w:tc>
        <w:tc>
          <w:tcPr>
            <w:tcW w:w="0" w:type="auto"/>
            <w:shd w:val="clear" w:color="auto" w:fill="auto"/>
            <w:tcMar>
              <w:top w:w="45" w:type="dxa"/>
              <w:left w:w="0" w:type="dxa"/>
              <w:bottom w:w="45" w:type="dxa"/>
              <w:right w:w="0" w:type="dxa"/>
            </w:tcMar>
            <w:hideMark/>
          </w:tcPr>
          <w:p w14:paraId="259A17FF"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2016</w:t>
            </w:r>
          </w:p>
        </w:tc>
        <w:tc>
          <w:tcPr>
            <w:tcW w:w="0" w:type="auto"/>
            <w:shd w:val="clear" w:color="auto" w:fill="auto"/>
            <w:tcMar>
              <w:top w:w="45" w:type="dxa"/>
              <w:left w:w="0" w:type="dxa"/>
              <w:bottom w:w="45" w:type="dxa"/>
              <w:right w:w="0" w:type="dxa"/>
            </w:tcMar>
            <w:hideMark/>
          </w:tcPr>
          <w:p w14:paraId="239758AC"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00317975"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7003E03B" w14:textId="77777777" w:rsidTr="005C0A0E">
        <w:tc>
          <w:tcPr>
            <w:tcW w:w="0" w:type="auto"/>
            <w:shd w:val="clear" w:color="auto" w:fill="auto"/>
            <w:tcMar>
              <w:top w:w="45" w:type="dxa"/>
              <w:left w:w="0" w:type="dxa"/>
              <w:bottom w:w="45" w:type="dxa"/>
              <w:right w:w="0" w:type="dxa"/>
            </w:tcMar>
            <w:hideMark/>
          </w:tcPr>
          <w:p w14:paraId="65D50217"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8 </w:t>
            </w:r>
          </w:p>
        </w:tc>
        <w:tc>
          <w:tcPr>
            <w:tcW w:w="0" w:type="auto"/>
            <w:shd w:val="clear" w:color="auto" w:fill="auto"/>
            <w:tcMar>
              <w:top w:w="45" w:type="dxa"/>
              <w:left w:w="0" w:type="dxa"/>
              <w:bottom w:w="45" w:type="dxa"/>
              <w:right w:w="0" w:type="dxa"/>
            </w:tcMar>
            <w:hideMark/>
          </w:tcPr>
          <w:p w14:paraId="37BE080E"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TR 3.2.5 </w:t>
            </w:r>
          </w:p>
        </w:tc>
        <w:tc>
          <w:tcPr>
            <w:tcW w:w="0" w:type="auto"/>
            <w:shd w:val="clear" w:color="auto" w:fill="auto"/>
            <w:tcMar>
              <w:top w:w="45" w:type="dxa"/>
              <w:left w:w="0" w:type="dxa"/>
              <w:bottom w:w="45" w:type="dxa"/>
              <w:right w:w="0" w:type="dxa"/>
            </w:tcMar>
            <w:hideMark/>
          </w:tcPr>
          <w:p w14:paraId="1047D0AA"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Technical regulation 3.2.5</w:t>
            </w:r>
            <w:r w:rsidRPr="00326A73">
              <w:rPr>
                <w:rFonts w:ascii="Calibri" w:eastAsia="DengXian Light" w:hAnsi="Calibri" w:cs="Calibri"/>
                <w:lang w:val="en-US" w:eastAsia="zh-CN"/>
              </w:rPr>
              <w:t> </w:t>
            </w:r>
            <w:r w:rsidRPr="00326A73">
              <w:rPr>
                <w:rFonts w:ascii="Calibri" w:eastAsia="DengXian Light" w:hAnsi="Calibri" w:cs="Calibri"/>
                <w:lang w:val="en-GB" w:eastAsia="zh-CN"/>
              </w:rPr>
              <w:t>for wind power plants above 11 kW </w:t>
            </w:r>
          </w:p>
        </w:tc>
        <w:tc>
          <w:tcPr>
            <w:tcW w:w="0" w:type="auto"/>
            <w:shd w:val="clear" w:color="auto" w:fill="auto"/>
            <w:tcMar>
              <w:top w:w="45" w:type="dxa"/>
              <w:left w:w="0" w:type="dxa"/>
              <w:bottom w:w="45" w:type="dxa"/>
              <w:right w:w="0" w:type="dxa"/>
            </w:tcMar>
            <w:hideMark/>
          </w:tcPr>
          <w:p w14:paraId="2E1CB97D"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Denmark</w:t>
            </w:r>
          </w:p>
        </w:tc>
        <w:tc>
          <w:tcPr>
            <w:tcW w:w="0" w:type="auto"/>
            <w:shd w:val="clear" w:color="auto" w:fill="auto"/>
            <w:tcMar>
              <w:top w:w="45" w:type="dxa"/>
              <w:left w:w="0" w:type="dxa"/>
              <w:bottom w:w="45" w:type="dxa"/>
              <w:right w:w="0" w:type="dxa"/>
            </w:tcMar>
            <w:hideMark/>
          </w:tcPr>
          <w:p w14:paraId="1F04BEF0"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2016</w:t>
            </w:r>
          </w:p>
        </w:tc>
        <w:tc>
          <w:tcPr>
            <w:tcW w:w="0" w:type="auto"/>
            <w:shd w:val="clear" w:color="auto" w:fill="auto"/>
            <w:tcMar>
              <w:top w:w="45" w:type="dxa"/>
              <w:left w:w="0" w:type="dxa"/>
              <w:bottom w:w="45" w:type="dxa"/>
              <w:right w:w="0" w:type="dxa"/>
            </w:tcMar>
            <w:hideMark/>
          </w:tcPr>
          <w:p w14:paraId="141DBE7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GB" w:eastAsia="zh-CN"/>
              </w:rPr>
            </w:pPr>
          </w:p>
        </w:tc>
        <w:tc>
          <w:tcPr>
            <w:tcW w:w="0" w:type="auto"/>
            <w:shd w:val="clear" w:color="auto" w:fill="auto"/>
            <w:tcMar>
              <w:top w:w="45" w:type="dxa"/>
              <w:left w:w="0" w:type="dxa"/>
              <w:bottom w:w="45" w:type="dxa"/>
              <w:right w:w="0" w:type="dxa"/>
            </w:tcMar>
            <w:hideMark/>
          </w:tcPr>
          <w:p w14:paraId="542023A2"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GB" w:eastAsia="zh-CN"/>
              </w:rPr>
            </w:pPr>
          </w:p>
        </w:tc>
      </w:tr>
      <w:tr w:rsidR="00A072F2" w:rsidRPr="00326A73" w14:paraId="635A17B1" w14:textId="77777777" w:rsidTr="005C0A0E">
        <w:tc>
          <w:tcPr>
            <w:tcW w:w="0" w:type="auto"/>
            <w:shd w:val="clear" w:color="auto" w:fill="auto"/>
            <w:tcMar>
              <w:top w:w="45" w:type="dxa"/>
              <w:left w:w="0" w:type="dxa"/>
              <w:bottom w:w="45" w:type="dxa"/>
              <w:right w:w="0" w:type="dxa"/>
            </w:tcMar>
            <w:hideMark/>
          </w:tcPr>
          <w:p w14:paraId="5FBE243A"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9 </w:t>
            </w:r>
          </w:p>
        </w:tc>
        <w:tc>
          <w:tcPr>
            <w:tcW w:w="0" w:type="auto"/>
            <w:shd w:val="clear" w:color="auto" w:fill="auto"/>
            <w:tcMar>
              <w:top w:w="45" w:type="dxa"/>
              <w:left w:w="0" w:type="dxa"/>
              <w:bottom w:w="45" w:type="dxa"/>
              <w:right w:w="0" w:type="dxa"/>
            </w:tcMar>
            <w:hideMark/>
          </w:tcPr>
          <w:p w14:paraId="1C80BB62"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GB/T 37408-2019 </w:t>
            </w:r>
          </w:p>
        </w:tc>
        <w:tc>
          <w:tcPr>
            <w:tcW w:w="0" w:type="auto"/>
            <w:shd w:val="clear" w:color="auto" w:fill="auto"/>
            <w:tcMar>
              <w:top w:w="45" w:type="dxa"/>
              <w:left w:w="0" w:type="dxa"/>
              <w:bottom w:w="45" w:type="dxa"/>
              <w:right w:w="0" w:type="dxa"/>
            </w:tcMar>
            <w:hideMark/>
          </w:tcPr>
          <w:p w14:paraId="11A1712D"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Technical requirements for photovoltaic </w:t>
            </w:r>
            <w:r w:rsidRPr="00326A73">
              <w:rPr>
                <w:rFonts w:ascii="Calibri" w:eastAsia="DengXian Light" w:hAnsi="Calibri" w:cs="Calibri"/>
                <w:lang w:val="en-US" w:eastAsia="zh-CN"/>
              </w:rPr>
              <w:t>grid</w:t>
            </w:r>
            <w:r w:rsidRPr="00326A73">
              <w:rPr>
                <w:rFonts w:ascii="Calibri" w:eastAsia="DengXian Light" w:hAnsi="Calibri" w:cs="Calibri"/>
                <w:lang w:val="en-GB" w:eastAsia="zh-CN"/>
              </w:rPr>
              <w:t>-connected inverter </w:t>
            </w:r>
          </w:p>
        </w:tc>
        <w:tc>
          <w:tcPr>
            <w:tcW w:w="0" w:type="auto"/>
            <w:shd w:val="clear" w:color="auto" w:fill="auto"/>
            <w:tcMar>
              <w:top w:w="45" w:type="dxa"/>
              <w:left w:w="0" w:type="dxa"/>
              <w:bottom w:w="45" w:type="dxa"/>
              <w:right w:w="0" w:type="dxa"/>
            </w:tcMar>
            <w:hideMark/>
          </w:tcPr>
          <w:p w14:paraId="797F854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China</w:t>
            </w:r>
          </w:p>
        </w:tc>
        <w:tc>
          <w:tcPr>
            <w:tcW w:w="0" w:type="auto"/>
            <w:shd w:val="clear" w:color="auto" w:fill="auto"/>
            <w:tcMar>
              <w:top w:w="45" w:type="dxa"/>
              <w:left w:w="0" w:type="dxa"/>
              <w:bottom w:w="45" w:type="dxa"/>
              <w:right w:w="0" w:type="dxa"/>
            </w:tcMar>
            <w:hideMark/>
          </w:tcPr>
          <w:p w14:paraId="2C286B3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25A57A24"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584B7F28"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Chinese version, not available in English</w:t>
            </w:r>
          </w:p>
        </w:tc>
      </w:tr>
      <w:tr w:rsidR="00A072F2" w:rsidRPr="00326A73" w14:paraId="370B34EE" w14:textId="77777777" w:rsidTr="005C0A0E">
        <w:tc>
          <w:tcPr>
            <w:tcW w:w="0" w:type="auto"/>
            <w:shd w:val="clear" w:color="auto" w:fill="auto"/>
            <w:tcMar>
              <w:top w:w="45" w:type="dxa"/>
              <w:left w:w="0" w:type="dxa"/>
              <w:bottom w:w="45" w:type="dxa"/>
              <w:right w:w="0" w:type="dxa"/>
            </w:tcMar>
            <w:hideMark/>
          </w:tcPr>
          <w:p w14:paraId="124BCC4D"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10 </w:t>
            </w:r>
          </w:p>
        </w:tc>
        <w:tc>
          <w:tcPr>
            <w:tcW w:w="0" w:type="auto"/>
            <w:shd w:val="clear" w:color="auto" w:fill="auto"/>
            <w:tcMar>
              <w:top w:w="45" w:type="dxa"/>
              <w:left w:w="0" w:type="dxa"/>
              <w:bottom w:w="45" w:type="dxa"/>
              <w:right w:w="0" w:type="dxa"/>
            </w:tcMar>
            <w:hideMark/>
          </w:tcPr>
          <w:p w14:paraId="00E96823"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GB/T 19963-2011 </w:t>
            </w:r>
          </w:p>
        </w:tc>
        <w:tc>
          <w:tcPr>
            <w:tcW w:w="0" w:type="auto"/>
            <w:shd w:val="clear" w:color="auto" w:fill="auto"/>
            <w:tcMar>
              <w:top w:w="45" w:type="dxa"/>
              <w:left w:w="0" w:type="dxa"/>
              <w:bottom w:w="45" w:type="dxa"/>
              <w:right w:w="0" w:type="dxa"/>
            </w:tcMar>
            <w:hideMark/>
          </w:tcPr>
          <w:p w14:paraId="154CC91B"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Technical rule for connecting wind farm to power system </w:t>
            </w:r>
          </w:p>
        </w:tc>
        <w:tc>
          <w:tcPr>
            <w:tcW w:w="0" w:type="auto"/>
            <w:shd w:val="clear" w:color="auto" w:fill="auto"/>
            <w:tcMar>
              <w:top w:w="45" w:type="dxa"/>
              <w:left w:w="0" w:type="dxa"/>
              <w:bottom w:w="45" w:type="dxa"/>
              <w:right w:w="0" w:type="dxa"/>
            </w:tcMar>
            <w:hideMark/>
          </w:tcPr>
          <w:p w14:paraId="3DCBC1BD"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China</w:t>
            </w:r>
          </w:p>
        </w:tc>
        <w:tc>
          <w:tcPr>
            <w:tcW w:w="0" w:type="auto"/>
            <w:shd w:val="clear" w:color="auto" w:fill="auto"/>
            <w:tcMar>
              <w:top w:w="45" w:type="dxa"/>
              <w:left w:w="0" w:type="dxa"/>
              <w:bottom w:w="45" w:type="dxa"/>
              <w:right w:w="0" w:type="dxa"/>
            </w:tcMar>
            <w:hideMark/>
          </w:tcPr>
          <w:p w14:paraId="4CD44617"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2011</w:t>
            </w:r>
          </w:p>
        </w:tc>
        <w:tc>
          <w:tcPr>
            <w:tcW w:w="0" w:type="auto"/>
            <w:shd w:val="clear" w:color="auto" w:fill="auto"/>
            <w:tcMar>
              <w:top w:w="45" w:type="dxa"/>
              <w:left w:w="0" w:type="dxa"/>
              <w:bottom w:w="45" w:type="dxa"/>
              <w:right w:w="0" w:type="dxa"/>
            </w:tcMar>
            <w:hideMark/>
          </w:tcPr>
          <w:p w14:paraId="0691BB06"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1FC0806A"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Chinese version, not available in English</w:t>
            </w:r>
          </w:p>
        </w:tc>
      </w:tr>
      <w:tr w:rsidR="00A072F2" w:rsidRPr="00326A73" w14:paraId="63ABC9C7" w14:textId="77777777" w:rsidTr="005C0A0E">
        <w:tc>
          <w:tcPr>
            <w:tcW w:w="0" w:type="auto"/>
            <w:shd w:val="clear" w:color="auto" w:fill="auto"/>
            <w:tcMar>
              <w:top w:w="45" w:type="dxa"/>
              <w:left w:w="0" w:type="dxa"/>
              <w:bottom w:w="45" w:type="dxa"/>
              <w:right w:w="0" w:type="dxa"/>
            </w:tcMar>
            <w:hideMark/>
          </w:tcPr>
          <w:p w14:paraId="43FA60CF"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11 </w:t>
            </w:r>
          </w:p>
        </w:tc>
        <w:tc>
          <w:tcPr>
            <w:tcW w:w="0" w:type="auto"/>
            <w:shd w:val="clear" w:color="auto" w:fill="auto"/>
            <w:tcMar>
              <w:top w:w="45" w:type="dxa"/>
              <w:left w:w="0" w:type="dxa"/>
              <w:bottom w:w="45" w:type="dxa"/>
              <w:right w:w="0" w:type="dxa"/>
            </w:tcMar>
            <w:hideMark/>
          </w:tcPr>
          <w:p w14:paraId="7760B093"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NERC </w:t>
            </w:r>
          </w:p>
        </w:tc>
        <w:tc>
          <w:tcPr>
            <w:tcW w:w="0" w:type="auto"/>
            <w:shd w:val="clear" w:color="auto" w:fill="auto"/>
            <w:tcMar>
              <w:top w:w="45" w:type="dxa"/>
              <w:left w:w="0" w:type="dxa"/>
              <w:bottom w:w="45" w:type="dxa"/>
              <w:right w:w="0" w:type="dxa"/>
            </w:tcMar>
            <w:hideMark/>
          </w:tcPr>
          <w:p w14:paraId="5362ED44"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Reliability Guideline</w:t>
            </w:r>
            <w:r w:rsidRPr="00326A73">
              <w:rPr>
                <w:rFonts w:ascii="Calibri" w:eastAsia="DengXian Light" w:hAnsi="Calibri" w:cs="Calibri"/>
                <w:lang w:val="en-US" w:eastAsia="zh-CN"/>
              </w:rPr>
              <w:t> </w:t>
            </w:r>
            <w:r w:rsidRPr="00326A73">
              <w:rPr>
                <w:rFonts w:ascii="Calibri" w:eastAsia="DengXian Light" w:hAnsi="Calibri" w:cs="Calibri"/>
                <w:lang w:val="en-GB" w:eastAsia="zh-CN"/>
              </w:rPr>
              <w:t>BPS-Connected Inverter-Based Resource</w:t>
            </w:r>
            <w:r w:rsidRPr="00326A73">
              <w:rPr>
                <w:rFonts w:ascii="Calibri" w:eastAsia="DengXian Light" w:hAnsi="Calibri" w:cs="Calibri"/>
                <w:lang w:val="en-US" w:eastAsia="zh-CN"/>
              </w:rPr>
              <w:t> </w:t>
            </w:r>
            <w:r w:rsidRPr="00326A73">
              <w:rPr>
                <w:rFonts w:ascii="Calibri" w:eastAsia="DengXian Light" w:hAnsi="Calibri" w:cs="Calibri"/>
                <w:lang w:val="en-GB" w:eastAsia="zh-CN"/>
              </w:rPr>
              <w:t>Performance </w:t>
            </w:r>
          </w:p>
        </w:tc>
        <w:tc>
          <w:tcPr>
            <w:tcW w:w="0" w:type="auto"/>
            <w:shd w:val="clear" w:color="auto" w:fill="auto"/>
            <w:tcMar>
              <w:top w:w="45" w:type="dxa"/>
              <w:left w:w="0" w:type="dxa"/>
              <w:bottom w:w="45" w:type="dxa"/>
              <w:right w:w="0" w:type="dxa"/>
            </w:tcMar>
            <w:hideMark/>
          </w:tcPr>
          <w:p w14:paraId="153518E8"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Canada / North America</w:t>
            </w:r>
          </w:p>
        </w:tc>
        <w:tc>
          <w:tcPr>
            <w:tcW w:w="0" w:type="auto"/>
            <w:shd w:val="clear" w:color="auto" w:fill="auto"/>
            <w:tcMar>
              <w:top w:w="45" w:type="dxa"/>
              <w:left w:w="0" w:type="dxa"/>
              <w:bottom w:w="45" w:type="dxa"/>
              <w:right w:w="0" w:type="dxa"/>
            </w:tcMar>
            <w:hideMark/>
          </w:tcPr>
          <w:p w14:paraId="31092F89"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48715789"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3F380886"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1BA94C71" w14:textId="77777777" w:rsidTr="005C0A0E">
        <w:tc>
          <w:tcPr>
            <w:tcW w:w="0" w:type="auto"/>
            <w:shd w:val="clear" w:color="auto" w:fill="auto"/>
            <w:tcMar>
              <w:top w:w="45" w:type="dxa"/>
              <w:left w:w="0" w:type="dxa"/>
              <w:bottom w:w="45" w:type="dxa"/>
              <w:right w:w="0" w:type="dxa"/>
            </w:tcMar>
            <w:hideMark/>
          </w:tcPr>
          <w:p w14:paraId="5068D3F9"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lastRenderedPageBreak/>
              <w:t>12 </w:t>
            </w:r>
          </w:p>
        </w:tc>
        <w:tc>
          <w:tcPr>
            <w:tcW w:w="0" w:type="auto"/>
            <w:shd w:val="clear" w:color="auto" w:fill="auto"/>
            <w:tcMar>
              <w:top w:w="45" w:type="dxa"/>
              <w:left w:w="0" w:type="dxa"/>
              <w:bottom w:w="45" w:type="dxa"/>
              <w:right w:w="0" w:type="dxa"/>
            </w:tcMar>
            <w:hideMark/>
          </w:tcPr>
          <w:p w14:paraId="6098DAE3"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VDE-AR-N 4105 </w:t>
            </w:r>
          </w:p>
        </w:tc>
        <w:tc>
          <w:tcPr>
            <w:tcW w:w="0" w:type="auto"/>
            <w:shd w:val="clear" w:color="auto" w:fill="auto"/>
            <w:tcMar>
              <w:top w:w="45" w:type="dxa"/>
              <w:left w:w="0" w:type="dxa"/>
              <w:bottom w:w="45" w:type="dxa"/>
              <w:right w:w="0" w:type="dxa"/>
            </w:tcMar>
            <w:hideMark/>
          </w:tcPr>
          <w:p w14:paraId="631211BA"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Generators connected to the low-voltage distribution network</w:t>
            </w:r>
            <w:r w:rsidRPr="00326A73">
              <w:rPr>
                <w:rFonts w:ascii="Calibri" w:eastAsia="DengXian Light" w:hAnsi="Calibri" w:cs="Calibri"/>
                <w:lang w:val="en-US" w:eastAsia="zh-CN"/>
              </w:rPr>
              <w:t> - </w:t>
            </w:r>
            <w:r w:rsidRPr="00326A73">
              <w:rPr>
                <w:rFonts w:ascii="Calibri" w:eastAsia="DengXian Light" w:hAnsi="Calibri" w:cs="Calibri"/>
                <w:lang w:val="en-GB" w:eastAsia="zh-CN"/>
              </w:rPr>
              <w:t>Technical requirements for the connection to and parallel operation with low-voltage distribution networks </w:t>
            </w:r>
          </w:p>
        </w:tc>
        <w:tc>
          <w:tcPr>
            <w:tcW w:w="0" w:type="auto"/>
            <w:shd w:val="clear" w:color="auto" w:fill="auto"/>
            <w:tcMar>
              <w:top w:w="45" w:type="dxa"/>
              <w:left w:w="0" w:type="dxa"/>
              <w:bottom w:w="45" w:type="dxa"/>
              <w:right w:w="0" w:type="dxa"/>
            </w:tcMar>
            <w:hideMark/>
          </w:tcPr>
          <w:p w14:paraId="473EEF8D"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Germany</w:t>
            </w:r>
          </w:p>
        </w:tc>
        <w:tc>
          <w:tcPr>
            <w:tcW w:w="0" w:type="auto"/>
            <w:shd w:val="clear" w:color="auto" w:fill="auto"/>
            <w:tcMar>
              <w:top w:w="45" w:type="dxa"/>
              <w:left w:w="0" w:type="dxa"/>
              <w:bottom w:w="45" w:type="dxa"/>
              <w:right w:w="0" w:type="dxa"/>
            </w:tcMar>
            <w:hideMark/>
          </w:tcPr>
          <w:p w14:paraId="5478CC0A"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393870FA"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Yes, and updated</w:t>
            </w:r>
          </w:p>
        </w:tc>
        <w:tc>
          <w:tcPr>
            <w:tcW w:w="0" w:type="auto"/>
            <w:shd w:val="clear" w:color="auto" w:fill="auto"/>
            <w:tcMar>
              <w:top w:w="45" w:type="dxa"/>
              <w:left w:w="0" w:type="dxa"/>
              <w:bottom w:w="45" w:type="dxa"/>
              <w:right w:w="0" w:type="dxa"/>
            </w:tcMar>
            <w:hideMark/>
          </w:tcPr>
          <w:p w14:paraId="4552FC63"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Not available</w:t>
            </w:r>
          </w:p>
        </w:tc>
      </w:tr>
      <w:tr w:rsidR="00A072F2" w:rsidRPr="00326A73" w14:paraId="1EF4DBF9" w14:textId="77777777" w:rsidTr="005C0A0E">
        <w:tc>
          <w:tcPr>
            <w:tcW w:w="0" w:type="auto"/>
            <w:shd w:val="clear" w:color="auto" w:fill="auto"/>
            <w:tcMar>
              <w:top w:w="45" w:type="dxa"/>
              <w:left w:w="0" w:type="dxa"/>
              <w:bottom w:w="45" w:type="dxa"/>
              <w:right w:w="0" w:type="dxa"/>
            </w:tcMar>
            <w:hideMark/>
          </w:tcPr>
          <w:p w14:paraId="48E642CC"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13 </w:t>
            </w:r>
          </w:p>
        </w:tc>
        <w:tc>
          <w:tcPr>
            <w:tcW w:w="0" w:type="auto"/>
            <w:shd w:val="clear" w:color="auto" w:fill="auto"/>
            <w:tcMar>
              <w:top w:w="45" w:type="dxa"/>
              <w:left w:w="0" w:type="dxa"/>
              <w:bottom w:w="45" w:type="dxa"/>
              <w:right w:w="0" w:type="dxa"/>
            </w:tcMar>
            <w:hideMark/>
          </w:tcPr>
          <w:p w14:paraId="449D6B58"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TOR D4 </w:t>
            </w:r>
          </w:p>
        </w:tc>
        <w:tc>
          <w:tcPr>
            <w:tcW w:w="0" w:type="auto"/>
            <w:shd w:val="clear" w:color="auto" w:fill="auto"/>
            <w:tcMar>
              <w:top w:w="45" w:type="dxa"/>
              <w:left w:w="0" w:type="dxa"/>
              <w:bottom w:w="45" w:type="dxa"/>
              <w:right w:w="0" w:type="dxa"/>
            </w:tcMar>
            <w:hideMark/>
          </w:tcPr>
          <w:p w14:paraId="662BE3A3"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Technical and organizational rules for operators and users of networks </w:t>
            </w:r>
          </w:p>
          <w:p w14:paraId="3CC8C7CC"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Part D:</w:t>
            </w:r>
            <w:r w:rsidRPr="00326A73">
              <w:rPr>
                <w:rFonts w:ascii="Calibri" w:eastAsia="DengXian Light" w:hAnsi="Calibri" w:cs="Calibri"/>
                <w:lang w:val="en-US" w:eastAsia="zh-CN"/>
              </w:rPr>
              <w:t> </w:t>
            </w:r>
            <w:r w:rsidRPr="00326A73">
              <w:rPr>
                <w:rFonts w:ascii="Calibri" w:eastAsia="DengXian Light" w:hAnsi="Calibri" w:cs="Calibri"/>
                <w:lang w:val="en-GB" w:eastAsia="zh-CN"/>
              </w:rPr>
              <w:t>Special technical rules </w:t>
            </w:r>
          </w:p>
          <w:p w14:paraId="7DA59FF1"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Main section D4:</w:t>
            </w:r>
            <w:r w:rsidRPr="00326A73">
              <w:rPr>
                <w:rFonts w:ascii="Calibri" w:eastAsia="DengXian Light" w:hAnsi="Calibri" w:cs="Calibri"/>
                <w:lang w:val="en-US" w:eastAsia="zh-CN"/>
              </w:rPr>
              <w:t> </w:t>
            </w:r>
            <w:r w:rsidRPr="00326A73">
              <w:rPr>
                <w:rFonts w:ascii="Calibri" w:eastAsia="DengXian Light" w:hAnsi="Calibri" w:cs="Calibri"/>
                <w:lang w:val="en-GB" w:eastAsia="zh-CN"/>
              </w:rPr>
              <w:t>Parallel operation of generating plants with distribution networks </w:t>
            </w:r>
          </w:p>
        </w:tc>
        <w:tc>
          <w:tcPr>
            <w:tcW w:w="0" w:type="auto"/>
            <w:shd w:val="clear" w:color="auto" w:fill="auto"/>
            <w:tcMar>
              <w:top w:w="45" w:type="dxa"/>
              <w:left w:w="0" w:type="dxa"/>
              <w:bottom w:w="45" w:type="dxa"/>
              <w:right w:w="0" w:type="dxa"/>
            </w:tcMar>
            <w:hideMark/>
          </w:tcPr>
          <w:p w14:paraId="55F5E1A7"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Austria</w:t>
            </w:r>
          </w:p>
        </w:tc>
        <w:tc>
          <w:tcPr>
            <w:tcW w:w="0" w:type="auto"/>
            <w:shd w:val="clear" w:color="auto" w:fill="auto"/>
            <w:tcMar>
              <w:top w:w="45" w:type="dxa"/>
              <w:left w:w="0" w:type="dxa"/>
              <w:bottom w:w="45" w:type="dxa"/>
              <w:right w:w="0" w:type="dxa"/>
            </w:tcMar>
            <w:hideMark/>
          </w:tcPr>
          <w:p w14:paraId="54DE9C4F"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7B1F57F7"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7C7E93B1"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German version, not available in English</w:t>
            </w:r>
          </w:p>
        </w:tc>
      </w:tr>
      <w:tr w:rsidR="00A072F2" w:rsidRPr="00326A73" w14:paraId="03EB7718" w14:textId="77777777" w:rsidTr="005C0A0E">
        <w:tc>
          <w:tcPr>
            <w:tcW w:w="0" w:type="auto"/>
            <w:shd w:val="clear" w:color="auto" w:fill="auto"/>
            <w:tcMar>
              <w:top w:w="45" w:type="dxa"/>
              <w:left w:w="0" w:type="dxa"/>
              <w:bottom w:w="45" w:type="dxa"/>
              <w:right w:w="0" w:type="dxa"/>
            </w:tcMar>
            <w:hideMark/>
          </w:tcPr>
          <w:p w14:paraId="32A79DE0"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14 </w:t>
            </w:r>
          </w:p>
        </w:tc>
        <w:tc>
          <w:tcPr>
            <w:tcW w:w="0" w:type="auto"/>
            <w:shd w:val="clear" w:color="auto" w:fill="auto"/>
            <w:tcMar>
              <w:top w:w="45" w:type="dxa"/>
              <w:left w:w="0" w:type="dxa"/>
              <w:bottom w:w="45" w:type="dxa"/>
              <w:right w:w="0" w:type="dxa"/>
            </w:tcMar>
            <w:hideMark/>
          </w:tcPr>
          <w:p w14:paraId="6360599D" w14:textId="77777777" w:rsidR="00A072F2" w:rsidRPr="00326A73" w:rsidRDefault="00A072F2" w:rsidP="005C0A0E">
            <w:pPr>
              <w:spacing w:after="0" w:line="240" w:lineRule="auto"/>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C10/11 </w:t>
            </w:r>
          </w:p>
        </w:tc>
        <w:tc>
          <w:tcPr>
            <w:tcW w:w="0" w:type="auto"/>
            <w:shd w:val="clear" w:color="auto" w:fill="auto"/>
            <w:tcMar>
              <w:top w:w="45" w:type="dxa"/>
              <w:left w:w="0" w:type="dxa"/>
              <w:bottom w:w="45" w:type="dxa"/>
              <w:right w:w="0" w:type="dxa"/>
            </w:tcMar>
            <w:hideMark/>
          </w:tcPr>
          <w:p w14:paraId="025AC191"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S</w:t>
            </w:r>
            <w:proofErr w:type="spellStart"/>
            <w:r w:rsidRPr="00326A73">
              <w:rPr>
                <w:rFonts w:ascii="Calibri" w:eastAsia="DengXian Light" w:hAnsi="Calibri" w:cs="Calibri"/>
                <w:lang w:val="en-US" w:eastAsia="zh-CN"/>
              </w:rPr>
              <w:t>pecific</w:t>
            </w:r>
            <w:proofErr w:type="spellEnd"/>
            <w:r w:rsidRPr="00326A73">
              <w:rPr>
                <w:rFonts w:ascii="Calibri" w:eastAsia="DengXian Light" w:hAnsi="Calibri" w:cs="Calibri"/>
                <w:lang w:val="en-US" w:eastAsia="zh-CN"/>
              </w:rPr>
              <w:t xml:space="preserve"> technical prescriptions regarding power-generating plants operating in parallel to the distribution network </w:t>
            </w:r>
            <w:r w:rsidRPr="00326A73">
              <w:rPr>
                <w:rFonts w:ascii="Calibri" w:eastAsia="DengXian Light" w:hAnsi="Calibri" w:cs="Calibri"/>
                <w:lang w:val="en-GB" w:eastAsia="zh-CN"/>
              </w:rPr>
              <w:t> </w:t>
            </w:r>
          </w:p>
        </w:tc>
        <w:tc>
          <w:tcPr>
            <w:tcW w:w="0" w:type="auto"/>
            <w:shd w:val="clear" w:color="auto" w:fill="auto"/>
            <w:tcMar>
              <w:top w:w="45" w:type="dxa"/>
              <w:left w:w="0" w:type="dxa"/>
              <w:bottom w:w="45" w:type="dxa"/>
              <w:right w:w="0" w:type="dxa"/>
            </w:tcMar>
            <w:hideMark/>
          </w:tcPr>
          <w:p w14:paraId="6EC08FDF"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Belgium</w:t>
            </w:r>
          </w:p>
        </w:tc>
        <w:tc>
          <w:tcPr>
            <w:tcW w:w="0" w:type="auto"/>
            <w:shd w:val="clear" w:color="auto" w:fill="auto"/>
            <w:tcMar>
              <w:top w:w="45" w:type="dxa"/>
              <w:left w:w="0" w:type="dxa"/>
              <w:bottom w:w="45" w:type="dxa"/>
              <w:right w:w="0" w:type="dxa"/>
            </w:tcMar>
            <w:hideMark/>
          </w:tcPr>
          <w:p w14:paraId="6C5C40B1"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2019</w:t>
            </w:r>
          </w:p>
        </w:tc>
        <w:tc>
          <w:tcPr>
            <w:tcW w:w="0" w:type="auto"/>
            <w:shd w:val="clear" w:color="auto" w:fill="auto"/>
            <w:tcMar>
              <w:top w:w="45" w:type="dxa"/>
              <w:left w:w="0" w:type="dxa"/>
              <w:bottom w:w="45" w:type="dxa"/>
              <w:right w:w="0" w:type="dxa"/>
            </w:tcMar>
            <w:hideMark/>
          </w:tcPr>
          <w:p w14:paraId="2A2ABF9D"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4505A082"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r>
      <w:tr w:rsidR="00A072F2" w:rsidRPr="00326A73" w14:paraId="6A3958CD" w14:textId="77777777" w:rsidTr="005C0A0E">
        <w:tc>
          <w:tcPr>
            <w:tcW w:w="0" w:type="auto"/>
            <w:shd w:val="clear" w:color="auto" w:fill="auto"/>
            <w:tcMar>
              <w:top w:w="45" w:type="dxa"/>
              <w:left w:w="0" w:type="dxa"/>
              <w:bottom w:w="45" w:type="dxa"/>
              <w:right w:w="0" w:type="dxa"/>
            </w:tcMar>
            <w:hideMark/>
          </w:tcPr>
          <w:p w14:paraId="7B447B5A" w14:textId="77777777" w:rsidR="00A072F2" w:rsidRPr="001418D6" w:rsidRDefault="00A072F2" w:rsidP="005C0A0E">
            <w:pPr>
              <w:spacing w:after="0" w:line="240" w:lineRule="auto"/>
              <w:textAlignment w:val="baseline"/>
              <w:rPr>
                <w:rFonts w:ascii="Segoe UI" w:eastAsia="Times New Roman" w:hAnsi="Segoe UI" w:cs="Segoe UI"/>
                <w:b/>
                <w:bCs/>
                <w:sz w:val="18"/>
                <w:szCs w:val="18"/>
                <w:lang w:val="en-US" w:eastAsia="en-GB"/>
              </w:rPr>
            </w:pPr>
            <w:r w:rsidRPr="001418D6">
              <w:rPr>
                <w:rFonts w:ascii="Calibri" w:eastAsia="DengXian Light" w:hAnsi="Calibri" w:cs="Calibri"/>
                <w:b/>
                <w:bCs/>
                <w:lang w:val="en-US" w:eastAsia="en-GB"/>
              </w:rPr>
              <w:t>15 </w:t>
            </w:r>
          </w:p>
        </w:tc>
        <w:tc>
          <w:tcPr>
            <w:tcW w:w="0" w:type="auto"/>
            <w:shd w:val="clear" w:color="auto" w:fill="auto"/>
            <w:tcMar>
              <w:top w:w="45" w:type="dxa"/>
              <w:left w:w="0" w:type="dxa"/>
              <w:bottom w:w="45" w:type="dxa"/>
              <w:right w:w="0" w:type="dxa"/>
            </w:tcMar>
            <w:hideMark/>
          </w:tcPr>
          <w:p w14:paraId="0D3D2F46"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NA/EEA-NE7</w:t>
            </w:r>
            <w:r w:rsidRPr="00326A73">
              <w:rPr>
                <w:rFonts w:ascii="Calibri" w:eastAsia="DengXian Light" w:hAnsi="Calibri" w:cs="Calibri"/>
                <w:lang w:val="en-US" w:eastAsia="zh-CN"/>
              </w:rPr>
              <w:t>-</w:t>
            </w:r>
            <w:r w:rsidRPr="00326A73">
              <w:rPr>
                <w:rFonts w:ascii="Calibri" w:eastAsia="DengXian Light" w:hAnsi="Calibri" w:cs="Calibri"/>
                <w:lang w:val="en-GB" w:eastAsia="zh-CN"/>
              </w:rPr>
              <w:t>CH </w:t>
            </w:r>
          </w:p>
        </w:tc>
        <w:tc>
          <w:tcPr>
            <w:tcW w:w="0" w:type="auto"/>
            <w:shd w:val="clear" w:color="auto" w:fill="auto"/>
            <w:tcMar>
              <w:top w:w="45" w:type="dxa"/>
              <w:left w:w="0" w:type="dxa"/>
              <w:bottom w:w="45" w:type="dxa"/>
              <w:right w:w="0" w:type="dxa"/>
            </w:tcMar>
            <w:hideMark/>
          </w:tcPr>
          <w:p w14:paraId="7F4B4267" w14:textId="77777777" w:rsidR="00A072F2" w:rsidRPr="00326A73" w:rsidRDefault="00A072F2" w:rsidP="005C0A0E">
            <w:pPr>
              <w:spacing w:after="0" w:line="240" w:lineRule="auto"/>
              <w:textAlignment w:val="baseline"/>
              <w:rPr>
                <w:rFonts w:ascii="Segoe UI" w:eastAsia="Times New Roman" w:hAnsi="Segoe UI" w:cs="Segoe UI"/>
                <w:sz w:val="18"/>
                <w:szCs w:val="18"/>
                <w:lang w:val="en-GB" w:eastAsia="zh-CN"/>
              </w:rPr>
            </w:pPr>
            <w:r w:rsidRPr="00326A73">
              <w:rPr>
                <w:rFonts w:ascii="Calibri" w:eastAsia="DengXian Light" w:hAnsi="Calibri" w:cs="Calibri"/>
                <w:lang w:val="en-GB" w:eastAsia="zh-CN"/>
              </w:rPr>
              <w:t>Network connection for energy generation systems to the low-voltage network</w:t>
            </w:r>
            <w:r w:rsidRPr="00326A73">
              <w:rPr>
                <w:rFonts w:ascii="Calibri" w:eastAsia="DengXian Light" w:hAnsi="Calibri" w:cs="Calibri"/>
                <w:lang w:val="en-US" w:eastAsia="zh-CN"/>
              </w:rPr>
              <w:t> - </w:t>
            </w:r>
            <w:r w:rsidRPr="00326A73">
              <w:rPr>
                <w:rFonts w:ascii="Calibri" w:eastAsia="DengXian Light" w:hAnsi="Calibri" w:cs="Calibri"/>
                <w:lang w:val="en-GB" w:eastAsia="zh-CN"/>
              </w:rPr>
              <w:t>Technical requirements for connection and parallel operation </w:t>
            </w:r>
          </w:p>
        </w:tc>
        <w:tc>
          <w:tcPr>
            <w:tcW w:w="0" w:type="auto"/>
            <w:shd w:val="clear" w:color="auto" w:fill="auto"/>
            <w:tcMar>
              <w:top w:w="45" w:type="dxa"/>
              <w:left w:w="0" w:type="dxa"/>
              <w:bottom w:w="45" w:type="dxa"/>
              <w:right w:w="0" w:type="dxa"/>
            </w:tcMar>
            <w:hideMark/>
          </w:tcPr>
          <w:p w14:paraId="053F6F8B"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Switzerland</w:t>
            </w:r>
          </w:p>
        </w:tc>
        <w:tc>
          <w:tcPr>
            <w:tcW w:w="0" w:type="auto"/>
            <w:shd w:val="clear" w:color="auto" w:fill="auto"/>
            <w:tcMar>
              <w:top w:w="45" w:type="dxa"/>
              <w:left w:w="0" w:type="dxa"/>
              <w:bottom w:w="45" w:type="dxa"/>
              <w:right w:w="0" w:type="dxa"/>
            </w:tcMar>
            <w:hideMark/>
          </w:tcPr>
          <w:p w14:paraId="6DA6E05D"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2020</w:t>
            </w:r>
          </w:p>
        </w:tc>
        <w:tc>
          <w:tcPr>
            <w:tcW w:w="0" w:type="auto"/>
            <w:shd w:val="clear" w:color="auto" w:fill="auto"/>
            <w:tcMar>
              <w:top w:w="45" w:type="dxa"/>
              <w:left w:w="0" w:type="dxa"/>
              <w:bottom w:w="45" w:type="dxa"/>
              <w:right w:w="0" w:type="dxa"/>
            </w:tcMar>
            <w:hideMark/>
          </w:tcPr>
          <w:p w14:paraId="35FA4AD2"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p>
        </w:tc>
        <w:tc>
          <w:tcPr>
            <w:tcW w:w="0" w:type="auto"/>
            <w:shd w:val="clear" w:color="auto" w:fill="auto"/>
            <w:tcMar>
              <w:top w:w="45" w:type="dxa"/>
              <w:left w:w="0" w:type="dxa"/>
              <w:bottom w:w="45" w:type="dxa"/>
              <w:right w:w="0" w:type="dxa"/>
            </w:tcMar>
            <w:hideMark/>
          </w:tcPr>
          <w:p w14:paraId="5E1517A7" w14:textId="77777777" w:rsidR="00A072F2" w:rsidRPr="00326A73" w:rsidRDefault="00A072F2" w:rsidP="005C0A0E">
            <w:pPr>
              <w:spacing w:after="0" w:line="240" w:lineRule="auto"/>
              <w:jc w:val="center"/>
              <w:textAlignment w:val="baseline"/>
              <w:rPr>
                <w:rFonts w:ascii="Segoe UI" w:eastAsia="Times New Roman" w:hAnsi="Segoe UI" w:cs="Segoe UI"/>
                <w:sz w:val="18"/>
                <w:szCs w:val="18"/>
                <w:lang w:val="en-US" w:eastAsia="en-GB"/>
              </w:rPr>
            </w:pPr>
            <w:r w:rsidRPr="00326A73">
              <w:rPr>
                <w:rFonts w:ascii="Calibri" w:eastAsia="DengXian Light" w:hAnsi="Calibri" w:cs="Calibri"/>
                <w:lang w:val="en-US" w:eastAsia="en-GB"/>
              </w:rPr>
              <w:t>German version, not available in English</w:t>
            </w:r>
          </w:p>
        </w:tc>
      </w:tr>
    </w:tbl>
    <w:p w14:paraId="3510A955" w14:textId="77777777" w:rsidR="00A072F2" w:rsidRDefault="00A072F2" w:rsidP="00A072F2"/>
    <w:p w14:paraId="5B3CFB31" w14:textId="77777777" w:rsidR="00A072F2" w:rsidRDefault="00A072F2" w:rsidP="00A072F2">
      <w:r>
        <w:br w:type="page"/>
      </w:r>
    </w:p>
    <w:p w14:paraId="4D7D746C" w14:textId="77777777" w:rsidR="00A072F2" w:rsidRPr="00A3464B" w:rsidRDefault="00A072F2" w:rsidP="00A072F2">
      <w:pPr>
        <w:spacing w:after="0" w:line="240" w:lineRule="auto"/>
        <w:textAlignment w:val="baseline"/>
        <w:rPr>
          <w:rFonts w:ascii="Segoe UI" w:eastAsia="Times New Roman" w:hAnsi="Segoe UI" w:cs="Segoe UI"/>
          <w:sz w:val="18"/>
          <w:szCs w:val="18"/>
          <w:lang w:val="en-US" w:eastAsia="en-GB"/>
        </w:rPr>
      </w:pPr>
      <w:r w:rsidRPr="00A3464B">
        <w:rPr>
          <w:rFonts w:ascii="Calibri" w:eastAsia="Times New Roman" w:hAnsi="Calibri" w:cs="Calibri"/>
          <w:b/>
          <w:bCs/>
          <w:sz w:val="24"/>
          <w:szCs w:val="24"/>
          <w:lang w:val="en-US" w:eastAsia="en-GB"/>
        </w:rPr>
        <w:lastRenderedPageBreak/>
        <w:t>Standards Comparison - Disturbance withstand: Voltage and frequency trip requirements</w:t>
      </w:r>
      <w:r w:rsidRPr="00A3464B">
        <w:rPr>
          <w:rFonts w:ascii="Calibri" w:eastAsia="Times New Roman" w:hAnsi="Calibri" w:cs="Calibri"/>
          <w:sz w:val="24"/>
          <w:szCs w:val="24"/>
          <w:lang w:val="en-US" w:eastAsia="en-GB"/>
        </w:rPr>
        <w:t> </w:t>
      </w:r>
    </w:p>
    <w:tbl>
      <w:tblPr>
        <w:tblW w:w="0" w:type="auto"/>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1530"/>
        <w:gridCol w:w="1530"/>
        <w:gridCol w:w="2340"/>
        <w:gridCol w:w="1170"/>
        <w:gridCol w:w="1350"/>
        <w:gridCol w:w="1440"/>
        <w:gridCol w:w="1259"/>
        <w:gridCol w:w="1740"/>
        <w:gridCol w:w="1811"/>
        <w:gridCol w:w="1228"/>
      </w:tblGrid>
      <w:tr w:rsidR="00A072F2" w:rsidRPr="00F7142C" w14:paraId="3543112A" w14:textId="77777777" w:rsidTr="005C0A0E">
        <w:tc>
          <w:tcPr>
            <w:tcW w:w="153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0E8231B"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ITEM</w:t>
            </w:r>
          </w:p>
        </w:tc>
        <w:tc>
          <w:tcPr>
            <w:tcW w:w="153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4497B4C6"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AS/NZS 4777.2: 2020 (AU/NZ)</w:t>
            </w:r>
          </w:p>
          <w:p w14:paraId="0AFEF456"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w:t>
            </w:r>
            <w:proofErr w:type="gramStart"/>
            <w:r w:rsidRPr="00F7142C">
              <w:rPr>
                <w:rFonts w:ascii="Calibri" w:eastAsia="Times New Roman" w:hAnsi="Calibri" w:cs="Calibri"/>
                <w:b/>
                <w:bCs/>
                <w:lang w:val="en-US" w:eastAsia="en-GB"/>
              </w:rPr>
              <w:t>rated</w:t>
            </w:r>
            <w:proofErr w:type="gramEnd"/>
            <w:r w:rsidRPr="00F7142C">
              <w:rPr>
                <w:rFonts w:ascii="Calibri" w:eastAsia="Times New Roman" w:hAnsi="Calibri" w:cs="Calibri"/>
                <w:b/>
                <w:bCs/>
                <w:lang w:val="en-US" w:eastAsia="en-GB"/>
              </w:rPr>
              <w:t>:220V)</w:t>
            </w:r>
          </w:p>
        </w:tc>
        <w:tc>
          <w:tcPr>
            <w:tcW w:w="234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1F04A00"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EN50549-1/2:2019 (UK)</w:t>
            </w:r>
          </w:p>
        </w:tc>
        <w:tc>
          <w:tcPr>
            <w:tcW w:w="117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A53DC23"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TR 3.2.1(DK)</w:t>
            </w:r>
          </w:p>
        </w:tc>
        <w:tc>
          <w:tcPr>
            <w:tcW w:w="135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E30E12F"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TR 3.2.2(DK)</w:t>
            </w:r>
          </w:p>
        </w:tc>
        <w:tc>
          <w:tcPr>
            <w:tcW w:w="144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43BCA4C"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TR 3.2.5</w:t>
            </w:r>
          </w:p>
        </w:tc>
        <w:tc>
          <w:tcPr>
            <w:tcW w:w="1259"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4CCBA1F"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GB/T 19963-2011(China)</w:t>
            </w:r>
          </w:p>
        </w:tc>
        <w:tc>
          <w:tcPr>
            <w:tcW w:w="0" w:type="auto"/>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D0D2269"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GB/T 37408-2019(China)</w:t>
            </w:r>
          </w:p>
        </w:tc>
        <w:tc>
          <w:tcPr>
            <w:tcW w:w="0" w:type="auto"/>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BEDE63F"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NERC Reliability Guidelines</w:t>
            </w:r>
          </w:p>
        </w:tc>
        <w:tc>
          <w:tcPr>
            <w:tcW w:w="0" w:type="auto"/>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0A6B909"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7142C">
              <w:rPr>
                <w:rFonts w:ascii="Calibri" w:eastAsia="Times New Roman" w:hAnsi="Calibri" w:cs="Calibri"/>
                <w:b/>
                <w:bCs/>
                <w:lang w:val="en-GB" w:eastAsia="zh-CN"/>
              </w:rPr>
              <w:t>IEEE Std 1547</w:t>
            </w:r>
            <w:r w:rsidRPr="00F7142C">
              <w:rPr>
                <w:rFonts w:ascii="Calibri" w:eastAsia="Times New Roman" w:hAnsi="Calibri" w:cs="Calibri"/>
                <w:b/>
                <w:bCs/>
                <w:lang w:val="en-US" w:eastAsia="zh-CN"/>
              </w:rPr>
              <w:t>: 2020</w:t>
            </w:r>
          </w:p>
          <w:p w14:paraId="67153FF2" w14:textId="77777777" w:rsidR="00A072F2" w:rsidRPr="00F7142C"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7142C">
              <w:rPr>
                <w:rFonts w:ascii="Calibri" w:eastAsia="Times New Roman" w:hAnsi="Calibri" w:cs="Calibri"/>
                <w:b/>
                <w:bCs/>
                <w:lang w:val="en-US" w:eastAsia="en-GB"/>
              </w:rPr>
              <w:t>(USA)</w:t>
            </w:r>
          </w:p>
        </w:tc>
      </w:tr>
      <w:tr w:rsidR="00A072F2" w:rsidRPr="00A3464B" w14:paraId="7BBC6041" w14:textId="77777777" w:rsidTr="005C0A0E">
        <w:tc>
          <w:tcPr>
            <w:tcW w:w="153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8F6417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Over voltage stage 2 (V&gt;&gt;)</w:t>
            </w:r>
          </w:p>
        </w:tc>
        <w:tc>
          <w:tcPr>
            <w:tcW w:w="153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A3A3777"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1.25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366EA3C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234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D8DD113"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1.0 - 1.2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49AA03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xml:space="preserve">: 0.01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4B004CEB"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0.1 - 5 s</w:t>
            </w:r>
          </w:p>
          <w:p w14:paraId="6593BA6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0.05 s)</w:t>
            </w:r>
          </w:p>
        </w:tc>
        <w:tc>
          <w:tcPr>
            <w:tcW w:w="1170" w:type="dxa"/>
            <w:tcBorders>
              <w:top w:val="single" w:sz="12" w:space="0" w:color="auto"/>
              <w:bottom w:val="single" w:sz="8" w:space="0" w:color="auto"/>
            </w:tcBorders>
            <w:shd w:val="clear" w:color="auto" w:fill="92D050"/>
            <w:tcMar>
              <w:top w:w="45" w:type="dxa"/>
              <w:left w:w="0" w:type="dxa"/>
              <w:bottom w:w="45" w:type="dxa"/>
              <w:right w:w="0" w:type="dxa"/>
            </w:tcMar>
            <w:vAlign w:val="center"/>
            <w:hideMark/>
          </w:tcPr>
          <w:p w14:paraId="6F62AB86" w14:textId="77777777" w:rsidR="00A072F2" w:rsidRPr="00BE2B3D" w:rsidRDefault="00A072F2" w:rsidP="005C0A0E">
            <w:pPr>
              <w:spacing w:after="0" w:line="240" w:lineRule="auto"/>
              <w:jc w:val="center"/>
              <w:textAlignment w:val="baseline"/>
              <w:rPr>
                <w:rFonts w:ascii="Calibri" w:eastAsia="Times New Roman" w:hAnsi="Calibri" w:cs="Calibri"/>
                <w:lang w:val="en-GB" w:eastAsia="zh-CN"/>
              </w:rPr>
            </w:pPr>
            <w:r w:rsidRPr="00BE2B3D">
              <w:rPr>
                <w:rFonts w:ascii="Calibri" w:eastAsia="Times New Roman" w:hAnsi="Calibri" w:cs="Calibri"/>
                <w:lang w:val="en-GB" w:eastAsia="zh-CN"/>
              </w:rPr>
              <w:t xml:space="preserve">1.15 </w:t>
            </w:r>
            <w:proofErr w:type="spellStart"/>
            <w:r w:rsidRPr="00BE2B3D">
              <w:rPr>
                <w:rFonts w:ascii="Calibri" w:eastAsia="Times New Roman" w:hAnsi="Calibri" w:cs="Calibri"/>
                <w:lang w:val="en-GB" w:eastAsia="zh-CN"/>
              </w:rPr>
              <w:t>p.u</w:t>
            </w:r>
            <w:proofErr w:type="spellEnd"/>
            <w:r w:rsidRPr="00BE2B3D">
              <w:rPr>
                <w:rFonts w:ascii="Calibri" w:eastAsia="Times New Roman" w:hAnsi="Calibri" w:cs="Calibri"/>
                <w:lang w:val="en-GB" w:eastAsia="zh-CN"/>
              </w:rPr>
              <w:t xml:space="preserve">. </w:t>
            </w:r>
          </w:p>
          <w:p w14:paraId="375B370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2B3D">
              <w:rPr>
                <w:rFonts w:ascii="Calibri" w:eastAsia="Times New Roman" w:hAnsi="Calibri" w:cs="Calibri"/>
                <w:lang w:val="en-GB" w:eastAsia="zh-CN"/>
              </w:rPr>
              <w:t>0.2 s</w:t>
            </w:r>
          </w:p>
        </w:tc>
        <w:tc>
          <w:tcPr>
            <w:tcW w:w="1350" w:type="dxa"/>
            <w:tcBorders>
              <w:top w:val="single" w:sz="12" w:space="0" w:color="auto"/>
              <w:bottom w:val="single" w:sz="8" w:space="0" w:color="auto"/>
            </w:tcBorders>
            <w:shd w:val="clear" w:color="auto" w:fill="92D050"/>
            <w:tcMar>
              <w:top w:w="45" w:type="dxa"/>
              <w:left w:w="0" w:type="dxa"/>
              <w:bottom w:w="45" w:type="dxa"/>
              <w:right w:w="0" w:type="dxa"/>
            </w:tcMar>
            <w:vAlign w:val="center"/>
            <w:hideMark/>
          </w:tcPr>
          <w:p w14:paraId="415AF16B" w14:textId="77777777" w:rsidR="00A072F2" w:rsidRPr="00057792" w:rsidRDefault="00A072F2" w:rsidP="005C0A0E">
            <w:pPr>
              <w:spacing w:after="0" w:line="240" w:lineRule="auto"/>
              <w:jc w:val="center"/>
              <w:textAlignment w:val="baseline"/>
              <w:rPr>
                <w:rFonts w:ascii="Calibri" w:eastAsia="Times New Roman" w:hAnsi="Calibri" w:cs="Calibri"/>
                <w:lang w:val="en-GB" w:eastAsia="zh-CN"/>
              </w:rPr>
            </w:pPr>
            <w:r w:rsidRPr="00057792">
              <w:rPr>
                <w:rFonts w:ascii="Calibri" w:eastAsia="Times New Roman" w:hAnsi="Calibri" w:cs="Calibri"/>
                <w:lang w:val="en-GB" w:eastAsia="zh-CN"/>
              </w:rPr>
              <w:t xml:space="preserve">1.15 </w:t>
            </w:r>
            <w:proofErr w:type="spellStart"/>
            <w:r w:rsidRPr="00057792">
              <w:rPr>
                <w:rFonts w:ascii="Calibri" w:eastAsia="Times New Roman" w:hAnsi="Calibri" w:cs="Calibri"/>
                <w:lang w:val="en-GB" w:eastAsia="zh-CN"/>
              </w:rPr>
              <w:t>p.u</w:t>
            </w:r>
            <w:proofErr w:type="spellEnd"/>
            <w:r w:rsidRPr="00057792">
              <w:rPr>
                <w:rFonts w:ascii="Calibri" w:eastAsia="Times New Roman" w:hAnsi="Calibri" w:cs="Calibri"/>
                <w:lang w:val="en-GB" w:eastAsia="zh-CN"/>
              </w:rPr>
              <w:t xml:space="preserve">. </w:t>
            </w:r>
          </w:p>
          <w:p w14:paraId="58EC629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057792">
              <w:rPr>
                <w:rFonts w:ascii="Calibri" w:eastAsia="Times New Roman" w:hAnsi="Calibri" w:cs="Calibri"/>
                <w:lang w:val="en-GB" w:eastAsia="zh-CN"/>
              </w:rPr>
              <w:t>0.2 s</w:t>
            </w:r>
          </w:p>
        </w:tc>
        <w:tc>
          <w:tcPr>
            <w:tcW w:w="1440" w:type="dxa"/>
            <w:tcBorders>
              <w:top w:val="single" w:sz="12" w:space="0" w:color="auto"/>
              <w:bottom w:val="single" w:sz="8" w:space="0" w:color="auto"/>
            </w:tcBorders>
            <w:shd w:val="clear" w:color="auto" w:fill="92D050"/>
            <w:tcMar>
              <w:top w:w="45" w:type="dxa"/>
              <w:left w:w="0" w:type="dxa"/>
              <w:bottom w:w="45" w:type="dxa"/>
              <w:right w:w="0" w:type="dxa"/>
            </w:tcMar>
            <w:vAlign w:val="center"/>
            <w:hideMark/>
          </w:tcPr>
          <w:p w14:paraId="7F8F616B"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1.15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3A993DE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0.2 s</w:t>
            </w:r>
            <w:r w:rsidRPr="00A3464B">
              <w:rPr>
                <w:rFonts w:ascii="Calibri" w:eastAsia="Times New Roman" w:hAnsi="Calibri" w:cs="Calibri"/>
                <w:lang w:val="en-US" w:eastAsia="zh-CN"/>
              </w:rPr>
              <w:t> (A</w:t>
            </w:r>
            <w:proofErr w:type="gramStart"/>
            <w:r w:rsidRPr="00A3464B">
              <w:rPr>
                <w:rFonts w:ascii="Calibri" w:eastAsia="Times New Roman" w:hAnsi="Calibri" w:cs="Calibri"/>
                <w:lang w:val="en-US" w:eastAsia="zh-CN"/>
              </w:rPr>
              <w:t>2,B</w:t>
            </w:r>
            <w:proofErr w:type="gramEnd"/>
            <w:r w:rsidRPr="00A3464B">
              <w:rPr>
                <w:rFonts w:ascii="Calibri" w:eastAsia="Times New Roman" w:hAnsi="Calibri" w:cs="Calibri"/>
                <w:lang w:val="en-US" w:eastAsia="zh-CN"/>
              </w:rPr>
              <w:t>,C,D)</w:t>
            </w:r>
          </w:p>
        </w:tc>
        <w:tc>
          <w:tcPr>
            <w:tcW w:w="1259"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3E8C6D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w:t>
            </w:r>
            <w:r>
              <w:rPr>
                <w:rFonts w:ascii="Calibri" w:eastAsia="Times New Roman" w:hAnsi="Calibri" w:cs="Calibri"/>
                <w:lang w:val="en-US" w:eastAsia="en-GB"/>
              </w:rPr>
              <w:t>A</w:t>
            </w:r>
          </w:p>
        </w:tc>
        <w:tc>
          <w:tcPr>
            <w:tcW w:w="0" w:type="auto"/>
            <w:tcBorders>
              <w:top w:val="single" w:sz="12" w:space="0" w:color="auto"/>
              <w:bottom w:val="single" w:sz="8" w:space="0" w:color="auto"/>
            </w:tcBorders>
            <w:shd w:val="clear" w:color="auto" w:fill="FFC000"/>
            <w:tcMar>
              <w:top w:w="45" w:type="dxa"/>
              <w:left w:w="0" w:type="dxa"/>
              <w:bottom w:w="45" w:type="dxa"/>
              <w:right w:w="0" w:type="dxa"/>
            </w:tcMar>
            <w:vAlign w:val="center"/>
            <w:hideMark/>
          </w:tcPr>
          <w:p w14:paraId="3420427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1.3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4A21FA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0.5 s</w:t>
            </w:r>
          </w:p>
        </w:tc>
        <w:tc>
          <w:tcPr>
            <w:tcW w:w="0" w:type="auto"/>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AA5166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1.175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A58FA8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0" w:type="auto"/>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2900515" w14:textId="77777777" w:rsidR="00A072F2" w:rsidRPr="00FA0078" w:rsidRDefault="00A072F2" w:rsidP="005C0A0E">
            <w:pPr>
              <w:spacing w:after="0" w:line="240" w:lineRule="auto"/>
              <w:jc w:val="center"/>
              <w:textAlignment w:val="baseline"/>
              <w:rPr>
                <w:rFonts w:ascii="Calibri" w:eastAsia="Times New Roman" w:hAnsi="Calibri" w:cs="Calibri"/>
                <w:lang w:val="en-US" w:eastAsia="en-GB"/>
              </w:rPr>
            </w:pPr>
            <w:r w:rsidRPr="00FA0078">
              <w:rPr>
                <w:rFonts w:ascii="Calibri" w:eastAsia="Times New Roman" w:hAnsi="Calibri" w:cs="Calibri"/>
                <w:lang w:val="en-US" w:eastAsia="en-GB"/>
              </w:rPr>
              <w:t xml:space="preserve">1.2 </w:t>
            </w:r>
            <w:proofErr w:type="spellStart"/>
            <w:r w:rsidRPr="00FA0078">
              <w:rPr>
                <w:rFonts w:ascii="Calibri" w:eastAsia="Times New Roman" w:hAnsi="Calibri" w:cs="Calibri"/>
                <w:lang w:val="en-US" w:eastAsia="en-GB"/>
              </w:rPr>
              <w:t>p.u</w:t>
            </w:r>
            <w:proofErr w:type="spellEnd"/>
            <w:r w:rsidRPr="00FA0078">
              <w:rPr>
                <w:rFonts w:ascii="Calibri" w:eastAsia="Times New Roman" w:hAnsi="Calibri" w:cs="Calibri"/>
                <w:lang w:val="en-US" w:eastAsia="en-GB"/>
              </w:rPr>
              <w:t>.</w:t>
            </w:r>
          </w:p>
          <w:p w14:paraId="0A1FA9A9" w14:textId="77777777" w:rsidR="00A072F2" w:rsidRPr="00FA0078"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FA0078">
              <w:rPr>
                <w:rFonts w:ascii="Calibri" w:eastAsia="Times New Roman" w:hAnsi="Calibri" w:cs="Calibri"/>
                <w:lang w:val="en-US" w:eastAsia="en-GB"/>
              </w:rPr>
              <w:t>0.16 s</w:t>
            </w:r>
          </w:p>
        </w:tc>
      </w:tr>
      <w:tr w:rsidR="00A072F2" w:rsidRPr="00A3464B" w14:paraId="5BACB28C" w14:textId="77777777" w:rsidTr="005C0A0E">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4C58FB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Over</w:t>
            </w:r>
            <w:r>
              <w:rPr>
                <w:rFonts w:ascii="Calibri" w:eastAsia="Times New Roman" w:hAnsi="Calibri" w:cs="Calibri"/>
                <w:lang w:val="en-GB" w:eastAsia="zh-CN"/>
              </w:rPr>
              <w:t xml:space="preserve"> </w:t>
            </w:r>
            <w:r w:rsidRPr="00A3464B">
              <w:rPr>
                <w:rFonts w:ascii="Calibri" w:eastAsia="Times New Roman" w:hAnsi="Calibri" w:cs="Calibri"/>
                <w:lang w:val="en-GB" w:eastAsia="zh-CN"/>
              </w:rPr>
              <w:t>voltage stage 1 (V&gt;)</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A27C4FD"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2BCDF6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2D31C7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1.0 - 1.2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67F7642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xml:space="preserve">: 0.01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18CA4074" w14:textId="77777777" w:rsidR="00A072F2" w:rsidRPr="00F7142C" w:rsidRDefault="00A072F2" w:rsidP="00A072F2">
            <w:pPr>
              <w:pStyle w:val="ListParagraph"/>
              <w:numPr>
                <w:ilvl w:val="1"/>
                <w:numId w:val="52"/>
              </w:numPr>
              <w:spacing w:after="0" w:line="240" w:lineRule="auto"/>
              <w:jc w:val="center"/>
              <w:textAlignment w:val="baseline"/>
              <w:rPr>
                <w:rFonts w:ascii="Calibri" w:eastAsia="Times New Roman" w:hAnsi="Calibri" w:cs="Calibri"/>
                <w:lang w:val="en-US" w:eastAsia="en-GB"/>
              </w:rPr>
            </w:pPr>
            <w:r w:rsidRPr="00F7142C">
              <w:rPr>
                <w:rFonts w:ascii="Calibri" w:eastAsia="Times New Roman" w:hAnsi="Calibri" w:cs="Calibri"/>
                <w:lang w:val="en-US" w:eastAsia="en-GB"/>
              </w:rPr>
              <w:t>- 100 s</w:t>
            </w:r>
          </w:p>
          <w:p w14:paraId="22176787" w14:textId="77777777" w:rsidR="00A072F2" w:rsidRPr="00F7142C"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F7142C">
              <w:rPr>
                <w:rFonts w:ascii="Calibri" w:eastAsia="Times New Roman" w:hAnsi="Calibri" w:cs="Calibri"/>
                <w:lang w:val="en-US" w:eastAsia="en-GB"/>
              </w:rPr>
              <w:t>(</w:t>
            </w:r>
            <w:proofErr w:type="gramStart"/>
            <w:r w:rsidRPr="00F7142C">
              <w:rPr>
                <w:rFonts w:ascii="Calibri" w:eastAsia="Times New Roman" w:hAnsi="Calibri" w:cs="Calibri"/>
                <w:lang w:val="en-US" w:eastAsia="en-GB"/>
              </w:rPr>
              <w:t>step</w:t>
            </w:r>
            <w:proofErr w:type="gramEnd"/>
            <w:r w:rsidRPr="00F7142C">
              <w:rPr>
                <w:rFonts w:ascii="Calibri" w:eastAsia="Times New Roman" w:hAnsi="Calibri" w:cs="Calibri"/>
                <w:lang w:val="en-US" w:eastAsia="en-GB"/>
              </w:rPr>
              <w:t>: 0.1 s)</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6EB6129"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1.10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 xml:space="preserve">. </w:t>
            </w:r>
          </w:p>
          <w:p w14:paraId="3EFB47C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60 s</w:t>
            </w:r>
          </w:p>
        </w:tc>
        <w:tc>
          <w:tcPr>
            <w:tcW w:w="135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8FE3826"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1.10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5BBCD7E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60 s</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6B2B6EA"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1.10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4120299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60 s</w:t>
            </w:r>
            <w:r w:rsidRPr="00A3464B">
              <w:rPr>
                <w:rFonts w:ascii="Calibri" w:eastAsia="Times New Roman" w:hAnsi="Calibri" w:cs="Calibri"/>
                <w:lang w:val="en-US" w:eastAsia="zh-CN"/>
              </w:rPr>
              <w:t> (A</w:t>
            </w:r>
            <w:proofErr w:type="gramStart"/>
            <w:r w:rsidRPr="00A3464B">
              <w:rPr>
                <w:rFonts w:ascii="Calibri" w:eastAsia="Times New Roman" w:hAnsi="Calibri" w:cs="Calibri"/>
                <w:lang w:val="en-US" w:eastAsia="zh-CN"/>
              </w:rPr>
              <w:t>2,B</w:t>
            </w:r>
            <w:proofErr w:type="gramEnd"/>
            <w:r w:rsidRPr="00A3464B">
              <w:rPr>
                <w:rFonts w:ascii="Calibri" w:eastAsia="Times New Roman" w:hAnsi="Calibri" w:cs="Calibri"/>
                <w:lang w:val="en-US" w:eastAsia="zh-CN"/>
              </w:rPr>
              <w:t>,C,D)</w:t>
            </w:r>
          </w:p>
        </w:tc>
        <w:tc>
          <w:tcPr>
            <w:tcW w:w="125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9E865F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1.1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tc>
        <w:tc>
          <w:tcPr>
            <w:tcW w:w="0" w:type="auto"/>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339D7679"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1.2 </w:t>
            </w:r>
            <w:proofErr w:type="spellStart"/>
            <w:r w:rsidRPr="00A3464B">
              <w:rPr>
                <w:rFonts w:ascii="Calibri" w:eastAsia="Times New Roman" w:hAnsi="Calibri" w:cs="Calibri"/>
                <w:lang w:val="en-US" w:eastAsia="en-GB"/>
              </w:rPr>
              <w:t>p</w:t>
            </w:r>
            <w:r w:rsidRPr="009E3353">
              <w:rPr>
                <w:rFonts w:ascii="Calibri" w:eastAsia="Times New Roman" w:hAnsi="Calibri" w:cs="Calibri"/>
                <w:shd w:val="clear" w:color="auto" w:fill="FFC000"/>
                <w:lang w:val="en-US" w:eastAsia="en-GB"/>
              </w:rPr>
              <w:t>.</w:t>
            </w:r>
            <w:r w:rsidRPr="00A3464B">
              <w:rPr>
                <w:rFonts w:ascii="Calibri" w:eastAsia="Times New Roman" w:hAnsi="Calibri" w:cs="Calibri"/>
                <w:lang w:val="en-US" w:eastAsia="en-GB"/>
              </w:rPr>
              <w:t>u</w:t>
            </w:r>
            <w:proofErr w:type="spellEnd"/>
            <w:r w:rsidRPr="00A3464B">
              <w:rPr>
                <w:rFonts w:ascii="Calibri" w:eastAsia="Times New Roman" w:hAnsi="Calibri" w:cs="Calibri"/>
                <w:lang w:val="en-US" w:eastAsia="en-GB"/>
              </w:rPr>
              <w:t>.</w:t>
            </w:r>
          </w:p>
          <w:p w14:paraId="3AD6D87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10 s</w:t>
            </w:r>
          </w:p>
        </w:tc>
        <w:tc>
          <w:tcPr>
            <w:tcW w:w="0" w:type="auto"/>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5F3A7B1C" w14:textId="77777777" w:rsidR="00A072F2" w:rsidRPr="00CE69F5" w:rsidRDefault="00A072F2" w:rsidP="005C0A0E">
            <w:pPr>
              <w:spacing w:after="0" w:line="240" w:lineRule="auto"/>
              <w:jc w:val="center"/>
              <w:textAlignment w:val="baseline"/>
              <w:rPr>
                <w:rFonts w:ascii="Calibri" w:eastAsia="Times New Roman" w:hAnsi="Calibri" w:cs="Calibri"/>
                <w:lang w:val="en-US" w:eastAsia="en-GB"/>
              </w:rPr>
            </w:pPr>
            <w:r w:rsidRPr="00CE69F5">
              <w:rPr>
                <w:rFonts w:ascii="Calibri" w:eastAsia="Times New Roman" w:hAnsi="Calibri" w:cs="Calibri"/>
                <w:lang w:val="en-US" w:eastAsia="en-GB"/>
              </w:rPr>
              <w:t xml:space="preserve">1.1 </w:t>
            </w:r>
            <w:proofErr w:type="spellStart"/>
            <w:r w:rsidRPr="00CE69F5">
              <w:rPr>
                <w:rFonts w:ascii="Calibri" w:eastAsia="Times New Roman" w:hAnsi="Calibri" w:cs="Calibri"/>
                <w:lang w:val="en-US" w:eastAsia="en-GB"/>
              </w:rPr>
              <w:t>p.u</w:t>
            </w:r>
            <w:proofErr w:type="spellEnd"/>
            <w:r w:rsidRPr="00CE69F5">
              <w:rPr>
                <w:rFonts w:ascii="Calibri" w:eastAsia="Times New Roman" w:hAnsi="Calibri" w:cs="Calibri"/>
                <w:lang w:val="en-US" w:eastAsia="en-GB"/>
              </w:rPr>
              <w:t>.</w:t>
            </w:r>
          </w:p>
          <w:p w14:paraId="6191B80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CE69F5">
              <w:rPr>
                <w:rFonts w:ascii="Calibri" w:eastAsia="Times New Roman" w:hAnsi="Calibri" w:cs="Calibri"/>
                <w:lang w:val="en-US" w:eastAsia="en-GB"/>
              </w:rPr>
              <w:t>1 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E4D38F0"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1.1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638E0D9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r>
      <w:tr w:rsidR="00A072F2" w:rsidRPr="00A3464B" w14:paraId="72D607DA" w14:textId="77777777" w:rsidTr="005C0A0E">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B4A8A6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Under voltage stage 2 (V&lt;&lt;)</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5ABD686"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0.32</w:t>
            </w:r>
            <w:r>
              <w:rPr>
                <w:rFonts w:ascii="Calibri" w:eastAsia="Times New Roman" w:hAnsi="Calibri" w:cs="Calibri"/>
                <w:lang w:val="en-US" w:eastAsia="en-GB"/>
              </w:rPr>
              <w:t xml:space="preserve">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6C51B55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5A76CBB"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0.2 - 1.0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303016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xml:space="preserve">: 0.01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35597A20" w14:textId="77777777" w:rsidR="00A072F2" w:rsidRPr="00F7142C" w:rsidRDefault="00A072F2" w:rsidP="00A072F2">
            <w:pPr>
              <w:pStyle w:val="ListParagraph"/>
              <w:numPr>
                <w:ilvl w:val="1"/>
                <w:numId w:val="53"/>
              </w:numPr>
              <w:spacing w:after="0" w:line="240" w:lineRule="auto"/>
              <w:jc w:val="center"/>
              <w:textAlignment w:val="baseline"/>
              <w:rPr>
                <w:rFonts w:ascii="Calibri" w:eastAsia="Times New Roman" w:hAnsi="Calibri" w:cs="Calibri"/>
                <w:lang w:val="en-US" w:eastAsia="en-GB"/>
              </w:rPr>
            </w:pPr>
            <w:r w:rsidRPr="00F7142C">
              <w:rPr>
                <w:rFonts w:ascii="Calibri" w:eastAsia="Times New Roman" w:hAnsi="Calibri" w:cs="Calibri"/>
                <w:lang w:val="en-US" w:eastAsia="en-GB"/>
              </w:rPr>
              <w:t>- 5 s</w:t>
            </w:r>
          </w:p>
          <w:p w14:paraId="44AEEFD2" w14:textId="77777777" w:rsidR="00A072F2" w:rsidRPr="00F7142C"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F7142C">
              <w:rPr>
                <w:rFonts w:ascii="Calibri" w:eastAsia="Times New Roman" w:hAnsi="Calibri" w:cs="Calibri"/>
                <w:lang w:val="en-US" w:eastAsia="en-GB"/>
              </w:rPr>
              <w:t>(</w:t>
            </w:r>
            <w:proofErr w:type="gramStart"/>
            <w:r w:rsidRPr="00F7142C">
              <w:rPr>
                <w:rFonts w:ascii="Calibri" w:eastAsia="Times New Roman" w:hAnsi="Calibri" w:cs="Calibri"/>
                <w:lang w:val="en-US" w:eastAsia="en-GB"/>
              </w:rPr>
              <w:t>step</w:t>
            </w:r>
            <w:proofErr w:type="gramEnd"/>
            <w:r w:rsidRPr="00F7142C">
              <w:rPr>
                <w:rFonts w:ascii="Calibri" w:eastAsia="Times New Roman" w:hAnsi="Calibri" w:cs="Calibri"/>
                <w:lang w:val="en-US" w:eastAsia="en-GB"/>
              </w:rPr>
              <w:t>: 0.05 s)</w:t>
            </w:r>
          </w:p>
        </w:tc>
        <w:tc>
          <w:tcPr>
            <w:tcW w:w="117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06332F19"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0.80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 xml:space="preserve">. </w:t>
            </w:r>
          </w:p>
          <w:p w14:paraId="74A2837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0.1 s</w:t>
            </w:r>
          </w:p>
        </w:tc>
        <w:tc>
          <w:tcPr>
            <w:tcW w:w="135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199A143F"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0.80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 xml:space="preserve">. </w:t>
            </w:r>
          </w:p>
          <w:p w14:paraId="4707685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0.1 s</w:t>
            </w:r>
          </w:p>
        </w:tc>
        <w:tc>
          <w:tcPr>
            <w:tcW w:w="144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023B8976"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0.80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411526E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0.1 s</w:t>
            </w:r>
            <w:r w:rsidRPr="00A3464B">
              <w:rPr>
                <w:rFonts w:ascii="Calibri" w:eastAsia="Times New Roman" w:hAnsi="Calibri" w:cs="Calibri"/>
                <w:lang w:val="en-US" w:eastAsia="zh-CN"/>
              </w:rPr>
              <w:t> (A2)</w:t>
            </w:r>
          </w:p>
        </w:tc>
        <w:tc>
          <w:tcPr>
            <w:tcW w:w="125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381ED6B"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0A7E04A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0.625 s</w:t>
            </w:r>
          </w:p>
        </w:tc>
        <w:tc>
          <w:tcPr>
            <w:tcW w:w="0" w:type="auto"/>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1F845767" w14:textId="77777777" w:rsidR="00A072F2" w:rsidRPr="00CE69F5" w:rsidRDefault="00A072F2" w:rsidP="005C0A0E">
            <w:pPr>
              <w:spacing w:after="0" w:line="240" w:lineRule="auto"/>
              <w:jc w:val="center"/>
              <w:textAlignment w:val="baseline"/>
              <w:rPr>
                <w:rFonts w:ascii="Calibri" w:eastAsia="Times New Roman" w:hAnsi="Calibri" w:cs="Calibri"/>
                <w:lang w:val="en-US" w:eastAsia="en-GB"/>
              </w:rPr>
            </w:pPr>
            <w:r w:rsidRPr="00CE69F5">
              <w:rPr>
                <w:rFonts w:ascii="Calibri" w:eastAsia="Times New Roman" w:hAnsi="Calibri" w:cs="Calibri"/>
                <w:lang w:val="en-US" w:eastAsia="en-GB"/>
              </w:rPr>
              <w:t xml:space="preserve">0 </w:t>
            </w:r>
            <w:proofErr w:type="spellStart"/>
            <w:r w:rsidRPr="00CE69F5">
              <w:rPr>
                <w:rFonts w:ascii="Calibri" w:eastAsia="Times New Roman" w:hAnsi="Calibri" w:cs="Calibri"/>
                <w:lang w:val="en-US" w:eastAsia="en-GB"/>
              </w:rPr>
              <w:t>p.u</w:t>
            </w:r>
            <w:proofErr w:type="spellEnd"/>
            <w:r w:rsidRPr="00CE69F5">
              <w:rPr>
                <w:rFonts w:ascii="Calibri" w:eastAsia="Times New Roman" w:hAnsi="Calibri" w:cs="Calibri"/>
                <w:lang w:val="en-US" w:eastAsia="en-GB"/>
              </w:rPr>
              <w:t>.</w:t>
            </w:r>
          </w:p>
          <w:p w14:paraId="3319C5C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CE69F5">
              <w:rPr>
                <w:rFonts w:ascii="Calibri" w:eastAsia="Times New Roman" w:hAnsi="Calibri" w:cs="Calibri"/>
                <w:lang w:val="en-US" w:eastAsia="en-GB"/>
              </w:rPr>
              <w:t>0.15 s</w:t>
            </w:r>
          </w:p>
          <w:p w14:paraId="7EC49E48"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7F9253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0.625 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C14BE8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0.45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12DD8F2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0.15</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8C932F7"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0.45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 xml:space="preserve">. </w:t>
            </w:r>
          </w:p>
          <w:p w14:paraId="39B5143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0.16</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r>
      <w:tr w:rsidR="00A072F2" w:rsidRPr="00A3464B" w14:paraId="035D7A51" w14:textId="77777777" w:rsidTr="005C0A0E">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7F8300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Under voltage stage 1 (V&lt;)</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5763DF"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0.82</w:t>
            </w:r>
            <w:r>
              <w:rPr>
                <w:rFonts w:ascii="Calibri" w:eastAsia="Times New Roman" w:hAnsi="Calibri" w:cs="Calibri"/>
                <w:lang w:val="en-US" w:eastAsia="en-GB"/>
              </w:rPr>
              <w:t xml:space="preserve">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E9F27F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11</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ACE2E2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0.2 - 1.0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72CCE00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xml:space="preserve">: 0.01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38BAB120" w14:textId="77777777" w:rsidR="00A072F2" w:rsidRDefault="00A072F2" w:rsidP="00A072F2">
            <w:pPr>
              <w:pStyle w:val="ListParagraph"/>
              <w:numPr>
                <w:ilvl w:val="1"/>
                <w:numId w:val="54"/>
              </w:numPr>
              <w:spacing w:after="0" w:line="240" w:lineRule="auto"/>
              <w:jc w:val="center"/>
              <w:textAlignment w:val="baseline"/>
              <w:rPr>
                <w:rFonts w:ascii="Calibri" w:eastAsia="Times New Roman" w:hAnsi="Calibri" w:cs="Calibri"/>
                <w:lang w:val="en-US" w:eastAsia="en-GB"/>
              </w:rPr>
            </w:pPr>
            <w:r w:rsidRPr="00F7142C">
              <w:rPr>
                <w:rFonts w:ascii="Calibri" w:eastAsia="Times New Roman" w:hAnsi="Calibri" w:cs="Calibri"/>
                <w:lang w:val="en-US" w:eastAsia="en-GB"/>
              </w:rPr>
              <w:t>- 100 s</w:t>
            </w:r>
          </w:p>
          <w:p w14:paraId="6D29F0F7" w14:textId="77777777" w:rsidR="00A072F2" w:rsidRPr="00F7142C" w:rsidRDefault="00A072F2" w:rsidP="005C0A0E">
            <w:pPr>
              <w:spacing w:after="0" w:line="240" w:lineRule="auto"/>
              <w:jc w:val="center"/>
              <w:textAlignment w:val="baseline"/>
              <w:rPr>
                <w:rFonts w:ascii="Calibri" w:eastAsia="Times New Roman" w:hAnsi="Calibri" w:cs="Calibri"/>
                <w:lang w:val="en-US" w:eastAsia="en-GB"/>
              </w:rPr>
            </w:pPr>
            <w:r w:rsidRPr="00F7142C">
              <w:rPr>
                <w:rFonts w:ascii="Calibri" w:eastAsia="Times New Roman" w:hAnsi="Calibri" w:cs="Calibri"/>
                <w:lang w:val="en-US" w:eastAsia="en-GB"/>
              </w:rPr>
              <w:t>(</w:t>
            </w:r>
            <w:proofErr w:type="gramStart"/>
            <w:r w:rsidRPr="00F7142C">
              <w:rPr>
                <w:rFonts w:ascii="Calibri" w:eastAsia="Times New Roman" w:hAnsi="Calibri" w:cs="Calibri"/>
                <w:lang w:val="en-US" w:eastAsia="en-GB"/>
              </w:rPr>
              <w:t>step</w:t>
            </w:r>
            <w:proofErr w:type="gramEnd"/>
            <w:r w:rsidRPr="00F7142C">
              <w:rPr>
                <w:rFonts w:ascii="Calibri" w:eastAsia="Times New Roman" w:hAnsi="Calibri" w:cs="Calibri"/>
                <w:lang w:val="en-US" w:eastAsia="en-GB"/>
              </w:rPr>
              <w:t>: 0.1 s)</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D0E137C" w14:textId="61D25D09"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0.8</w:t>
            </w:r>
            <w:r w:rsidR="00681D12">
              <w:rPr>
                <w:rFonts w:ascii="Calibri" w:eastAsia="Times New Roman" w:hAnsi="Calibri" w:cs="Calibri"/>
                <w:lang w:val="en-GB" w:eastAsia="zh-CN"/>
              </w:rPr>
              <w:t>-</w:t>
            </w:r>
            <w:r w:rsidRPr="00A3464B">
              <w:rPr>
                <w:rFonts w:ascii="Calibri" w:eastAsia="Times New Roman" w:hAnsi="Calibri" w:cs="Calibri"/>
                <w:lang w:val="en-GB" w:eastAsia="zh-CN"/>
              </w:rPr>
              <w:t xml:space="preserve">5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 xml:space="preserve">. </w:t>
            </w:r>
          </w:p>
          <w:p w14:paraId="200E81A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0.50 s</w:t>
            </w:r>
          </w:p>
        </w:tc>
        <w:tc>
          <w:tcPr>
            <w:tcW w:w="135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7906BAF"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0.85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 xml:space="preserve">. </w:t>
            </w:r>
          </w:p>
          <w:p w14:paraId="2A80032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 s</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C04A158"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0.85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28AE61B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 s</w:t>
            </w:r>
            <w:r w:rsidRPr="00A3464B">
              <w:rPr>
                <w:rFonts w:ascii="Calibri" w:eastAsia="Times New Roman" w:hAnsi="Calibri" w:cs="Calibri"/>
                <w:lang w:val="en-US" w:eastAsia="zh-CN"/>
              </w:rPr>
              <w:t> (A2)</w:t>
            </w:r>
          </w:p>
          <w:p w14:paraId="44E7A4E3"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0.</w:t>
            </w:r>
            <w:r w:rsidRPr="00A3464B">
              <w:rPr>
                <w:rFonts w:ascii="Calibri" w:eastAsia="Times New Roman" w:hAnsi="Calibri" w:cs="Calibri"/>
                <w:lang w:val="en-US" w:eastAsia="zh-CN"/>
              </w:rPr>
              <w:t>9</w:t>
            </w:r>
            <w:r w:rsidRPr="00A3464B">
              <w:rPr>
                <w:rFonts w:ascii="Calibri" w:eastAsia="Times New Roman" w:hAnsi="Calibri" w:cs="Calibri"/>
                <w:lang w:val="en-GB" w:eastAsia="zh-CN"/>
              </w:rPr>
              <w:t>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05AD788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US" w:eastAsia="zh-CN"/>
              </w:rPr>
              <w:t>1</w:t>
            </w:r>
            <w:r w:rsidRPr="00A3464B">
              <w:rPr>
                <w:rFonts w:ascii="Calibri" w:eastAsia="Times New Roman" w:hAnsi="Calibri" w:cs="Calibri"/>
                <w:lang w:val="en-GB" w:eastAsia="zh-CN"/>
              </w:rPr>
              <w:t>0 s</w:t>
            </w:r>
            <w:r w:rsidRPr="00A3464B">
              <w:rPr>
                <w:rFonts w:ascii="Calibri" w:eastAsia="Times New Roman" w:hAnsi="Calibri" w:cs="Calibri"/>
                <w:lang w:val="en-US" w:eastAsia="zh-CN"/>
              </w:rPr>
              <w:t> (</w:t>
            </w:r>
            <w:proofErr w:type="gramStart"/>
            <w:r w:rsidRPr="00A3464B">
              <w:rPr>
                <w:rFonts w:ascii="Calibri" w:eastAsia="Times New Roman" w:hAnsi="Calibri" w:cs="Calibri"/>
                <w:lang w:val="en-US" w:eastAsia="zh-CN"/>
              </w:rPr>
              <w:t>B,C</w:t>
            </w:r>
            <w:proofErr w:type="gramEnd"/>
            <w:r w:rsidRPr="00A3464B">
              <w:rPr>
                <w:rFonts w:ascii="Calibri" w:eastAsia="Times New Roman" w:hAnsi="Calibri" w:cs="Calibri"/>
                <w:lang w:val="en-US" w:eastAsia="zh-CN"/>
              </w:rPr>
              <w:t>,D)</w:t>
            </w:r>
          </w:p>
        </w:tc>
        <w:tc>
          <w:tcPr>
            <w:tcW w:w="125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AF58145"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0.9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676D370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 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3E567F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0.9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72D1D60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 s</w:t>
            </w:r>
          </w:p>
        </w:tc>
        <w:tc>
          <w:tcPr>
            <w:tcW w:w="0" w:type="auto"/>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770BC072"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 xml:space="preserve">0.9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18E2DEC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0" w:type="auto"/>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5288905E" w14:textId="77777777" w:rsidR="00A072F2" w:rsidRPr="00CE69F5" w:rsidRDefault="00A072F2" w:rsidP="005C0A0E">
            <w:pPr>
              <w:spacing w:after="0" w:line="240" w:lineRule="auto"/>
              <w:jc w:val="center"/>
              <w:textAlignment w:val="baseline"/>
              <w:rPr>
                <w:rFonts w:ascii="Calibri" w:eastAsia="Times New Roman" w:hAnsi="Calibri" w:cs="Calibri"/>
                <w:lang w:val="en-US" w:eastAsia="en-GB"/>
              </w:rPr>
            </w:pPr>
            <w:r w:rsidRPr="00CE69F5">
              <w:rPr>
                <w:rFonts w:ascii="Calibri" w:eastAsia="Times New Roman" w:hAnsi="Calibri" w:cs="Calibri"/>
                <w:lang w:val="en-US" w:eastAsia="en-GB"/>
              </w:rPr>
              <w:t xml:space="preserve">0.7 </w:t>
            </w:r>
            <w:proofErr w:type="spellStart"/>
            <w:r w:rsidRPr="00CE69F5">
              <w:rPr>
                <w:rFonts w:ascii="Calibri" w:eastAsia="Times New Roman" w:hAnsi="Calibri" w:cs="Calibri"/>
                <w:lang w:val="en-US" w:eastAsia="en-GB"/>
              </w:rPr>
              <w:t>p.u</w:t>
            </w:r>
            <w:proofErr w:type="spellEnd"/>
            <w:r w:rsidRPr="00CE69F5">
              <w:rPr>
                <w:rFonts w:ascii="Calibri" w:eastAsia="Times New Roman" w:hAnsi="Calibri" w:cs="Calibri"/>
                <w:lang w:val="en-US" w:eastAsia="en-GB"/>
              </w:rPr>
              <w:t>.</w:t>
            </w:r>
          </w:p>
          <w:p w14:paraId="5C17427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CE69F5">
              <w:rPr>
                <w:rFonts w:ascii="Calibri" w:eastAsia="Times New Roman" w:hAnsi="Calibri" w:cs="Calibri"/>
                <w:lang w:val="en-US" w:eastAsia="en-GB"/>
              </w:rPr>
              <w:t>2 s</w:t>
            </w:r>
          </w:p>
        </w:tc>
      </w:tr>
      <w:tr w:rsidR="00A072F2" w:rsidRPr="00A3464B" w14:paraId="557AD3B2" w14:textId="77777777" w:rsidTr="005C0A0E">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42A39E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Over frequency stage 2 (f&gt;&gt;)</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2FC7A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AEA1A6D"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50 - 52 Hz</w:t>
            </w:r>
          </w:p>
          <w:p w14:paraId="42049E2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0.1 Hz)</w:t>
            </w:r>
          </w:p>
          <w:p w14:paraId="46339D0D" w14:textId="77777777" w:rsidR="00A072F2" w:rsidRDefault="00A072F2" w:rsidP="00A072F2">
            <w:pPr>
              <w:pStyle w:val="ListParagraph"/>
              <w:numPr>
                <w:ilvl w:val="1"/>
                <w:numId w:val="55"/>
              </w:numPr>
              <w:spacing w:after="0" w:line="240" w:lineRule="auto"/>
              <w:jc w:val="center"/>
              <w:textAlignment w:val="baseline"/>
              <w:rPr>
                <w:rFonts w:ascii="Calibri" w:eastAsia="Times New Roman" w:hAnsi="Calibri" w:cs="Calibri"/>
                <w:lang w:val="en-US" w:eastAsia="en-GB"/>
              </w:rPr>
            </w:pPr>
            <w:r w:rsidRPr="00F7142C">
              <w:rPr>
                <w:rFonts w:ascii="Calibri" w:eastAsia="Times New Roman" w:hAnsi="Calibri" w:cs="Calibri"/>
                <w:lang w:val="en-US" w:eastAsia="en-GB"/>
              </w:rPr>
              <w:t>- 5 s</w:t>
            </w:r>
          </w:p>
          <w:p w14:paraId="451CCA9F" w14:textId="77777777" w:rsidR="00A072F2" w:rsidRPr="00F7142C" w:rsidRDefault="00A072F2" w:rsidP="005C0A0E">
            <w:pPr>
              <w:spacing w:after="0" w:line="240" w:lineRule="auto"/>
              <w:jc w:val="center"/>
              <w:textAlignment w:val="baseline"/>
              <w:rPr>
                <w:rFonts w:ascii="Calibri" w:eastAsia="Times New Roman" w:hAnsi="Calibri" w:cs="Calibri"/>
                <w:lang w:val="en-US" w:eastAsia="en-GB"/>
              </w:rPr>
            </w:pPr>
            <w:r w:rsidRPr="00F7142C">
              <w:rPr>
                <w:rFonts w:ascii="Calibri" w:eastAsia="Times New Roman" w:hAnsi="Calibri" w:cs="Calibri"/>
                <w:lang w:val="en-US" w:eastAsia="en-GB"/>
              </w:rPr>
              <w:t>(</w:t>
            </w:r>
            <w:proofErr w:type="gramStart"/>
            <w:r w:rsidRPr="00F7142C">
              <w:rPr>
                <w:rFonts w:ascii="Calibri" w:eastAsia="Times New Roman" w:hAnsi="Calibri" w:cs="Calibri"/>
                <w:lang w:val="en-US" w:eastAsia="en-GB"/>
              </w:rPr>
              <w:t>step</w:t>
            </w:r>
            <w:proofErr w:type="gramEnd"/>
            <w:r w:rsidRPr="00F7142C">
              <w:rPr>
                <w:rFonts w:ascii="Calibri" w:eastAsia="Times New Roman" w:hAnsi="Calibri" w:cs="Calibri"/>
                <w:lang w:val="en-US" w:eastAsia="en-GB"/>
              </w:rPr>
              <w:t>: 0.05 s)</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9619D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35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56B26E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44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1AC029E3"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52</w:t>
            </w:r>
            <w:r>
              <w:rPr>
                <w:rFonts w:ascii="Calibri" w:eastAsia="Times New Roman" w:hAnsi="Calibri" w:cs="Calibri"/>
                <w:lang w:val="en-GB" w:eastAsia="zh-CN"/>
              </w:rPr>
              <w:t xml:space="preserve"> </w:t>
            </w:r>
            <w:r w:rsidRPr="00A3464B">
              <w:rPr>
                <w:rFonts w:ascii="Calibri" w:eastAsia="Times New Roman" w:hAnsi="Calibri" w:cs="Calibri"/>
                <w:lang w:val="en-GB" w:eastAsia="zh-CN"/>
              </w:rPr>
              <w:t>Hz</w:t>
            </w:r>
          </w:p>
          <w:p w14:paraId="5913A54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0.2 s</w:t>
            </w:r>
          </w:p>
        </w:tc>
        <w:tc>
          <w:tcPr>
            <w:tcW w:w="125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1B7ACD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0" w:type="auto"/>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5E6F9CF5"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51 -</w:t>
            </w:r>
            <w:r>
              <w:rPr>
                <w:rFonts w:ascii="Calibri" w:eastAsia="Times New Roman" w:hAnsi="Calibri" w:cs="Calibri"/>
                <w:lang w:val="en-US" w:eastAsia="en-GB"/>
              </w:rPr>
              <w:t xml:space="preserve"> </w:t>
            </w:r>
            <w:r w:rsidRPr="00A3464B">
              <w:rPr>
                <w:rFonts w:ascii="Calibri" w:eastAsia="Times New Roman" w:hAnsi="Calibri" w:cs="Calibri"/>
                <w:lang w:val="en-US" w:eastAsia="en-GB"/>
              </w:rPr>
              <w:t>51.5 Hz</w:t>
            </w:r>
          </w:p>
          <w:p w14:paraId="7AE55AD0" w14:textId="77777777" w:rsidR="00A072F2" w:rsidRPr="00A26EC1"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30s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BD9C869"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61.6 Hz</w:t>
            </w:r>
          </w:p>
          <w:p w14:paraId="7CEA3EE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30</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17B3CAB" w14:textId="77777777" w:rsidR="00A072F2" w:rsidRPr="00CE69F5" w:rsidRDefault="00A072F2" w:rsidP="005C0A0E">
            <w:pPr>
              <w:spacing w:after="0" w:line="240" w:lineRule="auto"/>
              <w:jc w:val="center"/>
              <w:textAlignment w:val="baseline"/>
              <w:rPr>
                <w:rFonts w:ascii="Calibri" w:eastAsia="Times New Roman" w:hAnsi="Calibri" w:cs="Calibri"/>
                <w:lang w:val="en-GB" w:eastAsia="zh-CN"/>
              </w:rPr>
            </w:pPr>
            <w:r w:rsidRPr="00CE69F5">
              <w:rPr>
                <w:rFonts w:ascii="Calibri" w:eastAsia="Times New Roman" w:hAnsi="Calibri" w:cs="Calibri"/>
                <w:lang w:val="en-GB" w:eastAsia="zh-CN"/>
              </w:rPr>
              <w:t>62 Hz</w:t>
            </w:r>
          </w:p>
          <w:p w14:paraId="2FD33A9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CE69F5">
              <w:rPr>
                <w:rFonts w:ascii="Calibri" w:eastAsia="Times New Roman" w:hAnsi="Calibri" w:cs="Calibri"/>
                <w:lang w:val="en-GB" w:eastAsia="zh-CN"/>
              </w:rPr>
              <w:t>0.16 s</w:t>
            </w:r>
          </w:p>
        </w:tc>
      </w:tr>
      <w:tr w:rsidR="00A072F2" w:rsidRPr="00A3464B" w14:paraId="3B8B8978" w14:textId="77777777" w:rsidTr="005C0A0E">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41839A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Over frequency stage 1 (f&gt;)</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0682A96"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Hz</w:t>
            </w:r>
          </w:p>
          <w:p w14:paraId="0736867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1D0A7F8"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50 - 52 Hz</w:t>
            </w:r>
          </w:p>
          <w:p w14:paraId="4CC8A5C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0.1 Hz)</w:t>
            </w:r>
          </w:p>
          <w:p w14:paraId="488D2846" w14:textId="77777777" w:rsidR="00A072F2" w:rsidRPr="00A26EC1" w:rsidRDefault="00A072F2" w:rsidP="00A072F2">
            <w:pPr>
              <w:pStyle w:val="ListParagraph"/>
              <w:numPr>
                <w:ilvl w:val="1"/>
                <w:numId w:val="56"/>
              </w:numPr>
              <w:spacing w:after="0" w:line="240" w:lineRule="auto"/>
              <w:jc w:val="center"/>
              <w:textAlignment w:val="baseline"/>
              <w:rPr>
                <w:rFonts w:ascii="Calibri" w:eastAsia="Times New Roman" w:hAnsi="Calibri" w:cs="Calibri"/>
                <w:lang w:val="en-US" w:eastAsia="en-GB"/>
              </w:rPr>
            </w:pPr>
            <w:r w:rsidRPr="00A26EC1">
              <w:rPr>
                <w:rFonts w:ascii="Calibri" w:eastAsia="Times New Roman" w:hAnsi="Calibri" w:cs="Calibri"/>
                <w:lang w:val="en-US" w:eastAsia="en-GB"/>
              </w:rPr>
              <w:t>- 5 s</w:t>
            </w:r>
          </w:p>
          <w:p w14:paraId="6A4EE2DD" w14:textId="77777777" w:rsidR="00A072F2" w:rsidRPr="00A26EC1"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26EC1">
              <w:rPr>
                <w:rFonts w:ascii="Calibri" w:eastAsia="Times New Roman" w:hAnsi="Calibri" w:cs="Calibri"/>
                <w:lang w:val="en-US" w:eastAsia="en-GB"/>
              </w:rPr>
              <w:t>(</w:t>
            </w:r>
            <w:proofErr w:type="gramStart"/>
            <w:r w:rsidRPr="00A26EC1">
              <w:rPr>
                <w:rFonts w:ascii="Calibri" w:eastAsia="Times New Roman" w:hAnsi="Calibri" w:cs="Calibri"/>
                <w:lang w:val="en-US" w:eastAsia="en-GB"/>
              </w:rPr>
              <w:t>step</w:t>
            </w:r>
            <w:proofErr w:type="gramEnd"/>
            <w:r w:rsidRPr="00A26EC1">
              <w:rPr>
                <w:rFonts w:ascii="Calibri" w:eastAsia="Times New Roman" w:hAnsi="Calibri" w:cs="Calibri"/>
                <w:lang w:val="en-US" w:eastAsia="en-GB"/>
              </w:rPr>
              <w:t>: 0.05 s)</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F622587"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52</w:t>
            </w:r>
            <w:r>
              <w:rPr>
                <w:rFonts w:ascii="Calibri" w:eastAsia="Times New Roman" w:hAnsi="Calibri" w:cs="Calibri"/>
                <w:lang w:val="en-GB" w:eastAsia="zh-CN"/>
              </w:rPr>
              <w:t xml:space="preserve"> </w:t>
            </w:r>
            <w:r w:rsidRPr="00A3464B">
              <w:rPr>
                <w:rFonts w:ascii="Calibri" w:eastAsia="Times New Roman" w:hAnsi="Calibri" w:cs="Calibri"/>
                <w:lang w:val="en-GB" w:eastAsia="zh-CN"/>
              </w:rPr>
              <w:t>Hz</w:t>
            </w:r>
          </w:p>
          <w:p w14:paraId="2346A5C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0.2 s</w:t>
            </w:r>
          </w:p>
        </w:tc>
        <w:tc>
          <w:tcPr>
            <w:tcW w:w="135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85389C1"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52</w:t>
            </w:r>
            <w:r>
              <w:rPr>
                <w:rFonts w:ascii="Calibri" w:eastAsia="Times New Roman" w:hAnsi="Calibri" w:cs="Calibri"/>
                <w:lang w:val="en-GB" w:eastAsia="zh-CN"/>
              </w:rPr>
              <w:t xml:space="preserve"> </w:t>
            </w:r>
            <w:r w:rsidRPr="00A3464B">
              <w:rPr>
                <w:rFonts w:ascii="Calibri" w:eastAsia="Times New Roman" w:hAnsi="Calibri" w:cs="Calibri"/>
                <w:lang w:val="en-GB" w:eastAsia="zh-CN"/>
              </w:rPr>
              <w:t>Hz</w:t>
            </w:r>
          </w:p>
          <w:p w14:paraId="67D89A9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0.2 s</w:t>
            </w:r>
          </w:p>
        </w:tc>
        <w:tc>
          <w:tcPr>
            <w:tcW w:w="144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7BB04948"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51 -51.5 Hz</w:t>
            </w:r>
          </w:p>
          <w:p w14:paraId="34F83D9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30 min</w:t>
            </w:r>
          </w:p>
          <w:p w14:paraId="32600CE5"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51.5 -52 Hz</w:t>
            </w:r>
          </w:p>
          <w:p w14:paraId="29DB7FC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30 s</w:t>
            </w:r>
          </w:p>
        </w:tc>
        <w:tc>
          <w:tcPr>
            <w:tcW w:w="1259"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64C13C1F"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50.2 Hz</w:t>
            </w:r>
          </w:p>
          <w:p w14:paraId="642C5AC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 min</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4A2BB17" w14:textId="77777777" w:rsidR="00A072F2" w:rsidRPr="00CE69F5" w:rsidRDefault="00A072F2" w:rsidP="005C0A0E">
            <w:pPr>
              <w:spacing w:after="0" w:line="240" w:lineRule="auto"/>
              <w:jc w:val="center"/>
              <w:textAlignment w:val="baseline"/>
              <w:rPr>
                <w:rFonts w:ascii="Calibri" w:eastAsia="Times New Roman" w:hAnsi="Calibri" w:cs="Calibri"/>
                <w:lang w:val="en-US" w:eastAsia="en-GB"/>
              </w:rPr>
            </w:pPr>
            <w:r w:rsidRPr="00CE69F5">
              <w:rPr>
                <w:rFonts w:ascii="Calibri" w:eastAsia="Times New Roman" w:hAnsi="Calibri" w:cs="Calibri"/>
                <w:lang w:val="en-US" w:eastAsia="en-GB"/>
              </w:rPr>
              <w:t>50.5 -51 Hz</w:t>
            </w:r>
          </w:p>
          <w:p w14:paraId="41F0297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CE69F5">
              <w:rPr>
                <w:rFonts w:ascii="Calibri" w:eastAsia="Times New Roman" w:hAnsi="Calibri" w:cs="Calibri"/>
                <w:lang w:val="en-US" w:eastAsia="en-GB"/>
              </w:rPr>
              <w:t>3min</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5727D7D"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60.6 Hz</w:t>
            </w:r>
          </w:p>
          <w:p w14:paraId="0444E90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180</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0" w:type="auto"/>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2AD3385"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61.2 Hz</w:t>
            </w:r>
          </w:p>
          <w:p w14:paraId="299E5E1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300 s</w:t>
            </w:r>
          </w:p>
        </w:tc>
      </w:tr>
      <w:tr w:rsidR="00A072F2" w:rsidRPr="00A3464B" w14:paraId="7FC89AC9" w14:textId="77777777" w:rsidTr="005C0A0E">
        <w:tc>
          <w:tcPr>
            <w:tcW w:w="1530" w:type="dxa"/>
            <w:tcBorders>
              <w:top w:val="single" w:sz="8" w:space="0" w:color="auto"/>
            </w:tcBorders>
            <w:shd w:val="clear" w:color="auto" w:fill="auto"/>
            <w:tcMar>
              <w:top w:w="45" w:type="dxa"/>
              <w:left w:w="0" w:type="dxa"/>
              <w:bottom w:w="45" w:type="dxa"/>
              <w:right w:w="0" w:type="dxa"/>
            </w:tcMar>
            <w:vAlign w:val="center"/>
            <w:hideMark/>
          </w:tcPr>
          <w:p w14:paraId="73258B8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Under frequency stage 2 (f&lt;</w:t>
            </w:r>
            <w:r w:rsidRPr="00A3464B">
              <w:rPr>
                <w:rFonts w:ascii="Calibri" w:eastAsia="Times New Roman" w:hAnsi="Calibri" w:cs="Calibri"/>
                <w:lang w:val="en-US" w:eastAsia="zh-CN"/>
              </w:rPr>
              <w:t>&lt;)</w:t>
            </w:r>
          </w:p>
        </w:tc>
        <w:tc>
          <w:tcPr>
            <w:tcW w:w="1530" w:type="dxa"/>
            <w:tcBorders>
              <w:top w:val="single" w:sz="8" w:space="0" w:color="auto"/>
            </w:tcBorders>
            <w:shd w:val="clear" w:color="auto" w:fill="auto"/>
            <w:tcMar>
              <w:top w:w="45" w:type="dxa"/>
              <w:left w:w="0" w:type="dxa"/>
              <w:bottom w:w="45" w:type="dxa"/>
              <w:right w:w="0" w:type="dxa"/>
            </w:tcMar>
            <w:vAlign w:val="center"/>
            <w:hideMark/>
          </w:tcPr>
          <w:p w14:paraId="02665FB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340" w:type="dxa"/>
            <w:tcBorders>
              <w:top w:val="single" w:sz="8" w:space="0" w:color="auto"/>
            </w:tcBorders>
            <w:shd w:val="clear" w:color="auto" w:fill="auto"/>
            <w:tcMar>
              <w:top w:w="45" w:type="dxa"/>
              <w:left w:w="0" w:type="dxa"/>
              <w:bottom w:w="45" w:type="dxa"/>
              <w:right w:w="0" w:type="dxa"/>
            </w:tcMar>
            <w:vAlign w:val="center"/>
            <w:hideMark/>
          </w:tcPr>
          <w:p w14:paraId="2C7370DC"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47</w:t>
            </w:r>
            <w:r>
              <w:rPr>
                <w:rFonts w:ascii="Calibri" w:eastAsia="Times New Roman" w:hAnsi="Calibri" w:cs="Calibri"/>
                <w:lang w:val="en-US" w:eastAsia="en-GB"/>
              </w:rPr>
              <w:t xml:space="preserve"> </w:t>
            </w:r>
            <w:r w:rsidRPr="00A3464B">
              <w:rPr>
                <w:rFonts w:ascii="Calibri" w:eastAsia="Times New Roman" w:hAnsi="Calibri" w:cs="Calibri"/>
                <w:lang w:val="en-US" w:eastAsia="en-GB"/>
              </w:rPr>
              <w:t>- 50 Hz</w:t>
            </w:r>
          </w:p>
          <w:p w14:paraId="63BD7F4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0.1 Hz)</w:t>
            </w:r>
          </w:p>
          <w:p w14:paraId="77C922C8" w14:textId="77777777" w:rsidR="00A072F2" w:rsidRPr="00A26EC1" w:rsidRDefault="00A072F2" w:rsidP="00A072F2">
            <w:pPr>
              <w:pStyle w:val="ListParagraph"/>
              <w:numPr>
                <w:ilvl w:val="1"/>
                <w:numId w:val="57"/>
              </w:numPr>
              <w:spacing w:after="0" w:line="240" w:lineRule="auto"/>
              <w:jc w:val="center"/>
              <w:textAlignment w:val="baseline"/>
              <w:rPr>
                <w:rFonts w:ascii="Calibri" w:eastAsia="Times New Roman" w:hAnsi="Calibri" w:cs="Calibri"/>
                <w:lang w:val="en-US" w:eastAsia="en-GB"/>
              </w:rPr>
            </w:pPr>
            <w:r w:rsidRPr="00A26EC1">
              <w:rPr>
                <w:rFonts w:ascii="Calibri" w:eastAsia="Times New Roman" w:hAnsi="Calibri" w:cs="Calibri"/>
                <w:lang w:val="en-US" w:eastAsia="en-GB"/>
              </w:rPr>
              <w:t>- 5 s</w:t>
            </w:r>
          </w:p>
          <w:p w14:paraId="7A4837E2" w14:textId="77777777" w:rsidR="00A072F2" w:rsidRPr="00A26EC1"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26EC1">
              <w:rPr>
                <w:rFonts w:ascii="Calibri" w:eastAsia="Times New Roman" w:hAnsi="Calibri" w:cs="Calibri"/>
                <w:lang w:val="en-US" w:eastAsia="en-GB"/>
              </w:rPr>
              <w:t>(</w:t>
            </w:r>
            <w:proofErr w:type="gramStart"/>
            <w:r w:rsidRPr="00A26EC1">
              <w:rPr>
                <w:rFonts w:ascii="Calibri" w:eastAsia="Times New Roman" w:hAnsi="Calibri" w:cs="Calibri"/>
                <w:lang w:val="en-US" w:eastAsia="en-GB"/>
              </w:rPr>
              <w:t>step</w:t>
            </w:r>
            <w:proofErr w:type="gramEnd"/>
            <w:r w:rsidRPr="00A26EC1">
              <w:rPr>
                <w:rFonts w:ascii="Calibri" w:eastAsia="Times New Roman" w:hAnsi="Calibri" w:cs="Calibri"/>
                <w:lang w:val="en-US" w:eastAsia="en-GB"/>
              </w:rPr>
              <w:t>: 0.05 s)</w:t>
            </w:r>
          </w:p>
        </w:tc>
        <w:tc>
          <w:tcPr>
            <w:tcW w:w="1170" w:type="dxa"/>
            <w:tcBorders>
              <w:top w:val="single" w:sz="8" w:space="0" w:color="auto"/>
            </w:tcBorders>
            <w:shd w:val="clear" w:color="auto" w:fill="auto"/>
            <w:tcMar>
              <w:top w:w="45" w:type="dxa"/>
              <w:left w:w="0" w:type="dxa"/>
              <w:bottom w:w="45" w:type="dxa"/>
              <w:right w:w="0" w:type="dxa"/>
            </w:tcMar>
            <w:vAlign w:val="center"/>
            <w:hideMark/>
          </w:tcPr>
          <w:p w14:paraId="3F94C23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350" w:type="dxa"/>
            <w:tcBorders>
              <w:top w:val="single" w:sz="8" w:space="0" w:color="auto"/>
            </w:tcBorders>
            <w:shd w:val="clear" w:color="auto" w:fill="auto"/>
            <w:tcMar>
              <w:top w:w="45" w:type="dxa"/>
              <w:left w:w="0" w:type="dxa"/>
              <w:bottom w:w="45" w:type="dxa"/>
              <w:right w:w="0" w:type="dxa"/>
            </w:tcMar>
            <w:vAlign w:val="center"/>
            <w:hideMark/>
          </w:tcPr>
          <w:p w14:paraId="48EBFEE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440" w:type="dxa"/>
            <w:tcBorders>
              <w:top w:val="single" w:sz="8" w:space="0" w:color="auto"/>
            </w:tcBorders>
            <w:shd w:val="clear" w:color="auto" w:fill="auto"/>
            <w:tcMar>
              <w:top w:w="45" w:type="dxa"/>
              <w:left w:w="0" w:type="dxa"/>
              <w:bottom w:w="45" w:type="dxa"/>
              <w:right w:w="0" w:type="dxa"/>
            </w:tcMar>
            <w:vAlign w:val="center"/>
            <w:hideMark/>
          </w:tcPr>
          <w:p w14:paraId="209F3AAA"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47</w:t>
            </w:r>
            <w:r>
              <w:rPr>
                <w:rFonts w:ascii="Calibri" w:eastAsia="Times New Roman" w:hAnsi="Calibri" w:cs="Calibri"/>
                <w:lang w:val="en-GB" w:eastAsia="zh-CN"/>
              </w:rPr>
              <w:t xml:space="preserve"> </w:t>
            </w:r>
            <w:r w:rsidRPr="00A3464B">
              <w:rPr>
                <w:rFonts w:ascii="Calibri" w:eastAsia="Times New Roman" w:hAnsi="Calibri" w:cs="Calibri"/>
                <w:lang w:val="en-GB" w:eastAsia="zh-CN"/>
              </w:rPr>
              <w:t>Hz</w:t>
            </w:r>
          </w:p>
          <w:p w14:paraId="179A559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0.2 s</w:t>
            </w:r>
          </w:p>
        </w:tc>
        <w:tc>
          <w:tcPr>
            <w:tcW w:w="1259" w:type="dxa"/>
            <w:tcBorders>
              <w:top w:val="single" w:sz="8" w:space="0" w:color="auto"/>
            </w:tcBorders>
            <w:shd w:val="clear" w:color="auto" w:fill="92D050"/>
            <w:tcMar>
              <w:top w:w="45" w:type="dxa"/>
              <w:left w:w="0" w:type="dxa"/>
              <w:bottom w:w="45" w:type="dxa"/>
              <w:right w:w="0" w:type="dxa"/>
            </w:tcMar>
            <w:vAlign w:val="center"/>
            <w:hideMark/>
          </w:tcPr>
          <w:p w14:paraId="16D14BE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48 Hz</w:t>
            </w:r>
          </w:p>
        </w:tc>
        <w:tc>
          <w:tcPr>
            <w:tcW w:w="0" w:type="auto"/>
            <w:tcBorders>
              <w:top w:val="single" w:sz="8" w:space="0" w:color="auto"/>
            </w:tcBorders>
            <w:shd w:val="clear" w:color="auto" w:fill="92D050"/>
            <w:tcMar>
              <w:top w:w="45" w:type="dxa"/>
              <w:left w:w="0" w:type="dxa"/>
              <w:bottom w:w="45" w:type="dxa"/>
              <w:right w:w="0" w:type="dxa"/>
            </w:tcMar>
            <w:vAlign w:val="center"/>
            <w:hideMark/>
          </w:tcPr>
          <w:p w14:paraId="765AC266" w14:textId="77777777" w:rsidR="00A072F2" w:rsidRPr="00A26EC1"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46.5 -</w:t>
            </w:r>
            <w:r>
              <w:rPr>
                <w:rFonts w:ascii="Calibri" w:eastAsia="Times New Roman" w:hAnsi="Calibri" w:cs="Calibri"/>
                <w:lang w:val="en-US" w:eastAsia="en-GB"/>
              </w:rPr>
              <w:t xml:space="preserve"> </w:t>
            </w:r>
            <w:r w:rsidRPr="00A3464B">
              <w:rPr>
                <w:rFonts w:ascii="Calibri" w:eastAsia="Times New Roman" w:hAnsi="Calibri" w:cs="Calibri"/>
                <w:lang w:val="en-US" w:eastAsia="en-GB"/>
              </w:rPr>
              <w:t>47 Hz 5 s</w:t>
            </w:r>
          </w:p>
          <w:p w14:paraId="12E0B433" w14:textId="77777777" w:rsidR="00A072F2" w:rsidRPr="00CE69F5"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CE69F5">
              <w:rPr>
                <w:rFonts w:ascii="Calibri" w:eastAsia="Times New Roman" w:hAnsi="Calibri" w:cs="Calibri"/>
                <w:lang w:val="en-US" w:eastAsia="en-GB"/>
              </w:rPr>
              <w:t>47 - 47.5 Hz 20 s</w:t>
            </w:r>
          </w:p>
          <w:p w14:paraId="516DC6C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CE69F5">
              <w:rPr>
                <w:rFonts w:ascii="Calibri" w:eastAsia="Times New Roman" w:hAnsi="Calibri" w:cs="Calibri"/>
                <w:lang w:val="en-US" w:eastAsia="en-GB"/>
              </w:rPr>
              <w:t>47.5 - 48 Hz 1 min</w:t>
            </w:r>
          </w:p>
        </w:tc>
        <w:tc>
          <w:tcPr>
            <w:tcW w:w="0" w:type="auto"/>
            <w:tcBorders>
              <w:top w:val="single" w:sz="8" w:space="0" w:color="auto"/>
            </w:tcBorders>
            <w:shd w:val="clear" w:color="auto" w:fill="auto"/>
            <w:tcMar>
              <w:top w:w="45" w:type="dxa"/>
              <w:left w:w="0" w:type="dxa"/>
              <w:bottom w:w="45" w:type="dxa"/>
              <w:right w:w="0" w:type="dxa"/>
            </w:tcMar>
            <w:vAlign w:val="center"/>
            <w:hideMark/>
          </w:tcPr>
          <w:p w14:paraId="7B70316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57 - 57.3 Hz 0.75s</w:t>
            </w:r>
          </w:p>
          <w:p w14:paraId="1A2476E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57.3 - 57.8 Hz 7.5s</w:t>
            </w:r>
          </w:p>
          <w:p w14:paraId="03F2CCE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57.8 - 58.4 Hz 30s</w:t>
            </w:r>
          </w:p>
        </w:tc>
        <w:tc>
          <w:tcPr>
            <w:tcW w:w="0" w:type="auto"/>
            <w:tcBorders>
              <w:top w:val="single" w:sz="8" w:space="0" w:color="auto"/>
            </w:tcBorders>
            <w:shd w:val="clear" w:color="auto" w:fill="FFC000"/>
            <w:tcMar>
              <w:top w:w="45" w:type="dxa"/>
              <w:left w:w="0" w:type="dxa"/>
              <w:bottom w:w="45" w:type="dxa"/>
              <w:right w:w="0" w:type="dxa"/>
            </w:tcMar>
            <w:vAlign w:val="center"/>
            <w:hideMark/>
          </w:tcPr>
          <w:p w14:paraId="14AB3786" w14:textId="77777777" w:rsidR="00A072F2" w:rsidRPr="00CE69F5" w:rsidRDefault="00A072F2" w:rsidP="005C0A0E">
            <w:pPr>
              <w:spacing w:after="0" w:line="240" w:lineRule="auto"/>
              <w:jc w:val="center"/>
              <w:textAlignment w:val="baseline"/>
              <w:rPr>
                <w:rFonts w:ascii="Calibri" w:eastAsia="Times New Roman" w:hAnsi="Calibri" w:cs="Calibri"/>
                <w:lang w:val="en-GB" w:eastAsia="zh-CN"/>
              </w:rPr>
            </w:pPr>
            <w:r w:rsidRPr="00CE69F5">
              <w:rPr>
                <w:rFonts w:ascii="Calibri" w:eastAsia="Times New Roman" w:hAnsi="Calibri" w:cs="Calibri"/>
                <w:lang w:val="en-GB" w:eastAsia="zh-CN"/>
              </w:rPr>
              <w:t>56.5 Hz</w:t>
            </w:r>
          </w:p>
          <w:p w14:paraId="077DCA5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CE69F5">
              <w:rPr>
                <w:rFonts w:ascii="Calibri" w:eastAsia="Times New Roman" w:hAnsi="Calibri" w:cs="Calibri"/>
                <w:lang w:val="en-GB" w:eastAsia="zh-CN"/>
              </w:rPr>
              <w:t>0.16 s</w:t>
            </w:r>
          </w:p>
        </w:tc>
      </w:tr>
      <w:tr w:rsidR="00A072F2" w:rsidRPr="00A3464B" w14:paraId="6A694E34" w14:textId="77777777" w:rsidTr="005C0A0E">
        <w:tc>
          <w:tcPr>
            <w:tcW w:w="1530" w:type="dxa"/>
            <w:tcBorders>
              <w:bottom w:val="thickThinSmallGap" w:sz="24" w:space="0" w:color="auto"/>
            </w:tcBorders>
            <w:shd w:val="clear" w:color="auto" w:fill="auto"/>
            <w:tcMar>
              <w:top w:w="45" w:type="dxa"/>
              <w:left w:w="0" w:type="dxa"/>
              <w:bottom w:w="45" w:type="dxa"/>
              <w:right w:w="0" w:type="dxa"/>
            </w:tcMar>
            <w:vAlign w:val="center"/>
            <w:hideMark/>
          </w:tcPr>
          <w:p w14:paraId="4DE704C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lastRenderedPageBreak/>
              <w:t>Under frequency stage 1 (f&lt;)</w:t>
            </w:r>
          </w:p>
        </w:tc>
        <w:tc>
          <w:tcPr>
            <w:tcW w:w="1530" w:type="dxa"/>
            <w:tcBorders>
              <w:bottom w:val="thickThinSmallGap" w:sz="24" w:space="0" w:color="auto"/>
            </w:tcBorders>
            <w:shd w:val="clear" w:color="auto" w:fill="auto"/>
            <w:tcMar>
              <w:top w:w="45" w:type="dxa"/>
              <w:left w:w="0" w:type="dxa"/>
              <w:bottom w:w="45" w:type="dxa"/>
              <w:right w:w="0" w:type="dxa"/>
            </w:tcMar>
            <w:vAlign w:val="center"/>
            <w:hideMark/>
          </w:tcPr>
          <w:p w14:paraId="32AF5EEC"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47</w:t>
            </w:r>
            <w:r>
              <w:rPr>
                <w:rFonts w:ascii="Calibri" w:eastAsia="Times New Roman" w:hAnsi="Calibri" w:cs="Calibri"/>
                <w:lang w:val="en-US" w:eastAsia="en-GB"/>
              </w:rPr>
              <w:t xml:space="preserve"> </w:t>
            </w:r>
            <w:r w:rsidRPr="00A3464B">
              <w:rPr>
                <w:rFonts w:ascii="Calibri" w:eastAsia="Times New Roman" w:hAnsi="Calibri" w:cs="Calibri"/>
                <w:lang w:val="en-US" w:eastAsia="en-GB"/>
              </w:rPr>
              <w:t>Hz</w:t>
            </w:r>
          </w:p>
          <w:p w14:paraId="0CD95DA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w:t>
            </w:r>
            <w:r>
              <w:rPr>
                <w:rFonts w:ascii="Calibri" w:eastAsia="Times New Roman" w:hAnsi="Calibri" w:cs="Calibri"/>
                <w:lang w:val="en-US" w:eastAsia="en-GB"/>
              </w:rPr>
              <w:t xml:space="preserve"> </w:t>
            </w:r>
            <w:r w:rsidRPr="00A3464B">
              <w:rPr>
                <w:rFonts w:ascii="Calibri" w:eastAsia="Times New Roman" w:hAnsi="Calibri" w:cs="Calibri"/>
                <w:lang w:val="en-US" w:eastAsia="en-GB"/>
              </w:rPr>
              <w:t>s</w:t>
            </w:r>
          </w:p>
        </w:tc>
        <w:tc>
          <w:tcPr>
            <w:tcW w:w="2340" w:type="dxa"/>
            <w:tcBorders>
              <w:bottom w:val="thickThinSmallGap" w:sz="24" w:space="0" w:color="auto"/>
            </w:tcBorders>
            <w:shd w:val="clear" w:color="auto" w:fill="auto"/>
            <w:tcMar>
              <w:top w:w="45" w:type="dxa"/>
              <w:left w:w="0" w:type="dxa"/>
              <w:bottom w:w="45" w:type="dxa"/>
              <w:right w:w="0" w:type="dxa"/>
            </w:tcMar>
            <w:vAlign w:val="center"/>
            <w:hideMark/>
          </w:tcPr>
          <w:p w14:paraId="09EA81F3"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47 - 50 Hz</w:t>
            </w:r>
          </w:p>
          <w:p w14:paraId="0487F63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w:t>
            </w:r>
            <w:proofErr w:type="gramStart"/>
            <w:r w:rsidRPr="00A3464B">
              <w:rPr>
                <w:rFonts w:ascii="Calibri" w:eastAsia="Times New Roman" w:hAnsi="Calibri" w:cs="Calibri"/>
                <w:lang w:val="en-US" w:eastAsia="en-GB"/>
              </w:rPr>
              <w:t>step</w:t>
            </w:r>
            <w:proofErr w:type="gramEnd"/>
            <w:r w:rsidRPr="00A3464B">
              <w:rPr>
                <w:rFonts w:ascii="Calibri" w:eastAsia="Times New Roman" w:hAnsi="Calibri" w:cs="Calibri"/>
                <w:lang w:val="en-US" w:eastAsia="en-GB"/>
              </w:rPr>
              <w:t>: 0.1 Hz)</w:t>
            </w:r>
          </w:p>
          <w:p w14:paraId="6EFC37AC" w14:textId="77777777" w:rsidR="00A072F2" w:rsidRPr="00A26EC1" w:rsidRDefault="00A072F2" w:rsidP="00A072F2">
            <w:pPr>
              <w:pStyle w:val="ListParagraph"/>
              <w:numPr>
                <w:ilvl w:val="1"/>
                <w:numId w:val="58"/>
              </w:numPr>
              <w:spacing w:after="0" w:line="240" w:lineRule="auto"/>
              <w:jc w:val="center"/>
              <w:textAlignment w:val="baseline"/>
              <w:rPr>
                <w:rFonts w:ascii="Calibri" w:eastAsia="Times New Roman" w:hAnsi="Calibri" w:cs="Calibri"/>
                <w:lang w:val="en-US" w:eastAsia="en-GB"/>
              </w:rPr>
            </w:pPr>
            <w:r w:rsidRPr="00A26EC1">
              <w:rPr>
                <w:rFonts w:ascii="Calibri" w:eastAsia="Times New Roman" w:hAnsi="Calibri" w:cs="Calibri"/>
                <w:lang w:val="en-US" w:eastAsia="en-GB"/>
              </w:rPr>
              <w:t>- 5 s</w:t>
            </w:r>
          </w:p>
          <w:p w14:paraId="5CF0B014" w14:textId="77777777" w:rsidR="00A072F2" w:rsidRPr="00A26EC1"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26EC1">
              <w:rPr>
                <w:rFonts w:ascii="Calibri" w:eastAsia="Times New Roman" w:hAnsi="Calibri" w:cs="Calibri"/>
                <w:lang w:val="en-US" w:eastAsia="en-GB"/>
              </w:rPr>
              <w:t>(</w:t>
            </w:r>
            <w:proofErr w:type="gramStart"/>
            <w:r w:rsidRPr="00A26EC1">
              <w:rPr>
                <w:rFonts w:ascii="Calibri" w:eastAsia="Times New Roman" w:hAnsi="Calibri" w:cs="Calibri"/>
                <w:lang w:val="en-US" w:eastAsia="en-GB"/>
              </w:rPr>
              <w:t>step</w:t>
            </w:r>
            <w:proofErr w:type="gramEnd"/>
            <w:r w:rsidRPr="00A26EC1">
              <w:rPr>
                <w:rFonts w:ascii="Calibri" w:eastAsia="Times New Roman" w:hAnsi="Calibri" w:cs="Calibri"/>
                <w:lang w:val="en-US" w:eastAsia="en-GB"/>
              </w:rPr>
              <w:t>: 0.05 s)</w:t>
            </w:r>
          </w:p>
        </w:tc>
        <w:tc>
          <w:tcPr>
            <w:tcW w:w="1170" w:type="dxa"/>
            <w:tcBorders>
              <w:bottom w:val="thickThinSmallGap" w:sz="24" w:space="0" w:color="auto"/>
            </w:tcBorders>
            <w:shd w:val="clear" w:color="auto" w:fill="auto"/>
            <w:tcMar>
              <w:top w:w="45" w:type="dxa"/>
              <w:left w:w="0" w:type="dxa"/>
              <w:bottom w:w="45" w:type="dxa"/>
              <w:right w:w="0" w:type="dxa"/>
            </w:tcMar>
            <w:vAlign w:val="center"/>
            <w:hideMark/>
          </w:tcPr>
          <w:p w14:paraId="189FCD01"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47</w:t>
            </w:r>
            <w:r>
              <w:rPr>
                <w:rFonts w:ascii="Calibri" w:eastAsia="Times New Roman" w:hAnsi="Calibri" w:cs="Calibri"/>
                <w:lang w:val="en-GB" w:eastAsia="zh-CN"/>
              </w:rPr>
              <w:t xml:space="preserve"> </w:t>
            </w:r>
            <w:r w:rsidRPr="00A3464B">
              <w:rPr>
                <w:rFonts w:ascii="Calibri" w:eastAsia="Times New Roman" w:hAnsi="Calibri" w:cs="Calibri"/>
                <w:lang w:val="en-GB" w:eastAsia="zh-CN"/>
              </w:rPr>
              <w:t>Hz</w:t>
            </w:r>
          </w:p>
          <w:p w14:paraId="45885BC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CE69F5">
              <w:rPr>
                <w:rFonts w:ascii="Calibri" w:eastAsia="Times New Roman" w:hAnsi="Calibri" w:cs="Calibri"/>
                <w:lang w:val="en-GB" w:eastAsia="zh-CN"/>
              </w:rPr>
              <w:t>0.2 s</w:t>
            </w:r>
          </w:p>
        </w:tc>
        <w:tc>
          <w:tcPr>
            <w:tcW w:w="1350" w:type="dxa"/>
            <w:tcBorders>
              <w:bottom w:val="thickThinSmallGap" w:sz="24" w:space="0" w:color="auto"/>
            </w:tcBorders>
            <w:shd w:val="clear" w:color="auto" w:fill="auto"/>
            <w:tcMar>
              <w:top w:w="45" w:type="dxa"/>
              <w:left w:w="0" w:type="dxa"/>
              <w:bottom w:w="45" w:type="dxa"/>
              <w:right w:w="0" w:type="dxa"/>
            </w:tcMar>
            <w:vAlign w:val="center"/>
            <w:hideMark/>
          </w:tcPr>
          <w:p w14:paraId="1B34E464"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47</w:t>
            </w:r>
            <w:r>
              <w:rPr>
                <w:rFonts w:ascii="Calibri" w:eastAsia="Times New Roman" w:hAnsi="Calibri" w:cs="Calibri"/>
                <w:lang w:val="en-GB" w:eastAsia="zh-CN"/>
              </w:rPr>
              <w:t xml:space="preserve"> </w:t>
            </w:r>
            <w:r w:rsidRPr="00A3464B">
              <w:rPr>
                <w:rFonts w:ascii="Calibri" w:eastAsia="Times New Roman" w:hAnsi="Calibri" w:cs="Calibri"/>
                <w:lang w:val="en-GB" w:eastAsia="zh-CN"/>
              </w:rPr>
              <w:t>Hz</w:t>
            </w:r>
          </w:p>
          <w:p w14:paraId="572A8BA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CE69F5">
              <w:rPr>
                <w:rFonts w:ascii="Calibri" w:eastAsia="Times New Roman" w:hAnsi="Calibri" w:cs="Calibri"/>
                <w:lang w:val="en-GB" w:eastAsia="zh-CN"/>
              </w:rPr>
              <w:t>0.2 s</w:t>
            </w:r>
          </w:p>
        </w:tc>
        <w:tc>
          <w:tcPr>
            <w:tcW w:w="1440" w:type="dxa"/>
            <w:tcBorders>
              <w:bottom w:val="thickThinSmallGap" w:sz="24" w:space="0" w:color="auto"/>
            </w:tcBorders>
            <w:shd w:val="clear" w:color="auto" w:fill="FFC000"/>
            <w:tcMar>
              <w:top w:w="45" w:type="dxa"/>
              <w:left w:w="0" w:type="dxa"/>
              <w:bottom w:w="45" w:type="dxa"/>
              <w:right w:w="0" w:type="dxa"/>
            </w:tcMar>
            <w:vAlign w:val="center"/>
            <w:hideMark/>
          </w:tcPr>
          <w:p w14:paraId="163D19EE"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47 -</w:t>
            </w:r>
            <w:r>
              <w:rPr>
                <w:rFonts w:ascii="Calibri" w:eastAsia="Times New Roman" w:hAnsi="Calibri" w:cs="Calibri"/>
                <w:lang w:val="en-US" w:eastAsia="en-GB"/>
              </w:rPr>
              <w:t xml:space="preserve"> </w:t>
            </w:r>
            <w:r w:rsidRPr="00A3464B">
              <w:rPr>
                <w:rFonts w:ascii="Calibri" w:eastAsia="Times New Roman" w:hAnsi="Calibri" w:cs="Calibri"/>
                <w:lang w:val="en-US" w:eastAsia="en-GB"/>
              </w:rPr>
              <w:t>47.5 Hz</w:t>
            </w:r>
          </w:p>
          <w:p w14:paraId="41188E2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30 s</w:t>
            </w:r>
          </w:p>
          <w:p w14:paraId="6611A3E9"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47.5 -</w:t>
            </w:r>
            <w:r>
              <w:rPr>
                <w:rFonts w:ascii="Calibri" w:eastAsia="Times New Roman" w:hAnsi="Calibri" w:cs="Calibri"/>
                <w:lang w:val="en-US" w:eastAsia="en-GB"/>
              </w:rPr>
              <w:t xml:space="preserve"> </w:t>
            </w:r>
            <w:r w:rsidRPr="00A3464B">
              <w:rPr>
                <w:rFonts w:ascii="Calibri" w:eastAsia="Times New Roman" w:hAnsi="Calibri" w:cs="Calibri"/>
                <w:lang w:val="en-US" w:eastAsia="en-GB"/>
              </w:rPr>
              <w:t>49 Hz</w:t>
            </w:r>
          </w:p>
          <w:p w14:paraId="4DCA219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30 min</w:t>
            </w:r>
          </w:p>
          <w:p w14:paraId="5E78B3E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p>
        </w:tc>
        <w:tc>
          <w:tcPr>
            <w:tcW w:w="1259" w:type="dxa"/>
            <w:tcBorders>
              <w:bottom w:val="thickThinSmallGap" w:sz="24" w:space="0" w:color="auto"/>
            </w:tcBorders>
            <w:shd w:val="clear" w:color="auto" w:fill="auto"/>
            <w:tcMar>
              <w:top w:w="45" w:type="dxa"/>
              <w:left w:w="0" w:type="dxa"/>
              <w:bottom w:w="45" w:type="dxa"/>
              <w:right w:w="0" w:type="dxa"/>
            </w:tcMar>
            <w:vAlign w:val="center"/>
            <w:hideMark/>
          </w:tcPr>
          <w:p w14:paraId="579A1794"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49.5 Hz</w:t>
            </w:r>
          </w:p>
          <w:p w14:paraId="4D877C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30 min</w:t>
            </w:r>
          </w:p>
        </w:tc>
        <w:tc>
          <w:tcPr>
            <w:tcW w:w="0" w:type="auto"/>
            <w:tcBorders>
              <w:bottom w:val="thickThinSmallGap" w:sz="24" w:space="0" w:color="auto"/>
            </w:tcBorders>
            <w:shd w:val="clear" w:color="auto" w:fill="auto"/>
            <w:tcMar>
              <w:top w:w="45" w:type="dxa"/>
              <w:left w:w="0" w:type="dxa"/>
              <w:bottom w:w="45" w:type="dxa"/>
              <w:right w:w="0" w:type="dxa"/>
            </w:tcMar>
            <w:vAlign w:val="center"/>
            <w:hideMark/>
          </w:tcPr>
          <w:p w14:paraId="61B5B9C0" w14:textId="77777777" w:rsidR="00A072F2" w:rsidRDefault="00A072F2" w:rsidP="005C0A0E">
            <w:pPr>
              <w:spacing w:after="0" w:line="240" w:lineRule="auto"/>
              <w:jc w:val="center"/>
              <w:textAlignment w:val="baseline"/>
              <w:rPr>
                <w:rFonts w:ascii="Calibri" w:eastAsia="Times New Roman" w:hAnsi="Calibri" w:cs="Calibri"/>
                <w:lang w:val="en-US" w:eastAsia="en-GB"/>
              </w:rPr>
            </w:pPr>
            <w:r w:rsidRPr="00A3464B">
              <w:rPr>
                <w:rFonts w:ascii="Calibri" w:eastAsia="Times New Roman" w:hAnsi="Calibri" w:cs="Calibri"/>
                <w:lang w:val="en-US" w:eastAsia="en-GB"/>
              </w:rPr>
              <w:t>48 -48.5 Hz</w:t>
            </w:r>
          </w:p>
          <w:p w14:paraId="13A3DE2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 min</w:t>
            </w:r>
          </w:p>
        </w:tc>
        <w:tc>
          <w:tcPr>
            <w:tcW w:w="0" w:type="auto"/>
            <w:tcBorders>
              <w:bottom w:val="thickThinSmallGap" w:sz="24" w:space="0" w:color="auto"/>
            </w:tcBorders>
            <w:shd w:val="clear" w:color="auto" w:fill="92D050"/>
            <w:tcMar>
              <w:top w:w="45" w:type="dxa"/>
              <w:left w:w="0" w:type="dxa"/>
              <w:bottom w:w="45" w:type="dxa"/>
              <w:right w:w="0" w:type="dxa"/>
            </w:tcMar>
            <w:vAlign w:val="center"/>
            <w:hideMark/>
          </w:tcPr>
          <w:p w14:paraId="108F65FA" w14:textId="77777777" w:rsidR="00A072F2" w:rsidRPr="00FA0078" w:rsidRDefault="00A072F2" w:rsidP="005C0A0E">
            <w:pPr>
              <w:spacing w:after="0" w:line="240" w:lineRule="auto"/>
              <w:jc w:val="center"/>
              <w:textAlignment w:val="baseline"/>
              <w:rPr>
                <w:rFonts w:ascii="Times New Roman" w:eastAsia="Times New Roman" w:hAnsi="Times New Roman" w:cs="Times New Roman"/>
                <w:sz w:val="24"/>
                <w:szCs w:val="24"/>
                <w:highlight w:val="lightGray"/>
                <w:lang w:val="en-US" w:eastAsia="en-GB"/>
              </w:rPr>
            </w:pPr>
            <w:r w:rsidRPr="00CE69F5">
              <w:rPr>
                <w:rFonts w:ascii="Calibri" w:eastAsia="Times New Roman" w:hAnsi="Calibri" w:cs="Calibri"/>
                <w:lang w:val="en-US" w:eastAsia="en-GB"/>
              </w:rPr>
              <w:t>58.4 - 59.4 Hz 180s</w:t>
            </w:r>
          </w:p>
        </w:tc>
        <w:tc>
          <w:tcPr>
            <w:tcW w:w="0" w:type="auto"/>
            <w:tcBorders>
              <w:bottom w:val="thickThinSmallGap" w:sz="24" w:space="0" w:color="auto"/>
            </w:tcBorders>
            <w:shd w:val="clear" w:color="auto" w:fill="auto"/>
            <w:tcMar>
              <w:top w:w="45" w:type="dxa"/>
              <w:left w:w="0" w:type="dxa"/>
              <w:bottom w:w="45" w:type="dxa"/>
              <w:right w:w="0" w:type="dxa"/>
            </w:tcMar>
            <w:vAlign w:val="center"/>
            <w:hideMark/>
          </w:tcPr>
          <w:p w14:paraId="6847E46F"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58.5 Hz</w:t>
            </w:r>
          </w:p>
          <w:p w14:paraId="2913748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300 s</w:t>
            </w:r>
          </w:p>
        </w:tc>
      </w:tr>
    </w:tbl>
    <w:p w14:paraId="64EA1CD2" w14:textId="77777777" w:rsidR="00A072F2" w:rsidRPr="00A3464B" w:rsidRDefault="00A072F2" w:rsidP="00A072F2">
      <w:pPr>
        <w:jc w:val="center"/>
        <w:rPr>
          <w:rFonts w:ascii="Calibri" w:eastAsia="DengXian" w:hAnsi="Calibri" w:cs="Arial"/>
          <w:lang w:eastAsia="zh-CN"/>
        </w:rPr>
      </w:pPr>
    </w:p>
    <w:p w14:paraId="04608EC4" w14:textId="77777777" w:rsidR="00A072F2" w:rsidRPr="00A3464B" w:rsidRDefault="00A072F2" w:rsidP="00A072F2">
      <w:pPr>
        <w:rPr>
          <w:rFonts w:ascii="Calibri" w:eastAsia="DengXian" w:hAnsi="Calibri" w:cs="Arial"/>
          <w:lang w:eastAsia="zh-CN"/>
        </w:rPr>
      </w:pPr>
      <w:r w:rsidRPr="00A3464B">
        <w:rPr>
          <w:rFonts w:ascii="Calibri" w:eastAsia="DengXian" w:hAnsi="Calibri" w:cs="Arial"/>
          <w:lang w:eastAsia="zh-CN"/>
        </w:rPr>
        <w:br w:type="page"/>
      </w:r>
    </w:p>
    <w:p w14:paraId="0751ACF4" w14:textId="77777777" w:rsidR="00A072F2" w:rsidRPr="00A3464B" w:rsidRDefault="00A072F2" w:rsidP="00A072F2">
      <w:pPr>
        <w:spacing w:after="0" w:line="240" w:lineRule="auto"/>
        <w:textAlignment w:val="baseline"/>
        <w:rPr>
          <w:rFonts w:ascii="Segoe UI" w:eastAsia="Times New Roman" w:hAnsi="Segoe UI" w:cs="Segoe UI"/>
          <w:sz w:val="18"/>
          <w:szCs w:val="18"/>
          <w:lang w:val="en-US" w:eastAsia="en-GB"/>
        </w:rPr>
      </w:pPr>
      <w:r w:rsidRPr="00A3464B">
        <w:rPr>
          <w:rFonts w:ascii="Calibri" w:eastAsia="Times New Roman" w:hAnsi="Calibri" w:cs="Calibri"/>
          <w:b/>
          <w:bCs/>
          <w:sz w:val="24"/>
          <w:szCs w:val="24"/>
          <w:lang w:val="en-US" w:eastAsia="en-GB"/>
        </w:rPr>
        <w:lastRenderedPageBreak/>
        <w:t xml:space="preserve">Standards </w:t>
      </w:r>
      <w:proofErr w:type="gramStart"/>
      <w:r w:rsidRPr="00A3464B">
        <w:rPr>
          <w:rFonts w:ascii="Calibri" w:eastAsia="Times New Roman" w:hAnsi="Calibri" w:cs="Calibri"/>
          <w:b/>
          <w:bCs/>
          <w:sz w:val="24"/>
          <w:szCs w:val="24"/>
          <w:lang w:val="en-US" w:eastAsia="en-GB"/>
        </w:rPr>
        <w:t>Comparison  -</w:t>
      </w:r>
      <w:proofErr w:type="gramEnd"/>
      <w:r w:rsidRPr="00A3464B">
        <w:rPr>
          <w:rFonts w:ascii="Calibri" w:eastAsia="Times New Roman" w:hAnsi="Calibri" w:cs="Calibri"/>
          <w:b/>
          <w:bCs/>
          <w:sz w:val="24"/>
          <w:szCs w:val="24"/>
          <w:lang w:val="en-US" w:eastAsia="en-GB"/>
        </w:rPr>
        <w:t xml:space="preserve"> Protection and control function coordination Measurement systems specifications</w:t>
      </w:r>
      <w:r w:rsidRPr="00A3464B">
        <w:rPr>
          <w:rFonts w:ascii="Calibri" w:eastAsia="Times New Roman" w:hAnsi="Calibri" w:cs="Calibri"/>
          <w:sz w:val="24"/>
          <w:szCs w:val="24"/>
          <w:lang w:val="en-US" w:eastAsia="en-GB"/>
        </w:rPr>
        <w:t> </w:t>
      </w:r>
    </w:p>
    <w:tbl>
      <w:tblPr>
        <w:tblW w:w="0" w:type="auto"/>
        <w:tblCellMar>
          <w:left w:w="0" w:type="dxa"/>
          <w:right w:w="0" w:type="dxa"/>
        </w:tblCellMar>
        <w:tblLook w:val="04A0" w:firstRow="1" w:lastRow="0" w:firstColumn="1" w:lastColumn="0" w:noHBand="0" w:noVBand="1"/>
      </w:tblPr>
      <w:tblGrid>
        <w:gridCol w:w="1616"/>
        <w:gridCol w:w="1508"/>
        <w:gridCol w:w="1556"/>
        <w:gridCol w:w="2160"/>
        <w:gridCol w:w="1980"/>
        <w:gridCol w:w="1530"/>
        <w:gridCol w:w="1231"/>
        <w:gridCol w:w="1358"/>
        <w:gridCol w:w="1011"/>
        <w:gridCol w:w="1448"/>
      </w:tblGrid>
      <w:tr w:rsidR="00A072F2" w:rsidRPr="00FA0078" w14:paraId="01EE0145" w14:textId="77777777" w:rsidTr="005C0A0E">
        <w:tc>
          <w:tcPr>
            <w:tcW w:w="1616"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364C582"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ITEM</w:t>
            </w:r>
          </w:p>
        </w:tc>
        <w:tc>
          <w:tcPr>
            <w:tcW w:w="150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BFA0743"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AS/NZS 4777.2: 2020 (AU/NZ)</w:t>
            </w:r>
          </w:p>
          <w:p w14:paraId="31F5528F"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w:t>
            </w:r>
            <w:proofErr w:type="gramStart"/>
            <w:r w:rsidRPr="00FA0078">
              <w:rPr>
                <w:rFonts w:ascii="Calibri" w:eastAsia="Times New Roman" w:hAnsi="Calibri" w:cs="Calibri"/>
                <w:b/>
                <w:bCs/>
                <w:lang w:val="en-US" w:eastAsia="en-GB"/>
              </w:rPr>
              <w:t>rated</w:t>
            </w:r>
            <w:proofErr w:type="gramEnd"/>
            <w:r w:rsidRPr="00FA0078">
              <w:rPr>
                <w:rFonts w:ascii="Calibri" w:eastAsia="Times New Roman" w:hAnsi="Calibri" w:cs="Calibri"/>
                <w:b/>
                <w:bCs/>
                <w:lang w:val="en-US" w:eastAsia="en-GB"/>
              </w:rPr>
              <w:t>:220V)</w:t>
            </w:r>
          </w:p>
        </w:tc>
        <w:tc>
          <w:tcPr>
            <w:tcW w:w="1556"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B6CFAC9"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EN50549-1/2:2019 (UK)</w:t>
            </w:r>
          </w:p>
        </w:tc>
        <w:tc>
          <w:tcPr>
            <w:tcW w:w="21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EDDCBC3"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TR 3.2.1</w:t>
            </w:r>
          </w:p>
        </w:tc>
        <w:tc>
          <w:tcPr>
            <w:tcW w:w="198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DDEAA0A"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TR 3.2.2</w:t>
            </w:r>
          </w:p>
        </w:tc>
        <w:tc>
          <w:tcPr>
            <w:tcW w:w="153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22E364D"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TR 3.2.5</w:t>
            </w:r>
          </w:p>
        </w:tc>
        <w:tc>
          <w:tcPr>
            <w:tcW w:w="1231"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1E5D469"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GB/T 19963-2011(China)</w:t>
            </w:r>
          </w:p>
        </w:tc>
        <w:tc>
          <w:tcPr>
            <w:tcW w:w="135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912689B"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GB/T 37408-2019(China)</w:t>
            </w:r>
          </w:p>
        </w:tc>
        <w:tc>
          <w:tcPr>
            <w:tcW w:w="1011"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243DF73"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NERC Reliability Guidelines</w:t>
            </w:r>
          </w:p>
        </w:tc>
        <w:tc>
          <w:tcPr>
            <w:tcW w:w="144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50DFE9C9"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Calibri" w:eastAsia="Times New Roman" w:hAnsi="Calibri" w:cs="Calibri"/>
                <w:b/>
                <w:bCs/>
                <w:lang w:val="en-GB" w:eastAsia="zh-CN"/>
              </w:rPr>
              <w:t>IEEE Std 1547</w:t>
            </w:r>
            <w:r w:rsidRPr="00FA0078">
              <w:rPr>
                <w:rFonts w:ascii="Calibri" w:eastAsia="Times New Roman" w:hAnsi="Calibri" w:cs="Calibri"/>
                <w:b/>
                <w:bCs/>
                <w:lang w:val="en-US" w:eastAsia="zh-CN"/>
              </w:rPr>
              <w:t>: 2020</w:t>
            </w:r>
          </w:p>
          <w:p w14:paraId="3918A7E6"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Calibri" w:eastAsia="Times New Roman" w:hAnsi="Calibri" w:cs="Calibri"/>
                <w:b/>
                <w:bCs/>
                <w:lang w:val="en-US" w:eastAsia="en-GB"/>
              </w:rPr>
              <w:t>(USA)</w:t>
            </w:r>
          </w:p>
        </w:tc>
      </w:tr>
      <w:tr w:rsidR="00A072F2" w:rsidRPr="00A3464B" w14:paraId="18BEB640" w14:textId="77777777" w:rsidTr="005C0A0E">
        <w:tc>
          <w:tcPr>
            <w:tcW w:w="1616"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2B357F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b/>
                <w:bCs/>
                <w:lang w:val="en-GB" w:eastAsia="zh-CN"/>
              </w:rPr>
              <w:t>Measurement accuracy</w:t>
            </w:r>
          </w:p>
        </w:tc>
        <w:tc>
          <w:tcPr>
            <w:tcW w:w="1508"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5422C12"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556"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6A185C1"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216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D95276F"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198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3E16C3DC"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153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0A64B667"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1231"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4B63AF9"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358"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E014D14"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011"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2F6E450"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1448"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14A1A835"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r>
      <w:tr w:rsidR="00A072F2" w:rsidRPr="00A3464B" w14:paraId="7D0112AB"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762632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Frequency – protection</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4483C2D0"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GB" w:eastAsia="zh-CN"/>
              </w:rPr>
              <w:t xml:space="preserve">10 </w:t>
            </w:r>
            <w:proofErr w:type="spellStart"/>
            <w:r w:rsidRPr="00BE502F">
              <w:rPr>
                <w:rFonts w:ascii="Calibri" w:eastAsia="Times New Roman" w:hAnsi="Calibri" w:cs="Calibri"/>
                <w:lang w:val="en-GB" w:eastAsia="zh-CN"/>
              </w:rPr>
              <w:t>mHz</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DD57D0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0.05 Hz</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229683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0.05 Hz</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990633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0.05 Hz</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3C2A1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0.05 Hz</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628D6F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CC2E5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F1B245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2F4ECC51"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GB" w:eastAsia="zh-CN"/>
              </w:rPr>
              <w:t xml:space="preserve"> 100 </w:t>
            </w:r>
            <w:proofErr w:type="spellStart"/>
            <w:r w:rsidRPr="00BE502F">
              <w:rPr>
                <w:rFonts w:ascii="Calibri" w:eastAsia="Times New Roman" w:hAnsi="Calibri" w:cs="Calibri"/>
                <w:lang w:val="en-GB" w:eastAsia="zh-CN"/>
              </w:rPr>
              <w:t>mHz</w:t>
            </w:r>
            <w:proofErr w:type="spellEnd"/>
          </w:p>
        </w:tc>
      </w:tr>
      <w:tr w:rsidR="00A072F2" w:rsidRPr="00A3464B" w14:paraId="30517A1C"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D3622C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Frequency - Regulation</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0E0310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3C607D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F27168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997E998" w14:textId="77777777" w:rsidR="00A072F2" w:rsidRDefault="00A072F2" w:rsidP="005C0A0E">
            <w:pPr>
              <w:spacing w:after="0" w:line="240" w:lineRule="auto"/>
              <w:jc w:val="center"/>
              <w:textAlignment w:val="baseline"/>
              <w:rPr>
                <w:rFonts w:ascii="Microsoft YaHei" w:eastAsia="Microsoft YaHei" w:hAnsi="Microsoft YaHei" w:cs="Times New Roman"/>
                <w:lang w:val="en-US"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r w:rsidRPr="00A3464B">
              <w:rPr>
                <w:rFonts w:ascii="Calibri" w:eastAsia="Times New Roman" w:hAnsi="Calibri" w:cs="Calibri"/>
                <w:lang w:val="en-US" w:eastAsia="zh-CN"/>
              </w:rPr>
              <w:t> </w:t>
            </w:r>
            <w:r w:rsidRPr="00A3464B">
              <w:rPr>
                <w:rFonts w:ascii="Microsoft YaHei" w:eastAsia="Microsoft YaHei" w:hAnsi="Microsoft YaHei" w:cs="Times New Roman" w:hint="eastAsia"/>
                <w:lang w:val="en-US" w:eastAsia="zh-CN"/>
              </w:rPr>
              <w:t>or </w:t>
            </w:r>
          </w:p>
          <w:p w14:paraId="53E9610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 σ) of ±5 </w:t>
            </w:r>
            <w:proofErr w:type="spellStart"/>
            <w:r w:rsidRPr="00A3464B">
              <w:rPr>
                <w:rFonts w:ascii="Calibri" w:eastAsia="Times New Roman" w:hAnsi="Calibri" w:cs="Calibri"/>
                <w:lang w:val="en-GB" w:eastAsia="zh-CN"/>
              </w:rPr>
              <w:t>mHz</w:t>
            </w:r>
            <w:proofErr w:type="spellEnd"/>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B3C50A4" w14:textId="77777777" w:rsidR="00A072F2" w:rsidRDefault="00A072F2" w:rsidP="005C0A0E">
            <w:pPr>
              <w:spacing w:after="0" w:line="240" w:lineRule="auto"/>
              <w:jc w:val="center"/>
              <w:textAlignment w:val="baseline"/>
              <w:rPr>
                <w:rFonts w:ascii="Microsoft YaHei" w:eastAsia="Microsoft YaHei" w:hAnsi="Microsoft YaHei" w:cs="Times New Roman"/>
                <w:lang w:val="en-US"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r w:rsidRPr="00A3464B">
              <w:rPr>
                <w:rFonts w:ascii="Calibri" w:eastAsia="Times New Roman" w:hAnsi="Calibri" w:cs="Calibri"/>
                <w:lang w:val="en-US" w:eastAsia="zh-CN"/>
              </w:rPr>
              <w:t> </w:t>
            </w:r>
            <w:r w:rsidRPr="00A3464B">
              <w:rPr>
                <w:rFonts w:ascii="Microsoft YaHei" w:eastAsia="Microsoft YaHei" w:hAnsi="Microsoft YaHei" w:cs="Times New Roman" w:hint="eastAsia"/>
                <w:lang w:val="en-US" w:eastAsia="zh-CN"/>
              </w:rPr>
              <w:t>or </w:t>
            </w:r>
          </w:p>
          <w:p w14:paraId="13EE6A2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 σ) of ±5 </w:t>
            </w:r>
            <w:proofErr w:type="spellStart"/>
            <w:r w:rsidRPr="00A3464B">
              <w:rPr>
                <w:rFonts w:ascii="Calibri" w:eastAsia="Times New Roman" w:hAnsi="Calibri" w:cs="Calibri"/>
                <w:lang w:val="en-GB" w:eastAsia="zh-CN"/>
              </w:rPr>
              <w:t>mHz</w:t>
            </w:r>
            <w:proofErr w:type="spellEnd"/>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C6B84C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3D1B6F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F65C29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DE68A3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r>
      <w:tr w:rsidR="00A072F2" w:rsidRPr="00A3464B" w14:paraId="7BC918CE"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0C6500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Voltage – Protection</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2F7E2F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Vn</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CA3AA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 xml:space="preserve">0.01 </w:t>
            </w:r>
            <w:proofErr w:type="spellStart"/>
            <w:r w:rsidRPr="00A3464B">
              <w:rPr>
                <w:rFonts w:ascii="Calibri" w:eastAsia="Times New Roman" w:hAnsi="Calibri" w:cs="Calibri"/>
                <w:lang w:val="en-US" w:eastAsia="zh-CN"/>
              </w:rPr>
              <w:t>p.u</w:t>
            </w:r>
            <w:proofErr w:type="spellEnd"/>
            <w:r w:rsidRPr="00A3464B">
              <w:rPr>
                <w:rFonts w:ascii="Calibri" w:eastAsia="Times New Roman" w:hAnsi="Calibri" w:cs="Calibri"/>
                <w:lang w:val="en-US" w:eastAsia="zh-CN"/>
              </w:rPr>
              <w:t>.</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B39D3B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Vn</w:t>
            </w:r>
            <w:proofErr w:type="spellEnd"/>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47CF22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Vn</w:t>
            </w:r>
            <w:proofErr w:type="spellEnd"/>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862524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Vn</w:t>
            </w:r>
            <w:proofErr w:type="spellEnd"/>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EFB49A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945800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4D903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1CA1871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2% </w:t>
            </w:r>
            <w:proofErr w:type="spellStart"/>
            <w:r w:rsidRPr="00A3464B">
              <w:rPr>
                <w:rFonts w:ascii="Calibri" w:eastAsia="Times New Roman" w:hAnsi="Calibri" w:cs="Calibri"/>
                <w:lang w:val="en-GB" w:eastAsia="zh-CN"/>
              </w:rPr>
              <w:t>Vn</w:t>
            </w:r>
            <w:proofErr w:type="spellEnd"/>
          </w:p>
        </w:tc>
      </w:tr>
      <w:tr w:rsidR="00A072F2" w:rsidRPr="00A3464B" w14:paraId="05C04E27"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CC99CA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Voltage - Regulation</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D8BC2C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Vn</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5BB4B5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D4631A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8EBC6D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837BA3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CEE90F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73D13A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D289E8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A5764B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Vn</w:t>
            </w:r>
            <w:proofErr w:type="spellEnd"/>
          </w:p>
        </w:tc>
      </w:tr>
      <w:tr w:rsidR="00A072F2" w:rsidRPr="00A3464B" w14:paraId="33DF50D3"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D82D727"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Time </w:t>
            </w:r>
            <w:r>
              <w:rPr>
                <w:rFonts w:ascii="Calibri" w:eastAsia="Times New Roman" w:hAnsi="Calibri" w:cs="Calibri"/>
                <w:lang w:val="en-GB" w:eastAsia="zh-CN"/>
              </w:rPr>
              <w:t>–</w:t>
            </w:r>
            <w:r w:rsidRPr="00A3464B">
              <w:rPr>
                <w:rFonts w:ascii="Calibri" w:eastAsia="Times New Roman" w:hAnsi="Calibri" w:cs="Calibri"/>
                <w:lang w:val="en-GB" w:eastAsia="zh-CN"/>
              </w:rPr>
              <w:t xml:space="preserve"> </w:t>
            </w:r>
          </w:p>
          <w:p w14:paraId="5F84DAB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Protection</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6C79FB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347AF7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02221B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8756FD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C510BB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3C09B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4D398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BA3A7C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067A98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2 cycles</w:t>
            </w:r>
          </w:p>
        </w:tc>
      </w:tr>
      <w:tr w:rsidR="00A072F2" w:rsidRPr="00A3464B" w14:paraId="65FDE913"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92C6BA6"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Time </w:t>
            </w:r>
            <w:r>
              <w:rPr>
                <w:rFonts w:ascii="Calibri" w:eastAsia="Times New Roman" w:hAnsi="Calibri" w:cs="Calibri"/>
                <w:lang w:val="en-GB" w:eastAsia="zh-CN"/>
              </w:rPr>
              <w:t>–</w:t>
            </w:r>
            <w:r w:rsidRPr="00A3464B">
              <w:rPr>
                <w:rFonts w:ascii="Calibri" w:eastAsia="Times New Roman" w:hAnsi="Calibri" w:cs="Calibri"/>
                <w:lang w:val="en-GB" w:eastAsia="zh-CN"/>
              </w:rPr>
              <w:t xml:space="preserve"> </w:t>
            </w:r>
          </w:p>
          <w:p w14:paraId="582A6D3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Regulation</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EAD7DE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0C3B80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768A9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1AF1A8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59A2AF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66F828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EF02AD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EA98A1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922C57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1% measured duration</w:t>
            </w:r>
          </w:p>
        </w:tc>
      </w:tr>
      <w:tr w:rsidR="00A072F2" w:rsidRPr="00A3464B" w14:paraId="47A6429B"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8E37A5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Active power</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29D9E9F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US" w:eastAsia="zh-CN"/>
              </w:rPr>
              <w:t>4</w:t>
            </w:r>
            <w:r w:rsidRPr="00BE502F">
              <w:rPr>
                <w:rFonts w:ascii="Calibri" w:eastAsia="Times New Roman" w:hAnsi="Calibri" w:cs="Calibri"/>
                <w:lang w:val="en-GB" w:eastAsia="zh-CN"/>
              </w:rPr>
              <w:t>% </w:t>
            </w:r>
            <w:r w:rsidRPr="00BE502F">
              <w:rPr>
                <w:rFonts w:ascii="Calibri" w:eastAsia="Times New Roman" w:hAnsi="Calibri" w:cs="Calibri"/>
                <w:lang w:val="en-US" w:eastAsia="zh-CN"/>
              </w:rPr>
              <w:t>S</w:t>
            </w:r>
            <w:r w:rsidRPr="00BE502F">
              <w:rPr>
                <w:rFonts w:ascii="Calibri" w:eastAsia="Times New Roman" w:hAnsi="Calibri" w:cs="Calibri"/>
                <w:lang w:val="en-GB" w:eastAsia="zh-CN"/>
              </w:rPr>
              <w:t>n</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F0D08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C7D1FF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7410F4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5F476A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E79C12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FF4147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1C1F98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98E001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5% </w:t>
            </w:r>
            <w:proofErr w:type="spellStart"/>
            <w:r w:rsidRPr="00A3464B">
              <w:rPr>
                <w:rFonts w:ascii="Calibri" w:eastAsia="Times New Roman" w:hAnsi="Calibri" w:cs="Calibri"/>
                <w:lang w:val="en-GB" w:eastAsia="zh-CN"/>
              </w:rPr>
              <w:t>Srated</w:t>
            </w:r>
            <w:proofErr w:type="spellEnd"/>
          </w:p>
        </w:tc>
      </w:tr>
      <w:tr w:rsidR="00A072F2" w:rsidRPr="00A3464B" w14:paraId="4563C3F8"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055FC6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Reactive power</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0DC0582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US" w:eastAsia="zh-CN"/>
              </w:rPr>
              <w:t>4</w:t>
            </w:r>
            <w:r w:rsidRPr="00BE502F">
              <w:rPr>
                <w:rFonts w:ascii="Calibri" w:eastAsia="Times New Roman" w:hAnsi="Calibri" w:cs="Calibri"/>
                <w:lang w:val="en-GB" w:eastAsia="zh-CN"/>
              </w:rPr>
              <w:t>% </w:t>
            </w:r>
            <w:r w:rsidRPr="00BE502F">
              <w:rPr>
                <w:rFonts w:ascii="Calibri" w:eastAsia="Times New Roman" w:hAnsi="Calibri" w:cs="Calibri"/>
                <w:lang w:val="en-US" w:eastAsia="zh-CN"/>
              </w:rPr>
              <w:t>S</w:t>
            </w:r>
            <w:r w:rsidRPr="00BE502F">
              <w:rPr>
                <w:rFonts w:ascii="Calibri" w:eastAsia="Times New Roman" w:hAnsi="Calibri" w:cs="Calibri"/>
                <w:lang w:val="en-GB" w:eastAsia="zh-CN"/>
              </w:rPr>
              <w:t>n</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01AEA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694F24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1FC34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C93055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F41655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AD9F9C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74EFC3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2F808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xml:space="preserve">5% </w:t>
            </w:r>
            <w:proofErr w:type="spellStart"/>
            <w:r w:rsidRPr="00A3464B">
              <w:rPr>
                <w:rFonts w:ascii="Calibri" w:eastAsia="Times New Roman" w:hAnsi="Calibri" w:cs="Calibri"/>
                <w:lang w:val="en-GB" w:eastAsia="zh-CN"/>
              </w:rPr>
              <w:t>Srated</w:t>
            </w:r>
            <w:proofErr w:type="spellEnd"/>
          </w:p>
        </w:tc>
      </w:tr>
      <w:tr w:rsidR="00A072F2" w:rsidRPr="00A3464B" w14:paraId="188E1E5E"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F61C8A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Protection general 1</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55B74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07FF83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861C8C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RMS values</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A60EEC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RMS values</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3B5631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RMS values</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0A773E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1612C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0DB161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EA3F6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0F0C626D"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F2FC37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Protection general </w:t>
            </w:r>
            <w:r w:rsidRPr="00A3464B">
              <w:rPr>
                <w:rFonts w:ascii="Calibri" w:eastAsia="Times New Roman" w:hAnsi="Calibri" w:cs="Calibri"/>
                <w:lang w:val="en-US" w:eastAsia="zh-CN"/>
              </w:rPr>
              <w:t>2</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66B1C8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6322E8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E2FAF75"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Vector shift not </w:t>
            </w:r>
          </w:p>
          <w:p w14:paraId="666B011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allowed</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2164E5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Vector shift not allowed</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CC817C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Vector shift not allowed</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345F62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E01187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B14BFC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0E562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336C9804"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928A8E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Protection general </w:t>
            </w:r>
            <w:r w:rsidRPr="00A3464B">
              <w:rPr>
                <w:rFonts w:ascii="Calibri" w:eastAsia="Times New Roman" w:hAnsi="Calibri" w:cs="Calibri"/>
                <w:lang w:val="en-US" w:eastAsia="zh-CN"/>
              </w:rPr>
              <w:t>3</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7E5177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AC2E14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148B2C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Measurements across all connected phases</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CFFB4F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Measurements across all connected phases</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8CF445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Frequency of used phases recorded simultaneously</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27ED10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62584D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866AFC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73616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45A2CF5D"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810A4F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b/>
                <w:bCs/>
                <w:lang w:val="en-GB" w:eastAsia="zh-CN"/>
              </w:rPr>
              <w:lastRenderedPageBreak/>
              <w:t>Measurement period</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196B8C8"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E3BAAF1"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219DB09"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A0078">
              <w:rPr>
                <w:rFonts w:ascii="Times New Roman" w:eastAsia="Times New Roman" w:hAnsi="Times New Roman" w:cs="Times New Roman"/>
                <w:b/>
                <w:bCs/>
                <w:sz w:val="24"/>
                <w:szCs w:val="24"/>
                <w:lang w:val="en-US" w:eastAsia="en-GB"/>
              </w:rPr>
              <w:t>-</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4F4A8EF"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901A94D"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C8BC99"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2F81A51"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165C02"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D4969D" w14:textId="77777777" w:rsidR="00A072F2" w:rsidRPr="00FA0078"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A0078">
              <w:rPr>
                <w:rFonts w:ascii="Times New Roman" w:eastAsia="Times New Roman" w:hAnsi="Times New Roman" w:cs="Times New Roman"/>
                <w:b/>
                <w:bCs/>
                <w:sz w:val="24"/>
                <w:szCs w:val="24"/>
                <w:lang w:val="en-GB" w:eastAsia="zh-CN"/>
              </w:rPr>
              <w:t>-</w:t>
            </w:r>
          </w:p>
        </w:tc>
      </w:tr>
      <w:tr w:rsidR="00A072F2" w:rsidRPr="00A3464B" w14:paraId="4FE8B5B8"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1FA03D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Frequency – protection</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3F714B62"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 xml:space="preserve">100 </w:t>
            </w:r>
            <w:proofErr w:type="spellStart"/>
            <w:r w:rsidRPr="00BE502F">
              <w:rPr>
                <w:rFonts w:ascii="Calibri" w:eastAsia="Times New Roman" w:hAnsi="Calibri" w:cs="Calibri"/>
                <w:lang w:val="en-US" w:eastAsia="en-GB"/>
              </w:rPr>
              <w:t>ms</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865BC0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1EA3E3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200 </w:t>
            </w:r>
            <w:proofErr w:type="spellStart"/>
            <w:r w:rsidRPr="00A3464B">
              <w:rPr>
                <w:rFonts w:ascii="Calibri" w:eastAsia="Times New Roman" w:hAnsi="Calibri" w:cs="Calibri"/>
                <w:lang w:val="en-GB" w:eastAsia="zh-CN"/>
              </w:rPr>
              <w:t>ms</w:t>
            </w:r>
            <w:proofErr w:type="spellEnd"/>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260B0B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200 </w:t>
            </w:r>
            <w:proofErr w:type="spellStart"/>
            <w:r w:rsidRPr="00A3464B">
              <w:rPr>
                <w:rFonts w:ascii="Calibri" w:eastAsia="Times New Roman" w:hAnsi="Calibri" w:cs="Calibri"/>
                <w:lang w:val="en-GB" w:eastAsia="zh-CN"/>
              </w:rPr>
              <w:t>ms</w:t>
            </w:r>
            <w:proofErr w:type="spellEnd"/>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2696C3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200 </w:t>
            </w:r>
            <w:proofErr w:type="spellStart"/>
            <w:r w:rsidRPr="00A3464B">
              <w:rPr>
                <w:rFonts w:ascii="Calibri" w:eastAsia="Times New Roman" w:hAnsi="Calibri" w:cs="Calibri"/>
                <w:lang w:val="en-GB" w:eastAsia="zh-CN"/>
              </w:rPr>
              <w:t>ms</w:t>
            </w:r>
            <w:proofErr w:type="spellEnd"/>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169A29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8E890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32C21E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F1E13C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FF175B">
              <w:rPr>
                <w:rFonts w:ascii="Calibri" w:eastAsia="Times New Roman" w:hAnsi="Calibri" w:cs="Calibri"/>
                <w:highlight w:val="lightGray"/>
                <w:lang w:val="en-GB" w:eastAsia="zh-CN"/>
              </w:rPr>
              <w:t>5 cycles</w:t>
            </w:r>
          </w:p>
        </w:tc>
      </w:tr>
      <w:tr w:rsidR="00A072F2" w:rsidRPr="00A3464B" w14:paraId="446E5B83"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D90463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Frequency - regulation</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12E159F6"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 xml:space="preserve">100 </w:t>
            </w:r>
            <w:proofErr w:type="spellStart"/>
            <w:r w:rsidRPr="00BE502F">
              <w:rPr>
                <w:rFonts w:ascii="Calibri" w:eastAsia="Times New Roman" w:hAnsi="Calibri" w:cs="Calibri"/>
                <w:lang w:val="en-US" w:eastAsia="en-GB"/>
              </w:rPr>
              <w:t>ms</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A44E08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F664A5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23E1D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3F43A9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B77E09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0EFA36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45C4FC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46D695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60 cycles</w:t>
            </w:r>
          </w:p>
        </w:tc>
      </w:tr>
      <w:tr w:rsidR="00A072F2" w:rsidRPr="00A3464B" w14:paraId="396701BA"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8B9799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Voltage – protection (V&gt;&gt;)</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5E79ACBB"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 xml:space="preserve">100 </w:t>
            </w:r>
            <w:proofErr w:type="spellStart"/>
            <w:r w:rsidRPr="00BE502F">
              <w:rPr>
                <w:rFonts w:ascii="Calibri" w:eastAsia="Times New Roman" w:hAnsi="Calibri" w:cs="Calibri"/>
                <w:lang w:val="en-US" w:eastAsia="en-GB"/>
              </w:rPr>
              <w:t>ms</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E461D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08A622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200 </w:t>
            </w:r>
            <w:proofErr w:type="spellStart"/>
            <w:r w:rsidRPr="00A3464B">
              <w:rPr>
                <w:rFonts w:ascii="Calibri" w:eastAsia="Times New Roman" w:hAnsi="Calibri" w:cs="Calibri"/>
                <w:lang w:val="en-GB" w:eastAsia="zh-CN"/>
              </w:rPr>
              <w:t>ms</w:t>
            </w:r>
            <w:proofErr w:type="spellEnd"/>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7E34A8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200 </w:t>
            </w:r>
            <w:proofErr w:type="spellStart"/>
            <w:r w:rsidRPr="00A3464B">
              <w:rPr>
                <w:rFonts w:ascii="Calibri" w:eastAsia="Times New Roman" w:hAnsi="Calibri" w:cs="Calibri"/>
                <w:lang w:val="en-GB" w:eastAsia="zh-CN"/>
              </w:rPr>
              <w:t>ms</w:t>
            </w:r>
            <w:proofErr w:type="spellEnd"/>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5AFF6C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200 </w:t>
            </w:r>
            <w:proofErr w:type="spellStart"/>
            <w:r w:rsidRPr="00A3464B">
              <w:rPr>
                <w:rFonts w:ascii="Calibri" w:eastAsia="Times New Roman" w:hAnsi="Calibri" w:cs="Calibri"/>
                <w:lang w:val="en-GB" w:eastAsia="zh-CN"/>
              </w:rPr>
              <w:t>ms</w:t>
            </w:r>
            <w:proofErr w:type="spellEnd"/>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A9A742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265CEE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6C0827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259C85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FF175B">
              <w:rPr>
                <w:rFonts w:ascii="Calibri" w:eastAsia="Times New Roman" w:hAnsi="Calibri" w:cs="Calibri"/>
                <w:highlight w:val="lightGray"/>
                <w:lang w:val="en-GB" w:eastAsia="zh-CN"/>
              </w:rPr>
              <w:t>5 cycles</w:t>
            </w:r>
          </w:p>
        </w:tc>
      </w:tr>
      <w:tr w:rsidR="00A072F2" w:rsidRPr="00A3464B" w14:paraId="23163424"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BA13C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Voltage – protection (V&lt;&lt;)</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095F05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100 </w:t>
            </w:r>
            <w:proofErr w:type="spellStart"/>
            <w:r w:rsidRPr="00A3464B">
              <w:rPr>
                <w:rFonts w:ascii="Calibri" w:eastAsia="Times New Roman" w:hAnsi="Calibri" w:cs="Calibri"/>
                <w:lang w:val="en-US" w:eastAsia="en-GB"/>
              </w:rPr>
              <w:t>ms</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332302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76DBC8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100 </w:t>
            </w:r>
            <w:proofErr w:type="spellStart"/>
            <w:r w:rsidRPr="00A3464B">
              <w:rPr>
                <w:rFonts w:ascii="Calibri" w:eastAsia="Times New Roman" w:hAnsi="Calibri" w:cs="Calibri"/>
                <w:lang w:val="en-GB" w:eastAsia="zh-CN"/>
              </w:rPr>
              <w:t>ms</w:t>
            </w:r>
            <w:proofErr w:type="spellEnd"/>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7E7679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100 </w:t>
            </w:r>
            <w:proofErr w:type="spellStart"/>
            <w:r w:rsidRPr="00A3464B">
              <w:rPr>
                <w:rFonts w:ascii="Calibri" w:eastAsia="Times New Roman" w:hAnsi="Calibri" w:cs="Calibri"/>
                <w:lang w:val="en-GB" w:eastAsia="zh-CN"/>
              </w:rPr>
              <w:t>ms</w:t>
            </w:r>
            <w:proofErr w:type="spellEnd"/>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37D8A5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100 </w:t>
            </w:r>
            <w:proofErr w:type="spellStart"/>
            <w:r w:rsidRPr="00A3464B">
              <w:rPr>
                <w:rFonts w:ascii="Calibri" w:eastAsia="Times New Roman" w:hAnsi="Calibri" w:cs="Calibri"/>
                <w:lang w:val="en-GB" w:eastAsia="zh-CN"/>
              </w:rPr>
              <w:t>ms</w:t>
            </w:r>
            <w:proofErr w:type="spellEnd"/>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231ACF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6C616E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869E0E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0E6033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 cycles</w:t>
            </w:r>
          </w:p>
        </w:tc>
      </w:tr>
      <w:tr w:rsidR="00A072F2" w:rsidRPr="00A3464B" w14:paraId="06600807"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5DB16C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Voltage - regulation</w:t>
            </w:r>
          </w:p>
        </w:tc>
        <w:tc>
          <w:tcPr>
            <w:tcW w:w="150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6105B7F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 xml:space="preserve">100 </w:t>
            </w:r>
            <w:proofErr w:type="spellStart"/>
            <w:r w:rsidRPr="00BE502F">
              <w:rPr>
                <w:rFonts w:ascii="Calibri" w:eastAsia="Times New Roman" w:hAnsi="Calibri" w:cs="Calibri"/>
                <w:lang w:val="en-US" w:eastAsia="en-GB"/>
              </w:rPr>
              <w:t>ms</w:t>
            </w:r>
            <w:proofErr w:type="spellEnd"/>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370741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22C15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C6013C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CE385C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F90A80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8B8C0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87E73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FBF3BA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10 cycles</w:t>
            </w:r>
          </w:p>
        </w:tc>
      </w:tr>
      <w:tr w:rsidR="00A072F2" w:rsidRPr="00A3464B" w14:paraId="7D4FB85A" w14:textId="77777777" w:rsidTr="005C0A0E">
        <w:tc>
          <w:tcPr>
            <w:tcW w:w="161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D20BB4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df/dt (ROCOF)</w:t>
            </w:r>
          </w:p>
        </w:tc>
        <w:tc>
          <w:tcPr>
            <w:tcW w:w="150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BBD584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5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9EF77B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42CFEFCF"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Calibri" w:eastAsia="Times New Roman" w:hAnsi="Calibri" w:cs="Calibri"/>
                <w:lang w:val="en-GB" w:eastAsia="zh-CN"/>
              </w:rPr>
              <w:t xml:space="preserve">80 </w:t>
            </w:r>
            <w:proofErr w:type="spellStart"/>
            <w:r w:rsidRPr="00BE502F">
              <w:rPr>
                <w:rFonts w:ascii="Calibri" w:eastAsia="Times New Roman" w:hAnsi="Calibri" w:cs="Calibri"/>
                <w:lang w:val="en-GB" w:eastAsia="zh-CN"/>
              </w:rPr>
              <w:t>ms</w:t>
            </w:r>
            <w:proofErr w:type="spellEnd"/>
          </w:p>
        </w:tc>
        <w:tc>
          <w:tcPr>
            <w:tcW w:w="198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3E2FB39D"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Calibri" w:eastAsia="Times New Roman" w:hAnsi="Calibri" w:cs="Calibri"/>
                <w:lang w:val="en-GB" w:eastAsia="zh-CN"/>
              </w:rPr>
              <w:t xml:space="preserve">80 </w:t>
            </w:r>
            <w:proofErr w:type="spellStart"/>
            <w:r w:rsidRPr="00BE502F">
              <w:rPr>
                <w:rFonts w:ascii="Calibri" w:eastAsia="Times New Roman" w:hAnsi="Calibri" w:cs="Calibri"/>
                <w:lang w:val="en-GB" w:eastAsia="zh-CN"/>
              </w:rPr>
              <w:t>ms</w:t>
            </w:r>
            <w:proofErr w:type="spellEnd"/>
          </w:p>
        </w:tc>
        <w:tc>
          <w:tcPr>
            <w:tcW w:w="153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470A5897"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Calibri" w:eastAsia="Times New Roman" w:hAnsi="Calibri" w:cs="Calibri"/>
                <w:lang w:val="en-GB" w:eastAsia="zh-CN"/>
              </w:rPr>
              <w:t xml:space="preserve">80 </w:t>
            </w:r>
            <w:proofErr w:type="spellStart"/>
            <w:r w:rsidRPr="00BE502F">
              <w:rPr>
                <w:rFonts w:ascii="Calibri" w:eastAsia="Times New Roman" w:hAnsi="Calibri" w:cs="Calibri"/>
                <w:lang w:val="en-GB" w:eastAsia="zh-CN"/>
              </w:rPr>
              <w:t>ms</w:t>
            </w:r>
            <w:proofErr w:type="spellEnd"/>
          </w:p>
        </w:tc>
        <w:tc>
          <w:tcPr>
            <w:tcW w:w="123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2F5686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BB41A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75859A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3757D2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Average over 0.1 s</w:t>
            </w:r>
          </w:p>
        </w:tc>
      </w:tr>
      <w:tr w:rsidR="00A072F2" w:rsidRPr="00A3464B" w14:paraId="3FC05A7E" w14:textId="77777777" w:rsidTr="005C0A0E">
        <w:tc>
          <w:tcPr>
            <w:tcW w:w="1616"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6605DE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Active/Reactive power</w:t>
            </w:r>
          </w:p>
        </w:tc>
        <w:tc>
          <w:tcPr>
            <w:tcW w:w="150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9FEBDC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200ms</w:t>
            </w:r>
          </w:p>
        </w:tc>
        <w:tc>
          <w:tcPr>
            <w:tcW w:w="1556"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CC3864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216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2403763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98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33D9D6F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53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719BA0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31"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102334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35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0C76D08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11"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52A0CA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9334A8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10 cycles</w:t>
            </w:r>
          </w:p>
        </w:tc>
      </w:tr>
    </w:tbl>
    <w:p w14:paraId="515C6811" w14:textId="77777777" w:rsidR="00A072F2" w:rsidRPr="00A3464B" w:rsidRDefault="00A072F2" w:rsidP="00A072F2">
      <w:pPr>
        <w:rPr>
          <w:rFonts w:ascii="Calibri" w:eastAsia="DengXian" w:hAnsi="Calibri" w:cs="Arial"/>
          <w:lang w:eastAsia="zh-CN"/>
        </w:rPr>
      </w:pPr>
    </w:p>
    <w:p w14:paraId="61113B47" w14:textId="77777777" w:rsidR="00A072F2" w:rsidRPr="00A3464B" w:rsidRDefault="00A072F2" w:rsidP="00A072F2">
      <w:pPr>
        <w:rPr>
          <w:rFonts w:ascii="Calibri" w:eastAsia="DengXian" w:hAnsi="Calibri" w:cs="Arial"/>
          <w:lang w:eastAsia="zh-CN"/>
        </w:rPr>
      </w:pPr>
      <w:r w:rsidRPr="00A3464B">
        <w:rPr>
          <w:rFonts w:ascii="Calibri" w:eastAsia="DengXian" w:hAnsi="Calibri" w:cs="Arial"/>
          <w:lang w:eastAsia="zh-CN"/>
        </w:rPr>
        <w:br w:type="page"/>
      </w:r>
    </w:p>
    <w:p w14:paraId="6D1BEA3B" w14:textId="77777777" w:rsidR="00A072F2" w:rsidRPr="00A3464B" w:rsidRDefault="00A072F2" w:rsidP="00A072F2">
      <w:pPr>
        <w:rPr>
          <w:rFonts w:ascii="Calibri" w:eastAsia="DengXian" w:hAnsi="Calibri" w:cs="Arial"/>
          <w:lang w:eastAsia="zh-CN"/>
        </w:rPr>
      </w:pPr>
    </w:p>
    <w:p w14:paraId="62F5D8A9" w14:textId="77777777" w:rsidR="00A072F2" w:rsidRPr="00A3464B" w:rsidRDefault="00A072F2" w:rsidP="00A072F2">
      <w:pPr>
        <w:spacing w:after="0" w:line="240" w:lineRule="auto"/>
        <w:textAlignment w:val="baseline"/>
        <w:rPr>
          <w:rFonts w:ascii="Segoe UI" w:eastAsia="Times New Roman" w:hAnsi="Segoe UI" w:cs="Segoe UI"/>
          <w:sz w:val="18"/>
          <w:szCs w:val="18"/>
          <w:lang w:val="en-GB" w:eastAsia="zh-CN"/>
        </w:rPr>
      </w:pPr>
      <w:r w:rsidRPr="00A3464B">
        <w:rPr>
          <w:rFonts w:ascii="Calibri" w:eastAsia="Times New Roman" w:hAnsi="Calibri" w:cs="Calibri"/>
          <w:b/>
          <w:bCs/>
          <w:sz w:val="24"/>
          <w:szCs w:val="24"/>
          <w:lang w:val="en-GB" w:eastAsia="zh-CN"/>
        </w:rPr>
        <w:t>Grid Support modes – frequency response</w:t>
      </w:r>
      <w:r w:rsidRPr="00A3464B">
        <w:rPr>
          <w:rFonts w:ascii="Calibri" w:eastAsia="Times New Roman" w:hAnsi="Calibri" w:cs="Calibri"/>
          <w:sz w:val="24"/>
          <w:szCs w:val="24"/>
          <w:lang w:val="en-GB" w:eastAsia="zh-CN"/>
        </w:rPr>
        <w:t> </w:t>
      </w:r>
    </w:p>
    <w:tbl>
      <w:tblPr>
        <w:tblW w:w="0" w:type="auto"/>
        <w:tblCellMar>
          <w:left w:w="0" w:type="dxa"/>
          <w:right w:w="0" w:type="dxa"/>
        </w:tblCellMar>
        <w:tblLook w:val="04A0" w:firstRow="1" w:lastRow="0" w:firstColumn="1" w:lastColumn="0" w:noHBand="0" w:noVBand="1"/>
      </w:tblPr>
      <w:tblGrid>
        <w:gridCol w:w="1260"/>
        <w:gridCol w:w="2610"/>
        <w:gridCol w:w="1080"/>
        <w:gridCol w:w="1440"/>
        <w:gridCol w:w="1170"/>
        <w:gridCol w:w="1260"/>
        <w:gridCol w:w="1710"/>
        <w:gridCol w:w="1620"/>
        <w:gridCol w:w="1710"/>
        <w:gridCol w:w="1538"/>
      </w:tblGrid>
      <w:tr w:rsidR="00A072F2" w:rsidRPr="00FD05EF" w14:paraId="69B057ED" w14:textId="77777777" w:rsidTr="005C0A0E">
        <w:tc>
          <w:tcPr>
            <w:tcW w:w="12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C85B5B9"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ITEM</w:t>
            </w:r>
          </w:p>
        </w:tc>
        <w:tc>
          <w:tcPr>
            <w:tcW w:w="261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0992405"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AS/NZS 4777.2: 2020</w:t>
            </w:r>
          </w:p>
          <w:p w14:paraId="0E0794EF"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(AU/NZ)</w:t>
            </w:r>
          </w:p>
          <w:p w14:paraId="53E94262"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w:t>
            </w:r>
            <w:proofErr w:type="gramStart"/>
            <w:r w:rsidRPr="00FD05EF">
              <w:rPr>
                <w:rFonts w:ascii="Calibri" w:eastAsia="Times New Roman" w:hAnsi="Calibri" w:cs="Calibri"/>
                <w:b/>
                <w:bCs/>
                <w:lang w:val="en-US" w:eastAsia="en-GB"/>
              </w:rPr>
              <w:t>rated</w:t>
            </w:r>
            <w:proofErr w:type="gramEnd"/>
            <w:r w:rsidRPr="00FD05EF">
              <w:rPr>
                <w:rFonts w:ascii="Calibri" w:eastAsia="Times New Roman" w:hAnsi="Calibri" w:cs="Calibri"/>
                <w:b/>
                <w:bCs/>
                <w:lang w:val="en-US" w:eastAsia="en-GB"/>
              </w:rPr>
              <w:t>:220V)</w:t>
            </w:r>
          </w:p>
        </w:tc>
        <w:tc>
          <w:tcPr>
            <w:tcW w:w="108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6A4795D"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EN50549-1/2:2019</w:t>
            </w:r>
          </w:p>
          <w:p w14:paraId="5ED0B927"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(UK)</w:t>
            </w:r>
          </w:p>
        </w:tc>
        <w:tc>
          <w:tcPr>
            <w:tcW w:w="144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85BFB3E"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TR 3.2.1</w:t>
            </w:r>
          </w:p>
          <w:p w14:paraId="4BC2267B"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(DK)</w:t>
            </w:r>
          </w:p>
        </w:tc>
        <w:tc>
          <w:tcPr>
            <w:tcW w:w="117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24B15EC"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TR 3.2.2</w:t>
            </w:r>
          </w:p>
          <w:p w14:paraId="4594E563"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(DK)</w:t>
            </w:r>
          </w:p>
        </w:tc>
        <w:tc>
          <w:tcPr>
            <w:tcW w:w="12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C30DB1B"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TR 3.2.5</w:t>
            </w:r>
          </w:p>
        </w:tc>
        <w:tc>
          <w:tcPr>
            <w:tcW w:w="171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9529A55"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GB/T 19963-2011</w:t>
            </w:r>
          </w:p>
          <w:p w14:paraId="70F7B513"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(China)</w:t>
            </w:r>
          </w:p>
        </w:tc>
        <w:tc>
          <w:tcPr>
            <w:tcW w:w="162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9EA8007"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GB/T 37408-2019</w:t>
            </w:r>
          </w:p>
          <w:p w14:paraId="643E7C8F"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(China)</w:t>
            </w:r>
          </w:p>
        </w:tc>
        <w:tc>
          <w:tcPr>
            <w:tcW w:w="171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4C3D68FE"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NERC Reliability Guidelines</w:t>
            </w:r>
          </w:p>
        </w:tc>
        <w:tc>
          <w:tcPr>
            <w:tcW w:w="153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AF1B974"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GB" w:eastAsia="zh-CN"/>
              </w:rPr>
            </w:pPr>
            <w:r w:rsidRPr="00FD05EF">
              <w:rPr>
                <w:rFonts w:ascii="Calibri" w:eastAsia="Times New Roman" w:hAnsi="Calibri" w:cs="Calibri"/>
                <w:b/>
                <w:bCs/>
                <w:lang w:val="en-GB" w:eastAsia="zh-CN"/>
              </w:rPr>
              <w:t>IEEE Std 1547</w:t>
            </w:r>
            <w:r w:rsidRPr="00FD05EF">
              <w:rPr>
                <w:rFonts w:ascii="Calibri" w:eastAsia="Times New Roman" w:hAnsi="Calibri" w:cs="Calibri"/>
                <w:b/>
                <w:bCs/>
                <w:lang w:val="en-US" w:eastAsia="zh-CN"/>
              </w:rPr>
              <w:t>: 2020</w:t>
            </w:r>
          </w:p>
          <w:p w14:paraId="56648788" w14:textId="77777777" w:rsidR="00A072F2" w:rsidRPr="00FD05EF"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FD05EF">
              <w:rPr>
                <w:rFonts w:ascii="Calibri" w:eastAsia="Times New Roman" w:hAnsi="Calibri" w:cs="Calibri"/>
                <w:b/>
                <w:bCs/>
                <w:lang w:val="en-US" w:eastAsia="en-GB"/>
              </w:rPr>
              <w:t>(USA)</w:t>
            </w:r>
          </w:p>
        </w:tc>
      </w:tr>
      <w:tr w:rsidR="00A072F2" w:rsidRPr="00A3464B" w14:paraId="3779EA9C" w14:textId="77777777" w:rsidTr="005C0A0E">
        <w:tc>
          <w:tcPr>
            <w:tcW w:w="126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D2A120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Start range (High)</w:t>
            </w:r>
          </w:p>
        </w:tc>
        <w:tc>
          <w:tcPr>
            <w:tcW w:w="261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202D589"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50.1 - 50.5 Hz</w:t>
            </w:r>
          </w:p>
        </w:tc>
        <w:tc>
          <w:tcPr>
            <w:tcW w:w="1080" w:type="dxa"/>
            <w:tcBorders>
              <w:top w:val="single" w:sz="12" w:space="0" w:color="auto"/>
              <w:bottom w:val="single" w:sz="8" w:space="0" w:color="auto"/>
            </w:tcBorders>
            <w:shd w:val="clear" w:color="auto" w:fill="FFC000"/>
            <w:tcMar>
              <w:top w:w="45" w:type="dxa"/>
              <w:left w:w="0" w:type="dxa"/>
              <w:bottom w:w="45" w:type="dxa"/>
              <w:right w:w="0" w:type="dxa"/>
            </w:tcMar>
            <w:vAlign w:val="center"/>
            <w:hideMark/>
          </w:tcPr>
          <w:p w14:paraId="01C6C2B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50.2 - 52 Hz</w:t>
            </w:r>
          </w:p>
        </w:tc>
        <w:tc>
          <w:tcPr>
            <w:tcW w:w="1440" w:type="dxa"/>
            <w:tcBorders>
              <w:top w:val="single" w:sz="12" w:space="0" w:color="auto"/>
              <w:bottom w:val="single" w:sz="8" w:space="0" w:color="auto"/>
            </w:tcBorders>
            <w:shd w:val="clear" w:color="auto" w:fill="FFC000"/>
            <w:tcMar>
              <w:top w:w="45" w:type="dxa"/>
              <w:left w:w="0" w:type="dxa"/>
              <w:bottom w:w="45" w:type="dxa"/>
              <w:right w:w="0" w:type="dxa"/>
            </w:tcMar>
            <w:vAlign w:val="center"/>
            <w:hideMark/>
          </w:tcPr>
          <w:p w14:paraId="41278C3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50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52 Hz</w:t>
            </w:r>
          </w:p>
        </w:tc>
        <w:tc>
          <w:tcPr>
            <w:tcW w:w="1170" w:type="dxa"/>
            <w:tcBorders>
              <w:top w:val="single" w:sz="12" w:space="0" w:color="auto"/>
              <w:bottom w:val="single" w:sz="8" w:space="0" w:color="auto"/>
            </w:tcBorders>
            <w:shd w:val="clear" w:color="auto" w:fill="FFC000"/>
            <w:tcMar>
              <w:top w:w="45" w:type="dxa"/>
              <w:left w:w="0" w:type="dxa"/>
              <w:bottom w:w="45" w:type="dxa"/>
              <w:right w:w="0" w:type="dxa"/>
            </w:tcMar>
            <w:vAlign w:val="center"/>
            <w:hideMark/>
          </w:tcPr>
          <w:p w14:paraId="253AEF4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 – 52 Hz</w:t>
            </w:r>
          </w:p>
        </w:tc>
        <w:tc>
          <w:tcPr>
            <w:tcW w:w="1260" w:type="dxa"/>
            <w:tcBorders>
              <w:top w:val="single" w:sz="12" w:space="0" w:color="auto"/>
              <w:bottom w:val="single" w:sz="8" w:space="0" w:color="auto"/>
            </w:tcBorders>
            <w:shd w:val="clear" w:color="auto" w:fill="FFC000"/>
            <w:tcMar>
              <w:top w:w="45" w:type="dxa"/>
              <w:left w:w="0" w:type="dxa"/>
              <w:bottom w:w="45" w:type="dxa"/>
              <w:right w:w="0" w:type="dxa"/>
            </w:tcMar>
            <w:vAlign w:val="center"/>
            <w:hideMark/>
          </w:tcPr>
          <w:p w14:paraId="60F94FD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 – 52 Hz</w:t>
            </w:r>
          </w:p>
        </w:tc>
        <w:tc>
          <w:tcPr>
            <w:tcW w:w="171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77943B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227EEC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50 - 51.5 Hz</w:t>
            </w:r>
          </w:p>
        </w:tc>
        <w:tc>
          <w:tcPr>
            <w:tcW w:w="171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30FFB7E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8" w:type="dxa"/>
            <w:tcBorders>
              <w:top w:val="single" w:sz="12" w:space="0" w:color="auto"/>
              <w:bottom w:val="single" w:sz="8" w:space="0" w:color="auto"/>
            </w:tcBorders>
            <w:shd w:val="clear" w:color="auto" w:fill="92D050"/>
            <w:tcMar>
              <w:top w:w="45" w:type="dxa"/>
              <w:left w:w="0" w:type="dxa"/>
              <w:bottom w:w="45" w:type="dxa"/>
              <w:right w:w="0" w:type="dxa"/>
            </w:tcMar>
            <w:vAlign w:val="center"/>
            <w:hideMark/>
          </w:tcPr>
          <w:p w14:paraId="5D3E3B68"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Calibri" w:eastAsia="Times New Roman" w:hAnsi="Calibri" w:cs="Calibri"/>
                <w:lang w:val="en-GB" w:eastAsia="zh-CN"/>
              </w:rPr>
              <w:t>60.017 – 61 Hz</w:t>
            </w:r>
          </w:p>
        </w:tc>
      </w:tr>
      <w:tr w:rsidR="00A072F2" w:rsidRPr="00A3464B" w14:paraId="20BCB02C"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B2A36B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Start default (High)</w:t>
            </w:r>
          </w:p>
        </w:tc>
        <w:tc>
          <w:tcPr>
            <w:tcW w:w="261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7D82E93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50.25 Hz</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239ED2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50.2 Hz</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34BA28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50.2 Hz</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A7A33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50.2 Hz</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52E0E7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50.2 Hz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2EE952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05DC8E14"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50.03 Hz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9433C60" w14:textId="77777777" w:rsidR="00A072F2" w:rsidRPr="00DA276E"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DA276E">
              <w:rPr>
                <w:rFonts w:ascii="Calibri" w:eastAsia="Times New Roman" w:hAnsi="Calibri" w:cs="Calibri"/>
                <w:lang w:val="en-US" w:eastAsia="en-GB"/>
              </w:rPr>
              <w:t>60.036 Hz</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3702809" w14:textId="77777777" w:rsidR="00A072F2" w:rsidRPr="00DA276E"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DA276E">
              <w:rPr>
                <w:rFonts w:ascii="Calibri" w:eastAsia="Times New Roman" w:hAnsi="Calibri" w:cs="Calibri"/>
                <w:lang w:val="en-GB" w:eastAsia="zh-CN"/>
              </w:rPr>
              <w:t>60.036 Hz</w:t>
            </w:r>
          </w:p>
        </w:tc>
      </w:tr>
      <w:tr w:rsidR="00A072F2" w:rsidRPr="00A3464B" w14:paraId="43D725CE"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1BF45BB"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Stop</w:t>
            </w:r>
          </w:p>
          <w:p w14:paraId="21E2BDD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(High)</w:t>
            </w:r>
          </w:p>
        </w:tc>
        <w:tc>
          <w:tcPr>
            <w:tcW w:w="26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299058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52 Hz</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37697B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7A60DE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52 Hz</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86F73D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52 Hz</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6BCBA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52 Hz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13F48D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3D9F03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E149D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DAB17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3AE92831"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FD228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Start range (Low)</w:t>
            </w:r>
          </w:p>
        </w:tc>
        <w:tc>
          <w:tcPr>
            <w:tcW w:w="261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2C5C261C"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49.5 - 49.9 Hz</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62EB8E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46 - 49.8 Hz</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977EFE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50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52 Hz</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93C1C8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47</w:t>
            </w:r>
            <w:r w:rsidRPr="00A3464B">
              <w:rPr>
                <w:rFonts w:ascii="Calibri" w:eastAsia="Times New Roman" w:hAnsi="Calibri" w:cs="Calibri"/>
                <w:lang w:val="en-US" w:eastAsia="zh-CN"/>
              </w:rPr>
              <w:t> </w:t>
            </w:r>
            <w:r w:rsidRPr="00A3464B">
              <w:rPr>
                <w:rFonts w:ascii="Calibri" w:eastAsia="Times New Roman" w:hAnsi="Calibri" w:cs="Calibri"/>
                <w:lang w:val="en-US" w:eastAsia="en-GB"/>
              </w:rPr>
              <w:t>-</w:t>
            </w:r>
            <w:r w:rsidRPr="00A3464B">
              <w:rPr>
                <w:rFonts w:ascii="Calibri" w:eastAsia="Times New Roman" w:hAnsi="Calibri" w:cs="Calibri"/>
                <w:lang w:val="en-US" w:eastAsia="zh-CN"/>
              </w:rPr>
              <w:t xml:space="preserve"> 5</w:t>
            </w:r>
            <w:r w:rsidRPr="00A3464B">
              <w:rPr>
                <w:rFonts w:ascii="Calibri" w:eastAsia="Times New Roman" w:hAnsi="Calibri" w:cs="Calibri"/>
                <w:lang w:val="en-US" w:eastAsia="en-GB"/>
              </w:rPr>
              <w:t>0</w:t>
            </w:r>
            <w:r w:rsidRPr="00A3464B">
              <w:rPr>
                <w:rFonts w:ascii="Calibri" w:eastAsia="Times New Roman" w:hAnsi="Calibri" w:cs="Calibri"/>
                <w:lang w:val="en-US" w:eastAsia="zh-CN"/>
              </w:rPr>
              <w:t> Hz</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2205C0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47</w:t>
            </w:r>
            <w:r w:rsidRPr="00A3464B">
              <w:rPr>
                <w:rFonts w:ascii="Calibri" w:eastAsia="Times New Roman" w:hAnsi="Calibri" w:cs="Calibri"/>
                <w:lang w:val="en-US" w:eastAsia="zh-CN"/>
              </w:rPr>
              <w:t> </w:t>
            </w:r>
            <w:r w:rsidRPr="00A3464B">
              <w:rPr>
                <w:rFonts w:ascii="Calibri" w:eastAsia="Times New Roman" w:hAnsi="Calibri" w:cs="Calibri"/>
                <w:lang w:val="en-US" w:eastAsia="en-GB"/>
              </w:rPr>
              <w:t>-</w:t>
            </w:r>
            <w:r w:rsidRPr="00A3464B">
              <w:rPr>
                <w:rFonts w:ascii="Calibri" w:eastAsia="Times New Roman" w:hAnsi="Calibri" w:cs="Calibri"/>
                <w:lang w:val="en-US" w:eastAsia="zh-CN"/>
              </w:rPr>
              <w:t xml:space="preserve"> 5</w:t>
            </w:r>
            <w:r w:rsidRPr="00A3464B">
              <w:rPr>
                <w:rFonts w:ascii="Calibri" w:eastAsia="Times New Roman" w:hAnsi="Calibri" w:cs="Calibri"/>
                <w:lang w:val="en-US" w:eastAsia="en-GB"/>
              </w:rPr>
              <w:t>0</w:t>
            </w:r>
            <w:r w:rsidRPr="00A3464B">
              <w:rPr>
                <w:rFonts w:ascii="Calibri" w:eastAsia="Times New Roman" w:hAnsi="Calibri" w:cs="Calibri"/>
                <w:lang w:val="en-US" w:eastAsia="zh-CN"/>
              </w:rPr>
              <w:t> Hz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E77A73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4F5638E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46.5 -</w:t>
            </w:r>
            <w:r>
              <w:rPr>
                <w:rFonts w:ascii="Calibri" w:eastAsia="Times New Roman" w:hAnsi="Calibri" w:cs="Calibri"/>
                <w:lang w:val="en-US" w:eastAsia="en-GB"/>
              </w:rPr>
              <w:t xml:space="preserve"> </w:t>
            </w:r>
            <w:r w:rsidRPr="00A3464B">
              <w:rPr>
                <w:rFonts w:ascii="Calibri" w:eastAsia="Times New Roman" w:hAnsi="Calibri" w:cs="Calibri"/>
                <w:lang w:val="en-US" w:eastAsia="en-GB"/>
              </w:rPr>
              <w:t>50 Hz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9D0D23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1CCCC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59 - 59.983 Hz</w:t>
            </w:r>
          </w:p>
        </w:tc>
      </w:tr>
      <w:tr w:rsidR="00A072F2" w:rsidRPr="00A3464B" w14:paraId="738CE94C"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DB7AC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Start default (Low)</w:t>
            </w:r>
          </w:p>
        </w:tc>
        <w:tc>
          <w:tcPr>
            <w:tcW w:w="261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2A57116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49.75 Hz</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943583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49.8 Hz</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79BE78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30D428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EBE799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C4B0D9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16561AC7"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49.97 Hz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04DF693" w14:textId="77777777" w:rsidR="00A072F2" w:rsidRPr="00DA276E"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DA276E">
              <w:rPr>
                <w:rFonts w:ascii="Calibri" w:eastAsia="Times New Roman" w:hAnsi="Calibri" w:cs="Calibri"/>
                <w:lang w:val="en-US" w:eastAsia="en-GB"/>
              </w:rPr>
              <w:t>59.964 Hz</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9F9144F" w14:textId="77777777" w:rsidR="00A072F2" w:rsidRPr="00DA276E"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DA276E">
              <w:rPr>
                <w:rFonts w:ascii="Calibri" w:eastAsia="Times New Roman" w:hAnsi="Calibri" w:cs="Calibri"/>
                <w:lang w:val="en-GB" w:eastAsia="zh-CN"/>
              </w:rPr>
              <w:t>59.964 Hz</w:t>
            </w:r>
          </w:p>
        </w:tc>
      </w:tr>
      <w:tr w:rsidR="00A072F2" w:rsidRPr="00A3464B" w14:paraId="4DC5C207"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FDF0596"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Stop</w:t>
            </w:r>
          </w:p>
          <w:p w14:paraId="29E64AC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(Low)</w:t>
            </w:r>
          </w:p>
        </w:tc>
        <w:tc>
          <w:tcPr>
            <w:tcW w:w="261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02D03EF8"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48 Hz</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A0C4ED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5386D8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0CF07C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47 H</w:t>
            </w:r>
            <w:r w:rsidRPr="00A3464B">
              <w:rPr>
                <w:rFonts w:ascii="Microsoft YaHei" w:eastAsia="Microsoft YaHei" w:hAnsi="Microsoft YaHei" w:cs="Times New Roman" w:hint="eastAsia"/>
                <w:lang w:val="en-US" w:eastAsia="en-GB"/>
              </w:rPr>
              <w:t>z</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16A919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47 H</w:t>
            </w:r>
            <w:r w:rsidRPr="00A3464B">
              <w:rPr>
                <w:rFonts w:ascii="Microsoft YaHei" w:eastAsia="Microsoft YaHei" w:hAnsi="Microsoft YaHei" w:cs="Times New Roman" w:hint="eastAsia"/>
                <w:lang w:val="en-US" w:eastAsia="en-GB"/>
              </w:rPr>
              <w:t>z</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060D8D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E6C678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FCD2C2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D23497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7A29F413"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6B16D1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Droop</w:t>
            </w:r>
          </w:p>
        </w:tc>
        <w:tc>
          <w:tcPr>
            <w:tcW w:w="26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FB40B4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921E5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2 - 12%</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463EFF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 </w:t>
            </w:r>
            <w:r w:rsidRPr="00A3464B">
              <w:rPr>
                <w:rFonts w:ascii="Calibri" w:eastAsia="Times New Roman" w:hAnsi="Calibri" w:cs="Calibri"/>
                <w:lang w:val="en-US" w:eastAsia="en-GB"/>
              </w:rPr>
              <w:t>-</w:t>
            </w:r>
            <w:r>
              <w:rPr>
                <w:rFonts w:ascii="Calibri" w:eastAsia="Times New Roman" w:hAnsi="Calibri" w:cs="Calibri"/>
                <w:lang w:val="en-US" w:eastAsia="en-GB"/>
              </w:rPr>
              <w:t xml:space="preserve"> </w:t>
            </w:r>
            <w:r w:rsidRPr="00A3464B">
              <w:rPr>
                <w:rFonts w:ascii="Calibri" w:eastAsia="Times New Roman" w:hAnsi="Calibri" w:cs="Calibri"/>
                <w:lang w:val="en-GB" w:eastAsia="zh-CN"/>
              </w:rPr>
              <w:t>12 %</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8FA716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12 %</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ADE95D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2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12 %</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826AC1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EA4285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AADABB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3A05D5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3-5%</w:t>
            </w:r>
          </w:p>
        </w:tc>
      </w:tr>
      <w:tr w:rsidR="00A072F2" w:rsidRPr="00A3464B" w14:paraId="0E954C28" w14:textId="77777777" w:rsidTr="005C0A0E">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6856774"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Droop</w:t>
            </w:r>
          </w:p>
          <w:p w14:paraId="36DE8C0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default</w:t>
            </w:r>
          </w:p>
        </w:tc>
        <w:tc>
          <w:tcPr>
            <w:tcW w:w="261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12ADEB6A" w14:textId="77777777" w:rsidR="00A072F2" w:rsidRPr="00BE502F" w:rsidRDefault="00A072F2" w:rsidP="005C0A0E">
            <w:pPr>
              <w:spacing w:after="0" w:line="240" w:lineRule="auto"/>
              <w:jc w:val="center"/>
              <w:textAlignment w:val="baseline"/>
              <w:rPr>
                <w:rFonts w:ascii="Calibri" w:eastAsia="Times New Roman" w:hAnsi="Calibri" w:cs="Calibri"/>
                <w:lang w:val="en-US" w:eastAsia="en-GB"/>
              </w:rPr>
            </w:pPr>
            <w:r w:rsidRPr="00BE502F">
              <w:rPr>
                <w:rFonts w:ascii="Calibri" w:eastAsia="Times New Roman" w:hAnsi="Calibri" w:cs="Calibri"/>
                <w:lang w:val="en-US" w:eastAsia="en-GB"/>
              </w:rPr>
              <w:t xml:space="preserve">3.5% </w:t>
            </w:r>
            <w:r w:rsidRPr="00BE502F">
              <w:rPr>
                <w:rFonts w:ascii="Calibri" w:eastAsia="Times New Roman" w:hAnsi="Calibri" w:cs="Calibri"/>
                <w:lang w:val="en-US" w:eastAsia="zh-CN"/>
              </w:rPr>
              <w:t>(effective OF response)</w:t>
            </w:r>
          </w:p>
          <w:p w14:paraId="352D0E4F" w14:textId="77777777" w:rsidR="00A072F2" w:rsidRPr="00FD05EF" w:rsidRDefault="00A072F2" w:rsidP="005C0A0E">
            <w:pPr>
              <w:spacing w:after="0" w:line="240" w:lineRule="auto"/>
              <w:jc w:val="center"/>
              <w:textAlignment w:val="baseline"/>
              <w:rPr>
                <w:rFonts w:ascii="Calibri" w:eastAsia="Times New Roman" w:hAnsi="Calibri" w:cs="Calibri"/>
                <w:lang w:val="en-US" w:eastAsia="en-GB"/>
              </w:rPr>
            </w:pPr>
            <w:r w:rsidRPr="00BE502F">
              <w:rPr>
                <w:rFonts w:ascii="Calibri" w:eastAsia="Times New Roman" w:hAnsi="Calibri" w:cs="Calibri"/>
                <w:lang w:val="en-US" w:eastAsia="en-GB"/>
              </w:rPr>
              <w:t xml:space="preserve">2% </w:t>
            </w:r>
            <w:r w:rsidRPr="00BE502F">
              <w:rPr>
                <w:rFonts w:ascii="Calibri" w:eastAsia="Times New Roman" w:hAnsi="Calibri" w:cs="Calibri"/>
                <w:lang w:val="en-US" w:eastAsia="zh-CN"/>
              </w:rPr>
              <w:t>(effective </w:t>
            </w:r>
            <w:r w:rsidRPr="00BE502F">
              <w:rPr>
                <w:rFonts w:ascii="Calibri" w:eastAsia="Times New Roman" w:hAnsi="Calibri" w:cs="Calibri"/>
                <w:lang w:val="en-US" w:eastAsia="en-GB"/>
              </w:rPr>
              <w:t>U</w:t>
            </w:r>
            <w:r w:rsidRPr="00BE502F">
              <w:rPr>
                <w:rFonts w:ascii="Calibri" w:eastAsia="Times New Roman" w:hAnsi="Calibri" w:cs="Calibri"/>
                <w:lang w:val="en-US" w:eastAsia="zh-CN"/>
              </w:rPr>
              <w:t>F response)</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C8ACD8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3FAC1C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4%</w:t>
            </w:r>
          </w:p>
        </w:tc>
        <w:tc>
          <w:tcPr>
            <w:tcW w:w="11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5E8C90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4%</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E760F2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4%</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23028A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95690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AEC5A1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5%</w:t>
            </w:r>
          </w:p>
        </w:tc>
        <w:tc>
          <w:tcPr>
            <w:tcW w:w="153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848DEB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5%</w:t>
            </w:r>
          </w:p>
        </w:tc>
      </w:tr>
      <w:tr w:rsidR="00A072F2" w:rsidRPr="00A3464B" w14:paraId="162EF8A4" w14:textId="77777777" w:rsidTr="005C0A0E">
        <w:tc>
          <w:tcPr>
            <w:tcW w:w="126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109752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Setting resolution</w:t>
            </w:r>
          </w:p>
        </w:tc>
        <w:tc>
          <w:tcPr>
            <w:tcW w:w="261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1833AD6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11909C8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 xml:space="preserve">10 </w:t>
            </w:r>
            <w:proofErr w:type="spellStart"/>
            <w:r w:rsidRPr="00A3464B">
              <w:rPr>
                <w:rFonts w:ascii="Calibri" w:eastAsia="Times New Roman" w:hAnsi="Calibri" w:cs="Calibri"/>
                <w:lang w:val="en-US" w:eastAsia="zh-CN"/>
              </w:rPr>
              <w:t>mHz</w:t>
            </w:r>
            <w:proofErr w:type="spellEnd"/>
          </w:p>
        </w:tc>
        <w:tc>
          <w:tcPr>
            <w:tcW w:w="144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3D23C9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c>
          <w:tcPr>
            <w:tcW w:w="117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36B3A4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c>
          <w:tcPr>
            <w:tcW w:w="126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23A6C1E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10 </w:t>
            </w:r>
            <w:proofErr w:type="spellStart"/>
            <w:r w:rsidRPr="00A3464B">
              <w:rPr>
                <w:rFonts w:ascii="Calibri" w:eastAsia="Times New Roman" w:hAnsi="Calibri" w:cs="Calibri"/>
                <w:lang w:val="en-GB" w:eastAsia="zh-CN"/>
              </w:rPr>
              <w:t>mHz</w:t>
            </w:r>
            <w:proofErr w:type="spellEnd"/>
          </w:p>
        </w:tc>
        <w:tc>
          <w:tcPr>
            <w:tcW w:w="171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F68AEA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E01154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0A9B4CF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02E494D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bl>
    <w:p w14:paraId="23055AB6" w14:textId="77777777" w:rsidR="00A072F2" w:rsidRPr="00A3464B" w:rsidRDefault="00A072F2" w:rsidP="00A072F2">
      <w:pPr>
        <w:rPr>
          <w:rFonts w:ascii="Calibri" w:eastAsia="DengXian" w:hAnsi="Calibri" w:cs="Arial"/>
          <w:lang w:eastAsia="zh-CN"/>
        </w:rPr>
      </w:pPr>
    </w:p>
    <w:p w14:paraId="1F75CC44" w14:textId="77777777" w:rsidR="00A072F2" w:rsidRPr="00A3464B" w:rsidRDefault="00A072F2" w:rsidP="00A072F2">
      <w:pPr>
        <w:rPr>
          <w:rFonts w:ascii="Calibri" w:eastAsia="DengXian" w:hAnsi="Calibri" w:cs="Arial"/>
          <w:lang w:eastAsia="zh-CN"/>
        </w:rPr>
      </w:pPr>
      <w:r w:rsidRPr="00A3464B">
        <w:rPr>
          <w:rFonts w:ascii="Calibri" w:eastAsia="DengXian" w:hAnsi="Calibri" w:cs="Arial"/>
          <w:lang w:eastAsia="zh-CN"/>
        </w:rPr>
        <w:br w:type="page"/>
      </w:r>
    </w:p>
    <w:p w14:paraId="0529FF82" w14:textId="77777777" w:rsidR="00A072F2" w:rsidRPr="00A3464B" w:rsidRDefault="00A072F2" w:rsidP="00A072F2">
      <w:pPr>
        <w:rPr>
          <w:rFonts w:ascii="Calibri" w:eastAsia="DengXian" w:hAnsi="Calibri" w:cs="Arial"/>
          <w:lang w:eastAsia="zh-CN"/>
        </w:rPr>
      </w:pPr>
    </w:p>
    <w:p w14:paraId="373BD78C" w14:textId="77777777" w:rsidR="00A072F2" w:rsidRPr="00A3464B" w:rsidRDefault="00A072F2" w:rsidP="00A072F2">
      <w:pPr>
        <w:spacing w:after="0" w:line="240" w:lineRule="auto"/>
        <w:textAlignment w:val="baseline"/>
        <w:rPr>
          <w:rFonts w:ascii="Segoe UI" w:eastAsia="Times New Roman" w:hAnsi="Segoe UI" w:cs="Segoe UI"/>
          <w:sz w:val="18"/>
          <w:szCs w:val="18"/>
          <w:lang w:val="en-GB" w:eastAsia="zh-CN"/>
        </w:rPr>
      </w:pPr>
      <w:r w:rsidRPr="00A3464B">
        <w:rPr>
          <w:rFonts w:ascii="Calibri" w:eastAsia="Times New Roman" w:hAnsi="Calibri" w:cs="Calibri"/>
          <w:b/>
          <w:bCs/>
          <w:sz w:val="24"/>
          <w:szCs w:val="24"/>
          <w:lang w:val="en-GB" w:eastAsia="zh-CN"/>
        </w:rPr>
        <w:t>Grid Support modes – power quality modes –</w:t>
      </w:r>
      <w:r w:rsidRPr="00A3464B">
        <w:rPr>
          <w:rFonts w:ascii="Calibri" w:eastAsia="Times New Roman" w:hAnsi="Calibri" w:cs="Calibri"/>
          <w:b/>
          <w:bCs/>
          <w:sz w:val="24"/>
          <w:szCs w:val="24"/>
          <w:lang w:val="en-US" w:eastAsia="zh-CN"/>
        </w:rPr>
        <w:t> </w:t>
      </w:r>
      <w:r w:rsidRPr="00A3464B">
        <w:rPr>
          <w:rFonts w:ascii="Calibri" w:eastAsia="Times New Roman" w:hAnsi="Calibri" w:cs="Calibri"/>
          <w:b/>
          <w:bCs/>
          <w:sz w:val="24"/>
          <w:szCs w:val="24"/>
          <w:lang w:val="en-GB" w:eastAsia="zh-CN"/>
        </w:rPr>
        <w:t>Q(</w:t>
      </w:r>
      <w:r w:rsidRPr="00A3464B">
        <w:rPr>
          <w:rFonts w:ascii="Calibri" w:eastAsia="Times New Roman" w:hAnsi="Calibri" w:cs="Calibri"/>
          <w:b/>
          <w:bCs/>
          <w:sz w:val="24"/>
          <w:szCs w:val="24"/>
          <w:lang w:val="en-US" w:eastAsia="zh-CN"/>
        </w:rPr>
        <w:t>V</w:t>
      </w:r>
      <w:r w:rsidRPr="00A3464B">
        <w:rPr>
          <w:rFonts w:ascii="Calibri" w:eastAsia="Times New Roman" w:hAnsi="Calibri" w:cs="Calibri"/>
          <w:b/>
          <w:bCs/>
          <w:sz w:val="24"/>
          <w:szCs w:val="24"/>
          <w:lang w:val="en-GB" w:eastAsia="zh-CN"/>
        </w:rPr>
        <w:t>) regulation specifications</w:t>
      </w:r>
      <w:r w:rsidRPr="00A3464B">
        <w:rPr>
          <w:rFonts w:ascii="Calibri" w:eastAsia="Times New Roman" w:hAnsi="Calibri" w:cs="Calibri"/>
          <w:sz w:val="24"/>
          <w:szCs w:val="24"/>
          <w:lang w:val="en-GB" w:eastAsia="zh-CN"/>
        </w:rPr>
        <w:t> </w:t>
      </w:r>
    </w:p>
    <w:tbl>
      <w:tblPr>
        <w:tblW w:w="0" w:type="auto"/>
        <w:tblCellMar>
          <w:left w:w="0" w:type="dxa"/>
          <w:right w:w="0" w:type="dxa"/>
        </w:tblCellMar>
        <w:tblLook w:val="04A0" w:firstRow="1" w:lastRow="0" w:firstColumn="1" w:lastColumn="0" w:noHBand="0" w:noVBand="1"/>
      </w:tblPr>
      <w:tblGrid>
        <w:gridCol w:w="2251"/>
        <w:gridCol w:w="1984"/>
        <w:gridCol w:w="1076"/>
        <w:gridCol w:w="990"/>
        <w:gridCol w:w="809"/>
        <w:gridCol w:w="900"/>
        <w:gridCol w:w="810"/>
        <w:gridCol w:w="1588"/>
        <w:gridCol w:w="1742"/>
        <w:gridCol w:w="1530"/>
        <w:gridCol w:w="1718"/>
      </w:tblGrid>
      <w:tr w:rsidR="00A072F2" w:rsidRPr="006B3E29" w14:paraId="45964449" w14:textId="77777777" w:rsidTr="005C0A0E">
        <w:tc>
          <w:tcPr>
            <w:tcW w:w="2251"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DC8EDFA"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ITEM</w:t>
            </w:r>
          </w:p>
        </w:tc>
        <w:tc>
          <w:tcPr>
            <w:tcW w:w="1984"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05E5AAC"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AS/NZS 4777.2: 2020</w:t>
            </w:r>
          </w:p>
          <w:p w14:paraId="6EC963EE"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(AU/NZ)</w:t>
            </w:r>
          </w:p>
          <w:p w14:paraId="3F0B8D95"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w:t>
            </w:r>
            <w:proofErr w:type="gramStart"/>
            <w:r w:rsidRPr="006B3E29">
              <w:rPr>
                <w:rFonts w:ascii="Calibri" w:eastAsia="Times New Roman" w:hAnsi="Calibri" w:cs="Calibri"/>
                <w:b/>
                <w:bCs/>
                <w:lang w:val="en-US" w:eastAsia="en-GB"/>
              </w:rPr>
              <w:t>rated</w:t>
            </w:r>
            <w:proofErr w:type="gramEnd"/>
            <w:r w:rsidRPr="006B3E29">
              <w:rPr>
                <w:rFonts w:ascii="Calibri" w:eastAsia="Times New Roman" w:hAnsi="Calibri" w:cs="Calibri"/>
                <w:b/>
                <w:bCs/>
                <w:lang w:val="en-US" w:eastAsia="en-GB"/>
              </w:rPr>
              <w:t>:220V)</w:t>
            </w:r>
          </w:p>
        </w:tc>
        <w:tc>
          <w:tcPr>
            <w:tcW w:w="1076"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9436B2A"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EN50549-1:2019</w:t>
            </w:r>
          </w:p>
          <w:p w14:paraId="6A730285"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(UK)</w:t>
            </w:r>
          </w:p>
        </w:tc>
        <w:tc>
          <w:tcPr>
            <w:tcW w:w="99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5934A778"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EN50549-2:2019</w:t>
            </w:r>
          </w:p>
          <w:p w14:paraId="540989CC"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(UK)</w:t>
            </w:r>
          </w:p>
        </w:tc>
        <w:tc>
          <w:tcPr>
            <w:tcW w:w="809"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CF843D5"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TR 3.2.1</w:t>
            </w:r>
          </w:p>
          <w:p w14:paraId="2B4F0B5C"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(DK)</w:t>
            </w:r>
          </w:p>
        </w:tc>
        <w:tc>
          <w:tcPr>
            <w:tcW w:w="90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2739F1E"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TR 3.2.2</w:t>
            </w:r>
          </w:p>
          <w:p w14:paraId="78ABFB71"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(DK)</w:t>
            </w:r>
          </w:p>
        </w:tc>
        <w:tc>
          <w:tcPr>
            <w:tcW w:w="81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8DA0B11"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TR 3.2.5</w:t>
            </w:r>
          </w:p>
        </w:tc>
        <w:tc>
          <w:tcPr>
            <w:tcW w:w="158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5FE79677"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GB/T 19963-2011</w:t>
            </w:r>
          </w:p>
          <w:p w14:paraId="528446D8"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(China)</w:t>
            </w:r>
          </w:p>
        </w:tc>
        <w:tc>
          <w:tcPr>
            <w:tcW w:w="1742"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79EB0B9"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GB/T 37408-2019</w:t>
            </w:r>
          </w:p>
          <w:p w14:paraId="5DEE8465"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(China)</w:t>
            </w:r>
          </w:p>
        </w:tc>
        <w:tc>
          <w:tcPr>
            <w:tcW w:w="153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259F2B5"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NERC Reliability Guidelines</w:t>
            </w:r>
          </w:p>
        </w:tc>
        <w:tc>
          <w:tcPr>
            <w:tcW w:w="171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FC0BF53"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I</w:t>
            </w:r>
            <w:r w:rsidRPr="006B3E29">
              <w:rPr>
                <w:rFonts w:ascii="Calibri" w:eastAsia="Times New Roman" w:hAnsi="Calibri" w:cs="Calibri"/>
                <w:b/>
                <w:bCs/>
                <w:lang w:val="en-US" w:eastAsia="zh-CN"/>
              </w:rPr>
              <w:t>EEE Std 1547</w:t>
            </w:r>
            <w:r w:rsidRPr="006B3E29">
              <w:rPr>
                <w:rFonts w:ascii="Calibri" w:eastAsia="Times New Roman" w:hAnsi="Calibri" w:cs="Calibri"/>
                <w:b/>
                <w:bCs/>
                <w:lang w:val="en-US" w:eastAsia="en-GB"/>
              </w:rPr>
              <w:t>: 2020</w:t>
            </w:r>
          </w:p>
          <w:p w14:paraId="5078CE7C" w14:textId="77777777" w:rsidR="00A072F2" w:rsidRPr="006B3E29"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6B3E29">
              <w:rPr>
                <w:rFonts w:ascii="Calibri" w:eastAsia="Times New Roman" w:hAnsi="Calibri" w:cs="Calibri"/>
                <w:b/>
                <w:bCs/>
                <w:lang w:val="en-US" w:eastAsia="en-GB"/>
              </w:rPr>
              <w:t>(USA)</w:t>
            </w:r>
          </w:p>
        </w:tc>
      </w:tr>
      <w:tr w:rsidR="00A072F2" w:rsidRPr="00A3464B" w14:paraId="6BA11BD8" w14:textId="77777777" w:rsidTr="005C0A0E">
        <w:tc>
          <w:tcPr>
            <w:tcW w:w="2251"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30C68B2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Dead band range</w:t>
            </w:r>
          </w:p>
        </w:tc>
        <w:tc>
          <w:tcPr>
            <w:tcW w:w="1984"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BD5EAF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-18% / 20%</w:t>
            </w:r>
          </w:p>
        </w:tc>
        <w:tc>
          <w:tcPr>
            <w:tcW w:w="1076"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8A46A6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0693261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09"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62857E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4C131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1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28879A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88"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8AF70C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D875BB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7CD63CE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8" w:type="dxa"/>
            <w:tcBorders>
              <w:top w:val="single" w:sz="12" w:space="0" w:color="auto"/>
              <w:bottom w:val="single" w:sz="8" w:space="0" w:color="auto"/>
            </w:tcBorders>
            <w:shd w:val="clear" w:color="auto" w:fill="92D050"/>
            <w:tcMar>
              <w:top w:w="45" w:type="dxa"/>
              <w:left w:w="0" w:type="dxa"/>
              <w:bottom w:w="45" w:type="dxa"/>
              <w:right w:w="0" w:type="dxa"/>
            </w:tcMar>
            <w:vAlign w:val="center"/>
            <w:hideMark/>
          </w:tcPr>
          <w:p w14:paraId="41EAE6B2"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GB" w:eastAsia="zh-CN"/>
              </w:rPr>
              <w:t> 0 - 3%</w:t>
            </w:r>
          </w:p>
        </w:tc>
      </w:tr>
      <w:tr w:rsidR="00A072F2" w:rsidRPr="00A3464B" w14:paraId="22F9F899" w14:textId="77777777" w:rsidTr="005C0A0E">
        <w:tc>
          <w:tcPr>
            <w:tcW w:w="225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EB61DD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proofErr w:type="spellStart"/>
            <w:r w:rsidRPr="00A3464B">
              <w:rPr>
                <w:rFonts w:ascii="Calibri" w:eastAsia="Times New Roman" w:hAnsi="Calibri" w:cs="Calibri"/>
                <w:lang w:val="en-GB" w:eastAsia="zh-CN"/>
              </w:rPr>
              <w:t>Deadband</w:t>
            </w:r>
            <w:proofErr w:type="spellEnd"/>
            <w:r w:rsidRPr="00A3464B">
              <w:rPr>
                <w:rFonts w:ascii="Calibri" w:eastAsia="Times New Roman" w:hAnsi="Calibri" w:cs="Calibri"/>
                <w:lang w:val="en-GB" w:eastAsia="zh-CN"/>
              </w:rPr>
              <w:t xml:space="preserve"> default</w:t>
            </w:r>
          </w:p>
        </w:tc>
        <w:tc>
          <w:tcPr>
            <w:tcW w:w="1984"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BA46C7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0 - 9</w:t>
            </w:r>
          </w:p>
        </w:tc>
        <w:tc>
          <w:tcPr>
            <w:tcW w:w="107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DE11DF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04865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0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45E495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03047D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741475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8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E5AC9F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C020DC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5D73C0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10%</w:t>
            </w:r>
          </w:p>
        </w:tc>
        <w:tc>
          <w:tcPr>
            <w:tcW w:w="171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7D258205"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GB" w:eastAsia="zh-CN"/>
              </w:rPr>
              <w:t> 2%</w:t>
            </w:r>
          </w:p>
        </w:tc>
      </w:tr>
      <w:tr w:rsidR="00A072F2" w:rsidRPr="00A3464B" w14:paraId="25F9A4EA" w14:textId="77777777" w:rsidTr="005C0A0E">
        <w:tc>
          <w:tcPr>
            <w:tcW w:w="225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AC2C5F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Droop (default)</w:t>
            </w:r>
          </w:p>
        </w:tc>
        <w:tc>
          <w:tcPr>
            <w:tcW w:w="1984"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D30AFE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13%</w:t>
            </w:r>
          </w:p>
        </w:tc>
        <w:tc>
          <w:tcPr>
            <w:tcW w:w="107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FD811D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F3173C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0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33206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F6F3FD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9F2452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8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E53957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799440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7DD3A611"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BE502F">
              <w:rPr>
                <w:rFonts w:ascii="Calibri" w:eastAsia="Times New Roman" w:hAnsi="Calibri" w:cs="Calibri"/>
                <w:lang w:val="en-US" w:eastAsia="en-GB"/>
              </w:rPr>
              <w:t>5%</w:t>
            </w:r>
          </w:p>
        </w:tc>
        <w:tc>
          <w:tcPr>
            <w:tcW w:w="171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B96DF1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6%</w:t>
            </w:r>
          </w:p>
        </w:tc>
      </w:tr>
      <w:tr w:rsidR="00A072F2" w:rsidRPr="00A3464B" w14:paraId="2C72BF2F" w14:textId="77777777" w:rsidTr="005C0A0E">
        <w:tc>
          <w:tcPr>
            <w:tcW w:w="225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5386EE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Droop control – default activation</w:t>
            </w:r>
          </w:p>
        </w:tc>
        <w:tc>
          <w:tcPr>
            <w:tcW w:w="1984"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102D8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Enabled</w:t>
            </w:r>
          </w:p>
        </w:tc>
        <w:tc>
          <w:tcPr>
            <w:tcW w:w="107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5273F9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4 options</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DC0628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5 options</w:t>
            </w:r>
          </w:p>
        </w:tc>
        <w:tc>
          <w:tcPr>
            <w:tcW w:w="80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890652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685650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Enabled</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681B1E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Enabled</w:t>
            </w:r>
          </w:p>
        </w:tc>
        <w:tc>
          <w:tcPr>
            <w:tcW w:w="158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892EE9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7D7100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08FF2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D45DE6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r>
      <w:tr w:rsidR="00A072F2" w:rsidRPr="00A3464B" w14:paraId="2B03BF7A" w14:textId="77777777" w:rsidTr="005C0A0E">
        <w:tc>
          <w:tcPr>
            <w:tcW w:w="225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91D41E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Setting ranges</w:t>
            </w:r>
          </w:p>
        </w:tc>
        <w:tc>
          <w:tcPr>
            <w:tcW w:w="1984"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276B808"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V1 = 0.82 - 1.05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1F7EAE5A"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V2 = 0.82 - 1.05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59F362F3"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V3 = 1.05 - 1.2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6927F438"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V4 = 1.05 - 1.2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tc>
        <w:tc>
          <w:tcPr>
            <w:tcW w:w="107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CD0F06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6A41E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0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1266E0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56E50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29DB82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8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7AF86B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3D0EC3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101AAA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7FCB1DE"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V1 = 0.88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14406C64"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V2 = 0.97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068AEA89"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V3 = 1.0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1.03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1A5431B5" w14:textId="77777777" w:rsidR="00A072F2" w:rsidRPr="00A3464B" w:rsidRDefault="00A072F2" w:rsidP="005C0A0E">
            <w:pPr>
              <w:spacing w:after="0" w:line="240" w:lineRule="auto"/>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V4 = 1.0 </w:t>
            </w:r>
            <w:r w:rsidRPr="00A3464B">
              <w:rPr>
                <w:rFonts w:ascii="Calibri" w:eastAsia="Times New Roman" w:hAnsi="Calibri" w:cs="Calibri"/>
                <w:lang w:val="en-US" w:eastAsia="en-GB"/>
              </w:rPr>
              <w:t>-</w:t>
            </w:r>
            <w:r w:rsidRPr="00A3464B">
              <w:rPr>
                <w:rFonts w:ascii="Calibri" w:eastAsia="Times New Roman" w:hAnsi="Calibri" w:cs="Calibri"/>
                <w:lang w:val="en-GB" w:eastAsia="zh-CN"/>
              </w:rPr>
              <w:t xml:space="preserve"> 1.18 </w:t>
            </w:r>
            <w:proofErr w:type="spellStart"/>
            <w:proofErr w:type="gramStart"/>
            <w:r w:rsidRPr="00A3464B">
              <w:rPr>
                <w:rFonts w:ascii="Calibri" w:eastAsia="Times New Roman" w:hAnsi="Calibri" w:cs="Calibri"/>
                <w:lang w:val="en-GB" w:eastAsia="zh-CN"/>
              </w:rPr>
              <w:t>p.u</w:t>
            </w:r>
            <w:proofErr w:type="spellEnd"/>
            <w:proofErr w:type="gramEnd"/>
          </w:p>
        </w:tc>
      </w:tr>
      <w:tr w:rsidR="00A072F2" w:rsidRPr="00A3464B" w14:paraId="08B610E1" w14:textId="77777777" w:rsidTr="005C0A0E">
        <w:tc>
          <w:tcPr>
            <w:tcW w:w="2251"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9D573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Reactive power default range</w:t>
            </w:r>
          </w:p>
        </w:tc>
        <w:tc>
          <w:tcPr>
            <w:tcW w:w="1984"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1CB0669B"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US" w:eastAsia="zh-CN"/>
              </w:rPr>
              <w:t>0.6</w:t>
            </w:r>
          </w:p>
        </w:tc>
        <w:tc>
          <w:tcPr>
            <w:tcW w:w="1076"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65D194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CA0ACB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w:t>
            </w:r>
          </w:p>
        </w:tc>
        <w:tc>
          <w:tcPr>
            <w:tcW w:w="809"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B0F9B9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10D19E6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4B7342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8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359A33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0D7ABB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CE3FF9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1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1D1625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0.915</w:t>
            </w:r>
          </w:p>
        </w:tc>
      </w:tr>
      <w:tr w:rsidR="00A072F2" w:rsidRPr="00A3464B" w14:paraId="4655B501" w14:textId="77777777" w:rsidTr="005C0A0E">
        <w:tc>
          <w:tcPr>
            <w:tcW w:w="2251"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BB22BA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Reactive power setting range</w:t>
            </w:r>
          </w:p>
        </w:tc>
        <w:tc>
          <w:tcPr>
            <w:tcW w:w="1984" w:type="dxa"/>
            <w:tcBorders>
              <w:top w:val="single" w:sz="8" w:space="0" w:color="auto"/>
              <w:bottom w:val="thickThinSmallGap" w:sz="24" w:space="0" w:color="auto"/>
            </w:tcBorders>
            <w:shd w:val="clear" w:color="auto" w:fill="92D050"/>
            <w:tcMar>
              <w:top w:w="45" w:type="dxa"/>
              <w:left w:w="0" w:type="dxa"/>
              <w:bottom w:w="45" w:type="dxa"/>
              <w:right w:w="0" w:type="dxa"/>
            </w:tcMar>
            <w:vAlign w:val="center"/>
            <w:hideMark/>
          </w:tcPr>
          <w:p w14:paraId="0D40998E" w14:textId="77777777" w:rsidR="00A072F2" w:rsidRPr="00BE502F"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BE502F">
              <w:rPr>
                <w:rFonts w:ascii="Microsoft YaHei" w:eastAsia="Microsoft YaHei" w:hAnsi="Microsoft YaHei" w:cs="Times New Roman" w:hint="eastAsia"/>
                <w:lang w:val="en-GB" w:eastAsia="zh-CN"/>
              </w:rPr>
              <w:t>±</w:t>
            </w:r>
            <w:r w:rsidRPr="00BE502F">
              <w:rPr>
                <w:rFonts w:ascii="Calibri" w:eastAsia="Times New Roman" w:hAnsi="Calibri" w:cs="Calibri"/>
                <w:lang w:val="en-US" w:eastAsia="zh-CN"/>
              </w:rPr>
              <w:t>0.6</w:t>
            </w:r>
          </w:p>
        </w:tc>
        <w:tc>
          <w:tcPr>
            <w:tcW w:w="1076" w:type="dxa"/>
            <w:tcBorders>
              <w:top w:val="single" w:sz="8" w:space="0" w:color="auto"/>
              <w:bottom w:val="thickThinSmallGap" w:sz="24" w:space="0" w:color="auto"/>
            </w:tcBorders>
            <w:shd w:val="clear" w:color="auto" w:fill="FFC000"/>
            <w:tcMar>
              <w:top w:w="45" w:type="dxa"/>
              <w:left w:w="0" w:type="dxa"/>
              <w:bottom w:w="45" w:type="dxa"/>
              <w:right w:w="0" w:type="dxa"/>
            </w:tcMar>
            <w:vAlign w:val="center"/>
            <w:hideMark/>
          </w:tcPr>
          <w:p w14:paraId="024F9CC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0-1.0</w:t>
            </w:r>
          </w:p>
        </w:tc>
        <w:tc>
          <w:tcPr>
            <w:tcW w:w="990" w:type="dxa"/>
            <w:tcBorders>
              <w:top w:val="single" w:sz="8" w:space="0" w:color="auto"/>
              <w:bottom w:val="thickThinSmallGap" w:sz="24" w:space="0" w:color="auto"/>
            </w:tcBorders>
            <w:shd w:val="clear" w:color="auto" w:fill="FFC000"/>
            <w:tcMar>
              <w:top w:w="45" w:type="dxa"/>
              <w:left w:w="0" w:type="dxa"/>
              <w:bottom w:w="45" w:type="dxa"/>
              <w:right w:w="0" w:type="dxa"/>
            </w:tcMar>
            <w:vAlign w:val="center"/>
            <w:hideMark/>
          </w:tcPr>
          <w:p w14:paraId="433F318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0-1.0</w:t>
            </w:r>
          </w:p>
        </w:tc>
        <w:tc>
          <w:tcPr>
            <w:tcW w:w="809"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A5ACAD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0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3824E56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w:t>
            </w:r>
          </w:p>
        </w:tc>
        <w:tc>
          <w:tcPr>
            <w:tcW w:w="81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A80D8C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8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3C097E5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742"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5340E26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53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B39E9C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w:t>
            </w:r>
          </w:p>
        </w:tc>
        <w:tc>
          <w:tcPr>
            <w:tcW w:w="171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7CB1E4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0.915</w:t>
            </w:r>
          </w:p>
        </w:tc>
      </w:tr>
    </w:tbl>
    <w:p w14:paraId="610DC326" w14:textId="77777777" w:rsidR="00A072F2" w:rsidRPr="00A3464B" w:rsidRDefault="00A072F2" w:rsidP="00A072F2">
      <w:pPr>
        <w:rPr>
          <w:rFonts w:ascii="Calibri" w:eastAsia="DengXian" w:hAnsi="Calibri" w:cs="Arial"/>
          <w:lang w:eastAsia="zh-CN"/>
        </w:rPr>
      </w:pPr>
    </w:p>
    <w:p w14:paraId="68047633" w14:textId="77777777" w:rsidR="00A072F2" w:rsidRPr="00A3464B" w:rsidRDefault="00A072F2" w:rsidP="00A072F2">
      <w:pPr>
        <w:rPr>
          <w:rFonts w:ascii="Segoe UI" w:eastAsia="Times New Roman" w:hAnsi="Segoe UI" w:cs="Segoe UI"/>
          <w:sz w:val="18"/>
          <w:szCs w:val="18"/>
          <w:lang w:val="en-GB" w:eastAsia="zh-CN"/>
        </w:rPr>
      </w:pPr>
      <w:r w:rsidRPr="00A3464B">
        <w:rPr>
          <w:rFonts w:ascii="Calibri" w:eastAsia="DengXian" w:hAnsi="Calibri" w:cs="Arial"/>
          <w:lang w:eastAsia="zh-CN"/>
        </w:rPr>
        <w:br w:type="page"/>
      </w:r>
      <w:r w:rsidRPr="00A3464B">
        <w:rPr>
          <w:rFonts w:ascii="Calibri" w:eastAsia="Times New Roman" w:hAnsi="Calibri" w:cs="Calibri"/>
          <w:b/>
          <w:bCs/>
          <w:sz w:val="24"/>
          <w:szCs w:val="24"/>
          <w:lang w:val="en-GB" w:eastAsia="zh-CN"/>
        </w:rPr>
        <w:lastRenderedPageBreak/>
        <w:t>Grid Support modes – power quality modes – Active power control and P(V) control specification</w:t>
      </w:r>
      <w:r w:rsidRPr="00A3464B">
        <w:rPr>
          <w:rFonts w:ascii="Calibri" w:eastAsia="Times New Roman" w:hAnsi="Calibri" w:cs="Calibri"/>
          <w:sz w:val="24"/>
          <w:szCs w:val="24"/>
          <w:lang w:val="en-GB" w:eastAsia="zh-CN"/>
        </w:rPr>
        <w:t> </w:t>
      </w:r>
    </w:p>
    <w:tbl>
      <w:tblPr>
        <w:tblW w:w="0" w:type="auto"/>
        <w:tblCellMar>
          <w:left w:w="0" w:type="dxa"/>
          <w:right w:w="0" w:type="dxa"/>
        </w:tblCellMar>
        <w:tblLook w:val="04A0" w:firstRow="1" w:lastRow="0" w:firstColumn="1" w:lastColumn="0" w:noHBand="0" w:noVBand="1"/>
      </w:tblPr>
      <w:tblGrid>
        <w:gridCol w:w="2340"/>
        <w:gridCol w:w="2160"/>
        <w:gridCol w:w="1080"/>
        <w:gridCol w:w="990"/>
        <w:gridCol w:w="990"/>
        <w:gridCol w:w="1080"/>
        <w:gridCol w:w="1620"/>
        <w:gridCol w:w="1620"/>
        <w:gridCol w:w="1620"/>
        <w:gridCol w:w="1898"/>
      </w:tblGrid>
      <w:tr w:rsidR="00A072F2" w:rsidRPr="00A3464B" w14:paraId="472CE8F2" w14:textId="77777777" w:rsidTr="005C0A0E">
        <w:tc>
          <w:tcPr>
            <w:tcW w:w="234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E3763DD"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ITEM</w:t>
            </w:r>
          </w:p>
        </w:tc>
        <w:tc>
          <w:tcPr>
            <w:tcW w:w="21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DFEC6E2"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AS/NZS 4777.2: 2020</w:t>
            </w:r>
          </w:p>
          <w:p w14:paraId="3220D5BF"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(AU/NZ)</w:t>
            </w:r>
          </w:p>
          <w:p w14:paraId="30B4CDCA"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w:t>
            </w:r>
            <w:proofErr w:type="gramStart"/>
            <w:r w:rsidRPr="00D3658E">
              <w:rPr>
                <w:rFonts w:ascii="Calibri" w:eastAsia="Times New Roman" w:hAnsi="Calibri" w:cs="Calibri"/>
                <w:b/>
                <w:bCs/>
                <w:lang w:val="en-US" w:eastAsia="en-GB"/>
              </w:rPr>
              <w:t>rated</w:t>
            </w:r>
            <w:proofErr w:type="gramEnd"/>
            <w:r w:rsidRPr="00D3658E">
              <w:rPr>
                <w:rFonts w:ascii="Calibri" w:eastAsia="Times New Roman" w:hAnsi="Calibri" w:cs="Calibri"/>
                <w:b/>
                <w:bCs/>
                <w:lang w:val="en-US" w:eastAsia="en-GB"/>
              </w:rPr>
              <w:t>:220V)</w:t>
            </w:r>
          </w:p>
        </w:tc>
        <w:tc>
          <w:tcPr>
            <w:tcW w:w="108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3478A36"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EN50549-1/2:2019</w:t>
            </w:r>
          </w:p>
          <w:p w14:paraId="0A8E0C91"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(UK)</w:t>
            </w:r>
          </w:p>
        </w:tc>
        <w:tc>
          <w:tcPr>
            <w:tcW w:w="99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0684CD14"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TR 3.2.1</w:t>
            </w:r>
          </w:p>
          <w:p w14:paraId="2FBC26CC"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(DK)</w:t>
            </w:r>
          </w:p>
        </w:tc>
        <w:tc>
          <w:tcPr>
            <w:tcW w:w="99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029323B"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TR 3.2.2</w:t>
            </w:r>
          </w:p>
          <w:p w14:paraId="2778DE46"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(DK)</w:t>
            </w:r>
          </w:p>
        </w:tc>
        <w:tc>
          <w:tcPr>
            <w:tcW w:w="108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2F3D8ED"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TR 3.2.5</w:t>
            </w:r>
          </w:p>
        </w:tc>
        <w:tc>
          <w:tcPr>
            <w:tcW w:w="162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FD5F076"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GB/T 19963-2011</w:t>
            </w:r>
          </w:p>
          <w:p w14:paraId="0D76BC15"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(China)</w:t>
            </w:r>
          </w:p>
        </w:tc>
        <w:tc>
          <w:tcPr>
            <w:tcW w:w="162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F1A239C"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GB/T 37408-2019</w:t>
            </w:r>
          </w:p>
          <w:p w14:paraId="48D4D111"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(China)</w:t>
            </w:r>
          </w:p>
        </w:tc>
        <w:tc>
          <w:tcPr>
            <w:tcW w:w="162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7655843"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NERC Reliability Guidelines</w:t>
            </w:r>
          </w:p>
        </w:tc>
        <w:tc>
          <w:tcPr>
            <w:tcW w:w="189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5F7C912"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I</w:t>
            </w:r>
            <w:r w:rsidRPr="00D3658E">
              <w:rPr>
                <w:rFonts w:ascii="Calibri" w:eastAsia="Times New Roman" w:hAnsi="Calibri" w:cs="Calibri"/>
                <w:b/>
                <w:bCs/>
                <w:lang w:val="en-US" w:eastAsia="zh-CN"/>
              </w:rPr>
              <w:t>EEE Std 1547</w:t>
            </w:r>
            <w:r w:rsidRPr="00D3658E">
              <w:rPr>
                <w:rFonts w:ascii="Calibri" w:eastAsia="Times New Roman" w:hAnsi="Calibri" w:cs="Calibri"/>
                <w:b/>
                <w:bCs/>
                <w:lang w:val="en-US" w:eastAsia="en-GB"/>
              </w:rPr>
              <w:t>: 2020</w:t>
            </w:r>
          </w:p>
          <w:p w14:paraId="3DE9A35D" w14:textId="77777777" w:rsidR="00A072F2" w:rsidRPr="00D3658E"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D3658E">
              <w:rPr>
                <w:rFonts w:ascii="Calibri" w:eastAsia="Times New Roman" w:hAnsi="Calibri" w:cs="Calibri"/>
                <w:b/>
                <w:bCs/>
                <w:lang w:val="en-US" w:eastAsia="en-GB"/>
              </w:rPr>
              <w:t>(USA)</w:t>
            </w:r>
          </w:p>
        </w:tc>
      </w:tr>
      <w:tr w:rsidR="00A072F2" w:rsidRPr="00A3464B" w14:paraId="645F41BC" w14:textId="77777777" w:rsidTr="005C0A0E">
        <w:tc>
          <w:tcPr>
            <w:tcW w:w="234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0F174A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Ramp rate Setting default</w:t>
            </w:r>
          </w:p>
        </w:tc>
        <w:tc>
          <w:tcPr>
            <w:tcW w:w="2160" w:type="dxa"/>
            <w:tcBorders>
              <w:top w:val="single" w:sz="12" w:space="0" w:color="auto"/>
              <w:bottom w:val="single" w:sz="8" w:space="0" w:color="auto"/>
            </w:tcBorders>
            <w:shd w:val="clear" w:color="auto" w:fill="92D050"/>
            <w:tcMar>
              <w:top w:w="45" w:type="dxa"/>
              <w:left w:w="0" w:type="dxa"/>
              <w:bottom w:w="45" w:type="dxa"/>
              <w:right w:w="0" w:type="dxa"/>
            </w:tcMar>
            <w:vAlign w:val="center"/>
            <w:hideMark/>
          </w:tcPr>
          <w:p w14:paraId="6A15750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16.67%/min</w:t>
            </w:r>
          </w:p>
        </w:tc>
        <w:tc>
          <w:tcPr>
            <w:tcW w:w="108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4383EA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0CC858B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9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7D0072B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08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153CE71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C7926E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ED660C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714CA67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98"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49ADEB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20% / min</w:t>
            </w:r>
          </w:p>
        </w:tc>
      </w:tr>
      <w:tr w:rsidR="00A072F2" w:rsidRPr="00A3464B" w14:paraId="13ED78C8" w14:textId="77777777" w:rsidTr="005C0A0E">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569C40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Active power set points resolution</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5922E9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413105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A674C4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0.1 kW</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7E6E64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0.1 kW</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01C6C5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1 kW</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D74EA7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953E58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298F6C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9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13F495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34CE1014" w14:textId="77777777" w:rsidTr="005C0A0E">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83F52E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P(V) control –setting range</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05BE48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V1 = 1.07 - 1.16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705BA20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V2 =</w:t>
            </w:r>
            <w:r>
              <w:rPr>
                <w:rFonts w:ascii="Calibri" w:eastAsia="Times New Roman" w:hAnsi="Calibri" w:cs="Calibri"/>
                <w:lang w:val="en-US" w:eastAsia="en-GB"/>
              </w:rPr>
              <w:t xml:space="preserve"> </w:t>
            </w:r>
            <w:r w:rsidRPr="00A3464B">
              <w:rPr>
                <w:rFonts w:ascii="Calibri" w:eastAsia="Times New Roman" w:hAnsi="Calibri" w:cs="Calibri"/>
                <w:lang w:val="en-US" w:eastAsia="en-GB"/>
              </w:rPr>
              <w:t>1.09</w:t>
            </w:r>
            <w:r>
              <w:rPr>
                <w:rFonts w:ascii="Calibri" w:eastAsia="Times New Roman" w:hAnsi="Calibri" w:cs="Calibri"/>
                <w:lang w:val="en-US" w:eastAsia="en-GB"/>
              </w:rPr>
              <w:t xml:space="preserve"> </w:t>
            </w:r>
            <w:r w:rsidRPr="00A3464B">
              <w:rPr>
                <w:rFonts w:ascii="Calibri" w:eastAsia="Times New Roman" w:hAnsi="Calibri" w:cs="Calibri"/>
                <w:lang w:val="en-US" w:eastAsia="en-GB"/>
              </w:rPr>
              <w:t xml:space="preserve">- 1.2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0663D83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P2 = 0 - 20%</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6A583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DC75CE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44497E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83A45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343DB3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D3DCFB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757115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9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72416A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7C4185">
              <w:rPr>
                <w:rFonts w:ascii="Calibri" w:eastAsia="Times New Roman" w:hAnsi="Calibri" w:cs="Calibri"/>
                <w:lang w:val="en-GB" w:eastAsia="zh-CN"/>
              </w:rPr>
              <w:t xml:space="preserve">V1 = 1.05 – 1.09 </w:t>
            </w:r>
            <w:proofErr w:type="spellStart"/>
            <w:r w:rsidRPr="007C4185">
              <w:rPr>
                <w:rFonts w:ascii="Calibri" w:eastAsia="Times New Roman" w:hAnsi="Calibri" w:cs="Calibri"/>
                <w:lang w:val="en-GB" w:eastAsia="zh-CN"/>
              </w:rPr>
              <w:t>p.u</w:t>
            </w:r>
            <w:proofErr w:type="spellEnd"/>
            <w:r w:rsidRPr="007C4185">
              <w:rPr>
                <w:rFonts w:ascii="Calibri" w:eastAsia="Times New Roman" w:hAnsi="Calibri" w:cs="Calibri"/>
                <w:lang w:val="en-GB" w:eastAsia="zh-CN"/>
              </w:rPr>
              <w:t>.</w:t>
            </w:r>
          </w:p>
          <w:p w14:paraId="528E9C6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V2 = 1.06 – 1.10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441355C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P2 = 20 -</w:t>
            </w:r>
            <w:r>
              <w:rPr>
                <w:rFonts w:ascii="Calibri" w:eastAsia="Times New Roman" w:hAnsi="Calibri" w:cs="Calibri"/>
                <w:lang w:val="en-GB" w:eastAsia="zh-CN"/>
              </w:rPr>
              <w:t xml:space="preserve"> </w:t>
            </w:r>
            <w:r w:rsidRPr="00A3464B">
              <w:rPr>
                <w:rFonts w:ascii="Calibri" w:eastAsia="Times New Roman" w:hAnsi="Calibri" w:cs="Calibri"/>
                <w:lang w:val="en-GB" w:eastAsia="zh-CN"/>
              </w:rPr>
              <w:t>100%</w:t>
            </w:r>
          </w:p>
        </w:tc>
      </w:tr>
      <w:tr w:rsidR="00A072F2" w:rsidRPr="00A3464B" w14:paraId="6F889582" w14:textId="77777777" w:rsidTr="005C0A0E">
        <w:tc>
          <w:tcPr>
            <w:tcW w:w="23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04B9AD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P(V) control – default setting</w:t>
            </w:r>
          </w:p>
        </w:tc>
        <w:tc>
          <w:tcPr>
            <w:tcW w:w="21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F811B0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V1 = 1.15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26F7AAD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 xml:space="preserve">V2 = 1.18 </w:t>
            </w:r>
            <w:proofErr w:type="spellStart"/>
            <w:r w:rsidRPr="00A3464B">
              <w:rPr>
                <w:rFonts w:ascii="Calibri" w:eastAsia="Times New Roman" w:hAnsi="Calibri" w:cs="Calibri"/>
                <w:lang w:val="en-US" w:eastAsia="en-GB"/>
              </w:rPr>
              <w:t>p.u</w:t>
            </w:r>
            <w:proofErr w:type="spellEnd"/>
            <w:r w:rsidRPr="00A3464B">
              <w:rPr>
                <w:rFonts w:ascii="Calibri" w:eastAsia="Times New Roman" w:hAnsi="Calibri" w:cs="Calibri"/>
                <w:lang w:val="en-US" w:eastAsia="en-GB"/>
              </w:rPr>
              <w:t>.</w:t>
            </w:r>
          </w:p>
          <w:p w14:paraId="06621A9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P1 = 20%</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A362A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30BAEC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9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23CDE8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4320A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EBF58D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DBF2C8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1C38B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98"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37B9BAF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7C4185">
              <w:rPr>
                <w:rFonts w:ascii="Calibri" w:eastAsia="Times New Roman" w:hAnsi="Calibri" w:cs="Calibri"/>
                <w:lang w:val="en-GB" w:eastAsia="zh-CN"/>
              </w:rPr>
              <w:t xml:space="preserve">V1 = 1.06 </w:t>
            </w:r>
            <w:proofErr w:type="spellStart"/>
            <w:r w:rsidRPr="007C4185">
              <w:rPr>
                <w:rFonts w:ascii="Calibri" w:eastAsia="Times New Roman" w:hAnsi="Calibri" w:cs="Calibri"/>
                <w:lang w:val="en-GB" w:eastAsia="zh-CN"/>
              </w:rPr>
              <w:t>p.u</w:t>
            </w:r>
            <w:proofErr w:type="spellEnd"/>
            <w:r w:rsidRPr="007C4185">
              <w:rPr>
                <w:rFonts w:ascii="Calibri" w:eastAsia="Times New Roman" w:hAnsi="Calibri" w:cs="Calibri"/>
                <w:lang w:val="en-GB" w:eastAsia="zh-CN"/>
              </w:rPr>
              <w:t>.</w:t>
            </w:r>
          </w:p>
          <w:p w14:paraId="6B46B62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V2 = 1.10 </w:t>
            </w:r>
            <w:proofErr w:type="spellStart"/>
            <w:r w:rsidRPr="00A3464B">
              <w:rPr>
                <w:rFonts w:ascii="Calibri" w:eastAsia="Times New Roman" w:hAnsi="Calibri" w:cs="Calibri"/>
                <w:lang w:val="en-GB" w:eastAsia="zh-CN"/>
              </w:rPr>
              <w:t>p.u</w:t>
            </w:r>
            <w:proofErr w:type="spellEnd"/>
            <w:r w:rsidRPr="00A3464B">
              <w:rPr>
                <w:rFonts w:ascii="Calibri" w:eastAsia="Times New Roman" w:hAnsi="Calibri" w:cs="Calibri"/>
                <w:lang w:val="en-GB" w:eastAsia="zh-CN"/>
              </w:rPr>
              <w:t>.</w:t>
            </w:r>
          </w:p>
          <w:p w14:paraId="12C6CBE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P2 = 20% rated</w:t>
            </w:r>
          </w:p>
        </w:tc>
      </w:tr>
      <w:tr w:rsidR="00A072F2" w:rsidRPr="00A3464B" w14:paraId="08780430" w14:textId="77777777" w:rsidTr="005C0A0E">
        <w:tc>
          <w:tcPr>
            <w:tcW w:w="234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5DC987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P(V) control – default activation</w:t>
            </w:r>
          </w:p>
        </w:tc>
        <w:tc>
          <w:tcPr>
            <w:tcW w:w="216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5AD1A0A3"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Enabled </w:t>
            </w:r>
          </w:p>
          <w:p w14:paraId="370C68C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w:t>
            </w:r>
            <w:proofErr w:type="gramStart"/>
            <w:r w:rsidRPr="00A3464B">
              <w:rPr>
                <w:rFonts w:ascii="Calibri" w:eastAsia="Times New Roman" w:hAnsi="Calibri" w:cs="Calibri"/>
                <w:lang w:val="en-GB" w:eastAsia="zh-CN"/>
              </w:rPr>
              <w:t>if</w:t>
            </w:r>
            <w:proofErr w:type="gramEnd"/>
            <w:r w:rsidRPr="00A3464B">
              <w:rPr>
                <w:rFonts w:ascii="Calibri" w:eastAsia="Times New Roman" w:hAnsi="Calibri" w:cs="Calibri"/>
                <w:lang w:val="en-GB" w:eastAsia="zh-CN"/>
              </w:rPr>
              <w:t xml:space="preserve"> available)</w:t>
            </w:r>
          </w:p>
        </w:tc>
        <w:tc>
          <w:tcPr>
            <w:tcW w:w="108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21C72C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99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86C505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99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7E53638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08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01E6C9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0A39A7F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60ED7BE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620"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11B7509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98" w:type="dxa"/>
            <w:tcBorders>
              <w:top w:val="single" w:sz="8" w:space="0" w:color="auto"/>
              <w:bottom w:val="thickThinSmallGap" w:sz="24" w:space="0" w:color="auto"/>
            </w:tcBorders>
            <w:shd w:val="clear" w:color="auto" w:fill="auto"/>
            <w:tcMar>
              <w:top w:w="45" w:type="dxa"/>
              <w:left w:w="0" w:type="dxa"/>
              <w:bottom w:w="45" w:type="dxa"/>
              <w:right w:w="0" w:type="dxa"/>
            </w:tcMar>
            <w:vAlign w:val="center"/>
            <w:hideMark/>
          </w:tcPr>
          <w:p w14:paraId="409AA9F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r>
    </w:tbl>
    <w:p w14:paraId="7F455E88" w14:textId="77777777" w:rsidR="00A072F2" w:rsidRPr="00A3464B" w:rsidRDefault="00A072F2" w:rsidP="00A072F2">
      <w:pPr>
        <w:rPr>
          <w:rFonts w:ascii="Calibri" w:eastAsia="DengXian" w:hAnsi="Calibri" w:cs="Arial"/>
          <w:lang w:eastAsia="zh-CN"/>
        </w:rPr>
      </w:pPr>
    </w:p>
    <w:p w14:paraId="234870FB" w14:textId="77777777" w:rsidR="00A072F2" w:rsidRPr="00A3464B" w:rsidRDefault="00A072F2" w:rsidP="00A072F2">
      <w:pPr>
        <w:rPr>
          <w:rFonts w:ascii="Calibri" w:eastAsia="DengXian" w:hAnsi="Calibri" w:cs="Arial"/>
          <w:lang w:eastAsia="zh-CN"/>
        </w:rPr>
      </w:pPr>
    </w:p>
    <w:p w14:paraId="2D23247A" w14:textId="77777777" w:rsidR="00A072F2" w:rsidRPr="00A3464B" w:rsidRDefault="00A072F2" w:rsidP="00A072F2">
      <w:pPr>
        <w:rPr>
          <w:rFonts w:ascii="Calibri" w:eastAsia="DengXian" w:hAnsi="Calibri" w:cs="Arial"/>
          <w:lang w:eastAsia="zh-CN"/>
        </w:rPr>
      </w:pPr>
      <w:r w:rsidRPr="00A3464B">
        <w:rPr>
          <w:rFonts w:ascii="Calibri" w:eastAsia="DengXian" w:hAnsi="Calibri" w:cs="Arial"/>
          <w:lang w:eastAsia="zh-CN"/>
        </w:rPr>
        <w:br w:type="page"/>
      </w:r>
    </w:p>
    <w:p w14:paraId="383B2740" w14:textId="77777777" w:rsidR="00A072F2" w:rsidRPr="00A3464B" w:rsidRDefault="00A072F2" w:rsidP="00A072F2">
      <w:pPr>
        <w:spacing w:after="0" w:line="240" w:lineRule="auto"/>
        <w:textAlignment w:val="baseline"/>
        <w:rPr>
          <w:rFonts w:ascii="Segoe UI" w:eastAsia="Times New Roman" w:hAnsi="Segoe UI" w:cs="Segoe UI"/>
          <w:sz w:val="18"/>
          <w:szCs w:val="18"/>
          <w:lang w:val="en-GB" w:eastAsia="zh-CN"/>
        </w:rPr>
      </w:pPr>
      <w:r w:rsidRPr="00A3464B">
        <w:rPr>
          <w:rFonts w:ascii="Calibri" w:eastAsia="Times New Roman" w:hAnsi="Calibri" w:cs="Calibri"/>
          <w:b/>
          <w:bCs/>
          <w:sz w:val="24"/>
          <w:szCs w:val="24"/>
          <w:lang w:val="en-GB" w:eastAsia="zh-CN"/>
        </w:rPr>
        <w:lastRenderedPageBreak/>
        <w:t>Grid Support modes – power quality modes – Reactive and power factor control specifications</w:t>
      </w:r>
      <w:r w:rsidRPr="00A3464B">
        <w:rPr>
          <w:rFonts w:ascii="Calibri" w:eastAsia="Times New Roman" w:hAnsi="Calibri" w:cs="Calibri"/>
          <w:sz w:val="24"/>
          <w:szCs w:val="24"/>
          <w:lang w:val="en-GB" w:eastAsia="zh-CN"/>
        </w:rPr>
        <w:t> </w:t>
      </w:r>
    </w:p>
    <w:tbl>
      <w:tblPr>
        <w:tblW w:w="0" w:type="auto"/>
        <w:tblLayout w:type="fixed"/>
        <w:tblCellMar>
          <w:left w:w="0" w:type="dxa"/>
          <w:right w:w="0" w:type="dxa"/>
        </w:tblCellMar>
        <w:tblLook w:val="04A0" w:firstRow="1" w:lastRow="0" w:firstColumn="1" w:lastColumn="0" w:noHBand="0" w:noVBand="1"/>
      </w:tblPr>
      <w:tblGrid>
        <w:gridCol w:w="1620"/>
        <w:gridCol w:w="1260"/>
        <w:gridCol w:w="2070"/>
        <w:gridCol w:w="1800"/>
        <w:gridCol w:w="1440"/>
        <w:gridCol w:w="1620"/>
        <w:gridCol w:w="810"/>
        <w:gridCol w:w="1260"/>
        <w:gridCol w:w="1080"/>
        <w:gridCol w:w="1260"/>
        <w:gridCol w:w="1178"/>
      </w:tblGrid>
      <w:tr w:rsidR="00A072F2" w:rsidRPr="00A3464B" w14:paraId="59D84BA6" w14:textId="77777777" w:rsidTr="005C0A0E">
        <w:tc>
          <w:tcPr>
            <w:tcW w:w="162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505D8E4D"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ITEM</w:t>
            </w:r>
          </w:p>
        </w:tc>
        <w:tc>
          <w:tcPr>
            <w:tcW w:w="12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02907D3"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AS/NZS 4777.2: 2020</w:t>
            </w:r>
            <w:r>
              <w:rPr>
                <w:rFonts w:ascii="Calibri" w:eastAsia="Times New Roman" w:hAnsi="Calibri" w:cs="Calibri"/>
                <w:b/>
                <w:bCs/>
                <w:lang w:val="en-US" w:eastAsia="en-GB"/>
              </w:rPr>
              <w:t xml:space="preserve"> </w:t>
            </w:r>
            <w:r w:rsidRPr="003945C2">
              <w:rPr>
                <w:rFonts w:ascii="Calibri" w:eastAsia="Times New Roman" w:hAnsi="Calibri" w:cs="Calibri"/>
                <w:b/>
                <w:bCs/>
                <w:lang w:val="en-US" w:eastAsia="en-GB"/>
              </w:rPr>
              <w:t>(AU/NZ)</w:t>
            </w:r>
          </w:p>
          <w:p w14:paraId="311DFA0D"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w:t>
            </w:r>
            <w:proofErr w:type="gramStart"/>
            <w:r w:rsidRPr="003945C2">
              <w:rPr>
                <w:rFonts w:ascii="Calibri" w:eastAsia="Times New Roman" w:hAnsi="Calibri" w:cs="Calibri"/>
                <w:b/>
                <w:bCs/>
                <w:lang w:val="en-US" w:eastAsia="en-GB"/>
              </w:rPr>
              <w:t>rated</w:t>
            </w:r>
            <w:proofErr w:type="gramEnd"/>
            <w:r w:rsidRPr="003945C2">
              <w:rPr>
                <w:rFonts w:ascii="Calibri" w:eastAsia="Times New Roman" w:hAnsi="Calibri" w:cs="Calibri"/>
                <w:b/>
                <w:bCs/>
                <w:lang w:val="en-US" w:eastAsia="en-GB"/>
              </w:rPr>
              <w:t>:220V)</w:t>
            </w:r>
          </w:p>
        </w:tc>
        <w:tc>
          <w:tcPr>
            <w:tcW w:w="207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60E9ABD"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EN50549-1:2019</w:t>
            </w:r>
          </w:p>
          <w:p w14:paraId="59533294"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(UK)</w:t>
            </w:r>
          </w:p>
        </w:tc>
        <w:tc>
          <w:tcPr>
            <w:tcW w:w="180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67C84383"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EN50549-2:2019</w:t>
            </w:r>
          </w:p>
          <w:p w14:paraId="08D2DA13"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(UK)</w:t>
            </w:r>
          </w:p>
        </w:tc>
        <w:tc>
          <w:tcPr>
            <w:tcW w:w="144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C04CA72"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TR 3.2.1</w:t>
            </w:r>
          </w:p>
          <w:p w14:paraId="7ED72C16"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(DK)</w:t>
            </w:r>
          </w:p>
        </w:tc>
        <w:tc>
          <w:tcPr>
            <w:tcW w:w="162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1FC33C6F"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TR 3.2.2</w:t>
            </w:r>
          </w:p>
          <w:p w14:paraId="1FF22C4B"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(DK)</w:t>
            </w:r>
          </w:p>
        </w:tc>
        <w:tc>
          <w:tcPr>
            <w:tcW w:w="81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2899F50A"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TR 3.2.5</w:t>
            </w:r>
          </w:p>
        </w:tc>
        <w:tc>
          <w:tcPr>
            <w:tcW w:w="12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55A5886" w14:textId="77777777" w:rsidR="00A072F2" w:rsidRDefault="00A072F2" w:rsidP="005C0A0E">
            <w:pPr>
              <w:spacing w:after="0" w:line="240" w:lineRule="auto"/>
              <w:jc w:val="center"/>
              <w:textAlignment w:val="baseline"/>
              <w:rPr>
                <w:rFonts w:ascii="Calibri" w:eastAsia="Times New Roman" w:hAnsi="Calibri" w:cs="Calibri"/>
                <w:b/>
                <w:bCs/>
                <w:lang w:val="en-US" w:eastAsia="en-GB"/>
              </w:rPr>
            </w:pPr>
            <w:r w:rsidRPr="003945C2">
              <w:rPr>
                <w:rFonts w:ascii="Calibri" w:eastAsia="Times New Roman" w:hAnsi="Calibri" w:cs="Calibri"/>
                <w:b/>
                <w:bCs/>
                <w:lang w:val="en-US" w:eastAsia="en-GB"/>
              </w:rPr>
              <w:t xml:space="preserve">GB/T </w:t>
            </w:r>
          </w:p>
          <w:p w14:paraId="6602E8FD"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19963-2011</w:t>
            </w:r>
          </w:p>
          <w:p w14:paraId="18B129B9"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(China)</w:t>
            </w:r>
          </w:p>
        </w:tc>
        <w:tc>
          <w:tcPr>
            <w:tcW w:w="108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5F9A62B1"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GB/T 37408-2019</w:t>
            </w:r>
          </w:p>
          <w:p w14:paraId="40C8FAE4"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(China)</w:t>
            </w:r>
          </w:p>
        </w:tc>
        <w:tc>
          <w:tcPr>
            <w:tcW w:w="1260"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794DC774"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NERC Reliability Guidelines</w:t>
            </w:r>
          </w:p>
        </w:tc>
        <w:tc>
          <w:tcPr>
            <w:tcW w:w="1178" w:type="dxa"/>
            <w:tcBorders>
              <w:top w:val="thinThickSmallGap" w:sz="24" w:space="0" w:color="auto"/>
              <w:bottom w:val="single" w:sz="12" w:space="0" w:color="auto"/>
            </w:tcBorders>
            <w:shd w:val="clear" w:color="auto" w:fill="auto"/>
            <w:tcMar>
              <w:top w:w="45" w:type="dxa"/>
              <w:left w:w="0" w:type="dxa"/>
              <w:bottom w:w="45" w:type="dxa"/>
              <w:right w:w="0" w:type="dxa"/>
            </w:tcMar>
            <w:vAlign w:val="center"/>
            <w:hideMark/>
          </w:tcPr>
          <w:p w14:paraId="37E9AA0C"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I</w:t>
            </w:r>
            <w:r w:rsidRPr="003945C2">
              <w:rPr>
                <w:rFonts w:ascii="Calibri" w:eastAsia="Times New Roman" w:hAnsi="Calibri" w:cs="Calibri"/>
                <w:b/>
                <w:bCs/>
                <w:lang w:val="en-US" w:eastAsia="zh-CN"/>
              </w:rPr>
              <w:t>EEE Std 1547</w:t>
            </w:r>
            <w:r w:rsidRPr="003945C2">
              <w:rPr>
                <w:rFonts w:ascii="Calibri" w:eastAsia="Times New Roman" w:hAnsi="Calibri" w:cs="Calibri"/>
                <w:b/>
                <w:bCs/>
                <w:lang w:val="en-US" w:eastAsia="en-GB"/>
              </w:rPr>
              <w:t>: 2020</w:t>
            </w:r>
          </w:p>
          <w:p w14:paraId="1A2D6069" w14:textId="77777777" w:rsidR="00A072F2" w:rsidRPr="003945C2" w:rsidRDefault="00A072F2" w:rsidP="005C0A0E">
            <w:pPr>
              <w:spacing w:after="0" w:line="240" w:lineRule="auto"/>
              <w:jc w:val="center"/>
              <w:textAlignment w:val="baseline"/>
              <w:rPr>
                <w:rFonts w:ascii="Times New Roman" w:eastAsia="Times New Roman" w:hAnsi="Times New Roman" w:cs="Times New Roman"/>
                <w:b/>
                <w:bCs/>
                <w:sz w:val="24"/>
                <w:szCs w:val="24"/>
                <w:lang w:val="en-US" w:eastAsia="en-GB"/>
              </w:rPr>
            </w:pPr>
            <w:r w:rsidRPr="003945C2">
              <w:rPr>
                <w:rFonts w:ascii="Calibri" w:eastAsia="Times New Roman" w:hAnsi="Calibri" w:cs="Calibri"/>
                <w:b/>
                <w:bCs/>
                <w:lang w:val="en-US" w:eastAsia="en-GB"/>
              </w:rPr>
              <w:t>(USA)</w:t>
            </w:r>
          </w:p>
        </w:tc>
      </w:tr>
      <w:tr w:rsidR="00A072F2" w:rsidRPr="00A3464B" w14:paraId="5BDE2AA2" w14:textId="77777777" w:rsidTr="005C0A0E">
        <w:tc>
          <w:tcPr>
            <w:tcW w:w="162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9DAFF4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Q control – default activation</w:t>
            </w:r>
          </w:p>
        </w:tc>
        <w:tc>
          <w:tcPr>
            <w:tcW w:w="126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180878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Disabled</w:t>
            </w:r>
          </w:p>
        </w:tc>
        <w:tc>
          <w:tcPr>
            <w:tcW w:w="207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7ADB66F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4 options</w:t>
            </w:r>
          </w:p>
        </w:tc>
        <w:tc>
          <w:tcPr>
            <w:tcW w:w="180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E09B1F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5 options</w:t>
            </w:r>
          </w:p>
        </w:tc>
        <w:tc>
          <w:tcPr>
            <w:tcW w:w="144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4FC954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c>
          <w:tcPr>
            <w:tcW w:w="162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48F8F65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c>
          <w:tcPr>
            <w:tcW w:w="81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120ECD4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c>
          <w:tcPr>
            <w:tcW w:w="126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5CE70C8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26D8F6D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6C82F88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12" w:space="0" w:color="auto"/>
              <w:bottom w:val="single" w:sz="8" w:space="0" w:color="auto"/>
            </w:tcBorders>
            <w:shd w:val="clear" w:color="auto" w:fill="auto"/>
            <w:tcMar>
              <w:top w:w="45" w:type="dxa"/>
              <w:left w:w="0" w:type="dxa"/>
              <w:bottom w:w="45" w:type="dxa"/>
              <w:right w:w="0" w:type="dxa"/>
            </w:tcMar>
            <w:vAlign w:val="center"/>
            <w:hideMark/>
          </w:tcPr>
          <w:p w14:paraId="77859CD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r>
      <w:tr w:rsidR="00A072F2" w:rsidRPr="00A3464B" w14:paraId="633ABCC6"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5167CE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Q control – setting resolution</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AC304B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987C9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 S</w:t>
            </w:r>
            <w:r w:rsidRPr="00A3464B">
              <w:rPr>
                <w:rFonts w:ascii="Calibri" w:eastAsia="Times New Roman" w:hAnsi="Calibri" w:cs="Calibri"/>
                <w:sz w:val="17"/>
                <w:szCs w:val="17"/>
                <w:vertAlign w:val="subscript"/>
                <w:lang w:val="en-US" w:eastAsia="en-GB"/>
              </w:rPr>
              <w:t>max</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2F0181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2% S</w:t>
            </w:r>
            <w:r w:rsidRPr="00A3464B">
              <w:rPr>
                <w:rFonts w:ascii="Calibri" w:eastAsia="Times New Roman" w:hAnsi="Calibri" w:cs="Calibri"/>
                <w:sz w:val="17"/>
                <w:szCs w:val="17"/>
                <w:vertAlign w:val="subscript"/>
                <w:lang w:val="en-US" w:eastAsia="en-GB"/>
              </w:rPr>
              <w:t>max</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FD96B3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0.1 </w:t>
            </w:r>
            <w:proofErr w:type="spellStart"/>
            <w:r w:rsidRPr="00A3464B">
              <w:rPr>
                <w:rFonts w:ascii="Calibri" w:eastAsia="Times New Roman" w:hAnsi="Calibri" w:cs="Calibri"/>
                <w:lang w:val="en-GB" w:eastAsia="zh-CN"/>
              </w:rPr>
              <w:t>kVar</w:t>
            </w:r>
            <w:proofErr w:type="spellEnd"/>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2F3320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0.1 </w:t>
            </w:r>
            <w:proofErr w:type="spellStart"/>
            <w:r w:rsidRPr="00A3464B">
              <w:rPr>
                <w:rFonts w:ascii="Calibri" w:eastAsia="Times New Roman" w:hAnsi="Calibri" w:cs="Calibri"/>
                <w:lang w:val="en-GB" w:eastAsia="zh-CN"/>
              </w:rPr>
              <w:t>kVar</w:t>
            </w:r>
            <w:proofErr w:type="spellEnd"/>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6D281C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1 </w:t>
            </w:r>
            <w:proofErr w:type="spellStart"/>
            <w:r w:rsidRPr="00A3464B">
              <w:rPr>
                <w:rFonts w:ascii="Calibri" w:eastAsia="Times New Roman" w:hAnsi="Calibri" w:cs="Calibri"/>
                <w:lang w:val="en-GB" w:eastAsia="zh-CN"/>
              </w:rPr>
              <w:t>kVar</w:t>
            </w:r>
            <w:proofErr w:type="spellEnd"/>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4CA276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559DE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196EBA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5DB258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595344B3" w14:textId="77777777" w:rsidTr="005C0A0E">
        <w:tc>
          <w:tcPr>
            <w:tcW w:w="1620" w:type="dxa"/>
            <w:tcBorders>
              <w:bottom w:val="single" w:sz="8" w:space="0" w:color="auto"/>
            </w:tcBorders>
            <w:shd w:val="clear" w:color="auto" w:fill="auto"/>
            <w:tcMar>
              <w:top w:w="45" w:type="dxa"/>
              <w:left w:w="0" w:type="dxa"/>
              <w:bottom w:w="45" w:type="dxa"/>
              <w:right w:w="0" w:type="dxa"/>
            </w:tcMar>
            <w:vAlign w:val="center"/>
            <w:hideMark/>
          </w:tcPr>
          <w:p w14:paraId="5F68DBE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control – default activation</w:t>
            </w:r>
          </w:p>
        </w:tc>
        <w:tc>
          <w:tcPr>
            <w:tcW w:w="1260" w:type="dxa"/>
            <w:tcBorders>
              <w:bottom w:val="single" w:sz="8" w:space="0" w:color="auto"/>
            </w:tcBorders>
            <w:shd w:val="clear" w:color="auto" w:fill="auto"/>
            <w:tcMar>
              <w:top w:w="45" w:type="dxa"/>
              <w:left w:w="0" w:type="dxa"/>
              <w:bottom w:w="45" w:type="dxa"/>
              <w:right w:w="0" w:type="dxa"/>
            </w:tcMar>
            <w:vAlign w:val="center"/>
            <w:hideMark/>
          </w:tcPr>
          <w:p w14:paraId="54C852C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Disabled</w:t>
            </w:r>
          </w:p>
        </w:tc>
        <w:tc>
          <w:tcPr>
            <w:tcW w:w="2070" w:type="dxa"/>
            <w:tcBorders>
              <w:bottom w:val="single" w:sz="8" w:space="0" w:color="auto"/>
            </w:tcBorders>
            <w:shd w:val="clear" w:color="auto" w:fill="auto"/>
            <w:tcMar>
              <w:top w:w="45" w:type="dxa"/>
              <w:left w:w="0" w:type="dxa"/>
              <w:bottom w:w="45" w:type="dxa"/>
              <w:right w:w="0" w:type="dxa"/>
            </w:tcMar>
            <w:vAlign w:val="center"/>
            <w:hideMark/>
          </w:tcPr>
          <w:p w14:paraId="241C88C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4 options</w:t>
            </w:r>
          </w:p>
        </w:tc>
        <w:tc>
          <w:tcPr>
            <w:tcW w:w="1800" w:type="dxa"/>
            <w:tcBorders>
              <w:bottom w:val="single" w:sz="8" w:space="0" w:color="auto"/>
            </w:tcBorders>
            <w:shd w:val="clear" w:color="auto" w:fill="auto"/>
            <w:tcMar>
              <w:top w:w="45" w:type="dxa"/>
              <w:left w:w="0" w:type="dxa"/>
              <w:bottom w:w="45" w:type="dxa"/>
              <w:right w:w="0" w:type="dxa"/>
            </w:tcMar>
            <w:vAlign w:val="center"/>
            <w:hideMark/>
          </w:tcPr>
          <w:p w14:paraId="75B887D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5 options</w:t>
            </w:r>
          </w:p>
        </w:tc>
        <w:tc>
          <w:tcPr>
            <w:tcW w:w="1440" w:type="dxa"/>
            <w:tcBorders>
              <w:bottom w:val="single" w:sz="8" w:space="0" w:color="auto"/>
            </w:tcBorders>
            <w:shd w:val="clear" w:color="auto" w:fill="auto"/>
            <w:tcMar>
              <w:top w:w="45" w:type="dxa"/>
              <w:left w:w="0" w:type="dxa"/>
              <w:bottom w:w="45" w:type="dxa"/>
              <w:right w:w="0" w:type="dxa"/>
            </w:tcMar>
            <w:vAlign w:val="center"/>
            <w:hideMark/>
          </w:tcPr>
          <w:p w14:paraId="433F665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c>
          <w:tcPr>
            <w:tcW w:w="1620" w:type="dxa"/>
            <w:tcBorders>
              <w:bottom w:val="single" w:sz="8" w:space="0" w:color="auto"/>
            </w:tcBorders>
            <w:shd w:val="clear" w:color="auto" w:fill="auto"/>
            <w:tcMar>
              <w:top w:w="45" w:type="dxa"/>
              <w:left w:w="0" w:type="dxa"/>
              <w:bottom w:w="45" w:type="dxa"/>
              <w:right w:w="0" w:type="dxa"/>
            </w:tcMar>
            <w:vAlign w:val="center"/>
            <w:hideMark/>
          </w:tcPr>
          <w:p w14:paraId="72461CE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c>
          <w:tcPr>
            <w:tcW w:w="810" w:type="dxa"/>
            <w:tcBorders>
              <w:bottom w:val="single" w:sz="8" w:space="0" w:color="auto"/>
            </w:tcBorders>
            <w:shd w:val="clear" w:color="auto" w:fill="auto"/>
            <w:tcMar>
              <w:top w:w="45" w:type="dxa"/>
              <w:left w:w="0" w:type="dxa"/>
              <w:bottom w:w="45" w:type="dxa"/>
              <w:right w:w="0" w:type="dxa"/>
            </w:tcMar>
            <w:vAlign w:val="center"/>
            <w:hideMark/>
          </w:tcPr>
          <w:p w14:paraId="06CFA91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c>
          <w:tcPr>
            <w:tcW w:w="1260" w:type="dxa"/>
            <w:tcBorders>
              <w:bottom w:val="single" w:sz="8" w:space="0" w:color="auto"/>
            </w:tcBorders>
            <w:shd w:val="clear" w:color="auto" w:fill="auto"/>
            <w:tcMar>
              <w:top w:w="45" w:type="dxa"/>
              <w:left w:w="0" w:type="dxa"/>
              <w:bottom w:w="45" w:type="dxa"/>
              <w:right w:w="0" w:type="dxa"/>
            </w:tcMar>
            <w:vAlign w:val="center"/>
            <w:hideMark/>
          </w:tcPr>
          <w:p w14:paraId="6796321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bottom w:val="single" w:sz="8" w:space="0" w:color="auto"/>
            </w:tcBorders>
            <w:shd w:val="clear" w:color="auto" w:fill="auto"/>
            <w:tcMar>
              <w:top w:w="45" w:type="dxa"/>
              <w:left w:w="0" w:type="dxa"/>
              <w:bottom w:w="45" w:type="dxa"/>
              <w:right w:w="0" w:type="dxa"/>
            </w:tcMar>
            <w:vAlign w:val="center"/>
            <w:hideMark/>
          </w:tcPr>
          <w:p w14:paraId="080D782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bottom w:val="single" w:sz="8" w:space="0" w:color="auto"/>
            </w:tcBorders>
            <w:shd w:val="clear" w:color="auto" w:fill="auto"/>
            <w:tcMar>
              <w:top w:w="45" w:type="dxa"/>
              <w:left w:w="0" w:type="dxa"/>
              <w:bottom w:w="45" w:type="dxa"/>
              <w:right w:w="0" w:type="dxa"/>
            </w:tcMar>
            <w:vAlign w:val="center"/>
            <w:hideMark/>
          </w:tcPr>
          <w:p w14:paraId="07C8109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bottom w:val="single" w:sz="8" w:space="0" w:color="auto"/>
            </w:tcBorders>
            <w:shd w:val="clear" w:color="auto" w:fill="auto"/>
            <w:tcMar>
              <w:top w:w="45" w:type="dxa"/>
              <w:left w:w="0" w:type="dxa"/>
              <w:bottom w:w="45" w:type="dxa"/>
              <w:right w:w="0" w:type="dxa"/>
            </w:tcMar>
            <w:vAlign w:val="center"/>
            <w:hideMark/>
          </w:tcPr>
          <w:p w14:paraId="213069B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Enabled</w:t>
            </w:r>
          </w:p>
        </w:tc>
      </w:tr>
      <w:tr w:rsidR="00A072F2" w:rsidRPr="00A3464B" w14:paraId="29DE627E"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A7F76F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control –setting range</w:t>
            </w:r>
          </w:p>
        </w:tc>
        <w:tc>
          <w:tcPr>
            <w:tcW w:w="1260" w:type="dxa"/>
            <w:tcBorders>
              <w:top w:val="single" w:sz="8" w:space="0" w:color="auto"/>
              <w:bottom w:val="single" w:sz="8" w:space="0" w:color="auto"/>
            </w:tcBorders>
            <w:shd w:val="clear" w:color="auto" w:fill="FFC000"/>
            <w:tcMar>
              <w:top w:w="45" w:type="dxa"/>
              <w:left w:w="0" w:type="dxa"/>
              <w:bottom w:w="45" w:type="dxa"/>
              <w:right w:w="0" w:type="dxa"/>
            </w:tcMar>
            <w:vAlign w:val="center"/>
            <w:hideMark/>
          </w:tcPr>
          <w:p w14:paraId="3703F02C" w14:textId="77777777" w:rsidR="00A072F2" w:rsidRPr="007C4185"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7C4185">
              <w:rPr>
                <w:rFonts w:ascii="Microsoft YaHei" w:eastAsia="Microsoft YaHei" w:hAnsi="Microsoft YaHei" w:cs="Times New Roman" w:hint="eastAsia"/>
                <w:lang w:val="en-GB" w:eastAsia="zh-CN"/>
              </w:rPr>
              <w:t>±</w:t>
            </w:r>
            <w:r w:rsidRPr="007C4185">
              <w:rPr>
                <w:rFonts w:ascii="Calibri" w:eastAsia="Times New Roman" w:hAnsi="Calibri" w:cs="Calibri"/>
                <w:lang w:val="en-US" w:eastAsia="zh-CN"/>
              </w:rPr>
              <w:t>0.8</w:t>
            </w:r>
          </w:p>
        </w:tc>
        <w:tc>
          <w:tcPr>
            <w:tcW w:w="207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2D2186E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0.9 - 1.0</w:t>
            </w:r>
          </w:p>
        </w:tc>
        <w:tc>
          <w:tcPr>
            <w:tcW w:w="1800" w:type="dxa"/>
            <w:tcBorders>
              <w:top w:val="single" w:sz="8" w:space="0" w:color="auto"/>
              <w:bottom w:val="single" w:sz="8" w:space="0" w:color="auto"/>
            </w:tcBorders>
            <w:shd w:val="clear" w:color="auto" w:fill="92D050"/>
            <w:tcMar>
              <w:top w:w="45" w:type="dxa"/>
              <w:left w:w="0" w:type="dxa"/>
              <w:bottom w:w="45" w:type="dxa"/>
              <w:right w:w="0" w:type="dxa"/>
            </w:tcMar>
            <w:vAlign w:val="center"/>
            <w:hideMark/>
          </w:tcPr>
          <w:p w14:paraId="7A41FBC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0.9 - 1.0</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063E3C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0.9</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326C41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0.9</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13D0B3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DE4B9B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AB56EC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D68C0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69CD68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Symbol" w:eastAsia="Symbol" w:hAnsi="Symbol" w:cs="Symbol"/>
                <w:lang w:val="en-GB" w:eastAsia="zh-CN"/>
              </w:rPr>
              <w:t></w:t>
            </w:r>
            <w:r w:rsidRPr="00A3464B">
              <w:rPr>
                <w:rFonts w:ascii="Calibri" w:eastAsia="Times New Roman" w:hAnsi="Calibri" w:cs="Calibri"/>
                <w:lang w:val="en-GB" w:eastAsia="zh-CN"/>
              </w:rPr>
              <w:t> 0.915</w:t>
            </w:r>
          </w:p>
        </w:tc>
      </w:tr>
      <w:tr w:rsidR="00A072F2" w:rsidRPr="00A3464B" w14:paraId="5E023395"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753BC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control – setting resolution</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82865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167F9D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CE979B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3EF209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0.01</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7C158A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0.01</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F71FF4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0.01</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35B9BD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C7563E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E86CA5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40C7C1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3B66E9AC"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581CD2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control – default setting</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FA8D5F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1.0</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B26564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1.0</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8C8B5F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1.0</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6F8916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8EFE94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1</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6D41040"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0800C1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5D9C7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148323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9BBF9B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1.0</w:t>
            </w:r>
          </w:p>
        </w:tc>
      </w:tr>
      <w:tr w:rsidR="00A072F2" w:rsidRPr="00A3464B" w14:paraId="1BB4B778"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61F346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PF(P) control – default activation</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29B0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853C6C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4 options</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0FCA06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One of 5 options</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6A22B11"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Activated at </w:t>
            </w:r>
          </w:p>
          <w:p w14:paraId="765B05FC"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V = 105%</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D019A72"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Activated at</w:t>
            </w:r>
          </w:p>
          <w:p w14:paraId="618ED1A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 xml:space="preserve"> V = 105%</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F0E672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6995CA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4843FB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08C5F0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425DDA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Disabled</w:t>
            </w:r>
          </w:p>
        </w:tc>
      </w:tr>
      <w:tr w:rsidR="00A072F2" w:rsidRPr="00A3464B" w14:paraId="0AD2905D"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EEF36B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PF(P) control –setting range</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A13905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95C69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BF0F01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5377CA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B59B0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sz w:val="24"/>
                <w:szCs w:val="24"/>
                <w:lang w:val="en-US" w:eastAsia="en-GB"/>
              </w:rPr>
              <w:t>N/A</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E0A7579"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24999D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CA0BD9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D96A29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6E99A5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w:t>
            </w:r>
            <w:r w:rsidRPr="00A3464B">
              <w:rPr>
                <w:rFonts w:ascii="Symbol" w:eastAsia="Symbol" w:hAnsi="Symbol" w:cs="Symbol"/>
                <w:lang w:val="en-GB" w:eastAsia="zh-CN"/>
              </w:rPr>
              <w:t></w:t>
            </w:r>
            <w:r w:rsidRPr="00A3464B">
              <w:rPr>
                <w:rFonts w:ascii="Calibri" w:eastAsia="Times New Roman" w:hAnsi="Calibri" w:cs="Calibri"/>
                <w:lang w:val="en-GB" w:eastAsia="zh-CN"/>
              </w:rPr>
              <w:t> 0.915</w:t>
            </w:r>
          </w:p>
        </w:tc>
      </w:tr>
      <w:tr w:rsidR="00A072F2" w:rsidRPr="00A3464B" w14:paraId="5ACD8CF6"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AF8FF53"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PF(P) control – setting resolution</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D67EE3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7299BE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24DC48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C7A4FC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B5471F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71A529A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83C07E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207AB6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B46F4F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C2FA4A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r>
      <w:tr w:rsidR="00A072F2" w:rsidRPr="00A3464B" w14:paraId="7CE316EA" w14:textId="77777777" w:rsidTr="005C0A0E">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AA5ACD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PF(P) control – default setting</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0E43DB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207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2F1FB91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80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6F0CA8FB"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44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53BB882A"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P = 0.5 </w:t>
            </w:r>
            <w:proofErr w:type="spellStart"/>
            <w:r w:rsidRPr="00A3464B">
              <w:rPr>
                <w:rFonts w:ascii="Calibri" w:eastAsia="Times New Roman" w:hAnsi="Calibri" w:cs="Calibri"/>
                <w:lang w:val="en-GB" w:eastAsia="zh-CN"/>
              </w:rPr>
              <w:t>Pn</w:t>
            </w:r>
            <w:proofErr w:type="spellEnd"/>
            <w:r w:rsidRPr="00A3464B">
              <w:rPr>
                <w:rFonts w:ascii="Calibri" w:eastAsia="Times New Roman" w:hAnsi="Calibri" w:cs="Calibri"/>
                <w:lang w:val="en-GB" w:eastAsia="zh-CN"/>
              </w:rPr>
              <w:t xml:space="preserve">, </w:t>
            </w:r>
          </w:p>
          <w:p w14:paraId="5C638B2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1</w:t>
            </w:r>
          </w:p>
          <w:p w14:paraId="71DE0D1D"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P = 1.0 </w:t>
            </w:r>
            <w:proofErr w:type="spellStart"/>
            <w:r w:rsidRPr="00A3464B">
              <w:rPr>
                <w:rFonts w:ascii="Calibri" w:eastAsia="Times New Roman" w:hAnsi="Calibri" w:cs="Calibri"/>
                <w:lang w:val="en-GB" w:eastAsia="zh-CN"/>
              </w:rPr>
              <w:t>Pn</w:t>
            </w:r>
            <w:proofErr w:type="spellEnd"/>
            <w:r w:rsidRPr="00A3464B">
              <w:rPr>
                <w:rFonts w:ascii="Calibri" w:eastAsia="Times New Roman" w:hAnsi="Calibri" w:cs="Calibri"/>
                <w:lang w:val="en-GB" w:eastAsia="zh-CN"/>
              </w:rPr>
              <w:t xml:space="preserve">, </w:t>
            </w:r>
          </w:p>
          <w:p w14:paraId="6EAA0958"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-0.9</w:t>
            </w:r>
          </w:p>
        </w:tc>
        <w:tc>
          <w:tcPr>
            <w:tcW w:w="162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C355FE5"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P = 0.5 </w:t>
            </w:r>
            <w:proofErr w:type="spellStart"/>
            <w:r w:rsidRPr="00A3464B">
              <w:rPr>
                <w:rFonts w:ascii="Calibri" w:eastAsia="Times New Roman" w:hAnsi="Calibri" w:cs="Calibri"/>
                <w:lang w:val="en-GB" w:eastAsia="zh-CN"/>
              </w:rPr>
              <w:t>Pn</w:t>
            </w:r>
            <w:proofErr w:type="spellEnd"/>
            <w:r w:rsidRPr="00A3464B">
              <w:rPr>
                <w:rFonts w:ascii="Calibri" w:eastAsia="Times New Roman" w:hAnsi="Calibri" w:cs="Calibri"/>
                <w:lang w:val="en-GB" w:eastAsia="zh-CN"/>
              </w:rPr>
              <w:t xml:space="preserve">, </w:t>
            </w:r>
          </w:p>
          <w:p w14:paraId="76AC8F7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1</w:t>
            </w:r>
          </w:p>
          <w:p w14:paraId="55086F58" w14:textId="77777777" w:rsidR="00A072F2" w:rsidRDefault="00A072F2" w:rsidP="005C0A0E">
            <w:pPr>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P = 1.0 </w:t>
            </w:r>
            <w:proofErr w:type="spellStart"/>
            <w:r w:rsidRPr="00A3464B">
              <w:rPr>
                <w:rFonts w:ascii="Calibri" w:eastAsia="Times New Roman" w:hAnsi="Calibri" w:cs="Calibri"/>
                <w:lang w:val="en-GB" w:eastAsia="zh-CN"/>
              </w:rPr>
              <w:t>Pn</w:t>
            </w:r>
            <w:proofErr w:type="spellEnd"/>
            <w:r w:rsidRPr="00A3464B">
              <w:rPr>
                <w:rFonts w:ascii="Calibri" w:eastAsia="Times New Roman" w:hAnsi="Calibri" w:cs="Calibri"/>
                <w:lang w:val="en-GB" w:eastAsia="zh-CN"/>
              </w:rPr>
              <w:t xml:space="preserve">, </w:t>
            </w:r>
          </w:p>
          <w:p w14:paraId="3FA455E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-0.9</w:t>
            </w:r>
          </w:p>
        </w:tc>
        <w:tc>
          <w:tcPr>
            <w:tcW w:w="81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E80CEC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4E89307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0014F0F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260"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3E6DF6B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178" w:type="dxa"/>
            <w:tcBorders>
              <w:top w:val="single" w:sz="8" w:space="0" w:color="auto"/>
              <w:bottom w:val="single" w:sz="8" w:space="0" w:color="auto"/>
            </w:tcBorders>
            <w:shd w:val="clear" w:color="auto" w:fill="auto"/>
            <w:tcMar>
              <w:top w:w="45" w:type="dxa"/>
              <w:left w:w="0" w:type="dxa"/>
              <w:bottom w:w="45" w:type="dxa"/>
              <w:right w:w="0" w:type="dxa"/>
            </w:tcMar>
            <w:vAlign w:val="center"/>
            <w:hideMark/>
          </w:tcPr>
          <w:p w14:paraId="1B9FD941" w14:textId="77777777" w:rsidR="00A072F2" w:rsidRDefault="00A072F2" w:rsidP="005C0A0E">
            <w:pPr>
              <w:shd w:val="clear" w:color="auto" w:fill="92D050"/>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P = 0.5 </w:t>
            </w:r>
            <w:proofErr w:type="spellStart"/>
            <w:r w:rsidRPr="00A3464B">
              <w:rPr>
                <w:rFonts w:ascii="Calibri" w:eastAsia="Times New Roman" w:hAnsi="Calibri" w:cs="Calibri"/>
                <w:lang w:val="en-GB" w:eastAsia="zh-CN"/>
              </w:rPr>
              <w:t>Pn</w:t>
            </w:r>
            <w:proofErr w:type="spellEnd"/>
            <w:r w:rsidRPr="00A3464B">
              <w:rPr>
                <w:rFonts w:ascii="Calibri" w:eastAsia="Times New Roman" w:hAnsi="Calibri" w:cs="Calibri"/>
                <w:lang w:val="en-GB" w:eastAsia="zh-CN"/>
              </w:rPr>
              <w:t xml:space="preserve">, </w:t>
            </w:r>
          </w:p>
          <w:p w14:paraId="5E5E47E3" w14:textId="77777777" w:rsidR="00A072F2" w:rsidRPr="00A3464B" w:rsidRDefault="00A072F2" w:rsidP="005C0A0E">
            <w:pPr>
              <w:shd w:val="clear" w:color="auto" w:fill="92D050"/>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1</w:t>
            </w:r>
          </w:p>
          <w:p w14:paraId="61F8AEEC" w14:textId="77777777" w:rsidR="00A072F2" w:rsidRDefault="00A072F2" w:rsidP="005C0A0E">
            <w:pPr>
              <w:shd w:val="clear" w:color="auto" w:fill="92D050"/>
              <w:spacing w:after="0" w:line="240" w:lineRule="auto"/>
              <w:jc w:val="center"/>
              <w:textAlignment w:val="baseline"/>
              <w:rPr>
                <w:rFonts w:ascii="Calibri" w:eastAsia="Times New Roman" w:hAnsi="Calibri" w:cs="Calibri"/>
                <w:lang w:val="en-GB" w:eastAsia="zh-CN"/>
              </w:rPr>
            </w:pPr>
            <w:r w:rsidRPr="00A3464B">
              <w:rPr>
                <w:rFonts w:ascii="Calibri" w:eastAsia="Times New Roman" w:hAnsi="Calibri" w:cs="Calibri"/>
                <w:lang w:val="en-GB" w:eastAsia="zh-CN"/>
              </w:rPr>
              <w:t xml:space="preserve">P = 1.0 </w:t>
            </w:r>
            <w:proofErr w:type="spellStart"/>
            <w:r w:rsidRPr="00A3464B">
              <w:rPr>
                <w:rFonts w:ascii="Calibri" w:eastAsia="Times New Roman" w:hAnsi="Calibri" w:cs="Calibri"/>
                <w:lang w:val="en-GB" w:eastAsia="zh-CN"/>
              </w:rPr>
              <w:t>Pn</w:t>
            </w:r>
            <w:proofErr w:type="spellEnd"/>
            <w:r w:rsidRPr="00A3464B">
              <w:rPr>
                <w:rFonts w:ascii="Calibri" w:eastAsia="Times New Roman" w:hAnsi="Calibri" w:cs="Calibri"/>
                <w:lang w:val="en-GB" w:eastAsia="zh-CN"/>
              </w:rPr>
              <w:t xml:space="preserve">, </w:t>
            </w:r>
          </w:p>
          <w:p w14:paraId="1C5B7D50" w14:textId="77777777" w:rsidR="00A072F2" w:rsidRPr="00A3464B" w:rsidRDefault="00A072F2" w:rsidP="005C0A0E">
            <w:pPr>
              <w:shd w:val="clear" w:color="auto" w:fill="92D050"/>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t>PF = </w:t>
            </w:r>
            <w:r w:rsidRPr="00A3464B">
              <w:rPr>
                <w:rFonts w:ascii="Symbol" w:eastAsia="Symbol" w:hAnsi="Symbol" w:cs="Symbol"/>
                <w:lang w:val="en-GB" w:eastAsia="zh-CN"/>
              </w:rPr>
              <w:t></w:t>
            </w:r>
            <w:r w:rsidRPr="00A3464B">
              <w:rPr>
                <w:rFonts w:ascii="Calibri" w:eastAsia="Times New Roman" w:hAnsi="Calibri" w:cs="Calibri"/>
                <w:lang w:val="en-GB" w:eastAsia="zh-CN"/>
              </w:rPr>
              <w:t>0.915</w:t>
            </w:r>
          </w:p>
        </w:tc>
      </w:tr>
      <w:tr w:rsidR="00A072F2" w:rsidRPr="00A3464B" w14:paraId="55B9A86E" w14:textId="77777777" w:rsidTr="005C0A0E">
        <w:trPr>
          <w:trHeight w:val="1555"/>
        </w:trPr>
        <w:tc>
          <w:tcPr>
            <w:tcW w:w="162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2EF2F95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Calibri" w:eastAsia="Times New Roman" w:hAnsi="Calibri" w:cs="Calibri"/>
                <w:lang w:val="en-GB" w:eastAsia="zh-CN"/>
              </w:rPr>
              <w:lastRenderedPageBreak/>
              <w:t>Reactive power capability (PF absorb/generate) General</w:t>
            </w:r>
          </w:p>
        </w:tc>
        <w:tc>
          <w:tcPr>
            <w:tcW w:w="126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3A54022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0.8</w:t>
            </w:r>
          </w:p>
        </w:tc>
        <w:tc>
          <w:tcPr>
            <w:tcW w:w="207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43E27412"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w:t>
            </w:r>
          </w:p>
          <w:p w14:paraId="618BA65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 for CHP generating units with a capacity </w:t>
            </w: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 150 kVA</w:t>
            </w:r>
          </w:p>
        </w:tc>
        <w:tc>
          <w:tcPr>
            <w:tcW w:w="180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45791C3D"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7C4185">
              <w:rPr>
                <w:rFonts w:ascii="Microsoft YaHei" w:eastAsia="Microsoft YaHei" w:hAnsi="Microsoft YaHei" w:cs="Times New Roman" w:hint="eastAsia"/>
                <w:lang w:val="en-GB" w:eastAsia="zh-CN"/>
              </w:rPr>
              <w:t>±</w:t>
            </w:r>
            <w:r w:rsidRPr="007C4185">
              <w:rPr>
                <w:rFonts w:ascii="Calibri" w:eastAsia="Times New Roman" w:hAnsi="Calibri" w:cs="Calibri"/>
                <w:lang w:val="en-US" w:eastAsia="zh-CN"/>
              </w:rPr>
              <w:t>0.52</w:t>
            </w:r>
          </w:p>
          <w:p w14:paraId="523D38AF"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p>
        </w:tc>
        <w:tc>
          <w:tcPr>
            <w:tcW w:w="144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11B47A5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0.9</w:t>
            </w:r>
          </w:p>
        </w:tc>
        <w:tc>
          <w:tcPr>
            <w:tcW w:w="162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53C59971"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GB" w:eastAsia="zh-CN"/>
              </w:rPr>
              <w:t> 0.9</w:t>
            </w:r>
          </w:p>
        </w:tc>
        <w:tc>
          <w:tcPr>
            <w:tcW w:w="810" w:type="dxa"/>
            <w:tcBorders>
              <w:top w:val="single" w:sz="8" w:space="0" w:color="auto"/>
              <w:bottom w:val="thinThickSmallGap" w:sz="24" w:space="0" w:color="auto"/>
            </w:tcBorders>
            <w:shd w:val="clear" w:color="auto" w:fill="92D050"/>
            <w:tcMar>
              <w:top w:w="45" w:type="dxa"/>
              <w:left w:w="0" w:type="dxa"/>
              <w:bottom w:w="45" w:type="dxa"/>
              <w:right w:w="0" w:type="dxa"/>
            </w:tcMar>
            <w:vAlign w:val="center"/>
            <w:hideMark/>
          </w:tcPr>
          <w:p w14:paraId="5E9C7557"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 (A2,D)</w:t>
            </w:r>
          </w:p>
          <w:p w14:paraId="334E7D06"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0.995</w:t>
            </w:r>
            <w:r>
              <w:rPr>
                <w:rFonts w:ascii="Calibri" w:eastAsia="Times New Roman" w:hAnsi="Calibri" w:cs="Calibri"/>
                <w:lang w:val="en-US" w:eastAsia="zh-CN"/>
              </w:rPr>
              <w:t xml:space="preserve"> </w:t>
            </w:r>
            <w:r w:rsidRPr="00A3464B">
              <w:rPr>
                <w:rFonts w:ascii="Calibri" w:eastAsia="Times New Roman" w:hAnsi="Calibri" w:cs="Calibri"/>
                <w:lang w:val="en-US" w:eastAsia="zh-CN"/>
              </w:rPr>
              <w:t>(B)</w:t>
            </w:r>
          </w:p>
          <w:p w14:paraId="651F10A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0.975 (C)</w:t>
            </w:r>
          </w:p>
          <w:p w14:paraId="73CF4084"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p>
        </w:tc>
        <w:tc>
          <w:tcPr>
            <w:tcW w:w="126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70EB0455"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US" w:eastAsia="en-GB"/>
              </w:rPr>
            </w:pPr>
            <w:r w:rsidRPr="00A3464B">
              <w:rPr>
                <w:rFonts w:ascii="Calibri" w:eastAsia="Times New Roman" w:hAnsi="Calibri" w:cs="Calibri"/>
                <w:lang w:val="en-US" w:eastAsia="en-GB"/>
              </w:rPr>
              <w:t>N/A</w:t>
            </w:r>
          </w:p>
        </w:tc>
        <w:tc>
          <w:tcPr>
            <w:tcW w:w="108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03121EC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w:t>
            </w:r>
          </w:p>
        </w:tc>
        <w:tc>
          <w:tcPr>
            <w:tcW w:w="1260"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693463EE"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Microsoft YaHei" w:eastAsia="Microsoft YaHei" w:hAnsi="Microsoft YaHei" w:cs="Times New Roman" w:hint="eastAsia"/>
                <w:lang w:val="en-GB" w:eastAsia="zh-CN"/>
              </w:rPr>
              <w:t>±</w:t>
            </w:r>
            <w:r w:rsidRPr="00A3464B">
              <w:rPr>
                <w:rFonts w:ascii="Calibri" w:eastAsia="Times New Roman" w:hAnsi="Calibri" w:cs="Calibri"/>
                <w:lang w:val="en-US" w:eastAsia="zh-CN"/>
              </w:rPr>
              <w:t>0.95</w:t>
            </w:r>
          </w:p>
        </w:tc>
        <w:tc>
          <w:tcPr>
            <w:tcW w:w="1178" w:type="dxa"/>
            <w:tcBorders>
              <w:top w:val="single" w:sz="8" w:space="0" w:color="auto"/>
              <w:bottom w:val="thinThickSmallGap" w:sz="24" w:space="0" w:color="auto"/>
            </w:tcBorders>
            <w:shd w:val="clear" w:color="auto" w:fill="auto"/>
            <w:tcMar>
              <w:top w:w="45" w:type="dxa"/>
              <w:left w:w="0" w:type="dxa"/>
              <w:bottom w:w="45" w:type="dxa"/>
              <w:right w:w="0" w:type="dxa"/>
            </w:tcMar>
            <w:vAlign w:val="center"/>
            <w:hideMark/>
          </w:tcPr>
          <w:p w14:paraId="19EA89EA" w14:textId="77777777" w:rsidR="00A072F2" w:rsidRPr="00A3464B" w:rsidRDefault="00A072F2" w:rsidP="005C0A0E">
            <w:pPr>
              <w:spacing w:after="0" w:line="240" w:lineRule="auto"/>
              <w:jc w:val="center"/>
              <w:textAlignment w:val="baseline"/>
              <w:rPr>
                <w:rFonts w:ascii="Times New Roman" w:eastAsia="Times New Roman" w:hAnsi="Times New Roman" w:cs="Times New Roman"/>
                <w:sz w:val="24"/>
                <w:szCs w:val="24"/>
                <w:lang w:val="en-GB" w:eastAsia="zh-CN"/>
              </w:rPr>
            </w:pPr>
            <w:r w:rsidRPr="00A3464B">
              <w:rPr>
                <w:rFonts w:ascii="Symbol" w:eastAsia="Symbol" w:hAnsi="Symbol" w:cs="Symbol"/>
                <w:lang w:val="en-GB" w:eastAsia="zh-CN"/>
              </w:rPr>
              <w:t></w:t>
            </w:r>
            <w:r w:rsidRPr="00A3464B">
              <w:rPr>
                <w:rFonts w:ascii="Calibri" w:eastAsia="Times New Roman" w:hAnsi="Calibri" w:cs="Calibri"/>
                <w:lang w:val="en-GB" w:eastAsia="zh-CN"/>
              </w:rPr>
              <w:t> 0.915</w:t>
            </w:r>
          </w:p>
        </w:tc>
      </w:tr>
    </w:tbl>
    <w:p w14:paraId="4E7F564E" w14:textId="77777777" w:rsidR="00A072F2" w:rsidRDefault="00A072F2" w:rsidP="00A072F2"/>
    <w:p w14:paraId="128E1C7A" w14:textId="102C380A" w:rsidR="0074403B" w:rsidRDefault="0074403B" w:rsidP="0010737E"/>
    <w:p w14:paraId="09B5255D" w14:textId="77777777" w:rsidR="00F1739F" w:rsidRDefault="00F1739F">
      <w:pPr>
        <w:sectPr w:rsidR="00F1739F" w:rsidSect="0003196C">
          <w:footerReference w:type="default" r:id="rId65"/>
          <w:pgSz w:w="16838" w:h="11906" w:orient="landscape" w:code="9"/>
          <w:pgMar w:top="720" w:right="720" w:bottom="720" w:left="720" w:header="720" w:footer="720" w:gutter="0"/>
          <w:pgNumType w:fmt="upperRoman" w:start="1"/>
          <w:cols w:space="720"/>
          <w:docGrid w:linePitch="360"/>
        </w:sectPr>
      </w:pPr>
    </w:p>
    <w:p w14:paraId="18D7217B" w14:textId="76C46B2F" w:rsidR="0010737E" w:rsidRPr="009E652A" w:rsidRDefault="0074464D" w:rsidP="00100A21">
      <w:pPr>
        <w:pStyle w:val="Heading2"/>
        <w:numPr>
          <w:ilvl w:val="0"/>
          <w:numId w:val="0"/>
        </w:numPr>
      </w:pPr>
      <w:bookmarkStart w:id="161" w:name="_Toc86298791"/>
      <w:r w:rsidRPr="009E652A">
        <w:lastRenderedPageBreak/>
        <w:t xml:space="preserve">Appendix </w:t>
      </w:r>
      <w:proofErr w:type="gramStart"/>
      <w:r w:rsidR="00DE5483">
        <w:t>B</w:t>
      </w:r>
      <w:r w:rsidR="004F4DFC" w:rsidRPr="009E652A">
        <w:t xml:space="preserve"> </w:t>
      </w:r>
      <w:r w:rsidRPr="009E652A">
        <w:t xml:space="preserve"> –</w:t>
      </w:r>
      <w:proofErr w:type="gramEnd"/>
      <w:r w:rsidRPr="009E652A">
        <w:t xml:space="preserve"> </w:t>
      </w:r>
      <w:r w:rsidR="004F4DFC" w:rsidRPr="009E652A">
        <w:t>Hardware in-the-loop publications in the PV/DER area</w:t>
      </w:r>
      <w:bookmarkEnd w:id="161"/>
    </w:p>
    <w:p w14:paraId="5C90D73B" w14:textId="56271500" w:rsidR="00070FF2" w:rsidRPr="00E94A3A" w:rsidRDefault="00D27ED9" w:rsidP="00070FF2">
      <w:pPr>
        <w:spacing w:after="240" w:line="360" w:lineRule="auto"/>
        <w:jc w:val="center"/>
        <w:rPr>
          <w:rFonts w:ascii="Calibri" w:hAnsi="Calibri" w:cs="Calibri"/>
          <w:b/>
          <w:bCs/>
        </w:rPr>
      </w:pPr>
      <w:r w:rsidRPr="00D27ED9">
        <w:rPr>
          <w:rFonts w:ascii="Calibri" w:eastAsia="Times New Roman" w:hAnsi="Calibri" w:cs="Calibri"/>
          <w:color w:val="000000"/>
          <w:lang w:eastAsia="en-GB"/>
        </w:rPr>
        <w:t>  </w:t>
      </w:r>
      <w:r w:rsidR="00070FF2" w:rsidRPr="00070FF2">
        <w:rPr>
          <w:rFonts w:ascii="Calibri" w:hAnsi="Calibri" w:cs="Calibri"/>
          <w:b/>
          <w:bCs/>
        </w:rPr>
        <w:t xml:space="preserve"> </w:t>
      </w:r>
      <w:r w:rsidR="00070FF2" w:rsidRPr="00E94A3A">
        <w:rPr>
          <w:rFonts w:ascii="Calibri" w:hAnsi="Calibri" w:cs="Calibri"/>
          <w:b/>
          <w:bCs/>
        </w:rPr>
        <w:t>Literature Review for HIL Techniques applied to PV Inverter Testing</w:t>
      </w:r>
    </w:p>
    <w:p w14:paraId="3B9DC827" w14:textId="77777777" w:rsidR="00070FF2" w:rsidRDefault="00070FF2" w:rsidP="00070FF2">
      <w:pPr>
        <w:spacing w:line="360" w:lineRule="auto"/>
        <w:rPr>
          <w:rFonts w:ascii="Calibri" w:hAnsi="Calibri" w:cs="Calibri"/>
        </w:rPr>
      </w:pPr>
      <w:r>
        <w:rPr>
          <w:rFonts w:ascii="Calibri" w:hAnsi="Calibri" w:cs="Calibri"/>
        </w:rPr>
        <w:t xml:space="preserve">This review brings together recent published research work that reports hardware-in-the-loop systems utilized to test and assess one or more aspects of inverter control. It is a useful review as it demonstrates the potential for real-time simulation techniques married to control HIL and/or power HIL in testing inverter performance. It also demonstrates how far ahead UNSW’s research in this area is internationally.  </w:t>
      </w:r>
      <w:r w:rsidRPr="00E94A3A">
        <w:rPr>
          <w:rFonts w:ascii="Calibri" w:hAnsi="Calibri" w:cs="Calibri"/>
        </w:rPr>
        <w:fldChar w:fldCharType="begin"/>
      </w:r>
      <w:r w:rsidRPr="00E94A3A">
        <w:rPr>
          <w:rFonts w:ascii="Calibri" w:hAnsi="Calibri" w:cs="Calibri"/>
        </w:rPr>
        <w:instrText xml:space="preserve"> ADDIN EN.CITE &lt;EndNote&gt;&lt;Cite&gt;&lt;Author&gt;Kleftakis&lt;/Author&gt;&lt;Year&gt;2013&lt;/Year&gt;&lt;RecNum&gt;372&lt;/RecNum&gt;&lt;DisplayText&gt;[1]&lt;/DisplayText&gt;&lt;record&gt;&lt;rec-number&gt;372&lt;/rec-number&gt;&lt;foreign-keys&gt;&lt;key app="EN" db-id="xvasstrsoed9ace2daaxerw6df5sp99ddefv" timestamp="1623839853" guid="e321d179-8540-4647-ae43-50773d4c3839"&gt;372&lt;/key&gt;&lt;/foreign-keys&gt;&lt;ref-type name="Conference Proceedings"&gt;10&lt;/ref-type&gt;&lt;contributors&gt;&lt;authors&gt;&lt;author&gt;Kleftakis, Vasilis&lt;/author&gt;&lt;author&gt;Rigas, Alexandros&lt;/author&gt;&lt;author&gt;Vassilakis, A&lt;/author&gt;&lt;author&gt;Kotsampopoulos, Panos&lt;/author&gt;&lt;author&gt;Hatziargyriou, N&lt;/author&gt;&lt;/authors&gt;&lt;/contributors&gt;&lt;titles&gt;&lt;title&gt;Power-Hardware-in-the-loop simulation of a D-STATCOM equipped MV network interfaced to an actual PV inverter&lt;/title&gt;&lt;secondary-title&gt;IEEE PES ISGT Europe 2013&lt;/secondary-title&gt;&lt;/titles&gt;&lt;pages&gt;1-5&lt;/pages&gt;&lt;dates&gt;&lt;year&gt;2013&lt;/year&gt;&lt;/dates&gt;&lt;publisher&gt;IEEE&lt;/publisher&gt;&lt;isbn&gt;1479929840&lt;/isbn&gt;&lt;urls&gt;&lt;/urls&gt;&lt;/record&gt;&lt;/Cite&gt;&lt;/EndNote&gt;</w:instrText>
      </w:r>
      <w:r w:rsidRPr="00E94A3A">
        <w:rPr>
          <w:rFonts w:ascii="Calibri" w:hAnsi="Calibri" w:cs="Calibri"/>
        </w:rPr>
        <w:fldChar w:fldCharType="separate"/>
      </w:r>
      <w:r w:rsidRPr="00E94A3A">
        <w:rPr>
          <w:rFonts w:ascii="Calibri" w:hAnsi="Calibri" w:cs="Calibri"/>
          <w:noProof/>
        </w:rPr>
        <w:t>[1]</w:t>
      </w:r>
      <w:r w:rsidRPr="00E94A3A">
        <w:rPr>
          <w:rFonts w:ascii="Calibri" w:hAnsi="Calibri" w:cs="Calibri"/>
        </w:rPr>
        <w:fldChar w:fldCharType="end"/>
      </w:r>
      <w:r w:rsidRPr="00E94A3A">
        <w:rPr>
          <w:rFonts w:ascii="Calibri" w:hAnsi="Calibri" w:cs="Calibri"/>
        </w:rPr>
        <w:t xml:space="preserve"> presents a closed loop test process with the Real-Time Digital System (RTDS) running the grid/D-STATCOM model to test fault ride through capability and the ability of the D-STATCOM to compensate voltage dips. In </w:t>
      </w:r>
      <w:r w:rsidRPr="00E94A3A">
        <w:rPr>
          <w:rFonts w:ascii="Calibri" w:hAnsi="Calibri" w:cs="Calibri"/>
        </w:rPr>
        <w:fldChar w:fldCharType="begin"/>
      </w:r>
      <w:r w:rsidRPr="00E94A3A">
        <w:rPr>
          <w:rFonts w:ascii="Calibri" w:hAnsi="Calibri" w:cs="Calibri"/>
        </w:rPr>
        <w:instrText xml:space="preserve"> ADDIN EN.CITE &lt;EndNote&gt;&lt;Cite&gt;&lt;Author&gt;Langston&lt;/Author&gt;&lt;Year&gt;2012&lt;/Year&gt;&lt;RecNum&gt;373&lt;/RecNum&gt;&lt;DisplayText&gt;[2]&lt;/DisplayText&gt;&lt;record&gt;&lt;rec-number&gt;373&lt;/rec-number&gt;&lt;foreign-keys&gt;&lt;key app="EN" db-id="xvasstrsoed9ace2daaxerw6df5sp99ddefv" timestamp="1623840193" guid="a46062bf-05c8-4c6a-8eba-11e70bf5c8df"&gt;373&lt;/key&gt;&lt;/foreign-keys&gt;&lt;ref-type name="Conference Proceedings"&gt;10&lt;/ref-type&gt;&lt;contributors&gt;&lt;authors&gt;&lt;author&gt;Langston, James&lt;/author&gt;&lt;author&gt;Schoder, Karl&lt;/author&gt;&lt;author&gt;Steurer, Mischa&lt;/author&gt;&lt;author&gt;Faruque, Omar&lt;/author&gt;&lt;author&gt;Hauer, John&lt;/author&gt;&lt;author&gt;Bogdan, Ferenc&lt;/author&gt;&lt;author&gt;Bravo, Richard&lt;/author&gt;&lt;author&gt;Mather, Barry&lt;/author&gt;&lt;author&gt;Katiraei, Farid&lt;/author&gt;&lt;/authors&gt;&lt;/contributors&gt;&lt;titles&gt;&lt;title&gt;Power hardware-in-the-loop testing of a 500 kW photovoltaic array inverter&lt;/title&gt;&lt;secondary-title&gt;IECON 2012-38th Annual Conference on IEEE Industrial Electronics Society&lt;/secondary-title&gt;&lt;/titles&gt;&lt;pages&gt;4797-4802&lt;/pages&gt;&lt;dates&gt;&lt;year&gt;2012&lt;/year&gt;&lt;/dates&gt;&lt;publisher&gt;IEEE&lt;/publisher&gt;&lt;isbn&gt;1467324213&lt;/isbn&gt;&lt;urls&gt;&lt;/urls&gt;&lt;/record&gt;&lt;/Cite&gt;&lt;/EndNote&gt;</w:instrText>
      </w:r>
      <w:r w:rsidRPr="00E94A3A">
        <w:rPr>
          <w:rFonts w:ascii="Calibri" w:hAnsi="Calibri" w:cs="Calibri"/>
        </w:rPr>
        <w:fldChar w:fldCharType="separate"/>
      </w:r>
      <w:r w:rsidRPr="00E94A3A">
        <w:rPr>
          <w:rFonts w:ascii="Calibri" w:hAnsi="Calibri" w:cs="Calibri"/>
          <w:noProof/>
        </w:rPr>
        <w:t>[2]</w:t>
      </w:r>
      <w:r w:rsidRPr="00E94A3A">
        <w:rPr>
          <w:rFonts w:ascii="Calibri" w:hAnsi="Calibri" w:cs="Calibri"/>
        </w:rPr>
        <w:fldChar w:fldCharType="end"/>
      </w:r>
      <w:r w:rsidRPr="00E94A3A">
        <w:rPr>
          <w:rFonts w:ascii="Calibri" w:hAnsi="Calibri" w:cs="Calibri"/>
        </w:rPr>
        <w:t xml:space="preserve">, power hardware-in-the-loop (PHIL) testing was verified as a suitable method of testing of the PV inverter and both open loop and closed loop testing are explored. </w:t>
      </w:r>
      <w:r w:rsidRPr="00E94A3A">
        <w:rPr>
          <w:rFonts w:ascii="Calibri" w:hAnsi="Calibri" w:cs="Calibri"/>
        </w:rPr>
        <w:fldChar w:fldCharType="begin"/>
      </w:r>
      <w:r w:rsidRPr="00E94A3A">
        <w:rPr>
          <w:rFonts w:ascii="Calibri" w:hAnsi="Calibri" w:cs="Calibri"/>
        </w:rPr>
        <w:instrText xml:space="preserve"> ADDIN EN.CITE &lt;EndNote&gt;&lt;Cite&gt;&lt;Author&gt;Lundstrom&lt;/Author&gt;&lt;Year&gt;2013&lt;/Year&gt;&lt;RecNum&gt;374&lt;/RecNum&gt;&lt;DisplayText&gt;[3]&lt;/DisplayText&gt;&lt;record&gt;&lt;rec-number&gt;374&lt;/rec-number&gt;&lt;foreign-keys&gt;&lt;key app="EN" db-id="xvasstrsoed9ace2daaxerw6df5sp99ddefv" timestamp="1623840387" guid="ea16e82a-fb05-4d52-ba35-a4e3822d9f35"&gt;374&lt;/key&gt;&lt;/foreign-keys&gt;&lt;ref-type name="Conference Proceedings"&gt;10&lt;/ref-type&gt;&lt;contributors&gt;&lt;authors&gt;&lt;author&gt;Lundstrom, Blake&lt;/author&gt;&lt;author&gt;Shirazi, Mariko&lt;/author&gt;&lt;author&gt;Coddington, Michael&lt;/author&gt;&lt;author&gt;Kroposki, Benjamin&lt;/author&gt;&lt;/authors&gt;&lt;/contributors&gt;&lt;titles&gt;&lt;title&gt;An Advanced Platform for Development and Evaluation of Grid Interconnection Systems Using Hardware-in-the-Loop: Part III--Grid Interconnection System Evaluator&lt;/title&gt;&lt;secondary-title&gt;2013 IEEE Green Technologies Conference (GreenTech)&lt;/secondary-title&gt;&lt;/titles&gt;&lt;pages&gt;392-399&lt;/pages&gt;&lt;dates&gt;&lt;year&gt;2013&lt;/year&gt;&lt;/dates&gt;&lt;publisher&gt;IEEE&lt;/publisher&gt;&lt;isbn&gt;0769549667&lt;/isbn&gt;&lt;urls&gt;&lt;/urls&gt;&lt;/record&gt;&lt;/Cite&gt;&lt;/EndNote&gt;</w:instrText>
      </w:r>
      <w:r w:rsidRPr="00E94A3A">
        <w:rPr>
          <w:rFonts w:ascii="Calibri" w:hAnsi="Calibri" w:cs="Calibri"/>
        </w:rPr>
        <w:fldChar w:fldCharType="separate"/>
      </w:r>
      <w:r w:rsidRPr="00E94A3A">
        <w:rPr>
          <w:rFonts w:ascii="Calibri" w:hAnsi="Calibri" w:cs="Calibri"/>
          <w:noProof/>
        </w:rPr>
        <w:t>[3]</w:t>
      </w:r>
      <w:r w:rsidRPr="00E94A3A">
        <w:rPr>
          <w:rFonts w:ascii="Calibri" w:hAnsi="Calibri" w:cs="Calibri"/>
        </w:rPr>
        <w:fldChar w:fldCharType="end"/>
      </w:r>
      <w:r w:rsidRPr="00E94A3A">
        <w:rPr>
          <w:rFonts w:ascii="Calibri" w:hAnsi="Calibri" w:cs="Calibri"/>
        </w:rPr>
        <w:t xml:space="preserve"> describes and demonstrates a grid interconnection system evaluator that provides a method to vastly increase the efficiency of conducting IEEE Std 1547 and other grid interconnection conformance tests </w:t>
      </w:r>
      <w:proofErr w:type="gramStart"/>
      <w:r w:rsidRPr="00E94A3A">
        <w:rPr>
          <w:rFonts w:ascii="Calibri" w:hAnsi="Calibri" w:cs="Calibri"/>
        </w:rPr>
        <w:t>through the use of</w:t>
      </w:r>
      <w:proofErr w:type="gramEnd"/>
      <w:r w:rsidRPr="00E94A3A">
        <w:rPr>
          <w:rFonts w:ascii="Calibri" w:hAnsi="Calibri" w:cs="Calibri"/>
        </w:rPr>
        <w:t xml:space="preserve"> HIL simulation techniques, advanced analysis scripts, and a single user interface.  In </w:t>
      </w:r>
      <w:r w:rsidRPr="00E94A3A">
        <w:rPr>
          <w:rFonts w:ascii="Calibri" w:hAnsi="Calibri" w:cs="Calibri"/>
        </w:rPr>
        <w:fldChar w:fldCharType="begin"/>
      </w:r>
      <w:r w:rsidRPr="00E94A3A">
        <w:rPr>
          <w:rFonts w:ascii="Calibri" w:hAnsi="Calibri" w:cs="Calibri"/>
        </w:rPr>
        <w:instrText xml:space="preserve"> ADDIN EN.CITE &lt;EndNote&gt;&lt;Cite&gt;&lt;Author&gt;Lundstrom&lt;/Author&gt;&lt;Year&gt;2013&lt;/Year&gt;&lt;RecNum&gt;375&lt;/RecNum&gt;&lt;DisplayText&gt;[4]&lt;/DisplayText&gt;&lt;record&gt;&lt;rec-number&gt;375&lt;/rec-number&gt;&lt;foreign-keys&gt;&lt;key app="EN" db-id="xvasstrsoed9ace2daaxerw6df5sp99ddefv" timestamp="1623840471" guid="c477e4af-5d87-4821-8e4d-cd8c12e18877"&gt;375&lt;/key&gt;&lt;/foreign-keys&gt;&lt;ref-type name="Conference Proceedings"&gt;10&lt;/ref-type&gt;&lt;contributors&gt;&lt;authors&gt;&lt;author&gt;Lundstrom, Blake&lt;/author&gt;&lt;author&gt;Mather, Barry&lt;/author&gt;&lt;author&gt;Shirazi, Mariko&lt;/author&gt;&lt;author&gt;Coddington, Michael&lt;/author&gt;&lt;/authors&gt;&lt;/contributors&gt;&lt;titles&gt;&lt;title&gt;Implementation and validation of advanced unintentional islanding testing using power hardware-in-the-loop (PHIL) simulation&lt;/title&gt;&lt;secondary-title&gt;2013 IEEE 39th Photovoltaic Specialists Conference (PVSC)&lt;/secondary-title&gt;&lt;/titles&gt;&lt;pages&gt;3141-3146&lt;/pages&gt;&lt;dates&gt;&lt;year&gt;2013&lt;/year&gt;&lt;/dates&gt;&lt;publisher&gt;IEEE&lt;/publisher&gt;&lt;isbn&gt;147993299X&lt;/isbn&gt;&lt;urls&gt;&lt;/urls&gt;&lt;/record&gt;&lt;/Cite&gt;&lt;/EndNote&gt;</w:instrText>
      </w:r>
      <w:r w:rsidRPr="00E94A3A">
        <w:rPr>
          <w:rFonts w:ascii="Calibri" w:hAnsi="Calibri" w:cs="Calibri"/>
        </w:rPr>
        <w:fldChar w:fldCharType="separate"/>
      </w:r>
      <w:r w:rsidRPr="00E94A3A">
        <w:rPr>
          <w:rFonts w:ascii="Calibri" w:hAnsi="Calibri" w:cs="Calibri"/>
          <w:noProof/>
        </w:rPr>
        <w:t>[4]</w:t>
      </w:r>
      <w:r w:rsidRPr="00E94A3A">
        <w:rPr>
          <w:rFonts w:ascii="Calibri" w:hAnsi="Calibri" w:cs="Calibri"/>
        </w:rPr>
        <w:fldChar w:fldCharType="end"/>
      </w:r>
      <w:r w:rsidRPr="00E94A3A">
        <w:rPr>
          <w:rFonts w:ascii="Calibri" w:hAnsi="Calibri" w:cs="Calibri"/>
        </w:rPr>
        <w:t xml:space="preserve">, a PHIL approach is validated for a simple distributed resource grid integration scenario and many additional and more complex scenarios can now be assessed. In </w:t>
      </w:r>
      <w:r w:rsidRPr="00E94A3A">
        <w:rPr>
          <w:rFonts w:ascii="Calibri" w:hAnsi="Calibri" w:cs="Calibri"/>
        </w:rPr>
        <w:fldChar w:fldCharType="begin"/>
      </w:r>
      <w:r w:rsidRPr="00E94A3A">
        <w:rPr>
          <w:rFonts w:ascii="Calibri" w:hAnsi="Calibri" w:cs="Calibri"/>
        </w:rPr>
        <w:instrText xml:space="preserve"> ADDIN EN.CITE &lt;EndNote&gt;&lt;Cite&gt;&lt;Author&gt;Chakraborty&lt;/Author&gt;&lt;Year&gt;2016&lt;/Year&gt;&lt;RecNum&gt;376&lt;/RecNum&gt;&lt;DisplayText&gt;[5]&lt;/DisplayText&gt;&lt;record&gt;&lt;rec-number&gt;376&lt;/rec-number&gt;&lt;foreign-keys&gt;&lt;key app="EN" db-id="xvasstrsoed9ace2daaxerw6df5sp99ddefv" timestamp="1623840608" guid="d4392fb3-9d9b-43dd-8265-96b7296fea7b"&gt;376&lt;/key&gt;&lt;/foreign-keys&gt;&lt;ref-type name="Conference Proceedings"&gt;10&lt;/ref-type&gt;&lt;contributors&gt;&lt;authors&gt;&lt;author&gt;Chakraborty, Sudipta&lt;/author&gt;&lt;author&gt;Nelson, Austin&lt;/author&gt;&lt;author&gt;Hoke, Anderson&lt;/author&gt;&lt;/authors&gt;&lt;/contributors&gt;&lt;titles&gt;&lt;title&gt;Power hardware-in-the-loop testing of multiple photovoltaic inverters&amp;apos; volt-var control with real-time grid model&lt;/title&gt;&lt;secondary-title&gt;2016 IEEE Power &amp;amp; Energy Society Innovative Smart Grid Technologies Conference (ISGT)&lt;/secondary-title&gt;&lt;/titles&gt;&lt;pages&gt;1-5&lt;/pages&gt;&lt;dates&gt;&lt;year&gt;2016&lt;/year&gt;&lt;/dates&gt;&lt;publisher&gt;IEEE&lt;/publisher&gt;&lt;isbn&gt;1509051678&lt;/isbn&gt;&lt;urls&gt;&lt;/urls&gt;&lt;/record&gt;&lt;/Cite&gt;&lt;/EndNote&gt;</w:instrText>
      </w:r>
      <w:r w:rsidRPr="00E94A3A">
        <w:rPr>
          <w:rFonts w:ascii="Calibri" w:hAnsi="Calibri" w:cs="Calibri"/>
        </w:rPr>
        <w:fldChar w:fldCharType="separate"/>
      </w:r>
      <w:r w:rsidRPr="00E94A3A">
        <w:rPr>
          <w:rFonts w:ascii="Calibri" w:hAnsi="Calibri" w:cs="Calibri"/>
          <w:noProof/>
        </w:rPr>
        <w:t>[5]</w:t>
      </w:r>
      <w:r w:rsidRPr="00E94A3A">
        <w:rPr>
          <w:rFonts w:ascii="Calibri" w:hAnsi="Calibri" w:cs="Calibri"/>
        </w:rPr>
        <w:fldChar w:fldCharType="end"/>
      </w:r>
      <w:r w:rsidRPr="00E94A3A">
        <w:rPr>
          <w:rFonts w:ascii="Calibri" w:hAnsi="Calibri" w:cs="Calibri"/>
        </w:rPr>
        <w:t xml:space="preserve">, experimental test results demonstrated some preliminary adverse volt-var control (VVC) interactions with very aggressive VVC parameters. It was evident from simulation and testing that increasing the VVC response time (which slows down the VVC response), reducing time delay and reducing VVC slope mitigated these undesired interactions. </w:t>
      </w:r>
    </w:p>
    <w:p w14:paraId="2F145237" w14:textId="77777777" w:rsidR="00070FF2" w:rsidRPr="00E94A3A" w:rsidRDefault="00070FF2" w:rsidP="00070FF2">
      <w:pPr>
        <w:spacing w:line="360" w:lineRule="auto"/>
        <w:rPr>
          <w:rFonts w:ascii="Calibri" w:hAnsi="Calibri" w:cs="Calibri"/>
          <w:sz w:val="20"/>
          <w:szCs w:val="20"/>
        </w:rPr>
      </w:pPr>
      <w:r w:rsidRPr="00E94A3A">
        <w:rPr>
          <w:rFonts w:ascii="Calibri" w:hAnsi="Calibri" w:cs="Calibri"/>
        </w:rPr>
        <w:t xml:space="preserve">The European White Book on real-time PHIL testing </w:t>
      </w:r>
      <w:r w:rsidRPr="00E94A3A">
        <w:rPr>
          <w:rFonts w:ascii="Calibri" w:hAnsi="Calibri" w:cs="Calibri"/>
        </w:rPr>
        <w:fldChar w:fldCharType="begin"/>
      </w:r>
      <w:r w:rsidRPr="00E94A3A">
        <w:rPr>
          <w:rFonts w:ascii="Calibri" w:hAnsi="Calibri" w:cs="Calibri"/>
        </w:rPr>
        <w:instrText xml:space="preserve"> ADDIN EN.CITE &lt;EndNote&gt;&lt;Cite&gt;&lt;Author&gt;de Jong&lt;/Author&gt;&lt;Year&gt;2012&lt;/Year&gt;&lt;RecNum&gt;377&lt;/RecNum&gt;&lt;DisplayText&gt;[6]&lt;/DisplayText&gt;&lt;record&gt;&lt;rec-number&gt;377&lt;/rec-number&gt;&lt;foreign-keys&gt;&lt;key app="EN" db-id="xvasstrsoed9ace2daaxerw6df5sp99ddefv" timestamp="1623840847" guid="0a177b42-4db5-4bc1-a5bd-ea7919a3248a"&gt;377&lt;/key&gt;&lt;/foreign-keys&gt;&lt;ref-type name="Journal Article"&gt;17&lt;/ref-type&gt;&lt;contributors&gt;&lt;authors&gt;&lt;author&gt;de Jong, Erik&lt;/author&gt;&lt;author&gt;de Graff, Roald&lt;/author&gt;&lt;author&gt;Vassen, Peter&lt;/author&gt;&lt;author&gt;Crolla, Paul&lt;/author&gt;&lt;author&gt;Roscoe, Andrew&lt;/author&gt;&lt;author&gt;Lefuss, Felix&lt;/author&gt;&lt;author&gt;Lauss, Georg&lt;/author&gt;&lt;author&gt;Kotsampopoulos, Panos&lt;/author&gt;&lt;author&gt;Gafaro, Francisco&lt;/author&gt;&lt;/authors&gt;&lt;/contributors&gt;&lt;titles&gt;&lt;title&gt;European white book on real-time power hardware in the loop testing: Derlab report no. r-005.0&lt;/title&gt;&lt;/titles&gt;&lt;dates&gt;&lt;year&gt;2012&lt;/year&gt;&lt;/dates&gt;&lt;isbn&gt;3943517012&lt;/isbn&gt;&lt;urls&gt;&lt;/urls&gt;&lt;/record&gt;&lt;/Cite&gt;&lt;/EndNote&gt;</w:instrText>
      </w:r>
      <w:r w:rsidRPr="00E94A3A">
        <w:rPr>
          <w:rFonts w:ascii="Calibri" w:hAnsi="Calibri" w:cs="Calibri"/>
        </w:rPr>
        <w:fldChar w:fldCharType="separate"/>
      </w:r>
      <w:r w:rsidRPr="00E94A3A">
        <w:rPr>
          <w:rFonts w:ascii="Calibri" w:hAnsi="Calibri" w:cs="Calibri"/>
          <w:noProof/>
        </w:rPr>
        <w:t>[6]</w:t>
      </w:r>
      <w:r w:rsidRPr="00E94A3A">
        <w:rPr>
          <w:rFonts w:ascii="Calibri" w:hAnsi="Calibri" w:cs="Calibri"/>
        </w:rPr>
        <w:fldChar w:fldCharType="end"/>
      </w:r>
      <w:r w:rsidRPr="00E94A3A">
        <w:rPr>
          <w:rFonts w:ascii="Calibri" w:hAnsi="Calibri" w:cs="Calibri"/>
        </w:rPr>
        <w:t xml:space="preserve"> provides an outlook on the utilization of PHIL. The hardware used for testing includes two PV generators, a small wind turbine, battery energy storage, controllable loads, and a controlled interconnection to the local LV grid. The PHIL technique configured by a RTDS, grid simulator, load bank, photovoltaic inverter, DC power supply and bus system is used to characterize and model inverters for grid integration studies under abnormal grid conditions in </w:t>
      </w:r>
      <w:r w:rsidRPr="00E94A3A">
        <w:rPr>
          <w:rFonts w:ascii="Calibri" w:hAnsi="Calibri" w:cs="Calibri"/>
        </w:rPr>
        <w:fldChar w:fldCharType="begin"/>
      </w:r>
      <w:r w:rsidRPr="00E94A3A">
        <w:rPr>
          <w:rFonts w:ascii="Calibri" w:hAnsi="Calibri" w:cs="Calibri"/>
        </w:rPr>
        <w:instrText xml:space="preserve"> ADDIN EN.CITE &lt;EndNote&gt;&lt;Cite&gt;&lt;Author&gt;Terlip&lt;/Author&gt;&lt;Year&gt;2012&lt;/Year&gt;&lt;RecNum&gt;378&lt;/RecNum&gt;&lt;DisplayText&gt;[7, 8]&lt;/DisplayText&gt;&lt;record&gt;&lt;rec-number&gt;378&lt;/rec-number&gt;&lt;foreign-keys&gt;&lt;key app="EN" db-id="xvasstrsoed9ace2daaxerw6df5sp99ddefv" timestamp="1623841254" guid="6b03c704-fee8-460f-a857-40ce92eff89d"&gt;378&lt;/key&gt;&lt;/foreign-keys&gt;&lt;ref-type name="Conference Proceedings"&gt;10&lt;/ref-type&gt;&lt;contributors&gt;&lt;authors&gt;&lt;author&gt;Terlip, Daniel V&lt;/author&gt;&lt;author&gt;Kroposki, B&lt;/author&gt;&lt;author&gt;Maksimovic, D&lt;/author&gt;&lt;/authors&gt;&lt;/contributors&gt;&lt;titles&gt;&lt;title&gt;A methodology for characterizing and modeling inverters for grid integration studies using Power Hardware-in-the-Loop&lt;/title&gt;&lt;secondary-title&gt;2012 IEEE Power and Energy Society General Meeting&lt;/secondary-title&gt;&lt;/titles&gt;&lt;pages&gt;1-5&lt;/pages&gt;&lt;dates&gt;&lt;year&gt;2012&lt;/year&gt;&lt;/dates&gt;&lt;publisher&gt;IEEE&lt;/publisher&gt;&lt;isbn&gt;1467327298&lt;/isbn&gt;&lt;urls&gt;&lt;/urls&gt;&lt;/record&gt;&lt;/Cite&gt;&lt;Cite&gt;&lt;Author&gt;Terlip&lt;/Author&gt;&lt;Year&gt;2011&lt;/Year&gt;&lt;RecNum&gt;379&lt;/RecNum&gt;&lt;record&gt;&lt;rec-number&gt;379&lt;/rec-number&gt;&lt;foreign-keys&gt;&lt;key app="EN" db-id="xvasstrsoed9ace2daaxerw6df5sp99ddefv" timestamp="1623841325" guid="79bc6900-4b56-4d0e-bde2-ddb6c1b8d6f9"&gt;379&lt;/key&gt;&lt;/foreign-keys&gt;&lt;ref-type name="Thesis"&gt;32&lt;/ref-type&gt;&lt;contributors&gt;&lt;authors&gt;&lt;author&gt;Terlip, Daniel V&lt;/author&gt;&lt;/authors&gt;&lt;/contributors&gt;&lt;titles&gt;&lt;title&gt;A Methodology for Characterizing and Modeling Inverters for Grid Integration Studies using Power Hardware-in-the-Loop&lt;/title&gt;&lt;/titles&gt;&lt;dates&gt;&lt;year&gt;2011&lt;/year&gt;&lt;/dates&gt;&lt;publisher&gt;University of Colorado at Boulder&lt;/publisher&gt;&lt;urls&gt;&lt;/urls&gt;&lt;/record&gt;&lt;/Cite&gt;&lt;/EndNote&gt;</w:instrText>
      </w:r>
      <w:r w:rsidRPr="00E94A3A">
        <w:rPr>
          <w:rFonts w:ascii="Calibri" w:hAnsi="Calibri" w:cs="Calibri"/>
        </w:rPr>
        <w:fldChar w:fldCharType="separate"/>
      </w:r>
      <w:r w:rsidRPr="00E94A3A">
        <w:rPr>
          <w:rFonts w:ascii="Calibri" w:hAnsi="Calibri" w:cs="Calibri"/>
          <w:noProof/>
        </w:rPr>
        <w:t>[7, 8]</w:t>
      </w:r>
      <w:r w:rsidRPr="00E94A3A">
        <w:rPr>
          <w:rFonts w:ascii="Calibri" w:hAnsi="Calibri" w:cs="Calibri"/>
        </w:rPr>
        <w:fldChar w:fldCharType="end"/>
      </w:r>
      <w:r w:rsidRPr="00E94A3A">
        <w:rPr>
          <w:rFonts w:ascii="Calibri" w:hAnsi="Calibri" w:cs="Calibri"/>
        </w:rPr>
        <w:t xml:space="preserve">. </w:t>
      </w:r>
      <w:r w:rsidRPr="00E94A3A">
        <w:rPr>
          <w:rFonts w:ascii="Calibri" w:hAnsi="Calibri" w:cs="Calibri"/>
        </w:rPr>
        <w:fldChar w:fldCharType="begin"/>
      </w:r>
      <w:r>
        <w:rPr>
          <w:rFonts w:ascii="Calibri" w:hAnsi="Calibri" w:cs="Calibri"/>
        </w:rPr>
        <w:instrText xml:space="preserve"> ADDIN EN.CITE &lt;EndNote&gt;&lt;Cite&gt;&lt;Author&gt;Chakraborty&lt;/Author&gt;&lt;Year&gt;2015&lt;/Year&gt;&lt;RecNum&gt;380&lt;/RecNum&gt;&lt;DisplayText&gt;[9]&lt;/DisplayText&gt;&lt;record&gt;&lt;rec-number&gt;380&lt;/rec-number&gt;&lt;foreign-keys&gt;&lt;key app="EN" db-id="xvasstrsoed9ace2daaxerw6df5sp99ddefv" timestamp="1623841691" guid="a2b7eccd-4082-47f1-a075-2ac07a741b92"&gt;380&lt;/key&gt;&lt;/foreign-keys&gt;&lt;ref-type name="Conference Proceedings"&gt;10&lt;/ref-type&gt;&lt;contributors&gt;&lt;authors&gt;&lt;author&gt;Chakraborty, Sudipta&lt;/author&gt;&lt;author&gt;Hoke, Anderson&lt;/author&gt;&lt;author&gt;Lundstrom, Blake&lt;/author&gt;&lt;/authors&gt;&lt;/contributors&gt;&lt;titles&gt;&lt;title&gt;Evaluation of multiple inverter volt-VAR control interactions with realistic grid impedances&lt;/title&gt;&lt;secondary-title&gt;2015 IEEE Power &amp;amp; Energy Society General Meeting&lt;/secondary-title&gt;&lt;/titles&gt;&lt;pages&gt;1-5&lt;/pages&gt;&lt;dates&gt;&lt;year&gt;2015&lt;/year&gt;&lt;/dates&gt;&lt;publisher&gt;IEEE&lt;/publisher&gt;&lt;isbn&gt;1467380407&lt;/isbn&gt;&lt;urls&gt;&lt;/urls&gt;&lt;/record&gt;&lt;/Cite&gt;&lt;/EndNote&gt;</w:instrText>
      </w:r>
      <w:r w:rsidRPr="00E94A3A">
        <w:rPr>
          <w:rFonts w:ascii="Calibri" w:hAnsi="Calibri" w:cs="Calibri"/>
        </w:rPr>
        <w:fldChar w:fldCharType="separate"/>
      </w:r>
      <w:r w:rsidRPr="00E94A3A">
        <w:rPr>
          <w:rFonts w:ascii="Calibri" w:hAnsi="Calibri" w:cs="Calibri"/>
          <w:noProof/>
        </w:rPr>
        <w:t>[9]</w:t>
      </w:r>
      <w:r w:rsidRPr="00E94A3A">
        <w:rPr>
          <w:rFonts w:ascii="Calibri" w:hAnsi="Calibri" w:cs="Calibri"/>
        </w:rPr>
        <w:fldChar w:fldCharType="end"/>
      </w:r>
      <w:r w:rsidRPr="00E94A3A">
        <w:rPr>
          <w:rFonts w:ascii="Calibri" w:hAnsi="Calibri" w:cs="Calibri"/>
        </w:rPr>
        <w:t xml:space="preserve"> presents a unique effort that characterizes multiple </w:t>
      </w:r>
      <w:proofErr w:type="gramStart"/>
      <w:r w:rsidRPr="00E94A3A">
        <w:rPr>
          <w:rFonts w:ascii="Calibri" w:hAnsi="Calibri" w:cs="Calibri"/>
        </w:rPr>
        <w:t>inverter</w:t>
      </w:r>
      <w:proofErr w:type="gramEnd"/>
      <w:r w:rsidRPr="00E94A3A">
        <w:rPr>
          <w:rFonts w:ascii="Calibri" w:hAnsi="Calibri" w:cs="Calibri"/>
        </w:rPr>
        <w:t xml:space="preserve">, multiple PCC interactions in simulation and hardware utilizing NREL's PHIL capabilities. The </w:t>
      </w:r>
      <w:proofErr w:type="spellStart"/>
      <w:r w:rsidRPr="00E94A3A">
        <w:rPr>
          <w:rFonts w:ascii="Calibri" w:hAnsi="Calibri" w:cs="Calibri"/>
        </w:rPr>
        <w:t>modeling</w:t>
      </w:r>
      <w:proofErr w:type="spellEnd"/>
      <w:r w:rsidRPr="00E94A3A">
        <w:rPr>
          <w:rFonts w:ascii="Calibri" w:hAnsi="Calibri" w:cs="Calibri"/>
        </w:rPr>
        <w:t xml:space="preserve"> and simulation task completed indicates that improper parameter choice in volt-VAR control can cause inverter control instability, unwanted interactions with the utility grid and poor inverter reliability due to excessive reactive power cycling. With limited case studies conducted using actual inverter hardware and simulated impedances, no such harmful interactions could be found in actual hardware testing thus far. Future work </w:t>
      </w:r>
      <w:r>
        <w:rPr>
          <w:rFonts w:ascii="Calibri" w:hAnsi="Calibri" w:cs="Calibri"/>
        </w:rPr>
        <w:t xml:space="preserve">identified </w:t>
      </w:r>
      <w:r w:rsidRPr="00E94A3A">
        <w:rPr>
          <w:rFonts w:ascii="Calibri" w:hAnsi="Calibri" w:cs="Calibri"/>
        </w:rPr>
        <w:t>will expand the hardware testing to various combinations of inverter makes, inverter types, volt-V AR parameters and grid configurations. </w:t>
      </w:r>
      <w:r>
        <w:rPr>
          <w:rFonts w:ascii="Calibri" w:hAnsi="Calibri" w:cs="Calibri"/>
        </w:rPr>
        <w:fldChar w:fldCharType="begin"/>
      </w:r>
      <w:r>
        <w:rPr>
          <w:rFonts w:ascii="Calibri" w:hAnsi="Calibri" w:cs="Calibri"/>
        </w:rPr>
        <w:instrText xml:space="preserve"> ADDIN EN.CITE &lt;EndNote&gt;&lt;Cite&gt;&lt;Author&gt;Nzimako&lt;/Author&gt;&lt;Year&gt;2015&lt;/Year&gt;&lt;RecNum&gt;381&lt;/RecNum&gt;&lt;DisplayText&gt;[10]&lt;/DisplayText&gt;&lt;record&gt;&lt;rec-number&gt;381&lt;/rec-number&gt;&lt;foreign-keys&gt;&lt;key app="EN" db-id="xvasstrsoed9ace2daaxerw6df5sp99ddefv" timestamp="1623846147" guid="5194d37c-c5e4-453e-9de4-dc81b274127d"&gt;381&lt;/key&gt;&lt;/foreign-keys&gt;&lt;ref-type name="Conference Proceedings"&gt;10&lt;/ref-type&gt;&lt;contributors&gt;&lt;authors&gt;&lt;author&gt;Nzimako, Onyinyechi&lt;/author&gt;&lt;author&gt;Wierckx, Rudi&lt;/author&gt;&lt;/authors&gt;&lt;/contributors&gt;&lt;titles&gt;&lt;title&gt;Stability and accuracy evaluation of a power hardware in the loop (PHIL) interface with a photovoltaic micro-inverter&lt;/title&gt;&lt;secondary-title&gt;IECON 2015-41st Annual Conference of the IEEE Industrial Electronics Society&lt;/secondary-title&gt;&lt;/titles&gt;&lt;pages&gt;005285-005291&lt;/pages&gt;&lt;dates&gt;&lt;year&gt;2015&lt;/year&gt;&lt;/dates&gt;&lt;publisher&gt;IEEE&lt;/publisher&gt;&lt;isbn&gt;1479917621&lt;/isbn&gt;&lt;urls&gt;&lt;/urls&gt;&lt;/record&gt;&lt;/Cite&gt;&lt;/EndNote&gt;</w:instrText>
      </w:r>
      <w:r>
        <w:rPr>
          <w:rFonts w:ascii="Calibri" w:hAnsi="Calibri" w:cs="Calibri"/>
        </w:rPr>
        <w:fldChar w:fldCharType="separate"/>
      </w:r>
      <w:r>
        <w:rPr>
          <w:rFonts w:ascii="Calibri" w:hAnsi="Calibri" w:cs="Calibri"/>
          <w:noProof/>
        </w:rPr>
        <w:t>[10]</w:t>
      </w:r>
      <w:r>
        <w:rPr>
          <w:rFonts w:ascii="Calibri" w:hAnsi="Calibri" w:cs="Calibri"/>
        </w:rPr>
        <w:fldChar w:fldCharType="end"/>
      </w:r>
      <w:r>
        <w:rPr>
          <w:rFonts w:ascii="Calibri" w:hAnsi="Calibri" w:cs="Calibri"/>
        </w:rPr>
        <w:t xml:space="preserve"> discusses the stability and accuracy of a PHIL interface with a photovoltaic microinverter. Low pass filter in the control loop would reduce the accuracy of the results observed in the RTS and the phase compensation can be used to mitigate the effect of the low pass filter. In </w:t>
      </w:r>
      <w:r>
        <w:rPr>
          <w:rFonts w:ascii="Calibri" w:hAnsi="Calibri" w:cs="Calibri"/>
        </w:rPr>
        <w:fldChar w:fldCharType="begin"/>
      </w:r>
      <w:r>
        <w:rPr>
          <w:rFonts w:ascii="Calibri" w:hAnsi="Calibri" w:cs="Calibri"/>
        </w:rPr>
        <w:instrText xml:space="preserve"> ADDIN EN.CITE &lt;EndNote&gt;&lt;Cite&gt;&lt;Author&gt;Nelson&lt;/Author&gt;&lt;Year&gt;2017&lt;/Year&gt;&lt;RecNum&gt;382&lt;/RecNum&gt;&lt;DisplayText&gt;[11]&lt;/DisplayText&gt;&lt;record&gt;&lt;rec-number&gt;382&lt;/rec-number&gt;&lt;foreign-keys&gt;&lt;key app="EN" db-id="xvasstrsoed9ace2daaxerw6df5sp99ddefv" timestamp="1623846671" guid="ffd63385-7d60-4ca8-8d9d-717f68e8487a"&gt;382&lt;/key&gt;&lt;/foreign-keys&gt;&lt;ref-type name="Conference Proceedings"&gt;10&lt;/ref-type&gt;&lt;contributors&gt;&lt;authors&gt;&lt;author&gt;Nelson, Austin&lt;/author&gt;&lt;author&gt;Prabakar, Kumaraguru&lt;/author&gt;&lt;author&gt;Nagarajan, Adarsh&lt;/author&gt;&lt;author&gt;Nepal, Shaili&lt;/author&gt;&lt;author&gt;Hoke, Anderson&lt;/author&gt;&lt;author&gt;Asano, Marc&lt;/author&gt;&lt;author&gt;Ueda, Reid&lt;/author&gt;&lt;author&gt;Ifuku, Earle&lt;/author&gt;&lt;/authors&gt;&lt;/contributors&gt;&lt;titles&gt;&lt;title&gt;Power hardware-in-the-loop evaluation of PV inverter grid support on Hawaiian electric feeders&lt;/title&gt;&lt;secondary-title&gt;2017 IEEE Power &amp;amp; Energy Society Innovative Smart Grid Technologies Conference (ISGT)&lt;/secondary-title&gt;&lt;/titles&gt;&lt;pages&gt;1-5&lt;/pages&gt;&lt;dates&gt;&lt;year&gt;2017&lt;/year&gt;&lt;/dates&gt;&lt;publisher&gt;IEEE&lt;/publisher&gt;&lt;isbn&gt;1538628902&lt;/isbn&gt;&lt;urls&gt;&lt;/urls&gt;&lt;/record&gt;&lt;/Cite&gt;&lt;/EndNote&gt;</w:instrText>
      </w:r>
      <w:r>
        <w:rPr>
          <w:rFonts w:ascii="Calibri" w:hAnsi="Calibri" w:cs="Calibri"/>
        </w:rPr>
        <w:fldChar w:fldCharType="separate"/>
      </w:r>
      <w:r>
        <w:rPr>
          <w:rFonts w:ascii="Calibri" w:hAnsi="Calibri" w:cs="Calibri"/>
          <w:noProof/>
        </w:rPr>
        <w:t>[11]</w:t>
      </w:r>
      <w:r>
        <w:rPr>
          <w:rFonts w:ascii="Calibri" w:hAnsi="Calibri" w:cs="Calibri"/>
        </w:rPr>
        <w:fldChar w:fldCharType="end"/>
      </w:r>
      <w:r>
        <w:rPr>
          <w:rFonts w:ascii="Calibri" w:hAnsi="Calibri" w:cs="Calibri"/>
        </w:rPr>
        <w:t>, a</w:t>
      </w:r>
      <w:r w:rsidRPr="005A68EA">
        <w:rPr>
          <w:rFonts w:ascii="Calibri" w:hAnsi="Calibri" w:cs="Calibri"/>
        </w:rPr>
        <w:t xml:space="preserve"> comparison between simulated and experimental results of the 7-bus power distribution feeder circuit demonstrates that although there is an adverse effect on the accuracy, due to the hardware integration of the PHIL, the errors presented for the bus voltage, as well as the active and reactive power in lines fall under an acceptable range with little to no deviations. These errors are due to the inaccuracy of the PV inverter performance.</w:t>
      </w:r>
      <w:r>
        <w:rPr>
          <w:rFonts w:ascii="Calibri" w:hAnsi="Calibri" w:cs="Calibri"/>
        </w:rPr>
        <w:t xml:space="preserve"> The report in </w:t>
      </w:r>
      <w:r>
        <w:rPr>
          <w:rFonts w:ascii="Calibri" w:hAnsi="Calibri" w:cs="Calibri"/>
        </w:rPr>
        <w:fldChar w:fldCharType="begin"/>
      </w:r>
      <w:r>
        <w:rPr>
          <w:rFonts w:ascii="Calibri" w:hAnsi="Calibri" w:cs="Calibri"/>
        </w:rPr>
        <w:instrText xml:space="preserve"> ADDIN EN.CITE &lt;EndNote&gt;&lt;Cite&gt;&lt;Author&gt;Darbali-Zamora&lt;/Author&gt;&lt;Year&gt;2018&lt;/Year&gt;&lt;RecNum&gt;383&lt;/RecNum&gt;&lt;DisplayText&gt;[12]&lt;/DisplayText&gt;&lt;record&gt;&lt;rec-number&gt;383&lt;/rec-number&gt;&lt;foreign-keys&gt;&lt;key app="EN" db-id="xvasstrsoed9ace2daaxerw6df5sp99ddefv" timestamp="1623846887" guid="faea453a-fde1-4a8a-8064-f72cfe9613b2"&gt;383&lt;/key&gt;&lt;/foreign-keys&gt;&lt;ref-type name="Conference Proceedings"&gt;10&lt;/ref-type&gt;&lt;contributors&gt;&lt;authors&gt;&lt;author&gt;Darbali-Zamora, Rachid&lt;/author&gt;&lt;author&gt;Quiroz, Jimmy E&lt;/author&gt;&lt;author&gt;Hernández-Alvidrez, Javier&lt;/author&gt;&lt;author&gt;Johnson, Jay&lt;/author&gt;&lt;author&gt;Ortiz-Rivera, Eduardo I&lt;/author&gt;&lt;/authors&gt;&lt;/contributors&gt;&lt;titles&gt;&lt;title&gt;Validation of a Real-Time Power Hardware-in-the-Loop Distribution Circuit Simulation with Renewable Energy Sources&lt;/title&gt;&lt;secondary-title&gt;2018 IEEE 7th World Conference on Photovoltaic Energy Conversion (WCPEC)(A Joint Conference of 45th IEEE PVSC, 28th PVSEC &amp;amp; 34th EU PVSEC)&lt;/secondary-title&gt;&lt;/titles&gt;&lt;pages&gt;1380-1385&lt;/pages&gt;&lt;dates&gt;&lt;year&gt;2018&lt;/year&gt;&lt;/dates&gt;&lt;publisher&gt;IEEE&lt;/publisher&gt;&lt;isbn&gt;1538685299&lt;/isbn&gt;&lt;urls&gt;&lt;/urls&gt;&lt;/record&gt;&lt;/Cite&gt;&lt;/EndNote&gt;</w:instrText>
      </w:r>
      <w:r>
        <w:rPr>
          <w:rFonts w:ascii="Calibri" w:hAnsi="Calibri" w:cs="Calibri"/>
        </w:rPr>
        <w:fldChar w:fldCharType="separate"/>
      </w:r>
      <w:r>
        <w:rPr>
          <w:rFonts w:ascii="Calibri" w:hAnsi="Calibri" w:cs="Calibri"/>
          <w:noProof/>
        </w:rPr>
        <w:t>[12]</w:t>
      </w:r>
      <w:r>
        <w:rPr>
          <w:rFonts w:ascii="Calibri" w:hAnsi="Calibri" w:cs="Calibri"/>
        </w:rPr>
        <w:fldChar w:fldCharType="end"/>
      </w:r>
      <w:r>
        <w:rPr>
          <w:rFonts w:ascii="Calibri" w:hAnsi="Calibri" w:cs="Calibri"/>
        </w:rPr>
        <w:t xml:space="preserve"> validates the effectiveness of the PHIL by comparing the simulated results of a 7 bus power distribution feeder circuit obtained from </w:t>
      </w:r>
      <w:proofErr w:type="spellStart"/>
      <w:r>
        <w:rPr>
          <w:rFonts w:ascii="Calibri" w:hAnsi="Calibri" w:cs="Calibri"/>
        </w:rPr>
        <w:t>OpenDSS</w:t>
      </w:r>
      <w:proofErr w:type="spellEnd"/>
      <w:r>
        <w:rPr>
          <w:rFonts w:ascii="Calibri" w:hAnsi="Calibri" w:cs="Calibri"/>
        </w:rPr>
        <w:t xml:space="preserve">, MATLAB/Simulink with the experimental results obtained </w:t>
      </w:r>
      <w:r>
        <w:rPr>
          <w:rFonts w:ascii="Calibri" w:hAnsi="Calibri" w:cs="Calibri"/>
        </w:rPr>
        <w:lastRenderedPageBreak/>
        <w:t xml:space="preserve">from the Opal-RT 5600 platform. </w:t>
      </w:r>
      <w:r>
        <w:rPr>
          <w:rFonts w:ascii="Calibri" w:hAnsi="Calibri" w:cs="Calibri"/>
        </w:rPr>
        <w:fldChar w:fldCharType="begin"/>
      </w:r>
      <w:r>
        <w:rPr>
          <w:rFonts w:ascii="Calibri" w:hAnsi="Calibri" w:cs="Calibri"/>
        </w:rPr>
        <w:instrText xml:space="preserve"> ADDIN EN.CITE &lt;EndNote&gt;&lt;Cite&gt;&lt;Author&gt;Koralewicz&lt;/Author&gt;&lt;Year&gt;2017&lt;/Year&gt;&lt;RecNum&gt;385&lt;/RecNum&gt;&lt;DisplayText&gt;[13]&lt;/DisplayText&gt;&lt;record&gt;&lt;rec-number&gt;385&lt;/rec-number&gt;&lt;foreign-keys&gt;&lt;key app="EN" db-id="xvasstrsoed9ace2daaxerw6df5sp99ddefv" timestamp="1623847886" guid="c6c4cbd6-bf70-4eea-8e3e-9bee0f2192b9"&gt;385&lt;/key&gt;&lt;/foreign-keys&gt;&lt;ref-type name="Conference Proceedings"&gt;10&lt;/ref-type&gt;&lt;contributors&gt;&lt;authors&gt;&lt;author&gt;Koralewicz, Przemyslaw&lt;/author&gt;&lt;author&gt;Gevorgian, Vahan&lt;/author&gt;&lt;author&gt;Wallen, Robb&lt;/author&gt;&lt;/authors&gt;&lt;/contributors&gt;&lt;titles&gt;&lt;title&gt;Multi-megawatt-scale fower-hardware-in-the-loop interface for testing ancillary grid services by converter-coupled generation&lt;/title&gt;&lt;secondary-title&gt;2017 IEEE 18th Workshop on Control and Modeling for Power Electronics (COMPEL)&lt;/secondary-title&gt;&lt;/titles&gt;&lt;periodical&gt;&lt;full-title&gt;2017 Ieee 18th Workshop on Control and Modeling for Power Electronics (Compel)&lt;/full-title&gt;&lt;abbr-1&gt;Ieee W Contr Model&lt;/abbr-1&gt;&lt;/periodical&gt;&lt;pages&gt;1-8&lt;/pages&gt;&lt;dates&gt;&lt;year&gt;2017&lt;/year&gt;&lt;/dates&gt;&lt;publisher&gt;IEEE&lt;/publisher&gt;&lt;isbn&gt;1509053263&lt;/isbn&gt;&lt;urls&gt;&lt;/urls&gt;&lt;/record&gt;&lt;/Cite&gt;&lt;/EndNote&gt;</w:instrText>
      </w:r>
      <w:r>
        <w:rPr>
          <w:rFonts w:ascii="Calibri" w:hAnsi="Calibri" w:cs="Calibri"/>
        </w:rPr>
        <w:fldChar w:fldCharType="separate"/>
      </w:r>
      <w:r>
        <w:rPr>
          <w:rFonts w:ascii="Calibri" w:hAnsi="Calibri" w:cs="Calibri"/>
          <w:noProof/>
        </w:rPr>
        <w:t>[13]</w:t>
      </w:r>
      <w:r>
        <w:rPr>
          <w:rFonts w:ascii="Calibri" w:hAnsi="Calibri" w:cs="Calibri"/>
        </w:rPr>
        <w:fldChar w:fldCharType="end"/>
      </w:r>
      <w:r>
        <w:rPr>
          <w:rFonts w:ascii="Calibri" w:hAnsi="Calibri" w:cs="Calibri"/>
        </w:rPr>
        <w:t xml:space="preserve"> presents a multi-megawatt scale testing using PHIL on a real-time simulator, which is a breakthrough in utility-scale grid integration testing. </w:t>
      </w:r>
      <w:r>
        <w:rPr>
          <w:rFonts w:ascii="Calibri" w:hAnsi="Calibri" w:cs="Calibri"/>
        </w:rPr>
        <w:fldChar w:fldCharType="begin"/>
      </w:r>
      <w:r>
        <w:rPr>
          <w:rFonts w:ascii="Calibri" w:hAnsi="Calibri" w:cs="Calibri"/>
        </w:rPr>
        <w:instrText xml:space="preserve"> ADDIN EN.CITE &lt;EndNote&gt;&lt;Cite&gt;&lt;Author&gt;Lehfuss&lt;/Author&gt;&lt;Year&gt;2012&lt;/Year&gt;&lt;RecNum&gt;386&lt;/RecNum&gt;&lt;DisplayText&gt;[14]&lt;/DisplayText&gt;&lt;record&gt;&lt;rec-number&gt;386&lt;/rec-number&gt;&lt;foreign-keys&gt;&lt;key app="EN" db-id="xvasstrsoed9ace2daaxerw6df5sp99ddefv" timestamp="1623848456" guid="c9059f4e-dd03-4a04-a74b-0142875783ee"&gt;386&lt;/key&gt;&lt;/foreign-keys&gt;&lt;ref-type name="Conference Proceedings"&gt;10&lt;/ref-type&gt;&lt;contributors&gt;&lt;authors&gt;&lt;author&gt;Lehfuss, Felix&lt;/author&gt;&lt;author&gt;Lauss, Georg&lt;/author&gt;&lt;author&gt;Kotsampopoulos, Panos&lt;/author&gt;&lt;author&gt;Hatziargyriou, Nikos&lt;/author&gt;&lt;author&gt;Crolla, Paul&lt;/author&gt;&lt;author&gt;Roscoe, Andrew&lt;/author&gt;&lt;/authors&gt;&lt;/contributors&gt;&lt;titles&gt;&lt;title&gt;Comparison of multiple power amplification types for power hardware-in-the-loop applications&lt;/title&gt;&lt;secondary-title&gt;2012 Complexity in Engineering (COMPENG). Proceedings&lt;/secondary-title&gt;&lt;/titles&gt;&lt;pages&gt;1-6&lt;/pages&gt;&lt;dates&gt;&lt;year&gt;2012&lt;/year&gt;&lt;/dates&gt;&lt;publisher&gt;IEEE&lt;/publisher&gt;&lt;isbn&gt;1467316156&lt;/isbn&gt;&lt;urls&gt;&lt;/urls&gt;&lt;/record&gt;&lt;/Cite&gt;&lt;/EndNote&gt;</w:instrText>
      </w:r>
      <w:r>
        <w:rPr>
          <w:rFonts w:ascii="Calibri" w:hAnsi="Calibri" w:cs="Calibri"/>
        </w:rPr>
        <w:fldChar w:fldCharType="separate"/>
      </w:r>
      <w:r>
        <w:rPr>
          <w:rFonts w:ascii="Calibri" w:hAnsi="Calibri" w:cs="Calibri"/>
          <w:noProof/>
        </w:rPr>
        <w:t>[14]</w:t>
      </w:r>
      <w:r>
        <w:rPr>
          <w:rFonts w:ascii="Calibri" w:hAnsi="Calibri" w:cs="Calibri"/>
        </w:rPr>
        <w:fldChar w:fldCharType="end"/>
      </w:r>
      <w:r>
        <w:rPr>
          <w:rFonts w:ascii="Calibri" w:hAnsi="Calibri" w:cs="Calibri"/>
        </w:rPr>
        <w:t xml:space="preserve"> compares three different types of voltage type power amplification units used for PHIL applications and concludes a guidance of what type of PHIL experiment can be achieved with which type of power amplifier. A comprehensive PHIL platform with a DG connected to a weak grid is presented in </w:t>
      </w:r>
      <w:r>
        <w:rPr>
          <w:rFonts w:ascii="Calibri" w:hAnsi="Calibri" w:cs="Calibri"/>
        </w:rPr>
        <w:fldChar w:fldCharType="begin"/>
      </w:r>
      <w:r>
        <w:rPr>
          <w:rFonts w:ascii="Calibri" w:hAnsi="Calibri" w:cs="Calibri"/>
        </w:rPr>
        <w:instrText xml:space="preserve"> ADDIN EN.CITE &lt;EndNote&gt;&lt;Cite&gt;&lt;Author&gt;Yin&lt;/Author&gt;&lt;Year&gt;2017&lt;/Year&gt;&lt;RecNum&gt;387&lt;/RecNum&gt;&lt;DisplayText&gt;[15]&lt;/DisplayText&gt;&lt;record&gt;&lt;rec-number&gt;387&lt;/rec-number&gt;&lt;foreign-keys&gt;&lt;key app="EN" db-id="xvasstrsoed9ace2daaxerw6df5sp99ddefv" timestamp="1623849012" guid="59d5bfa0-ec02-4046-b9a5-2a6926640265"&gt;387&lt;/key&gt;&lt;/foreign-keys&gt;&lt;ref-type name="Conference Proceedings"&gt;10&lt;/ref-type&gt;&lt;contributors&gt;&lt;authors&gt;&lt;author&gt;Yin, Chenxu&lt;/author&gt;&lt;author&gt;Ye, Bin&lt;/author&gt;&lt;author&gt;Wang, Xuli&lt;/author&gt;&lt;author&gt;Dai, Lei&lt;/author&gt;&lt;/authors&gt;&lt;/contributors&gt;&lt;titles&gt;&lt;title&gt;Power hardware-in-the-loop simulation of a distributed generation system connected to a weak grid&lt;/title&gt;&lt;secondary-title&gt;2017 IEEE Conference on Energy Internet and Energy System Integration (EI2)&lt;/secondary-title&gt;&lt;/titles&gt;&lt;pages&gt;1-6&lt;/pages&gt;&lt;dates&gt;&lt;year&gt;2017&lt;/year&gt;&lt;/dates&gt;&lt;publisher&gt;IEEE&lt;/publisher&gt;&lt;isbn&gt;1538614278&lt;/isbn&gt;&lt;urls&gt;&lt;/urls&gt;&lt;/record&gt;&lt;/Cite&gt;&lt;/EndNote&gt;</w:instrText>
      </w:r>
      <w:r>
        <w:rPr>
          <w:rFonts w:ascii="Calibri" w:hAnsi="Calibri" w:cs="Calibri"/>
        </w:rPr>
        <w:fldChar w:fldCharType="separate"/>
      </w:r>
      <w:r>
        <w:rPr>
          <w:rFonts w:ascii="Calibri" w:hAnsi="Calibri" w:cs="Calibri"/>
          <w:noProof/>
        </w:rPr>
        <w:t>[15]</w:t>
      </w:r>
      <w:r>
        <w:rPr>
          <w:rFonts w:ascii="Calibri" w:hAnsi="Calibri" w:cs="Calibri"/>
        </w:rPr>
        <w:fldChar w:fldCharType="end"/>
      </w:r>
      <w:r>
        <w:rPr>
          <w:rFonts w:ascii="Calibri" w:hAnsi="Calibri" w:cs="Calibri"/>
        </w:rPr>
        <w:t xml:space="preserve">. The impedance model of the PHIL platform is established and an interface algorithm is proposed to improve the stability and accuracy of the PHIL simulations. </w:t>
      </w:r>
      <w:r>
        <w:rPr>
          <w:rFonts w:ascii="Calibri" w:hAnsi="Calibri" w:cs="Calibri"/>
        </w:rPr>
        <w:fldChar w:fldCharType="begin"/>
      </w:r>
      <w:r>
        <w:rPr>
          <w:rFonts w:ascii="Calibri" w:hAnsi="Calibri" w:cs="Calibri"/>
        </w:rPr>
        <w:instrText xml:space="preserve"> ADDIN EN.CITE &lt;EndNote&gt;&lt;Cite&gt;&lt;Author&gt;Maniatopoulos&lt;/Author&gt;&lt;Year&gt;2017&lt;/Year&gt;&lt;RecNum&gt;388&lt;/RecNum&gt;&lt;DisplayText&gt;[16]&lt;/DisplayText&gt;&lt;record&gt;&lt;rec-number&gt;388&lt;/rec-number&gt;&lt;foreign-keys&gt;&lt;key app="EN" db-id="xvasstrsoed9ace2daaxerw6df5sp99ddefv" timestamp="1623849218" guid="3f90b72d-5baa-4c9e-999d-b76f85c9ceca"&gt;388&lt;/key&gt;&lt;/foreign-keys&gt;&lt;ref-type name="Journal Article"&gt;17&lt;/ref-type&gt;&lt;contributors&gt;&lt;authors&gt;&lt;author&gt;Maniatopoulos, Marios&lt;/author&gt;&lt;author&gt;Lagos, Dimitris&lt;/author&gt;&lt;author&gt;Kotsampopoulos, Panos&lt;/author&gt;&lt;author&gt;Hatziargyriou, Nikos&lt;/author&gt;&lt;/authors&gt;&lt;/contributors&gt;&lt;titles&gt;&lt;title&gt;Combined control and power hardware in-the-loop simulation for testing smart grid control algorithms&lt;/title&gt;&lt;secondary-title&gt;IET Generation, Transmission &amp;amp; Distribution&lt;/secondary-title&gt;&lt;/titles&gt;&lt;periodical&gt;&lt;full-title&gt;IET Generation, Transmission &amp;amp; Distribution&lt;/full-title&gt;&lt;/periodical&gt;&lt;pages&gt;3009-3018&lt;/pages&gt;&lt;volume&gt;11&lt;/volume&gt;&lt;number&gt;12&lt;/number&gt;&lt;dates&gt;&lt;year&gt;2017&lt;/year&gt;&lt;/dates&gt;&lt;isbn&gt;1751-8695&lt;/isbn&gt;&lt;urls&gt;&lt;/urls&gt;&lt;/record&gt;&lt;/Cite&gt;&lt;/EndNote&gt;</w:instrText>
      </w:r>
      <w:r>
        <w:rPr>
          <w:rFonts w:ascii="Calibri" w:hAnsi="Calibri" w:cs="Calibri"/>
        </w:rPr>
        <w:fldChar w:fldCharType="separate"/>
      </w:r>
      <w:r>
        <w:rPr>
          <w:rFonts w:ascii="Calibri" w:hAnsi="Calibri" w:cs="Calibri"/>
          <w:noProof/>
        </w:rPr>
        <w:t>[16]</w:t>
      </w:r>
      <w:r>
        <w:rPr>
          <w:rFonts w:ascii="Calibri" w:hAnsi="Calibri" w:cs="Calibri"/>
        </w:rPr>
        <w:fldChar w:fldCharType="end"/>
      </w:r>
      <w:r>
        <w:rPr>
          <w:rFonts w:ascii="Calibri" w:hAnsi="Calibri" w:cs="Calibri"/>
        </w:rPr>
        <w:t xml:space="preserve"> proposes a systematic testing procedure for a novel control algorithm from pure software simulation, software-in-the-loop simulation, control hardware-in-the-loop and finally combined power and control hardware-in-the-loop. </w:t>
      </w:r>
      <w:r>
        <w:rPr>
          <w:rFonts w:ascii="Calibri" w:hAnsi="Calibri" w:cs="Calibri"/>
        </w:rPr>
        <w:fldChar w:fldCharType="begin"/>
      </w:r>
      <w:r>
        <w:rPr>
          <w:rFonts w:ascii="Calibri" w:hAnsi="Calibri" w:cs="Calibri"/>
        </w:rPr>
        <w:instrText xml:space="preserve"> ADDIN EN.CITE &lt;EndNote&gt;&lt;Cite&gt;&lt;Author&gt;Lauss&lt;/Author&gt;&lt;Year&gt;2011&lt;/Year&gt;&lt;RecNum&gt;389&lt;/RecNum&gt;&lt;DisplayText&gt;[17]&lt;/DisplayText&gt;&lt;record&gt;&lt;rec-number&gt;389&lt;/rec-number&gt;&lt;foreign-keys&gt;&lt;key app="EN" db-id="xvasstrsoed9ace2daaxerw6df5sp99ddefv" timestamp="1623849856"&gt;389&lt;/key&gt;&lt;/foreign-keys&gt;&lt;ref-type name="Conference Proceedings"&gt;10&lt;/ref-type&gt;&lt;contributors&gt;&lt;authors&gt;&lt;author&gt;Lauss, Georg&lt;/author&gt;&lt;author&gt;Lehfuß, Felix&lt;/author&gt;&lt;author&gt;Viehweider, Alexander&lt;/author&gt;&lt;author&gt;Strasser, Thomas&lt;/author&gt;&lt;/authors&gt;&lt;/contributors&gt;&lt;titles&gt;&lt;title&gt;Power hardware in the loop simulation with feedback current filtering for electric systems&lt;/title&gt;&lt;secondary-title&gt;IECON 2011-37th Annual Conference of the IEEE Industrial Electronics Society&lt;/secondary-title&gt;&lt;/titles&gt;&lt;pages&gt;3725-3730&lt;/pages&gt;&lt;dates&gt;&lt;year&gt;2011&lt;/year&gt;&lt;/dates&gt;&lt;publisher&gt;IEEE&lt;/publisher&gt;&lt;isbn&gt;1612849725&lt;/isbn&gt;&lt;urls&gt;&lt;/urls&gt;&lt;/record&gt;&lt;/Cite&gt;&lt;/EndNote&gt;</w:instrText>
      </w:r>
      <w:r>
        <w:rPr>
          <w:rFonts w:ascii="Calibri" w:hAnsi="Calibri" w:cs="Calibri"/>
        </w:rPr>
        <w:fldChar w:fldCharType="separate"/>
      </w:r>
      <w:r>
        <w:rPr>
          <w:rFonts w:ascii="Calibri" w:hAnsi="Calibri" w:cs="Calibri"/>
          <w:noProof/>
        </w:rPr>
        <w:t>[17]</w:t>
      </w:r>
      <w:r>
        <w:rPr>
          <w:rFonts w:ascii="Calibri" w:hAnsi="Calibri" w:cs="Calibri"/>
        </w:rPr>
        <w:fldChar w:fldCharType="end"/>
      </w:r>
      <w:r>
        <w:rPr>
          <w:rFonts w:ascii="Calibri" w:hAnsi="Calibri" w:cs="Calibri"/>
        </w:rPr>
        <w:t xml:space="preserve"> proposes a control method to improve the stability of the PHIL simulation by introducing an additional current filter in the feedback path. However, the accuracy of the PHIL setup would decrease with the increase of the stability margin of the PHIL simulation. </w:t>
      </w:r>
    </w:p>
    <w:p w14:paraId="39A2DDD9" w14:textId="77777777" w:rsidR="00070FF2" w:rsidRPr="00E94A3A" w:rsidRDefault="00070FF2" w:rsidP="00070FF2">
      <w:pPr>
        <w:rPr>
          <w:rFonts w:ascii="Calibri" w:hAnsi="Calibri" w:cs="Calibri"/>
          <w:sz w:val="20"/>
          <w:szCs w:val="20"/>
        </w:rPr>
      </w:pPr>
    </w:p>
    <w:p w14:paraId="3825ADD1"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fldChar w:fldCharType="begin"/>
      </w:r>
      <w:r w:rsidRPr="00E94A3A">
        <w:rPr>
          <w:rFonts w:ascii="Calibri" w:hAnsi="Calibri" w:cs="Calibri"/>
          <w:sz w:val="20"/>
          <w:szCs w:val="20"/>
        </w:rPr>
        <w:instrText xml:space="preserve"> ADDIN EN.REFLIST </w:instrText>
      </w:r>
      <w:r w:rsidRPr="00E94A3A">
        <w:rPr>
          <w:rFonts w:ascii="Calibri" w:hAnsi="Calibri" w:cs="Calibri"/>
          <w:sz w:val="20"/>
          <w:szCs w:val="20"/>
        </w:rPr>
        <w:fldChar w:fldCharType="separate"/>
      </w:r>
      <w:r w:rsidRPr="00E94A3A">
        <w:rPr>
          <w:rFonts w:ascii="Calibri" w:hAnsi="Calibri" w:cs="Calibri"/>
          <w:sz w:val="20"/>
          <w:szCs w:val="20"/>
        </w:rPr>
        <w:t>[1]</w:t>
      </w:r>
      <w:r w:rsidRPr="00E94A3A">
        <w:rPr>
          <w:rFonts w:ascii="Calibri" w:hAnsi="Calibri" w:cs="Calibri"/>
          <w:sz w:val="20"/>
          <w:szCs w:val="20"/>
        </w:rPr>
        <w:tab/>
        <w:t xml:space="preserve"> V. Kleftakis, A. Rigas, A. Vassilakis, P. Kotsampopoulos, and N. Hatziargyriou, "Power-Hardware-in-the-loop simulation of a D-STATCOM equipped MV network interfaced to an actual PV inverter," in </w:t>
      </w:r>
      <w:r w:rsidRPr="00E94A3A">
        <w:rPr>
          <w:rFonts w:ascii="Calibri" w:hAnsi="Calibri" w:cs="Calibri"/>
          <w:i/>
          <w:sz w:val="20"/>
          <w:szCs w:val="20"/>
        </w:rPr>
        <w:t>IEEE PES ISGT Europe 2013</w:t>
      </w:r>
      <w:r w:rsidRPr="00E94A3A">
        <w:rPr>
          <w:rFonts w:ascii="Calibri" w:hAnsi="Calibri" w:cs="Calibri"/>
          <w:sz w:val="20"/>
          <w:szCs w:val="20"/>
        </w:rPr>
        <w:t xml:space="preserve">, 2013: IEEE, pp. 1-5. </w:t>
      </w:r>
    </w:p>
    <w:p w14:paraId="1889F88E"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[2]</w:t>
      </w:r>
      <w:r w:rsidRPr="00E94A3A">
        <w:rPr>
          <w:rFonts w:ascii="Calibri" w:hAnsi="Calibri" w:cs="Calibri"/>
          <w:sz w:val="20"/>
          <w:szCs w:val="20"/>
        </w:rPr>
        <w:tab/>
        <w:t xml:space="preserve"> J. Langston</w:t>
      </w:r>
      <w:r w:rsidRPr="00E94A3A">
        <w:rPr>
          <w:rFonts w:ascii="Calibri" w:hAnsi="Calibri" w:cs="Calibri"/>
          <w:i/>
          <w:sz w:val="20"/>
          <w:szCs w:val="20"/>
        </w:rPr>
        <w:t xml:space="preserve"> et al.</w:t>
      </w:r>
      <w:r w:rsidRPr="00E94A3A">
        <w:rPr>
          <w:rFonts w:ascii="Calibri" w:hAnsi="Calibri" w:cs="Calibri"/>
          <w:sz w:val="20"/>
          <w:szCs w:val="20"/>
        </w:rPr>
        <w:t xml:space="preserve">, "Power hardware-in-the-loop testing of a 500 kW photovoltaic array inverter," in </w:t>
      </w:r>
      <w:r w:rsidRPr="00E94A3A">
        <w:rPr>
          <w:rFonts w:ascii="Calibri" w:hAnsi="Calibri" w:cs="Calibri"/>
          <w:i/>
          <w:sz w:val="20"/>
          <w:szCs w:val="20"/>
        </w:rPr>
        <w:t>IECON 2012-38th Annual Conference on IEEE Industrial Electronics Society</w:t>
      </w:r>
      <w:r w:rsidRPr="00E94A3A">
        <w:rPr>
          <w:rFonts w:ascii="Calibri" w:hAnsi="Calibri" w:cs="Calibri"/>
          <w:sz w:val="20"/>
          <w:szCs w:val="20"/>
        </w:rPr>
        <w:t xml:space="preserve">, 2012: IEEE, pp. 4797-4802. </w:t>
      </w:r>
    </w:p>
    <w:p w14:paraId="001119F6"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[3]</w:t>
      </w:r>
      <w:r w:rsidRPr="00E94A3A">
        <w:rPr>
          <w:rFonts w:ascii="Calibri" w:hAnsi="Calibri" w:cs="Calibri"/>
          <w:sz w:val="20"/>
          <w:szCs w:val="20"/>
        </w:rPr>
        <w:tab/>
        <w:t xml:space="preserve"> B. Lundstrom, M. Shirazi, M. Coddington, and B. Kroposki, "An Advanced Platform for Development and Evaluation of Grid Interconnection Systems Using Hardware-in-the-Loop: Part III--Grid Interconnection System Evaluator," in </w:t>
      </w:r>
      <w:r w:rsidRPr="00E94A3A">
        <w:rPr>
          <w:rFonts w:ascii="Calibri" w:hAnsi="Calibri" w:cs="Calibri"/>
          <w:i/>
          <w:sz w:val="20"/>
          <w:szCs w:val="20"/>
        </w:rPr>
        <w:t>2013 IEEE Green Technologies Conference (GreenTech)</w:t>
      </w:r>
      <w:r w:rsidRPr="00E94A3A">
        <w:rPr>
          <w:rFonts w:ascii="Calibri" w:hAnsi="Calibri" w:cs="Calibri"/>
          <w:sz w:val="20"/>
          <w:szCs w:val="20"/>
        </w:rPr>
        <w:t xml:space="preserve">, 2013: IEEE, pp. 392-399. </w:t>
      </w:r>
    </w:p>
    <w:p w14:paraId="2B1D9297"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[4]</w:t>
      </w:r>
      <w:r w:rsidRPr="00E94A3A">
        <w:rPr>
          <w:rFonts w:ascii="Calibri" w:hAnsi="Calibri" w:cs="Calibri"/>
          <w:sz w:val="20"/>
          <w:szCs w:val="20"/>
        </w:rPr>
        <w:tab/>
        <w:t xml:space="preserve"> B. Lundstrom, B. Mather, M. Shirazi, and M. Coddington, "Implementation and validation of advanced unintentional islanding testing using power hardware-in-the-loop (PHIL) simulation," in </w:t>
      </w:r>
      <w:r w:rsidRPr="00E94A3A">
        <w:rPr>
          <w:rFonts w:ascii="Calibri" w:hAnsi="Calibri" w:cs="Calibri"/>
          <w:i/>
          <w:sz w:val="20"/>
          <w:szCs w:val="20"/>
        </w:rPr>
        <w:t>2013 IEEE 39th Photovoltaic Specialists Conference (PVSC)</w:t>
      </w:r>
      <w:r w:rsidRPr="00E94A3A">
        <w:rPr>
          <w:rFonts w:ascii="Calibri" w:hAnsi="Calibri" w:cs="Calibri"/>
          <w:sz w:val="20"/>
          <w:szCs w:val="20"/>
        </w:rPr>
        <w:t xml:space="preserve">, 2013: IEEE, pp. 3141-3146. </w:t>
      </w:r>
    </w:p>
    <w:p w14:paraId="288D6261"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[5]</w:t>
      </w:r>
      <w:r w:rsidRPr="00E94A3A">
        <w:rPr>
          <w:rFonts w:ascii="Calibri" w:hAnsi="Calibri" w:cs="Calibri"/>
          <w:sz w:val="20"/>
          <w:szCs w:val="20"/>
        </w:rPr>
        <w:tab/>
        <w:t xml:space="preserve"> S. Chakraborty, A. Nelson, and A. Hoke, "Power hardware-in-the-loop testing of multiple photovoltaic inverters' volt-var control with real-time grid model," in </w:t>
      </w:r>
      <w:r w:rsidRPr="00E94A3A">
        <w:rPr>
          <w:rFonts w:ascii="Calibri" w:hAnsi="Calibri" w:cs="Calibri"/>
          <w:i/>
          <w:sz w:val="20"/>
          <w:szCs w:val="20"/>
        </w:rPr>
        <w:t>2016 IEEE Power &amp; Energy Society Innovative Smart Grid Technologies Conference (ISGT)</w:t>
      </w:r>
      <w:r w:rsidRPr="00E94A3A">
        <w:rPr>
          <w:rFonts w:ascii="Calibri" w:hAnsi="Calibri" w:cs="Calibri"/>
          <w:sz w:val="20"/>
          <w:szCs w:val="20"/>
        </w:rPr>
        <w:t xml:space="preserve">, 2016: IEEE, pp. 1-5. </w:t>
      </w:r>
    </w:p>
    <w:p w14:paraId="5303FB34"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[6]</w:t>
      </w:r>
      <w:r w:rsidRPr="00E94A3A">
        <w:rPr>
          <w:rFonts w:ascii="Calibri" w:hAnsi="Calibri" w:cs="Calibri"/>
          <w:sz w:val="20"/>
          <w:szCs w:val="20"/>
        </w:rPr>
        <w:tab/>
        <w:t>E. de Jong</w:t>
      </w:r>
      <w:r w:rsidRPr="00E94A3A">
        <w:rPr>
          <w:rFonts w:ascii="Calibri" w:hAnsi="Calibri" w:cs="Calibri"/>
          <w:i/>
          <w:sz w:val="20"/>
          <w:szCs w:val="20"/>
        </w:rPr>
        <w:t xml:space="preserve"> et al.</w:t>
      </w:r>
      <w:r w:rsidRPr="00E94A3A">
        <w:rPr>
          <w:rFonts w:ascii="Calibri" w:hAnsi="Calibri" w:cs="Calibri"/>
          <w:sz w:val="20"/>
          <w:szCs w:val="20"/>
        </w:rPr>
        <w:t>, "European white book on real-time power hardware in the loop testing: Derlab report no. r-005.0," 2012.</w:t>
      </w:r>
    </w:p>
    <w:p w14:paraId="5AC8DD2B"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[7]</w:t>
      </w:r>
      <w:r w:rsidRPr="00E94A3A">
        <w:rPr>
          <w:rFonts w:ascii="Calibri" w:hAnsi="Calibri" w:cs="Calibri"/>
          <w:sz w:val="20"/>
          <w:szCs w:val="20"/>
        </w:rPr>
        <w:tab/>
        <w:t xml:space="preserve"> D. V. Terlip, B. Kroposki, and D. Maksimovic, "A methodology for characterizing and modeling inverters for grid integration studies using Power Hardware-in-the-Loop," in </w:t>
      </w:r>
      <w:r w:rsidRPr="00E94A3A">
        <w:rPr>
          <w:rFonts w:ascii="Calibri" w:hAnsi="Calibri" w:cs="Calibri"/>
          <w:i/>
          <w:sz w:val="20"/>
          <w:szCs w:val="20"/>
        </w:rPr>
        <w:t>2012 IEEE Power and Energy Society General Meeting</w:t>
      </w:r>
      <w:r w:rsidRPr="00E94A3A">
        <w:rPr>
          <w:rFonts w:ascii="Calibri" w:hAnsi="Calibri" w:cs="Calibri"/>
          <w:sz w:val="20"/>
          <w:szCs w:val="20"/>
        </w:rPr>
        <w:t xml:space="preserve">, 2012: IEEE, pp. 1-5. </w:t>
      </w:r>
    </w:p>
    <w:p w14:paraId="66D9AE4F"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[8]</w:t>
      </w:r>
      <w:r w:rsidRPr="00E94A3A">
        <w:rPr>
          <w:rFonts w:ascii="Calibri" w:hAnsi="Calibri" w:cs="Calibri"/>
          <w:sz w:val="20"/>
          <w:szCs w:val="20"/>
        </w:rPr>
        <w:tab/>
        <w:t xml:space="preserve">D. V. Terlip, "A Methodology for Characterizing and Modeling Inverters for Grid Integration Studies using Power Hardware-in-the-Loop," University of Colorado at Boulder, 2011. </w:t>
      </w:r>
    </w:p>
    <w:p w14:paraId="4800F7EC"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[9]</w:t>
      </w:r>
      <w:r w:rsidRPr="00E94A3A">
        <w:rPr>
          <w:rFonts w:ascii="Calibri" w:hAnsi="Calibri" w:cs="Calibri"/>
          <w:sz w:val="20"/>
          <w:szCs w:val="20"/>
        </w:rPr>
        <w:tab/>
        <w:t xml:space="preserve"> S. Chakraborty, A. Hoke, and B. Lundstrom, "Evaluation of multiple inverter volt-VAR control interactions with realistic grid impedances," in </w:t>
      </w:r>
      <w:r w:rsidRPr="00E94A3A">
        <w:rPr>
          <w:rFonts w:ascii="Calibri" w:hAnsi="Calibri" w:cs="Calibri"/>
          <w:i/>
          <w:sz w:val="20"/>
          <w:szCs w:val="20"/>
        </w:rPr>
        <w:t>2015 IEEE Power &amp; Energy Society General Meeting</w:t>
      </w:r>
      <w:r w:rsidRPr="00E94A3A">
        <w:rPr>
          <w:rFonts w:ascii="Calibri" w:hAnsi="Calibri" w:cs="Calibri"/>
          <w:sz w:val="20"/>
          <w:szCs w:val="20"/>
        </w:rPr>
        <w:t xml:space="preserve">, 2015: IEEE, pp. 1-5. </w:t>
      </w:r>
    </w:p>
    <w:p w14:paraId="6833EFCD"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[10]</w:t>
      </w:r>
      <w:r w:rsidRPr="00E94A3A">
        <w:rPr>
          <w:rFonts w:ascii="Calibri" w:hAnsi="Calibri" w:cs="Calibri"/>
          <w:sz w:val="20"/>
          <w:szCs w:val="20"/>
        </w:rPr>
        <w:tab/>
        <w:t xml:space="preserve"> O. Nzimako and R. Wierckx, "Stability and accuracy evaluation of a power hardware in the loop (PHIL) interface with a photovoltaic micro-inverter," in </w:t>
      </w:r>
      <w:r w:rsidRPr="00E94A3A">
        <w:rPr>
          <w:rFonts w:ascii="Calibri" w:hAnsi="Calibri" w:cs="Calibri"/>
          <w:i/>
          <w:sz w:val="20"/>
          <w:szCs w:val="20"/>
        </w:rPr>
        <w:t>IECON 2015-41st Annual Conference of the IEEE Industrial Electronics Society</w:t>
      </w:r>
      <w:r w:rsidRPr="00E94A3A">
        <w:rPr>
          <w:rFonts w:ascii="Calibri" w:hAnsi="Calibri" w:cs="Calibri"/>
          <w:sz w:val="20"/>
          <w:szCs w:val="20"/>
        </w:rPr>
        <w:t xml:space="preserve">, 2015: IEEE, pp. 005285-005291. </w:t>
      </w:r>
    </w:p>
    <w:p w14:paraId="2B8367DC"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[11]</w:t>
      </w:r>
      <w:r w:rsidRPr="00E94A3A">
        <w:rPr>
          <w:rFonts w:ascii="Calibri" w:hAnsi="Calibri" w:cs="Calibri"/>
          <w:sz w:val="20"/>
          <w:szCs w:val="20"/>
        </w:rPr>
        <w:tab/>
        <w:t xml:space="preserve"> A. Nelson</w:t>
      </w:r>
      <w:r w:rsidRPr="00E94A3A">
        <w:rPr>
          <w:rFonts w:ascii="Calibri" w:hAnsi="Calibri" w:cs="Calibri"/>
          <w:i/>
          <w:sz w:val="20"/>
          <w:szCs w:val="20"/>
        </w:rPr>
        <w:t xml:space="preserve"> et al.</w:t>
      </w:r>
      <w:r w:rsidRPr="00E94A3A">
        <w:rPr>
          <w:rFonts w:ascii="Calibri" w:hAnsi="Calibri" w:cs="Calibri"/>
          <w:sz w:val="20"/>
          <w:szCs w:val="20"/>
        </w:rPr>
        <w:t xml:space="preserve">, "Power hardware-in-the-loop evaluation of PV inverter grid support on Hawaiian electric feeders," in </w:t>
      </w:r>
      <w:r w:rsidRPr="00E94A3A">
        <w:rPr>
          <w:rFonts w:ascii="Calibri" w:hAnsi="Calibri" w:cs="Calibri"/>
          <w:i/>
          <w:sz w:val="20"/>
          <w:szCs w:val="20"/>
        </w:rPr>
        <w:t>2017 IEEE Power &amp; Energy Society Innovative Smart Grid Technologies Conference (ISGT)</w:t>
      </w:r>
      <w:r w:rsidRPr="00E94A3A">
        <w:rPr>
          <w:rFonts w:ascii="Calibri" w:hAnsi="Calibri" w:cs="Calibri"/>
          <w:sz w:val="20"/>
          <w:szCs w:val="20"/>
        </w:rPr>
        <w:t xml:space="preserve">, 2017: IEEE, pp. 1-5. </w:t>
      </w:r>
    </w:p>
    <w:p w14:paraId="6B343B56"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[12]</w:t>
      </w:r>
      <w:r w:rsidRPr="00E94A3A">
        <w:rPr>
          <w:rFonts w:ascii="Calibri" w:hAnsi="Calibri" w:cs="Calibri"/>
          <w:sz w:val="20"/>
          <w:szCs w:val="20"/>
        </w:rPr>
        <w:tab/>
        <w:t xml:space="preserve"> R. Darbali-Zamora, J. E. Quiroz, J. Hernández-Alvidrez, J. Johnson, and E. I. Ortiz-Rivera, "Validation of a Real-Time Power Hardware-in-the-Loop Distribution Circuit Simulation with Renewable Energy Sources," in </w:t>
      </w:r>
      <w:r w:rsidRPr="00E94A3A">
        <w:rPr>
          <w:rFonts w:ascii="Calibri" w:hAnsi="Calibri" w:cs="Calibri"/>
          <w:i/>
          <w:sz w:val="20"/>
          <w:szCs w:val="20"/>
        </w:rPr>
        <w:t>2018 IEEE 7th World Conference on Photovoltaic Energy Conversion (WCPEC)(A Joint Conference of 45th IEEE PVSC, 28th PVSEC &amp; 34th EU PVSEC)</w:t>
      </w:r>
      <w:r w:rsidRPr="00E94A3A">
        <w:rPr>
          <w:rFonts w:ascii="Calibri" w:hAnsi="Calibri" w:cs="Calibri"/>
          <w:sz w:val="20"/>
          <w:szCs w:val="20"/>
        </w:rPr>
        <w:t xml:space="preserve">, 2018: IEEE, pp. 1380-1385. </w:t>
      </w:r>
    </w:p>
    <w:p w14:paraId="4DD538F8"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[13]</w:t>
      </w:r>
      <w:r w:rsidRPr="00E94A3A">
        <w:rPr>
          <w:rFonts w:ascii="Calibri" w:hAnsi="Calibri" w:cs="Calibri"/>
          <w:sz w:val="20"/>
          <w:szCs w:val="20"/>
        </w:rPr>
        <w:tab/>
        <w:t xml:space="preserve"> P. Koralewicz, V. Gevorgian, and R. Wallen, "Multi-megawatt-scale fower-hardware-in-the-loop interface for testing ancillary grid services by converter-coupled generation," in </w:t>
      </w:r>
      <w:r w:rsidRPr="00E94A3A">
        <w:rPr>
          <w:rFonts w:ascii="Calibri" w:hAnsi="Calibri" w:cs="Calibri"/>
          <w:i/>
          <w:sz w:val="20"/>
          <w:szCs w:val="20"/>
        </w:rPr>
        <w:t>2017 IEEE 18th Workshop on Control and Modeling for Power Electronics (COMPEL)</w:t>
      </w:r>
      <w:r w:rsidRPr="00E94A3A">
        <w:rPr>
          <w:rFonts w:ascii="Calibri" w:hAnsi="Calibri" w:cs="Calibri"/>
          <w:sz w:val="20"/>
          <w:szCs w:val="20"/>
        </w:rPr>
        <w:t xml:space="preserve">, 2017: IEEE, pp. 1-8. </w:t>
      </w:r>
    </w:p>
    <w:p w14:paraId="07F75D23"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[14]</w:t>
      </w:r>
      <w:r w:rsidRPr="00E94A3A">
        <w:rPr>
          <w:rFonts w:ascii="Calibri" w:hAnsi="Calibri" w:cs="Calibri"/>
          <w:sz w:val="20"/>
          <w:szCs w:val="20"/>
        </w:rPr>
        <w:tab/>
        <w:t xml:space="preserve"> F. Lehfuss, G. Lauss, P. Kotsampopoulos, N. Hatziargyriou, P. Crolla, and A. Roscoe, "Comparison of multiple power amplification types for power hardware-in-the-loop applications," in </w:t>
      </w:r>
      <w:r w:rsidRPr="00E94A3A">
        <w:rPr>
          <w:rFonts w:ascii="Calibri" w:hAnsi="Calibri" w:cs="Calibri"/>
          <w:i/>
          <w:sz w:val="20"/>
          <w:szCs w:val="20"/>
        </w:rPr>
        <w:t>2012 Complexity in Engineering (COMPENG). Proceedings</w:t>
      </w:r>
      <w:r w:rsidRPr="00E94A3A">
        <w:rPr>
          <w:rFonts w:ascii="Calibri" w:hAnsi="Calibri" w:cs="Calibri"/>
          <w:sz w:val="20"/>
          <w:szCs w:val="20"/>
        </w:rPr>
        <w:t xml:space="preserve">, 2012: IEEE, pp. 1-6. </w:t>
      </w:r>
    </w:p>
    <w:p w14:paraId="37BCAF6D"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[15]</w:t>
      </w:r>
      <w:r w:rsidRPr="00E94A3A">
        <w:rPr>
          <w:rFonts w:ascii="Calibri" w:hAnsi="Calibri" w:cs="Calibri"/>
          <w:sz w:val="20"/>
          <w:szCs w:val="20"/>
        </w:rPr>
        <w:tab/>
        <w:t xml:space="preserve"> C. Yin, B. Ye, X. Wang, and L. Dai, "Power hardware-in-the-loop simulation of a distributed generation system connected to a weak grid," in </w:t>
      </w:r>
      <w:r w:rsidRPr="00E94A3A">
        <w:rPr>
          <w:rFonts w:ascii="Calibri" w:hAnsi="Calibri" w:cs="Calibri"/>
          <w:i/>
          <w:sz w:val="20"/>
          <w:szCs w:val="20"/>
        </w:rPr>
        <w:t>2017 IEEE Conference on Energy Internet and Energy System Integration (EI2)</w:t>
      </w:r>
      <w:r w:rsidRPr="00E94A3A">
        <w:rPr>
          <w:rFonts w:ascii="Calibri" w:hAnsi="Calibri" w:cs="Calibri"/>
          <w:sz w:val="20"/>
          <w:szCs w:val="20"/>
        </w:rPr>
        <w:t xml:space="preserve">, 2017: IEEE, pp. 1-6. </w:t>
      </w:r>
    </w:p>
    <w:p w14:paraId="5CA2CCC6"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[16]</w:t>
      </w:r>
      <w:r w:rsidRPr="00E94A3A">
        <w:rPr>
          <w:rFonts w:ascii="Calibri" w:hAnsi="Calibri" w:cs="Calibri"/>
          <w:sz w:val="20"/>
          <w:szCs w:val="20"/>
        </w:rPr>
        <w:tab/>
        <w:t>M. Maniatopoulos, D. Lagos, P. Kotsampopoulos, and N. Hatziargyriou, "Combined control and power hardware in-the-</w:t>
      </w:r>
      <w:r w:rsidRPr="00E94A3A">
        <w:rPr>
          <w:rFonts w:ascii="Calibri" w:hAnsi="Calibri" w:cs="Calibri"/>
          <w:sz w:val="20"/>
          <w:szCs w:val="20"/>
        </w:rPr>
        <w:lastRenderedPageBreak/>
        <w:t xml:space="preserve">loop simulation for testing smart grid control algorithms," </w:t>
      </w:r>
      <w:r w:rsidRPr="00E94A3A">
        <w:rPr>
          <w:rFonts w:ascii="Calibri" w:hAnsi="Calibri" w:cs="Calibri"/>
          <w:i/>
          <w:sz w:val="20"/>
          <w:szCs w:val="20"/>
        </w:rPr>
        <w:t xml:space="preserve">IET Generation, Transmission &amp; Distribution, </w:t>
      </w:r>
      <w:r w:rsidRPr="00E94A3A">
        <w:rPr>
          <w:rFonts w:ascii="Calibri" w:hAnsi="Calibri" w:cs="Calibri"/>
          <w:sz w:val="20"/>
          <w:szCs w:val="20"/>
        </w:rPr>
        <w:t>vol. 11, no. 12, pp. 3009-3018, 2017.</w:t>
      </w:r>
    </w:p>
    <w:p w14:paraId="6C96C283" w14:textId="77777777" w:rsidR="00070FF2" w:rsidRPr="00E94A3A" w:rsidRDefault="00070FF2" w:rsidP="00070FF2">
      <w:pPr>
        <w:pStyle w:val="EndNoteBibliography"/>
        <w:ind w:left="720" w:hanging="720"/>
        <w:rPr>
          <w:rFonts w:ascii="Calibri" w:hAnsi="Calibri" w:cs="Calibri"/>
          <w:sz w:val="20"/>
          <w:szCs w:val="20"/>
        </w:rPr>
      </w:pPr>
      <w:r w:rsidRPr="00E94A3A">
        <w:rPr>
          <w:rFonts w:ascii="Calibri" w:hAnsi="Calibri" w:cs="Calibri"/>
          <w:sz w:val="20"/>
          <w:szCs w:val="20"/>
        </w:rPr>
        <w:t>[17]</w:t>
      </w:r>
      <w:r w:rsidRPr="00E94A3A">
        <w:rPr>
          <w:rFonts w:ascii="Calibri" w:hAnsi="Calibri" w:cs="Calibri"/>
          <w:sz w:val="20"/>
          <w:szCs w:val="20"/>
        </w:rPr>
        <w:tab/>
        <w:t xml:space="preserve"> G. Lauss, F. Lehfuß, A. Viehweider, and T. Strasser, "Power hardware in the loop simulation with feedback current filtering for electric systems," in </w:t>
      </w:r>
      <w:r w:rsidRPr="00E94A3A">
        <w:rPr>
          <w:rFonts w:ascii="Calibri" w:hAnsi="Calibri" w:cs="Calibri"/>
          <w:i/>
          <w:sz w:val="20"/>
          <w:szCs w:val="20"/>
        </w:rPr>
        <w:t>IECON 2011-37th Annual Conference of the IEEE Industrial Electronics Society</w:t>
      </w:r>
      <w:r w:rsidRPr="00E94A3A">
        <w:rPr>
          <w:rFonts w:ascii="Calibri" w:hAnsi="Calibri" w:cs="Calibri"/>
          <w:sz w:val="20"/>
          <w:szCs w:val="20"/>
        </w:rPr>
        <w:t xml:space="preserve">, 2011: IEEE, pp. 3725-3730. </w:t>
      </w:r>
    </w:p>
    <w:p w14:paraId="0124E2B9" w14:textId="29030A5E" w:rsidR="0074403B" w:rsidRPr="0010737E" w:rsidRDefault="00070FF2" w:rsidP="009E652A">
      <w:r w:rsidRPr="00E94A3A">
        <w:rPr>
          <w:rFonts w:ascii="Calibri" w:hAnsi="Calibri" w:cs="Calibri"/>
          <w:sz w:val="20"/>
          <w:szCs w:val="20"/>
        </w:rPr>
        <w:fldChar w:fldCharType="end"/>
      </w:r>
    </w:p>
    <w:sectPr w:rsidR="0074403B" w:rsidRPr="0010737E" w:rsidSect="009E652A">
      <w:pgSz w:w="11906" w:h="16838" w:code="9"/>
      <w:pgMar w:top="720" w:right="720" w:bottom="720" w:left="720" w:header="720" w:footer="720" w:gutter="0"/>
      <w:pgNumType w:fmt="upperRoman"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FFD2B" w14:textId="77777777" w:rsidR="00D53318" w:rsidRDefault="00D53318" w:rsidP="009C646F">
      <w:pPr>
        <w:spacing w:after="0" w:line="240" w:lineRule="auto"/>
      </w:pPr>
      <w:r>
        <w:separator/>
      </w:r>
    </w:p>
  </w:endnote>
  <w:endnote w:type="continuationSeparator" w:id="0">
    <w:p w14:paraId="4DF5A29D" w14:textId="77777777" w:rsidR="00D53318" w:rsidRDefault="00D53318" w:rsidP="009C646F">
      <w:pPr>
        <w:spacing w:after="0" w:line="240" w:lineRule="auto"/>
      </w:pPr>
      <w:r>
        <w:continuationSeparator/>
      </w:r>
    </w:p>
  </w:endnote>
  <w:endnote w:type="continuationNotice" w:id="1">
    <w:p w14:paraId="4D461094" w14:textId="77777777" w:rsidR="00D53318" w:rsidRDefault="00D53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520444"/>
      <w:docPartObj>
        <w:docPartGallery w:val="Page Numbers (Bottom of Page)"/>
        <w:docPartUnique/>
      </w:docPartObj>
    </w:sdtPr>
    <w:sdtEndPr>
      <w:rPr>
        <w:noProof/>
      </w:rPr>
    </w:sdtEndPr>
    <w:sdtContent>
      <w:p w14:paraId="7A7D7F1A" w14:textId="593029FD" w:rsidR="0033668C" w:rsidRDefault="0033668C">
        <w:pPr>
          <w:pStyle w:val="Footer"/>
          <w:jc w:val="right"/>
        </w:pPr>
        <w:r>
          <w:fldChar w:fldCharType="begin"/>
        </w:r>
        <w:r>
          <w:instrText xml:space="preserve"> PAGE   \* MERGEFORMAT </w:instrText>
        </w:r>
        <w:r>
          <w:fldChar w:fldCharType="separate"/>
        </w:r>
        <w:r w:rsidR="005A0C03">
          <w:rPr>
            <w:noProof/>
          </w:rPr>
          <w:t>16</w:t>
        </w:r>
        <w:r>
          <w:rPr>
            <w:noProof/>
          </w:rPr>
          <w:fldChar w:fldCharType="end"/>
        </w:r>
      </w:p>
    </w:sdtContent>
  </w:sdt>
  <w:p w14:paraId="6B12B489" w14:textId="7A44F481" w:rsidR="0033668C" w:rsidRDefault="003366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0103"/>
      <w:docPartObj>
        <w:docPartGallery w:val="Page Numbers (Bottom of Page)"/>
        <w:docPartUnique/>
      </w:docPartObj>
    </w:sdtPr>
    <w:sdtEndPr>
      <w:rPr>
        <w:sz w:val="20"/>
        <w:szCs w:val="20"/>
      </w:rPr>
    </w:sdtEndPr>
    <w:sdtContent>
      <w:p w14:paraId="583F9374" w14:textId="587B27B1" w:rsidR="0033668C" w:rsidRPr="009E652A" w:rsidRDefault="0033668C">
        <w:pPr>
          <w:pStyle w:val="Footer"/>
          <w:jc w:val="right"/>
          <w:rPr>
            <w:sz w:val="20"/>
            <w:szCs w:val="20"/>
          </w:rPr>
        </w:pPr>
        <w:r w:rsidRPr="009E652A">
          <w:rPr>
            <w:sz w:val="20"/>
            <w:szCs w:val="20"/>
          </w:rPr>
          <w:fldChar w:fldCharType="begin"/>
        </w:r>
        <w:r w:rsidRPr="009E652A">
          <w:rPr>
            <w:sz w:val="20"/>
            <w:szCs w:val="20"/>
          </w:rPr>
          <w:instrText xml:space="preserve"> PAGE   \* MERGEFORMAT </w:instrText>
        </w:r>
        <w:r w:rsidRPr="009E652A">
          <w:rPr>
            <w:sz w:val="20"/>
            <w:szCs w:val="20"/>
          </w:rPr>
          <w:fldChar w:fldCharType="separate"/>
        </w:r>
        <w:r w:rsidRPr="009E652A">
          <w:rPr>
            <w:noProof/>
            <w:sz w:val="20"/>
            <w:szCs w:val="20"/>
          </w:rPr>
          <w:t>2</w:t>
        </w:r>
        <w:r w:rsidRPr="009E652A">
          <w:rPr>
            <w:noProof/>
            <w:sz w:val="20"/>
            <w:szCs w:val="20"/>
          </w:rPr>
          <w:fldChar w:fldCharType="end"/>
        </w:r>
      </w:p>
    </w:sdtContent>
  </w:sdt>
  <w:p w14:paraId="1B1A3A69" w14:textId="77777777" w:rsidR="0033668C" w:rsidRDefault="003366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514562"/>
      <w:docPartObj>
        <w:docPartGallery w:val="Page Numbers (Bottom of Page)"/>
        <w:docPartUnique/>
      </w:docPartObj>
    </w:sdtPr>
    <w:sdtEndPr>
      <w:rPr>
        <w:noProof/>
      </w:rPr>
    </w:sdtEndPr>
    <w:sdtContent>
      <w:p w14:paraId="4131E6EF" w14:textId="77777777" w:rsidR="0012442F" w:rsidRDefault="0012442F">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27539B7" w14:textId="77777777" w:rsidR="0012442F" w:rsidRDefault="001244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20025"/>
      <w:docPartObj>
        <w:docPartGallery w:val="Page Numbers (Bottom of Page)"/>
        <w:docPartUnique/>
      </w:docPartObj>
    </w:sdtPr>
    <w:sdtEndPr>
      <w:rPr>
        <w:noProof/>
      </w:rPr>
    </w:sdtEndPr>
    <w:sdtContent>
      <w:p w14:paraId="70EF262A" w14:textId="323158F5" w:rsidR="0033668C" w:rsidRDefault="0033668C">
        <w:pPr>
          <w:pStyle w:val="Footer"/>
          <w:jc w:val="right"/>
        </w:pPr>
        <w:r>
          <w:fldChar w:fldCharType="begin"/>
        </w:r>
        <w:r>
          <w:instrText xml:space="preserve"> PAGE   \* MERGEFORMAT </w:instrText>
        </w:r>
        <w:r>
          <w:fldChar w:fldCharType="separate"/>
        </w:r>
        <w:r w:rsidR="005A0C03">
          <w:rPr>
            <w:noProof/>
          </w:rPr>
          <w:t>35</w:t>
        </w:r>
        <w:r>
          <w:rPr>
            <w:noProof/>
          </w:rPr>
          <w:fldChar w:fldCharType="end"/>
        </w:r>
      </w:p>
    </w:sdtContent>
  </w:sdt>
  <w:p w14:paraId="21981737" w14:textId="77777777" w:rsidR="0033668C" w:rsidRDefault="0033668C">
    <w:pPr>
      <w:pStyle w:val="Footer"/>
    </w:pPr>
  </w:p>
  <w:p w14:paraId="2B4537C5" w14:textId="77777777" w:rsidR="0033668C" w:rsidRDefault="0033668C"/>
  <w:p w14:paraId="17CB128F" w14:textId="77777777" w:rsidR="000D5331" w:rsidRDefault="000D533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857577"/>
      <w:docPartObj>
        <w:docPartGallery w:val="Page Numbers (Bottom of Page)"/>
        <w:docPartUnique/>
      </w:docPartObj>
    </w:sdtPr>
    <w:sdtEndPr>
      <w:rPr>
        <w:noProof/>
      </w:rPr>
    </w:sdtEndPr>
    <w:sdtContent>
      <w:p w14:paraId="6EAFDEC0" w14:textId="2A2E7A29" w:rsidR="0033668C" w:rsidRDefault="0033668C">
        <w:pPr>
          <w:pStyle w:val="Footer"/>
          <w:jc w:val="right"/>
        </w:pPr>
        <w:r>
          <w:fldChar w:fldCharType="begin"/>
        </w:r>
        <w:r>
          <w:instrText xml:space="preserve"> PAGE   \* MERGEFORMAT </w:instrText>
        </w:r>
        <w:r>
          <w:fldChar w:fldCharType="separate"/>
        </w:r>
        <w:r w:rsidR="005A0C03">
          <w:rPr>
            <w:noProof/>
          </w:rPr>
          <w:t>I</w:t>
        </w:r>
        <w:r>
          <w:rPr>
            <w:noProof/>
          </w:rPr>
          <w:fldChar w:fldCharType="end"/>
        </w:r>
      </w:p>
    </w:sdtContent>
  </w:sdt>
  <w:p w14:paraId="6C016834" w14:textId="77777777" w:rsidR="0033668C" w:rsidRDefault="00336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6053D" w14:textId="77777777" w:rsidR="00D53318" w:rsidRDefault="00D53318" w:rsidP="009C646F">
      <w:pPr>
        <w:spacing w:after="0" w:line="240" w:lineRule="auto"/>
      </w:pPr>
      <w:r>
        <w:separator/>
      </w:r>
    </w:p>
  </w:footnote>
  <w:footnote w:type="continuationSeparator" w:id="0">
    <w:p w14:paraId="35CF663A" w14:textId="77777777" w:rsidR="00D53318" w:rsidRDefault="00D53318" w:rsidP="009C646F">
      <w:pPr>
        <w:spacing w:after="0" w:line="240" w:lineRule="auto"/>
      </w:pPr>
      <w:r>
        <w:continuationSeparator/>
      </w:r>
    </w:p>
  </w:footnote>
  <w:footnote w:type="continuationNotice" w:id="1">
    <w:p w14:paraId="1B98A059" w14:textId="77777777" w:rsidR="00D53318" w:rsidRDefault="00D53318">
      <w:pPr>
        <w:spacing w:after="0" w:line="240" w:lineRule="auto"/>
      </w:pPr>
    </w:p>
  </w:footnote>
  <w:footnote w:id="2">
    <w:p w14:paraId="7B2665EE" w14:textId="77777777" w:rsidR="0033668C" w:rsidRPr="00344438" w:rsidRDefault="0033668C" w:rsidP="00D65ED8">
      <w:pPr>
        <w:pStyle w:val="FootnoteText"/>
        <w:rPr>
          <w:sz w:val="18"/>
          <w:szCs w:val="18"/>
        </w:rPr>
      </w:pPr>
      <w:r w:rsidRPr="00344438">
        <w:rPr>
          <w:rStyle w:val="FootnoteReference"/>
          <w:sz w:val="18"/>
          <w:szCs w:val="18"/>
        </w:rPr>
        <w:footnoteRef/>
      </w:r>
      <w:r w:rsidRPr="00344438">
        <w:rPr>
          <w:sz w:val="18"/>
          <w:szCs w:val="18"/>
        </w:rPr>
        <w:t xml:space="preserve"> AEMO 2020 Integrated System Plan, available</w:t>
      </w:r>
      <w:r>
        <w:rPr>
          <w:sz w:val="18"/>
          <w:szCs w:val="18"/>
        </w:rPr>
        <w:t xml:space="preserve"> </w:t>
      </w:r>
      <w:hyperlink r:id="rId1" w:history="1">
        <w:r w:rsidRPr="004E421C">
          <w:rPr>
            <w:rStyle w:val="Hyperlink"/>
            <w:sz w:val="18"/>
            <w:szCs w:val="18"/>
          </w:rPr>
          <w:t>here</w:t>
        </w:r>
      </w:hyperlink>
      <w:r>
        <w:rPr>
          <w:sz w:val="18"/>
          <w:szCs w:val="18"/>
        </w:rPr>
        <w:t>.</w:t>
      </w:r>
    </w:p>
  </w:footnote>
  <w:footnote w:id="3">
    <w:p w14:paraId="0B214736" w14:textId="77777777" w:rsidR="0033668C" w:rsidRPr="00344438" w:rsidRDefault="0033668C" w:rsidP="00D65ED8">
      <w:pPr>
        <w:pStyle w:val="FootnoteText"/>
        <w:rPr>
          <w:sz w:val="18"/>
          <w:szCs w:val="18"/>
        </w:rPr>
      </w:pPr>
      <w:r w:rsidRPr="00344438">
        <w:rPr>
          <w:rStyle w:val="FootnoteReference"/>
          <w:sz w:val="18"/>
          <w:szCs w:val="18"/>
        </w:rPr>
        <w:footnoteRef/>
      </w:r>
      <w:r w:rsidRPr="00344438">
        <w:rPr>
          <w:sz w:val="18"/>
          <w:szCs w:val="18"/>
        </w:rPr>
        <w:t xml:space="preserve"> APVI, available</w:t>
      </w:r>
      <w:r>
        <w:rPr>
          <w:sz w:val="18"/>
          <w:szCs w:val="18"/>
        </w:rPr>
        <w:t xml:space="preserve"> </w:t>
      </w:r>
      <w:hyperlink r:id="rId2" w:history="1">
        <w:r w:rsidRPr="00774326">
          <w:rPr>
            <w:rStyle w:val="Hyperlink"/>
            <w:sz w:val="18"/>
            <w:szCs w:val="18"/>
          </w:rPr>
          <w:t>here</w:t>
        </w:r>
      </w:hyperlink>
      <w:r>
        <w:rPr>
          <w:sz w:val="18"/>
          <w:szCs w:val="18"/>
        </w:rPr>
        <w:t>.</w:t>
      </w:r>
      <w:r w:rsidRPr="00344438">
        <w:rPr>
          <w:sz w:val="18"/>
          <w:szCs w:val="18"/>
        </w:rPr>
        <w:t xml:space="preserve">  </w:t>
      </w:r>
    </w:p>
  </w:footnote>
  <w:footnote w:id="4">
    <w:p w14:paraId="16B59DE3" w14:textId="77777777" w:rsidR="0033668C" w:rsidRPr="00344438" w:rsidRDefault="0033668C" w:rsidP="00D65ED8">
      <w:pPr>
        <w:pStyle w:val="FootnoteText"/>
        <w:rPr>
          <w:sz w:val="18"/>
          <w:szCs w:val="18"/>
        </w:rPr>
      </w:pPr>
      <w:r w:rsidRPr="00344438">
        <w:rPr>
          <w:rStyle w:val="FootnoteReference"/>
          <w:sz w:val="18"/>
          <w:szCs w:val="18"/>
        </w:rPr>
        <w:footnoteRef/>
      </w:r>
      <w:r w:rsidRPr="00344438">
        <w:rPr>
          <w:sz w:val="18"/>
          <w:szCs w:val="18"/>
        </w:rPr>
        <w:t xml:space="preserve"> AEMO Technical Integration of DER 2019, available</w:t>
      </w:r>
      <w:r>
        <w:rPr>
          <w:sz w:val="18"/>
          <w:szCs w:val="18"/>
        </w:rPr>
        <w:t xml:space="preserve"> </w:t>
      </w:r>
      <w:hyperlink r:id="rId3" w:history="1">
        <w:r w:rsidRPr="00774326">
          <w:rPr>
            <w:rStyle w:val="Hyperlink"/>
            <w:sz w:val="18"/>
            <w:szCs w:val="18"/>
          </w:rPr>
          <w:t>here</w:t>
        </w:r>
      </w:hyperlink>
      <w:r>
        <w:rPr>
          <w:sz w:val="18"/>
          <w:szCs w:val="18"/>
        </w:rPr>
        <w:t xml:space="preserve">. </w:t>
      </w:r>
      <w:r>
        <w:rPr>
          <w:sz w:val="18"/>
          <w:szCs w:val="18"/>
        </w:rPr>
        <w:br/>
      </w:r>
      <w:r w:rsidRPr="00344438">
        <w:rPr>
          <w:sz w:val="18"/>
          <w:szCs w:val="18"/>
        </w:rPr>
        <w:t xml:space="preserve">N. Stringer, N. Haghdadi, A. Bruce, J. Riesz, and I. MacGill, </w:t>
      </w:r>
      <w:r w:rsidRPr="00774326">
        <w:rPr>
          <w:i/>
          <w:iCs/>
          <w:sz w:val="18"/>
          <w:szCs w:val="18"/>
        </w:rPr>
        <w:t>"Observed behavior of distributed photovoltaic systems during major voltage disturbances and implications for power system security"</w:t>
      </w:r>
      <w:r w:rsidRPr="00344438">
        <w:rPr>
          <w:sz w:val="18"/>
          <w:szCs w:val="18"/>
        </w:rPr>
        <w:t xml:space="preserve"> </w:t>
      </w:r>
      <w:r w:rsidRPr="00774326">
        <w:rPr>
          <w:sz w:val="18"/>
          <w:szCs w:val="18"/>
        </w:rPr>
        <w:t>Applied Energy</w:t>
      </w:r>
      <w:r w:rsidRPr="00344438">
        <w:rPr>
          <w:sz w:val="18"/>
          <w:szCs w:val="18"/>
        </w:rPr>
        <w:t>, available</w:t>
      </w:r>
      <w:r>
        <w:rPr>
          <w:sz w:val="18"/>
          <w:szCs w:val="18"/>
        </w:rPr>
        <w:t xml:space="preserve"> </w:t>
      </w:r>
      <w:hyperlink r:id="rId4" w:history="1">
        <w:r w:rsidRPr="00774326">
          <w:rPr>
            <w:rStyle w:val="Hyperlink"/>
            <w:sz w:val="18"/>
            <w:szCs w:val="18"/>
          </w:rPr>
          <w:t>here</w:t>
        </w:r>
      </w:hyperlink>
      <w:r>
        <w:rPr>
          <w:sz w:val="18"/>
          <w:szCs w:val="18"/>
        </w:rPr>
        <w:t>.</w:t>
      </w:r>
    </w:p>
  </w:footnote>
  <w:footnote w:id="5">
    <w:p w14:paraId="5076DAF1" w14:textId="77777777" w:rsidR="0033668C" w:rsidRPr="00A52087" w:rsidRDefault="0033668C" w:rsidP="00D65ED8">
      <w:pPr>
        <w:pStyle w:val="FootnoteText"/>
        <w:rPr>
          <w:sz w:val="18"/>
          <w:szCs w:val="18"/>
        </w:rPr>
      </w:pPr>
      <w:r w:rsidRPr="00A52087">
        <w:rPr>
          <w:rStyle w:val="FootnoteReference"/>
          <w:sz w:val="18"/>
          <w:szCs w:val="18"/>
        </w:rPr>
        <w:footnoteRef/>
      </w:r>
      <w:r w:rsidRPr="00A52087">
        <w:rPr>
          <w:sz w:val="18"/>
          <w:szCs w:val="18"/>
        </w:rPr>
        <w:t xml:space="preserve"> Page 42, AEMO Renewable Integration Study (April 2020), available </w:t>
      </w:r>
      <w:hyperlink r:id="rId5" w:history="1">
        <w:r w:rsidRPr="00A52087">
          <w:rPr>
            <w:rStyle w:val="Hyperlink"/>
            <w:sz w:val="18"/>
            <w:szCs w:val="18"/>
          </w:rPr>
          <w:t>here</w:t>
        </w:r>
      </w:hyperlink>
      <w:r w:rsidRPr="00A52087">
        <w:rPr>
          <w:sz w:val="18"/>
          <w:szCs w:val="18"/>
        </w:rPr>
        <w:t>.</w:t>
      </w:r>
    </w:p>
  </w:footnote>
  <w:footnote w:id="6">
    <w:p w14:paraId="7ABA2258" w14:textId="77777777" w:rsidR="0033668C" w:rsidRPr="008715E6" w:rsidRDefault="0033668C" w:rsidP="00D65ED8">
      <w:pPr>
        <w:pStyle w:val="FootnoteText"/>
        <w:rPr>
          <w:sz w:val="18"/>
          <w:szCs w:val="18"/>
        </w:rPr>
      </w:pPr>
      <w:r w:rsidRPr="008715E6">
        <w:rPr>
          <w:rStyle w:val="FootnoteReference"/>
          <w:sz w:val="18"/>
          <w:szCs w:val="18"/>
        </w:rPr>
        <w:footnoteRef/>
      </w:r>
      <w:r w:rsidRPr="008715E6">
        <w:rPr>
          <w:sz w:val="18"/>
          <w:szCs w:val="18"/>
        </w:rPr>
        <w:t xml:space="preserve"> AEMO Final Report</w:t>
      </w:r>
      <w:r>
        <w:rPr>
          <w:sz w:val="18"/>
          <w:szCs w:val="18"/>
        </w:rPr>
        <w:t>:</w:t>
      </w:r>
      <w:r w:rsidRPr="008715E6">
        <w:rPr>
          <w:sz w:val="18"/>
          <w:szCs w:val="18"/>
        </w:rPr>
        <w:t xml:space="preserve"> Queensland and South Australia system separation on 25 August 2018 (January 2019) available </w:t>
      </w:r>
      <w:hyperlink r:id="rId6" w:history="1">
        <w:r w:rsidRPr="008715E6">
          <w:rPr>
            <w:rStyle w:val="Hyperlink"/>
            <w:sz w:val="18"/>
            <w:szCs w:val="18"/>
          </w:rPr>
          <w:t>here</w:t>
        </w:r>
      </w:hyperlink>
      <w:r w:rsidRPr="008715E6">
        <w:rPr>
          <w:sz w:val="18"/>
          <w:szCs w:val="18"/>
        </w:rPr>
        <w:t xml:space="preserve">. </w:t>
      </w:r>
    </w:p>
    <w:p w14:paraId="51C47F28" w14:textId="77777777" w:rsidR="0033668C" w:rsidRDefault="0033668C" w:rsidP="00D65ED8">
      <w:pPr>
        <w:pStyle w:val="FootnoteText"/>
      </w:pPr>
      <w:r w:rsidRPr="008715E6">
        <w:rPr>
          <w:sz w:val="18"/>
          <w:szCs w:val="18"/>
        </w:rPr>
        <w:t>“Potential Security Implications of distributed photovoltaics: observed response during major power system frequency and voltage disturbance” (2020) N. Stringer, N. Haghdadi, A. Bruce, I. MacGill (undergoing peer review)</w:t>
      </w:r>
    </w:p>
  </w:footnote>
  <w:footnote w:id="7">
    <w:p w14:paraId="7A4EFEAA" w14:textId="77777777" w:rsidR="0033668C" w:rsidRDefault="0033668C" w:rsidP="00D65ED8">
      <w:pPr>
        <w:pStyle w:val="FootnoteText"/>
      </w:pPr>
      <w:r>
        <w:rPr>
          <w:rStyle w:val="FootnoteReference"/>
        </w:rPr>
        <w:footnoteRef/>
      </w:r>
      <w:r>
        <w:t xml:space="preserve"> </w:t>
      </w:r>
      <w:r w:rsidRPr="00333DCB">
        <w:rPr>
          <w:sz w:val="18"/>
          <w:szCs w:val="18"/>
        </w:rPr>
        <w:t xml:space="preserve">N. Stringer, N. Haghdadi, A. Bruce, J. Riesz, and I. MacGill, </w:t>
      </w:r>
      <w:r w:rsidRPr="00333DCB">
        <w:rPr>
          <w:i/>
          <w:iCs/>
          <w:sz w:val="18"/>
          <w:szCs w:val="18"/>
        </w:rPr>
        <w:t>"Observed behavior of distributed photovoltaic systems during major voltage disturbances and implications for power system security"</w:t>
      </w:r>
      <w:r w:rsidRPr="00333DCB">
        <w:rPr>
          <w:sz w:val="18"/>
          <w:szCs w:val="18"/>
        </w:rPr>
        <w:t xml:space="preserve"> Applied Energy, available </w:t>
      </w:r>
      <w:hyperlink r:id="rId7" w:history="1">
        <w:r w:rsidRPr="00333DCB">
          <w:rPr>
            <w:rStyle w:val="Hyperlink"/>
            <w:sz w:val="18"/>
            <w:szCs w:val="18"/>
          </w:rPr>
          <w:t>here</w:t>
        </w:r>
      </w:hyperlink>
      <w:r w:rsidRPr="00333DCB">
        <w:rPr>
          <w:sz w:val="18"/>
          <w:szCs w:val="18"/>
        </w:rPr>
        <w:t>.</w:t>
      </w:r>
    </w:p>
  </w:footnote>
  <w:footnote w:id="8">
    <w:p w14:paraId="438CB77E" w14:textId="77777777" w:rsidR="0033668C" w:rsidRDefault="0033668C" w:rsidP="00D65ED8">
      <w:pPr>
        <w:pStyle w:val="FootnoteText"/>
        <w:rPr>
          <w:sz w:val="18"/>
          <w:szCs w:val="18"/>
        </w:rPr>
      </w:pPr>
      <w:r w:rsidRPr="00774326">
        <w:rPr>
          <w:rStyle w:val="FootnoteReference"/>
          <w:sz w:val="18"/>
          <w:szCs w:val="18"/>
        </w:rPr>
        <w:footnoteRef/>
      </w:r>
      <w:r w:rsidRPr="00774326">
        <w:rPr>
          <w:sz w:val="18"/>
          <w:szCs w:val="18"/>
        </w:rPr>
        <w:t xml:space="preserve"> AEMO Final Report – Queensland and South Australia system separation on 25 August 2018, available </w:t>
      </w:r>
      <w:hyperlink r:id="rId8" w:history="1">
        <w:r w:rsidRPr="00774326">
          <w:rPr>
            <w:rStyle w:val="Hyperlink"/>
            <w:sz w:val="18"/>
            <w:szCs w:val="18"/>
          </w:rPr>
          <w:t>here</w:t>
        </w:r>
      </w:hyperlink>
      <w:r w:rsidRPr="00774326">
        <w:rPr>
          <w:sz w:val="18"/>
          <w:szCs w:val="18"/>
        </w:rPr>
        <w:t xml:space="preserve">. </w:t>
      </w:r>
    </w:p>
    <w:p w14:paraId="086840CE" w14:textId="77777777" w:rsidR="0033668C" w:rsidRPr="00774326" w:rsidRDefault="0033668C" w:rsidP="00D65ED8">
      <w:pPr>
        <w:pStyle w:val="FootnoteText"/>
        <w:rPr>
          <w:sz w:val="18"/>
          <w:szCs w:val="18"/>
        </w:rPr>
      </w:pPr>
      <w:r w:rsidRPr="00774326">
        <w:rPr>
          <w:sz w:val="18"/>
          <w:szCs w:val="18"/>
        </w:rPr>
        <w:t>N. Stringer, N. Haghdadi, A. Bruce, and I. MacGill</w:t>
      </w:r>
      <w:r w:rsidRPr="00774326">
        <w:rPr>
          <w:i/>
          <w:iCs/>
          <w:sz w:val="18"/>
          <w:szCs w:val="18"/>
        </w:rPr>
        <w:t>, "Potential Security Implications of distributed photovoltaics: observed response during major power system frequency and voltage disturbance"</w:t>
      </w:r>
      <w:r w:rsidRPr="00774326">
        <w:rPr>
          <w:sz w:val="18"/>
          <w:szCs w:val="18"/>
        </w:rPr>
        <w:t>, submitted for publication.</w:t>
      </w:r>
    </w:p>
  </w:footnote>
  <w:footnote w:id="9">
    <w:p w14:paraId="228AE51F" w14:textId="77777777" w:rsidR="0033668C" w:rsidRDefault="0033668C" w:rsidP="00D65ED8">
      <w:pPr>
        <w:pStyle w:val="FootnoteText"/>
      </w:pPr>
      <w:r>
        <w:rPr>
          <w:rStyle w:val="FootnoteReference"/>
        </w:rPr>
        <w:footnoteRef/>
      </w:r>
      <w:r>
        <w:t xml:space="preserve"> </w:t>
      </w:r>
      <w:r w:rsidRPr="00A52087">
        <w:rPr>
          <w:sz w:val="18"/>
          <w:szCs w:val="18"/>
        </w:rPr>
        <w:t xml:space="preserve">AEMO Renewable Integration Study (April 2020), available </w:t>
      </w:r>
      <w:hyperlink r:id="rId9" w:history="1">
        <w:r w:rsidRPr="00A52087">
          <w:rPr>
            <w:rStyle w:val="Hyperlink"/>
            <w:sz w:val="18"/>
            <w:szCs w:val="18"/>
          </w:rPr>
          <w:t>here</w:t>
        </w:r>
      </w:hyperlink>
      <w:r w:rsidRPr="00A52087">
        <w:rPr>
          <w:sz w:val="18"/>
          <w:szCs w:val="18"/>
        </w:rPr>
        <w:t>.</w:t>
      </w:r>
    </w:p>
  </w:footnote>
  <w:footnote w:id="10">
    <w:p w14:paraId="45849846" w14:textId="77777777" w:rsidR="0033668C" w:rsidRPr="00A704FD" w:rsidRDefault="0033668C" w:rsidP="00D65ED8">
      <w:pPr>
        <w:pStyle w:val="FootnoteText"/>
        <w:rPr>
          <w:sz w:val="18"/>
          <w:szCs w:val="18"/>
        </w:rPr>
      </w:pPr>
      <w:r w:rsidRPr="00A704FD">
        <w:rPr>
          <w:rStyle w:val="FootnoteReference"/>
          <w:sz w:val="18"/>
          <w:szCs w:val="18"/>
        </w:rPr>
        <w:footnoteRef/>
      </w:r>
      <w:r w:rsidRPr="00A704FD">
        <w:rPr>
          <w:sz w:val="18"/>
          <w:szCs w:val="18"/>
        </w:rPr>
        <w:t xml:space="preserve"> AEMO</w:t>
      </w:r>
      <w:r w:rsidRPr="00D145D2">
        <w:rPr>
          <w:sz w:val="18"/>
          <w:szCs w:val="18"/>
        </w:rPr>
        <w:t xml:space="preserve"> Renewable Integration Study, page 42 (April 2020), available </w:t>
      </w:r>
      <w:hyperlink r:id="rId10" w:history="1">
        <w:r w:rsidRPr="00D145D2">
          <w:rPr>
            <w:rStyle w:val="Hyperlink"/>
            <w:sz w:val="18"/>
            <w:szCs w:val="18"/>
          </w:rPr>
          <w:t>here</w:t>
        </w:r>
      </w:hyperlink>
      <w:r w:rsidRPr="00D145D2">
        <w:rPr>
          <w:sz w:val="18"/>
          <w:szCs w:val="18"/>
        </w:rPr>
        <w:t>.</w:t>
      </w:r>
    </w:p>
  </w:footnote>
  <w:footnote w:id="11">
    <w:p w14:paraId="0AD2903F" w14:textId="77777777" w:rsidR="0033668C" w:rsidRPr="00C45A4F" w:rsidRDefault="0033668C" w:rsidP="00D65ED8">
      <w:pPr>
        <w:pStyle w:val="FootnoteText"/>
        <w:rPr>
          <w:sz w:val="18"/>
          <w:szCs w:val="18"/>
        </w:rPr>
      </w:pPr>
      <w:r w:rsidRPr="00C45A4F">
        <w:rPr>
          <w:rStyle w:val="FootnoteReference"/>
          <w:sz w:val="18"/>
          <w:szCs w:val="18"/>
        </w:rPr>
        <w:footnoteRef/>
      </w:r>
      <w:r w:rsidRPr="00C45A4F">
        <w:rPr>
          <w:sz w:val="18"/>
          <w:szCs w:val="18"/>
        </w:rPr>
        <w:t xml:space="preserve"> AEMO Market Notice (24 April 2020) SA system normal constraint update – Metro generation and PV contingency, available </w:t>
      </w:r>
      <w:hyperlink r:id="rId11" w:history="1">
        <w:r w:rsidRPr="005C6FB9">
          <w:rPr>
            <w:rStyle w:val="Hyperlink"/>
            <w:sz w:val="18"/>
            <w:szCs w:val="18"/>
          </w:rPr>
          <w:t>here</w:t>
        </w:r>
      </w:hyperlink>
      <w:r w:rsidRPr="00C45A4F">
        <w:rPr>
          <w:sz w:val="18"/>
          <w:szCs w:val="18"/>
        </w:rPr>
        <w:t>.</w:t>
      </w:r>
    </w:p>
  </w:footnote>
  <w:footnote w:id="12">
    <w:p w14:paraId="1FFB5BA1" w14:textId="77777777" w:rsidR="0033668C" w:rsidRPr="00E04DA4" w:rsidRDefault="0033668C" w:rsidP="00D65ED8">
      <w:pPr>
        <w:pStyle w:val="FootnoteText"/>
        <w:rPr>
          <w:sz w:val="18"/>
          <w:szCs w:val="18"/>
        </w:rPr>
      </w:pPr>
      <w:r w:rsidRPr="00E04DA4">
        <w:rPr>
          <w:rStyle w:val="FootnoteReference"/>
          <w:sz w:val="18"/>
          <w:szCs w:val="18"/>
        </w:rPr>
        <w:footnoteRef/>
      </w:r>
      <w:r w:rsidRPr="00E04DA4">
        <w:rPr>
          <w:sz w:val="18"/>
          <w:szCs w:val="18"/>
        </w:rPr>
        <w:t xml:space="preserve"> AEMO Renewable Integration Study</w:t>
      </w:r>
      <w:r>
        <w:rPr>
          <w:sz w:val="18"/>
          <w:szCs w:val="18"/>
        </w:rPr>
        <w:t xml:space="preserve"> </w:t>
      </w:r>
      <w:r w:rsidRPr="00E04DA4">
        <w:rPr>
          <w:sz w:val="18"/>
          <w:szCs w:val="18"/>
        </w:rPr>
        <w:t xml:space="preserve">, Table 8: Challenges and actions – distributed solar PV (April 2020), available </w:t>
      </w:r>
      <w:hyperlink r:id="rId12" w:history="1">
        <w:r w:rsidRPr="00E04DA4">
          <w:rPr>
            <w:rStyle w:val="Hyperlink"/>
            <w:sz w:val="18"/>
            <w:szCs w:val="18"/>
          </w:rPr>
          <w:t>here</w:t>
        </w:r>
      </w:hyperlink>
      <w:r w:rsidRPr="00E04DA4">
        <w:rPr>
          <w:sz w:val="18"/>
          <w:szCs w:val="18"/>
        </w:rPr>
        <w:t>.</w:t>
      </w:r>
    </w:p>
  </w:footnote>
  <w:footnote w:id="13">
    <w:p w14:paraId="08F70296" w14:textId="77777777" w:rsidR="0033668C" w:rsidRPr="00F70F91" w:rsidRDefault="0033668C" w:rsidP="00D65ED8">
      <w:pPr>
        <w:pStyle w:val="FootnoteText"/>
        <w:rPr>
          <w:sz w:val="18"/>
          <w:szCs w:val="18"/>
        </w:rPr>
      </w:pPr>
      <w:r w:rsidRPr="00F70F91">
        <w:rPr>
          <w:rStyle w:val="FootnoteReference"/>
          <w:sz w:val="18"/>
          <w:szCs w:val="18"/>
        </w:rPr>
        <w:footnoteRef/>
      </w:r>
      <w:r w:rsidRPr="00F70F91">
        <w:rPr>
          <w:sz w:val="18"/>
          <w:szCs w:val="18"/>
        </w:rPr>
        <w:t xml:space="preserve"> AEMO Technical Integration of DER 2019, page 36, available </w:t>
      </w:r>
      <w:hyperlink r:id="rId13" w:history="1">
        <w:r w:rsidRPr="00F70F91">
          <w:rPr>
            <w:rStyle w:val="Hyperlink"/>
            <w:sz w:val="18"/>
            <w:szCs w:val="18"/>
          </w:rPr>
          <w:t>here</w:t>
        </w:r>
      </w:hyperlink>
      <w:r w:rsidRPr="00F70F91">
        <w:rPr>
          <w:sz w:val="18"/>
          <w:szCs w:val="18"/>
        </w:rPr>
        <w:t>.</w:t>
      </w:r>
    </w:p>
  </w:footnote>
  <w:footnote w:id="14">
    <w:p w14:paraId="2F2FE7CF" w14:textId="7C155FFB" w:rsidR="009E2CF7" w:rsidRDefault="006D59A4">
      <w:pPr>
        <w:pStyle w:val="FootnoteText"/>
      </w:pPr>
      <w:r>
        <w:rPr>
          <w:rStyle w:val="FootnoteReference"/>
        </w:rPr>
        <w:footnoteRef/>
      </w:r>
      <w:r>
        <w:t xml:space="preserve"> Project MATCH, ARENA webpage</w:t>
      </w:r>
      <w:r w:rsidR="009E2CF7">
        <w:t xml:space="preserve">: </w:t>
      </w:r>
      <w:r>
        <w:t xml:space="preserve"> </w:t>
      </w:r>
      <w:hyperlink r:id="rId14" w:history="1">
        <w:r w:rsidR="009E2CF7" w:rsidRPr="00DB3D20">
          <w:rPr>
            <w:rStyle w:val="Hyperlink"/>
          </w:rPr>
          <w:t>https://arena.gov.au/projects/project-match/</w:t>
        </w:r>
      </w:hyperlink>
    </w:p>
    <w:p w14:paraId="6198ED12" w14:textId="2066E9DE" w:rsidR="009E2CF7" w:rsidRDefault="005D3754">
      <w:pPr>
        <w:pStyle w:val="FootnoteText"/>
      </w:pPr>
      <w:r>
        <w:t xml:space="preserve">Project MATCH, CEEM webpage: </w:t>
      </w:r>
      <w:hyperlink r:id="rId15" w:history="1">
        <w:r w:rsidRPr="00DB3D20">
          <w:rPr>
            <w:rStyle w:val="Hyperlink"/>
          </w:rPr>
          <w:t>http://www.ceem.unsw.edu.au/project-match</w:t>
        </w:r>
      </w:hyperlink>
      <w:r>
        <w:t xml:space="preserve"> </w:t>
      </w:r>
    </w:p>
  </w:footnote>
  <w:footnote w:id="15">
    <w:p w14:paraId="20F45D6B" w14:textId="6F933D79" w:rsidR="008E43AD" w:rsidRDefault="008E43AD">
      <w:pPr>
        <w:pStyle w:val="FootnoteText"/>
      </w:pPr>
      <w:r>
        <w:rPr>
          <w:rStyle w:val="FootnoteReference"/>
        </w:rPr>
        <w:footnoteRef/>
      </w:r>
      <w:r>
        <w:t xml:space="preserve"> </w:t>
      </w:r>
      <w:r w:rsidR="00AD5036">
        <w:t xml:space="preserve">Enhanced Reliability Through Short Time Resolution Data, ARENA webpage: </w:t>
      </w:r>
      <w:hyperlink r:id="rId16" w:history="1">
        <w:r w:rsidR="00AD5036" w:rsidRPr="00DB3D20">
          <w:rPr>
            <w:rStyle w:val="Hyperlink"/>
          </w:rPr>
          <w:t>https://arena.gov.au/projects/enhanced-reliability-through-short-time-resolution-data-around-voltage-disturbances/</w:t>
        </w:r>
      </w:hyperlink>
      <w:r w:rsidR="00AD5036">
        <w:t xml:space="preserve"> </w:t>
      </w:r>
    </w:p>
  </w:footnote>
  <w:footnote w:id="16">
    <w:p w14:paraId="3808D0F7" w14:textId="03148BC2" w:rsidR="007E451A" w:rsidRPr="006C100E" w:rsidRDefault="007E451A">
      <w:pPr>
        <w:pStyle w:val="FootnoteText"/>
        <w:rPr>
          <w:lang w:val="en-GB"/>
        </w:rPr>
      </w:pPr>
      <w:r>
        <w:rPr>
          <w:rStyle w:val="FootnoteReference"/>
        </w:rPr>
        <w:footnoteRef/>
      </w:r>
      <w:r>
        <w:t xml:space="preserve"> </w:t>
      </w:r>
      <w:r>
        <w:rPr>
          <w:lang w:val="en-GB"/>
        </w:rPr>
        <w:t xml:space="preserve">ARENA website </w:t>
      </w:r>
      <w:hyperlink r:id="rId17" w:history="1">
        <w:r w:rsidR="00941855" w:rsidRPr="00271710">
          <w:rPr>
            <w:rStyle w:val="Hyperlink"/>
          </w:rPr>
          <w:t>https://arena.gov.au/projects/addressing-barriers-efficient-renewable-integration/</w:t>
        </w:r>
      </w:hyperlink>
    </w:p>
  </w:footnote>
  <w:footnote w:id="17">
    <w:p w14:paraId="3AEC8957" w14:textId="77777777" w:rsidR="00941855" w:rsidRDefault="00941855" w:rsidP="004B3B4C">
      <w:pPr>
        <w:pStyle w:val="FootnoteText"/>
      </w:pPr>
      <w:r>
        <w:t xml:space="preserve"> UNSW website </w:t>
      </w:r>
      <w:hyperlink r:id="rId18" w:history="1">
        <w:r w:rsidRPr="00271710">
          <w:rPr>
            <w:rStyle w:val="Hyperlink"/>
          </w:rPr>
          <w:t>http://pvinverters.ee.unsw.edu.au/</w:t>
        </w:r>
      </w:hyperlink>
      <w:r>
        <w:t xml:space="preserve"> </w:t>
      </w:r>
    </w:p>
    <w:p w14:paraId="789A2483" w14:textId="302A3AAD" w:rsidR="0098191E" w:rsidRPr="006C100E" w:rsidRDefault="0098191E" w:rsidP="004B3B4C">
      <w:pPr>
        <w:pStyle w:val="FootnoteText"/>
        <w:rPr>
          <w:lang w:val="en-GB"/>
        </w:rPr>
      </w:pPr>
      <w:r>
        <w:rPr>
          <w:rStyle w:val="FootnoteReference"/>
        </w:rPr>
        <w:footnoteRef/>
      </w:r>
      <w:r w:rsidR="005A1CB4">
        <w:t>AEMO Capstone Report</w:t>
      </w:r>
      <w:r w:rsidR="004B3B4C">
        <w:t xml:space="preserve"> ‘Behaviour of distributed resources during power system disturbances’</w:t>
      </w:r>
      <w:r w:rsidR="005A1CB4">
        <w:t xml:space="preserve"> </w:t>
      </w:r>
      <w:r w:rsidR="00520D3E">
        <w:t xml:space="preserve">, May 2021 </w:t>
      </w:r>
      <w:hyperlink r:id="rId19" w:history="1">
        <w:r w:rsidR="00520D3E" w:rsidRPr="00B353F9">
          <w:rPr>
            <w:rStyle w:val="Hyperlink"/>
          </w:rPr>
          <w:t>https://aemo.com.au/-/media/files/initiatives/der/2021/capstone-report.pdf?la=en&amp;hash=BF184AC51804652E268B3117EC12327A</w:t>
        </w:r>
      </w:hyperlink>
    </w:p>
  </w:footnote>
  <w:footnote w:id="18">
    <w:p w14:paraId="6B1840DC" w14:textId="2286B4A1" w:rsidR="003071EA" w:rsidRPr="006C100E" w:rsidRDefault="003071EA">
      <w:pPr>
        <w:pStyle w:val="FootnoteText"/>
        <w:rPr>
          <w:lang w:val="en-GB"/>
        </w:rPr>
      </w:pPr>
      <w:r>
        <w:rPr>
          <w:rStyle w:val="FootnoteReference"/>
        </w:rPr>
        <w:footnoteRef/>
      </w:r>
      <w:r>
        <w:t xml:space="preserve"> </w:t>
      </w:r>
      <w:r w:rsidR="007C6D04">
        <w:t xml:space="preserve">Available here </w:t>
      </w:r>
      <w:hyperlink r:id="rId20" w:history="1">
        <w:r w:rsidR="007C6D04" w:rsidRPr="008952F7">
          <w:rPr>
            <w:rStyle w:val="Hyperlink"/>
          </w:rPr>
          <w:t>UKRI’s Networks program</w:t>
        </w:r>
      </w:hyperlink>
    </w:p>
  </w:footnote>
  <w:footnote w:id="19">
    <w:p w14:paraId="458BCB84" w14:textId="7FDB2D96" w:rsidR="007C6D04" w:rsidRPr="006C100E" w:rsidRDefault="007C6D04">
      <w:pPr>
        <w:pStyle w:val="FootnoteText"/>
        <w:rPr>
          <w:color w:val="5F5F5F" w:themeColor="hyperlink"/>
          <w:u w:val="single"/>
        </w:rPr>
      </w:pPr>
      <w:r>
        <w:rPr>
          <w:rStyle w:val="FootnoteReference"/>
        </w:rPr>
        <w:footnoteRef/>
      </w:r>
      <w:r>
        <w:t xml:space="preserve"> Available here </w:t>
      </w:r>
      <w:hyperlink r:id="rId21" w:history="1">
        <w:r w:rsidRPr="005B682D">
          <w:rPr>
            <w:rStyle w:val="Hyperlink"/>
          </w:rPr>
          <w:t>Grid Modernisation</w:t>
        </w:r>
      </w:hyperlink>
    </w:p>
  </w:footnote>
  <w:footnote w:id="20">
    <w:p w14:paraId="2EADF3C2" w14:textId="258740AB" w:rsidR="00E43A5A" w:rsidRPr="006C100E" w:rsidRDefault="00E43A5A">
      <w:pPr>
        <w:pStyle w:val="FootnoteText"/>
        <w:rPr>
          <w:lang w:val="en-GB"/>
        </w:rPr>
      </w:pPr>
      <w:r>
        <w:rPr>
          <w:rStyle w:val="FootnoteReference"/>
        </w:rPr>
        <w:footnoteRef/>
      </w:r>
      <w:r>
        <w:t xml:space="preserve"> </w:t>
      </w:r>
      <w:r>
        <w:rPr>
          <w:lang w:val="en-GB"/>
        </w:rPr>
        <w:t xml:space="preserve">Available here </w:t>
      </w:r>
      <w:hyperlink r:id="rId22" w:history="1">
        <w:r w:rsidRPr="00AC0C8A">
          <w:rPr>
            <w:rStyle w:val="Hyperlink"/>
          </w:rPr>
          <w:t>Energy Storage and Distributed Generation</w:t>
        </w:r>
      </w:hyperlink>
    </w:p>
  </w:footnote>
  <w:footnote w:id="21">
    <w:p w14:paraId="47D333C8" w14:textId="6C367D58" w:rsidR="001B2615" w:rsidRDefault="001B2615">
      <w:pPr>
        <w:pStyle w:val="FootnoteText"/>
      </w:pPr>
      <w:r>
        <w:rPr>
          <w:rStyle w:val="FootnoteReference"/>
        </w:rPr>
        <w:footnoteRef/>
      </w:r>
      <w:r>
        <w:t xml:space="preserve"> </w:t>
      </w:r>
      <w:r w:rsidR="00A25508">
        <w:t>GPST Consortium Inaugural Research Agenda March 2021, a</w:t>
      </w:r>
      <w:r>
        <w:t xml:space="preserve">ccessed at: </w:t>
      </w:r>
      <w:hyperlink r:id="rId23" w:history="1">
        <w:r w:rsidRPr="006725EA">
          <w:rPr>
            <w:rStyle w:val="Hyperlink"/>
          </w:rPr>
          <w:t>https://globalpst.org/wp-content/uploads/042921G-PST-Research-Agenda-Master-Document-FINAL_updated.pdf</w:t>
        </w:r>
      </w:hyperlink>
      <w:r>
        <w:t xml:space="preserve"> </w:t>
      </w:r>
    </w:p>
  </w:footnote>
  <w:footnote w:id="22">
    <w:p w14:paraId="7DF6C598" w14:textId="77777777" w:rsidR="00A122FC" w:rsidRDefault="00A122FC" w:rsidP="00A122FC">
      <w:pPr>
        <w:pStyle w:val="FootnoteText"/>
      </w:pPr>
      <w:r>
        <w:rPr>
          <w:rStyle w:val="FootnoteReference"/>
        </w:rPr>
        <w:footnoteRef/>
      </w:r>
      <w:r>
        <w:t xml:space="preserve"> Specific outputs of project MATCH that are expected to feed into AEMO’s PSSE and PSCAD models include the percentage of distributed PV sites tripping during voltage disturbances, and the percentage of distributed PV sites that appear to deliver over-frequency droop response. In addition, ‘upscaled’ distributed PV behaviour during disturbances based on real world operating data may be may be used to verify the modelled distributed PV behaviour. </w:t>
      </w:r>
    </w:p>
  </w:footnote>
  <w:footnote w:id="23">
    <w:p w14:paraId="27E9A43D" w14:textId="77777777" w:rsidR="00762379" w:rsidRDefault="00762379" w:rsidP="00762379">
      <w:pPr>
        <w:pStyle w:val="FootnoteText"/>
      </w:pPr>
      <w:r>
        <w:rPr>
          <w:rStyle w:val="FootnoteReference"/>
        </w:rPr>
        <w:footnoteRef/>
      </w:r>
      <w:r>
        <w:t xml:space="preserve"> </w:t>
      </w:r>
      <w:r w:rsidRPr="00E122B0">
        <w:t>N. Stringer, "Navigating decentralisation: data driven analysis of distributed energy resources and a framework for their integration into the electricity industry," Doctor of Philosophy, Engineering, UNSW Sydney, 2020.</w:t>
      </w:r>
      <w:r>
        <w:t xml:space="preserve"> </w:t>
      </w:r>
      <w:hyperlink r:id="rId24" w:history="1">
        <w:r w:rsidRPr="007F548A">
          <w:rPr>
            <w:rStyle w:val="Hyperlink"/>
          </w:rPr>
          <w:t>https://www.unsworks.unsw.edu.au/primo-explore/fulldisplay/unsworks_76884/UNSWORKS</w:t>
        </w:r>
      </w:hyperlink>
      <w:r>
        <w:t xml:space="preserve"> </w:t>
      </w:r>
    </w:p>
  </w:footnote>
  <w:footnote w:id="24">
    <w:p w14:paraId="51D11D35" w14:textId="77777777" w:rsidR="0033668C" w:rsidRDefault="0033668C" w:rsidP="005A3EF3">
      <w:pPr>
        <w:pStyle w:val="FootnoteText"/>
      </w:pPr>
      <w:r w:rsidRPr="00F87C37">
        <w:rPr>
          <w:rStyle w:val="FootnoteReference"/>
          <w:sz w:val="18"/>
          <w:szCs w:val="18"/>
        </w:rPr>
        <w:footnoteRef/>
      </w:r>
      <w:r w:rsidRPr="00F87C37">
        <w:rPr>
          <w:sz w:val="18"/>
          <w:szCs w:val="18"/>
        </w:rPr>
        <w:t xml:space="preserve"> Phoebe Heywood, Navid Haghdadi, Anna Bruce, Iain MacGill, Naomi Stringer </w:t>
      </w:r>
      <w:r w:rsidRPr="00F87C37">
        <w:rPr>
          <w:i/>
          <w:iCs/>
          <w:sz w:val="18"/>
          <w:szCs w:val="18"/>
        </w:rPr>
        <w:t>‘Historical Market Trends of Distributed Photovoltaic Inverters in Australia’</w:t>
      </w:r>
      <w:r w:rsidRPr="00F87C37">
        <w:rPr>
          <w:sz w:val="18"/>
          <w:szCs w:val="18"/>
        </w:rPr>
        <w:t xml:space="preserve"> (2019) Asia Pacific Solar Research Conference, available </w:t>
      </w:r>
      <w:hyperlink r:id="rId25" w:history="1">
        <w:r w:rsidRPr="00F87C37">
          <w:rPr>
            <w:rStyle w:val="Hyperlink"/>
            <w:sz w:val="18"/>
            <w:szCs w:val="18"/>
          </w:rPr>
          <w:t>here</w:t>
        </w:r>
      </w:hyperlink>
      <w:r w:rsidRPr="00F87C37">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DCB4" w14:textId="73C218EE" w:rsidR="0033668C" w:rsidRDefault="00336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CDF"/>
    <w:multiLevelType w:val="multilevel"/>
    <w:tmpl w:val="602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3AC"/>
    <w:multiLevelType w:val="multilevel"/>
    <w:tmpl w:val="3120E2B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118A3"/>
    <w:multiLevelType w:val="hybridMultilevel"/>
    <w:tmpl w:val="D2DC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9A5"/>
    <w:multiLevelType w:val="multilevel"/>
    <w:tmpl w:val="6AC6B7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193C8B"/>
    <w:multiLevelType w:val="hybridMultilevel"/>
    <w:tmpl w:val="E7BA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00D05"/>
    <w:multiLevelType w:val="hybridMultilevel"/>
    <w:tmpl w:val="4C6403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A36CB8"/>
    <w:multiLevelType w:val="hybridMultilevel"/>
    <w:tmpl w:val="EEE8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D15868"/>
    <w:multiLevelType w:val="hybridMultilevel"/>
    <w:tmpl w:val="C672A506"/>
    <w:lvl w:ilvl="0" w:tplc="64D80CBE">
      <w:start w:val="1"/>
      <w:numFmt w:val="bullet"/>
      <w:lvlText w:val="-"/>
      <w:lvlJc w:val="left"/>
      <w:pPr>
        <w:ind w:left="720" w:hanging="360"/>
      </w:pPr>
      <w:rPr>
        <w:rFonts w:ascii="Calibri" w:hAnsi="Calibri" w:hint="default"/>
      </w:rPr>
    </w:lvl>
    <w:lvl w:ilvl="1" w:tplc="4240152C">
      <w:start w:val="1"/>
      <w:numFmt w:val="bullet"/>
      <w:lvlText w:val="o"/>
      <w:lvlJc w:val="left"/>
      <w:pPr>
        <w:ind w:left="1440" w:hanging="360"/>
      </w:pPr>
      <w:rPr>
        <w:rFonts w:ascii="Courier New" w:hAnsi="Courier New" w:hint="default"/>
      </w:rPr>
    </w:lvl>
    <w:lvl w:ilvl="2" w:tplc="B1629138">
      <w:start w:val="1"/>
      <w:numFmt w:val="bullet"/>
      <w:lvlText w:val=""/>
      <w:lvlJc w:val="left"/>
      <w:pPr>
        <w:ind w:left="2160" w:hanging="360"/>
      </w:pPr>
      <w:rPr>
        <w:rFonts w:ascii="Wingdings" w:hAnsi="Wingdings" w:hint="default"/>
      </w:rPr>
    </w:lvl>
    <w:lvl w:ilvl="3" w:tplc="992CBDD6">
      <w:start w:val="1"/>
      <w:numFmt w:val="bullet"/>
      <w:lvlText w:val=""/>
      <w:lvlJc w:val="left"/>
      <w:pPr>
        <w:ind w:left="2880" w:hanging="360"/>
      </w:pPr>
      <w:rPr>
        <w:rFonts w:ascii="Symbol" w:hAnsi="Symbol" w:hint="default"/>
      </w:rPr>
    </w:lvl>
    <w:lvl w:ilvl="4" w:tplc="421CA540">
      <w:start w:val="1"/>
      <w:numFmt w:val="bullet"/>
      <w:lvlText w:val="o"/>
      <w:lvlJc w:val="left"/>
      <w:pPr>
        <w:ind w:left="3600" w:hanging="360"/>
      </w:pPr>
      <w:rPr>
        <w:rFonts w:ascii="Courier New" w:hAnsi="Courier New" w:hint="default"/>
      </w:rPr>
    </w:lvl>
    <w:lvl w:ilvl="5" w:tplc="18B663F4">
      <w:start w:val="1"/>
      <w:numFmt w:val="bullet"/>
      <w:lvlText w:val=""/>
      <w:lvlJc w:val="left"/>
      <w:pPr>
        <w:ind w:left="4320" w:hanging="360"/>
      </w:pPr>
      <w:rPr>
        <w:rFonts w:ascii="Wingdings" w:hAnsi="Wingdings" w:hint="default"/>
      </w:rPr>
    </w:lvl>
    <w:lvl w:ilvl="6" w:tplc="21A4DC7A">
      <w:start w:val="1"/>
      <w:numFmt w:val="bullet"/>
      <w:lvlText w:val=""/>
      <w:lvlJc w:val="left"/>
      <w:pPr>
        <w:ind w:left="5040" w:hanging="360"/>
      </w:pPr>
      <w:rPr>
        <w:rFonts w:ascii="Symbol" w:hAnsi="Symbol" w:hint="default"/>
      </w:rPr>
    </w:lvl>
    <w:lvl w:ilvl="7" w:tplc="C61E17DA">
      <w:start w:val="1"/>
      <w:numFmt w:val="bullet"/>
      <w:lvlText w:val="o"/>
      <w:lvlJc w:val="left"/>
      <w:pPr>
        <w:ind w:left="5760" w:hanging="360"/>
      </w:pPr>
      <w:rPr>
        <w:rFonts w:ascii="Courier New" w:hAnsi="Courier New" w:hint="default"/>
      </w:rPr>
    </w:lvl>
    <w:lvl w:ilvl="8" w:tplc="442E0652">
      <w:start w:val="1"/>
      <w:numFmt w:val="bullet"/>
      <w:lvlText w:val=""/>
      <w:lvlJc w:val="left"/>
      <w:pPr>
        <w:ind w:left="6480" w:hanging="360"/>
      </w:pPr>
      <w:rPr>
        <w:rFonts w:ascii="Wingdings" w:hAnsi="Wingdings" w:hint="default"/>
      </w:rPr>
    </w:lvl>
  </w:abstractNum>
  <w:abstractNum w:abstractNumId="8" w15:restartNumberingAfterBreak="0">
    <w:nsid w:val="06BF7C13"/>
    <w:multiLevelType w:val="multilevel"/>
    <w:tmpl w:val="FAEA9C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600D45"/>
    <w:multiLevelType w:val="hybridMultilevel"/>
    <w:tmpl w:val="EEA60E02"/>
    <w:lvl w:ilvl="0" w:tplc="676C1EF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D28A8"/>
    <w:multiLevelType w:val="hybridMultilevel"/>
    <w:tmpl w:val="FCEC8C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475D9"/>
    <w:multiLevelType w:val="hybridMultilevel"/>
    <w:tmpl w:val="E64C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7670E9"/>
    <w:multiLevelType w:val="hybridMultilevel"/>
    <w:tmpl w:val="BDC859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D2040E5"/>
    <w:multiLevelType w:val="multilevel"/>
    <w:tmpl w:val="C5443EE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686F81"/>
    <w:multiLevelType w:val="hybridMultilevel"/>
    <w:tmpl w:val="CAE435B2"/>
    <w:lvl w:ilvl="0" w:tplc="6DFCD5DE">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1A77274"/>
    <w:multiLevelType w:val="hybridMultilevel"/>
    <w:tmpl w:val="4A3403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1F6547"/>
    <w:multiLevelType w:val="multilevel"/>
    <w:tmpl w:val="41B6512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3B14BF"/>
    <w:multiLevelType w:val="hybridMultilevel"/>
    <w:tmpl w:val="3162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0F5DC6"/>
    <w:multiLevelType w:val="hybridMultilevel"/>
    <w:tmpl w:val="9920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431CA4"/>
    <w:multiLevelType w:val="hybridMultilevel"/>
    <w:tmpl w:val="FF26D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500D88"/>
    <w:multiLevelType w:val="hybridMultilevel"/>
    <w:tmpl w:val="071E45F0"/>
    <w:lvl w:ilvl="0" w:tplc="E652666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DD2E0C"/>
    <w:multiLevelType w:val="hybridMultilevel"/>
    <w:tmpl w:val="9B20BF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4E0452"/>
    <w:multiLevelType w:val="hybridMultilevel"/>
    <w:tmpl w:val="C8A4D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E7053E0"/>
    <w:multiLevelType w:val="hybridMultilevel"/>
    <w:tmpl w:val="EE50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B343D5"/>
    <w:multiLevelType w:val="multilevel"/>
    <w:tmpl w:val="153ADAB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1FD2167"/>
    <w:multiLevelType w:val="hybridMultilevel"/>
    <w:tmpl w:val="649883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1E6F8F"/>
    <w:multiLevelType w:val="hybridMultilevel"/>
    <w:tmpl w:val="FFFFFFFF"/>
    <w:lvl w:ilvl="0" w:tplc="07F0C684">
      <w:start w:val="1"/>
      <w:numFmt w:val="bullet"/>
      <w:lvlText w:val=""/>
      <w:lvlJc w:val="left"/>
      <w:pPr>
        <w:ind w:left="720" w:hanging="360"/>
      </w:pPr>
      <w:rPr>
        <w:rFonts w:ascii="Symbol" w:hAnsi="Symbol" w:hint="default"/>
      </w:rPr>
    </w:lvl>
    <w:lvl w:ilvl="1" w:tplc="44F82D24">
      <w:start w:val="1"/>
      <w:numFmt w:val="bullet"/>
      <w:lvlText w:val="o"/>
      <w:lvlJc w:val="left"/>
      <w:pPr>
        <w:ind w:left="1440" w:hanging="360"/>
      </w:pPr>
      <w:rPr>
        <w:rFonts w:ascii="Courier New" w:hAnsi="Courier New" w:hint="default"/>
      </w:rPr>
    </w:lvl>
    <w:lvl w:ilvl="2" w:tplc="373A08A6">
      <w:start w:val="1"/>
      <w:numFmt w:val="bullet"/>
      <w:lvlText w:val=""/>
      <w:lvlJc w:val="left"/>
      <w:pPr>
        <w:ind w:left="2160" w:hanging="360"/>
      </w:pPr>
      <w:rPr>
        <w:rFonts w:ascii="Wingdings" w:hAnsi="Wingdings" w:hint="default"/>
      </w:rPr>
    </w:lvl>
    <w:lvl w:ilvl="3" w:tplc="1B98006E">
      <w:start w:val="1"/>
      <w:numFmt w:val="bullet"/>
      <w:lvlText w:val=""/>
      <w:lvlJc w:val="left"/>
      <w:pPr>
        <w:ind w:left="2880" w:hanging="360"/>
      </w:pPr>
      <w:rPr>
        <w:rFonts w:ascii="Symbol" w:hAnsi="Symbol" w:hint="default"/>
      </w:rPr>
    </w:lvl>
    <w:lvl w:ilvl="4" w:tplc="FE8CEA4C">
      <w:start w:val="1"/>
      <w:numFmt w:val="bullet"/>
      <w:lvlText w:val="o"/>
      <w:lvlJc w:val="left"/>
      <w:pPr>
        <w:ind w:left="3600" w:hanging="360"/>
      </w:pPr>
      <w:rPr>
        <w:rFonts w:ascii="Courier New" w:hAnsi="Courier New" w:hint="default"/>
      </w:rPr>
    </w:lvl>
    <w:lvl w:ilvl="5" w:tplc="F3DCED44">
      <w:start w:val="1"/>
      <w:numFmt w:val="bullet"/>
      <w:lvlText w:val=""/>
      <w:lvlJc w:val="left"/>
      <w:pPr>
        <w:ind w:left="4320" w:hanging="360"/>
      </w:pPr>
      <w:rPr>
        <w:rFonts w:ascii="Wingdings" w:hAnsi="Wingdings" w:hint="default"/>
      </w:rPr>
    </w:lvl>
    <w:lvl w:ilvl="6" w:tplc="064AA4B4">
      <w:start w:val="1"/>
      <w:numFmt w:val="bullet"/>
      <w:lvlText w:val=""/>
      <w:lvlJc w:val="left"/>
      <w:pPr>
        <w:ind w:left="5040" w:hanging="360"/>
      </w:pPr>
      <w:rPr>
        <w:rFonts w:ascii="Symbol" w:hAnsi="Symbol" w:hint="default"/>
      </w:rPr>
    </w:lvl>
    <w:lvl w:ilvl="7" w:tplc="4166530C">
      <w:start w:val="1"/>
      <w:numFmt w:val="bullet"/>
      <w:lvlText w:val="o"/>
      <w:lvlJc w:val="left"/>
      <w:pPr>
        <w:ind w:left="5760" w:hanging="360"/>
      </w:pPr>
      <w:rPr>
        <w:rFonts w:ascii="Courier New" w:hAnsi="Courier New" w:hint="default"/>
      </w:rPr>
    </w:lvl>
    <w:lvl w:ilvl="8" w:tplc="5F581D70">
      <w:start w:val="1"/>
      <w:numFmt w:val="bullet"/>
      <w:lvlText w:val=""/>
      <w:lvlJc w:val="left"/>
      <w:pPr>
        <w:ind w:left="6480" w:hanging="360"/>
      </w:pPr>
      <w:rPr>
        <w:rFonts w:ascii="Wingdings" w:hAnsi="Wingdings" w:hint="default"/>
      </w:rPr>
    </w:lvl>
  </w:abstractNum>
  <w:abstractNum w:abstractNumId="27" w15:restartNumberingAfterBreak="0">
    <w:nsid w:val="30DA6232"/>
    <w:multiLevelType w:val="hybridMultilevel"/>
    <w:tmpl w:val="BBA6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146020"/>
    <w:multiLevelType w:val="multilevel"/>
    <w:tmpl w:val="F378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BA5510"/>
    <w:multiLevelType w:val="hybridMultilevel"/>
    <w:tmpl w:val="B54CAF50"/>
    <w:lvl w:ilvl="0" w:tplc="35F687D6">
      <w:start w:val="1"/>
      <w:numFmt w:val="decimal"/>
      <w:lvlText w:val="%1."/>
      <w:lvlJc w:val="left"/>
      <w:pPr>
        <w:ind w:left="720" w:hanging="360"/>
      </w:pPr>
      <w:rPr>
        <w:rFonts w:hint="default"/>
        <w:b/>
        <w:bCs/>
        <w:i/>
        <w:i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6C6FA9"/>
    <w:multiLevelType w:val="hybridMultilevel"/>
    <w:tmpl w:val="FCF627CE"/>
    <w:lvl w:ilvl="0" w:tplc="230E2AEE">
      <w:start w:val="1"/>
      <w:numFmt w:val="bullet"/>
      <w:lvlText w:val=""/>
      <w:lvlJc w:val="left"/>
      <w:pPr>
        <w:tabs>
          <w:tab w:val="num" w:pos="720"/>
        </w:tabs>
        <w:ind w:left="720" w:hanging="360"/>
      </w:pPr>
      <w:rPr>
        <w:rFonts w:ascii="Symbol" w:hAnsi="Symbol" w:hint="default"/>
        <w:sz w:val="20"/>
      </w:rPr>
    </w:lvl>
    <w:lvl w:ilvl="1" w:tplc="33CA1ED2" w:tentative="1">
      <w:start w:val="1"/>
      <w:numFmt w:val="bullet"/>
      <w:lvlText w:val=""/>
      <w:lvlJc w:val="left"/>
      <w:pPr>
        <w:tabs>
          <w:tab w:val="num" w:pos="1440"/>
        </w:tabs>
        <w:ind w:left="1440" w:hanging="360"/>
      </w:pPr>
      <w:rPr>
        <w:rFonts w:ascii="Symbol" w:hAnsi="Symbol" w:hint="default"/>
        <w:sz w:val="20"/>
      </w:rPr>
    </w:lvl>
    <w:lvl w:ilvl="2" w:tplc="A9EC5464" w:tentative="1">
      <w:start w:val="1"/>
      <w:numFmt w:val="bullet"/>
      <w:lvlText w:val=""/>
      <w:lvlJc w:val="left"/>
      <w:pPr>
        <w:tabs>
          <w:tab w:val="num" w:pos="2160"/>
        </w:tabs>
        <w:ind w:left="2160" w:hanging="360"/>
      </w:pPr>
      <w:rPr>
        <w:rFonts w:ascii="Symbol" w:hAnsi="Symbol" w:hint="default"/>
        <w:sz w:val="20"/>
      </w:rPr>
    </w:lvl>
    <w:lvl w:ilvl="3" w:tplc="E35029D2" w:tentative="1">
      <w:start w:val="1"/>
      <w:numFmt w:val="bullet"/>
      <w:lvlText w:val=""/>
      <w:lvlJc w:val="left"/>
      <w:pPr>
        <w:tabs>
          <w:tab w:val="num" w:pos="2880"/>
        </w:tabs>
        <w:ind w:left="2880" w:hanging="360"/>
      </w:pPr>
      <w:rPr>
        <w:rFonts w:ascii="Symbol" w:hAnsi="Symbol" w:hint="default"/>
        <w:sz w:val="20"/>
      </w:rPr>
    </w:lvl>
    <w:lvl w:ilvl="4" w:tplc="BB822286" w:tentative="1">
      <w:start w:val="1"/>
      <w:numFmt w:val="bullet"/>
      <w:lvlText w:val=""/>
      <w:lvlJc w:val="left"/>
      <w:pPr>
        <w:tabs>
          <w:tab w:val="num" w:pos="3600"/>
        </w:tabs>
        <w:ind w:left="3600" w:hanging="360"/>
      </w:pPr>
      <w:rPr>
        <w:rFonts w:ascii="Symbol" w:hAnsi="Symbol" w:hint="default"/>
        <w:sz w:val="20"/>
      </w:rPr>
    </w:lvl>
    <w:lvl w:ilvl="5" w:tplc="ED8221C6" w:tentative="1">
      <w:start w:val="1"/>
      <w:numFmt w:val="bullet"/>
      <w:lvlText w:val=""/>
      <w:lvlJc w:val="left"/>
      <w:pPr>
        <w:tabs>
          <w:tab w:val="num" w:pos="4320"/>
        </w:tabs>
        <w:ind w:left="4320" w:hanging="360"/>
      </w:pPr>
      <w:rPr>
        <w:rFonts w:ascii="Symbol" w:hAnsi="Symbol" w:hint="default"/>
        <w:sz w:val="20"/>
      </w:rPr>
    </w:lvl>
    <w:lvl w:ilvl="6" w:tplc="FA4849EA" w:tentative="1">
      <w:start w:val="1"/>
      <w:numFmt w:val="bullet"/>
      <w:lvlText w:val=""/>
      <w:lvlJc w:val="left"/>
      <w:pPr>
        <w:tabs>
          <w:tab w:val="num" w:pos="5040"/>
        </w:tabs>
        <w:ind w:left="5040" w:hanging="360"/>
      </w:pPr>
      <w:rPr>
        <w:rFonts w:ascii="Symbol" w:hAnsi="Symbol" w:hint="default"/>
        <w:sz w:val="20"/>
      </w:rPr>
    </w:lvl>
    <w:lvl w:ilvl="7" w:tplc="244A807A" w:tentative="1">
      <w:start w:val="1"/>
      <w:numFmt w:val="bullet"/>
      <w:lvlText w:val=""/>
      <w:lvlJc w:val="left"/>
      <w:pPr>
        <w:tabs>
          <w:tab w:val="num" w:pos="5760"/>
        </w:tabs>
        <w:ind w:left="5760" w:hanging="360"/>
      </w:pPr>
      <w:rPr>
        <w:rFonts w:ascii="Symbol" w:hAnsi="Symbol" w:hint="default"/>
        <w:sz w:val="20"/>
      </w:rPr>
    </w:lvl>
    <w:lvl w:ilvl="8" w:tplc="2C16B596"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6A6281"/>
    <w:multiLevelType w:val="hybridMultilevel"/>
    <w:tmpl w:val="7DDCFF6E"/>
    <w:lvl w:ilvl="0" w:tplc="D5FE081E">
      <w:start w:val="1"/>
      <w:numFmt w:val="bullet"/>
      <w:lvlText w:val="·"/>
      <w:lvlJc w:val="left"/>
      <w:pPr>
        <w:ind w:left="720" w:hanging="360"/>
      </w:pPr>
      <w:rPr>
        <w:rFonts w:ascii="Symbol" w:hAnsi="Symbol" w:hint="default"/>
      </w:rPr>
    </w:lvl>
    <w:lvl w:ilvl="1" w:tplc="D3888282">
      <w:start w:val="1"/>
      <w:numFmt w:val="bullet"/>
      <w:lvlText w:val="o"/>
      <w:lvlJc w:val="left"/>
      <w:pPr>
        <w:ind w:left="1440" w:hanging="360"/>
      </w:pPr>
      <w:rPr>
        <w:rFonts w:ascii="Courier New" w:hAnsi="Courier New" w:hint="default"/>
      </w:rPr>
    </w:lvl>
    <w:lvl w:ilvl="2" w:tplc="1C1A9A32">
      <w:start w:val="1"/>
      <w:numFmt w:val="bullet"/>
      <w:lvlText w:val=""/>
      <w:lvlJc w:val="left"/>
      <w:pPr>
        <w:ind w:left="2160" w:hanging="360"/>
      </w:pPr>
      <w:rPr>
        <w:rFonts w:ascii="Wingdings" w:hAnsi="Wingdings" w:hint="default"/>
      </w:rPr>
    </w:lvl>
    <w:lvl w:ilvl="3" w:tplc="FBC8E4BE">
      <w:start w:val="1"/>
      <w:numFmt w:val="bullet"/>
      <w:lvlText w:val=""/>
      <w:lvlJc w:val="left"/>
      <w:pPr>
        <w:ind w:left="2880" w:hanging="360"/>
      </w:pPr>
      <w:rPr>
        <w:rFonts w:ascii="Symbol" w:hAnsi="Symbol" w:hint="default"/>
      </w:rPr>
    </w:lvl>
    <w:lvl w:ilvl="4" w:tplc="E9448DBA">
      <w:start w:val="1"/>
      <w:numFmt w:val="bullet"/>
      <w:lvlText w:val="o"/>
      <w:lvlJc w:val="left"/>
      <w:pPr>
        <w:ind w:left="3600" w:hanging="360"/>
      </w:pPr>
      <w:rPr>
        <w:rFonts w:ascii="Courier New" w:hAnsi="Courier New" w:hint="default"/>
      </w:rPr>
    </w:lvl>
    <w:lvl w:ilvl="5" w:tplc="9D8209EC">
      <w:start w:val="1"/>
      <w:numFmt w:val="bullet"/>
      <w:lvlText w:val=""/>
      <w:lvlJc w:val="left"/>
      <w:pPr>
        <w:ind w:left="4320" w:hanging="360"/>
      </w:pPr>
      <w:rPr>
        <w:rFonts w:ascii="Wingdings" w:hAnsi="Wingdings" w:hint="default"/>
      </w:rPr>
    </w:lvl>
    <w:lvl w:ilvl="6" w:tplc="167CE8A6">
      <w:start w:val="1"/>
      <w:numFmt w:val="bullet"/>
      <w:lvlText w:val=""/>
      <w:lvlJc w:val="left"/>
      <w:pPr>
        <w:ind w:left="5040" w:hanging="360"/>
      </w:pPr>
      <w:rPr>
        <w:rFonts w:ascii="Symbol" w:hAnsi="Symbol" w:hint="default"/>
      </w:rPr>
    </w:lvl>
    <w:lvl w:ilvl="7" w:tplc="EA6A9748">
      <w:start w:val="1"/>
      <w:numFmt w:val="bullet"/>
      <w:lvlText w:val="o"/>
      <w:lvlJc w:val="left"/>
      <w:pPr>
        <w:ind w:left="5760" w:hanging="360"/>
      </w:pPr>
      <w:rPr>
        <w:rFonts w:ascii="Courier New" w:hAnsi="Courier New" w:hint="default"/>
      </w:rPr>
    </w:lvl>
    <w:lvl w:ilvl="8" w:tplc="1486D32E">
      <w:start w:val="1"/>
      <w:numFmt w:val="bullet"/>
      <w:lvlText w:val=""/>
      <w:lvlJc w:val="left"/>
      <w:pPr>
        <w:ind w:left="6480" w:hanging="360"/>
      </w:pPr>
      <w:rPr>
        <w:rFonts w:ascii="Wingdings" w:hAnsi="Wingdings" w:hint="default"/>
      </w:rPr>
    </w:lvl>
  </w:abstractNum>
  <w:abstractNum w:abstractNumId="32" w15:restartNumberingAfterBreak="0">
    <w:nsid w:val="3AD1189E"/>
    <w:multiLevelType w:val="hybridMultilevel"/>
    <w:tmpl w:val="4B7EA3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F880F2F"/>
    <w:multiLevelType w:val="hybridMultilevel"/>
    <w:tmpl w:val="53846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227D24"/>
    <w:multiLevelType w:val="hybridMultilevel"/>
    <w:tmpl w:val="549C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0D62FA"/>
    <w:multiLevelType w:val="hybridMultilevel"/>
    <w:tmpl w:val="62885A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4EE23AE"/>
    <w:multiLevelType w:val="hybridMultilevel"/>
    <w:tmpl w:val="2168D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95735F"/>
    <w:multiLevelType w:val="hybridMultilevel"/>
    <w:tmpl w:val="C1743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8AD4EB1"/>
    <w:multiLevelType w:val="hybridMultilevel"/>
    <w:tmpl w:val="39F4C4BE"/>
    <w:lvl w:ilvl="0" w:tplc="C032F890">
      <w:start w:val="2"/>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49475C30"/>
    <w:multiLevelType w:val="hybridMultilevel"/>
    <w:tmpl w:val="E1E83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BD90F42"/>
    <w:multiLevelType w:val="hybridMultilevel"/>
    <w:tmpl w:val="7B585D72"/>
    <w:lvl w:ilvl="0" w:tplc="DDE4FB6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EA7F85"/>
    <w:multiLevelType w:val="hybridMultilevel"/>
    <w:tmpl w:val="E06E7B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D625C88"/>
    <w:multiLevelType w:val="hybridMultilevel"/>
    <w:tmpl w:val="CBDA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A91475"/>
    <w:multiLevelType w:val="hybridMultilevel"/>
    <w:tmpl w:val="0E180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9118D5"/>
    <w:multiLevelType w:val="hybridMultilevel"/>
    <w:tmpl w:val="B7B05962"/>
    <w:lvl w:ilvl="0" w:tplc="A0985ED8">
      <w:start w:val="1"/>
      <w:numFmt w:val="lowerLetter"/>
      <w:lvlText w:val="%1."/>
      <w:lvlJc w:val="left"/>
      <w:pPr>
        <w:ind w:left="720" w:hanging="360"/>
      </w:pPr>
    </w:lvl>
    <w:lvl w:ilvl="1" w:tplc="E7486C78">
      <w:start w:val="1"/>
      <w:numFmt w:val="lowerLetter"/>
      <w:lvlText w:val="%2."/>
      <w:lvlJc w:val="left"/>
      <w:pPr>
        <w:ind w:left="1440" w:hanging="360"/>
      </w:pPr>
    </w:lvl>
    <w:lvl w:ilvl="2" w:tplc="90FA632C">
      <w:start w:val="1"/>
      <w:numFmt w:val="lowerRoman"/>
      <w:lvlText w:val="%3."/>
      <w:lvlJc w:val="right"/>
      <w:pPr>
        <w:ind w:left="2160" w:hanging="180"/>
      </w:pPr>
    </w:lvl>
    <w:lvl w:ilvl="3" w:tplc="0F548BA4">
      <w:start w:val="1"/>
      <w:numFmt w:val="decimal"/>
      <w:lvlText w:val="%4."/>
      <w:lvlJc w:val="left"/>
      <w:pPr>
        <w:ind w:left="2880" w:hanging="360"/>
      </w:pPr>
    </w:lvl>
    <w:lvl w:ilvl="4" w:tplc="83AE4038">
      <w:start w:val="1"/>
      <w:numFmt w:val="lowerLetter"/>
      <w:lvlText w:val="%5."/>
      <w:lvlJc w:val="left"/>
      <w:pPr>
        <w:ind w:left="3600" w:hanging="360"/>
      </w:pPr>
    </w:lvl>
    <w:lvl w:ilvl="5" w:tplc="FFEE0FA6">
      <w:start w:val="1"/>
      <w:numFmt w:val="lowerRoman"/>
      <w:lvlText w:val="%6."/>
      <w:lvlJc w:val="right"/>
      <w:pPr>
        <w:ind w:left="4320" w:hanging="180"/>
      </w:pPr>
    </w:lvl>
    <w:lvl w:ilvl="6" w:tplc="BA328514">
      <w:start w:val="1"/>
      <w:numFmt w:val="decimal"/>
      <w:lvlText w:val="%7."/>
      <w:lvlJc w:val="left"/>
      <w:pPr>
        <w:ind w:left="5040" w:hanging="360"/>
      </w:pPr>
    </w:lvl>
    <w:lvl w:ilvl="7" w:tplc="EE9EEA82">
      <w:start w:val="1"/>
      <w:numFmt w:val="lowerLetter"/>
      <w:lvlText w:val="%8."/>
      <w:lvlJc w:val="left"/>
      <w:pPr>
        <w:ind w:left="5760" w:hanging="360"/>
      </w:pPr>
    </w:lvl>
    <w:lvl w:ilvl="8" w:tplc="203607C2">
      <w:start w:val="1"/>
      <w:numFmt w:val="lowerRoman"/>
      <w:lvlText w:val="%9."/>
      <w:lvlJc w:val="right"/>
      <w:pPr>
        <w:ind w:left="6480" w:hanging="180"/>
      </w:pPr>
    </w:lvl>
  </w:abstractNum>
  <w:abstractNum w:abstractNumId="45" w15:restartNumberingAfterBreak="0">
    <w:nsid w:val="54370619"/>
    <w:multiLevelType w:val="hybridMultilevel"/>
    <w:tmpl w:val="4DFADC72"/>
    <w:lvl w:ilvl="0" w:tplc="BDB44B66">
      <w:start w:val="1"/>
      <w:numFmt w:val="bullet"/>
      <w:lvlText w:val="•"/>
      <w:lvlJc w:val="left"/>
      <w:pPr>
        <w:tabs>
          <w:tab w:val="num" w:pos="720"/>
        </w:tabs>
        <w:ind w:left="720" w:hanging="360"/>
      </w:pPr>
      <w:rPr>
        <w:rFonts w:ascii="Arial" w:hAnsi="Arial" w:hint="default"/>
      </w:rPr>
    </w:lvl>
    <w:lvl w:ilvl="1" w:tplc="1136CBAC" w:tentative="1">
      <w:start w:val="1"/>
      <w:numFmt w:val="bullet"/>
      <w:lvlText w:val="•"/>
      <w:lvlJc w:val="left"/>
      <w:pPr>
        <w:tabs>
          <w:tab w:val="num" w:pos="1440"/>
        </w:tabs>
        <w:ind w:left="1440" w:hanging="360"/>
      </w:pPr>
      <w:rPr>
        <w:rFonts w:ascii="Arial" w:hAnsi="Arial" w:hint="default"/>
      </w:rPr>
    </w:lvl>
    <w:lvl w:ilvl="2" w:tplc="37229B8A" w:tentative="1">
      <w:start w:val="1"/>
      <w:numFmt w:val="bullet"/>
      <w:lvlText w:val="•"/>
      <w:lvlJc w:val="left"/>
      <w:pPr>
        <w:tabs>
          <w:tab w:val="num" w:pos="2160"/>
        </w:tabs>
        <w:ind w:left="2160" w:hanging="360"/>
      </w:pPr>
      <w:rPr>
        <w:rFonts w:ascii="Arial" w:hAnsi="Arial" w:hint="default"/>
      </w:rPr>
    </w:lvl>
    <w:lvl w:ilvl="3" w:tplc="A6685296" w:tentative="1">
      <w:start w:val="1"/>
      <w:numFmt w:val="bullet"/>
      <w:lvlText w:val="•"/>
      <w:lvlJc w:val="left"/>
      <w:pPr>
        <w:tabs>
          <w:tab w:val="num" w:pos="2880"/>
        </w:tabs>
        <w:ind w:left="2880" w:hanging="360"/>
      </w:pPr>
      <w:rPr>
        <w:rFonts w:ascii="Arial" w:hAnsi="Arial" w:hint="default"/>
      </w:rPr>
    </w:lvl>
    <w:lvl w:ilvl="4" w:tplc="CE285434" w:tentative="1">
      <w:start w:val="1"/>
      <w:numFmt w:val="bullet"/>
      <w:lvlText w:val="•"/>
      <w:lvlJc w:val="left"/>
      <w:pPr>
        <w:tabs>
          <w:tab w:val="num" w:pos="3600"/>
        </w:tabs>
        <w:ind w:left="3600" w:hanging="360"/>
      </w:pPr>
      <w:rPr>
        <w:rFonts w:ascii="Arial" w:hAnsi="Arial" w:hint="default"/>
      </w:rPr>
    </w:lvl>
    <w:lvl w:ilvl="5" w:tplc="C5307C8C" w:tentative="1">
      <w:start w:val="1"/>
      <w:numFmt w:val="bullet"/>
      <w:lvlText w:val="•"/>
      <w:lvlJc w:val="left"/>
      <w:pPr>
        <w:tabs>
          <w:tab w:val="num" w:pos="4320"/>
        </w:tabs>
        <w:ind w:left="4320" w:hanging="360"/>
      </w:pPr>
      <w:rPr>
        <w:rFonts w:ascii="Arial" w:hAnsi="Arial" w:hint="default"/>
      </w:rPr>
    </w:lvl>
    <w:lvl w:ilvl="6" w:tplc="8ACE6E14" w:tentative="1">
      <w:start w:val="1"/>
      <w:numFmt w:val="bullet"/>
      <w:lvlText w:val="•"/>
      <w:lvlJc w:val="left"/>
      <w:pPr>
        <w:tabs>
          <w:tab w:val="num" w:pos="5040"/>
        </w:tabs>
        <w:ind w:left="5040" w:hanging="360"/>
      </w:pPr>
      <w:rPr>
        <w:rFonts w:ascii="Arial" w:hAnsi="Arial" w:hint="default"/>
      </w:rPr>
    </w:lvl>
    <w:lvl w:ilvl="7" w:tplc="85E411F0" w:tentative="1">
      <w:start w:val="1"/>
      <w:numFmt w:val="bullet"/>
      <w:lvlText w:val="•"/>
      <w:lvlJc w:val="left"/>
      <w:pPr>
        <w:tabs>
          <w:tab w:val="num" w:pos="5760"/>
        </w:tabs>
        <w:ind w:left="5760" w:hanging="360"/>
      </w:pPr>
      <w:rPr>
        <w:rFonts w:ascii="Arial" w:hAnsi="Arial" w:hint="default"/>
      </w:rPr>
    </w:lvl>
    <w:lvl w:ilvl="8" w:tplc="918C335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48A796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66D6D46"/>
    <w:multiLevelType w:val="hybridMultilevel"/>
    <w:tmpl w:val="DAFEE1C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56E30657"/>
    <w:multiLevelType w:val="multilevel"/>
    <w:tmpl w:val="C5001F2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A412E49"/>
    <w:multiLevelType w:val="hybridMultilevel"/>
    <w:tmpl w:val="C1DA8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FE7BB5"/>
    <w:multiLevelType w:val="hybridMultilevel"/>
    <w:tmpl w:val="408C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37310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F1E4AF3"/>
    <w:multiLevelType w:val="hybridMultilevel"/>
    <w:tmpl w:val="28746E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C56689"/>
    <w:multiLevelType w:val="hybridMultilevel"/>
    <w:tmpl w:val="DB3C4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DF491C"/>
    <w:multiLevelType w:val="hybridMultilevel"/>
    <w:tmpl w:val="D550D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014636"/>
    <w:multiLevelType w:val="multilevel"/>
    <w:tmpl w:val="9A9A9A5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10F40C8"/>
    <w:multiLevelType w:val="hybridMultilevel"/>
    <w:tmpl w:val="F2147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272064"/>
    <w:multiLevelType w:val="hybridMultilevel"/>
    <w:tmpl w:val="FAEA9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2E2E4E"/>
    <w:multiLevelType w:val="hybridMultilevel"/>
    <w:tmpl w:val="4BBCF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A54A14"/>
    <w:multiLevelType w:val="hybridMultilevel"/>
    <w:tmpl w:val="266AFBE6"/>
    <w:lvl w:ilvl="0" w:tplc="DFC07944">
      <w:start w:val="1"/>
      <w:numFmt w:val="bullet"/>
      <w:lvlText w:val=""/>
      <w:lvlJc w:val="left"/>
      <w:pPr>
        <w:tabs>
          <w:tab w:val="num" w:pos="720"/>
        </w:tabs>
        <w:ind w:left="720" w:hanging="360"/>
      </w:pPr>
      <w:rPr>
        <w:rFonts w:ascii="Symbol" w:hAnsi="Symbol" w:hint="default"/>
        <w:sz w:val="20"/>
      </w:rPr>
    </w:lvl>
    <w:lvl w:ilvl="1" w:tplc="BF746E60" w:tentative="1">
      <w:start w:val="1"/>
      <w:numFmt w:val="bullet"/>
      <w:lvlText w:val=""/>
      <w:lvlJc w:val="left"/>
      <w:pPr>
        <w:tabs>
          <w:tab w:val="num" w:pos="1440"/>
        </w:tabs>
        <w:ind w:left="1440" w:hanging="360"/>
      </w:pPr>
      <w:rPr>
        <w:rFonts w:ascii="Symbol" w:hAnsi="Symbol" w:hint="default"/>
        <w:sz w:val="20"/>
      </w:rPr>
    </w:lvl>
    <w:lvl w:ilvl="2" w:tplc="EB3AB312" w:tentative="1">
      <w:start w:val="1"/>
      <w:numFmt w:val="bullet"/>
      <w:lvlText w:val=""/>
      <w:lvlJc w:val="left"/>
      <w:pPr>
        <w:tabs>
          <w:tab w:val="num" w:pos="2160"/>
        </w:tabs>
        <w:ind w:left="2160" w:hanging="360"/>
      </w:pPr>
      <w:rPr>
        <w:rFonts w:ascii="Symbol" w:hAnsi="Symbol" w:hint="default"/>
        <w:sz w:val="20"/>
      </w:rPr>
    </w:lvl>
    <w:lvl w:ilvl="3" w:tplc="6B2E3800" w:tentative="1">
      <w:start w:val="1"/>
      <w:numFmt w:val="bullet"/>
      <w:lvlText w:val=""/>
      <w:lvlJc w:val="left"/>
      <w:pPr>
        <w:tabs>
          <w:tab w:val="num" w:pos="2880"/>
        </w:tabs>
        <w:ind w:left="2880" w:hanging="360"/>
      </w:pPr>
      <w:rPr>
        <w:rFonts w:ascii="Symbol" w:hAnsi="Symbol" w:hint="default"/>
        <w:sz w:val="20"/>
      </w:rPr>
    </w:lvl>
    <w:lvl w:ilvl="4" w:tplc="B84A676C" w:tentative="1">
      <w:start w:val="1"/>
      <w:numFmt w:val="bullet"/>
      <w:lvlText w:val=""/>
      <w:lvlJc w:val="left"/>
      <w:pPr>
        <w:tabs>
          <w:tab w:val="num" w:pos="3600"/>
        </w:tabs>
        <w:ind w:left="3600" w:hanging="360"/>
      </w:pPr>
      <w:rPr>
        <w:rFonts w:ascii="Symbol" w:hAnsi="Symbol" w:hint="default"/>
        <w:sz w:val="20"/>
      </w:rPr>
    </w:lvl>
    <w:lvl w:ilvl="5" w:tplc="1C8EEF6C" w:tentative="1">
      <w:start w:val="1"/>
      <w:numFmt w:val="bullet"/>
      <w:lvlText w:val=""/>
      <w:lvlJc w:val="left"/>
      <w:pPr>
        <w:tabs>
          <w:tab w:val="num" w:pos="4320"/>
        </w:tabs>
        <w:ind w:left="4320" w:hanging="360"/>
      </w:pPr>
      <w:rPr>
        <w:rFonts w:ascii="Symbol" w:hAnsi="Symbol" w:hint="default"/>
        <w:sz w:val="20"/>
      </w:rPr>
    </w:lvl>
    <w:lvl w:ilvl="6" w:tplc="96FCBABA" w:tentative="1">
      <w:start w:val="1"/>
      <w:numFmt w:val="bullet"/>
      <w:lvlText w:val=""/>
      <w:lvlJc w:val="left"/>
      <w:pPr>
        <w:tabs>
          <w:tab w:val="num" w:pos="5040"/>
        </w:tabs>
        <w:ind w:left="5040" w:hanging="360"/>
      </w:pPr>
      <w:rPr>
        <w:rFonts w:ascii="Symbol" w:hAnsi="Symbol" w:hint="default"/>
        <w:sz w:val="20"/>
      </w:rPr>
    </w:lvl>
    <w:lvl w:ilvl="7" w:tplc="14AC8E74" w:tentative="1">
      <w:start w:val="1"/>
      <w:numFmt w:val="bullet"/>
      <w:lvlText w:val=""/>
      <w:lvlJc w:val="left"/>
      <w:pPr>
        <w:tabs>
          <w:tab w:val="num" w:pos="5760"/>
        </w:tabs>
        <w:ind w:left="5760" w:hanging="360"/>
      </w:pPr>
      <w:rPr>
        <w:rFonts w:ascii="Symbol" w:hAnsi="Symbol" w:hint="default"/>
        <w:sz w:val="20"/>
      </w:rPr>
    </w:lvl>
    <w:lvl w:ilvl="8" w:tplc="6012EEBC"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4F560F7"/>
    <w:multiLevelType w:val="hybridMultilevel"/>
    <w:tmpl w:val="4A60D328"/>
    <w:lvl w:ilvl="0" w:tplc="3CECA234">
      <w:start w:val="1"/>
      <w:numFmt w:val="lowerLetter"/>
      <w:lvlText w:val="%1."/>
      <w:lvlJc w:val="left"/>
      <w:pPr>
        <w:ind w:left="720" w:hanging="360"/>
      </w:pPr>
    </w:lvl>
    <w:lvl w:ilvl="1" w:tplc="0ECAC0D8">
      <w:start w:val="1"/>
      <w:numFmt w:val="lowerLetter"/>
      <w:lvlText w:val="%2."/>
      <w:lvlJc w:val="left"/>
      <w:pPr>
        <w:ind w:left="1440" w:hanging="360"/>
      </w:pPr>
    </w:lvl>
    <w:lvl w:ilvl="2" w:tplc="BA18DB34">
      <w:start w:val="1"/>
      <w:numFmt w:val="lowerRoman"/>
      <w:lvlText w:val="%3."/>
      <w:lvlJc w:val="right"/>
      <w:pPr>
        <w:ind w:left="2160" w:hanging="180"/>
      </w:pPr>
    </w:lvl>
    <w:lvl w:ilvl="3" w:tplc="FD5A09F8">
      <w:start w:val="1"/>
      <w:numFmt w:val="decimal"/>
      <w:lvlText w:val="%4."/>
      <w:lvlJc w:val="left"/>
      <w:pPr>
        <w:ind w:left="2880" w:hanging="360"/>
      </w:pPr>
    </w:lvl>
    <w:lvl w:ilvl="4" w:tplc="BA7CDB96">
      <w:start w:val="1"/>
      <w:numFmt w:val="lowerLetter"/>
      <w:lvlText w:val="%5."/>
      <w:lvlJc w:val="left"/>
      <w:pPr>
        <w:ind w:left="3600" w:hanging="360"/>
      </w:pPr>
    </w:lvl>
    <w:lvl w:ilvl="5" w:tplc="AD646C10">
      <w:start w:val="1"/>
      <w:numFmt w:val="lowerRoman"/>
      <w:lvlText w:val="%6."/>
      <w:lvlJc w:val="right"/>
      <w:pPr>
        <w:ind w:left="4320" w:hanging="180"/>
      </w:pPr>
    </w:lvl>
    <w:lvl w:ilvl="6" w:tplc="288E1602">
      <w:start w:val="1"/>
      <w:numFmt w:val="decimal"/>
      <w:lvlText w:val="%7."/>
      <w:lvlJc w:val="left"/>
      <w:pPr>
        <w:ind w:left="5040" w:hanging="360"/>
      </w:pPr>
    </w:lvl>
    <w:lvl w:ilvl="7" w:tplc="9F4828CA">
      <w:start w:val="1"/>
      <w:numFmt w:val="lowerLetter"/>
      <w:lvlText w:val="%8."/>
      <w:lvlJc w:val="left"/>
      <w:pPr>
        <w:ind w:left="5760" w:hanging="360"/>
      </w:pPr>
    </w:lvl>
    <w:lvl w:ilvl="8" w:tplc="520CF772">
      <w:start w:val="1"/>
      <w:numFmt w:val="lowerRoman"/>
      <w:lvlText w:val="%9."/>
      <w:lvlJc w:val="right"/>
      <w:pPr>
        <w:ind w:left="6480" w:hanging="180"/>
      </w:pPr>
    </w:lvl>
  </w:abstractNum>
  <w:abstractNum w:abstractNumId="61" w15:restartNumberingAfterBreak="0">
    <w:nsid w:val="658A1929"/>
    <w:multiLevelType w:val="hybridMultilevel"/>
    <w:tmpl w:val="F39435E6"/>
    <w:lvl w:ilvl="0" w:tplc="16BC922C">
      <w:start w:val="1"/>
      <w:numFmt w:val="bullet"/>
      <w:lvlText w:val=""/>
      <w:lvlJc w:val="left"/>
      <w:pPr>
        <w:ind w:left="720" w:hanging="360"/>
      </w:pPr>
      <w:rPr>
        <w:rFonts w:ascii="Symbol" w:hAnsi="Symbol" w:hint="default"/>
      </w:rPr>
    </w:lvl>
    <w:lvl w:ilvl="1" w:tplc="42809A44">
      <w:start w:val="1"/>
      <w:numFmt w:val="bullet"/>
      <w:lvlText w:val="o"/>
      <w:lvlJc w:val="left"/>
      <w:pPr>
        <w:ind w:left="1440" w:hanging="360"/>
      </w:pPr>
      <w:rPr>
        <w:rFonts w:ascii="Courier New" w:hAnsi="Courier New" w:hint="default"/>
      </w:rPr>
    </w:lvl>
    <w:lvl w:ilvl="2" w:tplc="CAFCBB02">
      <w:start w:val="1"/>
      <w:numFmt w:val="bullet"/>
      <w:lvlText w:val=""/>
      <w:lvlJc w:val="left"/>
      <w:pPr>
        <w:ind w:left="2160" w:hanging="360"/>
      </w:pPr>
      <w:rPr>
        <w:rFonts w:ascii="Wingdings" w:hAnsi="Wingdings" w:hint="default"/>
      </w:rPr>
    </w:lvl>
    <w:lvl w:ilvl="3" w:tplc="AEE63934">
      <w:start w:val="1"/>
      <w:numFmt w:val="bullet"/>
      <w:lvlText w:val=""/>
      <w:lvlJc w:val="left"/>
      <w:pPr>
        <w:ind w:left="2880" w:hanging="360"/>
      </w:pPr>
      <w:rPr>
        <w:rFonts w:ascii="Symbol" w:hAnsi="Symbol" w:hint="default"/>
      </w:rPr>
    </w:lvl>
    <w:lvl w:ilvl="4" w:tplc="09148B3E">
      <w:start w:val="1"/>
      <w:numFmt w:val="bullet"/>
      <w:lvlText w:val="o"/>
      <w:lvlJc w:val="left"/>
      <w:pPr>
        <w:ind w:left="3600" w:hanging="360"/>
      </w:pPr>
      <w:rPr>
        <w:rFonts w:ascii="Courier New" w:hAnsi="Courier New" w:hint="default"/>
      </w:rPr>
    </w:lvl>
    <w:lvl w:ilvl="5" w:tplc="74763F68">
      <w:start w:val="1"/>
      <w:numFmt w:val="bullet"/>
      <w:lvlText w:val=""/>
      <w:lvlJc w:val="left"/>
      <w:pPr>
        <w:ind w:left="4320" w:hanging="360"/>
      </w:pPr>
      <w:rPr>
        <w:rFonts w:ascii="Wingdings" w:hAnsi="Wingdings" w:hint="default"/>
      </w:rPr>
    </w:lvl>
    <w:lvl w:ilvl="6" w:tplc="0570FA64">
      <w:start w:val="1"/>
      <w:numFmt w:val="bullet"/>
      <w:lvlText w:val=""/>
      <w:lvlJc w:val="left"/>
      <w:pPr>
        <w:ind w:left="5040" w:hanging="360"/>
      </w:pPr>
      <w:rPr>
        <w:rFonts w:ascii="Symbol" w:hAnsi="Symbol" w:hint="default"/>
      </w:rPr>
    </w:lvl>
    <w:lvl w:ilvl="7" w:tplc="58FE9CF8">
      <w:start w:val="1"/>
      <w:numFmt w:val="bullet"/>
      <w:lvlText w:val="o"/>
      <w:lvlJc w:val="left"/>
      <w:pPr>
        <w:ind w:left="5760" w:hanging="360"/>
      </w:pPr>
      <w:rPr>
        <w:rFonts w:ascii="Courier New" w:hAnsi="Courier New" w:hint="default"/>
      </w:rPr>
    </w:lvl>
    <w:lvl w:ilvl="8" w:tplc="515A42C4">
      <w:start w:val="1"/>
      <w:numFmt w:val="bullet"/>
      <w:lvlText w:val=""/>
      <w:lvlJc w:val="left"/>
      <w:pPr>
        <w:ind w:left="6480" w:hanging="360"/>
      </w:pPr>
      <w:rPr>
        <w:rFonts w:ascii="Wingdings" w:hAnsi="Wingdings" w:hint="default"/>
      </w:rPr>
    </w:lvl>
  </w:abstractNum>
  <w:abstractNum w:abstractNumId="62" w15:restartNumberingAfterBreak="0">
    <w:nsid w:val="659B273C"/>
    <w:multiLevelType w:val="hybridMultilevel"/>
    <w:tmpl w:val="035EAFEE"/>
    <w:lvl w:ilvl="0" w:tplc="F91AF6F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66AE691E"/>
    <w:multiLevelType w:val="hybridMultilevel"/>
    <w:tmpl w:val="EF5089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8322340"/>
    <w:multiLevelType w:val="hybridMultilevel"/>
    <w:tmpl w:val="D15EBD5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68956BD3"/>
    <w:multiLevelType w:val="hybridMultilevel"/>
    <w:tmpl w:val="DE7E45AA"/>
    <w:lvl w:ilvl="0" w:tplc="A0985ED8">
      <w:start w:val="1"/>
      <w:numFmt w:val="lowerLetter"/>
      <w:lvlText w:val="%1."/>
      <w:lvlJc w:val="left"/>
      <w:pPr>
        <w:ind w:left="720" w:hanging="360"/>
      </w:pPr>
    </w:lvl>
    <w:lvl w:ilvl="1" w:tplc="E7486C78">
      <w:start w:val="1"/>
      <w:numFmt w:val="lowerLetter"/>
      <w:lvlText w:val="%2."/>
      <w:lvlJc w:val="left"/>
      <w:pPr>
        <w:ind w:left="1440" w:hanging="360"/>
      </w:pPr>
    </w:lvl>
    <w:lvl w:ilvl="2" w:tplc="90FA632C">
      <w:start w:val="1"/>
      <w:numFmt w:val="lowerRoman"/>
      <w:lvlText w:val="%3."/>
      <w:lvlJc w:val="right"/>
      <w:pPr>
        <w:ind w:left="2160" w:hanging="180"/>
      </w:pPr>
    </w:lvl>
    <w:lvl w:ilvl="3" w:tplc="0F548BA4">
      <w:start w:val="1"/>
      <w:numFmt w:val="decimal"/>
      <w:lvlText w:val="%4."/>
      <w:lvlJc w:val="left"/>
      <w:pPr>
        <w:ind w:left="2880" w:hanging="360"/>
      </w:pPr>
    </w:lvl>
    <w:lvl w:ilvl="4" w:tplc="83AE4038">
      <w:start w:val="1"/>
      <w:numFmt w:val="lowerLetter"/>
      <w:lvlText w:val="%5."/>
      <w:lvlJc w:val="left"/>
      <w:pPr>
        <w:ind w:left="3600" w:hanging="360"/>
      </w:pPr>
    </w:lvl>
    <w:lvl w:ilvl="5" w:tplc="FFEE0FA6">
      <w:start w:val="1"/>
      <w:numFmt w:val="lowerRoman"/>
      <w:lvlText w:val="%6."/>
      <w:lvlJc w:val="right"/>
      <w:pPr>
        <w:ind w:left="4320" w:hanging="180"/>
      </w:pPr>
    </w:lvl>
    <w:lvl w:ilvl="6" w:tplc="BA328514">
      <w:start w:val="1"/>
      <w:numFmt w:val="decimal"/>
      <w:lvlText w:val="%7."/>
      <w:lvlJc w:val="left"/>
      <w:pPr>
        <w:ind w:left="5040" w:hanging="360"/>
      </w:pPr>
    </w:lvl>
    <w:lvl w:ilvl="7" w:tplc="EE9EEA82">
      <w:start w:val="1"/>
      <w:numFmt w:val="lowerLetter"/>
      <w:lvlText w:val="%8."/>
      <w:lvlJc w:val="left"/>
      <w:pPr>
        <w:ind w:left="5760" w:hanging="360"/>
      </w:pPr>
    </w:lvl>
    <w:lvl w:ilvl="8" w:tplc="203607C2">
      <w:start w:val="1"/>
      <w:numFmt w:val="lowerRoman"/>
      <w:lvlText w:val="%9."/>
      <w:lvlJc w:val="right"/>
      <w:pPr>
        <w:ind w:left="6480" w:hanging="180"/>
      </w:pPr>
    </w:lvl>
  </w:abstractNum>
  <w:abstractNum w:abstractNumId="66" w15:restartNumberingAfterBreak="0">
    <w:nsid w:val="6AEB09AA"/>
    <w:multiLevelType w:val="hybridMultilevel"/>
    <w:tmpl w:val="E3106616"/>
    <w:lvl w:ilvl="0" w:tplc="B29CB54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D0A553A"/>
    <w:multiLevelType w:val="multilevel"/>
    <w:tmpl w:val="A3406BD6"/>
    <w:lvl w:ilvl="0">
      <w:start w:val="1"/>
      <w:numFmt w:val="decimal"/>
      <w:lvlText w:val="%1"/>
      <w:lvlJc w:val="left"/>
      <w:pPr>
        <w:ind w:left="560" w:hanging="447"/>
      </w:pPr>
      <w:rPr>
        <w:rFonts w:ascii="Arial" w:eastAsia="Arial" w:hAnsi="Arial" w:cs="Arial" w:hint="default"/>
        <w:b/>
        <w:bCs/>
        <w:i w:val="0"/>
        <w:iCs w:val="0"/>
        <w:w w:val="102"/>
        <w:sz w:val="28"/>
        <w:szCs w:val="28"/>
      </w:rPr>
    </w:lvl>
    <w:lvl w:ilvl="1">
      <w:start w:val="1"/>
      <w:numFmt w:val="decimal"/>
      <w:lvlText w:val="%1.%2"/>
      <w:lvlJc w:val="left"/>
      <w:pPr>
        <w:ind w:left="685" w:hanging="572"/>
      </w:pPr>
      <w:rPr>
        <w:rFonts w:hint="default"/>
        <w:w w:val="99"/>
      </w:rPr>
    </w:lvl>
    <w:lvl w:ilvl="2">
      <w:numFmt w:val="bullet"/>
      <w:lvlText w:val="•"/>
      <w:lvlJc w:val="left"/>
      <w:pPr>
        <w:ind w:left="659" w:hanging="572"/>
      </w:pPr>
      <w:rPr>
        <w:rFonts w:ascii="Arial" w:eastAsia="Arial" w:hAnsi="Arial" w:cs="Arial" w:hint="default"/>
        <w:b w:val="0"/>
        <w:bCs w:val="0"/>
        <w:i w:val="0"/>
        <w:iCs w:val="0"/>
        <w:w w:val="99"/>
        <w:sz w:val="22"/>
        <w:szCs w:val="22"/>
      </w:rPr>
    </w:lvl>
    <w:lvl w:ilvl="3">
      <w:numFmt w:val="bullet"/>
      <w:lvlText w:val="•"/>
      <w:lvlJc w:val="left"/>
      <w:pPr>
        <w:ind w:left="1955" w:hanging="572"/>
      </w:pPr>
      <w:rPr>
        <w:rFonts w:hint="default"/>
      </w:rPr>
    </w:lvl>
    <w:lvl w:ilvl="4">
      <w:numFmt w:val="bullet"/>
      <w:lvlText w:val="•"/>
      <w:lvlJc w:val="left"/>
      <w:pPr>
        <w:ind w:left="3231" w:hanging="572"/>
      </w:pPr>
      <w:rPr>
        <w:rFonts w:hint="default"/>
      </w:rPr>
    </w:lvl>
    <w:lvl w:ilvl="5">
      <w:numFmt w:val="bullet"/>
      <w:lvlText w:val="•"/>
      <w:lvlJc w:val="left"/>
      <w:pPr>
        <w:ind w:left="4507" w:hanging="572"/>
      </w:pPr>
      <w:rPr>
        <w:rFonts w:hint="default"/>
      </w:rPr>
    </w:lvl>
    <w:lvl w:ilvl="6">
      <w:numFmt w:val="bullet"/>
      <w:lvlText w:val="•"/>
      <w:lvlJc w:val="left"/>
      <w:pPr>
        <w:ind w:left="5782" w:hanging="572"/>
      </w:pPr>
      <w:rPr>
        <w:rFonts w:hint="default"/>
      </w:rPr>
    </w:lvl>
    <w:lvl w:ilvl="7">
      <w:numFmt w:val="bullet"/>
      <w:lvlText w:val="•"/>
      <w:lvlJc w:val="left"/>
      <w:pPr>
        <w:ind w:left="7058" w:hanging="572"/>
      </w:pPr>
      <w:rPr>
        <w:rFonts w:hint="default"/>
      </w:rPr>
    </w:lvl>
    <w:lvl w:ilvl="8">
      <w:numFmt w:val="bullet"/>
      <w:lvlText w:val="•"/>
      <w:lvlJc w:val="left"/>
      <w:pPr>
        <w:ind w:left="8334" w:hanging="572"/>
      </w:pPr>
      <w:rPr>
        <w:rFonts w:hint="default"/>
      </w:rPr>
    </w:lvl>
  </w:abstractNum>
  <w:abstractNum w:abstractNumId="68" w15:restartNumberingAfterBreak="0">
    <w:nsid w:val="6F0273B1"/>
    <w:multiLevelType w:val="hybridMultilevel"/>
    <w:tmpl w:val="45DC797C"/>
    <w:lvl w:ilvl="0" w:tplc="6DFCD5D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F2527AB"/>
    <w:multiLevelType w:val="multilevel"/>
    <w:tmpl w:val="17D6E9B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F874DCF"/>
    <w:multiLevelType w:val="hybridMultilevel"/>
    <w:tmpl w:val="7FE6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DB0161"/>
    <w:multiLevelType w:val="hybridMultilevel"/>
    <w:tmpl w:val="845C52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3AD0925"/>
    <w:multiLevelType w:val="hybridMultilevel"/>
    <w:tmpl w:val="0B8695B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77D73E17"/>
    <w:multiLevelType w:val="hybridMultilevel"/>
    <w:tmpl w:val="917E1D1A"/>
    <w:lvl w:ilvl="0" w:tplc="C032F890">
      <w:start w:val="2"/>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BA3FDC"/>
    <w:multiLevelType w:val="hybridMultilevel"/>
    <w:tmpl w:val="4BEACE98"/>
    <w:lvl w:ilvl="0" w:tplc="14F8EF1A">
      <w:start w:val="1"/>
      <w:numFmt w:val="bullet"/>
      <w:lvlText w:val="•"/>
      <w:lvlJc w:val="left"/>
      <w:pPr>
        <w:tabs>
          <w:tab w:val="num" w:pos="720"/>
        </w:tabs>
        <w:ind w:left="720" w:hanging="360"/>
      </w:pPr>
      <w:rPr>
        <w:rFonts w:ascii="Times New Roman" w:hAnsi="Times New Roman" w:hint="default"/>
      </w:rPr>
    </w:lvl>
    <w:lvl w:ilvl="1" w:tplc="45EE4C02">
      <w:numFmt w:val="bullet"/>
      <w:lvlText w:val="•"/>
      <w:lvlJc w:val="left"/>
      <w:pPr>
        <w:tabs>
          <w:tab w:val="num" w:pos="1440"/>
        </w:tabs>
        <w:ind w:left="1440" w:hanging="360"/>
      </w:pPr>
      <w:rPr>
        <w:rFonts w:ascii="Times New Roman" w:hAnsi="Times New Roman" w:hint="default"/>
      </w:rPr>
    </w:lvl>
    <w:lvl w:ilvl="2" w:tplc="5DCCF8A8" w:tentative="1">
      <w:start w:val="1"/>
      <w:numFmt w:val="bullet"/>
      <w:lvlText w:val="•"/>
      <w:lvlJc w:val="left"/>
      <w:pPr>
        <w:tabs>
          <w:tab w:val="num" w:pos="2160"/>
        </w:tabs>
        <w:ind w:left="2160" w:hanging="360"/>
      </w:pPr>
      <w:rPr>
        <w:rFonts w:ascii="Times New Roman" w:hAnsi="Times New Roman" w:hint="default"/>
      </w:rPr>
    </w:lvl>
    <w:lvl w:ilvl="3" w:tplc="E5A698EE" w:tentative="1">
      <w:start w:val="1"/>
      <w:numFmt w:val="bullet"/>
      <w:lvlText w:val="•"/>
      <w:lvlJc w:val="left"/>
      <w:pPr>
        <w:tabs>
          <w:tab w:val="num" w:pos="2880"/>
        </w:tabs>
        <w:ind w:left="2880" w:hanging="360"/>
      </w:pPr>
      <w:rPr>
        <w:rFonts w:ascii="Times New Roman" w:hAnsi="Times New Roman" w:hint="default"/>
      </w:rPr>
    </w:lvl>
    <w:lvl w:ilvl="4" w:tplc="6032CD12" w:tentative="1">
      <w:start w:val="1"/>
      <w:numFmt w:val="bullet"/>
      <w:lvlText w:val="•"/>
      <w:lvlJc w:val="left"/>
      <w:pPr>
        <w:tabs>
          <w:tab w:val="num" w:pos="3600"/>
        </w:tabs>
        <w:ind w:left="3600" w:hanging="360"/>
      </w:pPr>
      <w:rPr>
        <w:rFonts w:ascii="Times New Roman" w:hAnsi="Times New Roman" w:hint="default"/>
      </w:rPr>
    </w:lvl>
    <w:lvl w:ilvl="5" w:tplc="E2D0F7F0" w:tentative="1">
      <w:start w:val="1"/>
      <w:numFmt w:val="bullet"/>
      <w:lvlText w:val="•"/>
      <w:lvlJc w:val="left"/>
      <w:pPr>
        <w:tabs>
          <w:tab w:val="num" w:pos="4320"/>
        </w:tabs>
        <w:ind w:left="4320" w:hanging="360"/>
      </w:pPr>
      <w:rPr>
        <w:rFonts w:ascii="Times New Roman" w:hAnsi="Times New Roman" w:hint="default"/>
      </w:rPr>
    </w:lvl>
    <w:lvl w:ilvl="6" w:tplc="7EB20496" w:tentative="1">
      <w:start w:val="1"/>
      <w:numFmt w:val="bullet"/>
      <w:lvlText w:val="•"/>
      <w:lvlJc w:val="left"/>
      <w:pPr>
        <w:tabs>
          <w:tab w:val="num" w:pos="5040"/>
        </w:tabs>
        <w:ind w:left="5040" w:hanging="360"/>
      </w:pPr>
      <w:rPr>
        <w:rFonts w:ascii="Times New Roman" w:hAnsi="Times New Roman" w:hint="default"/>
      </w:rPr>
    </w:lvl>
    <w:lvl w:ilvl="7" w:tplc="32D8F1E8" w:tentative="1">
      <w:start w:val="1"/>
      <w:numFmt w:val="bullet"/>
      <w:lvlText w:val="•"/>
      <w:lvlJc w:val="left"/>
      <w:pPr>
        <w:tabs>
          <w:tab w:val="num" w:pos="5760"/>
        </w:tabs>
        <w:ind w:left="5760" w:hanging="360"/>
      </w:pPr>
      <w:rPr>
        <w:rFonts w:ascii="Times New Roman" w:hAnsi="Times New Roman" w:hint="default"/>
      </w:rPr>
    </w:lvl>
    <w:lvl w:ilvl="8" w:tplc="16A64B3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7DC83C1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15:restartNumberingAfterBreak="0">
    <w:nsid w:val="7E1844D7"/>
    <w:multiLevelType w:val="hybridMultilevel"/>
    <w:tmpl w:val="AE78D8D0"/>
    <w:lvl w:ilvl="0" w:tplc="476ED9AE">
      <w:start w:val="1"/>
      <w:numFmt w:val="bullet"/>
      <w:lvlText w:val=""/>
      <w:lvlJc w:val="left"/>
      <w:pPr>
        <w:ind w:left="720" w:hanging="360"/>
      </w:pPr>
      <w:rPr>
        <w:rFonts w:ascii="Symbol" w:hAnsi="Symbol"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DB7B8D"/>
    <w:multiLevelType w:val="hybridMultilevel"/>
    <w:tmpl w:val="61FEBFA2"/>
    <w:lvl w:ilvl="0" w:tplc="5F967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71"/>
  </w:num>
  <w:num w:numId="3">
    <w:abstractNumId w:val="59"/>
  </w:num>
  <w:num w:numId="4">
    <w:abstractNumId w:val="30"/>
  </w:num>
  <w:num w:numId="5">
    <w:abstractNumId w:val="63"/>
  </w:num>
  <w:num w:numId="6">
    <w:abstractNumId w:val="39"/>
  </w:num>
  <w:num w:numId="7">
    <w:abstractNumId w:val="22"/>
  </w:num>
  <w:num w:numId="8">
    <w:abstractNumId w:val="5"/>
  </w:num>
  <w:num w:numId="9">
    <w:abstractNumId w:val="32"/>
  </w:num>
  <w:num w:numId="10">
    <w:abstractNumId w:val="10"/>
  </w:num>
  <w:num w:numId="11">
    <w:abstractNumId w:val="72"/>
  </w:num>
  <w:num w:numId="12">
    <w:abstractNumId w:val="15"/>
  </w:num>
  <w:num w:numId="13">
    <w:abstractNumId w:val="3"/>
  </w:num>
  <w:num w:numId="14">
    <w:abstractNumId w:val="41"/>
  </w:num>
  <w:num w:numId="15">
    <w:abstractNumId w:val="51"/>
  </w:num>
  <w:num w:numId="16">
    <w:abstractNumId w:val="46"/>
  </w:num>
  <w:num w:numId="17">
    <w:abstractNumId w:val="9"/>
  </w:num>
  <w:num w:numId="18">
    <w:abstractNumId w:val="40"/>
  </w:num>
  <w:num w:numId="19">
    <w:abstractNumId w:val="68"/>
  </w:num>
  <w:num w:numId="20">
    <w:abstractNumId w:val="73"/>
  </w:num>
  <w:num w:numId="21">
    <w:abstractNumId w:val="62"/>
  </w:num>
  <w:num w:numId="22">
    <w:abstractNumId w:val="4"/>
  </w:num>
  <w:num w:numId="23">
    <w:abstractNumId w:val="65"/>
  </w:num>
  <w:num w:numId="24">
    <w:abstractNumId w:val="44"/>
  </w:num>
  <w:num w:numId="25">
    <w:abstractNumId w:val="6"/>
  </w:num>
  <w:num w:numId="26">
    <w:abstractNumId w:val="29"/>
  </w:num>
  <w:num w:numId="27">
    <w:abstractNumId w:val="7"/>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75"/>
  </w:num>
  <w:num w:numId="32">
    <w:abstractNumId w:val="61"/>
  </w:num>
  <w:num w:numId="33">
    <w:abstractNumId w:val="26"/>
  </w:num>
  <w:num w:numId="34">
    <w:abstractNumId w:val="50"/>
  </w:num>
  <w:num w:numId="35">
    <w:abstractNumId w:val="58"/>
  </w:num>
  <w:num w:numId="36">
    <w:abstractNumId w:val="42"/>
  </w:num>
  <w:num w:numId="37">
    <w:abstractNumId w:val="53"/>
  </w:num>
  <w:num w:numId="38">
    <w:abstractNumId w:val="18"/>
  </w:num>
  <w:num w:numId="39">
    <w:abstractNumId w:val="27"/>
  </w:num>
  <w:num w:numId="40">
    <w:abstractNumId w:val="77"/>
  </w:num>
  <w:num w:numId="41">
    <w:abstractNumId w:val="70"/>
  </w:num>
  <w:num w:numId="42">
    <w:abstractNumId w:val="19"/>
  </w:num>
  <w:num w:numId="43">
    <w:abstractNumId w:val="25"/>
  </w:num>
  <w:num w:numId="44">
    <w:abstractNumId w:val="60"/>
  </w:num>
  <w:num w:numId="45">
    <w:abstractNumId w:val="31"/>
  </w:num>
  <w:num w:numId="46">
    <w:abstractNumId w:val="36"/>
  </w:num>
  <w:num w:numId="47">
    <w:abstractNumId w:val="20"/>
  </w:num>
  <w:num w:numId="48">
    <w:abstractNumId w:val="74"/>
  </w:num>
  <w:num w:numId="49">
    <w:abstractNumId w:val="0"/>
  </w:num>
  <w:num w:numId="50">
    <w:abstractNumId w:val="28"/>
  </w:num>
  <w:num w:numId="51">
    <w:abstractNumId w:val="38"/>
  </w:num>
  <w:num w:numId="52">
    <w:abstractNumId w:val="1"/>
  </w:num>
  <w:num w:numId="53">
    <w:abstractNumId w:val="48"/>
  </w:num>
  <w:num w:numId="54">
    <w:abstractNumId w:val="13"/>
  </w:num>
  <w:num w:numId="55">
    <w:abstractNumId w:val="24"/>
  </w:num>
  <w:num w:numId="56">
    <w:abstractNumId w:val="69"/>
  </w:num>
  <w:num w:numId="57">
    <w:abstractNumId w:val="55"/>
  </w:num>
  <w:num w:numId="58">
    <w:abstractNumId w:val="16"/>
  </w:num>
  <w:num w:numId="59">
    <w:abstractNumId w:val="67"/>
  </w:num>
  <w:num w:numId="60">
    <w:abstractNumId w:val="34"/>
  </w:num>
  <w:num w:numId="61">
    <w:abstractNumId w:val="33"/>
  </w:num>
  <w:num w:numId="62">
    <w:abstractNumId w:val="23"/>
  </w:num>
  <w:num w:numId="63">
    <w:abstractNumId w:val="21"/>
  </w:num>
  <w:num w:numId="64">
    <w:abstractNumId w:val="57"/>
  </w:num>
  <w:num w:numId="65">
    <w:abstractNumId w:val="8"/>
  </w:num>
  <w:num w:numId="66">
    <w:abstractNumId w:val="52"/>
  </w:num>
  <w:num w:numId="67">
    <w:abstractNumId w:val="14"/>
  </w:num>
  <w:num w:numId="68">
    <w:abstractNumId w:val="37"/>
  </w:num>
  <w:num w:numId="69">
    <w:abstractNumId w:val="54"/>
  </w:num>
  <w:num w:numId="70">
    <w:abstractNumId w:val="66"/>
  </w:num>
  <w:num w:numId="71">
    <w:abstractNumId w:val="43"/>
  </w:num>
  <w:num w:numId="72">
    <w:abstractNumId w:val="11"/>
  </w:num>
  <w:num w:numId="73">
    <w:abstractNumId w:val="49"/>
  </w:num>
  <w:num w:numId="74">
    <w:abstractNumId w:val="2"/>
  </w:num>
  <w:num w:numId="75">
    <w:abstractNumId w:val="45"/>
  </w:num>
  <w:num w:numId="76">
    <w:abstractNumId w:val="17"/>
  </w:num>
  <w:num w:numId="77">
    <w:abstractNumId w:val="76"/>
  </w:num>
  <w:num w:numId="78">
    <w:abstractNumId w:val="56"/>
  </w:num>
  <w:num w:numId="79">
    <w:abstractNumId w:val="1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rI0MDA3NbA0NbZQ0lEKTi0uzszPAykwrgUAOBVqNiwAAAA="/>
  </w:docVars>
  <w:rsids>
    <w:rsidRoot w:val="00250879"/>
    <w:rsid w:val="0000002A"/>
    <w:rsid w:val="00000CC2"/>
    <w:rsid w:val="00002E77"/>
    <w:rsid w:val="00003A4E"/>
    <w:rsid w:val="0000498B"/>
    <w:rsid w:val="00005A7C"/>
    <w:rsid w:val="000064D0"/>
    <w:rsid w:val="00006960"/>
    <w:rsid w:val="000070DA"/>
    <w:rsid w:val="0000784F"/>
    <w:rsid w:val="00007D73"/>
    <w:rsid w:val="00007F3A"/>
    <w:rsid w:val="000104A7"/>
    <w:rsid w:val="0001120A"/>
    <w:rsid w:val="000113C2"/>
    <w:rsid w:val="000118F4"/>
    <w:rsid w:val="0001260E"/>
    <w:rsid w:val="000129A4"/>
    <w:rsid w:val="000130B9"/>
    <w:rsid w:val="0001346B"/>
    <w:rsid w:val="0001478E"/>
    <w:rsid w:val="00014942"/>
    <w:rsid w:val="00015A41"/>
    <w:rsid w:val="0001677D"/>
    <w:rsid w:val="00017153"/>
    <w:rsid w:val="000174A2"/>
    <w:rsid w:val="000175A7"/>
    <w:rsid w:val="00021409"/>
    <w:rsid w:val="000219A6"/>
    <w:rsid w:val="00022483"/>
    <w:rsid w:val="0002258D"/>
    <w:rsid w:val="000227B3"/>
    <w:rsid w:val="00022A5B"/>
    <w:rsid w:val="00025D22"/>
    <w:rsid w:val="000261AB"/>
    <w:rsid w:val="00026791"/>
    <w:rsid w:val="00026CBE"/>
    <w:rsid w:val="00027069"/>
    <w:rsid w:val="0002742C"/>
    <w:rsid w:val="00027861"/>
    <w:rsid w:val="00027D0D"/>
    <w:rsid w:val="00030D38"/>
    <w:rsid w:val="0003196C"/>
    <w:rsid w:val="00031F59"/>
    <w:rsid w:val="000320E8"/>
    <w:rsid w:val="00032E79"/>
    <w:rsid w:val="00033615"/>
    <w:rsid w:val="00034066"/>
    <w:rsid w:val="0003474A"/>
    <w:rsid w:val="00034B4E"/>
    <w:rsid w:val="00034FE2"/>
    <w:rsid w:val="00035EEB"/>
    <w:rsid w:val="00035F8A"/>
    <w:rsid w:val="000361CD"/>
    <w:rsid w:val="00036406"/>
    <w:rsid w:val="00037231"/>
    <w:rsid w:val="00041158"/>
    <w:rsid w:val="000414C3"/>
    <w:rsid w:val="000415C0"/>
    <w:rsid w:val="00042164"/>
    <w:rsid w:val="00042B18"/>
    <w:rsid w:val="0004345A"/>
    <w:rsid w:val="00043BD4"/>
    <w:rsid w:val="00043E12"/>
    <w:rsid w:val="0004457F"/>
    <w:rsid w:val="000445F3"/>
    <w:rsid w:val="00046616"/>
    <w:rsid w:val="00046AF6"/>
    <w:rsid w:val="000470B5"/>
    <w:rsid w:val="00047AB7"/>
    <w:rsid w:val="000509F7"/>
    <w:rsid w:val="000516E5"/>
    <w:rsid w:val="000530FC"/>
    <w:rsid w:val="00053535"/>
    <w:rsid w:val="00055D09"/>
    <w:rsid w:val="00056A5F"/>
    <w:rsid w:val="00057003"/>
    <w:rsid w:val="00057111"/>
    <w:rsid w:val="0005733A"/>
    <w:rsid w:val="00057A44"/>
    <w:rsid w:val="00057CE3"/>
    <w:rsid w:val="000619FC"/>
    <w:rsid w:val="000621D7"/>
    <w:rsid w:val="000633DF"/>
    <w:rsid w:val="0006367F"/>
    <w:rsid w:val="00064172"/>
    <w:rsid w:val="00064E99"/>
    <w:rsid w:val="00065698"/>
    <w:rsid w:val="000678A0"/>
    <w:rsid w:val="00067AF2"/>
    <w:rsid w:val="00070329"/>
    <w:rsid w:val="00070FF2"/>
    <w:rsid w:val="00072B75"/>
    <w:rsid w:val="00073368"/>
    <w:rsid w:val="000742DC"/>
    <w:rsid w:val="00074D72"/>
    <w:rsid w:val="00075815"/>
    <w:rsid w:val="000763BC"/>
    <w:rsid w:val="000765DF"/>
    <w:rsid w:val="0007723F"/>
    <w:rsid w:val="00077494"/>
    <w:rsid w:val="00077E4C"/>
    <w:rsid w:val="0008033D"/>
    <w:rsid w:val="00080A08"/>
    <w:rsid w:val="00080A81"/>
    <w:rsid w:val="00080AD2"/>
    <w:rsid w:val="00081482"/>
    <w:rsid w:val="000818DC"/>
    <w:rsid w:val="00081D44"/>
    <w:rsid w:val="000822FB"/>
    <w:rsid w:val="0008261C"/>
    <w:rsid w:val="00082AC9"/>
    <w:rsid w:val="00082B31"/>
    <w:rsid w:val="000837B9"/>
    <w:rsid w:val="00084FF3"/>
    <w:rsid w:val="0008697A"/>
    <w:rsid w:val="000874B6"/>
    <w:rsid w:val="00090128"/>
    <w:rsid w:val="000909A4"/>
    <w:rsid w:val="000913FF"/>
    <w:rsid w:val="00091922"/>
    <w:rsid w:val="00091F33"/>
    <w:rsid w:val="00092110"/>
    <w:rsid w:val="0009216C"/>
    <w:rsid w:val="00092A48"/>
    <w:rsid w:val="00094791"/>
    <w:rsid w:val="000956ED"/>
    <w:rsid w:val="00095D60"/>
    <w:rsid w:val="000961E4"/>
    <w:rsid w:val="00096BC1"/>
    <w:rsid w:val="000972AC"/>
    <w:rsid w:val="000977B7"/>
    <w:rsid w:val="000A075D"/>
    <w:rsid w:val="000A0A0B"/>
    <w:rsid w:val="000A0C00"/>
    <w:rsid w:val="000A0D8E"/>
    <w:rsid w:val="000A1240"/>
    <w:rsid w:val="000A223E"/>
    <w:rsid w:val="000A295D"/>
    <w:rsid w:val="000A2BB6"/>
    <w:rsid w:val="000A307D"/>
    <w:rsid w:val="000A336C"/>
    <w:rsid w:val="000A3795"/>
    <w:rsid w:val="000A3B88"/>
    <w:rsid w:val="000A46C0"/>
    <w:rsid w:val="000A4747"/>
    <w:rsid w:val="000A557C"/>
    <w:rsid w:val="000A5716"/>
    <w:rsid w:val="000A64D6"/>
    <w:rsid w:val="000A66DD"/>
    <w:rsid w:val="000A7480"/>
    <w:rsid w:val="000B09A3"/>
    <w:rsid w:val="000B0A3E"/>
    <w:rsid w:val="000B15D2"/>
    <w:rsid w:val="000B1849"/>
    <w:rsid w:val="000B371E"/>
    <w:rsid w:val="000B3D16"/>
    <w:rsid w:val="000B5E64"/>
    <w:rsid w:val="000B6086"/>
    <w:rsid w:val="000B7A9D"/>
    <w:rsid w:val="000C063F"/>
    <w:rsid w:val="000C098A"/>
    <w:rsid w:val="000C0E8D"/>
    <w:rsid w:val="000C306D"/>
    <w:rsid w:val="000C4315"/>
    <w:rsid w:val="000C44ED"/>
    <w:rsid w:val="000C4743"/>
    <w:rsid w:val="000C533E"/>
    <w:rsid w:val="000C553C"/>
    <w:rsid w:val="000C5ABC"/>
    <w:rsid w:val="000C5DC5"/>
    <w:rsid w:val="000C5ED4"/>
    <w:rsid w:val="000C5FDF"/>
    <w:rsid w:val="000C6239"/>
    <w:rsid w:val="000C63C3"/>
    <w:rsid w:val="000C6CA5"/>
    <w:rsid w:val="000C6F2C"/>
    <w:rsid w:val="000D0468"/>
    <w:rsid w:val="000D0C9F"/>
    <w:rsid w:val="000D1F29"/>
    <w:rsid w:val="000D230E"/>
    <w:rsid w:val="000D4735"/>
    <w:rsid w:val="000D4DB6"/>
    <w:rsid w:val="000D5331"/>
    <w:rsid w:val="000D5F6E"/>
    <w:rsid w:val="000D6C46"/>
    <w:rsid w:val="000D750B"/>
    <w:rsid w:val="000D754B"/>
    <w:rsid w:val="000E0C4A"/>
    <w:rsid w:val="000E17B6"/>
    <w:rsid w:val="000E18CA"/>
    <w:rsid w:val="000E1C92"/>
    <w:rsid w:val="000E2050"/>
    <w:rsid w:val="000E26D1"/>
    <w:rsid w:val="000E47E1"/>
    <w:rsid w:val="000E4E5A"/>
    <w:rsid w:val="000E4F5A"/>
    <w:rsid w:val="000E5034"/>
    <w:rsid w:val="000E6484"/>
    <w:rsid w:val="000E65F1"/>
    <w:rsid w:val="000E662E"/>
    <w:rsid w:val="000E681F"/>
    <w:rsid w:val="000E6C54"/>
    <w:rsid w:val="000E6F1F"/>
    <w:rsid w:val="000E715D"/>
    <w:rsid w:val="000E740A"/>
    <w:rsid w:val="000F007C"/>
    <w:rsid w:val="000F317A"/>
    <w:rsid w:val="000F35A3"/>
    <w:rsid w:val="000F39D5"/>
    <w:rsid w:val="000F45DD"/>
    <w:rsid w:val="000F52E3"/>
    <w:rsid w:val="000F6104"/>
    <w:rsid w:val="000F6117"/>
    <w:rsid w:val="000F61BE"/>
    <w:rsid w:val="000F69D4"/>
    <w:rsid w:val="000F720E"/>
    <w:rsid w:val="000F72B4"/>
    <w:rsid w:val="000F74B1"/>
    <w:rsid w:val="000F75C3"/>
    <w:rsid w:val="000F77E3"/>
    <w:rsid w:val="000F7A10"/>
    <w:rsid w:val="00100A21"/>
    <w:rsid w:val="001016FD"/>
    <w:rsid w:val="00101B03"/>
    <w:rsid w:val="001020CE"/>
    <w:rsid w:val="00102559"/>
    <w:rsid w:val="00102C57"/>
    <w:rsid w:val="00103167"/>
    <w:rsid w:val="0010334D"/>
    <w:rsid w:val="00103D65"/>
    <w:rsid w:val="00103F75"/>
    <w:rsid w:val="00104B4F"/>
    <w:rsid w:val="00105411"/>
    <w:rsid w:val="001054AB"/>
    <w:rsid w:val="001056BF"/>
    <w:rsid w:val="001064DD"/>
    <w:rsid w:val="001065DE"/>
    <w:rsid w:val="0010737E"/>
    <w:rsid w:val="00107541"/>
    <w:rsid w:val="00110557"/>
    <w:rsid w:val="001105F1"/>
    <w:rsid w:val="00110F69"/>
    <w:rsid w:val="00111D22"/>
    <w:rsid w:val="001132AF"/>
    <w:rsid w:val="001142F8"/>
    <w:rsid w:val="00117B4C"/>
    <w:rsid w:val="00120148"/>
    <w:rsid w:val="00120E8D"/>
    <w:rsid w:val="00122563"/>
    <w:rsid w:val="0012282B"/>
    <w:rsid w:val="00122E1F"/>
    <w:rsid w:val="00123B14"/>
    <w:rsid w:val="0012442F"/>
    <w:rsid w:val="001245A6"/>
    <w:rsid w:val="00125207"/>
    <w:rsid w:val="001255F1"/>
    <w:rsid w:val="00125E4A"/>
    <w:rsid w:val="001301A3"/>
    <w:rsid w:val="00130AFC"/>
    <w:rsid w:val="00132499"/>
    <w:rsid w:val="0013249B"/>
    <w:rsid w:val="001327AA"/>
    <w:rsid w:val="00132A08"/>
    <w:rsid w:val="00132D50"/>
    <w:rsid w:val="00133E18"/>
    <w:rsid w:val="00135520"/>
    <w:rsid w:val="001365EA"/>
    <w:rsid w:val="00137B61"/>
    <w:rsid w:val="00140942"/>
    <w:rsid w:val="0014104C"/>
    <w:rsid w:val="00141699"/>
    <w:rsid w:val="0014169B"/>
    <w:rsid w:val="001418D0"/>
    <w:rsid w:val="0014240A"/>
    <w:rsid w:val="00143120"/>
    <w:rsid w:val="0014348D"/>
    <w:rsid w:val="0014460A"/>
    <w:rsid w:val="00145455"/>
    <w:rsid w:val="00146AEF"/>
    <w:rsid w:val="001479EC"/>
    <w:rsid w:val="00150081"/>
    <w:rsid w:val="001503C2"/>
    <w:rsid w:val="00150F64"/>
    <w:rsid w:val="00151FF5"/>
    <w:rsid w:val="00152976"/>
    <w:rsid w:val="001531E8"/>
    <w:rsid w:val="00153FB2"/>
    <w:rsid w:val="0015431A"/>
    <w:rsid w:val="00154E51"/>
    <w:rsid w:val="00156569"/>
    <w:rsid w:val="00156F9D"/>
    <w:rsid w:val="00160186"/>
    <w:rsid w:val="00160AC4"/>
    <w:rsid w:val="00160FF2"/>
    <w:rsid w:val="00161572"/>
    <w:rsid w:val="00161816"/>
    <w:rsid w:val="00161B4A"/>
    <w:rsid w:val="00161DED"/>
    <w:rsid w:val="00162CA9"/>
    <w:rsid w:val="0016477C"/>
    <w:rsid w:val="00164926"/>
    <w:rsid w:val="00164A3F"/>
    <w:rsid w:val="00164A68"/>
    <w:rsid w:val="001656B3"/>
    <w:rsid w:val="00165A07"/>
    <w:rsid w:val="001665B9"/>
    <w:rsid w:val="00166BC6"/>
    <w:rsid w:val="00167695"/>
    <w:rsid w:val="00167AC0"/>
    <w:rsid w:val="001701E5"/>
    <w:rsid w:val="00170B06"/>
    <w:rsid w:val="00170C1D"/>
    <w:rsid w:val="00171160"/>
    <w:rsid w:val="001712BA"/>
    <w:rsid w:val="00171DC2"/>
    <w:rsid w:val="001722B6"/>
    <w:rsid w:val="0017263C"/>
    <w:rsid w:val="00173D29"/>
    <w:rsid w:val="00174454"/>
    <w:rsid w:val="00175503"/>
    <w:rsid w:val="0017610F"/>
    <w:rsid w:val="00176AA7"/>
    <w:rsid w:val="00176EDC"/>
    <w:rsid w:val="00176F7B"/>
    <w:rsid w:val="00177BCD"/>
    <w:rsid w:val="0018044E"/>
    <w:rsid w:val="00180D78"/>
    <w:rsid w:val="00180E34"/>
    <w:rsid w:val="00180ECE"/>
    <w:rsid w:val="00181BB7"/>
    <w:rsid w:val="00181F2B"/>
    <w:rsid w:val="001823E1"/>
    <w:rsid w:val="00183747"/>
    <w:rsid w:val="00183E57"/>
    <w:rsid w:val="00183FAE"/>
    <w:rsid w:val="00185231"/>
    <w:rsid w:val="001853DA"/>
    <w:rsid w:val="00186082"/>
    <w:rsid w:val="001869D7"/>
    <w:rsid w:val="00186A8C"/>
    <w:rsid w:val="00187159"/>
    <w:rsid w:val="00187A99"/>
    <w:rsid w:val="00190185"/>
    <w:rsid w:val="00190A9A"/>
    <w:rsid w:val="001910B9"/>
    <w:rsid w:val="00191685"/>
    <w:rsid w:val="001916F7"/>
    <w:rsid w:val="00191783"/>
    <w:rsid w:val="001919EB"/>
    <w:rsid w:val="001927C6"/>
    <w:rsid w:val="0019338E"/>
    <w:rsid w:val="001936DC"/>
    <w:rsid w:val="0019372C"/>
    <w:rsid w:val="00193A7F"/>
    <w:rsid w:val="001944CB"/>
    <w:rsid w:val="00194B23"/>
    <w:rsid w:val="0019544C"/>
    <w:rsid w:val="001970E0"/>
    <w:rsid w:val="001A0308"/>
    <w:rsid w:val="001A1385"/>
    <w:rsid w:val="001A19CD"/>
    <w:rsid w:val="001A19F1"/>
    <w:rsid w:val="001A2712"/>
    <w:rsid w:val="001A4D70"/>
    <w:rsid w:val="001A4F4A"/>
    <w:rsid w:val="001A559C"/>
    <w:rsid w:val="001A581F"/>
    <w:rsid w:val="001A5B83"/>
    <w:rsid w:val="001A6A3D"/>
    <w:rsid w:val="001A6C55"/>
    <w:rsid w:val="001A74A9"/>
    <w:rsid w:val="001B0421"/>
    <w:rsid w:val="001B105E"/>
    <w:rsid w:val="001B137F"/>
    <w:rsid w:val="001B1C1C"/>
    <w:rsid w:val="001B2615"/>
    <w:rsid w:val="001B2AF2"/>
    <w:rsid w:val="001B2F1F"/>
    <w:rsid w:val="001B31CE"/>
    <w:rsid w:val="001B3481"/>
    <w:rsid w:val="001B3B5D"/>
    <w:rsid w:val="001B445F"/>
    <w:rsid w:val="001B4D4C"/>
    <w:rsid w:val="001B5682"/>
    <w:rsid w:val="001B58A8"/>
    <w:rsid w:val="001B67EC"/>
    <w:rsid w:val="001B6A12"/>
    <w:rsid w:val="001B75D9"/>
    <w:rsid w:val="001B7B38"/>
    <w:rsid w:val="001C0B07"/>
    <w:rsid w:val="001C0C31"/>
    <w:rsid w:val="001C1E87"/>
    <w:rsid w:val="001C2E2B"/>
    <w:rsid w:val="001C41DD"/>
    <w:rsid w:val="001C4418"/>
    <w:rsid w:val="001C559F"/>
    <w:rsid w:val="001C5B46"/>
    <w:rsid w:val="001C5F29"/>
    <w:rsid w:val="001C661A"/>
    <w:rsid w:val="001C74C6"/>
    <w:rsid w:val="001D0266"/>
    <w:rsid w:val="001D07AB"/>
    <w:rsid w:val="001D1CAE"/>
    <w:rsid w:val="001D1FDF"/>
    <w:rsid w:val="001D222D"/>
    <w:rsid w:val="001D2F16"/>
    <w:rsid w:val="001D4199"/>
    <w:rsid w:val="001D5403"/>
    <w:rsid w:val="001D5922"/>
    <w:rsid w:val="001D6683"/>
    <w:rsid w:val="001D6F11"/>
    <w:rsid w:val="001D7513"/>
    <w:rsid w:val="001D7898"/>
    <w:rsid w:val="001D7F92"/>
    <w:rsid w:val="001E0384"/>
    <w:rsid w:val="001E094F"/>
    <w:rsid w:val="001E0D06"/>
    <w:rsid w:val="001E0D1D"/>
    <w:rsid w:val="001E1021"/>
    <w:rsid w:val="001E1E95"/>
    <w:rsid w:val="001E36B3"/>
    <w:rsid w:val="001E497A"/>
    <w:rsid w:val="001E4BCC"/>
    <w:rsid w:val="001E6660"/>
    <w:rsid w:val="001E680D"/>
    <w:rsid w:val="001F038A"/>
    <w:rsid w:val="001F0691"/>
    <w:rsid w:val="001F0F86"/>
    <w:rsid w:val="001F2866"/>
    <w:rsid w:val="001F364F"/>
    <w:rsid w:val="001F4CD1"/>
    <w:rsid w:val="001F5B8F"/>
    <w:rsid w:val="001F5C99"/>
    <w:rsid w:val="001F68FC"/>
    <w:rsid w:val="0020003E"/>
    <w:rsid w:val="00200B33"/>
    <w:rsid w:val="00200EE0"/>
    <w:rsid w:val="00201B97"/>
    <w:rsid w:val="00201D6F"/>
    <w:rsid w:val="00201F63"/>
    <w:rsid w:val="002021F9"/>
    <w:rsid w:val="00202D92"/>
    <w:rsid w:val="00202DFD"/>
    <w:rsid w:val="00202ED7"/>
    <w:rsid w:val="00203572"/>
    <w:rsid w:val="0020374A"/>
    <w:rsid w:val="002038DC"/>
    <w:rsid w:val="00203B6D"/>
    <w:rsid w:val="00204643"/>
    <w:rsid w:val="00204CF2"/>
    <w:rsid w:val="00205381"/>
    <w:rsid w:val="0020545C"/>
    <w:rsid w:val="00205497"/>
    <w:rsid w:val="00207628"/>
    <w:rsid w:val="00207790"/>
    <w:rsid w:val="00210B6E"/>
    <w:rsid w:val="00210B9E"/>
    <w:rsid w:val="00210F90"/>
    <w:rsid w:val="002121C3"/>
    <w:rsid w:val="00215558"/>
    <w:rsid w:val="002164B4"/>
    <w:rsid w:val="002164DC"/>
    <w:rsid w:val="0021660C"/>
    <w:rsid w:val="00216C9D"/>
    <w:rsid w:val="00216CC9"/>
    <w:rsid w:val="00217BA8"/>
    <w:rsid w:val="00217C9B"/>
    <w:rsid w:val="00220758"/>
    <w:rsid w:val="00223282"/>
    <w:rsid w:val="00223307"/>
    <w:rsid w:val="0022358B"/>
    <w:rsid w:val="00224EB2"/>
    <w:rsid w:val="00225944"/>
    <w:rsid w:val="0022594A"/>
    <w:rsid w:val="00225B91"/>
    <w:rsid w:val="00226AFF"/>
    <w:rsid w:val="002274DF"/>
    <w:rsid w:val="002276D9"/>
    <w:rsid w:val="00227CCF"/>
    <w:rsid w:val="00230DE7"/>
    <w:rsid w:val="00231A17"/>
    <w:rsid w:val="002320AE"/>
    <w:rsid w:val="00232FDB"/>
    <w:rsid w:val="00234842"/>
    <w:rsid w:val="00234C01"/>
    <w:rsid w:val="0023621C"/>
    <w:rsid w:val="00236CA5"/>
    <w:rsid w:val="00236CFB"/>
    <w:rsid w:val="00236EDF"/>
    <w:rsid w:val="0023764A"/>
    <w:rsid w:val="002404B9"/>
    <w:rsid w:val="00241126"/>
    <w:rsid w:val="00241BB9"/>
    <w:rsid w:val="002424D3"/>
    <w:rsid w:val="00242565"/>
    <w:rsid w:val="0024269E"/>
    <w:rsid w:val="00242EAC"/>
    <w:rsid w:val="002430BE"/>
    <w:rsid w:val="00243122"/>
    <w:rsid w:val="002440D0"/>
    <w:rsid w:val="0024528F"/>
    <w:rsid w:val="00245C3A"/>
    <w:rsid w:val="00245DB8"/>
    <w:rsid w:val="00246D5F"/>
    <w:rsid w:val="0024772D"/>
    <w:rsid w:val="00247B28"/>
    <w:rsid w:val="00250879"/>
    <w:rsid w:val="0025098E"/>
    <w:rsid w:val="00251566"/>
    <w:rsid w:val="00251B9E"/>
    <w:rsid w:val="00252491"/>
    <w:rsid w:val="002558B4"/>
    <w:rsid w:val="0025693F"/>
    <w:rsid w:val="00256FA3"/>
    <w:rsid w:val="00260A7A"/>
    <w:rsid w:val="00260BC1"/>
    <w:rsid w:val="00261615"/>
    <w:rsid w:val="00261B19"/>
    <w:rsid w:val="00261E9D"/>
    <w:rsid w:val="00262292"/>
    <w:rsid w:val="00262772"/>
    <w:rsid w:val="00262DB9"/>
    <w:rsid w:val="00263EFB"/>
    <w:rsid w:val="0026419B"/>
    <w:rsid w:val="00265C1A"/>
    <w:rsid w:val="0026648A"/>
    <w:rsid w:val="002676D5"/>
    <w:rsid w:val="002702C3"/>
    <w:rsid w:val="00270523"/>
    <w:rsid w:val="00270532"/>
    <w:rsid w:val="00271530"/>
    <w:rsid w:val="00271976"/>
    <w:rsid w:val="00271E7A"/>
    <w:rsid w:val="00273197"/>
    <w:rsid w:val="002735A0"/>
    <w:rsid w:val="002735FD"/>
    <w:rsid w:val="002742E6"/>
    <w:rsid w:val="002752D0"/>
    <w:rsid w:val="00276083"/>
    <w:rsid w:val="002762E5"/>
    <w:rsid w:val="00276FDB"/>
    <w:rsid w:val="002805E1"/>
    <w:rsid w:val="00281D52"/>
    <w:rsid w:val="00282403"/>
    <w:rsid w:val="00283463"/>
    <w:rsid w:val="00283D91"/>
    <w:rsid w:val="0028418A"/>
    <w:rsid w:val="002844B5"/>
    <w:rsid w:val="00284E94"/>
    <w:rsid w:val="00286E1B"/>
    <w:rsid w:val="00287214"/>
    <w:rsid w:val="00287265"/>
    <w:rsid w:val="002875FA"/>
    <w:rsid w:val="002879AC"/>
    <w:rsid w:val="00290537"/>
    <w:rsid w:val="00290EE0"/>
    <w:rsid w:val="00291288"/>
    <w:rsid w:val="00291B3E"/>
    <w:rsid w:val="0029245D"/>
    <w:rsid w:val="002931DB"/>
    <w:rsid w:val="00293F95"/>
    <w:rsid w:val="002948DA"/>
    <w:rsid w:val="00294DBC"/>
    <w:rsid w:val="00295264"/>
    <w:rsid w:val="00295521"/>
    <w:rsid w:val="00295FC6"/>
    <w:rsid w:val="00297199"/>
    <w:rsid w:val="00297C73"/>
    <w:rsid w:val="002A0A2B"/>
    <w:rsid w:val="002A2295"/>
    <w:rsid w:val="002A3472"/>
    <w:rsid w:val="002A35D9"/>
    <w:rsid w:val="002A3C6E"/>
    <w:rsid w:val="002A4041"/>
    <w:rsid w:val="002A4CDB"/>
    <w:rsid w:val="002A52D4"/>
    <w:rsid w:val="002A54B1"/>
    <w:rsid w:val="002A57B8"/>
    <w:rsid w:val="002A66A3"/>
    <w:rsid w:val="002A6736"/>
    <w:rsid w:val="002A6B80"/>
    <w:rsid w:val="002A7D26"/>
    <w:rsid w:val="002B019F"/>
    <w:rsid w:val="002B0B66"/>
    <w:rsid w:val="002B2064"/>
    <w:rsid w:val="002B2459"/>
    <w:rsid w:val="002B2F46"/>
    <w:rsid w:val="002B3269"/>
    <w:rsid w:val="002B46A5"/>
    <w:rsid w:val="002B5192"/>
    <w:rsid w:val="002B597A"/>
    <w:rsid w:val="002B7DFA"/>
    <w:rsid w:val="002C03AE"/>
    <w:rsid w:val="002C14B2"/>
    <w:rsid w:val="002C2255"/>
    <w:rsid w:val="002C28D1"/>
    <w:rsid w:val="002C4F03"/>
    <w:rsid w:val="002C4F88"/>
    <w:rsid w:val="002C4FAC"/>
    <w:rsid w:val="002C56AE"/>
    <w:rsid w:val="002C5F3B"/>
    <w:rsid w:val="002C7020"/>
    <w:rsid w:val="002C7BD3"/>
    <w:rsid w:val="002C7F6E"/>
    <w:rsid w:val="002D0242"/>
    <w:rsid w:val="002D03E3"/>
    <w:rsid w:val="002D0610"/>
    <w:rsid w:val="002D081F"/>
    <w:rsid w:val="002D08C8"/>
    <w:rsid w:val="002D0D12"/>
    <w:rsid w:val="002D19FC"/>
    <w:rsid w:val="002D1CF9"/>
    <w:rsid w:val="002D2DAB"/>
    <w:rsid w:val="002D42CA"/>
    <w:rsid w:val="002D45BD"/>
    <w:rsid w:val="002D5034"/>
    <w:rsid w:val="002D58FB"/>
    <w:rsid w:val="002D5DFC"/>
    <w:rsid w:val="002D5E03"/>
    <w:rsid w:val="002D5F6C"/>
    <w:rsid w:val="002D7BD9"/>
    <w:rsid w:val="002E036D"/>
    <w:rsid w:val="002E1A0F"/>
    <w:rsid w:val="002E1DE1"/>
    <w:rsid w:val="002E23F1"/>
    <w:rsid w:val="002E24AC"/>
    <w:rsid w:val="002E61F6"/>
    <w:rsid w:val="002E67BA"/>
    <w:rsid w:val="002E67F9"/>
    <w:rsid w:val="002E6B6D"/>
    <w:rsid w:val="002E7F5B"/>
    <w:rsid w:val="002F1577"/>
    <w:rsid w:val="002F1ADB"/>
    <w:rsid w:val="002F20A4"/>
    <w:rsid w:val="002F24D2"/>
    <w:rsid w:val="002F29C7"/>
    <w:rsid w:val="002F2A54"/>
    <w:rsid w:val="002F309A"/>
    <w:rsid w:val="002F43F5"/>
    <w:rsid w:val="002F5E5E"/>
    <w:rsid w:val="002F60E5"/>
    <w:rsid w:val="002F7104"/>
    <w:rsid w:val="002F7340"/>
    <w:rsid w:val="002F75D8"/>
    <w:rsid w:val="002F760D"/>
    <w:rsid w:val="00300374"/>
    <w:rsid w:val="003003A9"/>
    <w:rsid w:val="00304198"/>
    <w:rsid w:val="003046A5"/>
    <w:rsid w:val="0030472C"/>
    <w:rsid w:val="00305323"/>
    <w:rsid w:val="00305A4C"/>
    <w:rsid w:val="00305A8E"/>
    <w:rsid w:val="0030618B"/>
    <w:rsid w:val="00306473"/>
    <w:rsid w:val="00306A02"/>
    <w:rsid w:val="003071EA"/>
    <w:rsid w:val="003077EA"/>
    <w:rsid w:val="00310445"/>
    <w:rsid w:val="00310CD6"/>
    <w:rsid w:val="00310DB7"/>
    <w:rsid w:val="00311277"/>
    <w:rsid w:val="00311420"/>
    <w:rsid w:val="00312247"/>
    <w:rsid w:val="003124EC"/>
    <w:rsid w:val="003131E8"/>
    <w:rsid w:val="00313AD1"/>
    <w:rsid w:val="00313B39"/>
    <w:rsid w:val="0031415A"/>
    <w:rsid w:val="003149BB"/>
    <w:rsid w:val="00315D33"/>
    <w:rsid w:val="00317620"/>
    <w:rsid w:val="00317FA8"/>
    <w:rsid w:val="003204C3"/>
    <w:rsid w:val="0032068B"/>
    <w:rsid w:val="003207DA"/>
    <w:rsid w:val="00320B09"/>
    <w:rsid w:val="003250D4"/>
    <w:rsid w:val="00325C9F"/>
    <w:rsid w:val="0032614F"/>
    <w:rsid w:val="00326775"/>
    <w:rsid w:val="003269B4"/>
    <w:rsid w:val="00326A73"/>
    <w:rsid w:val="003271C7"/>
    <w:rsid w:val="00327F75"/>
    <w:rsid w:val="003313A8"/>
    <w:rsid w:val="00331E83"/>
    <w:rsid w:val="0033273B"/>
    <w:rsid w:val="00332B3E"/>
    <w:rsid w:val="003346FA"/>
    <w:rsid w:val="00334BB7"/>
    <w:rsid w:val="00334F8D"/>
    <w:rsid w:val="00335117"/>
    <w:rsid w:val="00335537"/>
    <w:rsid w:val="00336217"/>
    <w:rsid w:val="003364E6"/>
    <w:rsid w:val="0033668C"/>
    <w:rsid w:val="003374DE"/>
    <w:rsid w:val="003413BD"/>
    <w:rsid w:val="0034448D"/>
    <w:rsid w:val="00345068"/>
    <w:rsid w:val="003452F9"/>
    <w:rsid w:val="00347E78"/>
    <w:rsid w:val="003502D4"/>
    <w:rsid w:val="003503E3"/>
    <w:rsid w:val="00350983"/>
    <w:rsid w:val="00351877"/>
    <w:rsid w:val="00352059"/>
    <w:rsid w:val="00352B14"/>
    <w:rsid w:val="00353109"/>
    <w:rsid w:val="00353B76"/>
    <w:rsid w:val="003543DF"/>
    <w:rsid w:val="003548EF"/>
    <w:rsid w:val="00354D47"/>
    <w:rsid w:val="0035560B"/>
    <w:rsid w:val="00357572"/>
    <w:rsid w:val="00360A8C"/>
    <w:rsid w:val="00360D1B"/>
    <w:rsid w:val="0036133C"/>
    <w:rsid w:val="003623A4"/>
    <w:rsid w:val="0036384B"/>
    <w:rsid w:val="003638B6"/>
    <w:rsid w:val="0036400E"/>
    <w:rsid w:val="00364150"/>
    <w:rsid w:val="00364B26"/>
    <w:rsid w:val="00364EB0"/>
    <w:rsid w:val="003659DD"/>
    <w:rsid w:val="00366139"/>
    <w:rsid w:val="003670F3"/>
    <w:rsid w:val="0036714A"/>
    <w:rsid w:val="00367D1C"/>
    <w:rsid w:val="00367D92"/>
    <w:rsid w:val="003701F9"/>
    <w:rsid w:val="00371AEC"/>
    <w:rsid w:val="003720F3"/>
    <w:rsid w:val="0037355C"/>
    <w:rsid w:val="00373A98"/>
    <w:rsid w:val="00374722"/>
    <w:rsid w:val="00375F52"/>
    <w:rsid w:val="003764B0"/>
    <w:rsid w:val="003769EC"/>
    <w:rsid w:val="00377F46"/>
    <w:rsid w:val="00377FE7"/>
    <w:rsid w:val="00380230"/>
    <w:rsid w:val="003802DB"/>
    <w:rsid w:val="00380515"/>
    <w:rsid w:val="00380695"/>
    <w:rsid w:val="003807B9"/>
    <w:rsid w:val="0038087A"/>
    <w:rsid w:val="003814F9"/>
    <w:rsid w:val="00382452"/>
    <w:rsid w:val="00383291"/>
    <w:rsid w:val="00384D1A"/>
    <w:rsid w:val="00384DF8"/>
    <w:rsid w:val="00384EE4"/>
    <w:rsid w:val="0038585F"/>
    <w:rsid w:val="00385B82"/>
    <w:rsid w:val="00386091"/>
    <w:rsid w:val="00386708"/>
    <w:rsid w:val="003901A4"/>
    <w:rsid w:val="00390AE3"/>
    <w:rsid w:val="00391837"/>
    <w:rsid w:val="003927D8"/>
    <w:rsid w:val="0039296D"/>
    <w:rsid w:val="00392A1A"/>
    <w:rsid w:val="003939C5"/>
    <w:rsid w:val="00393E89"/>
    <w:rsid w:val="00395297"/>
    <w:rsid w:val="00395415"/>
    <w:rsid w:val="00395612"/>
    <w:rsid w:val="003969FB"/>
    <w:rsid w:val="0039710B"/>
    <w:rsid w:val="003A15FF"/>
    <w:rsid w:val="003A19BF"/>
    <w:rsid w:val="003A26D0"/>
    <w:rsid w:val="003A28E3"/>
    <w:rsid w:val="003A36B1"/>
    <w:rsid w:val="003A3BE7"/>
    <w:rsid w:val="003A5D82"/>
    <w:rsid w:val="003A7260"/>
    <w:rsid w:val="003A76CD"/>
    <w:rsid w:val="003A7A82"/>
    <w:rsid w:val="003A7BBC"/>
    <w:rsid w:val="003A7EA5"/>
    <w:rsid w:val="003B0718"/>
    <w:rsid w:val="003B08D5"/>
    <w:rsid w:val="003B0CA0"/>
    <w:rsid w:val="003B303F"/>
    <w:rsid w:val="003B3663"/>
    <w:rsid w:val="003B4C01"/>
    <w:rsid w:val="003B513C"/>
    <w:rsid w:val="003B5746"/>
    <w:rsid w:val="003B5FDC"/>
    <w:rsid w:val="003B6CE6"/>
    <w:rsid w:val="003B77D0"/>
    <w:rsid w:val="003C0101"/>
    <w:rsid w:val="003C0142"/>
    <w:rsid w:val="003C0A5D"/>
    <w:rsid w:val="003C0ABA"/>
    <w:rsid w:val="003C0DEB"/>
    <w:rsid w:val="003C125E"/>
    <w:rsid w:val="003C17ED"/>
    <w:rsid w:val="003C22A1"/>
    <w:rsid w:val="003C3C51"/>
    <w:rsid w:val="003C4232"/>
    <w:rsid w:val="003C4DA3"/>
    <w:rsid w:val="003C4FCA"/>
    <w:rsid w:val="003C5CD7"/>
    <w:rsid w:val="003C6F86"/>
    <w:rsid w:val="003D011E"/>
    <w:rsid w:val="003D0881"/>
    <w:rsid w:val="003D0BA7"/>
    <w:rsid w:val="003D0CBF"/>
    <w:rsid w:val="003D1237"/>
    <w:rsid w:val="003D15AC"/>
    <w:rsid w:val="003D1DDE"/>
    <w:rsid w:val="003D2038"/>
    <w:rsid w:val="003D210A"/>
    <w:rsid w:val="003D290F"/>
    <w:rsid w:val="003D2D0B"/>
    <w:rsid w:val="003D5321"/>
    <w:rsid w:val="003D7713"/>
    <w:rsid w:val="003D7BFF"/>
    <w:rsid w:val="003E1411"/>
    <w:rsid w:val="003E15DA"/>
    <w:rsid w:val="003E27F8"/>
    <w:rsid w:val="003E42EF"/>
    <w:rsid w:val="003E597E"/>
    <w:rsid w:val="003E5C03"/>
    <w:rsid w:val="003E62F1"/>
    <w:rsid w:val="003E682E"/>
    <w:rsid w:val="003E695A"/>
    <w:rsid w:val="003E73E7"/>
    <w:rsid w:val="003E77C6"/>
    <w:rsid w:val="003E7BFF"/>
    <w:rsid w:val="003F3204"/>
    <w:rsid w:val="003F35CB"/>
    <w:rsid w:val="003F41BA"/>
    <w:rsid w:val="003F42EB"/>
    <w:rsid w:val="003F49BC"/>
    <w:rsid w:val="003F4C51"/>
    <w:rsid w:val="003F5BFF"/>
    <w:rsid w:val="003F5FA7"/>
    <w:rsid w:val="003F6175"/>
    <w:rsid w:val="003F6F29"/>
    <w:rsid w:val="003F736A"/>
    <w:rsid w:val="003F772B"/>
    <w:rsid w:val="00400B87"/>
    <w:rsid w:val="00400CAB"/>
    <w:rsid w:val="0040184A"/>
    <w:rsid w:val="004023D5"/>
    <w:rsid w:val="00403758"/>
    <w:rsid w:val="004043AF"/>
    <w:rsid w:val="00404BF9"/>
    <w:rsid w:val="00404CE2"/>
    <w:rsid w:val="00404EB4"/>
    <w:rsid w:val="00405B6D"/>
    <w:rsid w:val="0040691B"/>
    <w:rsid w:val="00407059"/>
    <w:rsid w:val="00407CF1"/>
    <w:rsid w:val="0041183B"/>
    <w:rsid w:val="00411A59"/>
    <w:rsid w:val="00413334"/>
    <w:rsid w:val="004140D8"/>
    <w:rsid w:val="004149BD"/>
    <w:rsid w:val="00415DE2"/>
    <w:rsid w:val="0041651C"/>
    <w:rsid w:val="00416D3D"/>
    <w:rsid w:val="004171C3"/>
    <w:rsid w:val="004179D6"/>
    <w:rsid w:val="00417CB0"/>
    <w:rsid w:val="00420AB7"/>
    <w:rsid w:val="0042178F"/>
    <w:rsid w:val="0042186F"/>
    <w:rsid w:val="00421D30"/>
    <w:rsid w:val="00421F8D"/>
    <w:rsid w:val="0042227A"/>
    <w:rsid w:val="0042279B"/>
    <w:rsid w:val="00422A81"/>
    <w:rsid w:val="00422E7F"/>
    <w:rsid w:val="00423132"/>
    <w:rsid w:val="00423533"/>
    <w:rsid w:val="00423BEA"/>
    <w:rsid w:val="00423E2C"/>
    <w:rsid w:val="00424C0D"/>
    <w:rsid w:val="004251BF"/>
    <w:rsid w:val="00425CA6"/>
    <w:rsid w:val="0042683B"/>
    <w:rsid w:val="00426DBF"/>
    <w:rsid w:val="0042756B"/>
    <w:rsid w:val="00431269"/>
    <w:rsid w:val="00432622"/>
    <w:rsid w:val="0043289B"/>
    <w:rsid w:val="00434074"/>
    <w:rsid w:val="0043544F"/>
    <w:rsid w:val="0043661E"/>
    <w:rsid w:val="004367F5"/>
    <w:rsid w:val="004370E5"/>
    <w:rsid w:val="00437272"/>
    <w:rsid w:val="004375F7"/>
    <w:rsid w:val="0044005E"/>
    <w:rsid w:val="0044084F"/>
    <w:rsid w:val="00440981"/>
    <w:rsid w:val="0044185F"/>
    <w:rsid w:val="00442A77"/>
    <w:rsid w:val="00442AF5"/>
    <w:rsid w:val="0044456F"/>
    <w:rsid w:val="004453CA"/>
    <w:rsid w:val="00445757"/>
    <w:rsid w:val="0044628C"/>
    <w:rsid w:val="00450ACD"/>
    <w:rsid w:val="00453AFE"/>
    <w:rsid w:val="00453FB8"/>
    <w:rsid w:val="004550B8"/>
    <w:rsid w:val="00455585"/>
    <w:rsid w:val="00455B46"/>
    <w:rsid w:val="004563D0"/>
    <w:rsid w:val="00456718"/>
    <w:rsid w:val="00456C6F"/>
    <w:rsid w:val="0045716C"/>
    <w:rsid w:val="004574BC"/>
    <w:rsid w:val="004577F4"/>
    <w:rsid w:val="0046018C"/>
    <w:rsid w:val="00461249"/>
    <w:rsid w:val="004617FA"/>
    <w:rsid w:val="00461DA0"/>
    <w:rsid w:val="0046299E"/>
    <w:rsid w:val="004632BA"/>
    <w:rsid w:val="00463CA3"/>
    <w:rsid w:val="004640E3"/>
    <w:rsid w:val="00464B81"/>
    <w:rsid w:val="00464FC3"/>
    <w:rsid w:val="004658C4"/>
    <w:rsid w:val="004669DA"/>
    <w:rsid w:val="00466A85"/>
    <w:rsid w:val="0046752E"/>
    <w:rsid w:val="0046753A"/>
    <w:rsid w:val="004678A7"/>
    <w:rsid w:val="00467B8C"/>
    <w:rsid w:val="0047019A"/>
    <w:rsid w:val="00470FD2"/>
    <w:rsid w:val="00471172"/>
    <w:rsid w:val="00471386"/>
    <w:rsid w:val="00471508"/>
    <w:rsid w:val="0047273D"/>
    <w:rsid w:val="00473684"/>
    <w:rsid w:val="00474AA6"/>
    <w:rsid w:val="004761E2"/>
    <w:rsid w:val="004765D7"/>
    <w:rsid w:val="00476A93"/>
    <w:rsid w:val="00477776"/>
    <w:rsid w:val="004779FC"/>
    <w:rsid w:val="00477E60"/>
    <w:rsid w:val="00480B6A"/>
    <w:rsid w:val="004815CC"/>
    <w:rsid w:val="00481878"/>
    <w:rsid w:val="00481A43"/>
    <w:rsid w:val="00482182"/>
    <w:rsid w:val="0048260D"/>
    <w:rsid w:val="004826E7"/>
    <w:rsid w:val="00482C38"/>
    <w:rsid w:val="00483573"/>
    <w:rsid w:val="0048432D"/>
    <w:rsid w:val="0048447C"/>
    <w:rsid w:val="004846A0"/>
    <w:rsid w:val="00484BCC"/>
    <w:rsid w:val="00484C1C"/>
    <w:rsid w:val="00484C82"/>
    <w:rsid w:val="00485AB1"/>
    <w:rsid w:val="0048637A"/>
    <w:rsid w:val="00486E59"/>
    <w:rsid w:val="0048720A"/>
    <w:rsid w:val="004879CE"/>
    <w:rsid w:val="00490539"/>
    <w:rsid w:val="004906F7"/>
    <w:rsid w:val="00490864"/>
    <w:rsid w:val="00490B0F"/>
    <w:rsid w:val="00491ADD"/>
    <w:rsid w:val="00491B0B"/>
    <w:rsid w:val="00492682"/>
    <w:rsid w:val="004938A9"/>
    <w:rsid w:val="004939EC"/>
    <w:rsid w:val="00495F7A"/>
    <w:rsid w:val="0049680D"/>
    <w:rsid w:val="00496A49"/>
    <w:rsid w:val="0049722C"/>
    <w:rsid w:val="00497C1F"/>
    <w:rsid w:val="004A04A0"/>
    <w:rsid w:val="004A08B1"/>
    <w:rsid w:val="004A0E1E"/>
    <w:rsid w:val="004A150B"/>
    <w:rsid w:val="004A2101"/>
    <w:rsid w:val="004A2700"/>
    <w:rsid w:val="004A38D6"/>
    <w:rsid w:val="004A4A62"/>
    <w:rsid w:val="004A51CC"/>
    <w:rsid w:val="004A5B24"/>
    <w:rsid w:val="004A637C"/>
    <w:rsid w:val="004A7FC9"/>
    <w:rsid w:val="004B04BA"/>
    <w:rsid w:val="004B055B"/>
    <w:rsid w:val="004B0E4E"/>
    <w:rsid w:val="004B14AB"/>
    <w:rsid w:val="004B1B60"/>
    <w:rsid w:val="004B3B4C"/>
    <w:rsid w:val="004B3BA1"/>
    <w:rsid w:val="004B4012"/>
    <w:rsid w:val="004B4826"/>
    <w:rsid w:val="004B5A88"/>
    <w:rsid w:val="004B5CE3"/>
    <w:rsid w:val="004B74D1"/>
    <w:rsid w:val="004C01ED"/>
    <w:rsid w:val="004C1522"/>
    <w:rsid w:val="004C2453"/>
    <w:rsid w:val="004C2638"/>
    <w:rsid w:val="004C2B5C"/>
    <w:rsid w:val="004C336E"/>
    <w:rsid w:val="004C4C9E"/>
    <w:rsid w:val="004C540C"/>
    <w:rsid w:val="004C5D4F"/>
    <w:rsid w:val="004C7D50"/>
    <w:rsid w:val="004D07B8"/>
    <w:rsid w:val="004D0F8A"/>
    <w:rsid w:val="004D10C6"/>
    <w:rsid w:val="004D273F"/>
    <w:rsid w:val="004D3315"/>
    <w:rsid w:val="004D3A37"/>
    <w:rsid w:val="004D4AF2"/>
    <w:rsid w:val="004D58F6"/>
    <w:rsid w:val="004D5CE6"/>
    <w:rsid w:val="004D697C"/>
    <w:rsid w:val="004D6B9C"/>
    <w:rsid w:val="004D6FA1"/>
    <w:rsid w:val="004D790C"/>
    <w:rsid w:val="004D7B6D"/>
    <w:rsid w:val="004E03C5"/>
    <w:rsid w:val="004E1082"/>
    <w:rsid w:val="004E1314"/>
    <w:rsid w:val="004E18F2"/>
    <w:rsid w:val="004E1908"/>
    <w:rsid w:val="004E1AC3"/>
    <w:rsid w:val="004E21E7"/>
    <w:rsid w:val="004E36F0"/>
    <w:rsid w:val="004E3A6E"/>
    <w:rsid w:val="004E3C12"/>
    <w:rsid w:val="004E4D7F"/>
    <w:rsid w:val="004E5E23"/>
    <w:rsid w:val="004E6067"/>
    <w:rsid w:val="004E702A"/>
    <w:rsid w:val="004F0809"/>
    <w:rsid w:val="004F0FCE"/>
    <w:rsid w:val="004F1C5A"/>
    <w:rsid w:val="004F27BC"/>
    <w:rsid w:val="004F3321"/>
    <w:rsid w:val="004F3BAE"/>
    <w:rsid w:val="004F43D7"/>
    <w:rsid w:val="004F482D"/>
    <w:rsid w:val="004F4DFC"/>
    <w:rsid w:val="004F4F32"/>
    <w:rsid w:val="004F5756"/>
    <w:rsid w:val="004F5E74"/>
    <w:rsid w:val="004F6737"/>
    <w:rsid w:val="004F7E5E"/>
    <w:rsid w:val="00500061"/>
    <w:rsid w:val="00500EE1"/>
    <w:rsid w:val="0050105F"/>
    <w:rsid w:val="0050197E"/>
    <w:rsid w:val="00503400"/>
    <w:rsid w:val="005041CD"/>
    <w:rsid w:val="005043A5"/>
    <w:rsid w:val="0050467F"/>
    <w:rsid w:val="00504C35"/>
    <w:rsid w:val="00505125"/>
    <w:rsid w:val="00506B34"/>
    <w:rsid w:val="005071A4"/>
    <w:rsid w:val="00507E8F"/>
    <w:rsid w:val="00510D32"/>
    <w:rsid w:val="00512104"/>
    <w:rsid w:val="00515024"/>
    <w:rsid w:val="00515897"/>
    <w:rsid w:val="00515DB3"/>
    <w:rsid w:val="005169F5"/>
    <w:rsid w:val="005169F7"/>
    <w:rsid w:val="00516BBF"/>
    <w:rsid w:val="00516F46"/>
    <w:rsid w:val="00517968"/>
    <w:rsid w:val="005179D0"/>
    <w:rsid w:val="00517F83"/>
    <w:rsid w:val="00520353"/>
    <w:rsid w:val="0052081E"/>
    <w:rsid w:val="00520D3E"/>
    <w:rsid w:val="00521E7D"/>
    <w:rsid w:val="005223C3"/>
    <w:rsid w:val="0052270A"/>
    <w:rsid w:val="005227B8"/>
    <w:rsid w:val="005246F9"/>
    <w:rsid w:val="00526285"/>
    <w:rsid w:val="00530B04"/>
    <w:rsid w:val="00531236"/>
    <w:rsid w:val="005334CE"/>
    <w:rsid w:val="005339F3"/>
    <w:rsid w:val="00533D12"/>
    <w:rsid w:val="005346B8"/>
    <w:rsid w:val="00534AF0"/>
    <w:rsid w:val="005367AD"/>
    <w:rsid w:val="00536CE0"/>
    <w:rsid w:val="005373A3"/>
    <w:rsid w:val="00537461"/>
    <w:rsid w:val="0054006F"/>
    <w:rsid w:val="00540214"/>
    <w:rsid w:val="005404AB"/>
    <w:rsid w:val="00540588"/>
    <w:rsid w:val="0054105C"/>
    <w:rsid w:val="00541456"/>
    <w:rsid w:val="00541AE1"/>
    <w:rsid w:val="005420AB"/>
    <w:rsid w:val="00543473"/>
    <w:rsid w:val="0054348B"/>
    <w:rsid w:val="0054349F"/>
    <w:rsid w:val="005436E0"/>
    <w:rsid w:val="00543C88"/>
    <w:rsid w:val="00544FDF"/>
    <w:rsid w:val="00547595"/>
    <w:rsid w:val="005479ED"/>
    <w:rsid w:val="005501F0"/>
    <w:rsid w:val="0055115C"/>
    <w:rsid w:val="005511D8"/>
    <w:rsid w:val="00551DB6"/>
    <w:rsid w:val="0055234C"/>
    <w:rsid w:val="00552779"/>
    <w:rsid w:val="00552F55"/>
    <w:rsid w:val="00553B62"/>
    <w:rsid w:val="00554B8B"/>
    <w:rsid w:val="005550BE"/>
    <w:rsid w:val="00556CED"/>
    <w:rsid w:val="00556F3E"/>
    <w:rsid w:val="00557CC8"/>
    <w:rsid w:val="005624ED"/>
    <w:rsid w:val="00562812"/>
    <w:rsid w:val="00562E24"/>
    <w:rsid w:val="0056349B"/>
    <w:rsid w:val="0056389F"/>
    <w:rsid w:val="005642F7"/>
    <w:rsid w:val="0056462F"/>
    <w:rsid w:val="00564FFF"/>
    <w:rsid w:val="005653F2"/>
    <w:rsid w:val="00565FB5"/>
    <w:rsid w:val="0056660F"/>
    <w:rsid w:val="00566C2A"/>
    <w:rsid w:val="005679FA"/>
    <w:rsid w:val="00567EFC"/>
    <w:rsid w:val="00570482"/>
    <w:rsid w:val="005704D7"/>
    <w:rsid w:val="0057091F"/>
    <w:rsid w:val="00570B00"/>
    <w:rsid w:val="0057216F"/>
    <w:rsid w:val="00572420"/>
    <w:rsid w:val="00572B32"/>
    <w:rsid w:val="00573C56"/>
    <w:rsid w:val="00574C1C"/>
    <w:rsid w:val="00575116"/>
    <w:rsid w:val="0057612E"/>
    <w:rsid w:val="0057697B"/>
    <w:rsid w:val="005769E2"/>
    <w:rsid w:val="005777FD"/>
    <w:rsid w:val="00577E51"/>
    <w:rsid w:val="0058038E"/>
    <w:rsid w:val="00580511"/>
    <w:rsid w:val="00580B63"/>
    <w:rsid w:val="00580BB9"/>
    <w:rsid w:val="00581C7F"/>
    <w:rsid w:val="00581E13"/>
    <w:rsid w:val="00582FC7"/>
    <w:rsid w:val="00583F82"/>
    <w:rsid w:val="00584B1F"/>
    <w:rsid w:val="00584D16"/>
    <w:rsid w:val="00584E1C"/>
    <w:rsid w:val="00584ECA"/>
    <w:rsid w:val="00585016"/>
    <w:rsid w:val="00585A82"/>
    <w:rsid w:val="00585D72"/>
    <w:rsid w:val="00587898"/>
    <w:rsid w:val="00591646"/>
    <w:rsid w:val="005918CB"/>
    <w:rsid w:val="00592184"/>
    <w:rsid w:val="005926C9"/>
    <w:rsid w:val="00592941"/>
    <w:rsid w:val="00592A12"/>
    <w:rsid w:val="005931CF"/>
    <w:rsid w:val="00593231"/>
    <w:rsid w:val="005947CC"/>
    <w:rsid w:val="0059519D"/>
    <w:rsid w:val="0059630A"/>
    <w:rsid w:val="00596962"/>
    <w:rsid w:val="00596BDC"/>
    <w:rsid w:val="00597C0E"/>
    <w:rsid w:val="005A06EB"/>
    <w:rsid w:val="005A0C03"/>
    <w:rsid w:val="005A0D5A"/>
    <w:rsid w:val="005A0E37"/>
    <w:rsid w:val="005A1CB4"/>
    <w:rsid w:val="005A2215"/>
    <w:rsid w:val="005A23B9"/>
    <w:rsid w:val="005A2E27"/>
    <w:rsid w:val="005A3EF3"/>
    <w:rsid w:val="005A43B8"/>
    <w:rsid w:val="005A5288"/>
    <w:rsid w:val="005A5B1B"/>
    <w:rsid w:val="005A6BBE"/>
    <w:rsid w:val="005B214C"/>
    <w:rsid w:val="005B2E54"/>
    <w:rsid w:val="005B4357"/>
    <w:rsid w:val="005B50FC"/>
    <w:rsid w:val="005B51B7"/>
    <w:rsid w:val="005B6758"/>
    <w:rsid w:val="005B682D"/>
    <w:rsid w:val="005B703D"/>
    <w:rsid w:val="005B7194"/>
    <w:rsid w:val="005B77AC"/>
    <w:rsid w:val="005C08F8"/>
    <w:rsid w:val="005C0A0E"/>
    <w:rsid w:val="005C0AD4"/>
    <w:rsid w:val="005C0CA0"/>
    <w:rsid w:val="005C10EA"/>
    <w:rsid w:val="005C12A5"/>
    <w:rsid w:val="005C1894"/>
    <w:rsid w:val="005C2396"/>
    <w:rsid w:val="005C2744"/>
    <w:rsid w:val="005C3461"/>
    <w:rsid w:val="005C34E2"/>
    <w:rsid w:val="005C3B3E"/>
    <w:rsid w:val="005C3C23"/>
    <w:rsid w:val="005C522A"/>
    <w:rsid w:val="005C545F"/>
    <w:rsid w:val="005C54EB"/>
    <w:rsid w:val="005C609A"/>
    <w:rsid w:val="005C6369"/>
    <w:rsid w:val="005C67F9"/>
    <w:rsid w:val="005C695F"/>
    <w:rsid w:val="005D21AF"/>
    <w:rsid w:val="005D2DC8"/>
    <w:rsid w:val="005D3754"/>
    <w:rsid w:val="005D4887"/>
    <w:rsid w:val="005D55B0"/>
    <w:rsid w:val="005D7896"/>
    <w:rsid w:val="005E0220"/>
    <w:rsid w:val="005E02A6"/>
    <w:rsid w:val="005E0713"/>
    <w:rsid w:val="005E1017"/>
    <w:rsid w:val="005E25D7"/>
    <w:rsid w:val="005E2E07"/>
    <w:rsid w:val="005E2EE2"/>
    <w:rsid w:val="005E30A4"/>
    <w:rsid w:val="005E35E8"/>
    <w:rsid w:val="005E3938"/>
    <w:rsid w:val="005E3A4E"/>
    <w:rsid w:val="005E3A88"/>
    <w:rsid w:val="005E5997"/>
    <w:rsid w:val="005E5F5B"/>
    <w:rsid w:val="005E7549"/>
    <w:rsid w:val="005E78EC"/>
    <w:rsid w:val="005E79C2"/>
    <w:rsid w:val="005F0AEA"/>
    <w:rsid w:val="005F15B7"/>
    <w:rsid w:val="005F1E33"/>
    <w:rsid w:val="005F2152"/>
    <w:rsid w:val="005F2282"/>
    <w:rsid w:val="005F2D27"/>
    <w:rsid w:val="005F4A50"/>
    <w:rsid w:val="005F5E48"/>
    <w:rsid w:val="005F66F2"/>
    <w:rsid w:val="005F6729"/>
    <w:rsid w:val="005F7194"/>
    <w:rsid w:val="0060033B"/>
    <w:rsid w:val="0060085C"/>
    <w:rsid w:val="00601101"/>
    <w:rsid w:val="00601687"/>
    <w:rsid w:val="00602E4B"/>
    <w:rsid w:val="00603704"/>
    <w:rsid w:val="00603BE3"/>
    <w:rsid w:val="00603CE5"/>
    <w:rsid w:val="0060401B"/>
    <w:rsid w:val="0060463E"/>
    <w:rsid w:val="006058EE"/>
    <w:rsid w:val="00605B6F"/>
    <w:rsid w:val="00605E7B"/>
    <w:rsid w:val="0060617A"/>
    <w:rsid w:val="00606522"/>
    <w:rsid w:val="00606877"/>
    <w:rsid w:val="00606DC9"/>
    <w:rsid w:val="00606F7B"/>
    <w:rsid w:val="00610530"/>
    <w:rsid w:val="0061059B"/>
    <w:rsid w:val="00611B53"/>
    <w:rsid w:val="006121D1"/>
    <w:rsid w:val="006126A7"/>
    <w:rsid w:val="006137C2"/>
    <w:rsid w:val="0061395B"/>
    <w:rsid w:val="00614AB4"/>
    <w:rsid w:val="00614B51"/>
    <w:rsid w:val="00616859"/>
    <w:rsid w:val="006168B0"/>
    <w:rsid w:val="006206DF"/>
    <w:rsid w:val="00620C0D"/>
    <w:rsid w:val="006216B3"/>
    <w:rsid w:val="006218A2"/>
    <w:rsid w:val="006219CB"/>
    <w:rsid w:val="006240C4"/>
    <w:rsid w:val="00624C4C"/>
    <w:rsid w:val="00624EAB"/>
    <w:rsid w:val="0062590D"/>
    <w:rsid w:val="0062650D"/>
    <w:rsid w:val="006266DE"/>
    <w:rsid w:val="00626CEF"/>
    <w:rsid w:val="00627067"/>
    <w:rsid w:val="00627150"/>
    <w:rsid w:val="00631522"/>
    <w:rsid w:val="00632159"/>
    <w:rsid w:val="00632AC1"/>
    <w:rsid w:val="00632BEF"/>
    <w:rsid w:val="00633231"/>
    <w:rsid w:val="0063345F"/>
    <w:rsid w:val="00634111"/>
    <w:rsid w:val="006345B3"/>
    <w:rsid w:val="00635464"/>
    <w:rsid w:val="00635503"/>
    <w:rsid w:val="00635511"/>
    <w:rsid w:val="0063598F"/>
    <w:rsid w:val="00635ACE"/>
    <w:rsid w:val="00636A3A"/>
    <w:rsid w:val="00636C0F"/>
    <w:rsid w:val="00636E3A"/>
    <w:rsid w:val="006370CB"/>
    <w:rsid w:val="006415A4"/>
    <w:rsid w:val="00641D83"/>
    <w:rsid w:val="00642E6D"/>
    <w:rsid w:val="006443BF"/>
    <w:rsid w:val="00644759"/>
    <w:rsid w:val="0064478E"/>
    <w:rsid w:val="00644A3A"/>
    <w:rsid w:val="00644DDF"/>
    <w:rsid w:val="006451D4"/>
    <w:rsid w:val="00645A8A"/>
    <w:rsid w:val="00645CA8"/>
    <w:rsid w:val="0064627A"/>
    <w:rsid w:val="00647170"/>
    <w:rsid w:val="006471DF"/>
    <w:rsid w:val="006471F5"/>
    <w:rsid w:val="00647286"/>
    <w:rsid w:val="0064767D"/>
    <w:rsid w:val="0064786F"/>
    <w:rsid w:val="006511FC"/>
    <w:rsid w:val="006512E0"/>
    <w:rsid w:val="006512E3"/>
    <w:rsid w:val="006523FE"/>
    <w:rsid w:val="006530B5"/>
    <w:rsid w:val="00653193"/>
    <w:rsid w:val="006547BB"/>
    <w:rsid w:val="00654F5A"/>
    <w:rsid w:val="0065502D"/>
    <w:rsid w:val="00655E91"/>
    <w:rsid w:val="00656132"/>
    <w:rsid w:val="0065693F"/>
    <w:rsid w:val="00657010"/>
    <w:rsid w:val="0065744C"/>
    <w:rsid w:val="0066091E"/>
    <w:rsid w:val="00661464"/>
    <w:rsid w:val="00661AC1"/>
    <w:rsid w:val="00661E75"/>
    <w:rsid w:val="00661F6B"/>
    <w:rsid w:val="00662260"/>
    <w:rsid w:val="00662B65"/>
    <w:rsid w:val="00662D7E"/>
    <w:rsid w:val="006635C1"/>
    <w:rsid w:val="006649E7"/>
    <w:rsid w:val="00664CDF"/>
    <w:rsid w:val="00664EB2"/>
    <w:rsid w:val="00665F78"/>
    <w:rsid w:val="0066697C"/>
    <w:rsid w:val="0066757B"/>
    <w:rsid w:val="00667E85"/>
    <w:rsid w:val="00670328"/>
    <w:rsid w:val="0067128F"/>
    <w:rsid w:val="0067158C"/>
    <w:rsid w:val="006716E1"/>
    <w:rsid w:val="00671B28"/>
    <w:rsid w:val="00671B57"/>
    <w:rsid w:val="00672E87"/>
    <w:rsid w:val="00673043"/>
    <w:rsid w:val="00673A1F"/>
    <w:rsid w:val="006748FB"/>
    <w:rsid w:val="00675A76"/>
    <w:rsid w:val="00675CF2"/>
    <w:rsid w:val="006763C2"/>
    <w:rsid w:val="00676507"/>
    <w:rsid w:val="006769FB"/>
    <w:rsid w:val="00676C74"/>
    <w:rsid w:val="00676C7E"/>
    <w:rsid w:val="00677065"/>
    <w:rsid w:val="006772E7"/>
    <w:rsid w:val="00677BF2"/>
    <w:rsid w:val="00677C9D"/>
    <w:rsid w:val="00680D0C"/>
    <w:rsid w:val="006816D6"/>
    <w:rsid w:val="00681D12"/>
    <w:rsid w:val="00683504"/>
    <w:rsid w:val="0068393E"/>
    <w:rsid w:val="00683DE3"/>
    <w:rsid w:val="006856A9"/>
    <w:rsid w:val="0068619D"/>
    <w:rsid w:val="00686B16"/>
    <w:rsid w:val="006873C8"/>
    <w:rsid w:val="00687747"/>
    <w:rsid w:val="006916AB"/>
    <w:rsid w:val="00692B57"/>
    <w:rsid w:val="00693018"/>
    <w:rsid w:val="006932C8"/>
    <w:rsid w:val="00693D09"/>
    <w:rsid w:val="00693E2D"/>
    <w:rsid w:val="006955E9"/>
    <w:rsid w:val="006968A1"/>
    <w:rsid w:val="00696959"/>
    <w:rsid w:val="00696ED0"/>
    <w:rsid w:val="0069709D"/>
    <w:rsid w:val="0069752E"/>
    <w:rsid w:val="006A0EEB"/>
    <w:rsid w:val="006A1224"/>
    <w:rsid w:val="006A12CC"/>
    <w:rsid w:val="006A1BCB"/>
    <w:rsid w:val="006A20AA"/>
    <w:rsid w:val="006A28C5"/>
    <w:rsid w:val="006A3D8B"/>
    <w:rsid w:val="006A5391"/>
    <w:rsid w:val="006A5467"/>
    <w:rsid w:val="006A56AA"/>
    <w:rsid w:val="006A57C9"/>
    <w:rsid w:val="006A6104"/>
    <w:rsid w:val="006A6646"/>
    <w:rsid w:val="006A699D"/>
    <w:rsid w:val="006A6A13"/>
    <w:rsid w:val="006A7265"/>
    <w:rsid w:val="006A7324"/>
    <w:rsid w:val="006A775A"/>
    <w:rsid w:val="006B0AA2"/>
    <w:rsid w:val="006B0C16"/>
    <w:rsid w:val="006B0D23"/>
    <w:rsid w:val="006B119C"/>
    <w:rsid w:val="006B26C3"/>
    <w:rsid w:val="006B2901"/>
    <w:rsid w:val="006B328C"/>
    <w:rsid w:val="006B3D44"/>
    <w:rsid w:val="006B3E05"/>
    <w:rsid w:val="006B42CC"/>
    <w:rsid w:val="006B4B16"/>
    <w:rsid w:val="006B4CA1"/>
    <w:rsid w:val="006B5E7F"/>
    <w:rsid w:val="006B6DE1"/>
    <w:rsid w:val="006B720F"/>
    <w:rsid w:val="006B7C6D"/>
    <w:rsid w:val="006C0AB0"/>
    <w:rsid w:val="006C100E"/>
    <w:rsid w:val="006C25A8"/>
    <w:rsid w:val="006C3C8B"/>
    <w:rsid w:val="006C3CBC"/>
    <w:rsid w:val="006C3F99"/>
    <w:rsid w:val="006C4528"/>
    <w:rsid w:val="006C4BB3"/>
    <w:rsid w:val="006C5004"/>
    <w:rsid w:val="006C5255"/>
    <w:rsid w:val="006C56E5"/>
    <w:rsid w:val="006C5938"/>
    <w:rsid w:val="006C5994"/>
    <w:rsid w:val="006C5B14"/>
    <w:rsid w:val="006C61C1"/>
    <w:rsid w:val="006C6229"/>
    <w:rsid w:val="006C6355"/>
    <w:rsid w:val="006C67C1"/>
    <w:rsid w:val="006C6E8A"/>
    <w:rsid w:val="006C7179"/>
    <w:rsid w:val="006C72D7"/>
    <w:rsid w:val="006C7C26"/>
    <w:rsid w:val="006C7D04"/>
    <w:rsid w:val="006D1197"/>
    <w:rsid w:val="006D17AC"/>
    <w:rsid w:val="006D1BF1"/>
    <w:rsid w:val="006D3A63"/>
    <w:rsid w:val="006D3CEE"/>
    <w:rsid w:val="006D40F0"/>
    <w:rsid w:val="006D4111"/>
    <w:rsid w:val="006D5622"/>
    <w:rsid w:val="006D59A4"/>
    <w:rsid w:val="006D5C01"/>
    <w:rsid w:val="006D68AE"/>
    <w:rsid w:val="006D6B18"/>
    <w:rsid w:val="006D7D8F"/>
    <w:rsid w:val="006E1FBA"/>
    <w:rsid w:val="006E3ED5"/>
    <w:rsid w:val="006E5294"/>
    <w:rsid w:val="006E52C1"/>
    <w:rsid w:val="006E5674"/>
    <w:rsid w:val="006E5D5D"/>
    <w:rsid w:val="006E6C1C"/>
    <w:rsid w:val="006F07A0"/>
    <w:rsid w:val="006F0A0A"/>
    <w:rsid w:val="006F1638"/>
    <w:rsid w:val="006F1ABD"/>
    <w:rsid w:val="006F20A0"/>
    <w:rsid w:val="006F21F4"/>
    <w:rsid w:val="006F353D"/>
    <w:rsid w:val="006F3742"/>
    <w:rsid w:val="006F5186"/>
    <w:rsid w:val="006F55BA"/>
    <w:rsid w:val="006F6AF1"/>
    <w:rsid w:val="006F7F6C"/>
    <w:rsid w:val="00700A2C"/>
    <w:rsid w:val="00701847"/>
    <w:rsid w:val="00701FF9"/>
    <w:rsid w:val="00703535"/>
    <w:rsid w:val="007036AD"/>
    <w:rsid w:val="007038E5"/>
    <w:rsid w:val="00703A7C"/>
    <w:rsid w:val="00704300"/>
    <w:rsid w:val="007044F4"/>
    <w:rsid w:val="00704906"/>
    <w:rsid w:val="00704B05"/>
    <w:rsid w:val="007052DC"/>
    <w:rsid w:val="007052FB"/>
    <w:rsid w:val="00705818"/>
    <w:rsid w:val="00705855"/>
    <w:rsid w:val="0070650B"/>
    <w:rsid w:val="00707B00"/>
    <w:rsid w:val="00707D13"/>
    <w:rsid w:val="00710062"/>
    <w:rsid w:val="007105B5"/>
    <w:rsid w:val="00710B36"/>
    <w:rsid w:val="007122C7"/>
    <w:rsid w:val="0071238F"/>
    <w:rsid w:val="00712EFF"/>
    <w:rsid w:val="007131FE"/>
    <w:rsid w:val="00713608"/>
    <w:rsid w:val="007146EB"/>
    <w:rsid w:val="007153B0"/>
    <w:rsid w:val="007156D7"/>
    <w:rsid w:val="00715933"/>
    <w:rsid w:val="00715C74"/>
    <w:rsid w:val="00715CD5"/>
    <w:rsid w:val="00715F52"/>
    <w:rsid w:val="00716596"/>
    <w:rsid w:val="00717285"/>
    <w:rsid w:val="007176E0"/>
    <w:rsid w:val="00717D98"/>
    <w:rsid w:val="00720324"/>
    <w:rsid w:val="007208E5"/>
    <w:rsid w:val="00721441"/>
    <w:rsid w:val="007222D4"/>
    <w:rsid w:val="007226B8"/>
    <w:rsid w:val="00722762"/>
    <w:rsid w:val="00723027"/>
    <w:rsid w:val="007234D5"/>
    <w:rsid w:val="0072567B"/>
    <w:rsid w:val="007258AD"/>
    <w:rsid w:val="0073017A"/>
    <w:rsid w:val="00731D64"/>
    <w:rsid w:val="007326EC"/>
    <w:rsid w:val="00732D59"/>
    <w:rsid w:val="00733E4A"/>
    <w:rsid w:val="007372B2"/>
    <w:rsid w:val="007372FB"/>
    <w:rsid w:val="0074015D"/>
    <w:rsid w:val="007403FD"/>
    <w:rsid w:val="00740A8B"/>
    <w:rsid w:val="00740C32"/>
    <w:rsid w:val="00740D16"/>
    <w:rsid w:val="00741C60"/>
    <w:rsid w:val="00741DF9"/>
    <w:rsid w:val="00742100"/>
    <w:rsid w:val="007421FE"/>
    <w:rsid w:val="007436E5"/>
    <w:rsid w:val="0074376D"/>
    <w:rsid w:val="00743A68"/>
    <w:rsid w:val="00743F6A"/>
    <w:rsid w:val="0074403B"/>
    <w:rsid w:val="0074464D"/>
    <w:rsid w:val="00747372"/>
    <w:rsid w:val="007478F4"/>
    <w:rsid w:val="00750094"/>
    <w:rsid w:val="00750201"/>
    <w:rsid w:val="007505D5"/>
    <w:rsid w:val="0075115C"/>
    <w:rsid w:val="00751B0E"/>
    <w:rsid w:val="00751D4C"/>
    <w:rsid w:val="00753765"/>
    <w:rsid w:val="007544A6"/>
    <w:rsid w:val="00754694"/>
    <w:rsid w:val="007556AE"/>
    <w:rsid w:val="007558B9"/>
    <w:rsid w:val="00755C2A"/>
    <w:rsid w:val="00756037"/>
    <w:rsid w:val="00756F08"/>
    <w:rsid w:val="00757983"/>
    <w:rsid w:val="0076071C"/>
    <w:rsid w:val="0076112E"/>
    <w:rsid w:val="00761EA1"/>
    <w:rsid w:val="00762143"/>
    <w:rsid w:val="00762379"/>
    <w:rsid w:val="007626AD"/>
    <w:rsid w:val="0076276B"/>
    <w:rsid w:val="007638E3"/>
    <w:rsid w:val="0076432B"/>
    <w:rsid w:val="00764966"/>
    <w:rsid w:val="00765454"/>
    <w:rsid w:val="00765F23"/>
    <w:rsid w:val="00765F72"/>
    <w:rsid w:val="00766472"/>
    <w:rsid w:val="007702E6"/>
    <w:rsid w:val="00770357"/>
    <w:rsid w:val="00770CD7"/>
    <w:rsid w:val="007715A0"/>
    <w:rsid w:val="00771ED7"/>
    <w:rsid w:val="00772126"/>
    <w:rsid w:val="007726D4"/>
    <w:rsid w:val="00772980"/>
    <w:rsid w:val="007737C4"/>
    <w:rsid w:val="00773A85"/>
    <w:rsid w:val="00773D61"/>
    <w:rsid w:val="00773E24"/>
    <w:rsid w:val="007751A6"/>
    <w:rsid w:val="007760D6"/>
    <w:rsid w:val="0077618B"/>
    <w:rsid w:val="00781668"/>
    <w:rsid w:val="00782142"/>
    <w:rsid w:val="00784E82"/>
    <w:rsid w:val="0078578D"/>
    <w:rsid w:val="0078685F"/>
    <w:rsid w:val="00786CF0"/>
    <w:rsid w:val="007873F0"/>
    <w:rsid w:val="00790206"/>
    <w:rsid w:val="007906C3"/>
    <w:rsid w:val="00790B46"/>
    <w:rsid w:val="00793375"/>
    <w:rsid w:val="00793845"/>
    <w:rsid w:val="0079447F"/>
    <w:rsid w:val="00794E40"/>
    <w:rsid w:val="007956B7"/>
    <w:rsid w:val="00797246"/>
    <w:rsid w:val="007974C1"/>
    <w:rsid w:val="0079769E"/>
    <w:rsid w:val="007A0C49"/>
    <w:rsid w:val="007A1581"/>
    <w:rsid w:val="007A4188"/>
    <w:rsid w:val="007A4ECE"/>
    <w:rsid w:val="007A5236"/>
    <w:rsid w:val="007A55A9"/>
    <w:rsid w:val="007A6257"/>
    <w:rsid w:val="007A6526"/>
    <w:rsid w:val="007A784C"/>
    <w:rsid w:val="007B0AAA"/>
    <w:rsid w:val="007B1570"/>
    <w:rsid w:val="007B15C2"/>
    <w:rsid w:val="007B2221"/>
    <w:rsid w:val="007B22A7"/>
    <w:rsid w:val="007B3012"/>
    <w:rsid w:val="007B3D97"/>
    <w:rsid w:val="007B40AB"/>
    <w:rsid w:val="007B4E75"/>
    <w:rsid w:val="007B5210"/>
    <w:rsid w:val="007B5529"/>
    <w:rsid w:val="007B56A3"/>
    <w:rsid w:val="007B5CF7"/>
    <w:rsid w:val="007B65C9"/>
    <w:rsid w:val="007B6EDF"/>
    <w:rsid w:val="007C034B"/>
    <w:rsid w:val="007C04D5"/>
    <w:rsid w:val="007C0BE5"/>
    <w:rsid w:val="007C0F82"/>
    <w:rsid w:val="007C1717"/>
    <w:rsid w:val="007C19D2"/>
    <w:rsid w:val="007C1C43"/>
    <w:rsid w:val="007C1DAD"/>
    <w:rsid w:val="007C29A9"/>
    <w:rsid w:val="007C3047"/>
    <w:rsid w:val="007C3B93"/>
    <w:rsid w:val="007C3C6B"/>
    <w:rsid w:val="007C3CB7"/>
    <w:rsid w:val="007C3D4A"/>
    <w:rsid w:val="007C4B73"/>
    <w:rsid w:val="007C5811"/>
    <w:rsid w:val="007C6865"/>
    <w:rsid w:val="007C6BB5"/>
    <w:rsid w:val="007C6CFC"/>
    <w:rsid w:val="007C6D04"/>
    <w:rsid w:val="007C6F0D"/>
    <w:rsid w:val="007C73F2"/>
    <w:rsid w:val="007C7616"/>
    <w:rsid w:val="007C778D"/>
    <w:rsid w:val="007C7E1F"/>
    <w:rsid w:val="007D0239"/>
    <w:rsid w:val="007D0422"/>
    <w:rsid w:val="007D15AB"/>
    <w:rsid w:val="007D16F9"/>
    <w:rsid w:val="007D1C2C"/>
    <w:rsid w:val="007D32D4"/>
    <w:rsid w:val="007D35DE"/>
    <w:rsid w:val="007D47DB"/>
    <w:rsid w:val="007D5173"/>
    <w:rsid w:val="007D5475"/>
    <w:rsid w:val="007D5D86"/>
    <w:rsid w:val="007D60EE"/>
    <w:rsid w:val="007D61C1"/>
    <w:rsid w:val="007D70AB"/>
    <w:rsid w:val="007D735B"/>
    <w:rsid w:val="007D7617"/>
    <w:rsid w:val="007D7BEF"/>
    <w:rsid w:val="007E0172"/>
    <w:rsid w:val="007E0E77"/>
    <w:rsid w:val="007E22A3"/>
    <w:rsid w:val="007E22F5"/>
    <w:rsid w:val="007E29EE"/>
    <w:rsid w:val="007E3A92"/>
    <w:rsid w:val="007E40F4"/>
    <w:rsid w:val="007E42C2"/>
    <w:rsid w:val="007E451A"/>
    <w:rsid w:val="007E455A"/>
    <w:rsid w:val="007E4702"/>
    <w:rsid w:val="007E4C9F"/>
    <w:rsid w:val="007E533E"/>
    <w:rsid w:val="007E5B68"/>
    <w:rsid w:val="007E7230"/>
    <w:rsid w:val="007E7BB7"/>
    <w:rsid w:val="007F0095"/>
    <w:rsid w:val="007F0B43"/>
    <w:rsid w:val="007F1600"/>
    <w:rsid w:val="007F21CA"/>
    <w:rsid w:val="007F3DAE"/>
    <w:rsid w:val="007F4138"/>
    <w:rsid w:val="007F4777"/>
    <w:rsid w:val="007F797D"/>
    <w:rsid w:val="0080077E"/>
    <w:rsid w:val="0080121C"/>
    <w:rsid w:val="008012E3"/>
    <w:rsid w:val="008017F5"/>
    <w:rsid w:val="00801D3E"/>
    <w:rsid w:val="00802B3F"/>
    <w:rsid w:val="00802DDD"/>
    <w:rsid w:val="00802ED2"/>
    <w:rsid w:val="008030C1"/>
    <w:rsid w:val="00803864"/>
    <w:rsid w:val="00803E80"/>
    <w:rsid w:val="00806A75"/>
    <w:rsid w:val="0080789F"/>
    <w:rsid w:val="0081095E"/>
    <w:rsid w:val="008115B7"/>
    <w:rsid w:val="00811DF9"/>
    <w:rsid w:val="0081232A"/>
    <w:rsid w:val="008125D9"/>
    <w:rsid w:val="0081358B"/>
    <w:rsid w:val="008137B3"/>
    <w:rsid w:val="00814625"/>
    <w:rsid w:val="00815532"/>
    <w:rsid w:val="00815DEA"/>
    <w:rsid w:val="00815F2F"/>
    <w:rsid w:val="00816757"/>
    <w:rsid w:val="0081715B"/>
    <w:rsid w:val="008171B7"/>
    <w:rsid w:val="008177E0"/>
    <w:rsid w:val="00817B36"/>
    <w:rsid w:val="00817FD4"/>
    <w:rsid w:val="008209B5"/>
    <w:rsid w:val="00821EA4"/>
    <w:rsid w:val="008220CF"/>
    <w:rsid w:val="00822D2F"/>
    <w:rsid w:val="0082327E"/>
    <w:rsid w:val="00823466"/>
    <w:rsid w:val="008237DC"/>
    <w:rsid w:val="00823F36"/>
    <w:rsid w:val="008245E0"/>
    <w:rsid w:val="00824988"/>
    <w:rsid w:val="00824D80"/>
    <w:rsid w:val="00824D82"/>
    <w:rsid w:val="00824F2B"/>
    <w:rsid w:val="008251EC"/>
    <w:rsid w:val="0082698C"/>
    <w:rsid w:val="00827165"/>
    <w:rsid w:val="00831AA8"/>
    <w:rsid w:val="008323EA"/>
    <w:rsid w:val="008329C6"/>
    <w:rsid w:val="0083333B"/>
    <w:rsid w:val="00833B96"/>
    <w:rsid w:val="00833D11"/>
    <w:rsid w:val="00834FA6"/>
    <w:rsid w:val="00835085"/>
    <w:rsid w:val="00835714"/>
    <w:rsid w:val="008365F0"/>
    <w:rsid w:val="00836629"/>
    <w:rsid w:val="008409FB"/>
    <w:rsid w:val="00840F9E"/>
    <w:rsid w:val="008418F4"/>
    <w:rsid w:val="0084198B"/>
    <w:rsid w:val="00842F5E"/>
    <w:rsid w:val="00843F88"/>
    <w:rsid w:val="008457BC"/>
    <w:rsid w:val="0085125D"/>
    <w:rsid w:val="00851D14"/>
    <w:rsid w:val="00851F47"/>
    <w:rsid w:val="00852606"/>
    <w:rsid w:val="008527C0"/>
    <w:rsid w:val="00852F09"/>
    <w:rsid w:val="00854239"/>
    <w:rsid w:val="0085453C"/>
    <w:rsid w:val="00854608"/>
    <w:rsid w:val="008549F3"/>
    <w:rsid w:val="008559B7"/>
    <w:rsid w:val="00855AA2"/>
    <w:rsid w:val="00855C70"/>
    <w:rsid w:val="008561B3"/>
    <w:rsid w:val="0085697D"/>
    <w:rsid w:val="00857747"/>
    <w:rsid w:val="008579D8"/>
    <w:rsid w:val="00857A29"/>
    <w:rsid w:val="00857BD6"/>
    <w:rsid w:val="00857DA2"/>
    <w:rsid w:val="008621E1"/>
    <w:rsid w:val="00862856"/>
    <w:rsid w:val="00862A3C"/>
    <w:rsid w:val="008632AA"/>
    <w:rsid w:val="0086353E"/>
    <w:rsid w:val="0086481C"/>
    <w:rsid w:val="0086492C"/>
    <w:rsid w:val="00864B5A"/>
    <w:rsid w:val="008650B4"/>
    <w:rsid w:val="0086591C"/>
    <w:rsid w:val="0086595C"/>
    <w:rsid w:val="00865C50"/>
    <w:rsid w:val="00867026"/>
    <w:rsid w:val="00867DA4"/>
    <w:rsid w:val="00870B13"/>
    <w:rsid w:val="008726D6"/>
    <w:rsid w:val="0087386E"/>
    <w:rsid w:val="008742E0"/>
    <w:rsid w:val="0087485D"/>
    <w:rsid w:val="00877EB3"/>
    <w:rsid w:val="008809A9"/>
    <w:rsid w:val="00881416"/>
    <w:rsid w:val="00882A06"/>
    <w:rsid w:val="008831F8"/>
    <w:rsid w:val="00883FA1"/>
    <w:rsid w:val="00885381"/>
    <w:rsid w:val="0088552B"/>
    <w:rsid w:val="00886941"/>
    <w:rsid w:val="008879D0"/>
    <w:rsid w:val="00890393"/>
    <w:rsid w:val="00890B93"/>
    <w:rsid w:val="00890E87"/>
    <w:rsid w:val="00890F53"/>
    <w:rsid w:val="00892D26"/>
    <w:rsid w:val="008933C7"/>
    <w:rsid w:val="00893C31"/>
    <w:rsid w:val="0089445C"/>
    <w:rsid w:val="00894847"/>
    <w:rsid w:val="00894AC6"/>
    <w:rsid w:val="008952F7"/>
    <w:rsid w:val="00895644"/>
    <w:rsid w:val="008956DD"/>
    <w:rsid w:val="008959C4"/>
    <w:rsid w:val="00897207"/>
    <w:rsid w:val="008973BA"/>
    <w:rsid w:val="008A1E29"/>
    <w:rsid w:val="008A34AB"/>
    <w:rsid w:val="008A4052"/>
    <w:rsid w:val="008A4D79"/>
    <w:rsid w:val="008A4E57"/>
    <w:rsid w:val="008A59F3"/>
    <w:rsid w:val="008A75F7"/>
    <w:rsid w:val="008A7A57"/>
    <w:rsid w:val="008A7D59"/>
    <w:rsid w:val="008B0445"/>
    <w:rsid w:val="008B0A77"/>
    <w:rsid w:val="008B0FE6"/>
    <w:rsid w:val="008B4580"/>
    <w:rsid w:val="008B4B61"/>
    <w:rsid w:val="008B4C9C"/>
    <w:rsid w:val="008B4CCA"/>
    <w:rsid w:val="008B5585"/>
    <w:rsid w:val="008B6440"/>
    <w:rsid w:val="008B6E9D"/>
    <w:rsid w:val="008B7915"/>
    <w:rsid w:val="008C06CF"/>
    <w:rsid w:val="008C1144"/>
    <w:rsid w:val="008C12FE"/>
    <w:rsid w:val="008C1614"/>
    <w:rsid w:val="008C181D"/>
    <w:rsid w:val="008C206C"/>
    <w:rsid w:val="008C2746"/>
    <w:rsid w:val="008C34F4"/>
    <w:rsid w:val="008C3A95"/>
    <w:rsid w:val="008C4926"/>
    <w:rsid w:val="008C4E7D"/>
    <w:rsid w:val="008C576B"/>
    <w:rsid w:val="008C57B6"/>
    <w:rsid w:val="008C7545"/>
    <w:rsid w:val="008C77DE"/>
    <w:rsid w:val="008C7953"/>
    <w:rsid w:val="008C7DBB"/>
    <w:rsid w:val="008D0A2A"/>
    <w:rsid w:val="008D0EA7"/>
    <w:rsid w:val="008D1D6C"/>
    <w:rsid w:val="008D1FAB"/>
    <w:rsid w:val="008D25CF"/>
    <w:rsid w:val="008D3364"/>
    <w:rsid w:val="008D3F25"/>
    <w:rsid w:val="008D3F99"/>
    <w:rsid w:val="008D458F"/>
    <w:rsid w:val="008D5FC5"/>
    <w:rsid w:val="008E0232"/>
    <w:rsid w:val="008E092B"/>
    <w:rsid w:val="008E0BFC"/>
    <w:rsid w:val="008E1555"/>
    <w:rsid w:val="008E43AD"/>
    <w:rsid w:val="008E49C8"/>
    <w:rsid w:val="008E49D3"/>
    <w:rsid w:val="008E4F05"/>
    <w:rsid w:val="008E515B"/>
    <w:rsid w:val="008E59EF"/>
    <w:rsid w:val="008E5AF3"/>
    <w:rsid w:val="008E5B2D"/>
    <w:rsid w:val="008E5B74"/>
    <w:rsid w:val="008E6718"/>
    <w:rsid w:val="008E7AFA"/>
    <w:rsid w:val="008F052A"/>
    <w:rsid w:val="008F190F"/>
    <w:rsid w:val="008F199F"/>
    <w:rsid w:val="008F1AB1"/>
    <w:rsid w:val="008F4457"/>
    <w:rsid w:val="008F45CE"/>
    <w:rsid w:val="008F5F1B"/>
    <w:rsid w:val="008F6858"/>
    <w:rsid w:val="008F701A"/>
    <w:rsid w:val="008F75AB"/>
    <w:rsid w:val="008F7689"/>
    <w:rsid w:val="008F79E2"/>
    <w:rsid w:val="009000CD"/>
    <w:rsid w:val="009006C4"/>
    <w:rsid w:val="009017EA"/>
    <w:rsid w:val="00901963"/>
    <w:rsid w:val="00901EDE"/>
    <w:rsid w:val="0090398E"/>
    <w:rsid w:val="0090404C"/>
    <w:rsid w:val="009040EE"/>
    <w:rsid w:val="009065D5"/>
    <w:rsid w:val="009068E0"/>
    <w:rsid w:val="00906B34"/>
    <w:rsid w:val="00906CEC"/>
    <w:rsid w:val="009072BF"/>
    <w:rsid w:val="0090736E"/>
    <w:rsid w:val="0091107E"/>
    <w:rsid w:val="00912BCC"/>
    <w:rsid w:val="00914A2E"/>
    <w:rsid w:val="00916125"/>
    <w:rsid w:val="009163B0"/>
    <w:rsid w:val="00917340"/>
    <w:rsid w:val="009204D3"/>
    <w:rsid w:val="009208A7"/>
    <w:rsid w:val="009209EC"/>
    <w:rsid w:val="00921549"/>
    <w:rsid w:val="009224F9"/>
    <w:rsid w:val="00922F36"/>
    <w:rsid w:val="00924AEA"/>
    <w:rsid w:val="0092561E"/>
    <w:rsid w:val="009268C9"/>
    <w:rsid w:val="00927173"/>
    <w:rsid w:val="00927A19"/>
    <w:rsid w:val="00927DA3"/>
    <w:rsid w:val="00927E2B"/>
    <w:rsid w:val="00930878"/>
    <w:rsid w:val="00930D7F"/>
    <w:rsid w:val="009316D3"/>
    <w:rsid w:val="00931898"/>
    <w:rsid w:val="00931ECF"/>
    <w:rsid w:val="00931F86"/>
    <w:rsid w:val="00932769"/>
    <w:rsid w:val="00932FDD"/>
    <w:rsid w:val="00933672"/>
    <w:rsid w:val="00934322"/>
    <w:rsid w:val="00934735"/>
    <w:rsid w:val="00935964"/>
    <w:rsid w:val="009365CF"/>
    <w:rsid w:val="009370B3"/>
    <w:rsid w:val="0093745E"/>
    <w:rsid w:val="009401FF"/>
    <w:rsid w:val="0094055F"/>
    <w:rsid w:val="00940D67"/>
    <w:rsid w:val="0094124C"/>
    <w:rsid w:val="00941855"/>
    <w:rsid w:val="00941DA4"/>
    <w:rsid w:val="00941DEC"/>
    <w:rsid w:val="00942853"/>
    <w:rsid w:val="00942CDB"/>
    <w:rsid w:val="00943413"/>
    <w:rsid w:val="00943C81"/>
    <w:rsid w:val="00944ADC"/>
    <w:rsid w:val="009453E1"/>
    <w:rsid w:val="00945470"/>
    <w:rsid w:val="00945E12"/>
    <w:rsid w:val="00947075"/>
    <w:rsid w:val="00947817"/>
    <w:rsid w:val="00947878"/>
    <w:rsid w:val="009478E6"/>
    <w:rsid w:val="00947A3F"/>
    <w:rsid w:val="00950490"/>
    <w:rsid w:val="0095095D"/>
    <w:rsid w:val="009511EE"/>
    <w:rsid w:val="009514D5"/>
    <w:rsid w:val="00951A7D"/>
    <w:rsid w:val="00952581"/>
    <w:rsid w:val="00953241"/>
    <w:rsid w:val="00953897"/>
    <w:rsid w:val="00953BEB"/>
    <w:rsid w:val="00954768"/>
    <w:rsid w:val="00954F8D"/>
    <w:rsid w:val="009558A5"/>
    <w:rsid w:val="009558BC"/>
    <w:rsid w:val="00955C3A"/>
    <w:rsid w:val="00955ED3"/>
    <w:rsid w:val="009563B6"/>
    <w:rsid w:val="00956695"/>
    <w:rsid w:val="00960A8D"/>
    <w:rsid w:val="009612DC"/>
    <w:rsid w:val="0096225C"/>
    <w:rsid w:val="0096253F"/>
    <w:rsid w:val="00964036"/>
    <w:rsid w:val="00964AB4"/>
    <w:rsid w:val="0096588C"/>
    <w:rsid w:val="0096599F"/>
    <w:rsid w:val="00967157"/>
    <w:rsid w:val="00970017"/>
    <w:rsid w:val="00970098"/>
    <w:rsid w:val="0097038E"/>
    <w:rsid w:val="00971FEF"/>
    <w:rsid w:val="009724B4"/>
    <w:rsid w:val="009727D7"/>
    <w:rsid w:val="00972CD4"/>
    <w:rsid w:val="00972F9A"/>
    <w:rsid w:val="00973797"/>
    <w:rsid w:val="0097397B"/>
    <w:rsid w:val="009749EF"/>
    <w:rsid w:val="00974E41"/>
    <w:rsid w:val="009755A2"/>
    <w:rsid w:val="0098109C"/>
    <w:rsid w:val="0098129B"/>
    <w:rsid w:val="009814D2"/>
    <w:rsid w:val="0098153D"/>
    <w:rsid w:val="0098191E"/>
    <w:rsid w:val="00981DF9"/>
    <w:rsid w:val="00981FC2"/>
    <w:rsid w:val="00983615"/>
    <w:rsid w:val="009838B1"/>
    <w:rsid w:val="00983D33"/>
    <w:rsid w:val="00984530"/>
    <w:rsid w:val="00985BB0"/>
    <w:rsid w:val="00985CF2"/>
    <w:rsid w:val="00986AAE"/>
    <w:rsid w:val="00986AB4"/>
    <w:rsid w:val="00987ABB"/>
    <w:rsid w:val="00987C7A"/>
    <w:rsid w:val="00990967"/>
    <w:rsid w:val="009910A8"/>
    <w:rsid w:val="009917D9"/>
    <w:rsid w:val="00991922"/>
    <w:rsid w:val="00991C87"/>
    <w:rsid w:val="00993981"/>
    <w:rsid w:val="009945FB"/>
    <w:rsid w:val="00995004"/>
    <w:rsid w:val="00996A63"/>
    <w:rsid w:val="00996D4F"/>
    <w:rsid w:val="009973AE"/>
    <w:rsid w:val="00997D6B"/>
    <w:rsid w:val="00997D8C"/>
    <w:rsid w:val="009A0243"/>
    <w:rsid w:val="009A0BCB"/>
    <w:rsid w:val="009A0ECA"/>
    <w:rsid w:val="009A243D"/>
    <w:rsid w:val="009A2AD2"/>
    <w:rsid w:val="009A2EFD"/>
    <w:rsid w:val="009A3BF7"/>
    <w:rsid w:val="009A406A"/>
    <w:rsid w:val="009A4219"/>
    <w:rsid w:val="009A4D5C"/>
    <w:rsid w:val="009A4DA1"/>
    <w:rsid w:val="009A5FBF"/>
    <w:rsid w:val="009A65BC"/>
    <w:rsid w:val="009A66D6"/>
    <w:rsid w:val="009A6784"/>
    <w:rsid w:val="009A6F16"/>
    <w:rsid w:val="009A70B9"/>
    <w:rsid w:val="009A74D7"/>
    <w:rsid w:val="009B0813"/>
    <w:rsid w:val="009B0E41"/>
    <w:rsid w:val="009B25B6"/>
    <w:rsid w:val="009B2E5D"/>
    <w:rsid w:val="009B3583"/>
    <w:rsid w:val="009B35C3"/>
    <w:rsid w:val="009B362B"/>
    <w:rsid w:val="009B39C6"/>
    <w:rsid w:val="009B3C34"/>
    <w:rsid w:val="009B400E"/>
    <w:rsid w:val="009B43C3"/>
    <w:rsid w:val="009B5357"/>
    <w:rsid w:val="009B58DB"/>
    <w:rsid w:val="009B6FD6"/>
    <w:rsid w:val="009B7438"/>
    <w:rsid w:val="009B755F"/>
    <w:rsid w:val="009C043A"/>
    <w:rsid w:val="009C0574"/>
    <w:rsid w:val="009C0DE6"/>
    <w:rsid w:val="009C18E2"/>
    <w:rsid w:val="009C1DD1"/>
    <w:rsid w:val="009C2003"/>
    <w:rsid w:val="009C2407"/>
    <w:rsid w:val="009C2565"/>
    <w:rsid w:val="009C277B"/>
    <w:rsid w:val="009C2824"/>
    <w:rsid w:val="009C28B4"/>
    <w:rsid w:val="009C2DB1"/>
    <w:rsid w:val="009C35B7"/>
    <w:rsid w:val="009C3CF8"/>
    <w:rsid w:val="009C3CFC"/>
    <w:rsid w:val="009C3F6B"/>
    <w:rsid w:val="009C63A3"/>
    <w:rsid w:val="009C646F"/>
    <w:rsid w:val="009C6FD7"/>
    <w:rsid w:val="009D010F"/>
    <w:rsid w:val="009D0EC4"/>
    <w:rsid w:val="009D16A9"/>
    <w:rsid w:val="009D28B6"/>
    <w:rsid w:val="009D2F65"/>
    <w:rsid w:val="009D3A13"/>
    <w:rsid w:val="009D4D4C"/>
    <w:rsid w:val="009D6191"/>
    <w:rsid w:val="009D6950"/>
    <w:rsid w:val="009D709F"/>
    <w:rsid w:val="009E1ADE"/>
    <w:rsid w:val="009E2C02"/>
    <w:rsid w:val="009E2CF7"/>
    <w:rsid w:val="009E368D"/>
    <w:rsid w:val="009E376A"/>
    <w:rsid w:val="009E3AB1"/>
    <w:rsid w:val="009E574A"/>
    <w:rsid w:val="009E64AB"/>
    <w:rsid w:val="009E652A"/>
    <w:rsid w:val="009E6DA8"/>
    <w:rsid w:val="009E71D7"/>
    <w:rsid w:val="009E7439"/>
    <w:rsid w:val="009E79EF"/>
    <w:rsid w:val="009F0A71"/>
    <w:rsid w:val="009F1840"/>
    <w:rsid w:val="009F1CD9"/>
    <w:rsid w:val="009F20BA"/>
    <w:rsid w:val="009F21FE"/>
    <w:rsid w:val="009F423B"/>
    <w:rsid w:val="009F4307"/>
    <w:rsid w:val="009F563F"/>
    <w:rsid w:val="009F6137"/>
    <w:rsid w:val="00A000F2"/>
    <w:rsid w:val="00A0044C"/>
    <w:rsid w:val="00A00B83"/>
    <w:rsid w:val="00A0147E"/>
    <w:rsid w:val="00A01547"/>
    <w:rsid w:val="00A01633"/>
    <w:rsid w:val="00A01BC7"/>
    <w:rsid w:val="00A02388"/>
    <w:rsid w:val="00A0283B"/>
    <w:rsid w:val="00A03926"/>
    <w:rsid w:val="00A04844"/>
    <w:rsid w:val="00A049E2"/>
    <w:rsid w:val="00A05076"/>
    <w:rsid w:val="00A066EF"/>
    <w:rsid w:val="00A07213"/>
    <w:rsid w:val="00A07271"/>
    <w:rsid w:val="00A072F2"/>
    <w:rsid w:val="00A07DD2"/>
    <w:rsid w:val="00A10037"/>
    <w:rsid w:val="00A100B6"/>
    <w:rsid w:val="00A1011F"/>
    <w:rsid w:val="00A104E3"/>
    <w:rsid w:val="00A10585"/>
    <w:rsid w:val="00A11767"/>
    <w:rsid w:val="00A11B74"/>
    <w:rsid w:val="00A122FC"/>
    <w:rsid w:val="00A12F27"/>
    <w:rsid w:val="00A13092"/>
    <w:rsid w:val="00A138E2"/>
    <w:rsid w:val="00A13B3F"/>
    <w:rsid w:val="00A14F12"/>
    <w:rsid w:val="00A1561D"/>
    <w:rsid w:val="00A1649A"/>
    <w:rsid w:val="00A20CAA"/>
    <w:rsid w:val="00A20EBB"/>
    <w:rsid w:val="00A21683"/>
    <w:rsid w:val="00A21C02"/>
    <w:rsid w:val="00A2253E"/>
    <w:rsid w:val="00A24BC3"/>
    <w:rsid w:val="00A25508"/>
    <w:rsid w:val="00A25688"/>
    <w:rsid w:val="00A25AA5"/>
    <w:rsid w:val="00A25E21"/>
    <w:rsid w:val="00A26532"/>
    <w:rsid w:val="00A26624"/>
    <w:rsid w:val="00A26FDF"/>
    <w:rsid w:val="00A27009"/>
    <w:rsid w:val="00A279A4"/>
    <w:rsid w:val="00A27B7A"/>
    <w:rsid w:val="00A31960"/>
    <w:rsid w:val="00A31D5D"/>
    <w:rsid w:val="00A3464B"/>
    <w:rsid w:val="00A35813"/>
    <w:rsid w:val="00A36CAB"/>
    <w:rsid w:val="00A374AD"/>
    <w:rsid w:val="00A40714"/>
    <w:rsid w:val="00A40866"/>
    <w:rsid w:val="00A40D39"/>
    <w:rsid w:val="00A4130A"/>
    <w:rsid w:val="00A41E50"/>
    <w:rsid w:val="00A44A8A"/>
    <w:rsid w:val="00A45C36"/>
    <w:rsid w:val="00A465E6"/>
    <w:rsid w:val="00A4661D"/>
    <w:rsid w:val="00A47A29"/>
    <w:rsid w:val="00A47A5B"/>
    <w:rsid w:val="00A47E12"/>
    <w:rsid w:val="00A50049"/>
    <w:rsid w:val="00A50347"/>
    <w:rsid w:val="00A50420"/>
    <w:rsid w:val="00A50BDA"/>
    <w:rsid w:val="00A5182B"/>
    <w:rsid w:val="00A5328D"/>
    <w:rsid w:val="00A539C1"/>
    <w:rsid w:val="00A54178"/>
    <w:rsid w:val="00A5417C"/>
    <w:rsid w:val="00A54226"/>
    <w:rsid w:val="00A54600"/>
    <w:rsid w:val="00A547FF"/>
    <w:rsid w:val="00A54D3C"/>
    <w:rsid w:val="00A55905"/>
    <w:rsid w:val="00A56258"/>
    <w:rsid w:val="00A5686A"/>
    <w:rsid w:val="00A56D03"/>
    <w:rsid w:val="00A57656"/>
    <w:rsid w:val="00A57657"/>
    <w:rsid w:val="00A609FB"/>
    <w:rsid w:val="00A60A90"/>
    <w:rsid w:val="00A60CE2"/>
    <w:rsid w:val="00A60D3F"/>
    <w:rsid w:val="00A61603"/>
    <w:rsid w:val="00A61AA4"/>
    <w:rsid w:val="00A61AD9"/>
    <w:rsid w:val="00A61D5A"/>
    <w:rsid w:val="00A62F05"/>
    <w:rsid w:val="00A63075"/>
    <w:rsid w:val="00A631E8"/>
    <w:rsid w:val="00A637B7"/>
    <w:rsid w:val="00A63F12"/>
    <w:rsid w:val="00A649E3"/>
    <w:rsid w:val="00A64B64"/>
    <w:rsid w:val="00A64BAE"/>
    <w:rsid w:val="00A651E1"/>
    <w:rsid w:val="00A656B1"/>
    <w:rsid w:val="00A661BB"/>
    <w:rsid w:val="00A66F53"/>
    <w:rsid w:val="00A7173F"/>
    <w:rsid w:val="00A7637E"/>
    <w:rsid w:val="00A76589"/>
    <w:rsid w:val="00A76A05"/>
    <w:rsid w:val="00A76C97"/>
    <w:rsid w:val="00A76CF4"/>
    <w:rsid w:val="00A770D9"/>
    <w:rsid w:val="00A77644"/>
    <w:rsid w:val="00A77EC7"/>
    <w:rsid w:val="00A8205C"/>
    <w:rsid w:val="00A820FF"/>
    <w:rsid w:val="00A83003"/>
    <w:rsid w:val="00A84129"/>
    <w:rsid w:val="00A8480C"/>
    <w:rsid w:val="00A85869"/>
    <w:rsid w:val="00A85A4D"/>
    <w:rsid w:val="00A8624D"/>
    <w:rsid w:val="00A86CDF"/>
    <w:rsid w:val="00A87D14"/>
    <w:rsid w:val="00A87FE4"/>
    <w:rsid w:val="00A91362"/>
    <w:rsid w:val="00A9175C"/>
    <w:rsid w:val="00A9210F"/>
    <w:rsid w:val="00A928B2"/>
    <w:rsid w:val="00A92C74"/>
    <w:rsid w:val="00A93908"/>
    <w:rsid w:val="00A93E91"/>
    <w:rsid w:val="00A94243"/>
    <w:rsid w:val="00A96BCB"/>
    <w:rsid w:val="00A97D95"/>
    <w:rsid w:val="00A97DE0"/>
    <w:rsid w:val="00AA029B"/>
    <w:rsid w:val="00AA2756"/>
    <w:rsid w:val="00AA2911"/>
    <w:rsid w:val="00AA3004"/>
    <w:rsid w:val="00AA34F5"/>
    <w:rsid w:val="00AA3D58"/>
    <w:rsid w:val="00AA48D2"/>
    <w:rsid w:val="00AA4922"/>
    <w:rsid w:val="00AA5232"/>
    <w:rsid w:val="00AA543B"/>
    <w:rsid w:val="00AA6473"/>
    <w:rsid w:val="00AA68EB"/>
    <w:rsid w:val="00AA774E"/>
    <w:rsid w:val="00AA7992"/>
    <w:rsid w:val="00AB023E"/>
    <w:rsid w:val="00AB065D"/>
    <w:rsid w:val="00AB080C"/>
    <w:rsid w:val="00AB0BC5"/>
    <w:rsid w:val="00AB2468"/>
    <w:rsid w:val="00AB2943"/>
    <w:rsid w:val="00AB345A"/>
    <w:rsid w:val="00AB4CC9"/>
    <w:rsid w:val="00AB615C"/>
    <w:rsid w:val="00AB7852"/>
    <w:rsid w:val="00AC0C8A"/>
    <w:rsid w:val="00AC16F4"/>
    <w:rsid w:val="00AC1DA7"/>
    <w:rsid w:val="00AC2723"/>
    <w:rsid w:val="00AC2CC3"/>
    <w:rsid w:val="00AC3257"/>
    <w:rsid w:val="00AC4321"/>
    <w:rsid w:val="00AC5F49"/>
    <w:rsid w:val="00AC6378"/>
    <w:rsid w:val="00AD0A06"/>
    <w:rsid w:val="00AD0BFD"/>
    <w:rsid w:val="00AD0D29"/>
    <w:rsid w:val="00AD118C"/>
    <w:rsid w:val="00AD1C10"/>
    <w:rsid w:val="00AD1E3A"/>
    <w:rsid w:val="00AD1ECE"/>
    <w:rsid w:val="00AD20E1"/>
    <w:rsid w:val="00AD2448"/>
    <w:rsid w:val="00AD4398"/>
    <w:rsid w:val="00AD4E22"/>
    <w:rsid w:val="00AD5036"/>
    <w:rsid w:val="00AD62C5"/>
    <w:rsid w:val="00AD658B"/>
    <w:rsid w:val="00AD6FD4"/>
    <w:rsid w:val="00AD7612"/>
    <w:rsid w:val="00AD78E4"/>
    <w:rsid w:val="00AD7CD1"/>
    <w:rsid w:val="00AD7D23"/>
    <w:rsid w:val="00AE0B0B"/>
    <w:rsid w:val="00AE15B1"/>
    <w:rsid w:val="00AE16F2"/>
    <w:rsid w:val="00AE2009"/>
    <w:rsid w:val="00AE3228"/>
    <w:rsid w:val="00AE4A97"/>
    <w:rsid w:val="00AE4CDB"/>
    <w:rsid w:val="00AE6467"/>
    <w:rsid w:val="00AE7179"/>
    <w:rsid w:val="00AE7D37"/>
    <w:rsid w:val="00AF0829"/>
    <w:rsid w:val="00AF0D7B"/>
    <w:rsid w:val="00AF0F9D"/>
    <w:rsid w:val="00AF1B66"/>
    <w:rsid w:val="00AF1CD1"/>
    <w:rsid w:val="00AF259F"/>
    <w:rsid w:val="00AF2954"/>
    <w:rsid w:val="00AF2B6E"/>
    <w:rsid w:val="00AF2BFC"/>
    <w:rsid w:val="00AF3755"/>
    <w:rsid w:val="00AF54EF"/>
    <w:rsid w:val="00AF6041"/>
    <w:rsid w:val="00AF6B87"/>
    <w:rsid w:val="00AF77D1"/>
    <w:rsid w:val="00AF7BA1"/>
    <w:rsid w:val="00B00408"/>
    <w:rsid w:val="00B00BCC"/>
    <w:rsid w:val="00B00DFD"/>
    <w:rsid w:val="00B01321"/>
    <w:rsid w:val="00B018D0"/>
    <w:rsid w:val="00B01F25"/>
    <w:rsid w:val="00B02097"/>
    <w:rsid w:val="00B0386E"/>
    <w:rsid w:val="00B045C9"/>
    <w:rsid w:val="00B047FB"/>
    <w:rsid w:val="00B04B9B"/>
    <w:rsid w:val="00B0612E"/>
    <w:rsid w:val="00B067A8"/>
    <w:rsid w:val="00B0705D"/>
    <w:rsid w:val="00B07EA8"/>
    <w:rsid w:val="00B11688"/>
    <w:rsid w:val="00B11BC2"/>
    <w:rsid w:val="00B121CD"/>
    <w:rsid w:val="00B127C1"/>
    <w:rsid w:val="00B12C4D"/>
    <w:rsid w:val="00B14198"/>
    <w:rsid w:val="00B143EF"/>
    <w:rsid w:val="00B14A0E"/>
    <w:rsid w:val="00B15259"/>
    <w:rsid w:val="00B15945"/>
    <w:rsid w:val="00B16770"/>
    <w:rsid w:val="00B17334"/>
    <w:rsid w:val="00B17345"/>
    <w:rsid w:val="00B17A30"/>
    <w:rsid w:val="00B22ADA"/>
    <w:rsid w:val="00B22FC9"/>
    <w:rsid w:val="00B23164"/>
    <w:rsid w:val="00B23171"/>
    <w:rsid w:val="00B24355"/>
    <w:rsid w:val="00B24465"/>
    <w:rsid w:val="00B24761"/>
    <w:rsid w:val="00B256E1"/>
    <w:rsid w:val="00B25E7B"/>
    <w:rsid w:val="00B26D34"/>
    <w:rsid w:val="00B276DE"/>
    <w:rsid w:val="00B30E32"/>
    <w:rsid w:val="00B31944"/>
    <w:rsid w:val="00B31C00"/>
    <w:rsid w:val="00B3211F"/>
    <w:rsid w:val="00B3233F"/>
    <w:rsid w:val="00B32352"/>
    <w:rsid w:val="00B32A8E"/>
    <w:rsid w:val="00B32E80"/>
    <w:rsid w:val="00B342C5"/>
    <w:rsid w:val="00B34336"/>
    <w:rsid w:val="00B3473C"/>
    <w:rsid w:val="00B34CDB"/>
    <w:rsid w:val="00B354EE"/>
    <w:rsid w:val="00B358FB"/>
    <w:rsid w:val="00B37460"/>
    <w:rsid w:val="00B37D19"/>
    <w:rsid w:val="00B40029"/>
    <w:rsid w:val="00B40663"/>
    <w:rsid w:val="00B41DC6"/>
    <w:rsid w:val="00B42308"/>
    <w:rsid w:val="00B4281F"/>
    <w:rsid w:val="00B43C69"/>
    <w:rsid w:val="00B45645"/>
    <w:rsid w:val="00B46E02"/>
    <w:rsid w:val="00B47111"/>
    <w:rsid w:val="00B47835"/>
    <w:rsid w:val="00B47F37"/>
    <w:rsid w:val="00B507A4"/>
    <w:rsid w:val="00B50F34"/>
    <w:rsid w:val="00B5183A"/>
    <w:rsid w:val="00B52353"/>
    <w:rsid w:val="00B53350"/>
    <w:rsid w:val="00B53DED"/>
    <w:rsid w:val="00B55785"/>
    <w:rsid w:val="00B55EC3"/>
    <w:rsid w:val="00B56273"/>
    <w:rsid w:val="00B56CA8"/>
    <w:rsid w:val="00B56CC5"/>
    <w:rsid w:val="00B5740A"/>
    <w:rsid w:val="00B5792C"/>
    <w:rsid w:val="00B57A7C"/>
    <w:rsid w:val="00B6057F"/>
    <w:rsid w:val="00B627EB"/>
    <w:rsid w:val="00B6292E"/>
    <w:rsid w:val="00B6420E"/>
    <w:rsid w:val="00B65296"/>
    <w:rsid w:val="00B659C7"/>
    <w:rsid w:val="00B65EBF"/>
    <w:rsid w:val="00B661C3"/>
    <w:rsid w:val="00B668ED"/>
    <w:rsid w:val="00B66F43"/>
    <w:rsid w:val="00B67269"/>
    <w:rsid w:val="00B71EB9"/>
    <w:rsid w:val="00B71F70"/>
    <w:rsid w:val="00B7210A"/>
    <w:rsid w:val="00B73239"/>
    <w:rsid w:val="00B74B20"/>
    <w:rsid w:val="00B7638C"/>
    <w:rsid w:val="00B806C6"/>
    <w:rsid w:val="00B80762"/>
    <w:rsid w:val="00B80FF4"/>
    <w:rsid w:val="00B8293D"/>
    <w:rsid w:val="00B83086"/>
    <w:rsid w:val="00B83B55"/>
    <w:rsid w:val="00B83CCA"/>
    <w:rsid w:val="00B8530B"/>
    <w:rsid w:val="00B85ADB"/>
    <w:rsid w:val="00B85CD5"/>
    <w:rsid w:val="00B85CD8"/>
    <w:rsid w:val="00B86B19"/>
    <w:rsid w:val="00B8791A"/>
    <w:rsid w:val="00B90093"/>
    <w:rsid w:val="00B911E8"/>
    <w:rsid w:val="00B91C95"/>
    <w:rsid w:val="00B92DF5"/>
    <w:rsid w:val="00B93E7A"/>
    <w:rsid w:val="00B94244"/>
    <w:rsid w:val="00B942C0"/>
    <w:rsid w:val="00B94A6E"/>
    <w:rsid w:val="00B94A89"/>
    <w:rsid w:val="00B959FA"/>
    <w:rsid w:val="00B96275"/>
    <w:rsid w:val="00BA08D5"/>
    <w:rsid w:val="00BA0AF0"/>
    <w:rsid w:val="00BA0CEA"/>
    <w:rsid w:val="00BA0FBA"/>
    <w:rsid w:val="00BA1B6E"/>
    <w:rsid w:val="00BA1F5F"/>
    <w:rsid w:val="00BA2FE9"/>
    <w:rsid w:val="00BA3842"/>
    <w:rsid w:val="00BA4EFC"/>
    <w:rsid w:val="00BA4F4A"/>
    <w:rsid w:val="00BA4F5C"/>
    <w:rsid w:val="00BA5ED2"/>
    <w:rsid w:val="00BA686B"/>
    <w:rsid w:val="00BA70DB"/>
    <w:rsid w:val="00BA7953"/>
    <w:rsid w:val="00BB0136"/>
    <w:rsid w:val="00BB0602"/>
    <w:rsid w:val="00BB12C5"/>
    <w:rsid w:val="00BB291B"/>
    <w:rsid w:val="00BB324D"/>
    <w:rsid w:val="00BB3B0B"/>
    <w:rsid w:val="00BB41D2"/>
    <w:rsid w:val="00BB4E14"/>
    <w:rsid w:val="00BB5045"/>
    <w:rsid w:val="00BB6124"/>
    <w:rsid w:val="00BB6282"/>
    <w:rsid w:val="00BB65DF"/>
    <w:rsid w:val="00BB66D9"/>
    <w:rsid w:val="00BB6B4C"/>
    <w:rsid w:val="00BB6C76"/>
    <w:rsid w:val="00BC0B90"/>
    <w:rsid w:val="00BC0CA9"/>
    <w:rsid w:val="00BC1B54"/>
    <w:rsid w:val="00BC37F8"/>
    <w:rsid w:val="00BC41B8"/>
    <w:rsid w:val="00BC49ED"/>
    <w:rsid w:val="00BC4C63"/>
    <w:rsid w:val="00BC4D43"/>
    <w:rsid w:val="00BC5757"/>
    <w:rsid w:val="00BC5BFE"/>
    <w:rsid w:val="00BC63E9"/>
    <w:rsid w:val="00BC70BF"/>
    <w:rsid w:val="00BD0435"/>
    <w:rsid w:val="00BD0614"/>
    <w:rsid w:val="00BD064A"/>
    <w:rsid w:val="00BD1FCC"/>
    <w:rsid w:val="00BD254F"/>
    <w:rsid w:val="00BD34BA"/>
    <w:rsid w:val="00BD3826"/>
    <w:rsid w:val="00BD41F7"/>
    <w:rsid w:val="00BD4AF0"/>
    <w:rsid w:val="00BD5BDE"/>
    <w:rsid w:val="00BD5C92"/>
    <w:rsid w:val="00BD630F"/>
    <w:rsid w:val="00BD6A5F"/>
    <w:rsid w:val="00BD6CB0"/>
    <w:rsid w:val="00BD7344"/>
    <w:rsid w:val="00BD7B00"/>
    <w:rsid w:val="00BD7B48"/>
    <w:rsid w:val="00BD7DA0"/>
    <w:rsid w:val="00BD7DFB"/>
    <w:rsid w:val="00BE060F"/>
    <w:rsid w:val="00BE08AB"/>
    <w:rsid w:val="00BE0AFD"/>
    <w:rsid w:val="00BE0E88"/>
    <w:rsid w:val="00BE10C1"/>
    <w:rsid w:val="00BE1DF8"/>
    <w:rsid w:val="00BE2B2C"/>
    <w:rsid w:val="00BE3089"/>
    <w:rsid w:val="00BE3474"/>
    <w:rsid w:val="00BE3D68"/>
    <w:rsid w:val="00BE3EA9"/>
    <w:rsid w:val="00BE48F1"/>
    <w:rsid w:val="00BE4E6F"/>
    <w:rsid w:val="00BE591F"/>
    <w:rsid w:val="00BE6142"/>
    <w:rsid w:val="00BE61A0"/>
    <w:rsid w:val="00BE6903"/>
    <w:rsid w:val="00BE6B99"/>
    <w:rsid w:val="00BE76F5"/>
    <w:rsid w:val="00BE7A32"/>
    <w:rsid w:val="00BF000A"/>
    <w:rsid w:val="00BF0C6C"/>
    <w:rsid w:val="00BF0FFE"/>
    <w:rsid w:val="00BF1458"/>
    <w:rsid w:val="00BF15D7"/>
    <w:rsid w:val="00BF15F3"/>
    <w:rsid w:val="00BF180F"/>
    <w:rsid w:val="00BF19BB"/>
    <w:rsid w:val="00BF2009"/>
    <w:rsid w:val="00BF40B2"/>
    <w:rsid w:val="00BF42D0"/>
    <w:rsid w:val="00BF447F"/>
    <w:rsid w:val="00BF456E"/>
    <w:rsid w:val="00BF4746"/>
    <w:rsid w:val="00BF47B7"/>
    <w:rsid w:val="00BF4C00"/>
    <w:rsid w:val="00BF648B"/>
    <w:rsid w:val="00BF6C9B"/>
    <w:rsid w:val="00BF7493"/>
    <w:rsid w:val="00BF77D5"/>
    <w:rsid w:val="00BF7CBD"/>
    <w:rsid w:val="00BF7EA9"/>
    <w:rsid w:val="00C000F8"/>
    <w:rsid w:val="00C005E9"/>
    <w:rsid w:val="00C01C33"/>
    <w:rsid w:val="00C032ED"/>
    <w:rsid w:val="00C03525"/>
    <w:rsid w:val="00C03862"/>
    <w:rsid w:val="00C039C3"/>
    <w:rsid w:val="00C03A00"/>
    <w:rsid w:val="00C03E88"/>
    <w:rsid w:val="00C03E98"/>
    <w:rsid w:val="00C04394"/>
    <w:rsid w:val="00C0562D"/>
    <w:rsid w:val="00C0567E"/>
    <w:rsid w:val="00C05714"/>
    <w:rsid w:val="00C05FFF"/>
    <w:rsid w:val="00C06003"/>
    <w:rsid w:val="00C0617A"/>
    <w:rsid w:val="00C06B2A"/>
    <w:rsid w:val="00C06B89"/>
    <w:rsid w:val="00C07546"/>
    <w:rsid w:val="00C102B9"/>
    <w:rsid w:val="00C11989"/>
    <w:rsid w:val="00C12312"/>
    <w:rsid w:val="00C1291A"/>
    <w:rsid w:val="00C13349"/>
    <w:rsid w:val="00C13B24"/>
    <w:rsid w:val="00C146A0"/>
    <w:rsid w:val="00C14E55"/>
    <w:rsid w:val="00C153F4"/>
    <w:rsid w:val="00C156F1"/>
    <w:rsid w:val="00C15B58"/>
    <w:rsid w:val="00C15F93"/>
    <w:rsid w:val="00C171B9"/>
    <w:rsid w:val="00C1752A"/>
    <w:rsid w:val="00C200D2"/>
    <w:rsid w:val="00C208BD"/>
    <w:rsid w:val="00C21B1A"/>
    <w:rsid w:val="00C23087"/>
    <w:rsid w:val="00C23ED0"/>
    <w:rsid w:val="00C24211"/>
    <w:rsid w:val="00C24326"/>
    <w:rsid w:val="00C24D60"/>
    <w:rsid w:val="00C2519C"/>
    <w:rsid w:val="00C2565E"/>
    <w:rsid w:val="00C26806"/>
    <w:rsid w:val="00C27AE4"/>
    <w:rsid w:val="00C27CD6"/>
    <w:rsid w:val="00C27F53"/>
    <w:rsid w:val="00C30CE3"/>
    <w:rsid w:val="00C31236"/>
    <w:rsid w:val="00C31373"/>
    <w:rsid w:val="00C31D3E"/>
    <w:rsid w:val="00C325AF"/>
    <w:rsid w:val="00C32775"/>
    <w:rsid w:val="00C35CF2"/>
    <w:rsid w:val="00C3652B"/>
    <w:rsid w:val="00C36DB3"/>
    <w:rsid w:val="00C37CCF"/>
    <w:rsid w:val="00C37F8F"/>
    <w:rsid w:val="00C402C3"/>
    <w:rsid w:val="00C419D8"/>
    <w:rsid w:val="00C41D3D"/>
    <w:rsid w:val="00C420A6"/>
    <w:rsid w:val="00C43079"/>
    <w:rsid w:val="00C43C2C"/>
    <w:rsid w:val="00C44101"/>
    <w:rsid w:val="00C44457"/>
    <w:rsid w:val="00C44BD9"/>
    <w:rsid w:val="00C45C1B"/>
    <w:rsid w:val="00C46632"/>
    <w:rsid w:val="00C46F19"/>
    <w:rsid w:val="00C47DA2"/>
    <w:rsid w:val="00C507D4"/>
    <w:rsid w:val="00C50A08"/>
    <w:rsid w:val="00C519EC"/>
    <w:rsid w:val="00C51DAB"/>
    <w:rsid w:val="00C523DB"/>
    <w:rsid w:val="00C529ED"/>
    <w:rsid w:val="00C52DB4"/>
    <w:rsid w:val="00C53A86"/>
    <w:rsid w:val="00C53DEB"/>
    <w:rsid w:val="00C55009"/>
    <w:rsid w:val="00C56BEB"/>
    <w:rsid w:val="00C56BED"/>
    <w:rsid w:val="00C56F16"/>
    <w:rsid w:val="00C56FD1"/>
    <w:rsid w:val="00C57D06"/>
    <w:rsid w:val="00C60C60"/>
    <w:rsid w:val="00C611D4"/>
    <w:rsid w:val="00C619A8"/>
    <w:rsid w:val="00C61AD3"/>
    <w:rsid w:val="00C61DF6"/>
    <w:rsid w:val="00C64B70"/>
    <w:rsid w:val="00C64C2B"/>
    <w:rsid w:val="00C6524E"/>
    <w:rsid w:val="00C6545C"/>
    <w:rsid w:val="00C663AE"/>
    <w:rsid w:val="00C66E00"/>
    <w:rsid w:val="00C67902"/>
    <w:rsid w:val="00C67E05"/>
    <w:rsid w:val="00C70B87"/>
    <w:rsid w:val="00C70F8B"/>
    <w:rsid w:val="00C70FC8"/>
    <w:rsid w:val="00C72100"/>
    <w:rsid w:val="00C722A0"/>
    <w:rsid w:val="00C72C2D"/>
    <w:rsid w:val="00C73AB2"/>
    <w:rsid w:val="00C74087"/>
    <w:rsid w:val="00C741CA"/>
    <w:rsid w:val="00C74C3E"/>
    <w:rsid w:val="00C74E22"/>
    <w:rsid w:val="00C76A8A"/>
    <w:rsid w:val="00C80899"/>
    <w:rsid w:val="00C81352"/>
    <w:rsid w:val="00C814A6"/>
    <w:rsid w:val="00C815B3"/>
    <w:rsid w:val="00C815CA"/>
    <w:rsid w:val="00C818EF"/>
    <w:rsid w:val="00C82213"/>
    <w:rsid w:val="00C825D8"/>
    <w:rsid w:val="00C84116"/>
    <w:rsid w:val="00C84F13"/>
    <w:rsid w:val="00C8589F"/>
    <w:rsid w:val="00C85B5B"/>
    <w:rsid w:val="00C85E68"/>
    <w:rsid w:val="00C8737A"/>
    <w:rsid w:val="00C875D9"/>
    <w:rsid w:val="00C87C43"/>
    <w:rsid w:val="00C87D96"/>
    <w:rsid w:val="00C914E5"/>
    <w:rsid w:val="00C92557"/>
    <w:rsid w:val="00C934DB"/>
    <w:rsid w:val="00C93711"/>
    <w:rsid w:val="00C93E45"/>
    <w:rsid w:val="00C93F0F"/>
    <w:rsid w:val="00C94464"/>
    <w:rsid w:val="00C95D01"/>
    <w:rsid w:val="00C962D0"/>
    <w:rsid w:val="00C9642F"/>
    <w:rsid w:val="00C96903"/>
    <w:rsid w:val="00C97012"/>
    <w:rsid w:val="00C97385"/>
    <w:rsid w:val="00C97CBC"/>
    <w:rsid w:val="00C97EA2"/>
    <w:rsid w:val="00CA0BB0"/>
    <w:rsid w:val="00CA0C50"/>
    <w:rsid w:val="00CA2346"/>
    <w:rsid w:val="00CA2DD8"/>
    <w:rsid w:val="00CA30DD"/>
    <w:rsid w:val="00CA5523"/>
    <w:rsid w:val="00CA5CFE"/>
    <w:rsid w:val="00CA5DE4"/>
    <w:rsid w:val="00CA6169"/>
    <w:rsid w:val="00CA6643"/>
    <w:rsid w:val="00CA6AE6"/>
    <w:rsid w:val="00CA7788"/>
    <w:rsid w:val="00CA79FA"/>
    <w:rsid w:val="00CA7A54"/>
    <w:rsid w:val="00CA7DCC"/>
    <w:rsid w:val="00CA7F16"/>
    <w:rsid w:val="00CA7F93"/>
    <w:rsid w:val="00CB1605"/>
    <w:rsid w:val="00CB28CA"/>
    <w:rsid w:val="00CB2D6C"/>
    <w:rsid w:val="00CB2EC1"/>
    <w:rsid w:val="00CB302E"/>
    <w:rsid w:val="00CB362F"/>
    <w:rsid w:val="00CB37C4"/>
    <w:rsid w:val="00CB4A30"/>
    <w:rsid w:val="00CB4F77"/>
    <w:rsid w:val="00CB5005"/>
    <w:rsid w:val="00CB5319"/>
    <w:rsid w:val="00CB551D"/>
    <w:rsid w:val="00CB5C5C"/>
    <w:rsid w:val="00CB68E1"/>
    <w:rsid w:val="00CB6E74"/>
    <w:rsid w:val="00CB745E"/>
    <w:rsid w:val="00CB7DA0"/>
    <w:rsid w:val="00CC0087"/>
    <w:rsid w:val="00CC01FF"/>
    <w:rsid w:val="00CC07A1"/>
    <w:rsid w:val="00CC1385"/>
    <w:rsid w:val="00CC13BE"/>
    <w:rsid w:val="00CC1A33"/>
    <w:rsid w:val="00CC2ABA"/>
    <w:rsid w:val="00CC2C3B"/>
    <w:rsid w:val="00CC52BE"/>
    <w:rsid w:val="00CC570C"/>
    <w:rsid w:val="00CC6DA9"/>
    <w:rsid w:val="00CC75EB"/>
    <w:rsid w:val="00CD0A09"/>
    <w:rsid w:val="00CD2664"/>
    <w:rsid w:val="00CD26B8"/>
    <w:rsid w:val="00CD34FE"/>
    <w:rsid w:val="00CD3F6E"/>
    <w:rsid w:val="00CD4EC2"/>
    <w:rsid w:val="00CD517E"/>
    <w:rsid w:val="00CD61B0"/>
    <w:rsid w:val="00CD6F5B"/>
    <w:rsid w:val="00CD7872"/>
    <w:rsid w:val="00CD7D53"/>
    <w:rsid w:val="00CE0FBF"/>
    <w:rsid w:val="00CE1443"/>
    <w:rsid w:val="00CE182F"/>
    <w:rsid w:val="00CE18A0"/>
    <w:rsid w:val="00CE25F9"/>
    <w:rsid w:val="00CE2BB7"/>
    <w:rsid w:val="00CE35BB"/>
    <w:rsid w:val="00CE382D"/>
    <w:rsid w:val="00CE3F0F"/>
    <w:rsid w:val="00CE464E"/>
    <w:rsid w:val="00CE5BF7"/>
    <w:rsid w:val="00CF0880"/>
    <w:rsid w:val="00CF19FF"/>
    <w:rsid w:val="00CF1B59"/>
    <w:rsid w:val="00CF2062"/>
    <w:rsid w:val="00CF2457"/>
    <w:rsid w:val="00CF2C5B"/>
    <w:rsid w:val="00CF3B96"/>
    <w:rsid w:val="00CF3BD6"/>
    <w:rsid w:val="00CF3C3E"/>
    <w:rsid w:val="00CF3C7C"/>
    <w:rsid w:val="00CF5615"/>
    <w:rsid w:val="00CF5C46"/>
    <w:rsid w:val="00CF6CEF"/>
    <w:rsid w:val="00CF7767"/>
    <w:rsid w:val="00D00769"/>
    <w:rsid w:val="00D0117A"/>
    <w:rsid w:val="00D01C63"/>
    <w:rsid w:val="00D02B1F"/>
    <w:rsid w:val="00D03BEB"/>
    <w:rsid w:val="00D03F46"/>
    <w:rsid w:val="00D052A6"/>
    <w:rsid w:val="00D05CA7"/>
    <w:rsid w:val="00D0600B"/>
    <w:rsid w:val="00D06110"/>
    <w:rsid w:val="00D07B4A"/>
    <w:rsid w:val="00D07B70"/>
    <w:rsid w:val="00D07C67"/>
    <w:rsid w:val="00D07E42"/>
    <w:rsid w:val="00D105D0"/>
    <w:rsid w:val="00D10E11"/>
    <w:rsid w:val="00D11FBD"/>
    <w:rsid w:val="00D12050"/>
    <w:rsid w:val="00D1250F"/>
    <w:rsid w:val="00D136D4"/>
    <w:rsid w:val="00D13815"/>
    <w:rsid w:val="00D141EC"/>
    <w:rsid w:val="00D14757"/>
    <w:rsid w:val="00D14762"/>
    <w:rsid w:val="00D159B0"/>
    <w:rsid w:val="00D15A48"/>
    <w:rsid w:val="00D15C48"/>
    <w:rsid w:val="00D17BF3"/>
    <w:rsid w:val="00D20BCD"/>
    <w:rsid w:val="00D211E7"/>
    <w:rsid w:val="00D220D8"/>
    <w:rsid w:val="00D2290A"/>
    <w:rsid w:val="00D2298B"/>
    <w:rsid w:val="00D229C2"/>
    <w:rsid w:val="00D22A18"/>
    <w:rsid w:val="00D22F10"/>
    <w:rsid w:val="00D24136"/>
    <w:rsid w:val="00D24EA2"/>
    <w:rsid w:val="00D25501"/>
    <w:rsid w:val="00D26745"/>
    <w:rsid w:val="00D270AD"/>
    <w:rsid w:val="00D27E62"/>
    <w:rsid w:val="00D27ED9"/>
    <w:rsid w:val="00D32BC7"/>
    <w:rsid w:val="00D331EE"/>
    <w:rsid w:val="00D34F56"/>
    <w:rsid w:val="00D35095"/>
    <w:rsid w:val="00D352D4"/>
    <w:rsid w:val="00D35D66"/>
    <w:rsid w:val="00D36CF1"/>
    <w:rsid w:val="00D37037"/>
    <w:rsid w:val="00D3738D"/>
    <w:rsid w:val="00D40222"/>
    <w:rsid w:val="00D41264"/>
    <w:rsid w:val="00D42031"/>
    <w:rsid w:val="00D42EF9"/>
    <w:rsid w:val="00D43133"/>
    <w:rsid w:val="00D44AEF"/>
    <w:rsid w:val="00D44CE1"/>
    <w:rsid w:val="00D4579D"/>
    <w:rsid w:val="00D47BF2"/>
    <w:rsid w:val="00D47F90"/>
    <w:rsid w:val="00D50501"/>
    <w:rsid w:val="00D50F27"/>
    <w:rsid w:val="00D50F99"/>
    <w:rsid w:val="00D511EF"/>
    <w:rsid w:val="00D514B3"/>
    <w:rsid w:val="00D525C2"/>
    <w:rsid w:val="00D53318"/>
    <w:rsid w:val="00D53B2D"/>
    <w:rsid w:val="00D53C0B"/>
    <w:rsid w:val="00D53FF7"/>
    <w:rsid w:val="00D54840"/>
    <w:rsid w:val="00D56280"/>
    <w:rsid w:val="00D57CB7"/>
    <w:rsid w:val="00D57DF7"/>
    <w:rsid w:val="00D6183D"/>
    <w:rsid w:val="00D623D9"/>
    <w:rsid w:val="00D627B6"/>
    <w:rsid w:val="00D6297E"/>
    <w:rsid w:val="00D62C89"/>
    <w:rsid w:val="00D62CEE"/>
    <w:rsid w:val="00D6405E"/>
    <w:rsid w:val="00D645B9"/>
    <w:rsid w:val="00D64F28"/>
    <w:rsid w:val="00D656DF"/>
    <w:rsid w:val="00D65ED8"/>
    <w:rsid w:val="00D66F9F"/>
    <w:rsid w:val="00D67286"/>
    <w:rsid w:val="00D67292"/>
    <w:rsid w:val="00D67C9D"/>
    <w:rsid w:val="00D70976"/>
    <w:rsid w:val="00D709CF"/>
    <w:rsid w:val="00D70F0E"/>
    <w:rsid w:val="00D71C90"/>
    <w:rsid w:val="00D71EAC"/>
    <w:rsid w:val="00D72392"/>
    <w:rsid w:val="00D736D1"/>
    <w:rsid w:val="00D7378F"/>
    <w:rsid w:val="00D7384E"/>
    <w:rsid w:val="00D740B6"/>
    <w:rsid w:val="00D74A0A"/>
    <w:rsid w:val="00D74DFA"/>
    <w:rsid w:val="00D74E23"/>
    <w:rsid w:val="00D75187"/>
    <w:rsid w:val="00D75364"/>
    <w:rsid w:val="00D75FD3"/>
    <w:rsid w:val="00D76098"/>
    <w:rsid w:val="00D76905"/>
    <w:rsid w:val="00D76DD8"/>
    <w:rsid w:val="00D77993"/>
    <w:rsid w:val="00D77A58"/>
    <w:rsid w:val="00D77FA0"/>
    <w:rsid w:val="00D801B2"/>
    <w:rsid w:val="00D806C3"/>
    <w:rsid w:val="00D80C0F"/>
    <w:rsid w:val="00D81BEA"/>
    <w:rsid w:val="00D81F8B"/>
    <w:rsid w:val="00D82153"/>
    <w:rsid w:val="00D824A8"/>
    <w:rsid w:val="00D82519"/>
    <w:rsid w:val="00D82F3E"/>
    <w:rsid w:val="00D8312C"/>
    <w:rsid w:val="00D8331B"/>
    <w:rsid w:val="00D83D56"/>
    <w:rsid w:val="00D84FBE"/>
    <w:rsid w:val="00D85246"/>
    <w:rsid w:val="00D85D90"/>
    <w:rsid w:val="00D86899"/>
    <w:rsid w:val="00D86AE3"/>
    <w:rsid w:val="00D86EA1"/>
    <w:rsid w:val="00D86F12"/>
    <w:rsid w:val="00D87F0B"/>
    <w:rsid w:val="00D908B3"/>
    <w:rsid w:val="00D90B24"/>
    <w:rsid w:val="00D90F6D"/>
    <w:rsid w:val="00D90FB7"/>
    <w:rsid w:val="00D91482"/>
    <w:rsid w:val="00D914E2"/>
    <w:rsid w:val="00D91A54"/>
    <w:rsid w:val="00D926E9"/>
    <w:rsid w:val="00D93D5B"/>
    <w:rsid w:val="00D945C8"/>
    <w:rsid w:val="00D95D9F"/>
    <w:rsid w:val="00D95EE7"/>
    <w:rsid w:val="00D96E10"/>
    <w:rsid w:val="00DA03B4"/>
    <w:rsid w:val="00DA0CB5"/>
    <w:rsid w:val="00DA1009"/>
    <w:rsid w:val="00DA1E3B"/>
    <w:rsid w:val="00DA2932"/>
    <w:rsid w:val="00DA2D7E"/>
    <w:rsid w:val="00DA2E2B"/>
    <w:rsid w:val="00DA2EEE"/>
    <w:rsid w:val="00DA3796"/>
    <w:rsid w:val="00DA5A4D"/>
    <w:rsid w:val="00DA5BD6"/>
    <w:rsid w:val="00DA65FC"/>
    <w:rsid w:val="00DA6EA5"/>
    <w:rsid w:val="00DA75D0"/>
    <w:rsid w:val="00DA76A4"/>
    <w:rsid w:val="00DA79BA"/>
    <w:rsid w:val="00DB009A"/>
    <w:rsid w:val="00DB0246"/>
    <w:rsid w:val="00DB042B"/>
    <w:rsid w:val="00DB08A2"/>
    <w:rsid w:val="00DB0CF6"/>
    <w:rsid w:val="00DB148C"/>
    <w:rsid w:val="00DB2195"/>
    <w:rsid w:val="00DB2749"/>
    <w:rsid w:val="00DB2CF7"/>
    <w:rsid w:val="00DB34C2"/>
    <w:rsid w:val="00DB3712"/>
    <w:rsid w:val="00DB476E"/>
    <w:rsid w:val="00DB47A8"/>
    <w:rsid w:val="00DB4E99"/>
    <w:rsid w:val="00DB57C5"/>
    <w:rsid w:val="00DB5AAB"/>
    <w:rsid w:val="00DB5B91"/>
    <w:rsid w:val="00DB6489"/>
    <w:rsid w:val="00DB6B05"/>
    <w:rsid w:val="00DB7754"/>
    <w:rsid w:val="00DB77D5"/>
    <w:rsid w:val="00DC0106"/>
    <w:rsid w:val="00DC1531"/>
    <w:rsid w:val="00DC1C48"/>
    <w:rsid w:val="00DC2A34"/>
    <w:rsid w:val="00DC3067"/>
    <w:rsid w:val="00DC3A87"/>
    <w:rsid w:val="00DC3C08"/>
    <w:rsid w:val="00DC4B27"/>
    <w:rsid w:val="00DC4EED"/>
    <w:rsid w:val="00DC5891"/>
    <w:rsid w:val="00DC5DB6"/>
    <w:rsid w:val="00DC68B8"/>
    <w:rsid w:val="00DC6C49"/>
    <w:rsid w:val="00DC6EDD"/>
    <w:rsid w:val="00DC7FFC"/>
    <w:rsid w:val="00DD051C"/>
    <w:rsid w:val="00DD0AFF"/>
    <w:rsid w:val="00DD1B9E"/>
    <w:rsid w:val="00DD1F8D"/>
    <w:rsid w:val="00DD2817"/>
    <w:rsid w:val="00DD31FA"/>
    <w:rsid w:val="00DD3223"/>
    <w:rsid w:val="00DD49CA"/>
    <w:rsid w:val="00DD6242"/>
    <w:rsid w:val="00DD7F25"/>
    <w:rsid w:val="00DE03FD"/>
    <w:rsid w:val="00DE06F4"/>
    <w:rsid w:val="00DE2A52"/>
    <w:rsid w:val="00DE2EBC"/>
    <w:rsid w:val="00DE3119"/>
    <w:rsid w:val="00DE3370"/>
    <w:rsid w:val="00DE3895"/>
    <w:rsid w:val="00DE3D3D"/>
    <w:rsid w:val="00DE46A8"/>
    <w:rsid w:val="00DE485E"/>
    <w:rsid w:val="00DE5483"/>
    <w:rsid w:val="00DE5CE8"/>
    <w:rsid w:val="00DE6A35"/>
    <w:rsid w:val="00DE7078"/>
    <w:rsid w:val="00DE7434"/>
    <w:rsid w:val="00DF1645"/>
    <w:rsid w:val="00DF2388"/>
    <w:rsid w:val="00DF24F9"/>
    <w:rsid w:val="00DF2772"/>
    <w:rsid w:val="00DF3081"/>
    <w:rsid w:val="00DF343B"/>
    <w:rsid w:val="00DF382B"/>
    <w:rsid w:val="00DF441F"/>
    <w:rsid w:val="00DF467F"/>
    <w:rsid w:val="00DF4785"/>
    <w:rsid w:val="00DF4BD5"/>
    <w:rsid w:val="00DF5BE8"/>
    <w:rsid w:val="00DF5EF9"/>
    <w:rsid w:val="00DF5F7A"/>
    <w:rsid w:val="00DF69EB"/>
    <w:rsid w:val="00E00498"/>
    <w:rsid w:val="00E00C73"/>
    <w:rsid w:val="00E0107B"/>
    <w:rsid w:val="00E015A7"/>
    <w:rsid w:val="00E02731"/>
    <w:rsid w:val="00E02ACC"/>
    <w:rsid w:val="00E02BA3"/>
    <w:rsid w:val="00E039BD"/>
    <w:rsid w:val="00E0597F"/>
    <w:rsid w:val="00E07C93"/>
    <w:rsid w:val="00E102DF"/>
    <w:rsid w:val="00E10627"/>
    <w:rsid w:val="00E11627"/>
    <w:rsid w:val="00E11D55"/>
    <w:rsid w:val="00E122B0"/>
    <w:rsid w:val="00E14399"/>
    <w:rsid w:val="00E14818"/>
    <w:rsid w:val="00E157D7"/>
    <w:rsid w:val="00E16099"/>
    <w:rsid w:val="00E17D91"/>
    <w:rsid w:val="00E20031"/>
    <w:rsid w:val="00E210A7"/>
    <w:rsid w:val="00E216A1"/>
    <w:rsid w:val="00E221C7"/>
    <w:rsid w:val="00E232F9"/>
    <w:rsid w:val="00E23A98"/>
    <w:rsid w:val="00E2522A"/>
    <w:rsid w:val="00E25385"/>
    <w:rsid w:val="00E255FA"/>
    <w:rsid w:val="00E256FB"/>
    <w:rsid w:val="00E257FE"/>
    <w:rsid w:val="00E26735"/>
    <w:rsid w:val="00E26E09"/>
    <w:rsid w:val="00E26E50"/>
    <w:rsid w:val="00E277AD"/>
    <w:rsid w:val="00E30C21"/>
    <w:rsid w:val="00E31B22"/>
    <w:rsid w:val="00E31EF9"/>
    <w:rsid w:val="00E320EB"/>
    <w:rsid w:val="00E321E8"/>
    <w:rsid w:val="00E323D1"/>
    <w:rsid w:val="00E323E6"/>
    <w:rsid w:val="00E3294A"/>
    <w:rsid w:val="00E32C8F"/>
    <w:rsid w:val="00E33215"/>
    <w:rsid w:val="00E333DE"/>
    <w:rsid w:val="00E3365F"/>
    <w:rsid w:val="00E33936"/>
    <w:rsid w:val="00E33984"/>
    <w:rsid w:val="00E33D71"/>
    <w:rsid w:val="00E34CA9"/>
    <w:rsid w:val="00E34FE9"/>
    <w:rsid w:val="00E36D94"/>
    <w:rsid w:val="00E3763E"/>
    <w:rsid w:val="00E402EF"/>
    <w:rsid w:val="00E403CC"/>
    <w:rsid w:val="00E4040A"/>
    <w:rsid w:val="00E40D6B"/>
    <w:rsid w:val="00E417B3"/>
    <w:rsid w:val="00E41F37"/>
    <w:rsid w:val="00E422E8"/>
    <w:rsid w:val="00E42683"/>
    <w:rsid w:val="00E4302B"/>
    <w:rsid w:val="00E43050"/>
    <w:rsid w:val="00E43649"/>
    <w:rsid w:val="00E43A5A"/>
    <w:rsid w:val="00E43B95"/>
    <w:rsid w:val="00E446EF"/>
    <w:rsid w:val="00E44D82"/>
    <w:rsid w:val="00E4551D"/>
    <w:rsid w:val="00E45A92"/>
    <w:rsid w:val="00E45F3F"/>
    <w:rsid w:val="00E46A52"/>
    <w:rsid w:val="00E46CF4"/>
    <w:rsid w:val="00E47A32"/>
    <w:rsid w:val="00E506A5"/>
    <w:rsid w:val="00E50F31"/>
    <w:rsid w:val="00E52BBD"/>
    <w:rsid w:val="00E54748"/>
    <w:rsid w:val="00E555D2"/>
    <w:rsid w:val="00E5570C"/>
    <w:rsid w:val="00E55924"/>
    <w:rsid w:val="00E6001E"/>
    <w:rsid w:val="00E6013C"/>
    <w:rsid w:val="00E606C4"/>
    <w:rsid w:val="00E63058"/>
    <w:rsid w:val="00E6329F"/>
    <w:rsid w:val="00E6343F"/>
    <w:rsid w:val="00E650F9"/>
    <w:rsid w:val="00E6590A"/>
    <w:rsid w:val="00E65BB1"/>
    <w:rsid w:val="00E662A6"/>
    <w:rsid w:val="00E677DD"/>
    <w:rsid w:val="00E67ECE"/>
    <w:rsid w:val="00E72A27"/>
    <w:rsid w:val="00E72A9D"/>
    <w:rsid w:val="00E7306D"/>
    <w:rsid w:val="00E737C3"/>
    <w:rsid w:val="00E73966"/>
    <w:rsid w:val="00E73B4C"/>
    <w:rsid w:val="00E7565F"/>
    <w:rsid w:val="00E77E31"/>
    <w:rsid w:val="00E800F8"/>
    <w:rsid w:val="00E8116F"/>
    <w:rsid w:val="00E81303"/>
    <w:rsid w:val="00E81527"/>
    <w:rsid w:val="00E82D73"/>
    <w:rsid w:val="00E83858"/>
    <w:rsid w:val="00E83912"/>
    <w:rsid w:val="00E83D2C"/>
    <w:rsid w:val="00E83ECE"/>
    <w:rsid w:val="00E83F8C"/>
    <w:rsid w:val="00E87DB2"/>
    <w:rsid w:val="00E91871"/>
    <w:rsid w:val="00E93C4B"/>
    <w:rsid w:val="00E93E45"/>
    <w:rsid w:val="00E94795"/>
    <w:rsid w:val="00E94E39"/>
    <w:rsid w:val="00E94ED3"/>
    <w:rsid w:val="00E955A0"/>
    <w:rsid w:val="00E96F55"/>
    <w:rsid w:val="00E97701"/>
    <w:rsid w:val="00E97B59"/>
    <w:rsid w:val="00EA0019"/>
    <w:rsid w:val="00EA0820"/>
    <w:rsid w:val="00EA0FD3"/>
    <w:rsid w:val="00EA1FDF"/>
    <w:rsid w:val="00EA2577"/>
    <w:rsid w:val="00EA2B63"/>
    <w:rsid w:val="00EA39DA"/>
    <w:rsid w:val="00EA3AA2"/>
    <w:rsid w:val="00EA3D43"/>
    <w:rsid w:val="00EA4202"/>
    <w:rsid w:val="00EA4467"/>
    <w:rsid w:val="00EA510C"/>
    <w:rsid w:val="00EA55A7"/>
    <w:rsid w:val="00EA5A50"/>
    <w:rsid w:val="00EA5E3B"/>
    <w:rsid w:val="00EA61F1"/>
    <w:rsid w:val="00EA7951"/>
    <w:rsid w:val="00EB072D"/>
    <w:rsid w:val="00EB14B0"/>
    <w:rsid w:val="00EB14E4"/>
    <w:rsid w:val="00EB1EAF"/>
    <w:rsid w:val="00EB2279"/>
    <w:rsid w:val="00EB3148"/>
    <w:rsid w:val="00EB347A"/>
    <w:rsid w:val="00EB3D0E"/>
    <w:rsid w:val="00EB3DA0"/>
    <w:rsid w:val="00EB464E"/>
    <w:rsid w:val="00EB483A"/>
    <w:rsid w:val="00EB56B1"/>
    <w:rsid w:val="00EB7218"/>
    <w:rsid w:val="00EB759E"/>
    <w:rsid w:val="00EC070E"/>
    <w:rsid w:val="00EC0923"/>
    <w:rsid w:val="00EC0EB6"/>
    <w:rsid w:val="00EC1E92"/>
    <w:rsid w:val="00EC458E"/>
    <w:rsid w:val="00EC5211"/>
    <w:rsid w:val="00EC5776"/>
    <w:rsid w:val="00EC6178"/>
    <w:rsid w:val="00EC6434"/>
    <w:rsid w:val="00EC64A6"/>
    <w:rsid w:val="00EC6762"/>
    <w:rsid w:val="00EC7103"/>
    <w:rsid w:val="00EC7616"/>
    <w:rsid w:val="00EC7F47"/>
    <w:rsid w:val="00ED0362"/>
    <w:rsid w:val="00ED0ECA"/>
    <w:rsid w:val="00ED1642"/>
    <w:rsid w:val="00ED1F06"/>
    <w:rsid w:val="00ED279F"/>
    <w:rsid w:val="00ED41B1"/>
    <w:rsid w:val="00ED533F"/>
    <w:rsid w:val="00ED5AE8"/>
    <w:rsid w:val="00ED6AEE"/>
    <w:rsid w:val="00ED6D80"/>
    <w:rsid w:val="00ED7266"/>
    <w:rsid w:val="00EE1166"/>
    <w:rsid w:val="00EE1226"/>
    <w:rsid w:val="00EE22BB"/>
    <w:rsid w:val="00EE2DE9"/>
    <w:rsid w:val="00EE2E20"/>
    <w:rsid w:val="00EE3204"/>
    <w:rsid w:val="00EE323E"/>
    <w:rsid w:val="00EE3733"/>
    <w:rsid w:val="00EE3943"/>
    <w:rsid w:val="00EE3973"/>
    <w:rsid w:val="00EE4EB2"/>
    <w:rsid w:val="00EE50C9"/>
    <w:rsid w:val="00EE5D05"/>
    <w:rsid w:val="00EE6563"/>
    <w:rsid w:val="00EE75D3"/>
    <w:rsid w:val="00EE7CBD"/>
    <w:rsid w:val="00EF1312"/>
    <w:rsid w:val="00EF1917"/>
    <w:rsid w:val="00EF2126"/>
    <w:rsid w:val="00EF25C4"/>
    <w:rsid w:val="00EF310B"/>
    <w:rsid w:val="00EF62AC"/>
    <w:rsid w:val="00EF6529"/>
    <w:rsid w:val="00EF6EE2"/>
    <w:rsid w:val="00EF7656"/>
    <w:rsid w:val="00EF78E6"/>
    <w:rsid w:val="00EF7952"/>
    <w:rsid w:val="00F0053F"/>
    <w:rsid w:val="00F005B6"/>
    <w:rsid w:val="00F01990"/>
    <w:rsid w:val="00F01CF5"/>
    <w:rsid w:val="00F01D15"/>
    <w:rsid w:val="00F0206D"/>
    <w:rsid w:val="00F024BE"/>
    <w:rsid w:val="00F03885"/>
    <w:rsid w:val="00F04228"/>
    <w:rsid w:val="00F05EF1"/>
    <w:rsid w:val="00F069F3"/>
    <w:rsid w:val="00F06B55"/>
    <w:rsid w:val="00F06EA0"/>
    <w:rsid w:val="00F07117"/>
    <w:rsid w:val="00F072B7"/>
    <w:rsid w:val="00F078E8"/>
    <w:rsid w:val="00F07919"/>
    <w:rsid w:val="00F10382"/>
    <w:rsid w:val="00F10A8A"/>
    <w:rsid w:val="00F10B29"/>
    <w:rsid w:val="00F10F88"/>
    <w:rsid w:val="00F11AF1"/>
    <w:rsid w:val="00F1212A"/>
    <w:rsid w:val="00F13162"/>
    <w:rsid w:val="00F14749"/>
    <w:rsid w:val="00F169F6"/>
    <w:rsid w:val="00F16C8F"/>
    <w:rsid w:val="00F1730B"/>
    <w:rsid w:val="00F17354"/>
    <w:rsid w:val="00F1739F"/>
    <w:rsid w:val="00F1744E"/>
    <w:rsid w:val="00F212D0"/>
    <w:rsid w:val="00F216CE"/>
    <w:rsid w:val="00F22841"/>
    <w:rsid w:val="00F22B4A"/>
    <w:rsid w:val="00F2327B"/>
    <w:rsid w:val="00F2389C"/>
    <w:rsid w:val="00F246D8"/>
    <w:rsid w:val="00F24C67"/>
    <w:rsid w:val="00F24E7E"/>
    <w:rsid w:val="00F25431"/>
    <w:rsid w:val="00F25970"/>
    <w:rsid w:val="00F264A3"/>
    <w:rsid w:val="00F31EAA"/>
    <w:rsid w:val="00F32515"/>
    <w:rsid w:val="00F32A22"/>
    <w:rsid w:val="00F35824"/>
    <w:rsid w:val="00F3598F"/>
    <w:rsid w:val="00F35EA4"/>
    <w:rsid w:val="00F35FBC"/>
    <w:rsid w:val="00F3647C"/>
    <w:rsid w:val="00F37C9A"/>
    <w:rsid w:val="00F404AF"/>
    <w:rsid w:val="00F40A5C"/>
    <w:rsid w:val="00F41209"/>
    <w:rsid w:val="00F41F00"/>
    <w:rsid w:val="00F43FDA"/>
    <w:rsid w:val="00F44D78"/>
    <w:rsid w:val="00F45177"/>
    <w:rsid w:val="00F46CF6"/>
    <w:rsid w:val="00F46F34"/>
    <w:rsid w:val="00F47980"/>
    <w:rsid w:val="00F47CD1"/>
    <w:rsid w:val="00F50057"/>
    <w:rsid w:val="00F5009A"/>
    <w:rsid w:val="00F511A4"/>
    <w:rsid w:val="00F511AB"/>
    <w:rsid w:val="00F51869"/>
    <w:rsid w:val="00F51BEB"/>
    <w:rsid w:val="00F51DD2"/>
    <w:rsid w:val="00F520A3"/>
    <w:rsid w:val="00F52778"/>
    <w:rsid w:val="00F53418"/>
    <w:rsid w:val="00F535BA"/>
    <w:rsid w:val="00F536ED"/>
    <w:rsid w:val="00F53A32"/>
    <w:rsid w:val="00F555EF"/>
    <w:rsid w:val="00F55908"/>
    <w:rsid w:val="00F559E1"/>
    <w:rsid w:val="00F55DF0"/>
    <w:rsid w:val="00F56939"/>
    <w:rsid w:val="00F56CDA"/>
    <w:rsid w:val="00F56E0A"/>
    <w:rsid w:val="00F56F79"/>
    <w:rsid w:val="00F60087"/>
    <w:rsid w:val="00F6019D"/>
    <w:rsid w:val="00F60BF8"/>
    <w:rsid w:val="00F6295E"/>
    <w:rsid w:val="00F629F0"/>
    <w:rsid w:val="00F632D7"/>
    <w:rsid w:val="00F632F6"/>
    <w:rsid w:val="00F63BDE"/>
    <w:rsid w:val="00F64536"/>
    <w:rsid w:val="00F669B2"/>
    <w:rsid w:val="00F674A3"/>
    <w:rsid w:val="00F67757"/>
    <w:rsid w:val="00F704C3"/>
    <w:rsid w:val="00F70DE6"/>
    <w:rsid w:val="00F71910"/>
    <w:rsid w:val="00F71A67"/>
    <w:rsid w:val="00F71E55"/>
    <w:rsid w:val="00F72387"/>
    <w:rsid w:val="00F7370A"/>
    <w:rsid w:val="00F751B5"/>
    <w:rsid w:val="00F756B0"/>
    <w:rsid w:val="00F768A8"/>
    <w:rsid w:val="00F76C6B"/>
    <w:rsid w:val="00F76D4D"/>
    <w:rsid w:val="00F77FC7"/>
    <w:rsid w:val="00F811E7"/>
    <w:rsid w:val="00F81C16"/>
    <w:rsid w:val="00F81E15"/>
    <w:rsid w:val="00F82E42"/>
    <w:rsid w:val="00F83BDB"/>
    <w:rsid w:val="00F83D67"/>
    <w:rsid w:val="00F845F9"/>
    <w:rsid w:val="00F84913"/>
    <w:rsid w:val="00F8529B"/>
    <w:rsid w:val="00F8558E"/>
    <w:rsid w:val="00F87427"/>
    <w:rsid w:val="00F902F7"/>
    <w:rsid w:val="00F91131"/>
    <w:rsid w:val="00F91BBB"/>
    <w:rsid w:val="00F927A4"/>
    <w:rsid w:val="00F92A20"/>
    <w:rsid w:val="00F92F5C"/>
    <w:rsid w:val="00F93653"/>
    <w:rsid w:val="00F945FA"/>
    <w:rsid w:val="00F946BF"/>
    <w:rsid w:val="00F95528"/>
    <w:rsid w:val="00F955F3"/>
    <w:rsid w:val="00F95A17"/>
    <w:rsid w:val="00F97D37"/>
    <w:rsid w:val="00FA010F"/>
    <w:rsid w:val="00FA09BE"/>
    <w:rsid w:val="00FA1289"/>
    <w:rsid w:val="00FA4BFA"/>
    <w:rsid w:val="00FA4D20"/>
    <w:rsid w:val="00FA5148"/>
    <w:rsid w:val="00FA5CAF"/>
    <w:rsid w:val="00FA65C5"/>
    <w:rsid w:val="00FA719E"/>
    <w:rsid w:val="00FB057C"/>
    <w:rsid w:val="00FB07BB"/>
    <w:rsid w:val="00FB2A00"/>
    <w:rsid w:val="00FB3E18"/>
    <w:rsid w:val="00FB3EFA"/>
    <w:rsid w:val="00FB4622"/>
    <w:rsid w:val="00FB4C17"/>
    <w:rsid w:val="00FB52BF"/>
    <w:rsid w:val="00FB555C"/>
    <w:rsid w:val="00FB64C5"/>
    <w:rsid w:val="00FB6E7B"/>
    <w:rsid w:val="00FB6F62"/>
    <w:rsid w:val="00FC0055"/>
    <w:rsid w:val="00FC1BD4"/>
    <w:rsid w:val="00FC248A"/>
    <w:rsid w:val="00FC283C"/>
    <w:rsid w:val="00FC3E17"/>
    <w:rsid w:val="00FC4136"/>
    <w:rsid w:val="00FC4C36"/>
    <w:rsid w:val="00FC5EB9"/>
    <w:rsid w:val="00FC6DA2"/>
    <w:rsid w:val="00FC75FD"/>
    <w:rsid w:val="00FD07CE"/>
    <w:rsid w:val="00FD0C9C"/>
    <w:rsid w:val="00FD22B3"/>
    <w:rsid w:val="00FD2524"/>
    <w:rsid w:val="00FD37B5"/>
    <w:rsid w:val="00FD45C0"/>
    <w:rsid w:val="00FD681C"/>
    <w:rsid w:val="00FD6907"/>
    <w:rsid w:val="00FD6BE7"/>
    <w:rsid w:val="00FD6FF0"/>
    <w:rsid w:val="00FE0B29"/>
    <w:rsid w:val="00FE1638"/>
    <w:rsid w:val="00FE20C7"/>
    <w:rsid w:val="00FE2BB4"/>
    <w:rsid w:val="00FE2D2E"/>
    <w:rsid w:val="00FE32E4"/>
    <w:rsid w:val="00FE49CB"/>
    <w:rsid w:val="00FE4C80"/>
    <w:rsid w:val="00FE733E"/>
    <w:rsid w:val="00FE740E"/>
    <w:rsid w:val="00FE7469"/>
    <w:rsid w:val="00FE74D0"/>
    <w:rsid w:val="00FE772B"/>
    <w:rsid w:val="00FF0AF8"/>
    <w:rsid w:val="00FF213A"/>
    <w:rsid w:val="00FF292E"/>
    <w:rsid w:val="00FF2960"/>
    <w:rsid w:val="00FF587F"/>
    <w:rsid w:val="00FF62D1"/>
    <w:rsid w:val="00FF785B"/>
    <w:rsid w:val="0148D3F6"/>
    <w:rsid w:val="01B43DA7"/>
    <w:rsid w:val="01DB6488"/>
    <w:rsid w:val="020CFC60"/>
    <w:rsid w:val="02DF1171"/>
    <w:rsid w:val="03B0F6B4"/>
    <w:rsid w:val="047947AC"/>
    <w:rsid w:val="04ECF780"/>
    <w:rsid w:val="05E5387F"/>
    <w:rsid w:val="066900E5"/>
    <w:rsid w:val="06B07749"/>
    <w:rsid w:val="06C04A92"/>
    <w:rsid w:val="09203120"/>
    <w:rsid w:val="09FFDEFC"/>
    <w:rsid w:val="0A07FB27"/>
    <w:rsid w:val="0A7FDA00"/>
    <w:rsid w:val="0AC5BD60"/>
    <w:rsid w:val="0B6CCA80"/>
    <w:rsid w:val="0CF9DB23"/>
    <w:rsid w:val="0D080FB6"/>
    <w:rsid w:val="0E8B9C56"/>
    <w:rsid w:val="0F08F629"/>
    <w:rsid w:val="0F41BD6D"/>
    <w:rsid w:val="0F4DD190"/>
    <w:rsid w:val="0FD185F9"/>
    <w:rsid w:val="0FED1F20"/>
    <w:rsid w:val="1205BFFC"/>
    <w:rsid w:val="12135569"/>
    <w:rsid w:val="12F12957"/>
    <w:rsid w:val="136FFC73"/>
    <w:rsid w:val="137DBFD9"/>
    <w:rsid w:val="13D2628F"/>
    <w:rsid w:val="13DE4BD2"/>
    <w:rsid w:val="14BB91B4"/>
    <w:rsid w:val="162E2932"/>
    <w:rsid w:val="169AC53B"/>
    <w:rsid w:val="194276E9"/>
    <w:rsid w:val="19E1B8AD"/>
    <w:rsid w:val="1BF8481D"/>
    <w:rsid w:val="1C4D9C02"/>
    <w:rsid w:val="1DA8781F"/>
    <w:rsid w:val="1DD5BCB2"/>
    <w:rsid w:val="1F06C449"/>
    <w:rsid w:val="1F6314C3"/>
    <w:rsid w:val="2126367C"/>
    <w:rsid w:val="224889B3"/>
    <w:rsid w:val="22D09C50"/>
    <w:rsid w:val="23D8E354"/>
    <w:rsid w:val="2456C95F"/>
    <w:rsid w:val="24B50B2F"/>
    <w:rsid w:val="255AF65D"/>
    <w:rsid w:val="25AF5C79"/>
    <w:rsid w:val="2607B94E"/>
    <w:rsid w:val="268C9B4A"/>
    <w:rsid w:val="2699E5B6"/>
    <w:rsid w:val="2A132390"/>
    <w:rsid w:val="2A47A81E"/>
    <w:rsid w:val="2A8828B2"/>
    <w:rsid w:val="2D296380"/>
    <w:rsid w:val="2DCDFA25"/>
    <w:rsid w:val="2F3CA997"/>
    <w:rsid w:val="300DC3B6"/>
    <w:rsid w:val="3232E2C5"/>
    <w:rsid w:val="327694CB"/>
    <w:rsid w:val="32965A89"/>
    <w:rsid w:val="35FE486F"/>
    <w:rsid w:val="36869895"/>
    <w:rsid w:val="36F7168E"/>
    <w:rsid w:val="38448C9B"/>
    <w:rsid w:val="38D1FC46"/>
    <w:rsid w:val="3A7B0352"/>
    <w:rsid w:val="3C471836"/>
    <w:rsid w:val="3C815F18"/>
    <w:rsid w:val="3C8A51BD"/>
    <w:rsid w:val="3D129B8E"/>
    <w:rsid w:val="3D30CB8F"/>
    <w:rsid w:val="3E5EAAB0"/>
    <w:rsid w:val="3E93FB0C"/>
    <w:rsid w:val="3F127F88"/>
    <w:rsid w:val="409A1A21"/>
    <w:rsid w:val="41B61904"/>
    <w:rsid w:val="41E47639"/>
    <w:rsid w:val="42B52ACA"/>
    <w:rsid w:val="42E2632A"/>
    <w:rsid w:val="45A16AAE"/>
    <w:rsid w:val="4649D97E"/>
    <w:rsid w:val="4678395E"/>
    <w:rsid w:val="4687BFF4"/>
    <w:rsid w:val="487222D3"/>
    <w:rsid w:val="4887127C"/>
    <w:rsid w:val="495AE01A"/>
    <w:rsid w:val="4A0CA53D"/>
    <w:rsid w:val="4A675B60"/>
    <w:rsid w:val="4AF59BD9"/>
    <w:rsid w:val="4B4145CB"/>
    <w:rsid w:val="4BB38CA4"/>
    <w:rsid w:val="4DE89FB0"/>
    <w:rsid w:val="4E147248"/>
    <w:rsid w:val="4E7A4962"/>
    <w:rsid w:val="501C0F66"/>
    <w:rsid w:val="5042A3A9"/>
    <w:rsid w:val="515479EF"/>
    <w:rsid w:val="52BE9CFA"/>
    <w:rsid w:val="52CB3A54"/>
    <w:rsid w:val="533452E5"/>
    <w:rsid w:val="550E6315"/>
    <w:rsid w:val="5538B1DF"/>
    <w:rsid w:val="571B5723"/>
    <w:rsid w:val="57B9137B"/>
    <w:rsid w:val="5835DA81"/>
    <w:rsid w:val="5A2AECAB"/>
    <w:rsid w:val="5B036156"/>
    <w:rsid w:val="5B270D31"/>
    <w:rsid w:val="5E596B1D"/>
    <w:rsid w:val="5F31FA04"/>
    <w:rsid w:val="5F34832C"/>
    <w:rsid w:val="5F61FBEF"/>
    <w:rsid w:val="607CE44E"/>
    <w:rsid w:val="61D456DC"/>
    <w:rsid w:val="63DCA859"/>
    <w:rsid w:val="64B85078"/>
    <w:rsid w:val="675C98B4"/>
    <w:rsid w:val="69277923"/>
    <w:rsid w:val="696AF449"/>
    <w:rsid w:val="6AD32A10"/>
    <w:rsid w:val="6B0699D8"/>
    <w:rsid w:val="6B56F086"/>
    <w:rsid w:val="6C64E1DC"/>
    <w:rsid w:val="6F3F0720"/>
    <w:rsid w:val="6FD0A7FF"/>
    <w:rsid w:val="71F859FD"/>
    <w:rsid w:val="723CCD4A"/>
    <w:rsid w:val="733F6D34"/>
    <w:rsid w:val="73FC5848"/>
    <w:rsid w:val="74A0E92E"/>
    <w:rsid w:val="7514E1FC"/>
    <w:rsid w:val="75AF2E31"/>
    <w:rsid w:val="75D4D687"/>
    <w:rsid w:val="75E62BD2"/>
    <w:rsid w:val="760A892F"/>
    <w:rsid w:val="775D0EE9"/>
    <w:rsid w:val="77D68B3E"/>
    <w:rsid w:val="781F9E64"/>
    <w:rsid w:val="7867B139"/>
    <w:rsid w:val="7B8C90D1"/>
    <w:rsid w:val="7C407D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F878C"/>
  <w15:docId w15:val="{19EEDE81-0D29-4D64-B181-4112B13AB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C0D"/>
    <w:pPr>
      <w:jc w:val="both"/>
    </w:pPr>
    <w:rPr>
      <w:lang w:val="en-AU"/>
    </w:rPr>
  </w:style>
  <w:style w:type="paragraph" w:styleId="Heading1">
    <w:name w:val="heading 1"/>
    <w:basedOn w:val="Normal"/>
    <w:next w:val="Normal"/>
    <w:link w:val="Heading1Char"/>
    <w:uiPriority w:val="9"/>
    <w:qFormat/>
    <w:rsid w:val="00FC4C36"/>
    <w:pPr>
      <w:keepNext/>
      <w:keepLines/>
      <w:numPr>
        <w:numId w:val="31"/>
      </w:numPr>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027861"/>
    <w:pPr>
      <w:keepNext/>
      <w:keepLines/>
      <w:numPr>
        <w:ilvl w:val="1"/>
        <w:numId w:val="31"/>
      </w:numPr>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Heading2"/>
    <w:next w:val="Normal"/>
    <w:link w:val="Heading3Char"/>
    <w:uiPriority w:val="9"/>
    <w:unhideWhenUsed/>
    <w:qFormat/>
    <w:rsid w:val="002D5DFC"/>
    <w:pPr>
      <w:numPr>
        <w:ilvl w:val="2"/>
      </w:numPr>
      <w:ind w:left="0" w:firstLine="0"/>
      <w:outlineLvl w:val="2"/>
    </w:pPr>
    <w:rPr>
      <w:sz w:val="24"/>
      <w:szCs w:val="24"/>
    </w:rPr>
  </w:style>
  <w:style w:type="paragraph" w:styleId="Heading4">
    <w:name w:val="heading 4"/>
    <w:basedOn w:val="Normal"/>
    <w:next w:val="Normal"/>
    <w:link w:val="Heading4Char"/>
    <w:uiPriority w:val="9"/>
    <w:unhideWhenUsed/>
    <w:qFormat/>
    <w:rsid w:val="004C2453"/>
    <w:pPr>
      <w:keepNext/>
      <w:keepLines/>
      <w:numPr>
        <w:ilvl w:val="3"/>
        <w:numId w:val="31"/>
      </w:numPr>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000CC2"/>
    <w:pPr>
      <w:keepNext/>
      <w:keepLines/>
      <w:numPr>
        <w:ilvl w:val="4"/>
        <w:numId w:val="31"/>
      </w:numPr>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A3464B"/>
    <w:pPr>
      <w:keepNext/>
      <w:keepLines/>
      <w:numPr>
        <w:ilvl w:val="5"/>
        <w:numId w:val="31"/>
      </w:numPr>
      <w:spacing w:before="40" w:after="0"/>
      <w:outlineLvl w:val="5"/>
    </w:pPr>
    <w:rPr>
      <w:rFonts w:ascii="Calibri Light" w:eastAsia="DengXian Light" w:hAnsi="Calibri Light" w:cs="Times New Roman"/>
      <w:i/>
      <w:iCs/>
      <w:caps/>
      <w:color w:val="1F3864"/>
      <w:lang w:val="en-US"/>
    </w:rPr>
  </w:style>
  <w:style w:type="paragraph" w:styleId="Heading7">
    <w:name w:val="heading 7"/>
    <w:basedOn w:val="Normal"/>
    <w:next w:val="Normal"/>
    <w:link w:val="Heading7Char"/>
    <w:uiPriority w:val="9"/>
    <w:semiHidden/>
    <w:unhideWhenUsed/>
    <w:qFormat/>
    <w:rsid w:val="00A3464B"/>
    <w:pPr>
      <w:keepNext/>
      <w:keepLines/>
      <w:numPr>
        <w:ilvl w:val="6"/>
        <w:numId w:val="31"/>
      </w:numPr>
      <w:spacing w:before="40" w:after="0"/>
      <w:outlineLvl w:val="6"/>
    </w:pPr>
    <w:rPr>
      <w:rFonts w:ascii="Calibri Light" w:eastAsia="DengXian Light" w:hAnsi="Calibri Light" w:cs="Times New Roman"/>
      <w:b/>
      <w:bCs/>
      <w:color w:val="1F3864"/>
      <w:lang w:val="en-US"/>
    </w:rPr>
  </w:style>
  <w:style w:type="paragraph" w:styleId="Heading8">
    <w:name w:val="heading 8"/>
    <w:basedOn w:val="Normal"/>
    <w:next w:val="Normal"/>
    <w:link w:val="Heading8Char"/>
    <w:uiPriority w:val="9"/>
    <w:semiHidden/>
    <w:unhideWhenUsed/>
    <w:qFormat/>
    <w:rsid w:val="00A3464B"/>
    <w:pPr>
      <w:keepNext/>
      <w:keepLines/>
      <w:numPr>
        <w:ilvl w:val="7"/>
        <w:numId w:val="31"/>
      </w:numPr>
      <w:spacing w:before="40" w:after="0"/>
      <w:outlineLvl w:val="7"/>
    </w:pPr>
    <w:rPr>
      <w:rFonts w:ascii="Calibri Light" w:eastAsia="DengXian Light" w:hAnsi="Calibri Light" w:cs="Times New Roman"/>
      <w:b/>
      <w:bCs/>
      <w:i/>
      <w:iCs/>
      <w:color w:val="1F3864"/>
      <w:lang w:val="en-US"/>
    </w:rPr>
  </w:style>
  <w:style w:type="paragraph" w:styleId="Heading9">
    <w:name w:val="heading 9"/>
    <w:basedOn w:val="Normal"/>
    <w:next w:val="Normal"/>
    <w:link w:val="Heading9Char"/>
    <w:uiPriority w:val="9"/>
    <w:semiHidden/>
    <w:unhideWhenUsed/>
    <w:qFormat/>
    <w:rsid w:val="00A3464B"/>
    <w:pPr>
      <w:keepNext/>
      <w:keepLines/>
      <w:numPr>
        <w:ilvl w:val="8"/>
        <w:numId w:val="31"/>
      </w:numPr>
      <w:spacing w:before="40" w:after="0"/>
      <w:outlineLvl w:val="8"/>
    </w:pPr>
    <w:rPr>
      <w:rFonts w:ascii="Calibri Light" w:eastAsia="DengXian Light" w:hAnsi="Calibri Light" w:cs="Times New Roman"/>
      <w:i/>
      <w:iCs/>
      <w:color w:val="1F386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C36"/>
    <w:rPr>
      <w:rFonts w:asciiTheme="majorHAnsi" w:eastAsiaTheme="majorEastAsia" w:hAnsiTheme="majorHAnsi" w:cstheme="majorBidi"/>
      <w:color w:val="A5A5A5" w:themeColor="accent1" w:themeShade="BF"/>
      <w:sz w:val="32"/>
      <w:szCs w:val="32"/>
      <w:lang w:val="en-AU"/>
    </w:rPr>
  </w:style>
  <w:style w:type="paragraph" w:styleId="Title">
    <w:name w:val="Title"/>
    <w:basedOn w:val="Normal"/>
    <w:next w:val="Normal"/>
    <w:link w:val="TitleChar"/>
    <w:uiPriority w:val="10"/>
    <w:qFormat/>
    <w:rsid w:val="002508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8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8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0879"/>
    <w:rPr>
      <w:rFonts w:eastAsiaTheme="minorEastAsia"/>
      <w:color w:val="5A5A5A" w:themeColor="text1" w:themeTint="A5"/>
      <w:spacing w:val="15"/>
    </w:rPr>
  </w:style>
  <w:style w:type="paragraph" w:styleId="ListParagraph">
    <w:name w:val="List Paragraph"/>
    <w:basedOn w:val="Normal"/>
    <w:link w:val="ListParagraphChar"/>
    <w:uiPriority w:val="1"/>
    <w:qFormat/>
    <w:rsid w:val="00210B9E"/>
    <w:pPr>
      <w:ind w:left="720"/>
      <w:contextualSpacing/>
    </w:pPr>
  </w:style>
  <w:style w:type="character" w:customStyle="1" w:styleId="Heading2Char">
    <w:name w:val="Heading 2 Char"/>
    <w:basedOn w:val="DefaultParagraphFont"/>
    <w:link w:val="Heading2"/>
    <w:uiPriority w:val="9"/>
    <w:rsid w:val="00027861"/>
    <w:rPr>
      <w:rFonts w:asciiTheme="majorHAnsi" w:eastAsiaTheme="majorEastAsia" w:hAnsiTheme="majorHAnsi" w:cstheme="majorBidi"/>
      <w:color w:val="A5A5A5" w:themeColor="accent1" w:themeShade="BF"/>
      <w:sz w:val="26"/>
      <w:szCs w:val="26"/>
      <w:lang w:val="en-AU"/>
    </w:rPr>
  </w:style>
  <w:style w:type="paragraph" w:styleId="NormalWeb">
    <w:name w:val="Normal (Web)"/>
    <w:basedOn w:val="Normal"/>
    <w:uiPriority w:val="99"/>
    <w:semiHidden/>
    <w:unhideWhenUsed/>
    <w:rsid w:val="002B2F4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E77C6"/>
    <w:rPr>
      <w:sz w:val="16"/>
      <w:szCs w:val="16"/>
    </w:rPr>
  </w:style>
  <w:style w:type="paragraph" w:styleId="CommentText">
    <w:name w:val="annotation text"/>
    <w:basedOn w:val="Normal"/>
    <w:link w:val="CommentTextChar"/>
    <w:uiPriority w:val="99"/>
    <w:unhideWhenUsed/>
    <w:rsid w:val="003E77C6"/>
    <w:pPr>
      <w:spacing w:line="240" w:lineRule="auto"/>
    </w:pPr>
    <w:rPr>
      <w:sz w:val="20"/>
      <w:szCs w:val="20"/>
    </w:rPr>
  </w:style>
  <w:style w:type="character" w:customStyle="1" w:styleId="CommentTextChar">
    <w:name w:val="Comment Text Char"/>
    <w:basedOn w:val="DefaultParagraphFont"/>
    <w:link w:val="CommentText"/>
    <w:uiPriority w:val="99"/>
    <w:rsid w:val="003E77C6"/>
    <w:rPr>
      <w:sz w:val="20"/>
      <w:szCs w:val="20"/>
      <w:lang w:val="en-AU"/>
    </w:rPr>
  </w:style>
  <w:style w:type="paragraph" w:styleId="CommentSubject">
    <w:name w:val="annotation subject"/>
    <w:basedOn w:val="CommentText"/>
    <w:next w:val="CommentText"/>
    <w:link w:val="CommentSubjectChar"/>
    <w:uiPriority w:val="99"/>
    <w:semiHidden/>
    <w:unhideWhenUsed/>
    <w:rsid w:val="003E77C6"/>
    <w:rPr>
      <w:b/>
      <w:bCs/>
    </w:rPr>
  </w:style>
  <w:style w:type="character" w:customStyle="1" w:styleId="CommentSubjectChar">
    <w:name w:val="Comment Subject Char"/>
    <w:basedOn w:val="CommentTextChar"/>
    <w:link w:val="CommentSubject"/>
    <w:uiPriority w:val="99"/>
    <w:semiHidden/>
    <w:rsid w:val="003E77C6"/>
    <w:rPr>
      <w:b/>
      <w:bCs/>
      <w:sz w:val="20"/>
      <w:szCs w:val="20"/>
      <w:lang w:val="en-AU"/>
    </w:rPr>
  </w:style>
  <w:style w:type="paragraph" w:styleId="Revision">
    <w:name w:val="Revision"/>
    <w:hidden/>
    <w:uiPriority w:val="99"/>
    <w:semiHidden/>
    <w:rsid w:val="003701F9"/>
    <w:pPr>
      <w:spacing w:after="0" w:line="240" w:lineRule="auto"/>
    </w:pPr>
    <w:rPr>
      <w:lang w:val="en-AU"/>
    </w:rPr>
  </w:style>
  <w:style w:type="paragraph" w:styleId="Header">
    <w:name w:val="header"/>
    <w:basedOn w:val="Normal"/>
    <w:link w:val="HeaderChar"/>
    <w:uiPriority w:val="99"/>
    <w:unhideWhenUsed/>
    <w:rsid w:val="009C6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6F"/>
    <w:rPr>
      <w:lang w:val="en-AU"/>
    </w:rPr>
  </w:style>
  <w:style w:type="paragraph" w:styleId="Footer">
    <w:name w:val="footer"/>
    <w:basedOn w:val="Normal"/>
    <w:link w:val="FooterChar"/>
    <w:uiPriority w:val="99"/>
    <w:unhideWhenUsed/>
    <w:rsid w:val="009C6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6F"/>
    <w:rPr>
      <w:lang w:val="en-AU"/>
    </w:rPr>
  </w:style>
  <w:style w:type="character" w:styleId="Emphasis">
    <w:name w:val="Emphasis"/>
    <w:basedOn w:val="DefaultParagraphFont"/>
    <w:uiPriority w:val="20"/>
    <w:qFormat/>
    <w:rsid w:val="00FD6BE7"/>
    <w:rPr>
      <w:i/>
      <w:iCs/>
    </w:rPr>
  </w:style>
  <w:style w:type="character" w:styleId="SubtleEmphasis">
    <w:name w:val="Subtle Emphasis"/>
    <w:basedOn w:val="DefaultParagraphFont"/>
    <w:uiPriority w:val="19"/>
    <w:qFormat/>
    <w:rsid w:val="00191685"/>
    <w:rPr>
      <w:i/>
      <w:iCs/>
      <w:color w:val="404040" w:themeColor="text1" w:themeTint="BF"/>
    </w:rPr>
  </w:style>
  <w:style w:type="character" w:customStyle="1" w:styleId="Heading3Char">
    <w:name w:val="Heading 3 Char"/>
    <w:basedOn w:val="DefaultParagraphFont"/>
    <w:link w:val="Heading3"/>
    <w:uiPriority w:val="9"/>
    <w:rsid w:val="002D5DFC"/>
    <w:rPr>
      <w:rFonts w:asciiTheme="majorHAnsi" w:eastAsiaTheme="majorEastAsia" w:hAnsiTheme="majorHAnsi" w:cstheme="majorBidi"/>
      <w:color w:val="A5A5A5" w:themeColor="accent1" w:themeShade="BF"/>
      <w:sz w:val="24"/>
      <w:szCs w:val="24"/>
      <w:lang w:val="en-AU"/>
    </w:rPr>
  </w:style>
  <w:style w:type="paragraph" w:styleId="TOCHeading">
    <w:name w:val="TOC Heading"/>
    <w:basedOn w:val="Heading1"/>
    <w:next w:val="Normal"/>
    <w:uiPriority w:val="39"/>
    <w:unhideWhenUsed/>
    <w:qFormat/>
    <w:rsid w:val="00E50F31"/>
    <w:pPr>
      <w:numPr>
        <w:numId w:val="0"/>
      </w:numPr>
      <w:outlineLvl w:val="9"/>
    </w:pPr>
    <w:rPr>
      <w:lang w:val="en-US"/>
    </w:rPr>
  </w:style>
  <w:style w:type="paragraph" w:styleId="TOC1">
    <w:name w:val="toc 1"/>
    <w:basedOn w:val="Normal"/>
    <w:next w:val="Normal"/>
    <w:autoRedefine/>
    <w:uiPriority w:val="39"/>
    <w:unhideWhenUsed/>
    <w:rsid w:val="00E50F31"/>
    <w:pPr>
      <w:spacing w:after="100"/>
    </w:pPr>
  </w:style>
  <w:style w:type="paragraph" w:styleId="TOC2">
    <w:name w:val="toc 2"/>
    <w:basedOn w:val="Normal"/>
    <w:next w:val="Normal"/>
    <w:autoRedefine/>
    <w:uiPriority w:val="39"/>
    <w:unhideWhenUsed/>
    <w:rsid w:val="0046299E"/>
    <w:pPr>
      <w:tabs>
        <w:tab w:val="left" w:pos="880"/>
        <w:tab w:val="right" w:leader="dot" w:pos="9016"/>
      </w:tabs>
      <w:spacing w:after="100"/>
      <w:ind w:left="220"/>
    </w:pPr>
    <w:rPr>
      <w:noProof/>
    </w:rPr>
  </w:style>
  <w:style w:type="character" w:styleId="Hyperlink">
    <w:name w:val="Hyperlink"/>
    <w:basedOn w:val="DefaultParagraphFont"/>
    <w:uiPriority w:val="99"/>
    <w:unhideWhenUsed/>
    <w:rsid w:val="00E50F31"/>
    <w:rPr>
      <w:color w:val="5F5F5F" w:themeColor="hyperlink"/>
      <w:u w:val="single"/>
    </w:rPr>
  </w:style>
  <w:style w:type="paragraph" w:styleId="Caption">
    <w:name w:val="caption"/>
    <w:basedOn w:val="Normal"/>
    <w:next w:val="Normal"/>
    <w:link w:val="CaptionChar"/>
    <w:uiPriority w:val="35"/>
    <w:unhideWhenUsed/>
    <w:qFormat/>
    <w:rsid w:val="00D65ED8"/>
    <w:pPr>
      <w:spacing w:after="200" w:line="240" w:lineRule="auto"/>
    </w:pPr>
    <w:rPr>
      <w:i/>
      <w:iCs/>
      <w:color w:val="000000" w:themeColor="text2"/>
      <w:sz w:val="18"/>
      <w:szCs w:val="18"/>
    </w:rPr>
  </w:style>
  <w:style w:type="paragraph" w:styleId="FootnoteText">
    <w:name w:val="footnote text"/>
    <w:basedOn w:val="Normal"/>
    <w:link w:val="FootnoteTextChar"/>
    <w:uiPriority w:val="99"/>
    <w:semiHidden/>
    <w:unhideWhenUsed/>
    <w:rsid w:val="00D65E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5ED8"/>
    <w:rPr>
      <w:sz w:val="20"/>
      <w:szCs w:val="20"/>
      <w:lang w:val="en-AU"/>
    </w:rPr>
  </w:style>
  <w:style w:type="character" w:styleId="FootnoteReference">
    <w:name w:val="footnote reference"/>
    <w:basedOn w:val="DefaultParagraphFont"/>
    <w:uiPriority w:val="99"/>
    <w:semiHidden/>
    <w:unhideWhenUsed/>
    <w:rsid w:val="00D65ED8"/>
    <w:rPr>
      <w:vertAlign w:val="superscript"/>
    </w:rPr>
  </w:style>
  <w:style w:type="character" w:customStyle="1" w:styleId="ListParagraphChar">
    <w:name w:val="List Paragraph Char"/>
    <w:link w:val="ListParagraph"/>
    <w:uiPriority w:val="1"/>
    <w:locked/>
    <w:rsid w:val="00D65ED8"/>
    <w:rPr>
      <w:lang w:val="en-AU"/>
    </w:rPr>
  </w:style>
  <w:style w:type="character" w:customStyle="1" w:styleId="Heading4Char">
    <w:name w:val="Heading 4 Char"/>
    <w:basedOn w:val="DefaultParagraphFont"/>
    <w:link w:val="Heading4"/>
    <w:uiPriority w:val="9"/>
    <w:rsid w:val="004C2453"/>
    <w:rPr>
      <w:rFonts w:asciiTheme="majorHAnsi" w:eastAsiaTheme="majorEastAsia" w:hAnsiTheme="majorHAnsi" w:cstheme="majorBidi"/>
      <w:i/>
      <w:iCs/>
      <w:color w:val="A5A5A5" w:themeColor="accent1" w:themeShade="BF"/>
      <w:lang w:val="en-AU"/>
    </w:rPr>
  </w:style>
  <w:style w:type="character" w:customStyle="1" w:styleId="Heading5Char">
    <w:name w:val="Heading 5 Char"/>
    <w:basedOn w:val="DefaultParagraphFont"/>
    <w:link w:val="Heading5"/>
    <w:uiPriority w:val="9"/>
    <w:semiHidden/>
    <w:rsid w:val="00000CC2"/>
    <w:rPr>
      <w:rFonts w:asciiTheme="majorHAnsi" w:eastAsiaTheme="majorEastAsia" w:hAnsiTheme="majorHAnsi" w:cstheme="majorBidi"/>
      <w:color w:val="A5A5A5" w:themeColor="accent1" w:themeShade="BF"/>
      <w:lang w:val="en-AU"/>
    </w:rPr>
  </w:style>
  <w:style w:type="table" w:styleId="TableGrid">
    <w:name w:val="Table Grid"/>
    <w:basedOn w:val="TableNormal"/>
    <w:uiPriority w:val="39"/>
    <w:rsid w:val="00FA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245E0"/>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A3464B"/>
    <w:pPr>
      <w:keepNext/>
      <w:keepLines/>
      <w:spacing w:before="40" w:after="0"/>
      <w:ind w:left="5040" w:hanging="180"/>
      <w:outlineLvl w:val="5"/>
    </w:pPr>
    <w:rPr>
      <w:rFonts w:ascii="Calibri Light" w:eastAsia="DengXian Light" w:hAnsi="Calibri Light" w:cs="Times New Roman"/>
      <w:i/>
      <w:iCs/>
      <w:caps/>
      <w:color w:val="1F3864"/>
      <w:lang w:eastAsia="zh-CN"/>
    </w:rPr>
  </w:style>
  <w:style w:type="paragraph" w:customStyle="1" w:styleId="Heading71">
    <w:name w:val="Heading 71"/>
    <w:basedOn w:val="Normal"/>
    <w:next w:val="Normal"/>
    <w:uiPriority w:val="9"/>
    <w:semiHidden/>
    <w:unhideWhenUsed/>
    <w:qFormat/>
    <w:rsid w:val="00A3464B"/>
    <w:pPr>
      <w:keepNext/>
      <w:keepLines/>
      <w:spacing w:before="40" w:after="0"/>
      <w:ind w:left="5760" w:hanging="360"/>
      <w:outlineLvl w:val="6"/>
    </w:pPr>
    <w:rPr>
      <w:rFonts w:ascii="Calibri Light" w:eastAsia="DengXian Light" w:hAnsi="Calibri Light" w:cs="Times New Roman"/>
      <w:b/>
      <w:bCs/>
      <w:color w:val="1F3864"/>
      <w:lang w:eastAsia="zh-CN"/>
    </w:rPr>
  </w:style>
  <w:style w:type="paragraph" w:customStyle="1" w:styleId="Heading81">
    <w:name w:val="Heading 81"/>
    <w:basedOn w:val="Normal"/>
    <w:next w:val="Normal"/>
    <w:uiPriority w:val="9"/>
    <w:semiHidden/>
    <w:unhideWhenUsed/>
    <w:qFormat/>
    <w:rsid w:val="00A3464B"/>
    <w:pPr>
      <w:keepNext/>
      <w:keepLines/>
      <w:spacing w:before="40" w:after="0"/>
      <w:ind w:left="6480" w:hanging="360"/>
      <w:outlineLvl w:val="7"/>
    </w:pPr>
    <w:rPr>
      <w:rFonts w:ascii="Calibri Light" w:eastAsia="DengXian Light" w:hAnsi="Calibri Light" w:cs="Times New Roman"/>
      <w:b/>
      <w:bCs/>
      <w:i/>
      <w:iCs/>
      <w:color w:val="1F3864"/>
      <w:lang w:eastAsia="zh-CN"/>
    </w:rPr>
  </w:style>
  <w:style w:type="paragraph" w:customStyle="1" w:styleId="Heading91">
    <w:name w:val="Heading 91"/>
    <w:basedOn w:val="Normal"/>
    <w:next w:val="Normal"/>
    <w:uiPriority w:val="9"/>
    <w:semiHidden/>
    <w:unhideWhenUsed/>
    <w:qFormat/>
    <w:rsid w:val="00A3464B"/>
    <w:pPr>
      <w:keepNext/>
      <w:keepLines/>
      <w:spacing w:before="40" w:after="0"/>
      <w:ind w:left="7200" w:hanging="180"/>
      <w:outlineLvl w:val="8"/>
    </w:pPr>
    <w:rPr>
      <w:rFonts w:ascii="Calibri Light" w:eastAsia="DengXian Light" w:hAnsi="Calibri Light" w:cs="Times New Roman"/>
      <w:i/>
      <w:iCs/>
      <w:color w:val="1F3864"/>
      <w:lang w:eastAsia="zh-CN"/>
    </w:rPr>
  </w:style>
  <w:style w:type="numbering" w:customStyle="1" w:styleId="NoList1">
    <w:name w:val="No List1"/>
    <w:next w:val="NoList"/>
    <w:uiPriority w:val="99"/>
    <w:semiHidden/>
    <w:unhideWhenUsed/>
    <w:rsid w:val="00A3464B"/>
  </w:style>
  <w:style w:type="character" w:customStyle="1" w:styleId="Heading6Char">
    <w:name w:val="Heading 6 Char"/>
    <w:basedOn w:val="DefaultParagraphFont"/>
    <w:link w:val="Heading6"/>
    <w:uiPriority w:val="9"/>
    <w:semiHidden/>
    <w:rsid w:val="00A3464B"/>
    <w:rPr>
      <w:rFonts w:ascii="Calibri Light" w:eastAsia="DengXian Light" w:hAnsi="Calibri Light" w:cs="Times New Roman"/>
      <w:i/>
      <w:iCs/>
      <w:caps/>
      <w:color w:val="1F3864"/>
    </w:rPr>
  </w:style>
  <w:style w:type="character" w:customStyle="1" w:styleId="Heading7Char">
    <w:name w:val="Heading 7 Char"/>
    <w:basedOn w:val="DefaultParagraphFont"/>
    <w:link w:val="Heading7"/>
    <w:uiPriority w:val="9"/>
    <w:semiHidden/>
    <w:rsid w:val="00A3464B"/>
    <w:rPr>
      <w:rFonts w:ascii="Calibri Light" w:eastAsia="DengXian Light" w:hAnsi="Calibri Light" w:cs="Times New Roman"/>
      <w:b/>
      <w:bCs/>
      <w:color w:val="1F3864"/>
    </w:rPr>
  </w:style>
  <w:style w:type="character" w:customStyle="1" w:styleId="Heading8Char">
    <w:name w:val="Heading 8 Char"/>
    <w:basedOn w:val="DefaultParagraphFont"/>
    <w:link w:val="Heading8"/>
    <w:uiPriority w:val="9"/>
    <w:semiHidden/>
    <w:rsid w:val="00A3464B"/>
    <w:rPr>
      <w:rFonts w:ascii="Calibri Light" w:eastAsia="DengXian Light" w:hAnsi="Calibri Light" w:cs="Times New Roman"/>
      <w:b/>
      <w:bCs/>
      <w:i/>
      <w:iCs/>
      <w:color w:val="1F3864"/>
    </w:rPr>
  </w:style>
  <w:style w:type="character" w:customStyle="1" w:styleId="Heading9Char">
    <w:name w:val="Heading 9 Char"/>
    <w:basedOn w:val="DefaultParagraphFont"/>
    <w:link w:val="Heading9"/>
    <w:uiPriority w:val="9"/>
    <w:semiHidden/>
    <w:rsid w:val="00A3464B"/>
    <w:rPr>
      <w:rFonts w:ascii="Calibri Light" w:eastAsia="DengXian Light" w:hAnsi="Calibri Light" w:cs="Times New Roman"/>
      <w:i/>
      <w:iCs/>
      <w:color w:val="1F3864"/>
    </w:rPr>
  </w:style>
  <w:style w:type="character" w:styleId="Strong">
    <w:name w:val="Strong"/>
    <w:basedOn w:val="DefaultParagraphFont"/>
    <w:uiPriority w:val="22"/>
    <w:qFormat/>
    <w:rsid w:val="00A3464B"/>
    <w:rPr>
      <w:b/>
      <w:bCs/>
    </w:rPr>
  </w:style>
  <w:style w:type="paragraph" w:styleId="NoSpacing">
    <w:name w:val="No Spacing"/>
    <w:uiPriority w:val="1"/>
    <w:qFormat/>
    <w:rsid w:val="00A3464B"/>
    <w:pPr>
      <w:spacing w:after="0" w:line="240" w:lineRule="auto"/>
    </w:pPr>
    <w:rPr>
      <w:rFonts w:eastAsia="DengXian"/>
      <w:lang w:val="en-AU" w:eastAsia="zh-CN"/>
    </w:rPr>
  </w:style>
  <w:style w:type="paragraph" w:customStyle="1" w:styleId="Quote1">
    <w:name w:val="Quote1"/>
    <w:basedOn w:val="Normal"/>
    <w:next w:val="Normal"/>
    <w:uiPriority w:val="29"/>
    <w:qFormat/>
    <w:rsid w:val="00A3464B"/>
    <w:pPr>
      <w:spacing w:before="120" w:after="120"/>
      <w:ind w:left="720"/>
    </w:pPr>
    <w:rPr>
      <w:rFonts w:eastAsia="DengXian"/>
      <w:color w:val="44546A"/>
      <w:sz w:val="24"/>
      <w:szCs w:val="24"/>
      <w:lang w:eastAsia="zh-CN"/>
    </w:rPr>
  </w:style>
  <w:style w:type="character" w:customStyle="1" w:styleId="QuoteChar">
    <w:name w:val="Quote Char"/>
    <w:basedOn w:val="DefaultParagraphFont"/>
    <w:link w:val="Quote"/>
    <w:uiPriority w:val="29"/>
    <w:rsid w:val="00A3464B"/>
    <w:rPr>
      <w:color w:val="44546A"/>
      <w:sz w:val="24"/>
      <w:szCs w:val="24"/>
    </w:rPr>
  </w:style>
  <w:style w:type="paragraph" w:customStyle="1" w:styleId="IntenseQuote1">
    <w:name w:val="Intense Quote1"/>
    <w:basedOn w:val="Normal"/>
    <w:next w:val="Normal"/>
    <w:uiPriority w:val="30"/>
    <w:qFormat/>
    <w:rsid w:val="00A3464B"/>
    <w:pPr>
      <w:spacing w:before="100" w:beforeAutospacing="1" w:after="240" w:line="240" w:lineRule="auto"/>
      <w:ind w:left="720"/>
      <w:jc w:val="center"/>
    </w:pPr>
    <w:rPr>
      <w:rFonts w:ascii="Calibri Light" w:eastAsia="DengXian Light" w:hAnsi="Calibri Light" w:cs="Times New Roman"/>
      <w:color w:val="44546A"/>
      <w:spacing w:val="-6"/>
      <w:sz w:val="32"/>
      <w:szCs w:val="32"/>
      <w:lang w:eastAsia="zh-CN"/>
    </w:rPr>
  </w:style>
  <w:style w:type="character" w:customStyle="1" w:styleId="IntenseQuoteChar">
    <w:name w:val="Intense Quote Char"/>
    <w:basedOn w:val="DefaultParagraphFont"/>
    <w:link w:val="IntenseQuote"/>
    <w:uiPriority w:val="30"/>
    <w:rsid w:val="00A3464B"/>
    <w:rPr>
      <w:rFonts w:ascii="Calibri Light" w:eastAsia="DengXian Light" w:hAnsi="Calibri Light" w:cs="Times New Roman"/>
      <w:color w:val="44546A"/>
      <w:spacing w:val="-6"/>
      <w:sz w:val="32"/>
      <w:szCs w:val="32"/>
    </w:rPr>
  </w:style>
  <w:style w:type="character" w:styleId="IntenseEmphasis">
    <w:name w:val="Intense Emphasis"/>
    <w:basedOn w:val="DefaultParagraphFont"/>
    <w:uiPriority w:val="21"/>
    <w:qFormat/>
    <w:rsid w:val="00A3464B"/>
    <w:rPr>
      <w:b/>
      <w:bCs/>
      <w:i/>
      <w:iCs/>
    </w:rPr>
  </w:style>
  <w:style w:type="character" w:customStyle="1" w:styleId="SubtleReference1">
    <w:name w:val="Subtle Reference1"/>
    <w:basedOn w:val="DefaultParagraphFont"/>
    <w:uiPriority w:val="31"/>
    <w:qFormat/>
    <w:rsid w:val="00A3464B"/>
    <w:rPr>
      <w:smallCaps/>
      <w:color w:val="595959"/>
      <w:u w:val="none" w:color="7F7F7F"/>
      <w:bdr w:val="none" w:sz="0" w:space="0" w:color="auto"/>
    </w:rPr>
  </w:style>
  <w:style w:type="character" w:customStyle="1" w:styleId="IntenseReference1">
    <w:name w:val="Intense Reference1"/>
    <w:basedOn w:val="DefaultParagraphFont"/>
    <w:uiPriority w:val="32"/>
    <w:qFormat/>
    <w:rsid w:val="00A3464B"/>
    <w:rPr>
      <w:b/>
      <w:bCs/>
      <w:smallCaps/>
      <w:color w:val="44546A"/>
      <w:u w:val="single"/>
    </w:rPr>
  </w:style>
  <w:style w:type="character" w:styleId="BookTitle">
    <w:name w:val="Book Title"/>
    <w:basedOn w:val="DefaultParagraphFont"/>
    <w:uiPriority w:val="33"/>
    <w:qFormat/>
    <w:rsid w:val="00A3464B"/>
    <w:rPr>
      <w:b/>
      <w:bCs/>
      <w:smallCaps/>
      <w:spacing w:val="10"/>
    </w:rPr>
  </w:style>
  <w:style w:type="character" w:customStyle="1" w:styleId="FollowedHyperlink1">
    <w:name w:val="FollowedHyperlink1"/>
    <w:basedOn w:val="DefaultParagraphFont"/>
    <w:uiPriority w:val="99"/>
    <w:semiHidden/>
    <w:unhideWhenUsed/>
    <w:rsid w:val="00A3464B"/>
    <w:rPr>
      <w:color w:val="954F72"/>
      <w:u w:val="single"/>
    </w:rPr>
  </w:style>
  <w:style w:type="paragraph" w:customStyle="1" w:styleId="paragraph">
    <w:name w:val="paragraph"/>
    <w:basedOn w:val="Normal"/>
    <w:rsid w:val="00A3464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3464B"/>
  </w:style>
  <w:style w:type="character" w:customStyle="1" w:styleId="eop">
    <w:name w:val="eop"/>
    <w:basedOn w:val="DefaultParagraphFont"/>
    <w:rsid w:val="00A3464B"/>
  </w:style>
  <w:style w:type="table" w:customStyle="1" w:styleId="TableGrid2">
    <w:name w:val="Table Grid2"/>
    <w:basedOn w:val="TableNormal"/>
    <w:next w:val="TableGrid"/>
    <w:uiPriority w:val="39"/>
    <w:rsid w:val="00A3464B"/>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basedOn w:val="DefaultParagraphFont"/>
    <w:uiPriority w:val="9"/>
    <w:semiHidden/>
    <w:rsid w:val="00A3464B"/>
    <w:rPr>
      <w:rFonts w:asciiTheme="majorHAnsi" w:eastAsiaTheme="majorEastAsia" w:hAnsiTheme="majorHAnsi" w:cstheme="majorBidi"/>
      <w:color w:val="6E6E6E" w:themeColor="accent1" w:themeShade="7F"/>
      <w:lang w:val="en-AU"/>
    </w:rPr>
  </w:style>
  <w:style w:type="character" w:customStyle="1" w:styleId="Heading7Char1">
    <w:name w:val="Heading 7 Char1"/>
    <w:basedOn w:val="DefaultParagraphFont"/>
    <w:uiPriority w:val="9"/>
    <w:semiHidden/>
    <w:rsid w:val="00A3464B"/>
    <w:rPr>
      <w:rFonts w:asciiTheme="majorHAnsi" w:eastAsiaTheme="majorEastAsia" w:hAnsiTheme="majorHAnsi" w:cstheme="majorBidi"/>
      <w:i/>
      <w:iCs/>
      <w:color w:val="6E6E6E" w:themeColor="accent1" w:themeShade="7F"/>
      <w:lang w:val="en-AU"/>
    </w:rPr>
  </w:style>
  <w:style w:type="character" w:customStyle="1" w:styleId="Heading8Char1">
    <w:name w:val="Heading 8 Char1"/>
    <w:basedOn w:val="DefaultParagraphFont"/>
    <w:uiPriority w:val="9"/>
    <w:semiHidden/>
    <w:rsid w:val="00A3464B"/>
    <w:rPr>
      <w:rFonts w:asciiTheme="majorHAnsi" w:eastAsiaTheme="majorEastAsia" w:hAnsiTheme="majorHAnsi" w:cstheme="majorBidi"/>
      <w:color w:val="272727" w:themeColor="text1" w:themeTint="D8"/>
      <w:sz w:val="21"/>
      <w:szCs w:val="21"/>
      <w:lang w:val="en-AU"/>
    </w:rPr>
  </w:style>
  <w:style w:type="character" w:customStyle="1" w:styleId="Heading9Char1">
    <w:name w:val="Heading 9 Char1"/>
    <w:basedOn w:val="DefaultParagraphFont"/>
    <w:uiPriority w:val="9"/>
    <w:semiHidden/>
    <w:rsid w:val="00A3464B"/>
    <w:rPr>
      <w:rFonts w:asciiTheme="majorHAnsi" w:eastAsiaTheme="majorEastAsia" w:hAnsiTheme="majorHAnsi" w:cstheme="majorBidi"/>
      <w:i/>
      <w:iCs/>
      <w:color w:val="272727" w:themeColor="text1" w:themeTint="D8"/>
      <w:sz w:val="21"/>
      <w:szCs w:val="21"/>
      <w:lang w:val="en-AU"/>
    </w:rPr>
  </w:style>
  <w:style w:type="paragraph" w:styleId="Quote">
    <w:name w:val="Quote"/>
    <w:basedOn w:val="Normal"/>
    <w:next w:val="Normal"/>
    <w:link w:val="QuoteChar"/>
    <w:uiPriority w:val="29"/>
    <w:qFormat/>
    <w:rsid w:val="00A3464B"/>
    <w:pPr>
      <w:spacing w:before="200"/>
      <w:ind w:left="864" w:right="864"/>
      <w:jc w:val="center"/>
    </w:pPr>
    <w:rPr>
      <w:color w:val="44546A"/>
      <w:sz w:val="24"/>
      <w:szCs w:val="24"/>
      <w:lang w:val="en-US"/>
    </w:rPr>
  </w:style>
  <w:style w:type="character" w:customStyle="1" w:styleId="QuoteChar1">
    <w:name w:val="Quote Char1"/>
    <w:basedOn w:val="DefaultParagraphFont"/>
    <w:uiPriority w:val="29"/>
    <w:rsid w:val="00A3464B"/>
    <w:rPr>
      <w:i/>
      <w:iCs/>
      <w:color w:val="404040" w:themeColor="text1" w:themeTint="BF"/>
      <w:lang w:val="en-AU"/>
    </w:rPr>
  </w:style>
  <w:style w:type="paragraph" w:styleId="IntenseQuote">
    <w:name w:val="Intense Quote"/>
    <w:basedOn w:val="Normal"/>
    <w:next w:val="Normal"/>
    <w:link w:val="IntenseQuoteChar"/>
    <w:uiPriority w:val="30"/>
    <w:qFormat/>
    <w:rsid w:val="00A3464B"/>
    <w:pPr>
      <w:pBdr>
        <w:top w:val="single" w:sz="4" w:space="10" w:color="DDDDDD" w:themeColor="accent1"/>
        <w:bottom w:val="single" w:sz="4" w:space="10" w:color="DDDDDD" w:themeColor="accent1"/>
      </w:pBdr>
      <w:spacing w:before="360" w:after="360"/>
      <w:ind w:left="864" w:right="864"/>
      <w:jc w:val="center"/>
    </w:pPr>
    <w:rPr>
      <w:rFonts w:ascii="Calibri Light" w:eastAsia="DengXian Light" w:hAnsi="Calibri Light" w:cs="Times New Roman"/>
      <w:color w:val="44546A"/>
      <w:spacing w:val="-6"/>
      <w:sz w:val="32"/>
      <w:szCs w:val="32"/>
      <w:lang w:val="en-US"/>
    </w:rPr>
  </w:style>
  <w:style w:type="character" w:customStyle="1" w:styleId="IntenseQuoteChar1">
    <w:name w:val="Intense Quote Char1"/>
    <w:basedOn w:val="DefaultParagraphFont"/>
    <w:uiPriority w:val="30"/>
    <w:rsid w:val="00A3464B"/>
    <w:rPr>
      <w:i/>
      <w:iCs/>
      <w:color w:val="DDDDDD" w:themeColor="accent1"/>
      <w:lang w:val="en-AU"/>
    </w:rPr>
  </w:style>
  <w:style w:type="character" w:styleId="SubtleReference">
    <w:name w:val="Subtle Reference"/>
    <w:basedOn w:val="DefaultParagraphFont"/>
    <w:uiPriority w:val="31"/>
    <w:qFormat/>
    <w:rsid w:val="00A3464B"/>
    <w:rPr>
      <w:smallCaps/>
      <w:color w:val="5A5A5A" w:themeColor="text1" w:themeTint="A5"/>
    </w:rPr>
  </w:style>
  <w:style w:type="character" w:styleId="IntenseReference">
    <w:name w:val="Intense Reference"/>
    <w:basedOn w:val="DefaultParagraphFont"/>
    <w:uiPriority w:val="32"/>
    <w:qFormat/>
    <w:rsid w:val="00A3464B"/>
    <w:rPr>
      <w:b/>
      <w:bCs/>
      <w:smallCaps/>
      <w:color w:val="DDDDDD" w:themeColor="accent1"/>
      <w:spacing w:val="5"/>
    </w:rPr>
  </w:style>
  <w:style w:type="character" w:styleId="FollowedHyperlink">
    <w:name w:val="FollowedHyperlink"/>
    <w:basedOn w:val="DefaultParagraphFont"/>
    <w:uiPriority w:val="99"/>
    <w:semiHidden/>
    <w:unhideWhenUsed/>
    <w:rsid w:val="00A3464B"/>
    <w:rPr>
      <w:color w:val="919191" w:themeColor="followedHyperlink"/>
      <w:u w:val="single"/>
    </w:rPr>
  </w:style>
  <w:style w:type="numbering" w:customStyle="1" w:styleId="NoList2">
    <w:name w:val="No List2"/>
    <w:next w:val="NoList"/>
    <w:uiPriority w:val="99"/>
    <w:semiHidden/>
    <w:unhideWhenUsed/>
    <w:rsid w:val="00D27ED9"/>
  </w:style>
  <w:style w:type="paragraph" w:customStyle="1" w:styleId="msonormal0">
    <w:name w:val="msonormal"/>
    <w:basedOn w:val="Normal"/>
    <w:rsid w:val="00D27E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run">
    <w:name w:val="textrun"/>
    <w:basedOn w:val="DefaultParagraphFont"/>
    <w:rsid w:val="00D27ED9"/>
  </w:style>
  <w:style w:type="paragraph" w:customStyle="1" w:styleId="outlineelement">
    <w:name w:val="outlineelement"/>
    <w:basedOn w:val="Normal"/>
    <w:rsid w:val="00D27E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3">
    <w:name w:val="toc 3"/>
    <w:basedOn w:val="Normal"/>
    <w:next w:val="Normal"/>
    <w:autoRedefine/>
    <w:uiPriority w:val="39"/>
    <w:unhideWhenUsed/>
    <w:rsid w:val="00F84913"/>
    <w:pPr>
      <w:spacing w:after="100"/>
      <w:ind w:left="440"/>
    </w:pPr>
  </w:style>
  <w:style w:type="paragraph" w:customStyle="1" w:styleId="EndNoteBibliography">
    <w:name w:val="EndNote Bibliography"/>
    <w:basedOn w:val="Normal"/>
    <w:link w:val="EndNoteBibliographyChar"/>
    <w:rsid w:val="00070FF2"/>
    <w:pPr>
      <w:widowControl w:val="0"/>
      <w:spacing w:after="0" w:line="240" w:lineRule="auto"/>
    </w:pPr>
    <w:rPr>
      <w:rFonts w:ascii="Times New Roman" w:hAnsi="Times New Roman" w:cs="Times New Roman"/>
      <w:noProof/>
      <w:kern w:val="2"/>
      <w:lang w:val="en-US"/>
    </w:rPr>
  </w:style>
  <w:style w:type="character" w:customStyle="1" w:styleId="EndNoteBibliographyChar">
    <w:name w:val="EndNote Bibliography Char"/>
    <w:basedOn w:val="DefaultParagraphFont"/>
    <w:link w:val="EndNoteBibliography"/>
    <w:rsid w:val="00070FF2"/>
    <w:rPr>
      <w:rFonts w:ascii="Times New Roman" w:hAnsi="Times New Roman" w:cs="Times New Roman"/>
      <w:noProof/>
      <w:kern w:val="2"/>
    </w:rPr>
  </w:style>
  <w:style w:type="character" w:customStyle="1" w:styleId="CaptionChar">
    <w:name w:val="Caption Char"/>
    <w:basedOn w:val="DefaultParagraphFont"/>
    <w:link w:val="Caption"/>
    <w:uiPriority w:val="35"/>
    <w:locked/>
    <w:rsid w:val="008F701A"/>
    <w:rPr>
      <w:i/>
      <w:iCs/>
      <w:color w:val="000000" w:themeColor="text2"/>
      <w:sz w:val="18"/>
      <w:szCs w:val="18"/>
      <w:lang w:val="en-AU"/>
    </w:rPr>
  </w:style>
  <w:style w:type="paragraph" w:styleId="BodyText">
    <w:name w:val="Body Text"/>
    <w:basedOn w:val="Normal"/>
    <w:link w:val="BodyTextChar"/>
    <w:uiPriority w:val="1"/>
    <w:qFormat/>
    <w:rsid w:val="009478E6"/>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478E6"/>
    <w:rPr>
      <w:rFonts w:ascii="Arial" w:eastAsia="Arial" w:hAnsi="Arial" w:cs="Arial"/>
    </w:rPr>
  </w:style>
  <w:style w:type="character" w:customStyle="1" w:styleId="UnresolvedMention1">
    <w:name w:val="Unresolved Mention1"/>
    <w:basedOn w:val="DefaultParagraphFont"/>
    <w:uiPriority w:val="99"/>
    <w:unhideWhenUsed/>
    <w:rsid w:val="00D91482"/>
    <w:rPr>
      <w:color w:val="605E5C"/>
      <w:shd w:val="clear" w:color="auto" w:fill="E1DFDD"/>
    </w:rPr>
  </w:style>
  <w:style w:type="character" w:customStyle="1" w:styleId="Mention1">
    <w:name w:val="Mention1"/>
    <w:basedOn w:val="DefaultParagraphFont"/>
    <w:uiPriority w:val="99"/>
    <w:unhideWhenUsed/>
    <w:rsid w:val="00D91482"/>
    <w:rPr>
      <w:color w:val="2B579A"/>
      <w:shd w:val="clear" w:color="auto" w:fill="E1DFDD"/>
    </w:rPr>
  </w:style>
  <w:style w:type="table" w:customStyle="1" w:styleId="ListTable3-Accent41">
    <w:name w:val="List Table 3 - Accent 41"/>
    <w:basedOn w:val="TableNormal"/>
    <w:uiPriority w:val="48"/>
    <w:rsid w:val="00D91482"/>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paragraph" w:styleId="BalloonText">
    <w:name w:val="Balloon Text"/>
    <w:basedOn w:val="Normal"/>
    <w:link w:val="BalloonTextChar"/>
    <w:uiPriority w:val="99"/>
    <w:semiHidden/>
    <w:unhideWhenUsed/>
    <w:rsid w:val="00336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68C"/>
    <w:rPr>
      <w:rFonts w:ascii="Tahoma" w:hAnsi="Tahoma" w:cs="Tahoma"/>
      <w:sz w:val="16"/>
      <w:szCs w:val="16"/>
      <w:lang w:val="en-AU"/>
    </w:rPr>
  </w:style>
  <w:style w:type="character" w:styleId="UnresolvedMention">
    <w:name w:val="Unresolved Mention"/>
    <w:basedOn w:val="DefaultParagraphFont"/>
    <w:uiPriority w:val="99"/>
    <w:unhideWhenUsed/>
    <w:rsid w:val="00C0617A"/>
    <w:rPr>
      <w:color w:val="605E5C"/>
      <w:shd w:val="clear" w:color="auto" w:fill="E1DFDD"/>
    </w:rPr>
  </w:style>
  <w:style w:type="character" w:styleId="Mention">
    <w:name w:val="Mention"/>
    <w:basedOn w:val="DefaultParagraphFont"/>
    <w:uiPriority w:val="99"/>
    <w:unhideWhenUsed/>
    <w:rsid w:val="00C0617A"/>
    <w:rPr>
      <w:color w:val="2B579A"/>
      <w:shd w:val="clear" w:color="auto" w:fill="E1DFDD"/>
    </w:rPr>
  </w:style>
  <w:style w:type="paragraph" w:customStyle="1" w:styleId="xmsonormal">
    <w:name w:val="x_msonormal"/>
    <w:basedOn w:val="Normal"/>
    <w:rsid w:val="00C420A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612">
      <w:bodyDiv w:val="1"/>
      <w:marLeft w:val="0"/>
      <w:marRight w:val="0"/>
      <w:marTop w:val="0"/>
      <w:marBottom w:val="0"/>
      <w:divBdr>
        <w:top w:val="none" w:sz="0" w:space="0" w:color="auto"/>
        <w:left w:val="none" w:sz="0" w:space="0" w:color="auto"/>
        <w:bottom w:val="none" w:sz="0" w:space="0" w:color="auto"/>
        <w:right w:val="none" w:sz="0" w:space="0" w:color="auto"/>
      </w:divBdr>
    </w:div>
    <w:div w:id="20208623">
      <w:bodyDiv w:val="1"/>
      <w:marLeft w:val="0"/>
      <w:marRight w:val="0"/>
      <w:marTop w:val="0"/>
      <w:marBottom w:val="0"/>
      <w:divBdr>
        <w:top w:val="none" w:sz="0" w:space="0" w:color="auto"/>
        <w:left w:val="none" w:sz="0" w:space="0" w:color="auto"/>
        <w:bottom w:val="none" w:sz="0" w:space="0" w:color="auto"/>
        <w:right w:val="none" w:sz="0" w:space="0" w:color="auto"/>
      </w:divBdr>
    </w:div>
    <w:div w:id="130710611">
      <w:bodyDiv w:val="1"/>
      <w:marLeft w:val="0"/>
      <w:marRight w:val="0"/>
      <w:marTop w:val="0"/>
      <w:marBottom w:val="0"/>
      <w:divBdr>
        <w:top w:val="none" w:sz="0" w:space="0" w:color="auto"/>
        <w:left w:val="none" w:sz="0" w:space="0" w:color="auto"/>
        <w:bottom w:val="none" w:sz="0" w:space="0" w:color="auto"/>
        <w:right w:val="none" w:sz="0" w:space="0" w:color="auto"/>
      </w:divBdr>
    </w:div>
    <w:div w:id="271321626">
      <w:bodyDiv w:val="1"/>
      <w:marLeft w:val="0"/>
      <w:marRight w:val="0"/>
      <w:marTop w:val="0"/>
      <w:marBottom w:val="0"/>
      <w:divBdr>
        <w:top w:val="none" w:sz="0" w:space="0" w:color="auto"/>
        <w:left w:val="none" w:sz="0" w:space="0" w:color="auto"/>
        <w:bottom w:val="none" w:sz="0" w:space="0" w:color="auto"/>
        <w:right w:val="none" w:sz="0" w:space="0" w:color="auto"/>
      </w:divBdr>
    </w:div>
    <w:div w:id="346643118">
      <w:bodyDiv w:val="1"/>
      <w:marLeft w:val="0"/>
      <w:marRight w:val="0"/>
      <w:marTop w:val="0"/>
      <w:marBottom w:val="0"/>
      <w:divBdr>
        <w:top w:val="none" w:sz="0" w:space="0" w:color="auto"/>
        <w:left w:val="none" w:sz="0" w:space="0" w:color="auto"/>
        <w:bottom w:val="none" w:sz="0" w:space="0" w:color="auto"/>
        <w:right w:val="none" w:sz="0" w:space="0" w:color="auto"/>
      </w:divBdr>
    </w:div>
    <w:div w:id="377248546">
      <w:bodyDiv w:val="1"/>
      <w:marLeft w:val="0"/>
      <w:marRight w:val="0"/>
      <w:marTop w:val="0"/>
      <w:marBottom w:val="0"/>
      <w:divBdr>
        <w:top w:val="none" w:sz="0" w:space="0" w:color="auto"/>
        <w:left w:val="none" w:sz="0" w:space="0" w:color="auto"/>
        <w:bottom w:val="none" w:sz="0" w:space="0" w:color="auto"/>
        <w:right w:val="none" w:sz="0" w:space="0" w:color="auto"/>
      </w:divBdr>
    </w:div>
    <w:div w:id="443770319">
      <w:bodyDiv w:val="1"/>
      <w:marLeft w:val="0"/>
      <w:marRight w:val="0"/>
      <w:marTop w:val="0"/>
      <w:marBottom w:val="0"/>
      <w:divBdr>
        <w:top w:val="none" w:sz="0" w:space="0" w:color="auto"/>
        <w:left w:val="none" w:sz="0" w:space="0" w:color="auto"/>
        <w:bottom w:val="none" w:sz="0" w:space="0" w:color="auto"/>
        <w:right w:val="none" w:sz="0" w:space="0" w:color="auto"/>
      </w:divBdr>
      <w:divsChild>
        <w:div w:id="943196663">
          <w:marLeft w:val="547"/>
          <w:marRight w:val="0"/>
          <w:marTop w:val="240"/>
          <w:marBottom w:val="0"/>
          <w:divBdr>
            <w:top w:val="none" w:sz="0" w:space="0" w:color="auto"/>
            <w:left w:val="none" w:sz="0" w:space="0" w:color="auto"/>
            <w:bottom w:val="none" w:sz="0" w:space="0" w:color="auto"/>
            <w:right w:val="none" w:sz="0" w:space="0" w:color="auto"/>
          </w:divBdr>
        </w:div>
        <w:div w:id="1037510452">
          <w:marLeft w:val="547"/>
          <w:marRight w:val="0"/>
          <w:marTop w:val="240"/>
          <w:marBottom w:val="0"/>
          <w:divBdr>
            <w:top w:val="none" w:sz="0" w:space="0" w:color="auto"/>
            <w:left w:val="none" w:sz="0" w:space="0" w:color="auto"/>
            <w:bottom w:val="none" w:sz="0" w:space="0" w:color="auto"/>
            <w:right w:val="none" w:sz="0" w:space="0" w:color="auto"/>
          </w:divBdr>
        </w:div>
        <w:div w:id="1758480463">
          <w:marLeft w:val="547"/>
          <w:marRight w:val="0"/>
          <w:marTop w:val="240"/>
          <w:marBottom w:val="0"/>
          <w:divBdr>
            <w:top w:val="none" w:sz="0" w:space="0" w:color="auto"/>
            <w:left w:val="none" w:sz="0" w:space="0" w:color="auto"/>
            <w:bottom w:val="none" w:sz="0" w:space="0" w:color="auto"/>
            <w:right w:val="none" w:sz="0" w:space="0" w:color="auto"/>
          </w:divBdr>
        </w:div>
        <w:div w:id="1839274037">
          <w:marLeft w:val="547"/>
          <w:marRight w:val="0"/>
          <w:marTop w:val="240"/>
          <w:marBottom w:val="0"/>
          <w:divBdr>
            <w:top w:val="none" w:sz="0" w:space="0" w:color="auto"/>
            <w:left w:val="none" w:sz="0" w:space="0" w:color="auto"/>
            <w:bottom w:val="none" w:sz="0" w:space="0" w:color="auto"/>
            <w:right w:val="none" w:sz="0" w:space="0" w:color="auto"/>
          </w:divBdr>
        </w:div>
      </w:divsChild>
    </w:div>
    <w:div w:id="451826896">
      <w:bodyDiv w:val="1"/>
      <w:marLeft w:val="0"/>
      <w:marRight w:val="0"/>
      <w:marTop w:val="0"/>
      <w:marBottom w:val="0"/>
      <w:divBdr>
        <w:top w:val="none" w:sz="0" w:space="0" w:color="auto"/>
        <w:left w:val="none" w:sz="0" w:space="0" w:color="auto"/>
        <w:bottom w:val="none" w:sz="0" w:space="0" w:color="auto"/>
        <w:right w:val="none" w:sz="0" w:space="0" w:color="auto"/>
      </w:divBdr>
    </w:div>
    <w:div w:id="475531352">
      <w:bodyDiv w:val="1"/>
      <w:marLeft w:val="0"/>
      <w:marRight w:val="0"/>
      <w:marTop w:val="0"/>
      <w:marBottom w:val="0"/>
      <w:divBdr>
        <w:top w:val="none" w:sz="0" w:space="0" w:color="auto"/>
        <w:left w:val="none" w:sz="0" w:space="0" w:color="auto"/>
        <w:bottom w:val="none" w:sz="0" w:space="0" w:color="auto"/>
        <w:right w:val="none" w:sz="0" w:space="0" w:color="auto"/>
      </w:divBdr>
    </w:div>
    <w:div w:id="633759723">
      <w:bodyDiv w:val="1"/>
      <w:marLeft w:val="0"/>
      <w:marRight w:val="0"/>
      <w:marTop w:val="0"/>
      <w:marBottom w:val="0"/>
      <w:divBdr>
        <w:top w:val="none" w:sz="0" w:space="0" w:color="auto"/>
        <w:left w:val="none" w:sz="0" w:space="0" w:color="auto"/>
        <w:bottom w:val="none" w:sz="0" w:space="0" w:color="auto"/>
        <w:right w:val="none" w:sz="0" w:space="0" w:color="auto"/>
      </w:divBdr>
    </w:div>
    <w:div w:id="654143769">
      <w:bodyDiv w:val="1"/>
      <w:marLeft w:val="0"/>
      <w:marRight w:val="0"/>
      <w:marTop w:val="0"/>
      <w:marBottom w:val="0"/>
      <w:divBdr>
        <w:top w:val="none" w:sz="0" w:space="0" w:color="auto"/>
        <w:left w:val="none" w:sz="0" w:space="0" w:color="auto"/>
        <w:bottom w:val="none" w:sz="0" w:space="0" w:color="auto"/>
        <w:right w:val="none" w:sz="0" w:space="0" w:color="auto"/>
      </w:divBdr>
    </w:div>
    <w:div w:id="668824442">
      <w:bodyDiv w:val="1"/>
      <w:marLeft w:val="0"/>
      <w:marRight w:val="0"/>
      <w:marTop w:val="0"/>
      <w:marBottom w:val="0"/>
      <w:divBdr>
        <w:top w:val="none" w:sz="0" w:space="0" w:color="auto"/>
        <w:left w:val="none" w:sz="0" w:space="0" w:color="auto"/>
        <w:bottom w:val="none" w:sz="0" w:space="0" w:color="auto"/>
        <w:right w:val="none" w:sz="0" w:space="0" w:color="auto"/>
      </w:divBdr>
    </w:div>
    <w:div w:id="764501542">
      <w:bodyDiv w:val="1"/>
      <w:marLeft w:val="0"/>
      <w:marRight w:val="0"/>
      <w:marTop w:val="0"/>
      <w:marBottom w:val="0"/>
      <w:divBdr>
        <w:top w:val="none" w:sz="0" w:space="0" w:color="auto"/>
        <w:left w:val="none" w:sz="0" w:space="0" w:color="auto"/>
        <w:bottom w:val="none" w:sz="0" w:space="0" w:color="auto"/>
        <w:right w:val="none" w:sz="0" w:space="0" w:color="auto"/>
      </w:divBdr>
    </w:div>
    <w:div w:id="804784603">
      <w:bodyDiv w:val="1"/>
      <w:marLeft w:val="0"/>
      <w:marRight w:val="0"/>
      <w:marTop w:val="0"/>
      <w:marBottom w:val="0"/>
      <w:divBdr>
        <w:top w:val="none" w:sz="0" w:space="0" w:color="auto"/>
        <w:left w:val="none" w:sz="0" w:space="0" w:color="auto"/>
        <w:bottom w:val="none" w:sz="0" w:space="0" w:color="auto"/>
        <w:right w:val="none" w:sz="0" w:space="0" w:color="auto"/>
      </w:divBdr>
    </w:div>
    <w:div w:id="855772588">
      <w:bodyDiv w:val="1"/>
      <w:marLeft w:val="0"/>
      <w:marRight w:val="0"/>
      <w:marTop w:val="0"/>
      <w:marBottom w:val="0"/>
      <w:divBdr>
        <w:top w:val="none" w:sz="0" w:space="0" w:color="auto"/>
        <w:left w:val="none" w:sz="0" w:space="0" w:color="auto"/>
        <w:bottom w:val="none" w:sz="0" w:space="0" w:color="auto"/>
        <w:right w:val="none" w:sz="0" w:space="0" w:color="auto"/>
      </w:divBdr>
    </w:div>
    <w:div w:id="858355383">
      <w:bodyDiv w:val="1"/>
      <w:marLeft w:val="0"/>
      <w:marRight w:val="0"/>
      <w:marTop w:val="0"/>
      <w:marBottom w:val="0"/>
      <w:divBdr>
        <w:top w:val="none" w:sz="0" w:space="0" w:color="auto"/>
        <w:left w:val="none" w:sz="0" w:space="0" w:color="auto"/>
        <w:bottom w:val="none" w:sz="0" w:space="0" w:color="auto"/>
        <w:right w:val="none" w:sz="0" w:space="0" w:color="auto"/>
      </w:divBdr>
    </w:div>
    <w:div w:id="860553726">
      <w:bodyDiv w:val="1"/>
      <w:marLeft w:val="0"/>
      <w:marRight w:val="0"/>
      <w:marTop w:val="0"/>
      <w:marBottom w:val="0"/>
      <w:divBdr>
        <w:top w:val="none" w:sz="0" w:space="0" w:color="auto"/>
        <w:left w:val="none" w:sz="0" w:space="0" w:color="auto"/>
        <w:bottom w:val="none" w:sz="0" w:space="0" w:color="auto"/>
        <w:right w:val="none" w:sz="0" w:space="0" w:color="auto"/>
      </w:divBdr>
    </w:div>
    <w:div w:id="873617911">
      <w:bodyDiv w:val="1"/>
      <w:marLeft w:val="0"/>
      <w:marRight w:val="0"/>
      <w:marTop w:val="0"/>
      <w:marBottom w:val="0"/>
      <w:divBdr>
        <w:top w:val="none" w:sz="0" w:space="0" w:color="auto"/>
        <w:left w:val="none" w:sz="0" w:space="0" w:color="auto"/>
        <w:bottom w:val="none" w:sz="0" w:space="0" w:color="auto"/>
        <w:right w:val="none" w:sz="0" w:space="0" w:color="auto"/>
      </w:divBdr>
    </w:div>
    <w:div w:id="900211047">
      <w:bodyDiv w:val="1"/>
      <w:marLeft w:val="0"/>
      <w:marRight w:val="0"/>
      <w:marTop w:val="0"/>
      <w:marBottom w:val="0"/>
      <w:divBdr>
        <w:top w:val="none" w:sz="0" w:space="0" w:color="auto"/>
        <w:left w:val="none" w:sz="0" w:space="0" w:color="auto"/>
        <w:bottom w:val="none" w:sz="0" w:space="0" w:color="auto"/>
        <w:right w:val="none" w:sz="0" w:space="0" w:color="auto"/>
      </w:divBdr>
      <w:divsChild>
        <w:div w:id="1077169736">
          <w:marLeft w:val="0"/>
          <w:marRight w:val="0"/>
          <w:marTop w:val="0"/>
          <w:marBottom w:val="0"/>
          <w:divBdr>
            <w:top w:val="none" w:sz="0" w:space="0" w:color="auto"/>
            <w:left w:val="none" w:sz="0" w:space="0" w:color="auto"/>
            <w:bottom w:val="none" w:sz="0" w:space="0" w:color="auto"/>
            <w:right w:val="none" w:sz="0" w:space="0" w:color="auto"/>
          </w:divBdr>
        </w:div>
      </w:divsChild>
    </w:div>
    <w:div w:id="970132540">
      <w:bodyDiv w:val="1"/>
      <w:marLeft w:val="0"/>
      <w:marRight w:val="0"/>
      <w:marTop w:val="0"/>
      <w:marBottom w:val="0"/>
      <w:divBdr>
        <w:top w:val="none" w:sz="0" w:space="0" w:color="auto"/>
        <w:left w:val="none" w:sz="0" w:space="0" w:color="auto"/>
        <w:bottom w:val="none" w:sz="0" w:space="0" w:color="auto"/>
        <w:right w:val="none" w:sz="0" w:space="0" w:color="auto"/>
      </w:divBdr>
    </w:div>
    <w:div w:id="998650348">
      <w:bodyDiv w:val="1"/>
      <w:marLeft w:val="0"/>
      <w:marRight w:val="0"/>
      <w:marTop w:val="0"/>
      <w:marBottom w:val="0"/>
      <w:divBdr>
        <w:top w:val="none" w:sz="0" w:space="0" w:color="auto"/>
        <w:left w:val="none" w:sz="0" w:space="0" w:color="auto"/>
        <w:bottom w:val="none" w:sz="0" w:space="0" w:color="auto"/>
        <w:right w:val="none" w:sz="0" w:space="0" w:color="auto"/>
      </w:divBdr>
    </w:div>
    <w:div w:id="1015154703">
      <w:bodyDiv w:val="1"/>
      <w:marLeft w:val="0"/>
      <w:marRight w:val="0"/>
      <w:marTop w:val="0"/>
      <w:marBottom w:val="0"/>
      <w:divBdr>
        <w:top w:val="none" w:sz="0" w:space="0" w:color="auto"/>
        <w:left w:val="none" w:sz="0" w:space="0" w:color="auto"/>
        <w:bottom w:val="none" w:sz="0" w:space="0" w:color="auto"/>
        <w:right w:val="none" w:sz="0" w:space="0" w:color="auto"/>
      </w:divBdr>
    </w:div>
    <w:div w:id="1025713322">
      <w:bodyDiv w:val="1"/>
      <w:marLeft w:val="0"/>
      <w:marRight w:val="0"/>
      <w:marTop w:val="0"/>
      <w:marBottom w:val="0"/>
      <w:divBdr>
        <w:top w:val="none" w:sz="0" w:space="0" w:color="auto"/>
        <w:left w:val="none" w:sz="0" w:space="0" w:color="auto"/>
        <w:bottom w:val="none" w:sz="0" w:space="0" w:color="auto"/>
        <w:right w:val="none" w:sz="0" w:space="0" w:color="auto"/>
      </w:divBdr>
    </w:div>
    <w:div w:id="1105660926">
      <w:bodyDiv w:val="1"/>
      <w:marLeft w:val="0"/>
      <w:marRight w:val="0"/>
      <w:marTop w:val="0"/>
      <w:marBottom w:val="0"/>
      <w:divBdr>
        <w:top w:val="none" w:sz="0" w:space="0" w:color="auto"/>
        <w:left w:val="none" w:sz="0" w:space="0" w:color="auto"/>
        <w:bottom w:val="none" w:sz="0" w:space="0" w:color="auto"/>
        <w:right w:val="none" w:sz="0" w:space="0" w:color="auto"/>
      </w:divBdr>
    </w:div>
    <w:div w:id="1128549637">
      <w:bodyDiv w:val="1"/>
      <w:marLeft w:val="0"/>
      <w:marRight w:val="0"/>
      <w:marTop w:val="0"/>
      <w:marBottom w:val="0"/>
      <w:divBdr>
        <w:top w:val="none" w:sz="0" w:space="0" w:color="auto"/>
        <w:left w:val="none" w:sz="0" w:space="0" w:color="auto"/>
        <w:bottom w:val="none" w:sz="0" w:space="0" w:color="auto"/>
        <w:right w:val="none" w:sz="0" w:space="0" w:color="auto"/>
      </w:divBdr>
    </w:div>
    <w:div w:id="1166674824">
      <w:bodyDiv w:val="1"/>
      <w:marLeft w:val="0"/>
      <w:marRight w:val="0"/>
      <w:marTop w:val="0"/>
      <w:marBottom w:val="0"/>
      <w:divBdr>
        <w:top w:val="none" w:sz="0" w:space="0" w:color="auto"/>
        <w:left w:val="none" w:sz="0" w:space="0" w:color="auto"/>
        <w:bottom w:val="none" w:sz="0" w:space="0" w:color="auto"/>
        <w:right w:val="none" w:sz="0" w:space="0" w:color="auto"/>
      </w:divBdr>
    </w:div>
    <w:div w:id="1232040952">
      <w:bodyDiv w:val="1"/>
      <w:marLeft w:val="0"/>
      <w:marRight w:val="0"/>
      <w:marTop w:val="0"/>
      <w:marBottom w:val="0"/>
      <w:divBdr>
        <w:top w:val="none" w:sz="0" w:space="0" w:color="auto"/>
        <w:left w:val="none" w:sz="0" w:space="0" w:color="auto"/>
        <w:bottom w:val="none" w:sz="0" w:space="0" w:color="auto"/>
        <w:right w:val="none" w:sz="0" w:space="0" w:color="auto"/>
      </w:divBdr>
    </w:div>
    <w:div w:id="1425149702">
      <w:bodyDiv w:val="1"/>
      <w:marLeft w:val="0"/>
      <w:marRight w:val="0"/>
      <w:marTop w:val="0"/>
      <w:marBottom w:val="0"/>
      <w:divBdr>
        <w:top w:val="none" w:sz="0" w:space="0" w:color="auto"/>
        <w:left w:val="none" w:sz="0" w:space="0" w:color="auto"/>
        <w:bottom w:val="none" w:sz="0" w:space="0" w:color="auto"/>
        <w:right w:val="none" w:sz="0" w:space="0" w:color="auto"/>
      </w:divBdr>
    </w:div>
    <w:div w:id="1430735024">
      <w:bodyDiv w:val="1"/>
      <w:marLeft w:val="0"/>
      <w:marRight w:val="0"/>
      <w:marTop w:val="0"/>
      <w:marBottom w:val="0"/>
      <w:divBdr>
        <w:top w:val="none" w:sz="0" w:space="0" w:color="auto"/>
        <w:left w:val="none" w:sz="0" w:space="0" w:color="auto"/>
        <w:bottom w:val="none" w:sz="0" w:space="0" w:color="auto"/>
        <w:right w:val="none" w:sz="0" w:space="0" w:color="auto"/>
      </w:divBdr>
    </w:div>
    <w:div w:id="1445349709">
      <w:bodyDiv w:val="1"/>
      <w:marLeft w:val="0"/>
      <w:marRight w:val="0"/>
      <w:marTop w:val="0"/>
      <w:marBottom w:val="0"/>
      <w:divBdr>
        <w:top w:val="none" w:sz="0" w:space="0" w:color="auto"/>
        <w:left w:val="none" w:sz="0" w:space="0" w:color="auto"/>
        <w:bottom w:val="none" w:sz="0" w:space="0" w:color="auto"/>
        <w:right w:val="none" w:sz="0" w:space="0" w:color="auto"/>
      </w:divBdr>
    </w:div>
    <w:div w:id="1451129320">
      <w:bodyDiv w:val="1"/>
      <w:marLeft w:val="0"/>
      <w:marRight w:val="0"/>
      <w:marTop w:val="0"/>
      <w:marBottom w:val="0"/>
      <w:divBdr>
        <w:top w:val="none" w:sz="0" w:space="0" w:color="auto"/>
        <w:left w:val="none" w:sz="0" w:space="0" w:color="auto"/>
        <w:bottom w:val="none" w:sz="0" w:space="0" w:color="auto"/>
        <w:right w:val="none" w:sz="0" w:space="0" w:color="auto"/>
      </w:divBdr>
    </w:div>
    <w:div w:id="1509173374">
      <w:bodyDiv w:val="1"/>
      <w:marLeft w:val="0"/>
      <w:marRight w:val="0"/>
      <w:marTop w:val="0"/>
      <w:marBottom w:val="0"/>
      <w:divBdr>
        <w:top w:val="none" w:sz="0" w:space="0" w:color="auto"/>
        <w:left w:val="none" w:sz="0" w:space="0" w:color="auto"/>
        <w:bottom w:val="none" w:sz="0" w:space="0" w:color="auto"/>
        <w:right w:val="none" w:sz="0" w:space="0" w:color="auto"/>
      </w:divBdr>
    </w:div>
    <w:div w:id="1524901271">
      <w:bodyDiv w:val="1"/>
      <w:marLeft w:val="0"/>
      <w:marRight w:val="0"/>
      <w:marTop w:val="0"/>
      <w:marBottom w:val="0"/>
      <w:divBdr>
        <w:top w:val="none" w:sz="0" w:space="0" w:color="auto"/>
        <w:left w:val="none" w:sz="0" w:space="0" w:color="auto"/>
        <w:bottom w:val="none" w:sz="0" w:space="0" w:color="auto"/>
        <w:right w:val="none" w:sz="0" w:space="0" w:color="auto"/>
      </w:divBdr>
    </w:div>
    <w:div w:id="1637174310">
      <w:bodyDiv w:val="1"/>
      <w:marLeft w:val="0"/>
      <w:marRight w:val="0"/>
      <w:marTop w:val="0"/>
      <w:marBottom w:val="0"/>
      <w:divBdr>
        <w:top w:val="none" w:sz="0" w:space="0" w:color="auto"/>
        <w:left w:val="none" w:sz="0" w:space="0" w:color="auto"/>
        <w:bottom w:val="none" w:sz="0" w:space="0" w:color="auto"/>
        <w:right w:val="none" w:sz="0" w:space="0" w:color="auto"/>
      </w:divBdr>
    </w:div>
    <w:div w:id="1646424041">
      <w:bodyDiv w:val="1"/>
      <w:marLeft w:val="0"/>
      <w:marRight w:val="0"/>
      <w:marTop w:val="0"/>
      <w:marBottom w:val="0"/>
      <w:divBdr>
        <w:top w:val="none" w:sz="0" w:space="0" w:color="auto"/>
        <w:left w:val="none" w:sz="0" w:space="0" w:color="auto"/>
        <w:bottom w:val="none" w:sz="0" w:space="0" w:color="auto"/>
        <w:right w:val="none" w:sz="0" w:space="0" w:color="auto"/>
      </w:divBdr>
    </w:div>
    <w:div w:id="1651327631">
      <w:bodyDiv w:val="1"/>
      <w:marLeft w:val="0"/>
      <w:marRight w:val="0"/>
      <w:marTop w:val="0"/>
      <w:marBottom w:val="0"/>
      <w:divBdr>
        <w:top w:val="none" w:sz="0" w:space="0" w:color="auto"/>
        <w:left w:val="none" w:sz="0" w:space="0" w:color="auto"/>
        <w:bottom w:val="none" w:sz="0" w:space="0" w:color="auto"/>
        <w:right w:val="none" w:sz="0" w:space="0" w:color="auto"/>
      </w:divBdr>
    </w:div>
    <w:div w:id="1702630848">
      <w:bodyDiv w:val="1"/>
      <w:marLeft w:val="0"/>
      <w:marRight w:val="0"/>
      <w:marTop w:val="0"/>
      <w:marBottom w:val="0"/>
      <w:divBdr>
        <w:top w:val="none" w:sz="0" w:space="0" w:color="auto"/>
        <w:left w:val="none" w:sz="0" w:space="0" w:color="auto"/>
        <w:bottom w:val="none" w:sz="0" w:space="0" w:color="auto"/>
        <w:right w:val="none" w:sz="0" w:space="0" w:color="auto"/>
      </w:divBdr>
    </w:div>
    <w:div w:id="1738551322">
      <w:bodyDiv w:val="1"/>
      <w:marLeft w:val="0"/>
      <w:marRight w:val="0"/>
      <w:marTop w:val="0"/>
      <w:marBottom w:val="0"/>
      <w:divBdr>
        <w:top w:val="none" w:sz="0" w:space="0" w:color="auto"/>
        <w:left w:val="none" w:sz="0" w:space="0" w:color="auto"/>
        <w:bottom w:val="none" w:sz="0" w:space="0" w:color="auto"/>
        <w:right w:val="none" w:sz="0" w:space="0" w:color="auto"/>
      </w:divBdr>
    </w:div>
    <w:div w:id="1747218165">
      <w:bodyDiv w:val="1"/>
      <w:marLeft w:val="0"/>
      <w:marRight w:val="0"/>
      <w:marTop w:val="0"/>
      <w:marBottom w:val="0"/>
      <w:divBdr>
        <w:top w:val="none" w:sz="0" w:space="0" w:color="auto"/>
        <w:left w:val="none" w:sz="0" w:space="0" w:color="auto"/>
        <w:bottom w:val="none" w:sz="0" w:space="0" w:color="auto"/>
        <w:right w:val="none" w:sz="0" w:space="0" w:color="auto"/>
      </w:divBdr>
    </w:div>
    <w:div w:id="1792360609">
      <w:bodyDiv w:val="1"/>
      <w:marLeft w:val="0"/>
      <w:marRight w:val="0"/>
      <w:marTop w:val="0"/>
      <w:marBottom w:val="0"/>
      <w:divBdr>
        <w:top w:val="none" w:sz="0" w:space="0" w:color="auto"/>
        <w:left w:val="none" w:sz="0" w:space="0" w:color="auto"/>
        <w:bottom w:val="none" w:sz="0" w:space="0" w:color="auto"/>
        <w:right w:val="none" w:sz="0" w:space="0" w:color="auto"/>
      </w:divBdr>
    </w:div>
    <w:div w:id="1802185303">
      <w:bodyDiv w:val="1"/>
      <w:marLeft w:val="0"/>
      <w:marRight w:val="0"/>
      <w:marTop w:val="0"/>
      <w:marBottom w:val="0"/>
      <w:divBdr>
        <w:top w:val="none" w:sz="0" w:space="0" w:color="auto"/>
        <w:left w:val="none" w:sz="0" w:space="0" w:color="auto"/>
        <w:bottom w:val="none" w:sz="0" w:space="0" w:color="auto"/>
        <w:right w:val="none" w:sz="0" w:space="0" w:color="auto"/>
      </w:divBdr>
    </w:div>
    <w:div w:id="1803309998">
      <w:bodyDiv w:val="1"/>
      <w:marLeft w:val="0"/>
      <w:marRight w:val="0"/>
      <w:marTop w:val="0"/>
      <w:marBottom w:val="0"/>
      <w:divBdr>
        <w:top w:val="none" w:sz="0" w:space="0" w:color="auto"/>
        <w:left w:val="none" w:sz="0" w:space="0" w:color="auto"/>
        <w:bottom w:val="none" w:sz="0" w:space="0" w:color="auto"/>
        <w:right w:val="none" w:sz="0" w:space="0" w:color="auto"/>
      </w:divBdr>
    </w:div>
    <w:div w:id="1809740004">
      <w:bodyDiv w:val="1"/>
      <w:marLeft w:val="0"/>
      <w:marRight w:val="0"/>
      <w:marTop w:val="0"/>
      <w:marBottom w:val="0"/>
      <w:divBdr>
        <w:top w:val="none" w:sz="0" w:space="0" w:color="auto"/>
        <w:left w:val="none" w:sz="0" w:space="0" w:color="auto"/>
        <w:bottom w:val="none" w:sz="0" w:space="0" w:color="auto"/>
        <w:right w:val="none" w:sz="0" w:space="0" w:color="auto"/>
      </w:divBdr>
      <w:divsChild>
        <w:div w:id="1278415248">
          <w:marLeft w:val="0"/>
          <w:marRight w:val="0"/>
          <w:marTop w:val="0"/>
          <w:marBottom w:val="0"/>
          <w:divBdr>
            <w:top w:val="none" w:sz="0" w:space="0" w:color="auto"/>
            <w:left w:val="none" w:sz="0" w:space="0" w:color="auto"/>
            <w:bottom w:val="none" w:sz="0" w:space="0" w:color="auto"/>
            <w:right w:val="none" w:sz="0" w:space="0" w:color="auto"/>
          </w:divBdr>
          <w:divsChild>
            <w:div w:id="196354846">
              <w:marLeft w:val="-75"/>
              <w:marRight w:val="0"/>
              <w:marTop w:val="30"/>
              <w:marBottom w:val="30"/>
              <w:divBdr>
                <w:top w:val="none" w:sz="0" w:space="0" w:color="auto"/>
                <w:left w:val="none" w:sz="0" w:space="0" w:color="auto"/>
                <w:bottom w:val="none" w:sz="0" w:space="0" w:color="auto"/>
                <w:right w:val="none" w:sz="0" w:space="0" w:color="auto"/>
              </w:divBdr>
              <w:divsChild>
                <w:div w:id="14962386">
                  <w:marLeft w:val="0"/>
                  <w:marRight w:val="0"/>
                  <w:marTop w:val="0"/>
                  <w:marBottom w:val="0"/>
                  <w:divBdr>
                    <w:top w:val="none" w:sz="0" w:space="0" w:color="auto"/>
                    <w:left w:val="none" w:sz="0" w:space="0" w:color="auto"/>
                    <w:bottom w:val="none" w:sz="0" w:space="0" w:color="auto"/>
                    <w:right w:val="none" w:sz="0" w:space="0" w:color="auto"/>
                  </w:divBdr>
                  <w:divsChild>
                    <w:div w:id="535435846">
                      <w:marLeft w:val="0"/>
                      <w:marRight w:val="0"/>
                      <w:marTop w:val="0"/>
                      <w:marBottom w:val="0"/>
                      <w:divBdr>
                        <w:top w:val="none" w:sz="0" w:space="0" w:color="auto"/>
                        <w:left w:val="none" w:sz="0" w:space="0" w:color="auto"/>
                        <w:bottom w:val="none" w:sz="0" w:space="0" w:color="auto"/>
                        <w:right w:val="none" w:sz="0" w:space="0" w:color="auto"/>
                      </w:divBdr>
                    </w:div>
                  </w:divsChild>
                </w:div>
                <w:div w:id="17393675">
                  <w:marLeft w:val="0"/>
                  <w:marRight w:val="0"/>
                  <w:marTop w:val="0"/>
                  <w:marBottom w:val="0"/>
                  <w:divBdr>
                    <w:top w:val="none" w:sz="0" w:space="0" w:color="auto"/>
                    <w:left w:val="none" w:sz="0" w:space="0" w:color="auto"/>
                    <w:bottom w:val="none" w:sz="0" w:space="0" w:color="auto"/>
                    <w:right w:val="none" w:sz="0" w:space="0" w:color="auto"/>
                  </w:divBdr>
                  <w:divsChild>
                    <w:div w:id="36197858">
                      <w:marLeft w:val="0"/>
                      <w:marRight w:val="0"/>
                      <w:marTop w:val="0"/>
                      <w:marBottom w:val="0"/>
                      <w:divBdr>
                        <w:top w:val="none" w:sz="0" w:space="0" w:color="auto"/>
                        <w:left w:val="none" w:sz="0" w:space="0" w:color="auto"/>
                        <w:bottom w:val="none" w:sz="0" w:space="0" w:color="auto"/>
                        <w:right w:val="none" w:sz="0" w:space="0" w:color="auto"/>
                      </w:divBdr>
                    </w:div>
                    <w:div w:id="1128010947">
                      <w:marLeft w:val="0"/>
                      <w:marRight w:val="0"/>
                      <w:marTop w:val="0"/>
                      <w:marBottom w:val="0"/>
                      <w:divBdr>
                        <w:top w:val="none" w:sz="0" w:space="0" w:color="auto"/>
                        <w:left w:val="none" w:sz="0" w:space="0" w:color="auto"/>
                        <w:bottom w:val="none" w:sz="0" w:space="0" w:color="auto"/>
                        <w:right w:val="none" w:sz="0" w:space="0" w:color="auto"/>
                      </w:divBdr>
                    </w:div>
                    <w:div w:id="1452551373">
                      <w:marLeft w:val="0"/>
                      <w:marRight w:val="0"/>
                      <w:marTop w:val="0"/>
                      <w:marBottom w:val="0"/>
                      <w:divBdr>
                        <w:top w:val="none" w:sz="0" w:space="0" w:color="auto"/>
                        <w:left w:val="none" w:sz="0" w:space="0" w:color="auto"/>
                        <w:bottom w:val="none" w:sz="0" w:space="0" w:color="auto"/>
                        <w:right w:val="none" w:sz="0" w:space="0" w:color="auto"/>
                      </w:divBdr>
                    </w:div>
                    <w:div w:id="1639415670">
                      <w:marLeft w:val="0"/>
                      <w:marRight w:val="0"/>
                      <w:marTop w:val="0"/>
                      <w:marBottom w:val="0"/>
                      <w:divBdr>
                        <w:top w:val="none" w:sz="0" w:space="0" w:color="auto"/>
                        <w:left w:val="none" w:sz="0" w:space="0" w:color="auto"/>
                        <w:bottom w:val="none" w:sz="0" w:space="0" w:color="auto"/>
                        <w:right w:val="none" w:sz="0" w:space="0" w:color="auto"/>
                      </w:divBdr>
                    </w:div>
                  </w:divsChild>
                </w:div>
                <w:div w:id="24259639">
                  <w:marLeft w:val="0"/>
                  <w:marRight w:val="0"/>
                  <w:marTop w:val="0"/>
                  <w:marBottom w:val="0"/>
                  <w:divBdr>
                    <w:top w:val="none" w:sz="0" w:space="0" w:color="auto"/>
                    <w:left w:val="none" w:sz="0" w:space="0" w:color="auto"/>
                    <w:bottom w:val="none" w:sz="0" w:space="0" w:color="auto"/>
                    <w:right w:val="none" w:sz="0" w:space="0" w:color="auto"/>
                  </w:divBdr>
                  <w:divsChild>
                    <w:div w:id="1359507674">
                      <w:marLeft w:val="0"/>
                      <w:marRight w:val="0"/>
                      <w:marTop w:val="0"/>
                      <w:marBottom w:val="0"/>
                      <w:divBdr>
                        <w:top w:val="none" w:sz="0" w:space="0" w:color="auto"/>
                        <w:left w:val="none" w:sz="0" w:space="0" w:color="auto"/>
                        <w:bottom w:val="none" w:sz="0" w:space="0" w:color="auto"/>
                        <w:right w:val="none" w:sz="0" w:space="0" w:color="auto"/>
                      </w:divBdr>
                    </w:div>
                  </w:divsChild>
                </w:div>
                <w:div w:id="26412792">
                  <w:marLeft w:val="0"/>
                  <w:marRight w:val="0"/>
                  <w:marTop w:val="0"/>
                  <w:marBottom w:val="0"/>
                  <w:divBdr>
                    <w:top w:val="none" w:sz="0" w:space="0" w:color="auto"/>
                    <w:left w:val="none" w:sz="0" w:space="0" w:color="auto"/>
                    <w:bottom w:val="none" w:sz="0" w:space="0" w:color="auto"/>
                    <w:right w:val="none" w:sz="0" w:space="0" w:color="auto"/>
                  </w:divBdr>
                  <w:divsChild>
                    <w:div w:id="82000316">
                      <w:marLeft w:val="0"/>
                      <w:marRight w:val="0"/>
                      <w:marTop w:val="0"/>
                      <w:marBottom w:val="0"/>
                      <w:divBdr>
                        <w:top w:val="none" w:sz="0" w:space="0" w:color="auto"/>
                        <w:left w:val="none" w:sz="0" w:space="0" w:color="auto"/>
                        <w:bottom w:val="none" w:sz="0" w:space="0" w:color="auto"/>
                        <w:right w:val="none" w:sz="0" w:space="0" w:color="auto"/>
                      </w:divBdr>
                    </w:div>
                    <w:div w:id="97532285">
                      <w:marLeft w:val="0"/>
                      <w:marRight w:val="0"/>
                      <w:marTop w:val="0"/>
                      <w:marBottom w:val="0"/>
                      <w:divBdr>
                        <w:top w:val="none" w:sz="0" w:space="0" w:color="auto"/>
                        <w:left w:val="none" w:sz="0" w:space="0" w:color="auto"/>
                        <w:bottom w:val="none" w:sz="0" w:space="0" w:color="auto"/>
                        <w:right w:val="none" w:sz="0" w:space="0" w:color="auto"/>
                      </w:divBdr>
                    </w:div>
                    <w:div w:id="209146266">
                      <w:marLeft w:val="0"/>
                      <w:marRight w:val="0"/>
                      <w:marTop w:val="0"/>
                      <w:marBottom w:val="0"/>
                      <w:divBdr>
                        <w:top w:val="none" w:sz="0" w:space="0" w:color="auto"/>
                        <w:left w:val="none" w:sz="0" w:space="0" w:color="auto"/>
                        <w:bottom w:val="none" w:sz="0" w:space="0" w:color="auto"/>
                        <w:right w:val="none" w:sz="0" w:space="0" w:color="auto"/>
                      </w:divBdr>
                    </w:div>
                    <w:div w:id="269555416">
                      <w:marLeft w:val="0"/>
                      <w:marRight w:val="0"/>
                      <w:marTop w:val="0"/>
                      <w:marBottom w:val="0"/>
                      <w:divBdr>
                        <w:top w:val="none" w:sz="0" w:space="0" w:color="auto"/>
                        <w:left w:val="none" w:sz="0" w:space="0" w:color="auto"/>
                        <w:bottom w:val="none" w:sz="0" w:space="0" w:color="auto"/>
                        <w:right w:val="none" w:sz="0" w:space="0" w:color="auto"/>
                      </w:divBdr>
                    </w:div>
                    <w:div w:id="314459843">
                      <w:marLeft w:val="0"/>
                      <w:marRight w:val="0"/>
                      <w:marTop w:val="0"/>
                      <w:marBottom w:val="0"/>
                      <w:divBdr>
                        <w:top w:val="none" w:sz="0" w:space="0" w:color="auto"/>
                        <w:left w:val="none" w:sz="0" w:space="0" w:color="auto"/>
                        <w:bottom w:val="none" w:sz="0" w:space="0" w:color="auto"/>
                        <w:right w:val="none" w:sz="0" w:space="0" w:color="auto"/>
                      </w:divBdr>
                    </w:div>
                    <w:div w:id="319697301">
                      <w:marLeft w:val="0"/>
                      <w:marRight w:val="0"/>
                      <w:marTop w:val="0"/>
                      <w:marBottom w:val="0"/>
                      <w:divBdr>
                        <w:top w:val="none" w:sz="0" w:space="0" w:color="auto"/>
                        <w:left w:val="none" w:sz="0" w:space="0" w:color="auto"/>
                        <w:bottom w:val="none" w:sz="0" w:space="0" w:color="auto"/>
                        <w:right w:val="none" w:sz="0" w:space="0" w:color="auto"/>
                      </w:divBdr>
                    </w:div>
                    <w:div w:id="488133899">
                      <w:marLeft w:val="0"/>
                      <w:marRight w:val="0"/>
                      <w:marTop w:val="0"/>
                      <w:marBottom w:val="0"/>
                      <w:divBdr>
                        <w:top w:val="none" w:sz="0" w:space="0" w:color="auto"/>
                        <w:left w:val="none" w:sz="0" w:space="0" w:color="auto"/>
                        <w:bottom w:val="none" w:sz="0" w:space="0" w:color="auto"/>
                        <w:right w:val="none" w:sz="0" w:space="0" w:color="auto"/>
                      </w:divBdr>
                    </w:div>
                    <w:div w:id="642392036">
                      <w:marLeft w:val="0"/>
                      <w:marRight w:val="0"/>
                      <w:marTop w:val="0"/>
                      <w:marBottom w:val="0"/>
                      <w:divBdr>
                        <w:top w:val="none" w:sz="0" w:space="0" w:color="auto"/>
                        <w:left w:val="none" w:sz="0" w:space="0" w:color="auto"/>
                        <w:bottom w:val="none" w:sz="0" w:space="0" w:color="auto"/>
                        <w:right w:val="none" w:sz="0" w:space="0" w:color="auto"/>
                      </w:divBdr>
                    </w:div>
                    <w:div w:id="800877834">
                      <w:marLeft w:val="0"/>
                      <w:marRight w:val="0"/>
                      <w:marTop w:val="0"/>
                      <w:marBottom w:val="0"/>
                      <w:divBdr>
                        <w:top w:val="none" w:sz="0" w:space="0" w:color="auto"/>
                        <w:left w:val="none" w:sz="0" w:space="0" w:color="auto"/>
                        <w:bottom w:val="none" w:sz="0" w:space="0" w:color="auto"/>
                        <w:right w:val="none" w:sz="0" w:space="0" w:color="auto"/>
                      </w:divBdr>
                    </w:div>
                    <w:div w:id="818308088">
                      <w:marLeft w:val="0"/>
                      <w:marRight w:val="0"/>
                      <w:marTop w:val="0"/>
                      <w:marBottom w:val="0"/>
                      <w:divBdr>
                        <w:top w:val="none" w:sz="0" w:space="0" w:color="auto"/>
                        <w:left w:val="none" w:sz="0" w:space="0" w:color="auto"/>
                        <w:bottom w:val="none" w:sz="0" w:space="0" w:color="auto"/>
                        <w:right w:val="none" w:sz="0" w:space="0" w:color="auto"/>
                      </w:divBdr>
                    </w:div>
                    <w:div w:id="871386661">
                      <w:marLeft w:val="0"/>
                      <w:marRight w:val="0"/>
                      <w:marTop w:val="0"/>
                      <w:marBottom w:val="0"/>
                      <w:divBdr>
                        <w:top w:val="none" w:sz="0" w:space="0" w:color="auto"/>
                        <w:left w:val="none" w:sz="0" w:space="0" w:color="auto"/>
                        <w:bottom w:val="none" w:sz="0" w:space="0" w:color="auto"/>
                        <w:right w:val="none" w:sz="0" w:space="0" w:color="auto"/>
                      </w:divBdr>
                    </w:div>
                    <w:div w:id="886993715">
                      <w:marLeft w:val="0"/>
                      <w:marRight w:val="0"/>
                      <w:marTop w:val="0"/>
                      <w:marBottom w:val="0"/>
                      <w:divBdr>
                        <w:top w:val="none" w:sz="0" w:space="0" w:color="auto"/>
                        <w:left w:val="none" w:sz="0" w:space="0" w:color="auto"/>
                        <w:bottom w:val="none" w:sz="0" w:space="0" w:color="auto"/>
                        <w:right w:val="none" w:sz="0" w:space="0" w:color="auto"/>
                      </w:divBdr>
                    </w:div>
                    <w:div w:id="903297790">
                      <w:marLeft w:val="0"/>
                      <w:marRight w:val="0"/>
                      <w:marTop w:val="0"/>
                      <w:marBottom w:val="0"/>
                      <w:divBdr>
                        <w:top w:val="none" w:sz="0" w:space="0" w:color="auto"/>
                        <w:left w:val="none" w:sz="0" w:space="0" w:color="auto"/>
                        <w:bottom w:val="none" w:sz="0" w:space="0" w:color="auto"/>
                        <w:right w:val="none" w:sz="0" w:space="0" w:color="auto"/>
                      </w:divBdr>
                    </w:div>
                    <w:div w:id="984239594">
                      <w:marLeft w:val="0"/>
                      <w:marRight w:val="0"/>
                      <w:marTop w:val="0"/>
                      <w:marBottom w:val="0"/>
                      <w:divBdr>
                        <w:top w:val="none" w:sz="0" w:space="0" w:color="auto"/>
                        <w:left w:val="none" w:sz="0" w:space="0" w:color="auto"/>
                        <w:bottom w:val="none" w:sz="0" w:space="0" w:color="auto"/>
                        <w:right w:val="none" w:sz="0" w:space="0" w:color="auto"/>
                      </w:divBdr>
                    </w:div>
                    <w:div w:id="1021666263">
                      <w:marLeft w:val="0"/>
                      <w:marRight w:val="0"/>
                      <w:marTop w:val="0"/>
                      <w:marBottom w:val="0"/>
                      <w:divBdr>
                        <w:top w:val="none" w:sz="0" w:space="0" w:color="auto"/>
                        <w:left w:val="none" w:sz="0" w:space="0" w:color="auto"/>
                        <w:bottom w:val="none" w:sz="0" w:space="0" w:color="auto"/>
                        <w:right w:val="none" w:sz="0" w:space="0" w:color="auto"/>
                      </w:divBdr>
                    </w:div>
                    <w:div w:id="1027101798">
                      <w:marLeft w:val="0"/>
                      <w:marRight w:val="0"/>
                      <w:marTop w:val="0"/>
                      <w:marBottom w:val="0"/>
                      <w:divBdr>
                        <w:top w:val="none" w:sz="0" w:space="0" w:color="auto"/>
                        <w:left w:val="none" w:sz="0" w:space="0" w:color="auto"/>
                        <w:bottom w:val="none" w:sz="0" w:space="0" w:color="auto"/>
                        <w:right w:val="none" w:sz="0" w:space="0" w:color="auto"/>
                      </w:divBdr>
                    </w:div>
                    <w:div w:id="1223833505">
                      <w:marLeft w:val="0"/>
                      <w:marRight w:val="0"/>
                      <w:marTop w:val="0"/>
                      <w:marBottom w:val="0"/>
                      <w:divBdr>
                        <w:top w:val="none" w:sz="0" w:space="0" w:color="auto"/>
                        <w:left w:val="none" w:sz="0" w:space="0" w:color="auto"/>
                        <w:bottom w:val="none" w:sz="0" w:space="0" w:color="auto"/>
                        <w:right w:val="none" w:sz="0" w:space="0" w:color="auto"/>
                      </w:divBdr>
                    </w:div>
                    <w:div w:id="1250390950">
                      <w:marLeft w:val="0"/>
                      <w:marRight w:val="0"/>
                      <w:marTop w:val="0"/>
                      <w:marBottom w:val="0"/>
                      <w:divBdr>
                        <w:top w:val="none" w:sz="0" w:space="0" w:color="auto"/>
                        <w:left w:val="none" w:sz="0" w:space="0" w:color="auto"/>
                        <w:bottom w:val="none" w:sz="0" w:space="0" w:color="auto"/>
                        <w:right w:val="none" w:sz="0" w:space="0" w:color="auto"/>
                      </w:divBdr>
                    </w:div>
                    <w:div w:id="1272519530">
                      <w:marLeft w:val="0"/>
                      <w:marRight w:val="0"/>
                      <w:marTop w:val="0"/>
                      <w:marBottom w:val="0"/>
                      <w:divBdr>
                        <w:top w:val="none" w:sz="0" w:space="0" w:color="auto"/>
                        <w:left w:val="none" w:sz="0" w:space="0" w:color="auto"/>
                        <w:bottom w:val="none" w:sz="0" w:space="0" w:color="auto"/>
                        <w:right w:val="none" w:sz="0" w:space="0" w:color="auto"/>
                      </w:divBdr>
                    </w:div>
                    <w:div w:id="1456093566">
                      <w:marLeft w:val="0"/>
                      <w:marRight w:val="0"/>
                      <w:marTop w:val="0"/>
                      <w:marBottom w:val="0"/>
                      <w:divBdr>
                        <w:top w:val="none" w:sz="0" w:space="0" w:color="auto"/>
                        <w:left w:val="none" w:sz="0" w:space="0" w:color="auto"/>
                        <w:bottom w:val="none" w:sz="0" w:space="0" w:color="auto"/>
                        <w:right w:val="none" w:sz="0" w:space="0" w:color="auto"/>
                      </w:divBdr>
                    </w:div>
                    <w:div w:id="1576041511">
                      <w:marLeft w:val="0"/>
                      <w:marRight w:val="0"/>
                      <w:marTop w:val="0"/>
                      <w:marBottom w:val="0"/>
                      <w:divBdr>
                        <w:top w:val="none" w:sz="0" w:space="0" w:color="auto"/>
                        <w:left w:val="none" w:sz="0" w:space="0" w:color="auto"/>
                        <w:bottom w:val="none" w:sz="0" w:space="0" w:color="auto"/>
                        <w:right w:val="none" w:sz="0" w:space="0" w:color="auto"/>
                      </w:divBdr>
                    </w:div>
                    <w:div w:id="1640068621">
                      <w:marLeft w:val="0"/>
                      <w:marRight w:val="0"/>
                      <w:marTop w:val="0"/>
                      <w:marBottom w:val="0"/>
                      <w:divBdr>
                        <w:top w:val="none" w:sz="0" w:space="0" w:color="auto"/>
                        <w:left w:val="none" w:sz="0" w:space="0" w:color="auto"/>
                        <w:bottom w:val="none" w:sz="0" w:space="0" w:color="auto"/>
                        <w:right w:val="none" w:sz="0" w:space="0" w:color="auto"/>
                      </w:divBdr>
                    </w:div>
                    <w:div w:id="1747990095">
                      <w:marLeft w:val="0"/>
                      <w:marRight w:val="0"/>
                      <w:marTop w:val="0"/>
                      <w:marBottom w:val="0"/>
                      <w:divBdr>
                        <w:top w:val="none" w:sz="0" w:space="0" w:color="auto"/>
                        <w:left w:val="none" w:sz="0" w:space="0" w:color="auto"/>
                        <w:bottom w:val="none" w:sz="0" w:space="0" w:color="auto"/>
                        <w:right w:val="none" w:sz="0" w:space="0" w:color="auto"/>
                      </w:divBdr>
                    </w:div>
                    <w:div w:id="1984847469">
                      <w:marLeft w:val="0"/>
                      <w:marRight w:val="0"/>
                      <w:marTop w:val="0"/>
                      <w:marBottom w:val="0"/>
                      <w:divBdr>
                        <w:top w:val="none" w:sz="0" w:space="0" w:color="auto"/>
                        <w:left w:val="none" w:sz="0" w:space="0" w:color="auto"/>
                        <w:bottom w:val="none" w:sz="0" w:space="0" w:color="auto"/>
                        <w:right w:val="none" w:sz="0" w:space="0" w:color="auto"/>
                      </w:divBdr>
                    </w:div>
                    <w:div w:id="2080396615">
                      <w:marLeft w:val="0"/>
                      <w:marRight w:val="0"/>
                      <w:marTop w:val="0"/>
                      <w:marBottom w:val="0"/>
                      <w:divBdr>
                        <w:top w:val="none" w:sz="0" w:space="0" w:color="auto"/>
                        <w:left w:val="none" w:sz="0" w:space="0" w:color="auto"/>
                        <w:bottom w:val="none" w:sz="0" w:space="0" w:color="auto"/>
                        <w:right w:val="none" w:sz="0" w:space="0" w:color="auto"/>
                      </w:divBdr>
                    </w:div>
                  </w:divsChild>
                </w:div>
                <w:div w:id="28453715">
                  <w:marLeft w:val="0"/>
                  <w:marRight w:val="0"/>
                  <w:marTop w:val="0"/>
                  <w:marBottom w:val="0"/>
                  <w:divBdr>
                    <w:top w:val="none" w:sz="0" w:space="0" w:color="auto"/>
                    <w:left w:val="none" w:sz="0" w:space="0" w:color="auto"/>
                    <w:bottom w:val="none" w:sz="0" w:space="0" w:color="auto"/>
                    <w:right w:val="none" w:sz="0" w:space="0" w:color="auto"/>
                  </w:divBdr>
                  <w:divsChild>
                    <w:div w:id="988048939">
                      <w:marLeft w:val="0"/>
                      <w:marRight w:val="0"/>
                      <w:marTop w:val="0"/>
                      <w:marBottom w:val="0"/>
                      <w:divBdr>
                        <w:top w:val="none" w:sz="0" w:space="0" w:color="auto"/>
                        <w:left w:val="none" w:sz="0" w:space="0" w:color="auto"/>
                        <w:bottom w:val="none" w:sz="0" w:space="0" w:color="auto"/>
                        <w:right w:val="none" w:sz="0" w:space="0" w:color="auto"/>
                      </w:divBdr>
                    </w:div>
                    <w:div w:id="1446314105">
                      <w:marLeft w:val="0"/>
                      <w:marRight w:val="0"/>
                      <w:marTop w:val="0"/>
                      <w:marBottom w:val="0"/>
                      <w:divBdr>
                        <w:top w:val="none" w:sz="0" w:space="0" w:color="auto"/>
                        <w:left w:val="none" w:sz="0" w:space="0" w:color="auto"/>
                        <w:bottom w:val="none" w:sz="0" w:space="0" w:color="auto"/>
                        <w:right w:val="none" w:sz="0" w:space="0" w:color="auto"/>
                      </w:divBdr>
                    </w:div>
                  </w:divsChild>
                </w:div>
                <w:div w:id="31002671">
                  <w:marLeft w:val="0"/>
                  <w:marRight w:val="0"/>
                  <w:marTop w:val="0"/>
                  <w:marBottom w:val="0"/>
                  <w:divBdr>
                    <w:top w:val="none" w:sz="0" w:space="0" w:color="auto"/>
                    <w:left w:val="none" w:sz="0" w:space="0" w:color="auto"/>
                    <w:bottom w:val="none" w:sz="0" w:space="0" w:color="auto"/>
                    <w:right w:val="none" w:sz="0" w:space="0" w:color="auto"/>
                  </w:divBdr>
                  <w:divsChild>
                    <w:div w:id="1526284152">
                      <w:marLeft w:val="0"/>
                      <w:marRight w:val="0"/>
                      <w:marTop w:val="0"/>
                      <w:marBottom w:val="0"/>
                      <w:divBdr>
                        <w:top w:val="none" w:sz="0" w:space="0" w:color="auto"/>
                        <w:left w:val="none" w:sz="0" w:space="0" w:color="auto"/>
                        <w:bottom w:val="none" w:sz="0" w:space="0" w:color="auto"/>
                        <w:right w:val="none" w:sz="0" w:space="0" w:color="auto"/>
                      </w:divBdr>
                    </w:div>
                  </w:divsChild>
                </w:div>
                <w:div w:id="33502957">
                  <w:marLeft w:val="0"/>
                  <w:marRight w:val="0"/>
                  <w:marTop w:val="0"/>
                  <w:marBottom w:val="0"/>
                  <w:divBdr>
                    <w:top w:val="none" w:sz="0" w:space="0" w:color="auto"/>
                    <w:left w:val="none" w:sz="0" w:space="0" w:color="auto"/>
                    <w:bottom w:val="none" w:sz="0" w:space="0" w:color="auto"/>
                    <w:right w:val="none" w:sz="0" w:space="0" w:color="auto"/>
                  </w:divBdr>
                  <w:divsChild>
                    <w:div w:id="568853978">
                      <w:marLeft w:val="0"/>
                      <w:marRight w:val="0"/>
                      <w:marTop w:val="0"/>
                      <w:marBottom w:val="0"/>
                      <w:divBdr>
                        <w:top w:val="none" w:sz="0" w:space="0" w:color="auto"/>
                        <w:left w:val="none" w:sz="0" w:space="0" w:color="auto"/>
                        <w:bottom w:val="none" w:sz="0" w:space="0" w:color="auto"/>
                        <w:right w:val="none" w:sz="0" w:space="0" w:color="auto"/>
                      </w:divBdr>
                    </w:div>
                    <w:div w:id="1028095144">
                      <w:marLeft w:val="0"/>
                      <w:marRight w:val="0"/>
                      <w:marTop w:val="0"/>
                      <w:marBottom w:val="0"/>
                      <w:divBdr>
                        <w:top w:val="none" w:sz="0" w:space="0" w:color="auto"/>
                        <w:left w:val="none" w:sz="0" w:space="0" w:color="auto"/>
                        <w:bottom w:val="none" w:sz="0" w:space="0" w:color="auto"/>
                        <w:right w:val="none" w:sz="0" w:space="0" w:color="auto"/>
                      </w:divBdr>
                    </w:div>
                    <w:div w:id="1597127004">
                      <w:marLeft w:val="0"/>
                      <w:marRight w:val="0"/>
                      <w:marTop w:val="0"/>
                      <w:marBottom w:val="0"/>
                      <w:divBdr>
                        <w:top w:val="none" w:sz="0" w:space="0" w:color="auto"/>
                        <w:left w:val="none" w:sz="0" w:space="0" w:color="auto"/>
                        <w:bottom w:val="none" w:sz="0" w:space="0" w:color="auto"/>
                        <w:right w:val="none" w:sz="0" w:space="0" w:color="auto"/>
                      </w:divBdr>
                    </w:div>
                  </w:divsChild>
                </w:div>
                <w:div w:id="42600066">
                  <w:marLeft w:val="0"/>
                  <w:marRight w:val="0"/>
                  <w:marTop w:val="0"/>
                  <w:marBottom w:val="0"/>
                  <w:divBdr>
                    <w:top w:val="none" w:sz="0" w:space="0" w:color="auto"/>
                    <w:left w:val="none" w:sz="0" w:space="0" w:color="auto"/>
                    <w:bottom w:val="none" w:sz="0" w:space="0" w:color="auto"/>
                    <w:right w:val="none" w:sz="0" w:space="0" w:color="auto"/>
                  </w:divBdr>
                  <w:divsChild>
                    <w:div w:id="1592540187">
                      <w:marLeft w:val="0"/>
                      <w:marRight w:val="0"/>
                      <w:marTop w:val="0"/>
                      <w:marBottom w:val="0"/>
                      <w:divBdr>
                        <w:top w:val="none" w:sz="0" w:space="0" w:color="auto"/>
                        <w:left w:val="none" w:sz="0" w:space="0" w:color="auto"/>
                        <w:bottom w:val="none" w:sz="0" w:space="0" w:color="auto"/>
                        <w:right w:val="none" w:sz="0" w:space="0" w:color="auto"/>
                      </w:divBdr>
                    </w:div>
                  </w:divsChild>
                </w:div>
                <w:div w:id="43407166">
                  <w:marLeft w:val="0"/>
                  <w:marRight w:val="0"/>
                  <w:marTop w:val="0"/>
                  <w:marBottom w:val="0"/>
                  <w:divBdr>
                    <w:top w:val="none" w:sz="0" w:space="0" w:color="auto"/>
                    <w:left w:val="none" w:sz="0" w:space="0" w:color="auto"/>
                    <w:bottom w:val="none" w:sz="0" w:space="0" w:color="auto"/>
                    <w:right w:val="none" w:sz="0" w:space="0" w:color="auto"/>
                  </w:divBdr>
                  <w:divsChild>
                    <w:div w:id="152524816">
                      <w:marLeft w:val="0"/>
                      <w:marRight w:val="0"/>
                      <w:marTop w:val="0"/>
                      <w:marBottom w:val="0"/>
                      <w:divBdr>
                        <w:top w:val="none" w:sz="0" w:space="0" w:color="auto"/>
                        <w:left w:val="none" w:sz="0" w:space="0" w:color="auto"/>
                        <w:bottom w:val="none" w:sz="0" w:space="0" w:color="auto"/>
                        <w:right w:val="none" w:sz="0" w:space="0" w:color="auto"/>
                      </w:divBdr>
                    </w:div>
                    <w:div w:id="250436786">
                      <w:marLeft w:val="0"/>
                      <w:marRight w:val="0"/>
                      <w:marTop w:val="0"/>
                      <w:marBottom w:val="0"/>
                      <w:divBdr>
                        <w:top w:val="none" w:sz="0" w:space="0" w:color="auto"/>
                        <w:left w:val="none" w:sz="0" w:space="0" w:color="auto"/>
                        <w:bottom w:val="none" w:sz="0" w:space="0" w:color="auto"/>
                        <w:right w:val="none" w:sz="0" w:space="0" w:color="auto"/>
                      </w:divBdr>
                    </w:div>
                    <w:div w:id="275792954">
                      <w:marLeft w:val="0"/>
                      <w:marRight w:val="0"/>
                      <w:marTop w:val="0"/>
                      <w:marBottom w:val="0"/>
                      <w:divBdr>
                        <w:top w:val="none" w:sz="0" w:space="0" w:color="auto"/>
                        <w:left w:val="none" w:sz="0" w:space="0" w:color="auto"/>
                        <w:bottom w:val="none" w:sz="0" w:space="0" w:color="auto"/>
                        <w:right w:val="none" w:sz="0" w:space="0" w:color="auto"/>
                      </w:divBdr>
                    </w:div>
                    <w:div w:id="1034618924">
                      <w:marLeft w:val="0"/>
                      <w:marRight w:val="0"/>
                      <w:marTop w:val="0"/>
                      <w:marBottom w:val="0"/>
                      <w:divBdr>
                        <w:top w:val="none" w:sz="0" w:space="0" w:color="auto"/>
                        <w:left w:val="none" w:sz="0" w:space="0" w:color="auto"/>
                        <w:bottom w:val="none" w:sz="0" w:space="0" w:color="auto"/>
                        <w:right w:val="none" w:sz="0" w:space="0" w:color="auto"/>
                      </w:divBdr>
                    </w:div>
                    <w:div w:id="1838419235">
                      <w:marLeft w:val="0"/>
                      <w:marRight w:val="0"/>
                      <w:marTop w:val="0"/>
                      <w:marBottom w:val="0"/>
                      <w:divBdr>
                        <w:top w:val="none" w:sz="0" w:space="0" w:color="auto"/>
                        <w:left w:val="none" w:sz="0" w:space="0" w:color="auto"/>
                        <w:bottom w:val="none" w:sz="0" w:space="0" w:color="auto"/>
                        <w:right w:val="none" w:sz="0" w:space="0" w:color="auto"/>
                      </w:divBdr>
                    </w:div>
                  </w:divsChild>
                </w:div>
                <w:div w:id="45688460">
                  <w:marLeft w:val="0"/>
                  <w:marRight w:val="0"/>
                  <w:marTop w:val="0"/>
                  <w:marBottom w:val="0"/>
                  <w:divBdr>
                    <w:top w:val="none" w:sz="0" w:space="0" w:color="auto"/>
                    <w:left w:val="none" w:sz="0" w:space="0" w:color="auto"/>
                    <w:bottom w:val="none" w:sz="0" w:space="0" w:color="auto"/>
                    <w:right w:val="none" w:sz="0" w:space="0" w:color="auto"/>
                  </w:divBdr>
                  <w:divsChild>
                    <w:div w:id="1304504550">
                      <w:marLeft w:val="0"/>
                      <w:marRight w:val="0"/>
                      <w:marTop w:val="0"/>
                      <w:marBottom w:val="0"/>
                      <w:divBdr>
                        <w:top w:val="none" w:sz="0" w:space="0" w:color="auto"/>
                        <w:left w:val="none" w:sz="0" w:space="0" w:color="auto"/>
                        <w:bottom w:val="none" w:sz="0" w:space="0" w:color="auto"/>
                        <w:right w:val="none" w:sz="0" w:space="0" w:color="auto"/>
                      </w:divBdr>
                    </w:div>
                  </w:divsChild>
                </w:div>
                <w:div w:id="51315959">
                  <w:marLeft w:val="0"/>
                  <w:marRight w:val="0"/>
                  <w:marTop w:val="0"/>
                  <w:marBottom w:val="0"/>
                  <w:divBdr>
                    <w:top w:val="none" w:sz="0" w:space="0" w:color="auto"/>
                    <w:left w:val="none" w:sz="0" w:space="0" w:color="auto"/>
                    <w:bottom w:val="none" w:sz="0" w:space="0" w:color="auto"/>
                    <w:right w:val="none" w:sz="0" w:space="0" w:color="auto"/>
                  </w:divBdr>
                  <w:divsChild>
                    <w:div w:id="796795126">
                      <w:marLeft w:val="0"/>
                      <w:marRight w:val="0"/>
                      <w:marTop w:val="0"/>
                      <w:marBottom w:val="0"/>
                      <w:divBdr>
                        <w:top w:val="none" w:sz="0" w:space="0" w:color="auto"/>
                        <w:left w:val="none" w:sz="0" w:space="0" w:color="auto"/>
                        <w:bottom w:val="none" w:sz="0" w:space="0" w:color="auto"/>
                        <w:right w:val="none" w:sz="0" w:space="0" w:color="auto"/>
                      </w:divBdr>
                    </w:div>
                  </w:divsChild>
                </w:div>
                <w:div w:id="52896586">
                  <w:marLeft w:val="0"/>
                  <w:marRight w:val="0"/>
                  <w:marTop w:val="0"/>
                  <w:marBottom w:val="0"/>
                  <w:divBdr>
                    <w:top w:val="none" w:sz="0" w:space="0" w:color="auto"/>
                    <w:left w:val="none" w:sz="0" w:space="0" w:color="auto"/>
                    <w:bottom w:val="none" w:sz="0" w:space="0" w:color="auto"/>
                    <w:right w:val="none" w:sz="0" w:space="0" w:color="auto"/>
                  </w:divBdr>
                  <w:divsChild>
                    <w:div w:id="1227688874">
                      <w:marLeft w:val="0"/>
                      <w:marRight w:val="0"/>
                      <w:marTop w:val="0"/>
                      <w:marBottom w:val="0"/>
                      <w:divBdr>
                        <w:top w:val="none" w:sz="0" w:space="0" w:color="auto"/>
                        <w:left w:val="none" w:sz="0" w:space="0" w:color="auto"/>
                        <w:bottom w:val="none" w:sz="0" w:space="0" w:color="auto"/>
                        <w:right w:val="none" w:sz="0" w:space="0" w:color="auto"/>
                      </w:divBdr>
                    </w:div>
                  </w:divsChild>
                </w:div>
                <w:div w:id="70012465">
                  <w:marLeft w:val="0"/>
                  <w:marRight w:val="0"/>
                  <w:marTop w:val="0"/>
                  <w:marBottom w:val="0"/>
                  <w:divBdr>
                    <w:top w:val="none" w:sz="0" w:space="0" w:color="auto"/>
                    <w:left w:val="none" w:sz="0" w:space="0" w:color="auto"/>
                    <w:bottom w:val="none" w:sz="0" w:space="0" w:color="auto"/>
                    <w:right w:val="none" w:sz="0" w:space="0" w:color="auto"/>
                  </w:divBdr>
                  <w:divsChild>
                    <w:div w:id="986979437">
                      <w:marLeft w:val="0"/>
                      <w:marRight w:val="0"/>
                      <w:marTop w:val="0"/>
                      <w:marBottom w:val="0"/>
                      <w:divBdr>
                        <w:top w:val="none" w:sz="0" w:space="0" w:color="auto"/>
                        <w:left w:val="none" w:sz="0" w:space="0" w:color="auto"/>
                        <w:bottom w:val="none" w:sz="0" w:space="0" w:color="auto"/>
                        <w:right w:val="none" w:sz="0" w:space="0" w:color="auto"/>
                      </w:divBdr>
                    </w:div>
                  </w:divsChild>
                </w:div>
                <w:div w:id="86119794">
                  <w:marLeft w:val="0"/>
                  <w:marRight w:val="0"/>
                  <w:marTop w:val="0"/>
                  <w:marBottom w:val="0"/>
                  <w:divBdr>
                    <w:top w:val="none" w:sz="0" w:space="0" w:color="auto"/>
                    <w:left w:val="none" w:sz="0" w:space="0" w:color="auto"/>
                    <w:bottom w:val="none" w:sz="0" w:space="0" w:color="auto"/>
                    <w:right w:val="none" w:sz="0" w:space="0" w:color="auto"/>
                  </w:divBdr>
                  <w:divsChild>
                    <w:div w:id="1995257530">
                      <w:marLeft w:val="0"/>
                      <w:marRight w:val="0"/>
                      <w:marTop w:val="0"/>
                      <w:marBottom w:val="0"/>
                      <w:divBdr>
                        <w:top w:val="none" w:sz="0" w:space="0" w:color="auto"/>
                        <w:left w:val="none" w:sz="0" w:space="0" w:color="auto"/>
                        <w:bottom w:val="none" w:sz="0" w:space="0" w:color="auto"/>
                        <w:right w:val="none" w:sz="0" w:space="0" w:color="auto"/>
                      </w:divBdr>
                    </w:div>
                  </w:divsChild>
                </w:div>
                <w:div w:id="92942147">
                  <w:marLeft w:val="0"/>
                  <w:marRight w:val="0"/>
                  <w:marTop w:val="0"/>
                  <w:marBottom w:val="0"/>
                  <w:divBdr>
                    <w:top w:val="none" w:sz="0" w:space="0" w:color="auto"/>
                    <w:left w:val="none" w:sz="0" w:space="0" w:color="auto"/>
                    <w:bottom w:val="none" w:sz="0" w:space="0" w:color="auto"/>
                    <w:right w:val="none" w:sz="0" w:space="0" w:color="auto"/>
                  </w:divBdr>
                  <w:divsChild>
                    <w:div w:id="375014014">
                      <w:marLeft w:val="0"/>
                      <w:marRight w:val="0"/>
                      <w:marTop w:val="0"/>
                      <w:marBottom w:val="0"/>
                      <w:divBdr>
                        <w:top w:val="none" w:sz="0" w:space="0" w:color="auto"/>
                        <w:left w:val="none" w:sz="0" w:space="0" w:color="auto"/>
                        <w:bottom w:val="none" w:sz="0" w:space="0" w:color="auto"/>
                        <w:right w:val="none" w:sz="0" w:space="0" w:color="auto"/>
                      </w:divBdr>
                    </w:div>
                  </w:divsChild>
                </w:div>
                <w:div w:id="107550482">
                  <w:marLeft w:val="0"/>
                  <w:marRight w:val="0"/>
                  <w:marTop w:val="0"/>
                  <w:marBottom w:val="0"/>
                  <w:divBdr>
                    <w:top w:val="none" w:sz="0" w:space="0" w:color="auto"/>
                    <w:left w:val="none" w:sz="0" w:space="0" w:color="auto"/>
                    <w:bottom w:val="none" w:sz="0" w:space="0" w:color="auto"/>
                    <w:right w:val="none" w:sz="0" w:space="0" w:color="auto"/>
                  </w:divBdr>
                  <w:divsChild>
                    <w:div w:id="117140461">
                      <w:marLeft w:val="0"/>
                      <w:marRight w:val="0"/>
                      <w:marTop w:val="0"/>
                      <w:marBottom w:val="0"/>
                      <w:divBdr>
                        <w:top w:val="none" w:sz="0" w:space="0" w:color="auto"/>
                        <w:left w:val="none" w:sz="0" w:space="0" w:color="auto"/>
                        <w:bottom w:val="none" w:sz="0" w:space="0" w:color="auto"/>
                        <w:right w:val="none" w:sz="0" w:space="0" w:color="auto"/>
                      </w:divBdr>
                    </w:div>
                  </w:divsChild>
                </w:div>
                <w:div w:id="117454615">
                  <w:marLeft w:val="0"/>
                  <w:marRight w:val="0"/>
                  <w:marTop w:val="0"/>
                  <w:marBottom w:val="0"/>
                  <w:divBdr>
                    <w:top w:val="none" w:sz="0" w:space="0" w:color="auto"/>
                    <w:left w:val="none" w:sz="0" w:space="0" w:color="auto"/>
                    <w:bottom w:val="none" w:sz="0" w:space="0" w:color="auto"/>
                    <w:right w:val="none" w:sz="0" w:space="0" w:color="auto"/>
                  </w:divBdr>
                  <w:divsChild>
                    <w:div w:id="929506527">
                      <w:marLeft w:val="0"/>
                      <w:marRight w:val="0"/>
                      <w:marTop w:val="0"/>
                      <w:marBottom w:val="0"/>
                      <w:divBdr>
                        <w:top w:val="none" w:sz="0" w:space="0" w:color="auto"/>
                        <w:left w:val="none" w:sz="0" w:space="0" w:color="auto"/>
                        <w:bottom w:val="none" w:sz="0" w:space="0" w:color="auto"/>
                        <w:right w:val="none" w:sz="0" w:space="0" w:color="auto"/>
                      </w:divBdr>
                    </w:div>
                  </w:divsChild>
                </w:div>
                <w:div w:id="137502812">
                  <w:marLeft w:val="0"/>
                  <w:marRight w:val="0"/>
                  <w:marTop w:val="0"/>
                  <w:marBottom w:val="0"/>
                  <w:divBdr>
                    <w:top w:val="none" w:sz="0" w:space="0" w:color="auto"/>
                    <w:left w:val="none" w:sz="0" w:space="0" w:color="auto"/>
                    <w:bottom w:val="none" w:sz="0" w:space="0" w:color="auto"/>
                    <w:right w:val="none" w:sz="0" w:space="0" w:color="auto"/>
                  </w:divBdr>
                  <w:divsChild>
                    <w:div w:id="724530912">
                      <w:marLeft w:val="0"/>
                      <w:marRight w:val="0"/>
                      <w:marTop w:val="0"/>
                      <w:marBottom w:val="0"/>
                      <w:divBdr>
                        <w:top w:val="none" w:sz="0" w:space="0" w:color="auto"/>
                        <w:left w:val="none" w:sz="0" w:space="0" w:color="auto"/>
                        <w:bottom w:val="none" w:sz="0" w:space="0" w:color="auto"/>
                        <w:right w:val="none" w:sz="0" w:space="0" w:color="auto"/>
                      </w:divBdr>
                    </w:div>
                  </w:divsChild>
                </w:div>
                <w:div w:id="150143402">
                  <w:marLeft w:val="0"/>
                  <w:marRight w:val="0"/>
                  <w:marTop w:val="0"/>
                  <w:marBottom w:val="0"/>
                  <w:divBdr>
                    <w:top w:val="none" w:sz="0" w:space="0" w:color="auto"/>
                    <w:left w:val="none" w:sz="0" w:space="0" w:color="auto"/>
                    <w:bottom w:val="none" w:sz="0" w:space="0" w:color="auto"/>
                    <w:right w:val="none" w:sz="0" w:space="0" w:color="auto"/>
                  </w:divBdr>
                  <w:divsChild>
                    <w:div w:id="2010742543">
                      <w:marLeft w:val="0"/>
                      <w:marRight w:val="0"/>
                      <w:marTop w:val="0"/>
                      <w:marBottom w:val="0"/>
                      <w:divBdr>
                        <w:top w:val="none" w:sz="0" w:space="0" w:color="auto"/>
                        <w:left w:val="none" w:sz="0" w:space="0" w:color="auto"/>
                        <w:bottom w:val="none" w:sz="0" w:space="0" w:color="auto"/>
                        <w:right w:val="none" w:sz="0" w:space="0" w:color="auto"/>
                      </w:divBdr>
                    </w:div>
                  </w:divsChild>
                </w:div>
                <w:div w:id="153692085">
                  <w:marLeft w:val="0"/>
                  <w:marRight w:val="0"/>
                  <w:marTop w:val="0"/>
                  <w:marBottom w:val="0"/>
                  <w:divBdr>
                    <w:top w:val="none" w:sz="0" w:space="0" w:color="auto"/>
                    <w:left w:val="none" w:sz="0" w:space="0" w:color="auto"/>
                    <w:bottom w:val="none" w:sz="0" w:space="0" w:color="auto"/>
                    <w:right w:val="none" w:sz="0" w:space="0" w:color="auto"/>
                  </w:divBdr>
                  <w:divsChild>
                    <w:div w:id="435178468">
                      <w:marLeft w:val="0"/>
                      <w:marRight w:val="0"/>
                      <w:marTop w:val="0"/>
                      <w:marBottom w:val="0"/>
                      <w:divBdr>
                        <w:top w:val="none" w:sz="0" w:space="0" w:color="auto"/>
                        <w:left w:val="none" w:sz="0" w:space="0" w:color="auto"/>
                        <w:bottom w:val="none" w:sz="0" w:space="0" w:color="auto"/>
                        <w:right w:val="none" w:sz="0" w:space="0" w:color="auto"/>
                      </w:divBdr>
                    </w:div>
                  </w:divsChild>
                </w:div>
                <w:div w:id="154685471">
                  <w:marLeft w:val="0"/>
                  <w:marRight w:val="0"/>
                  <w:marTop w:val="0"/>
                  <w:marBottom w:val="0"/>
                  <w:divBdr>
                    <w:top w:val="none" w:sz="0" w:space="0" w:color="auto"/>
                    <w:left w:val="none" w:sz="0" w:space="0" w:color="auto"/>
                    <w:bottom w:val="none" w:sz="0" w:space="0" w:color="auto"/>
                    <w:right w:val="none" w:sz="0" w:space="0" w:color="auto"/>
                  </w:divBdr>
                  <w:divsChild>
                    <w:div w:id="77212628">
                      <w:marLeft w:val="0"/>
                      <w:marRight w:val="0"/>
                      <w:marTop w:val="0"/>
                      <w:marBottom w:val="0"/>
                      <w:divBdr>
                        <w:top w:val="none" w:sz="0" w:space="0" w:color="auto"/>
                        <w:left w:val="none" w:sz="0" w:space="0" w:color="auto"/>
                        <w:bottom w:val="none" w:sz="0" w:space="0" w:color="auto"/>
                        <w:right w:val="none" w:sz="0" w:space="0" w:color="auto"/>
                      </w:divBdr>
                    </w:div>
                  </w:divsChild>
                </w:div>
                <w:div w:id="156843333">
                  <w:marLeft w:val="0"/>
                  <w:marRight w:val="0"/>
                  <w:marTop w:val="0"/>
                  <w:marBottom w:val="0"/>
                  <w:divBdr>
                    <w:top w:val="none" w:sz="0" w:space="0" w:color="auto"/>
                    <w:left w:val="none" w:sz="0" w:space="0" w:color="auto"/>
                    <w:bottom w:val="none" w:sz="0" w:space="0" w:color="auto"/>
                    <w:right w:val="none" w:sz="0" w:space="0" w:color="auto"/>
                  </w:divBdr>
                  <w:divsChild>
                    <w:div w:id="2035301337">
                      <w:marLeft w:val="0"/>
                      <w:marRight w:val="0"/>
                      <w:marTop w:val="0"/>
                      <w:marBottom w:val="0"/>
                      <w:divBdr>
                        <w:top w:val="none" w:sz="0" w:space="0" w:color="auto"/>
                        <w:left w:val="none" w:sz="0" w:space="0" w:color="auto"/>
                        <w:bottom w:val="none" w:sz="0" w:space="0" w:color="auto"/>
                        <w:right w:val="none" w:sz="0" w:space="0" w:color="auto"/>
                      </w:divBdr>
                    </w:div>
                  </w:divsChild>
                </w:div>
                <w:div w:id="157232893">
                  <w:marLeft w:val="0"/>
                  <w:marRight w:val="0"/>
                  <w:marTop w:val="0"/>
                  <w:marBottom w:val="0"/>
                  <w:divBdr>
                    <w:top w:val="none" w:sz="0" w:space="0" w:color="auto"/>
                    <w:left w:val="none" w:sz="0" w:space="0" w:color="auto"/>
                    <w:bottom w:val="none" w:sz="0" w:space="0" w:color="auto"/>
                    <w:right w:val="none" w:sz="0" w:space="0" w:color="auto"/>
                  </w:divBdr>
                  <w:divsChild>
                    <w:div w:id="1396976039">
                      <w:marLeft w:val="0"/>
                      <w:marRight w:val="0"/>
                      <w:marTop w:val="0"/>
                      <w:marBottom w:val="0"/>
                      <w:divBdr>
                        <w:top w:val="none" w:sz="0" w:space="0" w:color="auto"/>
                        <w:left w:val="none" w:sz="0" w:space="0" w:color="auto"/>
                        <w:bottom w:val="none" w:sz="0" w:space="0" w:color="auto"/>
                        <w:right w:val="none" w:sz="0" w:space="0" w:color="auto"/>
                      </w:divBdr>
                    </w:div>
                  </w:divsChild>
                </w:div>
                <w:div w:id="158621999">
                  <w:marLeft w:val="0"/>
                  <w:marRight w:val="0"/>
                  <w:marTop w:val="0"/>
                  <w:marBottom w:val="0"/>
                  <w:divBdr>
                    <w:top w:val="none" w:sz="0" w:space="0" w:color="auto"/>
                    <w:left w:val="none" w:sz="0" w:space="0" w:color="auto"/>
                    <w:bottom w:val="none" w:sz="0" w:space="0" w:color="auto"/>
                    <w:right w:val="none" w:sz="0" w:space="0" w:color="auto"/>
                  </w:divBdr>
                  <w:divsChild>
                    <w:div w:id="900363025">
                      <w:marLeft w:val="0"/>
                      <w:marRight w:val="0"/>
                      <w:marTop w:val="0"/>
                      <w:marBottom w:val="0"/>
                      <w:divBdr>
                        <w:top w:val="none" w:sz="0" w:space="0" w:color="auto"/>
                        <w:left w:val="none" w:sz="0" w:space="0" w:color="auto"/>
                        <w:bottom w:val="none" w:sz="0" w:space="0" w:color="auto"/>
                        <w:right w:val="none" w:sz="0" w:space="0" w:color="auto"/>
                      </w:divBdr>
                    </w:div>
                    <w:div w:id="1848207732">
                      <w:marLeft w:val="0"/>
                      <w:marRight w:val="0"/>
                      <w:marTop w:val="0"/>
                      <w:marBottom w:val="0"/>
                      <w:divBdr>
                        <w:top w:val="none" w:sz="0" w:space="0" w:color="auto"/>
                        <w:left w:val="none" w:sz="0" w:space="0" w:color="auto"/>
                        <w:bottom w:val="none" w:sz="0" w:space="0" w:color="auto"/>
                        <w:right w:val="none" w:sz="0" w:space="0" w:color="auto"/>
                      </w:divBdr>
                    </w:div>
                  </w:divsChild>
                </w:div>
                <w:div w:id="168372794">
                  <w:marLeft w:val="0"/>
                  <w:marRight w:val="0"/>
                  <w:marTop w:val="0"/>
                  <w:marBottom w:val="0"/>
                  <w:divBdr>
                    <w:top w:val="none" w:sz="0" w:space="0" w:color="auto"/>
                    <w:left w:val="none" w:sz="0" w:space="0" w:color="auto"/>
                    <w:bottom w:val="none" w:sz="0" w:space="0" w:color="auto"/>
                    <w:right w:val="none" w:sz="0" w:space="0" w:color="auto"/>
                  </w:divBdr>
                  <w:divsChild>
                    <w:div w:id="573900647">
                      <w:marLeft w:val="0"/>
                      <w:marRight w:val="0"/>
                      <w:marTop w:val="0"/>
                      <w:marBottom w:val="0"/>
                      <w:divBdr>
                        <w:top w:val="none" w:sz="0" w:space="0" w:color="auto"/>
                        <w:left w:val="none" w:sz="0" w:space="0" w:color="auto"/>
                        <w:bottom w:val="none" w:sz="0" w:space="0" w:color="auto"/>
                        <w:right w:val="none" w:sz="0" w:space="0" w:color="auto"/>
                      </w:divBdr>
                    </w:div>
                    <w:div w:id="991524349">
                      <w:marLeft w:val="0"/>
                      <w:marRight w:val="0"/>
                      <w:marTop w:val="0"/>
                      <w:marBottom w:val="0"/>
                      <w:divBdr>
                        <w:top w:val="none" w:sz="0" w:space="0" w:color="auto"/>
                        <w:left w:val="none" w:sz="0" w:space="0" w:color="auto"/>
                        <w:bottom w:val="none" w:sz="0" w:space="0" w:color="auto"/>
                        <w:right w:val="none" w:sz="0" w:space="0" w:color="auto"/>
                      </w:divBdr>
                    </w:div>
                    <w:div w:id="1520699973">
                      <w:marLeft w:val="0"/>
                      <w:marRight w:val="0"/>
                      <w:marTop w:val="0"/>
                      <w:marBottom w:val="0"/>
                      <w:divBdr>
                        <w:top w:val="none" w:sz="0" w:space="0" w:color="auto"/>
                        <w:left w:val="none" w:sz="0" w:space="0" w:color="auto"/>
                        <w:bottom w:val="none" w:sz="0" w:space="0" w:color="auto"/>
                        <w:right w:val="none" w:sz="0" w:space="0" w:color="auto"/>
                      </w:divBdr>
                    </w:div>
                    <w:div w:id="2019965551">
                      <w:marLeft w:val="0"/>
                      <w:marRight w:val="0"/>
                      <w:marTop w:val="0"/>
                      <w:marBottom w:val="0"/>
                      <w:divBdr>
                        <w:top w:val="none" w:sz="0" w:space="0" w:color="auto"/>
                        <w:left w:val="none" w:sz="0" w:space="0" w:color="auto"/>
                        <w:bottom w:val="none" w:sz="0" w:space="0" w:color="auto"/>
                        <w:right w:val="none" w:sz="0" w:space="0" w:color="auto"/>
                      </w:divBdr>
                    </w:div>
                  </w:divsChild>
                </w:div>
                <w:div w:id="191191036">
                  <w:marLeft w:val="0"/>
                  <w:marRight w:val="0"/>
                  <w:marTop w:val="0"/>
                  <w:marBottom w:val="0"/>
                  <w:divBdr>
                    <w:top w:val="none" w:sz="0" w:space="0" w:color="auto"/>
                    <w:left w:val="none" w:sz="0" w:space="0" w:color="auto"/>
                    <w:bottom w:val="none" w:sz="0" w:space="0" w:color="auto"/>
                    <w:right w:val="none" w:sz="0" w:space="0" w:color="auto"/>
                  </w:divBdr>
                  <w:divsChild>
                    <w:div w:id="1586694725">
                      <w:marLeft w:val="0"/>
                      <w:marRight w:val="0"/>
                      <w:marTop w:val="0"/>
                      <w:marBottom w:val="0"/>
                      <w:divBdr>
                        <w:top w:val="none" w:sz="0" w:space="0" w:color="auto"/>
                        <w:left w:val="none" w:sz="0" w:space="0" w:color="auto"/>
                        <w:bottom w:val="none" w:sz="0" w:space="0" w:color="auto"/>
                        <w:right w:val="none" w:sz="0" w:space="0" w:color="auto"/>
                      </w:divBdr>
                    </w:div>
                  </w:divsChild>
                </w:div>
                <w:div w:id="201329727">
                  <w:marLeft w:val="0"/>
                  <w:marRight w:val="0"/>
                  <w:marTop w:val="0"/>
                  <w:marBottom w:val="0"/>
                  <w:divBdr>
                    <w:top w:val="none" w:sz="0" w:space="0" w:color="auto"/>
                    <w:left w:val="none" w:sz="0" w:space="0" w:color="auto"/>
                    <w:bottom w:val="none" w:sz="0" w:space="0" w:color="auto"/>
                    <w:right w:val="none" w:sz="0" w:space="0" w:color="auto"/>
                  </w:divBdr>
                  <w:divsChild>
                    <w:div w:id="120269674">
                      <w:marLeft w:val="0"/>
                      <w:marRight w:val="0"/>
                      <w:marTop w:val="0"/>
                      <w:marBottom w:val="0"/>
                      <w:divBdr>
                        <w:top w:val="none" w:sz="0" w:space="0" w:color="auto"/>
                        <w:left w:val="none" w:sz="0" w:space="0" w:color="auto"/>
                        <w:bottom w:val="none" w:sz="0" w:space="0" w:color="auto"/>
                        <w:right w:val="none" w:sz="0" w:space="0" w:color="auto"/>
                      </w:divBdr>
                    </w:div>
                  </w:divsChild>
                </w:div>
                <w:div w:id="210387886">
                  <w:marLeft w:val="0"/>
                  <w:marRight w:val="0"/>
                  <w:marTop w:val="0"/>
                  <w:marBottom w:val="0"/>
                  <w:divBdr>
                    <w:top w:val="none" w:sz="0" w:space="0" w:color="auto"/>
                    <w:left w:val="none" w:sz="0" w:space="0" w:color="auto"/>
                    <w:bottom w:val="none" w:sz="0" w:space="0" w:color="auto"/>
                    <w:right w:val="none" w:sz="0" w:space="0" w:color="auto"/>
                  </w:divBdr>
                  <w:divsChild>
                    <w:div w:id="1367172550">
                      <w:marLeft w:val="0"/>
                      <w:marRight w:val="0"/>
                      <w:marTop w:val="0"/>
                      <w:marBottom w:val="0"/>
                      <w:divBdr>
                        <w:top w:val="none" w:sz="0" w:space="0" w:color="auto"/>
                        <w:left w:val="none" w:sz="0" w:space="0" w:color="auto"/>
                        <w:bottom w:val="none" w:sz="0" w:space="0" w:color="auto"/>
                        <w:right w:val="none" w:sz="0" w:space="0" w:color="auto"/>
                      </w:divBdr>
                    </w:div>
                  </w:divsChild>
                </w:div>
                <w:div w:id="220023128">
                  <w:marLeft w:val="0"/>
                  <w:marRight w:val="0"/>
                  <w:marTop w:val="0"/>
                  <w:marBottom w:val="0"/>
                  <w:divBdr>
                    <w:top w:val="none" w:sz="0" w:space="0" w:color="auto"/>
                    <w:left w:val="none" w:sz="0" w:space="0" w:color="auto"/>
                    <w:bottom w:val="none" w:sz="0" w:space="0" w:color="auto"/>
                    <w:right w:val="none" w:sz="0" w:space="0" w:color="auto"/>
                  </w:divBdr>
                  <w:divsChild>
                    <w:div w:id="920917137">
                      <w:marLeft w:val="0"/>
                      <w:marRight w:val="0"/>
                      <w:marTop w:val="0"/>
                      <w:marBottom w:val="0"/>
                      <w:divBdr>
                        <w:top w:val="none" w:sz="0" w:space="0" w:color="auto"/>
                        <w:left w:val="none" w:sz="0" w:space="0" w:color="auto"/>
                        <w:bottom w:val="none" w:sz="0" w:space="0" w:color="auto"/>
                        <w:right w:val="none" w:sz="0" w:space="0" w:color="auto"/>
                      </w:divBdr>
                    </w:div>
                  </w:divsChild>
                </w:div>
                <w:div w:id="220096958">
                  <w:marLeft w:val="0"/>
                  <w:marRight w:val="0"/>
                  <w:marTop w:val="0"/>
                  <w:marBottom w:val="0"/>
                  <w:divBdr>
                    <w:top w:val="none" w:sz="0" w:space="0" w:color="auto"/>
                    <w:left w:val="none" w:sz="0" w:space="0" w:color="auto"/>
                    <w:bottom w:val="none" w:sz="0" w:space="0" w:color="auto"/>
                    <w:right w:val="none" w:sz="0" w:space="0" w:color="auto"/>
                  </w:divBdr>
                  <w:divsChild>
                    <w:div w:id="1419476367">
                      <w:marLeft w:val="0"/>
                      <w:marRight w:val="0"/>
                      <w:marTop w:val="0"/>
                      <w:marBottom w:val="0"/>
                      <w:divBdr>
                        <w:top w:val="none" w:sz="0" w:space="0" w:color="auto"/>
                        <w:left w:val="none" w:sz="0" w:space="0" w:color="auto"/>
                        <w:bottom w:val="none" w:sz="0" w:space="0" w:color="auto"/>
                        <w:right w:val="none" w:sz="0" w:space="0" w:color="auto"/>
                      </w:divBdr>
                    </w:div>
                  </w:divsChild>
                </w:div>
                <w:div w:id="231695098">
                  <w:marLeft w:val="0"/>
                  <w:marRight w:val="0"/>
                  <w:marTop w:val="0"/>
                  <w:marBottom w:val="0"/>
                  <w:divBdr>
                    <w:top w:val="none" w:sz="0" w:space="0" w:color="auto"/>
                    <w:left w:val="none" w:sz="0" w:space="0" w:color="auto"/>
                    <w:bottom w:val="none" w:sz="0" w:space="0" w:color="auto"/>
                    <w:right w:val="none" w:sz="0" w:space="0" w:color="auto"/>
                  </w:divBdr>
                  <w:divsChild>
                    <w:div w:id="1035158233">
                      <w:marLeft w:val="0"/>
                      <w:marRight w:val="0"/>
                      <w:marTop w:val="0"/>
                      <w:marBottom w:val="0"/>
                      <w:divBdr>
                        <w:top w:val="none" w:sz="0" w:space="0" w:color="auto"/>
                        <w:left w:val="none" w:sz="0" w:space="0" w:color="auto"/>
                        <w:bottom w:val="none" w:sz="0" w:space="0" w:color="auto"/>
                        <w:right w:val="none" w:sz="0" w:space="0" w:color="auto"/>
                      </w:divBdr>
                    </w:div>
                  </w:divsChild>
                </w:div>
                <w:div w:id="235479293">
                  <w:marLeft w:val="0"/>
                  <w:marRight w:val="0"/>
                  <w:marTop w:val="0"/>
                  <w:marBottom w:val="0"/>
                  <w:divBdr>
                    <w:top w:val="none" w:sz="0" w:space="0" w:color="auto"/>
                    <w:left w:val="none" w:sz="0" w:space="0" w:color="auto"/>
                    <w:bottom w:val="none" w:sz="0" w:space="0" w:color="auto"/>
                    <w:right w:val="none" w:sz="0" w:space="0" w:color="auto"/>
                  </w:divBdr>
                  <w:divsChild>
                    <w:div w:id="90466895">
                      <w:marLeft w:val="0"/>
                      <w:marRight w:val="0"/>
                      <w:marTop w:val="0"/>
                      <w:marBottom w:val="0"/>
                      <w:divBdr>
                        <w:top w:val="none" w:sz="0" w:space="0" w:color="auto"/>
                        <w:left w:val="none" w:sz="0" w:space="0" w:color="auto"/>
                        <w:bottom w:val="none" w:sz="0" w:space="0" w:color="auto"/>
                        <w:right w:val="none" w:sz="0" w:space="0" w:color="auto"/>
                      </w:divBdr>
                    </w:div>
                    <w:div w:id="375008060">
                      <w:marLeft w:val="0"/>
                      <w:marRight w:val="0"/>
                      <w:marTop w:val="0"/>
                      <w:marBottom w:val="0"/>
                      <w:divBdr>
                        <w:top w:val="none" w:sz="0" w:space="0" w:color="auto"/>
                        <w:left w:val="none" w:sz="0" w:space="0" w:color="auto"/>
                        <w:bottom w:val="none" w:sz="0" w:space="0" w:color="auto"/>
                        <w:right w:val="none" w:sz="0" w:space="0" w:color="auto"/>
                      </w:divBdr>
                    </w:div>
                    <w:div w:id="582568645">
                      <w:marLeft w:val="0"/>
                      <w:marRight w:val="0"/>
                      <w:marTop w:val="0"/>
                      <w:marBottom w:val="0"/>
                      <w:divBdr>
                        <w:top w:val="none" w:sz="0" w:space="0" w:color="auto"/>
                        <w:left w:val="none" w:sz="0" w:space="0" w:color="auto"/>
                        <w:bottom w:val="none" w:sz="0" w:space="0" w:color="auto"/>
                        <w:right w:val="none" w:sz="0" w:space="0" w:color="auto"/>
                      </w:divBdr>
                    </w:div>
                    <w:div w:id="884023148">
                      <w:marLeft w:val="0"/>
                      <w:marRight w:val="0"/>
                      <w:marTop w:val="0"/>
                      <w:marBottom w:val="0"/>
                      <w:divBdr>
                        <w:top w:val="none" w:sz="0" w:space="0" w:color="auto"/>
                        <w:left w:val="none" w:sz="0" w:space="0" w:color="auto"/>
                        <w:bottom w:val="none" w:sz="0" w:space="0" w:color="auto"/>
                        <w:right w:val="none" w:sz="0" w:space="0" w:color="auto"/>
                      </w:divBdr>
                    </w:div>
                    <w:div w:id="2110854402">
                      <w:marLeft w:val="0"/>
                      <w:marRight w:val="0"/>
                      <w:marTop w:val="0"/>
                      <w:marBottom w:val="0"/>
                      <w:divBdr>
                        <w:top w:val="none" w:sz="0" w:space="0" w:color="auto"/>
                        <w:left w:val="none" w:sz="0" w:space="0" w:color="auto"/>
                        <w:bottom w:val="none" w:sz="0" w:space="0" w:color="auto"/>
                        <w:right w:val="none" w:sz="0" w:space="0" w:color="auto"/>
                      </w:divBdr>
                    </w:div>
                  </w:divsChild>
                </w:div>
                <w:div w:id="241110484">
                  <w:marLeft w:val="0"/>
                  <w:marRight w:val="0"/>
                  <w:marTop w:val="0"/>
                  <w:marBottom w:val="0"/>
                  <w:divBdr>
                    <w:top w:val="none" w:sz="0" w:space="0" w:color="auto"/>
                    <w:left w:val="none" w:sz="0" w:space="0" w:color="auto"/>
                    <w:bottom w:val="none" w:sz="0" w:space="0" w:color="auto"/>
                    <w:right w:val="none" w:sz="0" w:space="0" w:color="auto"/>
                  </w:divBdr>
                  <w:divsChild>
                    <w:div w:id="482041623">
                      <w:marLeft w:val="0"/>
                      <w:marRight w:val="0"/>
                      <w:marTop w:val="0"/>
                      <w:marBottom w:val="0"/>
                      <w:divBdr>
                        <w:top w:val="none" w:sz="0" w:space="0" w:color="auto"/>
                        <w:left w:val="none" w:sz="0" w:space="0" w:color="auto"/>
                        <w:bottom w:val="none" w:sz="0" w:space="0" w:color="auto"/>
                        <w:right w:val="none" w:sz="0" w:space="0" w:color="auto"/>
                      </w:divBdr>
                    </w:div>
                  </w:divsChild>
                </w:div>
                <w:div w:id="270474724">
                  <w:marLeft w:val="0"/>
                  <w:marRight w:val="0"/>
                  <w:marTop w:val="0"/>
                  <w:marBottom w:val="0"/>
                  <w:divBdr>
                    <w:top w:val="none" w:sz="0" w:space="0" w:color="auto"/>
                    <w:left w:val="none" w:sz="0" w:space="0" w:color="auto"/>
                    <w:bottom w:val="none" w:sz="0" w:space="0" w:color="auto"/>
                    <w:right w:val="none" w:sz="0" w:space="0" w:color="auto"/>
                  </w:divBdr>
                  <w:divsChild>
                    <w:div w:id="1962808966">
                      <w:marLeft w:val="0"/>
                      <w:marRight w:val="0"/>
                      <w:marTop w:val="0"/>
                      <w:marBottom w:val="0"/>
                      <w:divBdr>
                        <w:top w:val="none" w:sz="0" w:space="0" w:color="auto"/>
                        <w:left w:val="none" w:sz="0" w:space="0" w:color="auto"/>
                        <w:bottom w:val="none" w:sz="0" w:space="0" w:color="auto"/>
                        <w:right w:val="none" w:sz="0" w:space="0" w:color="auto"/>
                      </w:divBdr>
                    </w:div>
                  </w:divsChild>
                </w:div>
                <w:div w:id="274094221">
                  <w:marLeft w:val="0"/>
                  <w:marRight w:val="0"/>
                  <w:marTop w:val="0"/>
                  <w:marBottom w:val="0"/>
                  <w:divBdr>
                    <w:top w:val="none" w:sz="0" w:space="0" w:color="auto"/>
                    <w:left w:val="none" w:sz="0" w:space="0" w:color="auto"/>
                    <w:bottom w:val="none" w:sz="0" w:space="0" w:color="auto"/>
                    <w:right w:val="none" w:sz="0" w:space="0" w:color="auto"/>
                  </w:divBdr>
                  <w:divsChild>
                    <w:div w:id="942493922">
                      <w:marLeft w:val="0"/>
                      <w:marRight w:val="0"/>
                      <w:marTop w:val="0"/>
                      <w:marBottom w:val="0"/>
                      <w:divBdr>
                        <w:top w:val="none" w:sz="0" w:space="0" w:color="auto"/>
                        <w:left w:val="none" w:sz="0" w:space="0" w:color="auto"/>
                        <w:bottom w:val="none" w:sz="0" w:space="0" w:color="auto"/>
                        <w:right w:val="none" w:sz="0" w:space="0" w:color="auto"/>
                      </w:divBdr>
                    </w:div>
                  </w:divsChild>
                </w:div>
                <w:div w:id="274597549">
                  <w:marLeft w:val="0"/>
                  <w:marRight w:val="0"/>
                  <w:marTop w:val="0"/>
                  <w:marBottom w:val="0"/>
                  <w:divBdr>
                    <w:top w:val="none" w:sz="0" w:space="0" w:color="auto"/>
                    <w:left w:val="none" w:sz="0" w:space="0" w:color="auto"/>
                    <w:bottom w:val="none" w:sz="0" w:space="0" w:color="auto"/>
                    <w:right w:val="none" w:sz="0" w:space="0" w:color="auto"/>
                  </w:divBdr>
                  <w:divsChild>
                    <w:div w:id="347414294">
                      <w:marLeft w:val="0"/>
                      <w:marRight w:val="0"/>
                      <w:marTop w:val="0"/>
                      <w:marBottom w:val="0"/>
                      <w:divBdr>
                        <w:top w:val="none" w:sz="0" w:space="0" w:color="auto"/>
                        <w:left w:val="none" w:sz="0" w:space="0" w:color="auto"/>
                        <w:bottom w:val="none" w:sz="0" w:space="0" w:color="auto"/>
                        <w:right w:val="none" w:sz="0" w:space="0" w:color="auto"/>
                      </w:divBdr>
                    </w:div>
                  </w:divsChild>
                </w:div>
                <w:div w:id="281309601">
                  <w:marLeft w:val="0"/>
                  <w:marRight w:val="0"/>
                  <w:marTop w:val="0"/>
                  <w:marBottom w:val="0"/>
                  <w:divBdr>
                    <w:top w:val="none" w:sz="0" w:space="0" w:color="auto"/>
                    <w:left w:val="none" w:sz="0" w:space="0" w:color="auto"/>
                    <w:bottom w:val="none" w:sz="0" w:space="0" w:color="auto"/>
                    <w:right w:val="none" w:sz="0" w:space="0" w:color="auto"/>
                  </w:divBdr>
                  <w:divsChild>
                    <w:div w:id="1600333914">
                      <w:marLeft w:val="0"/>
                      <w:marRight w:val="0"/>
                      <w:marTop w:val="0"/>
                      <w:marBottom w:val="0"/>
                      <w:divBdr>
                        <w:top w:val="none" w:sz="0" w:space="0" w:color="auto"/>
                        <w:left w:val="none" w:sz="0" w:space="0" w:color="auto"/>
                        <w:bottom w:val="none" w:sz="0" w:space="0" w:color="auto"/>
                        <w:right w:val="none" w:sz="0" w:space="0" w:color="auto"/>
                      </w:divBdr>
                    </w:div>
                  </w:divsChild>
                </w:div>
                <w:div w:id="290983882">
                  <w:marLeft w:val="0"/>
                  <w:marRight w:val="0"/>
                  <w:marTop w:val="0"/>
                  <w:marBottom w:val="0"/>
                  <w:divBdr>
                    <w:top w:val="none" w:sz="0" w:space="0" w:color="auto"/>
                    <w:left w:val="none" w:sz="0" w:space="0" w:color="auto"/>
                    <w:bottom w:val="none" w:sz="0" w:space="0" w:color="auto"/>
                    <w:right w:val="none" w:sz="0" w:space="0" w:color="auto"/>
                  </w:divBdr>
                  <w:divsChild>
                    <w:div w:id="1513032031">
                      <w:marLeft w:val="0"/>
                      <w:marRight w:val="0"/>
                      <w:marTop w:val="0"/>
                      <w:marBottom w:val="0"/>
                      <w:divBdr>
                        <w:top w:val="none" w:sz="0" w:space="0" w:color="auto"/>
                        <w:left w:val="none" w:sz="0" w:space="0" w:color="auto"/>
                        <w:bottom w:val="none" w:sz="0" w:space="0" w:color="auto"/>
                        <w:right w:val="none" w:sz="0" w:space="0" w:color="auto"/>
                      </w:divBdr>
                    </w:div>
                  </w:divsChild>
                </w:div>
                <w:div w:id="307974599">
                  <w:marLeft w:val="0"/>
                  <w:marRight w:val="0"/>
                  <w:marTop w:val="0"/>
                  <w:marBottom w:val="0"/>
                  <w:divBdr>
                    <w:top w:val="none" w:sz="0" w:space="0" w:color="auto"/>
                    <w:left w:val="none" w:sz="0" w:space="0" w:color="auto"/>
                    <w:bottom w:val="none" w:sz="0" w:space="0" w:color="auto"/>
                    <w:right w:val="none" w:sz="0" w:space="0" w:color="auto"/>
                  </w:divBdr>
                  <w:divsChild>
                    <w:div w:id="442267335">
                      <w:marLeft w:val="0"/>
                      <w:marRight w:val="0"/>
                      <w:marTop w:val="0"/>
                      <w:marBottom w:val="0"/>
                      <w:divBdr>
                        <w:top w:val="none" w:sz="0" w:space="0" w:color="auto"/>
                        <w:left w:val="none" w:sz="0" w:space="0" w:color="auto"/>
                        <w:bottom w:val="none" w:sz="0" w:space="0" w:color="auto"/>
                        <w:right w:val="none" w:sz="0" w:space="0" w:color="auto"/>
                      </w:divBdr>
                    </w:div>
                    <w:div w:id="980118222">
                      <w:marLeft w:val="0"/>
                      <w:marRight w:val="0"/>
                      <w:marTop w:val="0"/>
                      <w:marBottom w:val="0"/>
                      <w:divBdr>
                        <w:top w:val="none" w:sz="0" w:space="0" w:color="auto"/>
                        <w:left w:val="none" w:sz="0" w:space="0" w:color="auto"/>
                        <w:bottom w:val="none" w:sz="0" w:space="0" w:color="auto"/>
                        <w:right w:val="none" w:sz="0" w:space="0" w:color="auto"/>
                      </w:divBdr>
                    </w:div>
                    <w:div w:id="1856193298">
                      <w:marLeft w:val="0"/>
                      <w:marRight w:val="0"/>
                      <w:marTop w:val="0"/>
                      <w:marBottom w:val="0"/>
                      <w:divBdr>
                        <w:top w:val="none" w:sz="0" w:space="0" w:color="auto"/>
                        <w:left w:val="none" w:sz="0" w:space="0" w:color="auto"/>
                        <w:bottom w:val="none" w:sz="0" w:space="0" w:color="auto"/>
                        <w:right w:val="none" w:sz="0" w:space="0" w:color="auto"/>
                      </w:divBdr>
                    </w:div>
                    <w:div w:id="2062241212">
                      <w:marLeft w:val="0"/>
                      <w:marRight w:val="0"/>
                      <w:marTop w:val="0"/>
                      <w:marBottom w:val="0"/>
                      <w:divBdr>
                        <w:top w:val="none" w:sz="0" w:space="0" w:color="auto"/>
                        <w:left w:val="none" w:sz="0" w:space="0" w:color="auto"/>
                        <w:bottom w:val="none" w:sz="0" w:space="0" w:color="auto"/>
                        <w:right w:val="none" w:sz="0" w:space="0" w:color="auto"/>
                      </w:divBdr>
                    </w:div>
                  </w:divsChild>
                </w:div>
                <w:div w:id="312410494">
                  <w:marLeft w:val="0"/>
                  <w:marRight w:val="0"/>
                  <w:marTop w:val="0"/>
                  <w:marBottom w:val="0"/>
                  <w:divBdr>
                    <w:top w:val="none" w:sz="0" w:space="0" w:color="auto"/>
                    <w:left w:val="none" w:sz="0" w:space="0" w:color="auto"/>
                    <w:bottom w:val="none" w:sz="0" w:space="0" w:color="auto"/>
                    <w:right w:val="none" w:sz="0" w:space="0" w:color="auto"/>
                  </w:divBdr>
                  <w:divsChild>
                    <w:div w:id="597760461">
                      <w:marLeft w:val="0"/>
                      <w:marRight w:val="0"/>
                      <w:marTop w:val="0"/>
                      <w:marBottom w:val="0"/>
                      <w:divBdr>
                        <w:top w:val="none" w:sz="0" w:space="0" w:color="auto"/>
                        <w:left w:val="none" w:sz="0" w:space="0" w:color="auto"/>
                        <w:bottom w:val="none" w:sz="0" w:space="0" w:color="auto"/>
                        <w:right w:val="none" w:sz="0" w:space="0" w:color="auto"/>
                      </w:divBdr>
                    </w:div>
                    <w:div w:id="1136994544">
                      <w:marLeft w:val="0"/>
                      <w:marRight w:val="0"/>
                      <w:marTop w:val="0"/>
                      <w:marBottom w:val="0"/>
                      <w:divBdr>
                        <w:top w:val="none" w:sz="0" w:space="0" w:color="auto"/>
                        <w:left w:val="none" w:sz="0" w:space="0" w:color="auto"/>
                        <w:bottom w:val="none" w:sz="0" w:space="0" w:color="auto"/>
                        <w:right w:val="none" w:sz="0" w:space="0" w:color="auto"/>
                      </w:divBdr>
                    </w:div>
                    <w:div w:id="1385913728">
                      <w:marLeft w:val="0"/>
                      <w:marRight w:val="0"/>
                      <w:marTop w:val="0"/>
                      <w:marBottom w:val="0"/>
                      <w:divBdr>
                        <w:top w:val="none" w:sz="0" w:space="0" w:color="auto"/>
                        <w:left w:val="none" w:sz="0" w:space="0" w:color="auto"/>
                        <w:bottom w:val="none" w:sz="0" w:space="0" w:color="auto"/>
                        <w:right w:val="none" w:sz="0" w:space="0" w:color="auto"/>
                      </w:divBdr>
                    </w:div>
                  </w:divsChild>
                </w:div>
                <w:div w:id="313724619">
                  <w:marLeft w:val="0"/>
                  <w:marRight w:val="0"/>
                  <w:marTop w:val="0"/>
                  <w:marBottom w:val="0"/>
                  <w:divBdr>
                    <w:top w:val="none" w:sz="0" w:space="0" w:color="auto"/>
                    <w:left w:val="none" w:sz="0" w:space="0" w:color="auto"/>
                    <w:bottom w:val="none" w:sz="0" w:space="0" w:color="auto"/>
                    <w:right w:val="none" w:sz="0" w:space="0" w:color="auto"/>
                  </w:divBdr>
                  <w:divsChild>
                    <w:div w:id="327444938">
                      <w:marLeft w:val="0"/>
                      <w:marRight w:val="0"/>
                      <w:marTop w:val="0"/>
                      <w:marBottom w:val="0"/>
                      <w:divBdr>
                        <w:top w:val="none" w:sz="0" w:space="0" w:color="auto"/>
                        <w:left w:val="none" w:sz="0" w:space="0" w:color="auto"/>
                        <w:bottom w:val="none" w:sz="0" w:space="0" w:color="auto"/>
                        <w:right w:val="none" w:sz="0" w:space="0" w:color="auto"/>
                      </w:divBdr>
                    </w:div>
                  </w:divsChild>
                </w:div>
                <w:div w:id="323123415">
                  <w:marLeft w:val="0"/>
                  <w:marRight w:val="0"/>
                  <w:marTop w:val="0"/>
                  <w:marBottom w:val="0"/>
                  <w:divBdr>
                    <w:top w:val="none" w:sz="0" w:space="0" w:color="auto"/>
                    <w:left w:val="none" w:sz="0" w:space="0" w:color="auto"/>
                    <w:bottom w:val="none" w:sz="0" w:space="0" w:color="auto"/>
                    <w:right w:val="none" w:sz="0" w:space="0" w:color="auto"/>
                  </w:divBdr>
                  <w:divsChild>
                    <w:div w:id="791367492">
                      <w:marLeft w:val="0"/>
                      <w:marRight w:val="0"/>
                      <w:marTop w:val="0"/>
                      <w:marBottom w:val="0"/>
                      <w:divBdr>
                        <w:top w:val="none" w:sz="0" w:space="0" w:color="auto"/>
                        <w:left w:val="none" w:sz="0" w:space="0" w:color="auto"/>
                        <w:bottom w:val="none" w:sz="0" w:space="0" w:color="auto"/>
                        <w:right w:val="none" w:sz="0" w:space="0" w:color="auto"/>
                      </w:divBdr>
                    </w:div>
                    <w:div w:id="1410687319">
                      <w:marLeft w:val="0"/>
                      <w:marRight w:val="0"/>
                      <w:marTop w:val="0"/>
                      <w:marBottom w:val="0"/>
                      <w:divBdr>
                        <w:top w:val="none" w:sz="0" w:space="0" w:color="auto"/>
                        <w:left w:val="none" w:sz="0" w:space="0" w:color="auto"/>
                        <w:bottom w:val="none" w:sz="0" w:space="0" w:color="auto"/>
                        <w:right w:val="none" w:sz="0" w:space="0" w:color="auto"/>
                      </w:divBdr>
                    </w:div>
                    <w:div w:id="1699038493">
                      <w:marLeft w:val="0"/>
                      <w:marRight w:val="0"/>
                      <w:marTop w:val="0"/>
                      <w:marBottom w:val="0"/>
                      <w:divBdr>
                        <w:top w:val="none" w:sz="0" w:space="0" w:color="auto"/>
                        <w:left w:val="none" w:sz="0" w:space="0" w:color="auto"/>
                        <w:bottom w:val="none" w:sz="0" w:space="0" w:color="auto"/>
                        <w:right w:val="none" w:sz="0" w:space="0" w:color="auto"/>
                      </w:divBdr>
                    </w:div>
                    <w:div w:id="1760978940">
                      <w:marLeft w:val="0"/>
                      <w:marRight w:val="0"/>
                      <w:marTop w:val="0"/>
                      <w:marBottom w:val="0"/>
                      <w:divBdr>
                        <w:top w:val="none" w:sz="0" w:space="0" w:color="auto"/>
                        <w:left w:val="none" w:sz="0" w:space="0" w:color="auto"/>
                        <w:bottom w:val="none" w:sz="0" w:space="0" w:color="auto"/>
                        <w:right w:val="none" w:sz="0" w:space="0" w:color="auto"/>
                      </w:divBdr>
                    </w:div>
                    <w:div w:id="2133283421">
                      <w:marLeft w:val="0"/>
                      <w:marRight w:val="0"/>
                      <w:marTop w:val="0"/>
                      <w:marBottom w:val="0"/>
                      <w:divBdr>
                        <w:top w:val="none" w:sz="0" w:space="0" w:color="auto"/>
                        <w:left w:val="none" w:sz="0" w:space="0" w:color="auto"/>
                        <w:bottom w:val="none" w:sz="0" w:space="0" w:color="auto"/>
                        <w:right w:val="none" w:sz="0" w:space="0" w:color="auto"/>
                      </w:divBdr>
                    </w:div>
                  </w:divsChild>
                </w:div>
                <w:div w:id="324407419">
                  <w:marLeft w:val="0"/>
                  <w:marRight w:val="0"/>
                  <w:marTop w:val="0"/>
                  <w:marBottom w:val="0"/>
                  <w:divBdr>
                    <w:top w:val="none" w:sz="0" w:space="0" w:color="auto"/>
                    <w:left w:val="none" w:sz="0" w:space="0" w:color="auto"/>
                    <w:bottom w:val="none" w:sz="0" w:space="0" w:color="auto"/>
                    <w:right w:val="none" w:sz="0" w:space="0" w:color="auto"/>
                  </w:divBdr>
                  <w:divsChild>
                    <w:div w:id="970596355">
                      <w:marLeft w:val="0"/>
                      <w:marRight w:val="0"/>
                      <w:marTop w:val="0"/>
                      <w:marBottom w:val="0"/>
                      <w:divBdr>
                        <w:top w:val="none" w:sz="0" w:space="0" w:color="auto"/>
                        <w:left w:val="none" w:sz="0" w:space="0" w:color="auto"/>
                        <w:bottom w:val="none" w:sz="0" w:space="0" w:color="auto"/>
                        <w:right w:val="none" w:sz="0" w:space="0" w:color="auto"/>
                      </w:divBdr>
                    </w:div>
                  </w:divsChild>
                </w:div>
                <w:div w:id="332879267">
                  <w:marLeft w:val="0"/>
                  <w:marRight w:val="0"/>
                  <w:marTop w:val="0"/>
                  <w:marBottom w:val="0"/>
                  <w:divBdr>
                    <w:top w:val="none" w:sz="0" w:space="0" w:color="auto"/>
                    <w:left w:val="none" w:sz="0" w:space="0" w:color="auto"/>
                    <w:bottom w:val="none" w:sz="0" w:space="0" w:color="auto"/>
                    <w:right w:val="none" w:sz="0" w:space="0" w:color="auto"/>
                  </w:divBdr>
                  <w:divsChild>
                    <w:div w:id="236131867">
                      <w:marLeft w:val="0"/>
                      <w:marRight w:val="0"/>
                      <w:marTop w:val="0"/>
                      <w:marBottom w:val="0"/>
                      <w:divBdr>
                        <w:top w:val="none" w:sz="0" w:space="0" w:color="auto"/>
                        <w:left w:val="none" w:sz="0" w:space="0" w:color="auto"/>
                        <w:bottom w:val="none" w:sz="0" w:space="0" w:color="auto"/>
                        <w:right w:val="none" w:sz="0" w:space="0" w:color="auto"/>
                      </w:divBdr>
                    </w:div>
                    <w:div w:id="246885725">
                      <w:marLeft w:val="0"/>
                      <w:marRight w:val="0"/>
                      <w:marTop w:val="0"/>
                      <w:marBottom w:val="0"/>
                      <w:divBdr>
                        <w:top w:val="none" w:sz="0" w:space="0" w:color="auto"/>
                        <w:left w:val="none" w:sz="0" w:space="0" w:color="auto"/>
                        <w:bottom w:val="none" w:sz="0" w:space="0" w:color="auto"/>
                        <w:right w:val="none" w:sz="0" w:space="0" w:color="auto"/>
                      </w:divBdr>
                    </w:div>
                    <w:div w:id="1718699177">
                      <w:marLeft w:val="0"/>
                      <w:marRight w:val="0"/>
                      <w:marTop w:val="0"/>
                      <w:marBottom w:val="0"/>
                      <w:divBdr>
                        <w:top w:val="none" w:sz="0" w:space="0" w:color="auto"/>
                        <w:left w:val="none" w:sz="0" w:space="0" w:color="auto"/>
                        <w:bottom w:val="none" w:sz="0" w:space="0" w:color="auto"/>
                        <w:right w:val="none" w:sz="0" w:space="0" w:color="auto"/>
                      </w:divBdr>
                    </w:div>
                  </w:divsChild>
                </w:div>
                <w:div w:id="335498273">
                  <w:marLeft w:val="0"/>
                  <w:marRight w:val="0"/>
                  <w:marTop w:val="0"/>
                  <w:marBottom w:val="0"/>
                  <w:divBdr>
                    <w:top w:val="none" w:sz="0" w:space="0" w:color="auto"/>
                    <w:left w:val="none" w:sz="0" w:space="0" w:color="auto"/>
                    <w:bottom w:val="none" w:sz="0" w:space="0" w:color="auto"/>
                    <w:right w:val="none" w:sz="0" w:space="0" w:color="auto"/>
                  </w:divBdr>
                  <w:divsChild>
                    <w:div w:id="2138911564">
                      <w:marLeft w:val="0"/>
                      <w:marRight w:val="0"/>
                      <w:marTop w:val="0"/>
                      <w:marBottom w:val="0"/>
                      <w:divBdr>
                        <w:top w:val="none" w:sz="0" w:space="0" w:color="auto"/>
                        <w:left w:val="none" w:sz="0" w:space="0" w:color="auto"/>
                        <w:bottom w:val="none" w:sz="0" w:space="0" w:color="auto"/>
                        <w:right w:val="none" w:sz="0" w:space="0" w:color="auto"/>
                      </w:divBdr>
                    </w:div>
                  </w:divsChild>
                </w:div>
                <w:div w:id="357464323">
                  <w:marLeft w:val="0"/>
                  <w:marRight w:val="0"/>
                  <w:marTop w:val="0"/>
                  <w:marBottom w:val="0"/>
                  <w:divBdr>
                    <w:top w:val="none" w:sz="0" w:space="0" w:color="auto"/>
                    <w:left w:val="none" w:sz="0" w:space="0" w:color="auto"/>
                    <w:bottom w:val="none" w:sz="0" w:space="0" w:color="auto"/>
                    <w:right w:val="none" w:sz="0" w:space="0" w:color="auto"/>
                  </w:divBdr>
                  <w:divsChild>
                    <w:div w:id="1595476636">
                      <w:marLeft w:val="0"/>
                      <w:marRight w:val="0"/>
                      <w:marTop w:val="0"/>
                      <w:marBottom w:val="0"/>
                      <w:divBdr>
                        <w:top w:val="none" w:sz="0" w:space="0" w:color="auto"/>
                        <w:left w:val="none" w:sz="0" w:space="0" w:color="auto"/>
                        <w:bottom w:val="none" w:sz="0" w:space="0" w:color="auto"/>
                        <w:right w:val="none" w:sz="0" w:space="0" w:color="auto"/>
                      </w:divBdr>
                    </w:div>
                  </w:divsChild>
                </w:div>
                <w:div w:id="360283633">
                  <w:marLeft w:val="0"/>
                  <w:marRight w:val="0"/>
                  <w:marTop w:val="0"/>
                  <w:marBottom w:val="0"/>
                  <w:divBdr>
                    <w:top w:val="none" w:sz="0" w:space="0" w:color="auto"/>
                    <w:left w:val="none" w:sz="0" w:space="0" w:color="auto"/>
                    <w:bottom w:val="none" w:sz="0" w:space="0" w:color="auto"/>
                    <w:right w:val="none" w:sz="0" w:space="0" w:color="auto"/>
                  </w:divBdr>
                  <w:divsChild>
                    <w:div w:id="683828749">
                      <w:marLeft w:val="0"/>
                      <w:marRight w:val="0"/>
                      <w:marTop w:val="0"/>
                      <w:marBottom w:val="0"/>
                      <w:divBdr>
                        <w:top w:val="none" w:sz="0" w:space="0" w:color="auto"/>
                        <w:left w:val="none" w:sz="0" w:space="0" w:color="auto"/>
                        <w:bottom w:val="none" w:sz="0" w:space="0" w:color="auto"/>
                        <w:right w:val="none" w:sz="0" w:space="0" w:color="auto"/>
                      </w:divBdr>
                    </w:div>
                    <w:div w:id="1098021441">
                      <w:marLeft w:val="0"/>
                      <w:marRight w:val="0"/>
                      <w:marTop w:val="0"/>
                      <w:marBottom w:val="0"/>
                      <w:divBdr>
                        <w:top w:val="none" w:sz="0" w:space="0" w:color="auto"/>
                        <w:left w:val="none" w:sz="0" w:space="0" w:color="auto"/>
                        <w:bottom w:val="none" w:sz="0" w:space="0" w:color="auto"/>
                        <w:right w:val="none" w:sz="0" w:space="0" w:color="auto"/>
                      </w:divBdr>
                    </w:div>
                    <w:div w:id="1115292890">
                      <w:marLeft w:val="0"/>
                      <w:marRight w:val="0"/>
                      <w:marTop w:val="0"/>
                      <w:marBottom w:val="0"/>
                      <w:divBdr>
                        <w:top w:val="none" w:sz="0" w:space="0" w:color="auto"/>
                        <w:left w:val="none" w:sz="0" w:space="0" w:color="auto"/>
                        <w:bottom w:val="none" w:sz="0" w:space="0" w:color="auto"/>
                        <w:right w:val="none" w:sz="0" w:space="0" w:color="auto"/>
                      </w:divBdr>
                    </w:div>
                  </w:divsChild>
                </w:div>
                <w:div w:id="367606829">
                  <w:marLeft w:val="0"/>
                  <w:marRight w:val="0"/>
                  <w:marTop w:val="0"/>
                  <w:marBottom w:val="0"/>
                  <w:divBdr>
                    <w:top w:val="none" w:sz="0" w:space="0" w:color="auto"/>
                    <w:left w:val="none" w:sz="0" w:space="0" w:color="auto"/>
                    <w:bottom w:val="none" w:sz="0" w:space="0" w:color="auto"/>
                    <w:right w:val="none" w:sz="0" w:space="0" w:color="auto"/>
                  </w:divBdr>
                  <w:divsChild>
                    <w:div w:id="1682589865">
                      <w:marLeft w:val="0"/>
                      <w:marRight w:val="0"/>
                      <w:marTop w:val="0"/>
                      <w:marBottom w:val="0"/>
                      <w:divBdr>
                        <w:top w:val="none" w:sz="0" w:space="0" w:color="auto"/>
                        <w:left w:val="none" w:sz="0" w:space="0" w:color="auto"/>
                        <w:bottom w:val="none" w:sz="0" w:space="0" w:color="auto"/>
                        <w:right w:val="none" w:sz="0" w:space="0" w:color="auto"/>
                      </w:divBdr>
                    </w:div>
                  </w:divsChild>
                </w:div>
                <w:div w:id="368914405">
                  <w:marLeft w:val="0"/>
                  <w:marRight w:val="0"/>
                  <w:marTop w:val="0"/>
                  <w:marBottom w:val="0"/>
                  <w:divBdr>
                    <w:top w:val="none" w:sz="0" w:space="0" w:color="auto"/>
                    <w:left w:val="none" w:sz="0" w:space="0" w:color="auto"/>
                    <w:bottom w:val="none" w:sz="0" w:space="0" w:color="auto"/>
                    <w:right w:val="none" w:sz="0" w:space="0" w:color="auto"/>
                  </w:divBdr>
                  <w:divsChild>
                    <w:div w:id="1042631712">
                      <w:marLeft w:val="0"/>
                      <w:marRight w:val="0"/>
                      <w:marTop w:val="0"/>
                      <w:marBottom w:val="0"/>
                      <w:divBdr>
                        <w:top w:val="none" w:sz="0" w:space="0" w:color="auto"/>
                        <w:left w:val="none" w:sz="0" w:space="0" w:color="auto"/>
                        <w:bottom w:val="none" w:sz="0" w:space="0" w:color="auto"/>
                        <w:right w:val="none" w:sz="0" w:space="0" w:color="auto"/>
                      </w:divBdr>
                    </w:div>
                  </w:divsChild>
                </w:div>
                <w:div w:id="379549554">
                  <w:marLeft w:val="0"/>
                  <w:marRight w:val="0"/>
                  <w:marTop w:val="0"/>
                  <w:marBottom w:val="0"/>
                  <w:divBdr>
                    <w:top w:val="none" w:sz="0" w:space="0" w:color="auto"/>
                    <w:left w:val="none" w:sz="0" w:space="0" w:color="auto"/>
                    <w:bottom w:val="none" w:sz="0" w:space="0" w:color="auto"/>
                    <w:right w:val="none" w:sz="0" w:space="0" w:color="auto"/>
                  </w:divBdr>
                  <w:divsChild>
                    <w:div w:id="499852935">
                      <w:marLeft w:val="0"/>
                      <w:marRight w:val="0"/>
                      <w:marTop w:val="0"/>
                      <w:marBottom w:val="0"/>
                      <w:divBdr>
                        <w:top w:val="none" w:sz="0" w:space="0" w:color="auto"/>
                        <w:left w:val="none" w:sz="0" w:space="0" w:color="auto"/>
                        <w:bottom w:val="none" w:sz="0" w:space="0" w:color="auto"/>
                        <w:right w:val="none" w:sz="0" w:space="0" w:color="auto"/>
                      </w:divBdr>
                    </w:div>
                  </w:divsChild>
                </w:div>
                <w:div w:id="384068561">
                  <w:marLeft w:val="0"/>
                  <w:marRight w:val="0"/>
                  <w:marTop w:val="0"/>
                  <w:marBottom w:val="0"/>
                  <w:divBdr>
                    <w:top w:val="none" w:sz="0" w:space="0" w:color="auto"/>
                    <w:left w:val="none" w:sz="0" w:space="0" w:color="auto"/>
                    <w:bottom w:val="none" w:sz="0" w:space="0" w:color="auto"/>
                    <w:right w:val="none" w:sz="0" w:space="0" w:color="auto"/>
                  </w:divBdr>
                  <w:divsChild>
                    <w:div w:id="1874151066">
                      <w:marLeft w:val="0"/>
                      <w:marRight w:val="0"/>
                      <w:marTop w:val="0"/>
                      <w:marBottom w:val="0"/>
                      <w:divBdr>
                        <w:top w:val="none" w:sz="0" w:space="0" w:color="auto"/>
                        <w:left w:val="none" w:sz="0" w:space="0" w:color="auto"/>
                        <w:bottom w:val="none" w:sz="0" w:space="0" w:color="auto"/>
                        <w:right w:val="none" w:sz="0" w:space="0" w:color="auto"/>
                      </w:divBdr>
                    </w:div>
                  </w:divsChild>
                </w:div>
                <w:div w:id="391317287">
                  <w:marLeft w:val="0"/>
                  <w:marRight w:val="0"/>
                  <w:marTop w:val="0"/>
                  <w:marBottom w:val="0"/>
                  <w:divBdr>
                    <w:top w:val="none" w:sz="0" w:space="0" w:color="auto"/>
                    <w:left w:val="none" w:sz="0" w:space="0" w:color="auto"/>
                    <w:bottom w:val="none" w:sz="0" w:space="0" w:color="auto"/>
                    <w:right w:val="none" w:sz="0" w:space="0" w:color="auto"/>
                  </w:divBdr>
                  <w:divsChild>
                    <w:div w:id="1853259338">
                      <w:marLeft w:val="0"/>
                      <w:marRight w:val="0"/>
                      <w:marTop w:val="0"/>
                      <w:marBottom w:val="0"/>
                      <w:divBdr>
                        <w:top w:val="none" w:sz="0" w:space="0" w:color="auto"/>
                        <w:left w:val="none" w:sz="0" w:space="0" w:color="auto"/>
                        <w:bottom w:val="none" w:sz="0" w:space="0" w:color="auto"/>
                        <w:right w:val="none" w:sz="0" w:space="0" w:color="auto"/>
                      </w:divBdr>
                    </w:div>
                  </w:divsChild>
                </w:div>
                <w:div w:id="403379026">
                  <w:marLeft w:val="0"/>
                  <w:marRight w:val="0"/>
                  <w:marTop w:val="0"/>
                  <w:marBottom w:val="0"/>
                  <w:divBdr>
                    <w:top w:val="none" w:sz="0" w:space="0" w:color="auto"/>
                    <w:left w:val="none" w:sz="0" w:space="0" w:color="auto"/>
                    <w:bottom w:val="none" w:sz="0" w:space="0" w:color="auto"/>
                    <w:right w:val="none" w:sz="0" w:space="0" w:color="auto"/>
                  </w:divBdr>
                  <w:divsChild>
                    <w:div w:id="1679624787">
                      <w:marLeft w:val="0"/>
                      <w:marRight w:val="0"/>
                      <w:marTop w:val="0"/>
                      <w:marBottom w:val="0"/>
                      <w:divBdr>
                        <w:top w:val="none" w:sz="0" w:space="0" w:color="auto"/>
                        <w:left w:val="none" w:sz="0" w:space="0" w:color="auto"/>
                        <w:bottom w:val="none" w:sz="0" w:space="0" w:color="auto"/>
                        <w:right w:val="none" w:sz="0" w:space="0" w:color="auto"/>
                      </w:divBdr>
                    </w:div>
                  </w:divsChild>
                </w:div>
                <w:div w:id="408574221">
                  <w:marLeft w:val="0"/>
                  <w:marRight w:val="0"/>
                  <w:marTop w:val="0"/>
                  <w:marBottom w:val="0"/>
                  <w:divBdr>
                    <w:top w:val="none" w:sz="0" w:space="0" w:color="auto"/>
                    <w:left w:val="none" w:sz="0" w:space="0" w:color="auto"/>
                    <w:bottom w:val="none" w:sz="0" w:space="0" w:color="auto"/>
                    <w:right w:val="none" w:sz="0" w:space="0" w:color="auto"/>
                  </w:divBdr>
                  <w:divsChild>
                    <w:div w:id="1356732195">
                      <w:marLeft w:val="0"/>
                      <w:marRight w:val="0"/>
                      <w:marTop w:val="0"/>
                      <w:marBottom w:val="0"/>
                      <w:divBdr>
                        <w:top w:val="none" w:sz="0" w:space="0" w:color="auto"/>
                        <w:left w:val="none" w:sz="0" w:space="0" w:color="auto"/>
                        <w:bottom w:val="none" w:sz="0" w:space="0" w:color="auto"/>
                        <w:right w:val="none" w:sz="0" w:space="0" w:color="auto"/>
                      </w:divBdr>
                    </w:div>
                    <w:div w:id="1959096336">
                      <w:marLeft w:val="0"/>
                      <w:marRight w:val="0"/>
                      <w:marTop w:val="0"/>
                      <w:marBottom w:val="0"/>
                      <w:divBdr>
                        <w:top w:val="none" w:sz="0" w:space="0" w:color="auto"/>
                        <w:left w:val="none" w:sz="0" w:space="0" w:color="auto"/>
                        <w:bottom w:val="none" w:sz="0" w:space="0" w:color="auto"/>
                        <w:right w:val="none" w:sz="0" w:space="0" w:color="auto"/>
                      </w:divBdr>
                    </w:div>
                  </w:divsChild>
                </w:div>
                <w:div w:id="411315680">
                  <w:marLeft w:val="0"/>
                  <w:marRight w:val="0"/>
                  <w:marTop w:val="0"/>
                  <w:marBottom w:val="0"/>
                  <w:divBdr>
                    <w:top w:val="none" w:sz="0" w:space="0" w:color="auto"/>
                    <w:left w:val="none" w:sz="0" w:space="0" w:color="auto"/>
                    <w:bottom w:val="none" w:sz="0" w:space="0" w:color="auto"/>
                    <w:right w:val="none" w:sz="0" w:space="0" w:color="auto"/>
                  </w:divBdr>
                  <w:divsChild>
                    <w:div w:id="1527328185">
                      <w:marLeft w:val="0"/>
                      <w:marRight w:val="0"/>
                      <w:marTop w:val="0"/>
                      <w:marBottom w:val="0"/>
                      <w:divBdr>
                        <w:top w:val="none" w:sz="0" w:space="0" w:color="auto"/>
                        <w:left w:val="none" w:sz="0" w:space="0" w:color="auto"/>
                        <w:bottom w:val="none" w:sz="0" w:space="0" w:color="auto"/>
                        <w:right w:val="none" w:sz="0" w:space="0" w:color="auto"/>
                      </w:divBdr>
                    </w:div>
                  </w:divsChild>
                </w:div>
                <w:div w:id="412898917">
                  <w:marLeft w:val="0"/>
                  <w:marRight w:val="0"/>
                  <w:marTop w:val="0"/>
                  <w:marBottom w:val="0"/>
                  <w:divBdr>
                    <w:top w:val="none" w:sz="0" w:space="0" w:color="auto"/>
                    <w:left w:val="none" w:sz="0" w:space="0" w:color="auto"/>
                    <w:bottom w:val="none" w:sz="0" w:space="0" w:color="auto"/>
                    <w:right w:val="none" w:sz="0" w:space="0" w:color="auto"/>
                  </w:divBdr>
                  <w:divsChild>
                    <w:div w:id="2072996935">
                      <w:marLeft w:val="0"/>
                      <w:marRight w:val="0"/>
                      <w:marTop w:val="0"/>
                      <w:marBottom w:val="0"/>
                      <w:divBdr>
                        <w:top w:val="none" w:sz="0" w:space="0" w:color="auto"/>
                        <w:left w:val="none" w:sz="0" w:space="0" w:color="auto"/>
                        <w:bottom w:val="none" w:sz="0" w:space="0" w:color="auto"/>
                        <w:right w:val="none" w:sz="0" w:space="0" w:color="auto"/>
                      </w:divBdr>
                    </w:div>
                  </w:divsChild>
                </w:div>
                <w:div w:id="414283282">
                  <w:marLeft w:val="0"/>
                  <w:marRight w:val="0"/>
                  <w:marTop w:val="0"/>
                  <w:marBottom w:val="0"/>
                  <w:divBdr>
                    <w:top w:val="none" w:sz="0" w:space="0" w:color="auto"/>
                    <w:left w:val="none" w:sz="0" w:space="0" w:color="auto"/>
                    <w:bottom w:val="none" w:sz="0" w:space="0" w:color="auto"/>
                    <w:right w:val="none" w:sz="0" w:space="0" w:color="auto"/>
                  </w:divBdr>
                  <w:divsChild>
                    <w:div w:id="777718989">
                      <w:marLeft w:val="0"/>
                      <w:marRight w:val="0"/>
                      <w:marTop w:val="0"/>
                      <w:marBottom w:val="0"/>
                      <w:divBdr>
                        <w:top w:val="none" w:sz="0" w:space="0" w:color="auto"/>
                        <w:left w:val="none" w:sz="0" w:space="0" w:color="auto"/>
                        <w:bottom w:val="none" w:sz="0" w:space="0" w:color="auto"/>
                        <w:right w:val="none" w:sz="0" w:space="0" w:color="auto"/>
                      </w:divBdr>
                    </w:div>
                  </w:divsChild>
                </w:div>
                <w:div w:id="417479338">
                  <w:marLeft w:val="0"/>
                  <w:marRight w:val="0"/>
                  <w:marTop w:val="0"/>
                  <w:marBottom w:val="0"/>
                  <w:divBdr>
                    <w:top w:val="none" w:sz="0" w:space="0" w:color="auto"/>
                    <w:left w:val="none" w:sz="0" w:space="0" w:color="auto"/>
                    <w:bottom w:val="none" w:sz="0" w:space="0" w:color="auto"/>
                    <w:right w:val="none" w:sz="0" w:space="0" w:color="auto"/>
                  </w:divBdr>
                  <w:divsChild>
                    <w:div w:id="67044783">
                      <w:marLeft w:val="0"/>
                      <w:marRight w:val="0"/>
                      <w:marTop w:val="0"/>
                      <w:marBottom w:val="0"/>
                      <w:divBdr>
                        <w:top w:val="none" w:sz="0" w:space="0" w:color="auto"/>
                        <w:left w:val="none" w:sz="0" w:space="0" w:color="auto"/>
                        <w:bottom w:val="none" w:sz="0" w:space="0" w:color="auto"/>
                        <w:right w:val="none" w:sz="0" w:space="0" w:color="auto"/>
                      </w:divBdr>
                    </w:div>
                    <w:div w:id="130902555">
                      <w:marLeft w:val="0"/>
                      <w:marRight w:val="0"/>
                      <w:marTop w:val="0"/>
                      <w:marBottom w:val="0"/>
                      <w:divBdr>
                        <w:top w:val="none" w:sz="0" w:space="0" w:color="auto"/>
                        <w:left w:val="none" w:sz="0" w:space="0" w:color="auto"/>
                        <w:bottom w:val="none" w:sz="0" w:space="0" w:color="auto"/>
                        <w:right w:val="none" w:sz="0" w:space="0" w:color="auto"/>
                      </w:divBdr>
                    </w:div>
                    <w:div w:id="162283355">
                      <w:marLeft w:val="0"/>
                      <w:marRight w:val="0"/>
                      <w:marTop w:val="0"/>
                      <w:marBottom w:val="0"/>
                      <w:divBdr>
                        <w:top w:val="none" w:sz="0" w:space="0" w:color="auto"/>
                        <w:left w:val="none" w:sz="0" w:space="0" w:color="auto"/>
                        <w:bottom w:val="none" w:sz="0" w:space="0" w:color="auto"/>
                        <w:right w:val="none" w:sz="0" w:space="0" w:color="auto"/>
                      </w:divBdr>
                    </w:div>
                    <w:div w:id="414204484">
                      <w:marLeft w:val="0"/>
                      <w:marRight w:val="0"/>
                      <w:marTop w:val="0"/>
                      <w:marBottom w:val="0"/>
                      <w:divBdr>
                        <w:top w:val="none" w:sz="0" w:space="0" w:color="auto"/>
                        <w:left w:val="none" w:sz="0" w:space="0" w:color="auto"/>
                        <w:bottom w:val="none" w:sz="0" w:space="0" w:color="auto"/>
                        <w:right w:val="none" w:sz="0" w:space="0" w:color="auto"/>
                      </w:divBdr>
                    </w:div>
                    <w:div w:id="467285713">
                      <w:marLeft w:val="0"/>
                      <w:marRight w:val="0"/>
                      <w:marTop w:val="0"/>
                      <w:marBottom w:val="0"/>
                      <w:divBdr>
                        <w:top w:val="none" w:sz="0" w:space="0" w:color="auto"/>
                        <w:left w:val="none" w:sz="0" w:space="0" w:color="auto"/>
                        <w:bottom w:val="none" w:sz="0" w:space="0" w:color="auto"/>
                        <w:right w:val="none" w:sz="0" w:space="0" w:color="auto"/>
                      </w:divBdr>
                    </w:div>
                    <w:div w:id="1009452493">
                      <w:marLeft w:val="0"/>
                      <w:marRight w:val="0"/>
                      <w:marTop w:val="0"/>
                      <w:marBottom w:val="0"/>
                      <w:divBdr>
                        <w:top w:val="none" w:sz="0" w:space="0" w:color="auto"/>
                        <w:left w:val="none" w:sz="0" w:space="0" w:color="auto"/>
                        <w:bottom w:val="none" w:sz="0" w:space="0" w:color="auto"/>
                        <w:right w:val="none" w:sz="0" w:space="0" w:color="auto"/>
                      </w:divBdr>
                    </w:div>
                    <w:div w:id="1136532988">
                      <w:marLeft w:val="0"/>
                      <w:marRight w:val="0"/>
                      <w:marTop w:val="0"/>
                      <w:marBottom w:val="0"/>
                      <w:divBdr>
                        <w:top w:val="none" w:sz="0" w:space="0" w:color="auto"/>
                        <w:left w:val="none" w:sz="0" w:space="0" w:color="auto"/>
                        <w:bottom w:val="none" w:sz="0" w:space="0" w:color="auto"/>
                        <w:right w:val="none" w:sz="0" w:space="0" w:color="auto"/>
                      </w:divBdr>
                    </w:div>
                    <w:div w:id="1743216370">
                      <w:marLeft w:val="0"/>
                      <w:marRight w:val="0"/>
                      <w:marTop w:val="0"/>
                      <w:marBottom w:val="0"/>
                      <w:divBdr>
                        <w:top w:val="none" w:sz="0" w:space="0" w:color="auto"/>
                        <w:left w:val="none" w:sz="0" w:space="0" w:color="auto"/>
                        <w:bottom w:val="none" w:sz="0" w:space="0" w:color="auto"/>
                        <w:right w:val="none" w:sz="0" w:space="0" w:color="auto"/>
                      </w:divBdr>
                    </w:div>
                    <w:div w:id="1832989519">
                      <w:marLeft w:val="0"/>
                      <w:marRight w:val="0"/>
                      <w:marTop w:val="0"/>
                      <w:marBottom w:val="0"/>
                      <w:divBdr>
                        <w:top w:val="none" w:sz="0" w:space="0" w:color="auto"/>
                        <w:left w:val="none" w:sz="0" w:space="0" w:color="auto"/>
                        <w:bottom w:val="none" w:sz="0" w:space="0" w:color="auto"/>
                        <w:right w:val="none" w:sz="0" w:space="0" w:color="auto"/>
                      </w:divBdr>
                    </w:div>
                  </w:divsChild>
                </w:div>
                <w:div w:id="417679767">
                  <w:marLeft w:val="0"/>
                  <w:marRight w:val="0"/>
                  <w:marTop w:val="0"/>
                  <w:marBottom w:val="0"/>
                  <w:divBdr>
                    <w:top w:val="none" w:sz="0" w:space="0" w:color="auto"/>
                    <w:left w:val="none" w:sz="0" w:space="0" w:color="auto"/>
                    <w:bottom w:val="none" w:sz="0" w:space="0" w:color="auto"/>
                    <w:right w:val="none" w:sz="0" w:space="0" w:color="auto"/>
                  </w:divBdr>
                  <w:divsChild>
                    <w:div w:id="313140427">
                      <w:marLeft w:val="0"/>
                      <w:marRight w:val="0"/>
                      <w:marTop w:val="0"/>
                      <w:marBottom w:val="0"/>
                      <w:divBdr>
                        <w:top w:val="none" w:sz="0" w:space="0" w:color="auto"/>
                        <w:left w:val="none" w:sz="0" w:space="0" w:color="auto"/>
                        <w:bottom w:val="none" w:sz="0" w:space="0" w:color="auto"/>
                        <w:right w:val="none" w:sz="0" w:space="0" w:color="auto"/>
                      </w:divBdr>
                    </w:div>
                  </w:divsChild>
                </w:div>
                <w:div w:id="440301927">
                  <w:marLeft w:val="0"/>
                  <w:marRight w:val="0"/>
                  <w:marTop w:val="0"/>
                  <w:marBottom w:val="0"/>
                  <w:divBdr>
                    <w:top w:val="none" w:sz="0" w:space="0" w:color="auto"/>
                    <w:left w:val="none" w:sz="0" w:space="0" w:color="auto"/>
                    <w:bottom w:val="none" w:sz="0" w:space="0" w:color="auto"/>
                    <w:right w:val="none" w:sz="0" w:space="0" w:color="auto"/>
                  </w:divBdr>
                  <w:divsChild>
                    <w:div w:id="1176727947">
                      <w:marLeft w:val="0"/>
                      <w:marRight w:val="0"/>
                      <w:marTop w:val="0"/>
                      <w:marBottom w:val="0"/>
                      <w:divBdr>
                        <w:top w:val="none" w:sz="0" w:space="0" w:color="auto"/>
                        <w:left w:val="none" w:sz="0" w:space="0" w:color="auto"/>
                        <w:bottom w:val="none" w:sz="0" w:space="0" w:color="auto"/>
                        <w:right w:val="none" w:sz="0" w:space="0" w:color="auto"/>
                      </w:divBdr>
                    </w:div>
                  </w:divsChild>
                </w:div>
                <w:div w:id="444159577">
                  <w:marLeft w:val="0"/>
                  <w:marRight w:val="0"/>
                  <w:marTop w:val="0"/>
                  <w:marBottom w:val="0"/>
                  <w:divBdr>
                    <w:top w:val="none" w:sz="0" w:space="0" w:color="auto"/>
                    <w:left w:val="none" w:sz="0" w:space="0" w:color="auto"/>
                    <w:bottom w:val="none" w:sz="0" w:space="0" w:color="auto"/>
                    <w:right w:val="none" w:sz="0" w:space="0" w:color="auto"/>
                  </w:divBdr>
                  <w:divsChild>
                    <w:div w:id="889801914">
                      <w:marLeft w:val="0"/>
                      <w:marRight w:val="0"/>
                      <w:marTop w:val="0"/>
                      <w:marBottom w:val="0"/>
                      <w:divBdr>
                        <w:top w:val="none" w:sz="0" w:space="0" w:color="auto"/>
                        <w:left w:val="none" w:sz="0" w:space="0" w:color="auto"/>
                        <w:bottom w:val="none" w:sz="0" w:space="0" w:color="auto"/>
                        <w:right w:val="none" w:sz="0" w:space="0" w:color="auto"/>
                      </w:divBdr>
                    </w:div>
                  </w:divsChild>
                </w:div>
                <w:div w:id="450823520">
                  <w:marLeft w:val="0"/>
                  <w:marRight w:val="0"/>
                  <w:marTop w:val="0"/>
                  <w:marBottom w:val="0"/>
                  <w:divBdr>
                    <w:top w:val="none" w:sz="0" w:space="0" w:color="auto"/>
                    <w:left w:val="none" w:sz="0" w:space="0" w:color="auto"/>
                    <w:bottom w:val="none" w:sz="0" w:space="0" w:color="auto"/>
                    <w:right w:val="none" w:sz="0" w:space="0" w:color="auto"/>
                  </w:divBdr>
                  <w:divsChild>
                    <w:div w:id="1250193937">
                      <w:marLeft w:val="0"/>
                      <w:marRight w:val="0"/>
                      <w:marTop w:val="0"/>
                      <w:marBottom w:val="0"/>
                      <w:divBdr>
                        <w:top w:val="none" w:sz="0" w:space="0" w:color="auto"/>
                        <w:left w:val="none" w:sz="0" w:space="0" w:color="auto"/>
                        <w:bottom w:val="none" w:sz="0" w:space="0" w:color="auto"/>
                        <w:right w:val="none" w:sz="0" w:space="0" w:color="auto"/>
                      </w:divBdr>
                    </w:div>
                  </w:divsChild>
                </w:div>
                <w:div w:id="450825406">
                  <w:marLeft w:val="0"/>
                  <w:marRight w:val="0"/>
                  <w:marTop w:val="0"/>
                  <w:marBottom w:val="0"/>
                  <w:divBdr>
                    <w:top w:val="none" w:sz="0" w:space="0" w:color="auto"/>
                    <w:left w:val="none" w:sz="0" w:space="0" w:color="auto"/>
                    <w:bottom w:val="none" w:sz="0" w:space="0" w:color="auto"/>
                    <w:right w:val="none" w:sz="0" w:space="0" w:color="auto"/>
                  </w:divBdr>
                  <w:divsChild>
                    <w:div w:id="1535532955">
                      <w:marLeft w:val="0"/>
                      <w:marRight w:val="0"/>
                      <w:marTop w:val="0"/>
                      <w:marBottom w:val="0"/>
                      <w:divBdr>
                        <w:top w:val="none" w:sz="0" w:space="0" w:color="auto"/>
                        <w:left w:val="none" w:sz="0" w:space="0" w:color="auto"/>
                        <w:bottom w:val="none" w:sz="0" w:space="0" w:color="auto"/>
                        <w:right w:val="none" w:sz="0" w:space="0" w:color="auto"/>
                      </w:divBdr>
                    </w:div>
                    <w:div w:id="1569995057">
                      <w:marLeft w:val="0"/>
                      <w:marRight w:val="0"/>
                      <w:marTop w:val="0"/>
                      <w:marBottom w:val="0"/>
                      <w:divBdr>
                        <w:top w:val="none" w:sz="0" w:space="0" w:color="auto"/>
                        <w:left w:val="none" w:sz="0" w:space="0" w:color="auto"/>
                        <w:bottom w:val="none" w:sz="0" w:space="0" w:color="auto"/>
                        <w:right w:val="none" w:sz="0" w:space="0" w:color="auto"/>
                      </w:divBdr>
                    </w:div>
                  </w:divsChild>
                </w:div>
                <w:div w:id="462697480">
                  <w:marLeft w:val="0"/>
                  <w:marRight w:val="0"/>
                  <w:marTop w:val="0"/>
                  <w:marBottom w:val="0"/>
                  <w:divBdr>
                    <w:top w:val="none" w:sz="0" w:space="0" w:color="auto"/>
                    <w:left w:val="none" w:sz="0" w:space="0" w:color="auto"/>
                    <w:bottom w:val="none" w:sz="0" w:space="0" w:color="auto"/>
                    <w:right w:val="none" w:sz="0" w:space="0" w:color="auto"/>
                  </w:divBdr>
                  <w:divsChild>
                    <w:div w:id="237402535">
                      <w:marLeft w:val="0"/>
                      <w:marRight w:val="0"/>
                      <w:marTop w:val="0"/>
                      <w:marBottom w:val="0"/>
                      <w:divBdr>
                        <w:top w:val="none" w:sz="0" w:space="0" w:color="auto"/>
                        <w:left w:val="none" w:sz="0" w:space="0" w:color="auto"/>
                        <w:bottom w:val="none" w:sz="0" w:space="0" w:color="auto"/>
                        <w:right w:val="none" w:sz="0" w:space="0" w:color="auto"/>
                      </w:divBdr>
                    </w:div>
                    <w:div w:id="362024804">
                      <w:marLeft w:val="0"/>
                      <w:marRight w:val="0"/>
                      <w:marTop w:val="0"/>
                      <w:marBottom w:val="0"/>
                      <w:divBdr>
                        <w:top w:val="none" w:sz="0" w:space="0" w:color="auto"/>
                        <w:left w:val="none" w:sz="0" w:space="0" w:color="auto"/>
                        <w:bottom w:val="none" w:sz="0" w:space="0" w:color="auto"/>
                        <w:right w:val="none" w:sz="0" w:space="0" w:color="auto"/>
                      </w:divBdr>
                    </w:div>
                  </w:divsChild>
                </w:div>
                <w:div w:id="468398100">
                  <w:marLeft w:val="0"/>
                  <w:marRight w:val="0"/>
                  <w:marTop w:val="0"/>
                  <w:marBottom w:val="0"/>
                  <w:divBdr>
                    <w:top w:val="none" w:sz="0" w:space="0" w:color="auto"/>
                    <w:left w:val="none" w:sz="0" w:space="0" w:color="auto"/>
                    <w:bottom w:val="none" w:sz="0" w:space="0" w:color="auto"/>
                    <w:right w:val="none" w:sz="0" w:space="0" w:color="auto"/>
                  </w:divBdr>
                  <w:divsChild>
                    <w:div w:id="1980458956">
                      <w:marLeft w:val="0"/>
                      <w:marRight w:val="0"/>
                      <w:marTop w:val="0"/>
                      <w:marBottom w:val="0"/>
                      <w:divBdr>
                        <w:top w:val="none" w:sz="0" w:space="0" w:color="auto"/>
                        <w:left w:val="none" w:sz="0" w:space="0" w:color="auto"/>
                        <w:bottom w:val="none" w:sz="0" w:space="0" w:color="auto"/>
                        <w:right w:val="none" w:sz="0" w:space="0" w:color="auto"/>
                      </w:divBdr>
                    </w:div>
                  </w:divsChild>
                </w:div>
                <w:div w:id="468521060">
                  <w:marLeft w:val="0"/>
                  <w:marRight w:val="0"/>
                  <w:marTop w:val="0"/>
                  <w:marBottom w:val="0"/>
                  <w:divBdr>
                    <w:top w:val="none" w:sz="0" w:space="0" w:color="auto"/>
                    <w:left w:val="none" w:sz="0" w:space="0" w:color="auto"/>
                    <w:bottom w:val="none" w:sz="0" w:space="0" w:color="auto"/>
                    <w:right w:val="none" w:sz="0" w:space="0" w:color="auto"/>
                  </w:divBdr>
                  <w:divsChild>
                    <w:div w:id="1184980015">
                      <w:marLeft w:val="0"/>
                      <w:marRight w:val="0"/>
                      <w:marTop w:val="0"/>
                      <w:marBottom w:val="0"/>
                      <w:divBdr>
                        <w:top w:val="none" w:sz="0" w:space="0" w:color="auto"/>
                        <w:left w:val="none" w:sz="0" w:space="0" w:color="auto"/>
                        <w:bottom w:val="none" w:sz="0" w:space="0" w:color="auto"/>
                        <w:right w:val="none" w:sz="0" w:space="0" w:color="auto"/>
                      </w:divBdr>
                    </w:div>
                  </w:divsChild>
                </w:div>
                <w:div w:id="480194679">
                  <w:marLeft w:val="0"/>
                  <w:marRight w:val="0"/>
                  <w:marTop w:val="0"/>
                  <w:marBottom w:val="0"/>
                  <w:divBdr>
                    <w:top w:val="none" w:sz="0" w:space="0" w:color="auto"/>
                    <w:left w:val="none" w:sz="0" w:space="0" w:color="auto"/>
                    <w:bottom w:val="none" w:sz="0" w:space="0" w:color="auto"/>
                    <w:right w:val="none" w:sz="0" w:space="0" w:color="auto"/>
                  </w:divBdr>
                  <w:divsChild>
                    <w:div w:id="273169459">
                      <w:marLeft w:val="0"/>
                      <w:marRight w:val="0"/>
                      <w:marTop w:val="0"/>
                      <w:marBottom w:val="0"/>
                      <w:divBdr>
                        <w:top w:val="none" w:sz="0" w:space="0" w:color="auto"/>
                        <w:left w:val="none" w:sz="0" w:space="0" w:color="auto"/>
                        <w:bottom w:val="none" w:sz="0" w:space="0" w:color="auto"/>
                        <w:right w:val="none" w:sz="0" w:space="0" w:color="auto"/>
                      </w:divBdr>
                    </w:div>
                    <w:div w:id="1596016395">
                      <w:marLeft w:val="0"/>
                      <w:marRight w:val="0"/>
                      <w:marTop w:val="0"/>
                      <w:marBottom w:val="0"/>
                      <w:divBdr>
                        <w:top w:val="none" w:sz="0" w:space="0" w:color="auto"/>
                        <w:left w:val="none" w:sz="0" w:space="0" w:color="auto"/>
                        <w:bottom w:val="none" w:sz="0" w:space="0" w:color="auto"/>
                        <w:right w:val="none" w:sz="0" w:space="0" w:color="auto"/>
                      </w:divBdr>
                    </w:div>
                  </w:divsChild>
                </w:div>
                <w:div w:id="495999362">
                  <w:marLeft w:val="0"/>
                  <w:marRight w:val="0"/>
                  <w:marTop w:val="0"/>
                  <w:marBottom w:val="0"/>
                  <w:divBdr>
                    <w:top w:val="none" w:sz="0" w:space="0" w:color="auto"/>
                    <w:left w:val="none" w:sz="0" w:space="0" w:color="auto"/>
                    <w:bottom w:val="none" w:sz="0" w:space="0" w:color="auto"/>
                    <w:right w:val="none" w:sz="0" w:space="0" w:color="auto"/>
                  </w:divBdr>
                  <w:divsChild>
                    <w:div w:id="424880755">
                      <w:marLeft w:val="0"/>
                      <w:marRight w:val="0"/>
                      <w:marTop w:val="0"/>
                      <w:marBottom w:val="0"/>
                      <w:divBdr>
                        <w:top w:val="none" w:sz="0" w:space="0" w:color="auto"/>
                        <w:left w:val="none" w:sz="0" w:space="0" w:color="auto"/>
                        <w:bottom w:val="none" w:sz="0" w:space="0" w:color="auto"/>
                        <w:right w:val="none" w:sz="0" w:space="0" w:color="auto"/>
                      </w:divBdr>
                    </w:div>
                  </w:divsChild>
                </w:div>
                <w:div w:id="501244308">
                  <w:marLeft w:val="0"/>
                  <w:marRight w:val="0"/>
                  <w:marTop w:val="0"/>
                  <w:marBottom w:val="0"/>
                  <w:divBdr>
                    <w:top w:val="none" w:sz="0" w:space="0" w:color="auto"/>
                    <w:left w:val="none" w:sz="0" w:space="0" w:color="auto"/>
                    <w:bottom w:val="none" w:sz="0" w:space="0" w:color="auto"/>
                    <w:right w:val="none" w:sz="0" w:space="0" w:color="auto"/>
                  </w:divBdr>
                  <w:divsChild>
                    <w:div w:id="179976537">
                      <w:marLeft w:val="0"/>
                      <w:marRight w:val="0"/>
                      <w:marTop w:val="0"/>
                      <w:marBottom w:val="0"/>
                      <w:divBdr>
                        <w:top w:val="none" w:sz="0" w:space="0" w:color="auto"/>
                        <w:left w:val="none" w:sz="0" w:space="0" w:color="auto"/>
                        <w:bottom w:val="none" w:sz="0" w:space="0" w:color="auto"/>
                        <w:right w:val="none" w:sz="0" w:space="0" w:color="auto"/>
                      </w:divBdr>
                    </w:div>
                  </w:divsChild>
                </w:div>
                <w:div w:id="502866503">
                  <w:marLeft w:val="0"/>
                  <w:marRight w:val="0"/>
                  <w:marTop w:val="0"/>
                  <w:marBottom w:val="0"/>
                  <w:divBdr>
                    <w:top w:val="none" w:sz="0" w:space="0" w:color="auto"/>
                    <w:left w:val="none" w:sz="0" w:space="0" w:color="auto"/>
                    <w:bottom w:val="none" w:sz="0" w:space="0" w:color="auto"/>
                    <w:right w:val="none" w:sz="0" w:space="0" w:color="auto"/>
                  </w:divBdr>
                  <w:divsChild>
                    <w:div w:id="2003462072">
                      <w:marLeft w:val="0"/>
                      <w:marRight w:val="0"/>
                      <w:marTop w:val="0"/>
                      <w:marBottom w:val="0"/>
                      <w:divBdr>
                        <w:top w:val="none" w:sz="0" w:space="0" w:color="auto"/>
                        <w:left w:val="none" w:sz="0" w:space="0" w:color="auto"/>
                        <w:bottom w:val="none" w:sz="0" w:space="0" w:color="auto"/>
                        <w:right w:val="none" w:sz="0" w:space="0" w:color="auto"/>
                      </w:divBdr>
                    </w:div>
                  </w:divsChild>
                </w:div>
                <w:div w:id="504244789">
                  <w:marLeft w:val="0"/>
                  <w:marRight w:val="0"/>
                  <w:marTop w:val="0"/>
                  <w:marBottom w:val="0"/>
                  <w:divBdr>
                    <w:top w:val="none" w:sz="0" w:space="0" w:color="auto"/>
                    <w:left w:val="none" w:sz="0" w:space="0" w:color="auto"/>
                    <w:bottom w:val="none" w:sz="0" w:space="0" w:color="auto"/>
                    <w:right w:val="none" w:sz="0" w:space="0" w:color="auto"/>
                  </w:divBdr>
                  <w:divsChild>
                    <w:div w:id="66223367">
                      <w:marLeft w:val="0"/>
                      <w:marRight w:val="0"/>
                      <w:marTop w:val="0"/>
                      <w:marBottom w:val="0"/>
                      <w:divBdr>
                        <w:top w:val="none" w:sz="0" w:space="0" w:color="auto"/>
                        <w:left w:val="none" w:sz="0" w:space="0" w:color="auto"/>
                        <w:bottom w:val="none" w:sz="0" w:space="0" w:color="auto"/>
                        <w:right w:val="none" w:sz="0" w:space="0" w:color="auto"/>
                      </w:divBdr>
                    </w:div>
                    <w:div w:id="148373908">
                      <w:marLeft w:val="0"/>
                      <w:marRight w:val="0"/>
                      <w:marTop w:val="0"/>
                      <w:marBottom w:val="0"/>
                      <w:divBdr>
                        <w:top w:val="none" w:sz="0" w:space="0" w:color="auto"/>
                        <w:left w:val="none" w:sz="0" w:space="0" w:color="auto"/>
                        <w:bottom w:val="none" w:sz="0" w:space="0" w:color="auto"/>
                        <w:right w:val="none" w:sz="0" w:space="0" w:color="auto"/>
                      </w:divBdr>
                    </w:div>
                    <w:div w:id="568806116">
                      <w:marLeft w:val="0"/>
                      <w:marRight w:val="0"/>
                      <w:marTop w:val="0"/>
                      <w:marBottom w:val="0"/>
                      <w:divBdr>
                        <w:top w:val="none" w:sz="0" w:space="0" w:color="auto"/>
                        <w:left w:val="none" w:sz="0" w:space="0" w:color="auto"/>
                        <w:bottom w:val="none" w:sz="0" w:space="0" w:color="auto"/>
                        <w:right w:val="none" w:sz="0" w:space="0" w:color="auto"/>
                      </w:divBdr>
                    </w:div>
                    <w:div w:id="879132134">
                      <w:marLeft w:val="0"/>
                      <w:marRight w:val="0"/>
                      <w:marTop w:val="0"/>
                      <w:marBottom w:val="0"/>
                      <w:divBdr>
                        <w:top w:val="none" w:sz="0" w:space="0" w:color="auto"/>
                        <w:left w:val="none" w:sz="0" w:space="0" w:color="auto"/>
                        <w:bottom w:val="none" w:sz="0" w:space="0" w:color="auto"/>
                        <w:right w:val="none" w:sz="0" w:space="0" w:color="auto"/>
                      </w:divBdr>
                    </w:div>
                    <w:div w:id="1742482955">
                      <w:marLeft w:val="0"/>
                      <w:marRight w:val="0"/>
                      <w:marTop w:val="0"/>
                      <w:marBottom w:val="0"/>
                      <w:divBdr>
                        <w:top w:val="none" w:sz="0" w:space="0" w:color="auto"/>
                        <w:left w:val="none" w:sz="0" w:space="0" w:color="auto"/>
                        <w:bottom w:val="none" w:sz="0" w:space="0" w:color="auto"/>
                        <w:right w:val="none" w:sz="0" w:space="0" w:color="auto"/>
                      </w:divBdr>
                    </w:div>
                  </w:divsChild>
                </w:div>
                <w:div w:id="506753635">
                  <w:marLeft w:val="0"/>
                  <w:marRight w:val="0"/>
                  <w:marTop w:val="0"/>
                  <w:marBottom w:val="0"/>
                  <w:divBdr>
                    <w:top w:val="none" w:sz="0" w:space="0" w:color="auto"/>
                    <w:left w:val="none" w:sz="0" w:space="0" w:color="auto"/>
                    <w:bottom w:val="none" w:sz="0" w:space="0" w:color="auto"/>
                    <w:right w:val="none" w:sz="0" w:space="0" w:color="auto"/>
                  </w:divBdr>
                  <w:divsChild>
                    <w:div w:id="1887374044">
                      <w:marLeft w:val="0"/>
                      <w:marRight w:val="0"/>
                      <w:marTop w:val="0"/>
                      <w:marBottom w:val="0"/>
                      <w:divBdr>
                        <w:top w:val="none" w:sz="0" w:space="0" w:color="auto"/>
                        <w:left w:val="none" w:sz="0" w:space="0" w:color="auto"/>
                        <w:bottom w:val="none" w:sz="0" w:space="0" w:color="auto"/>
                        <w:right w:val="none" w:sz="0" w:space="0" w:color="auto"/>
                      </w:divBdr>
                    </w:div>
                  </w:divsChild>
                </w:div>
                <w:div w:id="528375324">
                  <w:marLeft w:val="0"/>
                  <w:marRight w:val="0"/>
                  <w:marTop w:val="0"/>
                  <w:marBottom w:val="0"/>
                  <w:divBdr>
                    <w:top w:val="none" w:sz="0" w:space="0" w:color="auto"/>
                    <w:left w:val="none" w:sz="0" w:space="0" w:color="auto"/>
                    <w:bottom w:val="none" w:sz="0" w:space="0" w:color="auto"/>
                    <w:right w:val="none" w:sz="0" w:space="0" w:color="auto"/>
                  </w:divBdr>
                  <w:divsChild>
                    <w:div w:id="1360815424">
                      <w:marLeft w:val="0"/>
                      <w:marRight w:val="0"/>
                      <w:marTop w:val="0"/>
                      <w:marBottom w:val="0"/>
                      <w:divBdr>
                        <w:top w:val="none" w:sz="0" w:space="0" w:color="auto"/>
                        <w:left w:val="none" w:sz="0" w:space="0" w:color="auto"/>
                        <w:bottom w:val="none" w:sz="0" w:space="0" w:color="auto"/>
                        <w:right w:val="none" w:sz="0" w:space="0" w:color="auto"/>
                      </w:divBdr>
                    </w:div>
                    <w:div w:id="1800879636">
                      <w:marLeft w:val="0"/>
                      <w:marRight w:val="0"/>
                      <w:marTop w:val="0"/>
                      <w:marBottom w:val="0"/>
                      <w:divBdr>
                        <w:top w:val="none" w:sz="0" w:space="0" w:color="auto"/>
                        <w:left w:val="none" w:sz="0" w:space="0" w:color="auto"/>
                        <w:bottom w:val="none" w:sz="0" w:space="0" w:color="auto"/>
                        <w:right w:val="none" w:sz="0" w:space="0" w:color="auto"/>
                      </w:divBdr>
                    </w:div>
                    <w:div w:id="2060005682">
                      <w:marLeft w:val="0"/>
                      <w:marRight w:val="0"/>
                      <w:marTop w:val="0"/>
                      <w:marBottom w:val="0"/>
                      <w:divBdr>
                        <w:top w:val="none" w:sz="0" w:space="0" w:color="auto"/>
                        <w:left w:val="none" w:sz="0" w:space="0" w:color="auto"/>
                        <w:bottom w:val="none" w:sz="0" w:space="0" w:color="auto"/>
                        <w:right w:val="none" w:sz="0" w:space="0" w:color="auto"/>
                      </w:divBdr>
                    </w:div>
                  </w:divsChild>
                </w:div>
                <w:div w:id="538904576">
                  <w:marLeft w:val="0"/>
                  <w:marRight w:val="0"/>
                  <w:marTop w:val="0"/>
                  <w:marBottom w:val="0"/>
                  <w:divBdr>
                    <w:top w:val="none" w:sz="0" w:space="0" w:color="auto"/>
                    <w:left w:val="none" w:sz="0" w:space="0" w:color="auto"/>
                    <w:bottom w:val="none" w:sz="0" w:space="0" w:color="auto"/>
                    <w:right w:val="none" w:sz="0" w:space="0" w:color="auto"/>
                  </w:divBdr>
                  <w:divsChild>
                    <w:div w:id="605817330">
                      <w:marLeft w:val="0"/>
                      <w:marRight w:val="0"/>
                      <w:marTop w:val="0"/>
                      <w:marBottom w:val="0"/>
                      <w:divBdr>
                        <w:top w:val="none" w:sz="0" w:space="0" w:color="auto"/>
                        <w:left w:val="none" w:sz="0" w:space="0" w:color="auto"/>
                        <w:bottom w:val="none" w:sz="0" w:space="0" w:color="auto"/>
                        <w:right w:val="none" w:sz="0" w:space="0" w:color="auto"/>
                      </w:divBdr>
                    </w:div>
                  </w:divsChild>
                </w:div>
                <w:div w:id="540216050">
                  <w:marLeft w:val="0"/>
                  <w:marRight w:val="0"/>
                  <w:marTop w:val="0"/>
                  <w:marBottom w:val="0"/>
                  <w:divBdr>
                    <w:top w:val="none" w:sz="0" w:space="0" w:color="auto"/>
                    <w:left w:val="none" w:sz="0" w:space="0" w:color="auto"/>
                    <w:bottom w:val="none" w:sz="0" w:space="0" w:color="auto"/>
                    <w:right w:val="none" w:sz="0" w:space="0" w:color="auto"/>
                  </w:divBdr>
                  <w:divsChild>
                    <w:div w:id="255284848">
                      <w:marLeft w:val="0"/>
                      <w:marRight w:val="0"/>
                      <w:marTop w:val="0"/>
                      <w:marBottom w:val="0"/>
                      <w:divBdr>
                        <w:top w:val="none" w:sz="0" w:space="0" w:color="auto"/>
                        <w:left w:val="none" w:sz="0" w:space="0" w:color="auto"/>
                        <w:bottom w:val="none" w:sz="0" w:space="0" w:color="auto"/>
                        <w:right w:val="none" w:sz="0" w:space="0" w:color="auto"/>
                      </w:divBdr>
                    </w:div>
                  </w:divsChild>
                </w:div>
                <w:div w:id="553859049">
                  <w:marLeft w:val="0"/>
                  <w:marRight w:val="0"/>
                  <w:marTop w:val="0"/>
                  <w:marBottom w:val="0"/>
                  <w:divBdr>
                    <w:top w:val="none" w:sz="0" w:space="0" w:color="auto"/>
                    <w:left w:val="none" w:sz="0" w:space="0" w:color="auto"/>
                    <w:bottom w:val="none" w:sz="0" w:space="0" w:color="auto"/>
                    <w:right w:val="none" w:sz="0" w:space="0" w:color="auto"/>
                  </w:divBdr>
                  <w:divsChild>
                    <w:div w:id="1241600193">
                      <w:marLeft w:val="0"/>
                      <w:marRight w:val="0"/>
                      <w:marTop w:val="0"/>
                      <w:marBottom w:val="0"/>
                      <w:divBdr>
                        <w:top w:val="none" w:sz="0" w:space="0" w:color="auto"/>
                        <w:left w:val="none" w:sz="0" w:space="0" w:color="auto"/>
                        <w:bottom w:val="none" w:sz="0" w:space="0" w:color="auto"/>
                        <w:right w:val="none" w:sz="0" w:space="0" w:color="auto"/>
                      </w:divBdr>
                    </w:div>
                  </w:divsChild>
                </w:div>
                <w:div w:id="554125256">
                  <w:marLeft w:val="0"/>
                  <w:marRight w:val="0"/>
                  <w:marTop w:val="0"/>
                  <w:marBottom w:val="0"/>
                  <w:divBdr>
                    <w:top w:val="none" w:sz="0" w:space="0" w:color="auto"/>
                    <w:left w:val="none" w:sz="0" w:space="0" w:color="auto"/>
                    <w:bottom w:val="none" w:sz="0" w:space="0" w:color="auto"/>
                    <w:right w:val="none" w:sz="0" w:space="0" w:color="auto"/>
                  </w:divBdr>
                  <w:divsChild>
                    <w:div w:id="27612951">
                      <w:marLeft w:val="0"/>
                      <w:marRight w:val="0"/>
                      <w:marTop w:val="0"/>
                      <w:marBottom w:val="0"/>
                      <w:divBdr>
                        <w:top w:val="none" w:sz="0" w:space="0" w:color="auto"/>
                        <w:left w:val="none" w:sz="0" w:space="0" w:color="auto"/>
                        <w:bottom w:val="none" w:sz="0" w:space="0" w:color="auto"/>
                        <w:right w:val="none" w:sz="0" w:space="0" w:color="auto"/>
                      </w:divBdr>
                    </w:div>
                    <w:div w:id="75439816">
                      <w:marLeft w:val="0"/>
                      <w:marRight w:val="0"/>
                      <w:marTop w:val="0"/>
                      <w:marBottom w:val="0"/>
                      <w:divBdr>
                        <w:top w:val="none" w:sz="0" w:space="0" w:color="auto"/>
                        <w:left w:val="none" w:sz="0" w:space="0" w:color="auto"/>
                        <w:bottom w:val="none" w:sz="0" w:space="0" w:color="auto"/>
                        <w:right w:val="none" w:sz="0" w:space="0" w:color="auto"/>
                      </w:divBdr>
                    </w:div>
                    <w:div w:id="231427447">
                      <w:marLeft w:val="0"/>
                      <w:marRight w:val="0"/>
                      <w:marTop w:val="0"/>
                      <w:marBottom w:val="0"/>
                      <w:divBdr>
                        <w:top w:val="none" w:sz="0" w:space="0" w:color="auto"/>
                        <w:left w:val="none" w:sz="0" w:space="0" w:color="auto"/>
                        <w:bottom w:val="none" w:sz="0" w:space="0" w:color="auto"/>
                        <w:right w:val="none" w:sz="0" w:space="0" w:color="auto"/>
                      </w:divBdr>
                    </w:div>
                    <w:div w:id="568735973">
                      <w:marLeft w:val="0"/>
                      <w:marRight w:val="0"/>
                      <w:marTop w:val="0"/>
                      <w:marBottom w:val="0"/>
                      <w:divBdr>
                        <w:top w:val="none" w:sz="0" w:space="0" w:color="auto"/>
                        <w:left w:val="none" w:sz="0" w:space="0" w:color="auto"/>
                        <w:bottom w:val="none" w:sz="0" w:space="0" w:color="auto"/>
                        <w:right w:val="none" w:sz="0" w:space="0" w:color="auto"/>
                      </w:divBdr>
                    </w:div>
                    <w:div w:id="874271034">
                      <w:marLeft w:val="0"/>
                      <w:marRight w:val="0"/>
                      <w:marTop w:val="0"/>
                      <w:marBottom w:val="0"/>
                      <w:divBdr>
                        <w:top w:val="none" w:sz="0" w:space="0" w:color="auto"/>
                        <w:left w:val="none" w:sz="0" w:space="0" w:color="auto"/>
                        <w:bottom w:val="none" w:sz="0" w:space="0" w:color="auto"/>
                        <w:right w:val="none" w:sz="0" w:space="0" w:color="auto"/>
                      </w:divBdr>
                    </w:div>
                    <w:div w:id="907498946">
                      <w:marLeft w:val="0"/>
                      <w:marRight w:val="0"/>
                      <w:marTop w:val="0"/>
                      <w:marBottom w:val="0"/>
                      <w:divBdr>
                        <w:top w:val="none" w:sz="0" w:space="0" w:color="auto"/>
                        <w:left w:val="none" w:sz="0" w:space="0" w:color="auto"/>
                        <w:bottom w:val="none" w:sz="0" w:space="0" w:color="auto"/>
                        <w:right w:val="none" w:sz="0" w:space="0" w:color="auto"/>
                      </w:divBdr>
                    </w:div>
                    <w:div w:id="1233079058">
                      <w:marLeft w:val="0"/>
                      <w:marRight w:val="0"/>
                      <w:marTop w:val="0"/>
                      <w:marBottom w:val="0"/>
                      <w:divBdr>
                        <w:top w:val="none" w:sz="0" w:space="0" w:color="auto"/>
                        <w:left w:val="none" w:sz="0" w:space="0" w:color="auto"/>
                        <w:bottom w:val="none" w:sz="0" w:space="0" w:color="auto"/>
                        <w:right w:val="none" w:sz="0" w:space="0" w:color="auto"/>
                      </w:divBdr>
                    </w:div>
                    <w:div w:id="1823155536">
                      <w:marLeft w:val="0"/>
                      <w:marRight w:val="0"/>
                      <w:marTop w:val="0"/>
                      <w:marBottom w:val="0"/>
                      <w:divBdr>
                        <w:top w:val="none" w:sz="0" w:space="0" w:color="auto"/>
                        <w:left w:val="none" w:sz="0" w:space="0" w:color="auto"/>
                        <w:bottom w:val="none" w:sz="0" w:space="0" w:color="auto"/>
                        <w:right w:val="none" w:sz="0" w:space="0" w:color="auto"/>
                      </w:divBdr>
                    </w:div>
                    <w:div w:id="2037803303">
                      <w:marLeft w:val="0"/>
                      <w:marRight w:val="0"/>
                      <w:marTop w:val="0"/>
                      <w:marBottom w:val="0"/>
                      <w:divBdr>
                        <w:top w:val="none" w:sz="0" w:space="0" w:color="auto"/>
                        <w:left w:val="none" w:sz="0" w:space="0" w:color="auto"/>
                        <w:bottom w:val="none" w:sz="0" w:space="0" w:color="auto"/>
                        <w:right w:val="none" w:sz="0" w:space="0" w:color="auto"/>
                      </w:divBdr>
                    </w:div>
                    <w:div w:id="2122721991">
                      <w:marLeft w:val="0"/>
                      <w:marRight w:val="0"/>
                      <w:marTop w:val="0"/>
                      <w:marBottom w:val="0"/>
                      <w:divBdr>
                        <w:top w:val="none" w:sz="0" w:space="0" w:color="auto"/>
                        <w:left w:val="none" w:sz="0" w:space="0" w:color="auto"/>
                        <w:bottom w:val="none" w:sz="0" w:space="0" w:color="auto"/>
                        <w:right w:val="none" w:sz="0" w:space="0" w:color="auto"/>
                      </w:divBdr>
                    </w:div>
                    <w:div w:id="2123719317">
                      <w:marLeft w:val="0"/>
                      <w:marRight w:val="0"/>
                      <w:marTop w:val="0"/>
                      <w:marBottom w:val="0"/>
                      <w:divBdr>
                        <w:top w:val="none" w:sz="0" w:space="0" w:color="auto"/>
                        <w:left w:val="none" w:sz="0" w:space="0" w:color="auto"/>
                        <w:bottom w:val="none" w:sz="0" w:space="0" w:color="auto"/>
                        <w:right w:val="none" w:sz="0" w:space="0" w:color="auto"/>
                      </w:divBdr>
                    </w:div>
                  </w:divsChild>
                </w:div>
                <w:div w:id="556090758">
                  <w:marLeft w:val="0"/>
                  <w:marRight w:val="0"/>
                  <w:marTop w:val="0"/>
                  <w:marBottom w:val="0"/>
                  <w:divBdr>
                    <w:top w:val="none" w:sz="0" w:space="0" w:color="auto"/>
                    <w:left w:val="none" w:sz="0" w:space="0" w:color="auto"/>
                    <w:bottom w:val="none" w:sz="0" w:space="0" w:color="auto"/>
                    <w:right w:val="none" w:sz="0" w:space="0" w:color="auto"/>
                  </w:divBdr>
                  <w:divsChild>
                    <w:div w:id="976030551">
                      <w:marLeft w:val="0"/>
                      <w:marRight w:val="0"/>
                      <w:marTop w:val="0"/>
                      <w:marBottom w:val="0"/>
                      <w:divBdr>
                        <w:top w:val="none" w:sz="0" w:space="0" w:color="auto"/>
                        <w:left w:val="none" w:sz="0" w:space="0" w:color="auto"/>
                        <w:bottom w:val="none" w:sz="0" w:space="0" w:color="auto"/>
                        <w:right w:val="none" w:sz="0" w:space="0" w:color="auto"/>
                      </w:divBdr>
                    </w:div>
                  </w:divsChild>
                </w:div>
                <w:div w:id="557208558">
                  <w:marLeft w:val="0"/>
                  <w:marRight w:val="0"/>
                  <w:marTop w:val="0"/>
                  <w:marBottom w:val="0"/>
                  <w:divBdr>
                    <w:top w:val="none" w:sz="0" w:space="0" w:color="auto"/>
                    <w:left w:val="none" w:sz="0" w:space="0" w:color="auto"/>
                    <w:bottom w:val="none" w:sz="0" w:space="0" w:color="auto"/>
                    <w:right w:val="none" w:sz="0" w:space="0" w:color="auto"/>
                  </w:divBdr>
                  <w:divsChild>
                    <w:div w:id="1664620750">
                      <w:marLeft w:val="0"/>
                      <w:marRight w:val="0"/>
                      <w:marTop w:val="0"/>
                      <w:marBottom w:val="0"/>
                      <w:divBdr>
                        <w:top w:val="none" w:sz="0" w:space="0" w:color="auto"/>
                        <w:left w:val="none" w:sz="0" w:space="0" w:color="auto"/>
                        <w:bottom w:val="none" w:sz="0" w:space="0" w:color="auto"/>
                        <w:right w:val="none" w:sz="0" w:space="0" w:color="auto"/>
                      </w:divBdr>
                    </w:div>
                  </w:divsChild>
                </w:div>
                <w:div w:id="558563568">
                  <w:marLeft w:val="0"/>
                  <w:marRight w:val="0"/>
                  <w:marTop w:val="0"/>
                  <w:marBottom w:val="0"/>
                  <w:divBdr>
                    <w:top w:val="none" w:sz="0" w:space="0" w:color="auto"/>
                    <w:left w:val="none" w:sz="0" w:space="0" w:color="auto"/>
                    <w:bottom w:val="none" w:sz="0" w:space="0" w:color="auto"/>
                    <w:right w:val="none" w:sz="0" w:space="0" w:color="auto"/>
                  </w:divBdr>
                  <w:divsChild>
                    <w:div w:id="1045374479">
                      <w:marLeft w:val="0"/>
                      <w:marRight w:val="0"/>
                      <w:marTop w:val="0"/>
                      <w:marBottom w:val="0"/>
                      <w:divBdr>
                        <w:top w:val="none" w:sz="0" w:space="0" w:color="auto"/>
                        <w:left w:val="none" w:sz="0" w:space="0" w:color="auto"/>
                        <w:bottom w:val="none" w:sz="0" w:space="0" w:color="auto"/>
                        <w:right w:val="none" w:sz="0" w:space="0" w:color="auto"/>
                      </w:divBdr>
                    </w:div>
                  </w:divsChild>
                </w:div>
                <w:div w:id="559287438">
                  <w:marLeft w:val="0"/>
                  <w:marRight w:val="0"/>
                  <w:marTop w:val="0"/>
                  <w:marBottom w:val="0"/>
                  <w:divBdr>
                    <w:top w:val="none" w:sz="0" w:space="0" w:color="auto"/>
                    <w:left w:val="none" w:sz="0" w:space="0" w:color="auto"/>
                    <w:bottom w:val="none" w:sz="0" w:space="0" w:color="auto"/>
                    <w:right w:val="none" w:sz="0" w:space="0" w:color="auto"/>
                  </w:divBdr>
                  <w:divsChild>
                    <w:div w:id="1593316778">
                      <w:marLeft w:val="0"/>
                      <w:marRight w:val="0"/>
                      <w:marTop w:val="0"/>
                      <w:marBottom w:val="0"/>
                      <w:divBdr>
                        <w:top w:val="none" w:sz="0" w:space="0" w:color="auto"/>
                        <w:left w:val="none" w:sz="0" w:space="0" w:color="auto"/>
                        <w:bottom w:val="none" w:sz="0" w:space="0" w:color="auto"/>
                        <w:right w:val="none" w:sz="0" w:space="0" w:color="auto"/>
                      </w:divBdr>
                    </w:div>
                  </w:divsChild>
                </w:div>
                <w:div w:id="559368825">
                  <w:marLeft w:val="0"/>
                  <w:marRight w:val="0"/>
                  <w:marTop w:val="0"/>
                  <w:marBottom w:val="0"/>
                  <w:divBdr>
                    <w:top w:val="none" w:sz="0" w:space="0" w:color="auto"/>
                    <w:left w:val="none" w:sz="0" w:space="0" w:color="auto"/>
                    <w:bottom w:val="none" w:sz="0" w:space="0" w:color="auto"/>
                    <w:right w:val="none" w:sz="0" w:space="0" w:color="auto"/>
                  </w:divBdr>
                  <w:divsChild>
                    <w:div w:id="1470048827">
                      <w:marLeft w:val="0"/>
                      <w:marRight w:val="0"/>
                      <w:marTop w:val="0"/>
                      <w:marBottom w:val="0"/>
                      <w:divBdr>
                        <w:top w:val="none" w:sz="0" w:space="0" w:color="auto"/>
                        <w:left w:val="none" w:sz="0" w:space="0" w:color="auto"/>
                        <w:bottom w:val="none" w:sz="0" w:space="0" w:color="auto"/>
                        <w:right w:val="none" w:sz="0" w:space="0" w:color="auto"/>
                      </w:divBdr>
                    </w:div>
                  </w:divsChild>
                </w:div>
                <w:div w:id="562956990">
                  <w:marLeft w:val="0"/>
                  <w:marRight w:val="0"/>
                  <w:marTop w:val="0"/>
                  <w:marBottom w:val="0"/>
                  <w:divBdr>
                    <w:top w:val="none" w:sz="0" w:space="0" w:color="auto"/>
                    <w:left w:val="none" w:sz="0" w:space="0" w:color="auto"/>
                    <w:bottom w:val="none" w:sz="0" w:space="0" w:color="auto"/>
                    <w:right w:val="none" w:sz="0" w:space="0" w:color="auto"/>
                  </w:divBdr>
                  <w:divsChild>
                    <w:div w:id="739909845">
                      <w:marLeft w:val="0"/>
                      <w:marRight w:val="0"/>
                      <w:marTop w:val="0"/>
                      <w:marBottom w:val="0"/>
                      <w:divBdr>
                        <w:top w:val="none" w:sz="0" w:space="0" w:color="auto"/>
                        <w:left w:val="none" w:sz="0" w:space="0" w:color="auto"/>
                        <w:bottom w:val="none" w:sz="0" w:space="0" w:color="auto"/>
                        <w:right w:val="none" w:sz="0" w:space="0" w:color="auto"/>
                      </w:divBdr>
                    </w:div>
                  </w:divsChild>
                </w:div>
                <w:div w:id="567618348">
                  <w:marLeft w:val="0"/>
                  <w:marRight w:val="0"/>
                  <w:marTop w:val="0"/>
                  <w:marBottom w:val="0"/>
                  <w:divBdr>
                    <w:top w:val="none" w:sz="0" w:space="0" w:color="auto"/>
                    <w:left w:val="none" w:sz="0" w:space="0" w:color="auto"/>
                    <w:bottom w:val="none" w:sz="0" w:space="0" w:color="auto"/>
                    <w:right w:val="none" w:sz="0" w:space="0" w:color="auto"/>
                  </w:divBdr>
                  <w:divsChild>
                    <w:div w:id="192304148">
                      <w:marLeft w:val="0"/>
                      <w:marRight w:val="0"/>
                      <w:marTop w:val="0"/>
                      <w:marBottom w:val="0"/>
                      <w:divBdr>
                        <w:top w:val="none" w:sz="0" w:space="0" w:color="auto"/>
                        <w:left w:val="none" w:sz="0" w:space="0" w:color="auto"/>
                        <w:bottom w:val="none" w:sz="0" w:space="0" w:color="auto"/>
                        <w:right w:val="none" w:sz="0" w:space="0" w:color="auto"/>
                      </w:divBdr>
                    </w:div>
                  </w:divsChild>
                </w:div>
                <w:div w:id="568878842">
                  <w:marLeft w:val="0"/>
                  <w:marRight w:val="0"/>
                  <w:marTop w:val="0"/>
                  <w:marBottom w:val="0"/>
                  <w:divBdr>
                    <w:top w:val="none" w:sz="0" w:space="0" w:color="auto"/>
                    <w:left w:val="none" w:sz="0" w:space="0" w:color="auto"/>
                    <w:bottom w:val="none" w:sz="0" w:space="0" w:color="auto"/>
                    <w:right w:val="none" w:sz="0" w:space="0" w:color="auto"/>
                  </w:divBdr>
                  <w:divsChild>
                    <w:div w:id="1455363388">
                      <w:marLeft w:val="0"/>
                      <w:marRight w:val="0"/>
                      <w:marTop w:val="0"/>
                      <w:marBottom w:val="0"/>
                      <w:divBdr>
                        <w:top w:val="none" w:sz="0" w:space="0" w:color="auto"/>
                        <w:left w:val="none" w:sz="0" w:space="0" w:color="auto"/>
                        <w:bottom w:val="none" w:sz="0" w:space="0" w:color="auto"/>
                        <w:right w:val="none" w:sz="0" w:space="0" w:color="auto"/>
                      </w:divBdr>
                    </w:div>
                  </w:divsChild>
                </w:div>
                <w:div w:id="584609413">
                  <w:marLeft w:val="0"/>
                  <w:marRight w:val="0"/>
                  <w:marTop w:val="0"/>
                  <w:marBottom w:val="0"/>
                  <w:divBdr>
                    <w:top w:val="none" w:sz="0" w:space="0" w:color="auto"/>
                    <w:left w:val="none" w:sz="0" w:space="0" w:color="auto"/>
                    <w:bottom w:val="none" w:sz="0" w:space="0" w:color="auto"/>
                    <w:right w:val="none" w:sz="0" w:space="0" w:color="auto"/>
                  </w:divBdr>
                  <w:divsChild>
                    <w:div w:id="498891889">
                      <w:marLeft w:val="0"/>
                      <w:marRight w:val="0"/>
                      <w:marTop w:val="0"/>
                      <w:marBottom w:val="0"/>
                      <w:divBdr>
                        <w:top w:val="none" w:sz="0" w:space="0" w:color="auto"/>
                        <w:left w:val="none" w:sz="0" w:space="0" w:color="auto"/>
                        <w:bottom w:val="none" w:sz="0" w:space="0" w:color="auto"/>
                        <w:right w:val="none" w:sz="0" w:space="0" w:color="auto"/>
                      </w:divBdr>
                    </w:div>
                    <w:div w:id="519395048">
                      <w:marLeft w:val="0"/>
                      <w:marRight w:val="0"/>
                      <w:marTop w:val="0"/>
                      <w:marBottom w:val="0"/>
                      <w:divBdr>
                        <w:top w:val="none" w:sz="0" w:space="0" w:color="auto"/>
                        <w:left w:val="none" w:sz="0" w:space="0" w:color="auto"/>
                        <w:bottom w:val="none" w:sz="0" w:space="0" w:color="auto"/>
                        <w:right w:val="none" w:sz="0" w:space="0" w:color="auto"/>
                      </w:divBdr>
                    </w:div>
                  </w:divsChild>
                </w:div>
                <w:div w:id="591399285">
                  <w:marLeft w:val="0"/>
                  <w:marRight w:val="0"/>
                  <w:marTop w:val="0"/>
                  <w:marBottom w:val="0"/>
                  <w:divBdr>
                    <w:top w:val="none" w:sz="0" w:space="0" w:color="auto"/>
                    <w:left w:val="none" w:sz="0" w:space="0" w:color="auto"/>
                    <w:bottom w:val="none" w:sz="0" w:space="0" w:color="auto"/>
                    <w:right w:val="none" w:sz="0" w:space="0" w:color="auto"/>
                  </w:divBdr>
                  <w:divsChild>
                    <w:div w:id="132866489">
                      <w:marLeft w:val="0"/>
                      <w:marRight w:val="0"/>
                      <w:marTop w:val="0"/>
                      <w:marBottom w:val="0"/>
                      <w:divBdr>
                        <w:top w:val="none" w:sz="0" w:space="0" w:color="auto"/>
                        <w:left w:val="none" w:sz="0" w:space="0" w:color="auto"/>
                        <w:bottom w:val="none" w:sz="0" w:space="0" w:color="auto"/>
                        <w:right w:val="none" w:sz="0" w:space="0" w:color="auto"/>
                      </w:divBdr>
                    </w:div>
                    <w:div w:id="561450102">
                      <w:marLeft w:val="0"/>
                      <w:marRight w:val="0"/>
                      <w:marTop w:val="0"/>
                      <w:marBottom w:val="0"/>
                      <w:divBdr>
                        <w:top w:val="none" w:sz="0" w:space="0" w:color="auto"/>
                        <w:left w:val="none" w:sz="0" w:space="0" w:color="auto"/>
                        <w:bottom w:val="none" w:sz="0" w:space="0" w:color="auto"/>
                        <w:right w:val="none" w:sz="0" w:space="0" w:color="auto"/>
                      </w:divBdr>
                    </w:div>
                  </w:divsChild>
                </w:div>
                <w:div w:id="620458669">
                  <w:marLeft w:val="0"/>
                  <w:marRight w:val="0"/>
                  <w:marTop w:val="0"/>
                  <w:marBottom w:val="0"/>
                  <w:divBdr>
                    <w:top w:val="none" w:sz="0" w:space="0" w:color="auto"/>
                    <w:left w:val="none" w:sz="0" w:space="0" w:color="auto"/>
                    <w:bottom w:val="none" w:sz="0" w:space="0" w:color="auto"/>
                    <w:right w:val="none" w:sz="0" w:space="0" w:color="auto"/>
                  </w:divBdr>
                  <w:divsChild>
                    <w:div w:id="762267380">
                      <w:marLeft w:val="0"/>
                      <w:marRight w:val="0"/>
                      <w:marTop w:val="0"/>
                      <w:marBottom w:val="0"/>
                      <w:divBdr>
                        <w:top w:val="none" w:sz="0" w:space="0" w:color="auto"/>
                        <w:left w:val="none" w:sz="0" w:space="0" w:color="auto"/>
                        <w:bottom w:val="none" w:sz="0" w:space="0" w:color="auto"/>
                        <w:right w:val="none" w:sz="0" w:space="0" w:color="auto"/>
                      </w:divBdr>
                    </w:div>
                  </w:divsChild>
                </w:div>
                <w:div w:id="623275275">
                  <w:marLeft w:val="0"/>
                  <w:marRight w:val="0"/>
                  <w:marTop w:val="0"/>
                  <w:marBottom w:val="0"/>
                  <w:divBdr>
                    <w:top w:val="none" w:sz="0" w:space="0" w:color="auto"/>
                    <w:left w:val="none" w:sz="0" w:space="0" w:color="auto"/>
                    <w:bottom w:val="none" w:sz="0" w:space="0" w:color="auto"/>
                    <w:right w:val="none" w:sz="0" w:space="0" w:color="auto"/>
                  </w:divBdr>
                  <w:divsChild>
                    <w:div w:id="729109481">
                      <w:marLeft w:val="0"/>
                      <w:marRight w:val="0"/>
                      <w:marTop w:val="0"/>
                      <w:marBottom w:val="0"/>
                      <w:divBdr>
                        <w:top w:val="none" w:sz="0" w:space="0" w:color="auto"/>
                        <w:left w:val="none" w:sz="0" w:space="0" w:color="auto"/>
                        <w:bottom w:val="none" w:sz="0" w:space="0" w:color="auto"/>
                        <w:right w:val="none" w:sz="0" w:space="0" w:color="auto"/>
                      </w:divBdr>
                    </w:div>
                  </w:divsChild>
                </w:div>
                <w:div w:id="629946382">
                  <w:marLeft w:val="0"/>
                  <w:marRight w:val="0"/>
                  <w:marTop w:val="0"/>
                  <w:marBottom w:val="0"/>
                  <w:divBdr>
                    <w:top w:val="none" w:sz="0" w:space="0" w:color="auto"/>
                    <w:left w:val="none" w:sz="0" w:space="0" w:color="auto"/>
                    <w:bottom w:val="none" w:sz="0" w:space="0" w:color="auto"/>
                    <w:right w:val="none" w:sz="0" w:space="0" w:color="auto"/>
                  </w:divBdr>
                  <w:divsChild>
                    <w:div w:id="368532909">
                      <w:marLeft w:val="0"/>
                      <w:marRight w:val="0"/>
                      <w:marTop w:val="0"/>
                      <w:marBottom w:val="0"/>
                      <w:divBdr>
                        <w:top w:val="none" w:sz="0" w:space="0" w:color="auto"/>
                        <w:left w:val="none" w:sz="0" w:space="0" w:color="auto"/>
                        <w:bottom w:val="none" w:sz="0" w:space="0" w:color="auto"/>
                        <w:right w:val="none" w:sz="0" w:space="0" w:color="auto"/>
                      </w:divBdr>
                    </w:div>
                    <w:div w:id="1662615502">
                      <w:marLeft w:val="0"/>
                      <w:marRight w:val="0"/>
                      <w:marTop w:val="0"/>
                      <w:marBottom w:val="0"/>
                      <w:divBdr>
                        <w:top w:val="none" w:sz="0" w:space="0" w:color="auto"/>
                        <w:left w:val="none" w:sz="0" w:space="0" w:color="auto"/>
                        <w:bottom w:val="none" w:sz="0" w:space="0" w:color="auto"/>
                        <w:right w:val="none" w:sz="0" w:space="0" w:color="auto"/>
                      </w:divBdr>
                    </w:div>
                  </w:divsChild>
                </w:div>
                <w:div w:id="634219543">
                  <w:marLeft w:val="0"/>
                  <w:marRight w:val="0"/>
                  <w:marTop w:val="0"/>
                  <w:marBottom w:val="0"/>
                  <w:divBdr>
                    <w:top w:val="none" w:sz="0" w:space="0" w:color="auto"/>
                    <w:left w:val="none" w:sz="0" w:space="0" w:color="auto"/>
                    <w:bottom w:val="none" w:sz="0" w:space="0" w:color="auto"/>
                    <w:right w:val="none" w:sz="0" w:space="0" w:color="auto"/>
                  </w:divBdr>
                  <w:divsChild>
                    <w:div w:id="862400276">
                      <w:marLeft w:val="0"/>
                      <w:marRight w:val="0"/>
                      <w:marTop w:val="0"/>
                      <w:marBottom w:val="0"/>
                      <w:divBdr>
                        <w:top w:val="none" w:sz="0" w:space="0" w:color="auto"/>
                        <w:left w:val="none" w:sz="0" w:space="0" w:color="auto"/>
                        <w:bottom w:val="none" w:sz="0" w:space="0" w:color="auto"/>
                        <w:right w:val="none" w:sz="0" w:space="0" w:color="auto"/>
                      </w:divBdr>
                    </w:div>
                  </w:divsChild>
                </w:div>
                <w:div w:id="637682007">
                  <w:marLeft w:val="0"/>
                  <w:marRight w:val="0"/>
                  <w:marTop w:val="0"/>
                  <w:marBottom w:val="0"/>
                  <w:divBdr>
                    <w:top w:val="none" w:sz="0" w:space="0" w:color="auto"/>
                    <w:left w:val="none" w:sz="0" w:space="0" w:color="auto"/>
                    <w:bottom w:val="none" w:sz="0" w:space="0" w:color="auto"/>
                    <w:right w:val="none" w:sz="0" w:space="0" w:color="auto"/>
                  </w:divBdr>
                  <w:divsChild>
                    <w:div w:id="85343771">
                      <w:marLeft w:val="0"/>
                      <w:marRight w:val="0"/>
                      <w:marTop w:val="0"/>
                      <w:marBottom w:val="0"/>
                      <w:divBdr>
                        <w:top w:val="none" w:sz="0" w:space="0" w:color="auto"/>
                        <w:left w:val="none" w:sz="0" w:space="0" w:color="auto"/>
                        <w:bottom w:val="none" w:sz="0" w:space="0" w:color="auto"/>
                        <w:right w:val="none" w:sz="0" w:space="0" w:color="auto"/>
                      </w:divBdr>
                    </w:div>
                  </w:divsChild>
                </w:div>
                <w:div w:id="640574346">
                  <w:marLeft w:val="0"/>
                  <w:marRight w:val="0"/>
                  <w:marTop w:val="0"/>
                  <w:marBottom w:val="0"/>
                  <w:divBdr>
                    <w:top w:val="none" w:sz="0" w:space="0" w:color="auto"/>
                    <w:left w:val="none" w:sz="0" w:space="0" w:color="auto"/>
                    <w:bottom w:val="none" w:sz="0" w:space="0" w:color="auto"/>
                    <w:right w:val="none" w:sz="0" w:space="0" w:color="auto"/>
                  </w:divBdr>
                  <w:divsChild>
                    <w:div w:id="1360472995">
                      <w:marLeft w:val="0"/>
                      <w:marRight w:val="0"/>
                      <w:marTop w:val="0"/>
                      <w:marBottom w:val="0"/>
                      <w:divBdr>
                        <w:top w:val="none" w:sz="0" w:space="0" w:color="auto"/>
                        <w:left w:val="none" w:sz="0" w:space="0" w:color="auto"/>
                        <w:bottom w:val="none" w:sz="0" w:space="0" w:color="auto"/>
                        <w:right w:val="none" w:sz="0" w:space="0" w:color="auto"/>
                      </w:divBdr>
                    </w:div>
                  </w:divsChild>
                </w:div>
                <w:div w:id="644168085">
                  <w:marLeft w:val="0"/>
                  <w:marRight w:val="0"/>
                  <w:marTop w:val="0"/>
                  <w:marBottom w:val="0"/>
                  <w:divBdr>
                    <w:top w:val="none" w:sz="0" w:space="0" w:color="auto"/>
                    <w:left w:val="none" w:sz="0" w:space="0" w:color="auto"/>
                    <w:bottom w:val="none" w:sz="0" w:space="0" w:color="auto"/>
                    <w:right w:val="none" w:sz="0" w:space="0" w:color="auto"/>
                  </w:divBdr>
                  <w:divsChild>
                    <w:div w:id="2127578678">
                      <w:marLeft w:val="0"/>
                      <w:marRight w:val="0"/>
                      <w:marTop w:val="0"/>
                      <w:marBottom w:val="0"/>
                      <w:divBdr>
                        <w:top w:val="none" w:sz="0" w:space="0" w:color="auto"/>
                        <w:left w:val="none" w:sz="0" w:space="0" w:color="auto"/>
                        <w:bottom w:val="none" w:sz="0" w:space="0" w:color="auto"/>
                        <w:right w:val="none" w:sz="0" w:space="0" w:color="auto"/>
                      </w:divBdr>
                    </w:div>
                  </w:divsChild>
                </w:div>
                <w:div w:id="654451425">
                  <w:marLeft w:val="0"/>
                  <w:marRight w:val="0"/>
                  <w:marTop w:val="0"/>
                  <w:marBottom w:val="0"/>
                  <w:divBdr>
                    <w:top w:val="none" w:sz="0" w:space="0" w:color="auto"/>
                    <w:left w:val="none" w:sz="0" w:space="0" w:color="auto"/>
                    <w:bottom w:val="none" w:sz="0" w:space="0" w:color="auto"/>
                    <w:right w:val="none" w:sz="0" w:space="0" w:color="auto"/>
                  </w:divBdr>
                  <w:divsChild>
                    <w:div w:id="813958696">
                      <w:marLeft w:val="0"/>
                      <w:marRight w:val="0"/>
                      <w:marTop w:val="0"/>
                      <w:marBottom w:val="0"/>
                      <w:divBdr>
                        <w:top w:val="none" w:sz="0" w:space="0" w:color="auto"/>
                        <w:left w:val="none" w:sz="0" w:space="0" w:color="auto"/>
                        <w:bottom w:val="none" w:sz="0" w:space="0" w:color="auto"/>
                        <w:right w:val="none" w:sz="0" w:space="0" w:color="auto"/>
                      </w:divBdr>
                    </w:div>
                  </w:divsChild>
                </w:div>
                <w:div w:id="658315948">
                  <w:marLeft w:val="0"/>
                  <w:marRight w:val="0"/>
                  <w:marTop w:val="0"/>
                  <w:marBottom w:val="0"/>
                  <w:divBdr>
                    <w:top w:val="none" w:sz="0" w:space="0" w:color="auto"/>
                    <w:left w:val="none" w:sz="0" w:space="0" w:color="auto"/>
                    <w:bottom w:val="none" w:sz="0" w:space="0" w:color="auto"/>
                    <w:right w:val="none" w:sz="0" w:space="0" w:color="auto"/>
                  </w:divBdr>
                  <w:divsChild>
                    <w:div w:id="565410562">
                      <w:marLeft w:val="0"/>
                      <w:marRight w:val="0"/>
                      <w:marTop w:val="0"/>
                      <w:marBottom w:val="0"/>
                      <w:divBdr>
                        <w:top w:val="none" w:sz="0" w:space="0" w:color="auto"/>
                        <w:left w:val="none" w:sz="0" w:space="0" w:color="auto"/>
                        <w:bottom w:val="none" w:sz="0" w:space="0" w:color="auto"/>
                        <w:right w:val="none" w:sz="0" w:space="0" w:color="auto"/>
                      </w:divBdr>
                    </w:div>
                  </w:divsChild>
                </w:div>
                <w:div w:id="665015607">
                  <w:marLeft w:val="0"/>
                  <w:marRight w:val="0"/>
                  <w:marTop w:val="0"/>
                  <w:marBottom w:val="0"/>
                  <w:divBdr>
                    <w:top w:val="none" w:sz="0" w:space="0" w:color="auto"/>
                    <w:left w:val="none" w:sz="0" w:space="0" w:color="auto"/>
                    <w:bottom w:val="none" w:sz="0" w:space="0" w:color="auto"/>
                    <w:right w:val="none" w:sz="0" w:space="0" w:color="auto"/>
                  </w:divBdr>
                  <w:divsChild>
                    <w:div w:id="1816607262">
                      <w:marLeft w:val="0"/>
                      <w:marRight w:val="0"/>
                      <w:marTop w:val="0"/>
                      <w:marBottom w:val="0"/>
                      <w:divBdr>
                        <w:top w:val="none" w:sz="0" w:space="0" w:color="auto"/>
                        <w:left w:val="none" w:sz="0" w:space="0" w:color="auto"/>
                        <w:bottom w:val="none" w:sz="0" w:space="0" w:color="auto"/>
                        <w:right w:val="none" w:sz="0" w:space="0" w:color="auto"/>
                      </w:divBdr>
                    </w:div>
                  </w:divsChild>
                </w:div>
                <w:div w:id="670333429">
                  <w:marLeft w:val="0"/>
                  <w:marRight w:val="0"/>
                  <w:marTop w:val="0"/>
                  <w:marBottom w:val="0"/>
                  <w:divBdr>
                    <w:top w:val="none" w:sz="0" w:space="0" w:color="auto"/>
                    <w:left w:val="none" w:sz="0" w:space="0" w:color="auto"/>
                    <w:bottom w:val="none" w:sz="0" w:space="0" w:color="auto"/>
                    <w:right w:val="none" w:sz="0" w:space="0" w:color="auto"/>
                  </w:divBdr>
                  <w:divsChild>
                    <w:div w:id="37319112">
                      <w:marLeft w:val="0"/>
                      <w:marRight w:val="0"/>
                      <w:marTop w:val="0"/>
                      <w:marBottom w:val="0"/>
                      <w:divBdr>
                        <w:top w:val="none" w:sz="0" w:space="0" w:color="auto"/>
                        <w:left w:val="none" w:sz="0" w:space="0" w:color="auto"/>
                        <w:bottom w:val="none" w:sz="0" w:space="0" w:color="auto"/>
                        <w:right w:val="none" w:sz="0" w:space="0" w:color="auto"/>
                      </w:divBdr>
                    </w:div>
                  </w:divsChild>
                </w:div>
                <w:div w:id="677780485">
                  <w:marLeft w:val="0"/>
                  <w:marRight w:val="0"/>
                  <w:marTop w:val="0"/>
                  <w:marBottom w:val="0"/>
                  <w:divBdr>
                    <w:top w:val="none" w:sz="0" w:space="0" w:color="auto"/>
                    <w:left w:val="none" w:sz="0" w:space="0" w:color="auto"/>
                    <w:bottom w:val="none" w:sz="0" w:space="0" w:color="auto"/>
                    <w:right w:val="none" w:sz="0" w:space="0" w:color="auto"/>
                  </w:divBdr>
                  <w:divsChild>
                    <w:div w:id="123499265">
                      <w:marLeft w:val="0"/>
                      <w:marRight w:val="0"/>
                      <w:marTop w:val="0"/>
                      <w:marBottom w:val="0"/>
                      <w:divBdr>
                        <w:top w:val="none" w:sz="0" w:space="0" w:color="auto"/>
                        <w:left w:val="none" w:sz="0" w:space="0" w:color="auto"/>
                        <w:bottom w:val="none" w:sz="0" w:space="0" w:color="auto"/>
                        <w:right w:val="none" w:sz="0" w:space="0" w:color="auto"/>
                      </w:divBdr>
                    </w:div>
                  </w:divsChild>
                </w:div>
                <w:div w:id="680740979">
                  <w:marLeft w:val="0"/>
                  <w:marRight w:val="0"/>
                  <w:marTop w:val="0"/>
                  <w:marBottom w:val="0"/>
                  <w:divBdr>
                    <w:top w:val="none" w:sz="0" w:space="0" w:color="auto"/>
                    <w:left w:val="none" w:sz="0" w:space="0" w:color="auto"/>
                    <w:bottom w:val="none" w:sz="0" w:space="0" w:color="auto"/>
                    <w:right w:val="none" w:sz="0" w:space="0" w:color="auto"/>
                  </w:divBdr>
                  <w:divsChild>
                    <w:div w:id="651449821">
                      <w:marLeft w:val="0"/>
                      <w:marRight w:val="0"/>
                      <w:marTop w:val="0"/>
                      <w:marBottom w:val="0"/>
                      <w:divBdr>
                        <w:top w:val="none" w:sz="0" w:space="0" w:color="auto"/>
                        <w:left w:val="none" w:sz="0" w:space="0" w:color="auto"/>
                        <w:bottom w:val="none" w:sz="0" w:space="0" w:color="auto"/>
                        <w:right w:val="none" w:sz="0" w:space="0" w:color="auto"/>
                      </w:divBdr>
                    </w:div>
                  </w:divsChild>
                </w:div>
                <w:div w:id="687681907">
                  <w:marLeft w:val="0"/>
                  <w:marRight w:val="0"/>
                  <w:marTop w:val="0"/>
                  <w:marBottom w:val="0"/>
                  <w:divBdr>
                    <w:top w:val="none" w:sz="0" w:space="0" w:color="auto"/>
                    <w:left w:val="none" w:sz="0" w:space="0" w:color="auto"/>
                    <w:bottom w:val="none" w:sz="0" w:space="0" w:color="auto"/>
                    <w:right w:val="none" w:sz="0" w:space="0" w:color="auto"/>
                  </w:divBdr>
                  <w:divsChild>
                    <w:div w:id="1217934821">
                      <w:marLeft w:val="0"/>
                      <w:marRight w:val="0"/>
                      <w:marTop w:val="0"/>
                      <w:marBottom w:val="0"/>
                      <w:divBdr>
                        <w:top w:val="none" w:sz="0" w:space="0" w:color="auto"/>
                        <w:left w:val="none" w:sz="0" w:space="0" w:color="auto"/>
                        <w:bottom w:val="none" w:sz="0" w:space="0" w:color="auto"/>
                        <w:right w:val="none" w:sz="0" w:space="0" w:color="auto"/>
                      </w:divBdr>
                    </w:div>
                  </w:divsChild>
                </w:div>
                <w:div w:id="689068190">
                  <w:marLeft w:val="0"/>
                  <w:marRight w:val="0"/>
                  <w:marTop w:val="0"/>
                  <w:marBottom w:val="0"/>
                  <w:divBdr>
                    <w:top w:val="none" w:sz="0" w:space="0" w:color="auto"/>
                    <w:left w:val="none" w:sz="0" w:space="0" w:color="auto"/>
                    <w:bottom w:val="none" w:sz="0" w:space="0" w:color="auto"/>
                    <w:right w:val="none" w:sz="0" w:space="0" w:color="auto"/>
                  </w:divBdr>
                  <w:divsChild>
                    <w:div w:id="599528694">
                      <w:marLeft w:val="0"/>
                      <w:marRight w:val="0"/>
                      <w:marTop w:val="0"/>
                      <w:marBottom w:val="0"/>
                      <w:divBdr>
                        <w:top w:val="none" w:sz="0" w:space="0" w:color="auto"/>
                        <w:left w:val="none" w:sz="0" w:space="0" w:color="auto"/>
                        <w:bottom w:val="none" w:sz="0" w:space="0" w:color="auto"/>
                        <w:right w:val="none" w:sz="0" w:space="0" w:color="auto"/>
                      </w:divBdr>
                    </w:div>
                  </w:divsChild>
                </w:div>
                <w:div w:id="694428675">
                  <w:marLeft w:val="0"/>
                  <w:marRight w:val="0"/>
                  <w:marTop w:val="0"/>
                  <w:marBottom w:val="0"/>
                  <w:divBdr>
                    <w:top w:val="none" w:sz="0" w:space="0" w:color="auto"/>
                    <w:left w:val="none" w:sz="0" w:space="0" w:color="auto"/>
                    <w:bottom w:val="none" w:sz="0" w:space="0" w:color="auto"/>
                    <w:right w:val="none" w:sz="0" w:space="0" w:color="auto"/>
                  </w:divBdr>
                  <w:divsChild>
                    <w:div w:id="1098869331">
                      <w:marLeft w:val="0"/>
                      <w:marRight w:val="0"/>
                      <w:marTop w:val="0"/>
                      <w:marBottom w:val="0"/>
                      <w:divBdr>
                        <w:top w:val="none" w:sz="0" w:space="0" w:color="auto"/>
                        <w:left w:val="none" w:sz="0" w:space="0" w:color="auto"/>
                        <w:bottom w:val="none" w:sz="0" w:space="0" w:color="auto"/>
                        <w:right w:val="none" w:sz="0" w:space="0" w:color="auto"/>
                      </w:divBdr>
                    </w:div>
                  </w:divsChild>
                </w:div>
                <w:div w:id="698550655">
                  <w:marLeft w:val="0"/>
                  <w:marRight w:val="0"/>
                  <w:marTop w:val="0"/>
                  <w:marBottom w:val="0"/>
                  <w:divBdr>
                    <w:top w:val="none" w:sz="0" w:space="0" w:color="auto"/>
                    <w:left w:val="none" w:sz="0" w:space="0" w:color="auto"/>
                    <w:bottom w:val="none" w:sz="0" w:space="0" w:color="auto"/>
                    <w:right w:val="none" w:sz="0" w:space="0" w:color="auto"/>
                  </w:divBdr>
                  <w:divsChild>
                    <w:div w:id="1599554649">
                      <w:marLeft w:val="0"/>
                      <w:marRight w:val="0"/>
                      <w:marTop w:val="0"/>
                      <w:marBottom w:val="0"/>
                      <w:divBdr>
                        <w:top w:val="none" w:sz="0" w:space="0" w:color="auto"/>
                        <w:left w:val="none" w:sz="0" w:space="0" w:color="auto"/>
                        <w:bottom w:val="none" w:sz="0" w:space="0" w:color="auto"/>
                        <w:right w:val="none" w:sz="0" w:space="0" w:color="auto"/>
                      </w:divBdr>
                    </w:div>
                  </w:divsChild>
                </w:div>
                <w:div w:id="707755800">
                  <w:marLeft w:val="0"/>
                  <w:marRight w:val="0"/>
                  <w:marTop w:val="0"/>
                  <w:marBottom w:val="0"/>
                  <w:divBdr>
                    <w:top w:val="none" w:sz="0" w:space="0" w:color="auto"/>
                    <w:left w:val="none" w:sz="0" w:space="0" w:color="auto"/>
                    <w:bottom w:val="none" w:sz="0" w:space="0" w:color="auto"/>
                    <w:right w:val="none" w:sz="0" w:space="0" w:color="auto"/>
                  </w:divBdr>
                  <w:divsChild>
                    <w:div w:id="1428311560">
                      <w:marLeft w:val="0"/>
                      <w:marRight w:val="0"/>
                      <w:marTop w:val="0"/>
                      <w:marBottom w:val="0"/>
                      <w:divBdr>
                        <w:top w:val="none" w:sz="0" w:space="0" w:color="auto"/>
                        <w:left w:val="none" w:sz="0" w:space="0" w:color="auto"/>
                        <w:bottom w:val="none" w:sz="0" w:space="0" w:color="auto"/>
                        <w:right w:val="none" w:sz="0" w:space="0" w:color="auto"/>
                      </w:divBdr>
                    </w:div>
                  </w:divsChild>
                </w:div>
                <w:div w:id="710808213">
                  <w:marLeft w:val="0"/>
                  <w:marRight w:val="0"/>
                  <w:marTop w:val="0"/>
                  <w:marBottom w:val="0"/>
                  <w:divBdr>
                    <w:top w:val="none" w:sz="0" w:space="0" w:color="auto"/>
                    <w:left w:val="none" w:sz="0" w:space="0" w:color="auto"/>
                    <w:bottom w:val="none" w:sz="0" w:space="0" w:color="auto"/>
                    <w:right w:val="none" w:sz="0" w:space="0" w:color="auto"/>
                  </w:divBdr>
                  <w:divsChild>
                    <w:div w:id="1905025762">
                      <w:marLeft w:val="0"/>
                      <w:marRight w:val="0"/>
                      <w:marTop w:val="0"/>
                      <w:marBottom w:val="0"/>
                      <w:divBdr>
                        <w:top w:val="none" w:sz="0" w:space="0" w:color="auto"/>
                        <w:left w:val="none" w:sz="0" w:space="0" w:color="auto"/>
                        <w:bottom w:val="none" w:sz="0" w:space="0" w:color="auto"/>
                        <w:right w:val="none" w:sz="0" w:space="0" w:color="auto"/>
                      </w:divBdr>
                    </w:div>
                  </w:divsChild>
                </w:div>
                <w:div w:id="712846526">
                  <w:marLeft w:val="0"/>
                  <w:marRight w:val="0"/>
                  <w:marTop w:val="0"/>
                  <w:marBottom w:val="0"/>
                  <w:divBdr>
                    <w:top w:val="none" w:sz="0" w:space="0" w:color="auto"/>
                    <w:left w:val="none" w:sz="0" w:space="0" w:color="auto"/>
                    <w:bottom w:val="none" w:sz="0" w:space="0" w:color="auto"/>
                    <w:right w:val="none" w:sz="0" w:space="0" w:color="auto"/>
                  </w:divBdr>
                  <w:divsChild>
                    <w:div w:id="550268510">
                      <w:marLeft w:val="0"/>
                      <w:marRight w:val="0"/>
                      <w:marTop w:val="0"/>
                      <w:marBottom w:val="0"/>
                      <w:divBdr>
                        <w:top w:val="none" w:sz="0" w:space="0" w:color="auto"/>
                        <w:left w:val="none" w:sz="0" w:space="0" w:color="auto"/>
                        <w:bottom w:val="none" w:sz="0" w:space="0" w:color="auto"/>
                        <w:right w:val="none" w:sz="0" w:space="0" w:color="auto"/>
                      </w:divBdr>
                    </w:div>
                    <w:div w:id="748624512">
                      <w:marLeft w:val="0"/>
                      <w:marRight w:val="0"/>
                      <w:marTop w:val="0"/>
                      <w:marBottom w:val="0"/>
                      <w:divBdr>
                        <w:top w:val="none" w:sz="0" w:space="0" w:color="auto"/>
                        <w:left w:val="none" w:sz="0" w:space="0" w:color="auto"/>
                        <w:bottom w:val="none" w:sz="0" w:space="0" w:color="auto"/>
                        <w:right w:val="none" w:sz="0" w:space="0" w:color="auto"/>
                      </w:divBdr>
                    </w:div>
                    <w:div w:id="1444611519">
                      <w:marLeft w:val="0"/>
                      <w:marRight w:val="0"/>
                      <w:marTop w:val="0"/>
                      <w:marBottom w:val="0"/>
                      <w:divBdr>
                        <w:top w:val="none" w:sz="0" w:space="0" w:color="auto"/>
                        <w:left w:val="none" w:sz="0" w:space="0" w:color="auto"/>
                        <w:bottom w:val="none" w:sz="0" w:space="0" w:color="auto"/>
                        <w:right w:val="none" w:sz="0" w:space="0" w:color="auto"/>
                      </w:divBdr>
                    </w:div>
                    <w:div w:id="2090499622">
                      <w:marLeft w:val="0"/>
                      <w:marRight w:val="0"/>
                      <w:marTop w:val="0"/>
                      <w:marBottom w:val="0"/>
                      <w:divBdr>
                        <w:top w:val="none" w:sz="0" w:space="0" w:color="auto"/>
                        <w:left w:val="none" w:sz="0" w:space="0" w:color="auto"/>
                        <w:bottom w:val="none" w:sz="0" w:space="0" w:color="auto"/>
                        <w:right w:val="none" w:sz="0" w:space="0" w:color="auto"/>
                      </w:divBdr>
                    </w:div>
                  </w:divsChild>
                </w:div>
                <w:div w:id="714893620">
                  <w:marLeft w:val="0"/>
                  <w:marRight w:val="0"/>
                  <w:marTop w:val="0"/>
                  <w:marBottom w:val="0"/>
                  <w:divBdr>
                    <w:top w:val="none" w:sz="0" w:space="0" w:color="auto"/>
                    <w:left w:val="none" w:sz="0" w:space="0" w:color="auto"/>
                    <w:bottom w:val="none" w:sz="0" w:space="0" w:color="auto"/>
                    <w:right w:val="none" w:sz="0" w:space="0" w:color="auto"/>
                  </w:divBdr>
                  <w:divsChild>
                    <w:div w:id="963270233">
                      <w:marLeft w:val="0"/>
                      <w:marRight w:val="0"/>
                      <w:marTop w:val="0"/>
                      <w:marBottom w:val="0"/>
                      <w:divBdr>
                        <w:top w:val="none" w:sz="0" w:space="0" w:color="auto"/>
                        <w:left w:val="none" w:sz="0" w:space="0" w:color="auto"/>
                        <w:bottom w:val="none" w:sz="0" w:space="0" w:color="auto"/>
                        <w:right w:val="none" w:sz="0" w:space="0" w:color="auto"/>
                      </w:divBdr>
                    </w:div>
                  </w:divsChild>
                </w:div>
                <w:div w:id="717361680">
                  <w:marLeft w:val="0"/>
                  <w:marRight w:val="0"/>
                  <w:marTop w:val="0"/>
                  <w:marBottom w:val="0"/>
                  <w:divBdr>
                    <w:top w:val="none" w:sz="0" w:space="0" w:color="auto"/>
                    <w:left w:val="none" w:sz="0" w:space="0" w:color="auto"/>
                    <w:bottom w:val="none" w:sz="0" w:space="0" w:color="auto"/>
                    <w:right w:val="none" w:sz="0" w:space="0" w:color="auto"/>
                  </w:divBdr>
                  <w:divsChild>
                    <w:div w:id="2017658708">
                      <w:marLeft w:val="0"/>
                      <w:marRight w:val="0"/>
                      <w:marTop w:val="0"/>
                      <w:marBottom w:val="0"/>
                      <w:divBdr>
                        <w:top w:val="none" w:sz="0" w:space="0" w:color="auto"/>
                        <w:left w:val="none" w:sz="0" w:space="0" w:color="auto"/>
                        <w:bottom w:val="none" w:sz="0" w:space="0" w:color="auto"/>
                        <w:right w:val="none" w:sz="0" w:space="0" w:color="auto"/>
                      </w:divBdr>
                    </w:div>
                  </w:divsChild>
                </w:div>
                <w:div w:id="725836990">
                  <w:marLeft w:val="0"/>
                  <w:marRight w:val="0"/>
                  <w:marTop w:val="0"/>
                  <w:marBottom w:val="0"/>
                  <w:divBdr>
                    <w:top w:val="none" w:sz="0" w:space="0" w:color="auto"/>
                    <w:left w:val="none" w:sz="0" w:space="0" w:color="auto"/>
                    <w:bottom w:val="none" w:sz="0" w:space="0" w:color="auto"/>
                    <w:right w:val="none" w:sz="0" w:space="0" w:color="auto"/>
                  </w:divBdr>
                  <w:divsChild>
                    <w:div w:id="422342493">
                      <w:marLeft w:val="0"/>
                      <w:marRight w:val="0"/>
                      <w:marTop w:val="0"/>
                      <w:marBottom w:val="0"/>
                      <w:divBdr>
                        <w:top w:val="none" w:sz="0" w:space="0" w:color="auto"/>
                        <w:left w:val="none" w:sz="0" w:space="0" w:color="auto"/>
                        <w:bottom w:val="none" w:sz="0" w:space="0" w:color="auto"/>
                        <w:right w:val="none" w:sz="0" w:space="0" w:color="auto"/>
                      </w:divBdr>
                    </w:div>
                    <w:div w:id="586038944">
                      <w:marLeft w:val="0"/>
                      <w:marRight w:val="0"/>
                      <w:marTop w:val="0"/>
                      <w:marBottom w:val="0"/>
                      <w:divBdr>
                        <w:top w:val="none" w:sz="0" w:space="0" w:color="auto"/>
                        <w:left w:val="none" w:sz="0" w:space="0" w:color="auto"/>
                        <w:bottom w:val="none" w:sz="0" w:space="0" w:color="auto"/>
                        <w:right w:val="none" w:sz="0" w:space="0" w:color="auto"/>
                      </w:divBdr>
                    </w:div>
                    <w:div w:id="1753817572">
                      <w:marLeft w:val="0"/>
                      <w:marRight w:val="0"/>
                      <w:marTop w:val="0"/>
                      <w:marBottom w:val="0"/>
                      <w:divBdr>
                        <w:top w:val="none" w:sz="0" w:space="0" w:color="auto"/>
                        <w:left w:val="none" w:sz="0" w:space="0" w:color="auto"/>
                        <w:bottom w:val="none" w:sz="0" w:space="0" w:color="auto"/>
                        <w:right w:val="none" w:sz="0" w:space="0" w:color="auto"/>
                      </w:divBdr>
                    </w:div>
                  </w:divsChild>
                </w:div>
                <w:div w:id="728764658">
                  <w:marLeft w:val="0"/>
                  <w:marRight w:val="0"/>
                  <w:marTop w:val="0"/>
                  <w:marBottom w:val="0"/>
                  <w:divBdr>
                    <w:top w:val="none" w:sz="0" w:space="0" w:color="auto"/>
                    <w:left w:val="none" w:sz="0" w:space="0" w:color="auto"/>
                    <w:bottom w:val="none" w:sz="0" w:space="0" w:color="auto"/>
                    <w:right w:val="none" w:sz="0" w:space="0" w:color="auto"/>
                  </w:divBdr>
                  <w:divsChild>
                    <w:div w:id="1822884378">
                      <w:marLeft w:val="0"/>
                      <w:marRight w:val="0"/>
                      <w:marTop w:val="0"/>
                      <w:marBottom w:val="0"/>
                      <w:divBdr>
                        <w:top w:val="none" w:sz="0" w:space="0" w:color="auto"/>
                        <w:left w:val="none" w:sz="0" w:space="0" w:color="auto"/>
                        <w:bottom w:val="none" w:sz="0" w:space="0" w:color="auto"/>
                        <w:right w:val="none" w:sz="0" w:space="0" w:color="auto"/>
                      </w:divBdr>
                    </w:div>
                  </w:divsChild>
                </w:div>
                <w:div w:id="733964267">
                  <w:marLeft w:val="0"/>
                  <w:marRight w:val="0"/>
                  <w:marTop w:val="0"/>
                  <w:marBottom w:val="0"/>
                  <w:divBdr>
                    <w:top w:val="none" w:sz="0" w:space="0" w:color="auto"/>
                    <w:left w:val="none" w:sz="0" w:space="0" w:color="auto"/>
                    <w:bottom w:val="none" w:sz="0" w:space="0" w:color="auto"/>
                    <w:right w:val="none" w:sz="0" w:space="0" w:color="auto"/>
                  </w:divBdr>
                  <w:divsChild>
                    <w:div w:id="1885678646">
                      <w:marLeft w:val="0"/>
                      <w:marRight w:val="0"/>
                      <w:marTop w:val="0"/>
                      <w:marBottom w:val="0"/>
                      <w:divBdr>
                        <w:top w:val="none" w:sz="0" w:space="0" w:color="auto"/>
                        <w:left w:val="none" w:sz="0" w:space="0" w:color="auto"/>
                        <w:bottom w:val="none" w:sz="0" w:space="0" w:color="auto"/>
                        <w:right w:val="none" w:sz="0" w:space="0" w:color="auto"/>
                      </w:divBdr>
                    </w:div>
                  </w:divsChild>
                </w:div>
                <w:div w:id="737173206">
                  <w:marLeft w:val="0"/>
                  <w:marRight w:val="0"/>
                  <w:marTop w:val="0"/>
                  <w:marBottom w:val="0"/>
                  <w:divBdr>
                    <w:top w:val="none" w:sz="0" w:space="0" w:color="auto"/>
                    <w:left w:val="none" w:sz="0" w:space="0" w:color="auto"/>
                    <w:bottom w:val="none" w:sz="0" w:space="0" w:color="auto"/>
                    <w:right w:val="none" w:sz="0" w:space="0" w:color="auto"/>
                  </w:divBdr>
                  <w:divsChild>
                    <w:div w:id="197547102">
                      <w:marLeft w:val="0"/>
                      <w:marRight w:val="0"/>
                      <w:marTop w:val="0"/>
                      <w:marBottom w:val="0"/>
                      <w:divBdr>
                        <w:top w:val="none" w:sz="0" w:space="0" w:color="auto"/>
                        <w:left w:val="none" w:sz="0" w:space="0" w:color="auto"/>
                        <w:bottom w:val="none" w:sz="0" w:space="0" w:color="auto"/>
                        <w:right w:val="none" w:sz="0" w:space="0" w:color="auto"/>
                      </w:divBdr>
                    </w:div>
                  </w:divsChild>
                </w:div>
                <w:div w:id="747771851">
                  <w:marLeft w:val="0"/>
                  <w:marRight w:val="0"/>
                  <w:marTop w:val="0"/>
                  <w:marBottom w:val="0"/>
                  <w:divBdr>
                    <w:top w:val="none" w:sz="0" w:space="0" w:color="auto"/>
                    <w:left w:val="none" w:sz="0" w:space="0" w:color="auto"/>
                    <w:bottom w:val="none" w:sz="0" w:space="0" w:color="auto"/>
                    <w:right w:val="none" w:sz="0" w:space="0" w:color="auto"/>
                  </w:divBdr>
                  <w:divsChild>
                    <w:div w:id="230315255">
                      <w:marLeft w:val="0"/>
                      <w:marRight w:val="0"/>
                      <w:marTop w:val="0"/>
                      <w:marBottom w:val="0"/>
                      <w:divBdr>
                        <w:top w:val="none" w:sz="0" w:space="0" w:color="auto"/>
                        <w:left w:val="none" w:sz="0" w:space="0" w:color="auto"/>
                        <w:bottom w:val="none" w:sz="0" w:space="0" w:color="auto"/>
                        <w:right w:val="none" w:sz="0" w:space="0" w:color="auto"/>
                      </w:divBdr>
                    </w:div>
                  </w:divsChild>
                </w:div>
                <w:div w:id="779302614">
                  <w:marLeft w:val="0"/>
                  <w:marRight w:val="0"/>
                  <w:marTop w:val="0"/>
                  <w:marBottom w:val="0"/>
                  <w:divBdr>
                    <w:top w:val="none" w:sz="0" w:space="0" w:color="auto"/>
                    <w:left w:val="none" w:sz="0" w:space="0" w:color="auto"/>
                    <w:bottom w:val="none" w:sz="0" w:space="0" w:color="auto"/>
                    <w:right w:val="none" w:sz="0" w:space="0" w:color="auto"/>
                  </w:divBdr>
                  <w:divsChild>
                    <w:div w:id="518853081">
                      <w:marLeft w:val="0"/>
                      <w:marRight w:val="0"/>
                      <w:marTop w:val="0"/>
                      <w:marBottom w:val="0"/>
                      <w:divBdr>
                        <w:top w:val="none" w:sz="0" w:space="0" w:color="auto"/>
                        <w:left w:val="none" w:sz="0" w:space="0" w:color="auto"/>
                        <w:bottom w:val="none" w:sz="0" w:space="0" w:color="auto"/>
                        <w:right w:val="none" w:sz="0" w:space="0" w:color="auto"/>
                      </w:divBdr>
                    </w:div>
                    <w:div w:id="633024216">
                      <w:marLeft w:val="0"/>
                      <w:marRight w:val="0"/>
                      <w:marTop w:val="0"/>
                      <w:marBottom w:val="0"/>
                      <w:divBdr>
                        <w:top w:val="none" w:sz="0" w:space="0" w:color="auto"/>
                        <w:left w:val="none" w:sz="0" w:space="0" w:color="auto"/>
                        <w:bottom w:val="none" w:sz="0" w:space="0" w:color="auto"/>
                        <w:right w:val="none" w:sz="0" w:space="0" w:color="auto"/>
                      </w:divBdr>
                    </w:div>
                    <w:div w:id="1173762860">
                      <w:marLeft w:val="0"/>
                      <w:marRight w:val="0"/>
                      <w:marTop w:val="0"/>
                      <w:marBottom w:val="0"/>
                      <w:divBdr>
                        <w:top w:val="none" w:sz="0" w:space="0" w:color="auto"/>
                        <w:left w:val="none" w:sz="0" w:space="0" w:color="auto"/>
                        <w:bottom w:val="none" w:sz="0" w:space="0" w:color="auto"/>
                        <w:right w:val="none" w:sz="0" w:space="0" w:color="auto"/>
                      </w:divBdr>
                    </w:div>
                  </w:divsChild>
                </w:div>
                <w:div w:id="781456744">
                  <w:marLeft w:val="0"/>
                  <w:marRight w:val="0"/>
                  <w:marTop w:val="0"/>
                  <w:marBottom w:val="0"/>
                  <w:divBdr>
                    <w:top w:val="none" w:sz="0" w:space="0" w:color="auto"/>
                    <w:left w:val="none" w:sz="0" w:space="0" w:color="auto"/>
                    <w:bottom w:val="none" w:sz="0" w:space="0" w:color="auto"/>
                    <w:right w:val="none" w:sz="0" w:space="0" w:color="auto"/>
                  </w:divBdr>
                  <w:divsChild>
                    <w:div w:id="1473134010">
                      <w:marLeft w:val="0"/>
                      <w:marRight w:val="0"/>
                      <w:marTop w:val="0"/>
                      <w:marBottom w:val="0"/>
                      <w:divBdr>
                        <w:top w:val="none" w:sz="0" w:space="0" w:color="auto"/>
                        <w:left w:val="none" w:sz="0" w:space="0" w:color="auto"/>
                        <w:bottom w:val="none" w:sz="0" w:space="0" w:color="auto"/>
                        <w:right w:val="none" w:sz="0" w:space="0" w:color="auto"/>
                      </w:divBdr>
                    </w:div>
                  </w:divsChild>
                </w:div>
                <w:div w:id="783890495">
                  <w:marLeft w:val="0"/>
                  <w:marRight w:val="0"/>
                  <w:marTop w:val="0"/>
                  <w:marBottom w:val="0"/>
                  <w:divBdr>
                    <w:top w:val="none" w:sz="0" w:space="0" w:color="auto"/>
                    <w:left w:val="none" w:sz="0" w:space="0" w:color="auto"/>
                    <w:bottom w:val="none" w:sz="0" w:space="0" w:color="auto"/>
                    <w:right w:val="none" w:sz="0" w:space="0" w:color="auto"/>
                  </w:divBdr>
                  <w:divsChild>
                    <w:div w:id="1785995721">
                      <w:marLeft w:val="0"/>
                      <w:marRight w:val="0"/>
                      <w:marTop w:val="0"/>
                      <w:marBottom w:val="0"/>
                      <w:divBdr>
                        <w:top w:val="none" w:sz="0" w:space="0" w:color="auto"/>
                        <w:left w:val="none" w:sz="0" w:space="0" w:color="auto"/>
                        <w:bottom w:val="none" w:sz="0" w:space="0" w:color="auto"/>
                        <w:right w:val="none" w:sz="0" w:space="0" w:color="auto"/>
                      </w:divBdr>
                    </w:div>
                  </w:divsChild>
                </w:div>
                <w:div w:id="792944168">
                  <w:marLeft w:val="0"/>
                  <w:marRight w:val="0"/>
                  <w:marTop w:val="0"/>
                  <w:marBottom w:val="0"/>
                  <w:divBdr>
                    <w:top w:val="none" w:sz="0" w:space="0" w:color="auto"/>
                    <w:left w:val="none" w:sz="0" w:space="0" w:color="auto"/>
                    <w:bottom w:val="none" w:sz="0" w:space="0" w:color="auto"/>
                    <w:right w:val="none" w:sz="0" w:space="0" w:color="auto"/>
                  </w:divBdr>
                  <w:divsChild>
                    <w:div w:id="172187369">
                      <w:marLeft w:val="0"/>
                      <w:marRight w:val="0"/>
                      <w:marTop w:val="0"/>
                      <w:marBottom w:val="0"/>
                      <w:divBdr>
                        <w:top w:val="none" w:sz="0" w:space="0" w:color="auto"/>
                        <w:left w:val="none" w:sz="0" w:space="0" w:color="auto"/>
                        <w:bottom w:val="none" w:sz="0" w:space="0" w:color="auto"/>
                        <w:right w:val="none" w:sz="0" w:space="0" w:color="auto"/>
                      </w:divBdr>
                    </w:div>
                  </w:divsChild>
                </w:div>
                <w:div w:id="795025892">
                  <w:marLeft w:val="0"/>
                  <w:marRight w:val="0"/>
                  <w:marTop w:val="0"/>
                  <w:marBottom w:val="0"/>
                  <w:divBdr>
                    <w:top w:val="none" w:sz="0" w:space="0" w:color="auto"/>
                    <w:left w:val="none" w:sz="0" w:space="0" w:color="auto"/>
                    <w:bottom w:val="none" w:sz="0" w:space="0" w:color="auto"/>
                    <w:right w:val="none" w:sz="0" w:space="0" w:color="auto"/>
                  </w:divBdr>
                  <w:divsChild>
                    <w:div w:id="942221573">
                      <w:marLeft w:val="0"/>
                      <w:marRight w:val="0"/>
                      <w:marTop w:val="0"/>
                      <w:marBottom w:val="0"/>
                      <w:divBdr>
                        <w:top w:val="none" w:sz="0" w:space="0" w:color="auto"/>
                        <w:left w:val="none" w:sz="0" w:space="0" w:color="auto"/>
                        <w:bottom w:val="none" w:sz="0" w:space="0" w:color="auto"/>
                        <w:right w:val="none" w:sz="0" w:space="0" w:color="auto"/>
                      </w:divBdr>
                    </w:div>
                  </w:divsChild>
                </w:div>
                <w:div w:id="795219343">
                  <w:marLeft w:val="0"/>
                  <w:marRight w:val="0"/>
                  <w:marTop w:val="0"/>
                  <w:marBottom w:val="0"/>
                  <w:divBdr>
                    <w:top w:val="none" w:sz="0" w:space="0" w:color="auto"/>
                    <w:left w:val="none" w:sz="0" w:space="0" w:color="auto"/>
                    <w:bottom w:val="none" w:sz="0" w:space="0" w:color="auto"/>
                    <w:right w:val="none" w:sz="0" w:space="0" w:color="auto"/>
                  </w:divBdr>
                  <w:divsChild>
                    <w:div w:id="270406640">
                      <w:marLeft w:val="0"/>
                      <w:marRight w:val="0"/>
                      <w:marTop w:val="0"/>
                      <w:marBottom w:val="0"/>
                      <w:divBdr>
                        <w:top w:val="none" w:sz="0" w:space="0" w:color="auto"/>
                        <w:left w:val="none" w:sz="0" w:space="0" w:color="auto"/>
                        <w:bottom w:val="none" w:sz="0" w:space="0" w:color="auto"/>
                        <w:right w:val="none" w:sz="0" w:space="0" w:color="auto"/>
                      </w:divBdr>
                    </w:div>
                    <w:div w:id="359669286">
                      <w:marLeft w:val="0"/>
                      <w:marRight w:val="0"/>
                      <w:marTop w:val="0"/>
                      <w:marBottom w:val="0"/>
                      <w:divBdr>
                        <w:top w:val="none" w:sz="0" w:space="0" w:color="auto"/>
                        <w:left w:val="none" w:sz="0" w:space="0" w:color="auto"/>
                        <w:bottom w:val="none" w:sz="0" w:space="0" w:color="auto"/>
                        <w:right w:val="none" w:sz="0" w:space="0" w:color="auto"/>
                      </w:divBdr>
                    </w:div>
                    <w:div w:id="847989242">
                      <w:marLeft w:val="0"/>
                      <w:marRight w:val="0"/>
                      <w:marTop w:val="0"/>
                      <w:marBottom w:val="0"/>
                      <w:divBdr>
                        <w:top w:val="none" w:sz="0" w:space="0" w:color="auto"/>
                        <w:left w:val="none" w:sz="0" w:space="0" w:color="auto"/>
                        <w:bottom w:val="none" w:sz="0" w:space="0" w:color="auto"/>
                        <w:right w:val="none" w:sz="0" w:space="0" w:color="auto"/>
                      </w:divBdr>
                    </w:div>
                    <w:div w:id="1820998965">
                      <w:marLeft w:val="0"/>
                      <w:marRight w:val="0"/>
                      <w:marTop w:val="0"/>
                      <w:marBottom w:val="0"/>
                      <w:divBdr>
                        <w:top w:val="none" w:sz="0" w:space="0" w:color="auto"/>
                        <w:left w:val="none" w:sz="0" w:space="0" w:color="auto"/>
                        <w:bottom w:val="none" w:sz="0" w:space="0" w:color="auto"/>
                        <w:right w:val="none" w:sz="0" w:space="0" w:color="auto"/>
                      </w:divBdr>
                    </w:div>
                  </w:divsChild>
                </w:div>
                <w:div w:id="799155523">
                  <w:marLeft w:val="0"/>
                  <w:marRight w:val="0"/>
                  <w:marTop w:val="0"/>
                  <w:marBottom w:val="0"/>
                  <w:divBdr>
                    <w:top w:val="none" w:sz="0" w:space="0" w:color="auto"/>
                    <w:left w:val="none" w:sz="0" w:space="0" w:color="auto"/>
                    <w:bottom w:val="none" w:sz="0" w:space="0" w:color="auto"/>
                    <w:right w:val="none" w:sz="0" w:space="0" w:color="auto"/>
                  </w:divBdr>
                  <w:divsChild>
                    <w:div w:id="1844054855">
                      <w:marLeft w:val="0"/>
                      <w:marRight w:val="0"/>
                      <w:marTop w:val="0"/>
                      <w:marBottom w:val="0"/>
                      <w:divBdr>
                        <w:top w:val="none" w:sz="0" w:space="0" w:color="auto"/>
                        <w:left w:val="none" w:sz="0" w:space="0" w:color="auto"/>
                        <w:bottom w:val="none" w:sz="0" w:space="0" w:color="auto"/>
                        <w:right w:val="none" w:sz="0" w:space="0" w:color="auto"/>
                      </w:divBdr>
                    </w:div>
                  </w:divsChild>
                </w:div>
                <w:div w:id="804738458">
                  <w:marLeft w:val="0"/>
                  <w:marRight w:val="0"/>
                  <w:marTop w:val="0"/>
                  <w:marBottom w:val="0"/>
                  <w:divBdr>
                    <w:top w:val="none" w:sz="0" w:space="0" w:color="auto"/>
                    <w:left w:val="none" w:sz="0" w:space="0" w:color="auto"/>
                    <w:bottom w:val="none" w:sz="0" w:space="0" w:color="auto"/>
                    <w:right w:val="none" w:sz="0" w:space="0" w:color="auto"/>
                  </w:divBdr>
                  <w:divsChild>
                    <w:div w:id="1328098053">
                      <w:marLeft w:val="0"/>
                      <w:marRight w:val="0"/>
                      <w:marTop w:val="0"/>
                      <w:marBottom w:val="0"/>
                      <w:divBdr>
                        <w:top w:val="none" w:sz="0" w:space="0" w:color="auto"/>
                        <w:left w:val="none" w:sz="0" w:space="0" w:color="auto"/>
                        <w:bottom w:val="none" w:sz="0" w:space="0" w:color="auto"/>
                        <w:right w:val="none" w:sz="0" w:space="0" w:color="auto"/>
                      </w:divBdr>
                    </w:div>
                    <w:div w:id="1724020359">
                      <w:marLeft w:val="0"/>
                      <w:marRight w:val="0"/>
                      <w:marTop w:val="0"/>
                      <w:marBottom w:val="0"/>
                      <w:divBdr>
                        <w:top w:val="none" w:sz="0" w:space="0" w:color="auto"/>
                        <w:left w:val="none" w:sz="0" w:space="0" w:color="auto"/>
                        <w:bottom w:val="none" w:sz="0" w:space="0" w:color="auto"/>
                        <w:right w:val="none" w:sz="0" w:space="0" w:color="auto"/>
                      </w:divBdr>
                    </w:div>
                    <w:div w:id="1912036828">
                      <w:marLeft w:val="0"/>
                      <w:marRight w:val="0"/>
                      <w:marTop w:val="0"/>
                      <w:marBottom w:val="0"/>
                      <w:divBdr>
                        <w:top w:val="none" w:sz="0" w:space="0" w:color="auto"/>
                        <w:left w:val="none" w:sz="0" w:space="0" w:color="auto"/>
                        <w:bottom w:val="none" w:sz="0" w:space="0" w:color="auto"/>
                        <w:right w:val="none" w:sz="0" w:space="0" w:color="auto"/>
                      </w:divBdr>
                    </w:div>
                    <w:div w:id="1976324677">
                      <w:marLeft w:val="0"/>
                      <w:marRight w:val="0"/>
                      <w:marTop w:val="0"/>
                      <w:marBottom w:val="0"/>
                      <w:divBdr>
                        <w:top w:val="none" w:sz="0" w:space="0" w:color="auto"/>
                        <w:left w:val="none" w:sz="0" w:space="0" w:color="auto"/>
                        <w:bottom w:val="none" w:sz="0" w:space="0" w:color="auto"/>
                        <w:right w:val="none" w:sz="0" w:space="0" w:color="auto"/>
                      </w:divBdr>
                    </w:div>
                  </w:divsChild>
                </w:div>
                <w:div w:id="805048435">
                  <w:marLeft w:val="0"/>
                  <w:marRight w:val="0"/>
                  <w:marTop w:val="0"/>
                  <w:marBottom w:val="0"/>
                  <w:divBdr>
                    <w:top w:val="none" w:sz="0" w:space="0" w:color="auto"/>
                    <w:left w:val="none" w:sz="0" w:space="0" w:color="auto"/>
                    <w:bottom w:val="none" w:sz="0" w:space="0" w:color="auto"/>
                    <w:right w:val="none" w:sz="0" w:space="0" w:color="auto"/>
                  </w:divBdr>
                  <w:divsChild>
                    <w:div w:id="32265907">
                      <w:marLeft w:val="0"/>
                      <w:marRight w:val="0"/>
                      <w:marTop w:val="0"/>
                      <w:marBottom w:val="0"/>
                      <w:divBdr>
                        <w:top w:val="none" w:sz="0" w:space="0" w:color="auto"/>
                        <w:left w:val="none" w:sz="0" w:space="0" w:color="auto"/>
                        <w:bottom w:val="none" w:sz="0" w:space="0" w:color="auto"/>
                        <w:right w:val="none" w:sz="0" w:space="0" w:color="auto"/>
                      </w:divBdr>
                    </w:div>
                  </w:divsChild>
                </w:div>
                <w:div w:id="808212291">
                  <w:marLeft w:val="0"/>
                  <w:marRight w:val="0"/>
                  <w:marTop w:val="0"/>
                  <w:marBottom w:val="0"/>
                  <w:divBdr>
                    <w:top w:val="none" w:sz="0" w:space="0" w:color="auto"/>
                    <w:left w:val="none" w:sz="0" w:space="0" w:color="auto"/>
                    <w:bottom w:val="none" w:sz="0" w:space="0" w:color="auto"/>
                    <w:right w:val="none" w:sz="0" w:space="0" w:color="auto"/>
                  </w:divBdr>
                  <w:divsChild>
                    <w:div w:id="69620643">
                      <w:marLeft w:val="0"/>
                      <w:marRight w:val="0"/>
                      <w:marTop w:val="0"/>
                      <w:marBottom w:val="0"/>
                      <w:divBdr>
                        <w:top w:val="none" w:sz="0" w:space="0" w:color="auto"/>
                        <w:left w:val="none" w:sz="0" w:space="0" w:color="auto"/>
                        <w:bottom w:val="none" w:sz="0" w:space="0" w:color="auto"/>
                        <w:right w:val="none" w:sz="0" w:space="0" w:color="auto"/>
                      </w:divBdr>
                    </w:div>
                  </w:divsChild>
                </w:div>
                <w:div w:id="811992831">
                  <w:marLeft w:val="0"/>
                  <w:marRight w:val="0"/>
                  <w:marTop w:val="0"/>
                  <w:marBottom w:val="0"/>
                  <w:divBdr>
                    <w:top w:val="none" w:sz="0" w:space="0" w:color="auto"/>
                    <w:left w:val="none" w:sz="0" w:space="0" w:color="auto"/>
                    <w:bottom w:val="none" w:sz="0" w:space="0" w:color="auto"/>
                    <w:right w:val="none" w:sz="0" w:space="0" w:color="auto"/>
                  </w:divBdr>
                  <w:divsChild>
                    <w:div w:id="1364331659">
                      <w:marLeft w:val="0"/>
                      <w:marRight w:val="0"/>
                      <w:marTop w:val="0"/>
                      <w:marBottom w:val="0"/>
                      <w:divBdr>
                        <w:top w:val="none" w:sz="0" w:space="0" w:color="auto"/>
                        <w:left w:val="none" w:sz="0" w:space="0" w:color="auto"/>
                        <w:bottom w:val="none" w:sz="0" w:space="0" w:color="auto"/>
                        <w:right w:val="none" w:sz="0" w:space="0" w:color="auto"/>
                      </w:divBdr>
                    </w:div>
                  </w:divsChild>
                </w:div>
                <w:div w:id="825629482">
                  <w:marLeft w:val="0"/>
                  <w:marRight w:val="0"/>
                  <w:marTop w:val="0"/>
                  <w:marBottom w:val="0"/>
                  <w:divBdr>
                    <w:top w:val="none" w:sz="0" w:space="0" w:color="auto"/>
                    <w:left w:val="none" w:sz="0" w:space="0" w:color="auto"/>
                    <w:bottom w:val="none" w:sz="0" w:space="0" w:color="auto"/>
                    <w:right w:val="none" w:sz="0" w:space="0" w:color="auto"/>
                  </w:divBdr>
                  <w:divsChild>
                    <w:div w:id="1067613241">
                      <w:marLeft w:val="0"/>
                      <w:marRight w:val="0"/>
                      <w:marTop w:val="0"/>
                      <w:marBottom w:val="0"/>
                      <w:divBdr>
                        <w:top w:val="none" w:sz="0" w:space="0" w:color="auto"/>
                        <w:left w:val="none" w:sz="0" w:space="0" w:color="auto"/>
                        <w:bottom w:val="none" w:sz="0" w:space="0" w:color="auto"/>
                        <w:right w:val="none" w:sz="0" w:space="0" w:color="auto"/>
                      </w:divBdr>
                    </w:div>
                  </w:divsChild>
                </w:div>
                <w:div w:id="835807366">
                  <w:marLeft w:val="0"/>
                  <w:marRight w:val="0"/>
                  <w:marTop w:val="0"/>
                  <w:marBottom w:val="0"/>
                  <w:divBdr>
                    <w:top w:val="none" w:sz="0" w:space="0" w:color="auto"/>
                    <w:left w:val="none" w:sz="0" w:space="0" w:color="auto"/>
                    <w:bottom w:val="none" w:sz="0" w:space="0" w:color="auto"/>
                    <w:right w:val="none" w:sz="0" w:space="0" w:color="auto"/>
                  </w:divBdr>
                  <w:divsChild>
                    <w:div w:id="996307136">
                      <w:marLeft w:val="0"/>
                      <w:marRight w:val="0"/>
                      <w:marTop w:val="0"/>
                      <w:marBottom w:val="0"/>
                      <w:divBdr>
                        <w:top w:val="none" w:sz="0" w:space="0" w:color="auto"/>
                        <w:left w:val="none" w:sz="0" w:space="0" w:color="auto"/>
                        <w:bottom w:val="none" w:sz="0" w:space="0" w:color="auto"/>
                        <w:right w:val="none" w:sz="0" w:space="0" w:color="auto"/>
                      </w:divBdr>
                    </w:div>
                  </w:divsChild>
                </w:div>
                <w:div w:id="844981575">
                  <w:marLeft w:val="0"/>
                  <w:marRight w:val="0"/>
                  <w:marTop w:val="0"/>
                  <w:marBottom w:val="0"/>
                  <w:divBdr>
                    <w:top w:val="none" w:sz="0" w:space="0" w:color="auto"/>
                    <w:left w:val="none" w:sz="0" w:space="0" w:color="auto"/>
                    <w:bottom w:val="none" w:sz="0" w:space="0" w:color="auto"/>
                    <w:right w:val="none" w:sz="0" w:space="0" w:color="auto"/>
                  </w:divBdr>
                  <w:divsChild>
                    <w:div w:id="1416051387">
                      <w:marLeft w:val="0"/>
                      <w:marRight w:val="0"/>
                      <w:marTop w:val="0"/>
                      <w:marBottom w:val="0"/>
                      <w:divBdr>
                        <w:top w:val="none" w:sz="0" w:space="0" w:color="auto"/>
                        <w:left w:val="none" w:sz="0" w:space="0" w:color="auto"/>
                        <w:bottom w:val="none" w:sz="0" w:space="0" w:color="auto"/>
                        <w:right w:val="none" w:sz="0" w:space="0" w:color="auto"/>
                      </w:divBdr>
                    </w:div>
                  </w:divsChild>
                </w:div>
                <w:div w:id="859513420">
                  <w:marLeft w:val="0"/>
                  <w:marRight w:val="0"/>
                  <w:marTop w:val="0"/>
                  <w:marBottom w:val="0"/>
                  <w:divBdr>
                    <w:top w:val="none" w:sz="0" w:space="0" w:color="auto"/>
                    <w:left w:val="none" w:sz="0" w:space="0" w:color="auto"/>
                    <w:bottom w:val="none" w:sz="0" w:space="0" w:color="auto"/>
                    <w:right w:val="none" w:sz="0" w:space="0" w:color="auto"/>
                  </w:divBdr>
                  <w:divsChild>
                    <w:div w:id="1455370074">
                      <w:marLeft w:val="0"/>
                      <w:marRight w:val="0"/>
                      <w:marTop w:val="0"/>
                      <w:marBottom w:val="0"/>
                      <w:divBdr>
                        <w:top w:val="none" w:sz="0" w:space="0" w:color="auto"/>
                        <w:left w:val="none" w:sz="0" w:space="0" w:color="auto"/>
                        <w:bottom w:val="none" w:sz="0" w:space="0" w:color="auto"/>
                        <w:right w:val="none" w:sz="0" w:space="0" w:color="auto"/>
                      </w:divBdr>
                    </w:div>
                    <w:div w:id="1881235862">
                      <w:marLeft w:val="0"/>
                      <w:marRight w:val="0"/>
                      <w:marTop w:val="0"/>
                      <w:marBottom w:val="0"/>
                      <w:divBdr>
                        <w:top w:val="none" w:sz="0" w:space="0" w:color="auto"/>
                        <w:left w:val="none" w:sz="0" w:space="0" w:color="auto"/>
                        <w:bottom w:val="none" w:sz="0" w:space="0" w:color="auto"/>
                        <w:right w:val="none" w:sz="0" w:space="0" w:color="auto"/>
                      </w:divBdr>
                    </w:div>
                  </w:divsChild>
                </w:div>
                <w:div w:id="863861133">
                  <w:marLeft w:val="0"/>
                  <w:marRight w:val="0"/>
                  <w:marTop w:val="0"/>
                  <w:marBottom w:val="0"/>
                  <w:divBdr>
                    <w:top w:val="none" w:sz="0" w:space="0" w:color="auto"/>
                    <w:left w:val="none" w:sz="0" w:space="0" w:color="auto"/>
                    <w:bottom w:val="none" w:sz="0" w:space="0" w:color="auto"/>
                    <w:right w:val="none" w:sz="0" w:space="0" w:color="auto"/>
                  </w:divBdr>
                  <w:divsChild>
                    <w:div w:id="490831712">
                      <w:marLeft w:val="0"/>
                      <w:marRight w:val="0"/>
                      <w:marTop w:val="0"/>
                      <w:marBottom w:val="0"/>
                      <w:divBdr>
                        <w:top w:val="none" w:sz="0" w:space="0" w:color="auto"/>
                        <w:left w:val="none" w:sz="0" w:space="0" w:color="auto"/>
                        <w:bottom w:val="none" w:sz="0" w:space="0" w:color="auto"/>
                        <w:right w:val="none" w:sz="0" w:space="0" w:color="auto"/>
                      </w:divBdr>
                    </w:div>
                  </w:divsChild>
                </w:div>
                <w:div w:id="867185972">
                  <w:marLeft w:val="0"/>
                  <w:marRight w:val="0"/>
                  <w:marTop w:val="0"/>
                  <w:marBottom w:val="0"/>
                  <w:divBdr>
                    <w:top w:val="none" w:sz="0" w:space="0" w:color="auto"/>
                    <w:left w:val="none" w:sz="0" w:space="0" w:color="auto"/>
                    <w:bottom w:val="none" w:sz="0" w:space="0" w:color="auto"/>
                    <w:right w:val="none" w:sz="0" w:space="0" w:color="auto"/>
                  </w:divBdr>
                  <w:divsChild>
                    <w:div w:id="614950210">
                      <w:marLeft w:val="0"/>
                      <w:marRight w:val="0"/>
                      <w:marTop w:val="0"/>
                      <w:marBottom w:val="0"/>
                      <w:divBdr>
                        <w:top w:val="none" w:sz="0" w:space="0" w:color="auto"/>
                        <w:left w:val="none" w:sz="0" w:space="0" w:color="auto"/>
                        <w:bottom w:val="none" w:sz="0" w:space="0" w:color="auto"/>
                        <w:right w:val="none" w:sz="0" w:space="0" w:color="auto"/>
                      </w:divBdr>
                    </w:div>
                  </w:divsChild>
                </w:div>
                <w:div w:id="872695465">
                  <w:marLeft w:val="0"/>
                  <w:marRight w:val="0"/>
                  <w:marTop w:val="0"/>
                  <w:marBottom w:val="0"/>
                  <w:divBdr>
                    <w:top w:val="none" w:sz="0" w:space="0" w:color="auto"/>
                    <w:left w:val="none" w:sz="0" w:space="0" w:color="auto"/>
                    <w:bottom w:val="none" w:sz="0" w:space="0" w:color="auto"/>
                    <w:right w:val="none" w:sz="0" w:space="0" w:color="auto"/>
                  </w:divBdr>
                  <w:divsChild>
                    <w:div w:id="693654178">
                      <w:marLeft w:val="0"/>
                      <w:marRight w:val="0"/>
                      <w:marTop w:val="0"/>
                      <w:marBottom w:val="0"/>
                      <w:divBdr>
                        <w:top w:val="none" w:sz="0" w:space="0" w:color="auto"/>
                        <w:left w:val="none" w:sz="0" w:space="0" w:color="auto"/>
                        <w:bottom w:val="none" w:sz="0" w:space="0" w:color="auto"/>
                        <w:right w:val="none" w:sz="0" w:space="0" w:color="auto"/>
                      </w:divBdr>
                    </w:div>
                  </w:divsChild>
                </w:div>
                <w:div w:id="884098299">
                  <w:marLeft w:val="0"/>
                  <w:marRight w:val="0"/>
                  <w:marTop w:val="0"/>
                  <w:marBottom w:val="0"/>
                  <w:divBdr>
                    <w:top w:val="none" w:sz="0" w:space="0" w:color="auto"/>
                    <w:left w:val="none" w:sz="0" w:space="0" w:color="auto"/>
                    <w:bottom w:val="none" w:sz="0" w:space="0" w:color="auto"/>
                    <w:right w:val="none" w:sz="0" w:space="0" w:color="auto"/>
                  </w:divBdr>
                  <w:divsChild>
                    <w:div w:id="541986728">
                      <w:marLeft w:val="0"/>
                      <w:marRight w:val="0"/>
                      <w:marTop w:val="0"/>
                      <w:marBottom w:val="0"/>
                      <w:divBdr>
                        <w:top w:val="none" w:sz="0" w:space="0" w:color="auto"/>
                        <w:left w:val="none" w:sz="0" w:space="0" w:color="auto"/>
                        <w:bottom w:val="none" w:sz="0" w:space="0" w:color="auto"/>
                        <w:right w:val="none" w:sz="0" w:space="0" w:color="auto"/>
                      </w:divBdr>
                    </w:div>
                  </w:divsChild>
                </w:div>
                <w:div w:id="886406771">
                  <w:marLeft w:val="0"/>
                  <w:marRight w:val="0"/>
                  <w:marTop w:val="0"/>
                  <w:marBottom w:val="0"/>
                  <w:divBdr>
                    <w:top w:val="none" w:sz="0" w:space="0" w:color="auto"/>
                    <w:left w:val="none" w:sz="0" w:space="0" w:color="auto"/>
                    <w:bottom w:val="none" w:sz="0" w:space="0" w:color="auto"/>
                    <w:right w:val="none" w:sz="0" w:space="0" w:color="auto"/>
                  </w:divBdr>
                  <w:divsChild>
                    <w:div w:id="2142187388">
                      <w:marLeft w:val="0"/>
                      <w:marRight w:val="0"/>
                      <w:marTop w:val="0"/>
                      <w:marBottom w:val="0"/>
                      <w:divBdr>
                        <w:top w:val="none" w:sz="0" w:space="0" w:color="auto"/>
                        <w:left w:val="none" w:sz="0" w:space="0" w:color="auto"/>
                        <w:bottom w:val="none" w:sz="0" w:space="0" w:color="auto"/>
                        <w:right w:val="none" w:sz="0" w:space="0" w:color="auto"/>
                      </w:divBdr>
                    </w:div>
                  </w:divsChild>
                </w:div>
                <w:div w:id="892690053">
                  <w:marLeft w:val="0"/>
                  <w:marRight w:val="0"/>
                  <w:marTop w:val="0"/>
                  <w:marBottom w:val="0"/>
                  <w:divBdr>
                    <w:top w:val="none" w:sz="0" w:space="0" w:color="auto"/>
                    <w:left w:val="none" w:sz="0" w:space="0" w:color="auto"/>
                    <w:bottom w:val="none" w:sz="0" w:space="0" w:color="auto"/>
                    <w:right w:val="none" w:sz="0" w:space="0" w:color="auto"/>
                  </w:divBdr>
                  <w:divsChild>
                    <w:div w:id="1205017413">
                      <w:marLeft w:val="0"/>
                      <w:marRight w:val="0"/>
                      <w:marTop w:val="0"/>
                      <w:marBottom w:val="0"/>
                      <w:divBdr>
                        <w:top w:val="none" w:sz="0" w:space="0" w:color="auto"/>
                        <w:left w:val="none" w:sz="0" w:space="0" w:color="auto"/>
                        <w:bottom w:val="none" w:sz="0" w:space="0" w:color="auto"/>
                        <w:right w:val="none" w:sz="0" w:space="0" w:color="auto"/>
                      </w:divBdr>
                    </w:div>
                  </w:divsChild>
                </w:div>
                <w:div w:id="893852538">
                  <w:marLeft w:val="0"/>
                  <w:marRight w:val="0"/>
                  <w:marTop w:val="0"/>
                  <w:marBottom w:val="0"/>
                  <w:divBdr>
                    <w:top w:val="none" w:sz="0" w:space="0" w:color="auto"/>
                    <w:left w:val="none" w:sz="0" w:space="0" w:color="auto"/>
                    <w:bottom w:val="none" w:sz="0" w:space="0" w:color="auto"/>
                    <w:right w:val="none" w:sz="0" w:space="0" w:color="auto"/>
                  </w:divBdr>
                  <w:divsChild>
                    <w:div w:id="1098064476">
                      <w:marLeft w:val="0"/>
                      <w:marRight w:val="0"/>
                      <w:marTop w:val="0"/>
                      <w:marBottom w:val="0"/>
                      <w:divBdr>
                        <w:top w:val="none" w:sz="0" w:space="0" w:color="auto"/>
                        <w:left w:val="none" w:sz="0" w:space="0" w:color="auto"/>
                        <w:bottom w:val="none" w:sz="0" w:space="0" w:color="auto"/>
                        <w:right w:val="none" w:sz="0" w:space="0" w:color="auto"/>
                      </w:divBdr>
                    </w:div>
                  </w:divsChild>
                </w:div>
                <w:div w:id="897014119">
                  <w:marLeft w:val="0"/>
                  <w:marRight w:val="0"/>
                  <w:marTop w:val="0"/>
                  <w:marBottom w:val="0"/>
                  <w:divBdr>
                    <w:top w:val="none" w:sz="0" w:space="0" w:color="auto"/>
                    <w:left w:val="none" w:sz="0" w:space="0" w:color="auto"/>
                    <w:bottom w:val="none" w:sz="0" w:space="0" w:color="auto"/>
                    <w:right w:val="none" w:sz="0" w:space="0" w:color="auto"/>
                  </w:divBdr>
                  <w:divsChild>
                    <w:div w:id="1906721364">
                      <w:marLeft w:val="0"/>
                      <w:marRight w:val="0"/>
                      <w:marTop w:val="0"/>
                      <w:marBottom w:val="0"/>
                      <w:divBdr>
                        <w:top w:val="none" w:sz="0" w:space="0" w:color="auto"/>
                        <w:left w:val="none" w:sz="0" w:space="0" w:color="auto"/>
                        <w:bottom w:val="none" w:sz="0" w:space="0" w:color="auto"/>
                        <w:right w:val="none" w:sz="0" w:space="0" w:color="auto"/>
                      </w:divBdr>
                    </w:div>
                  </w:divsChild>
                </w:div>
                <w:div w:id="897282170">
                  <w:marLeft w:val="0"/>
                  <w:marRight w:val="0"/>
                  <w:marTop w:val="0"/>
                  <w:marBottom w:val="0"/>
                  <w:divBdr>
                    <w:top w:val="none" w:sz="0" w:space="0" w:color="auto"/>
                    <w:left w:val="none" w:sz="0" w:space="0" w:color="auto"/>
                    <w:bottom w:val="none" w:sz="0" w:space="0" w:color="auto"/>
                    <w:right w:val="none" w:sz="0" w:space="0" w:color="auto"/>
                  </w:divBdr>
                  <w:divsChild>
                    <w:div w:id="42289609">
                      <w:marLeft w:val="0"/>
                      <w:marRight w:val="0"/>
                      <w:marTop w:val="0"/>
                      <w:marBottom w:val="0"/>
                      <w:divBdr>
                        <w:top w:val="none" w:sz="0" w:space="0" w:color="auto"/>
                        <w:left w:val="none" w:sz="0" w:space="0" w:color="auto"/>
                        <w:bottom w:val="none" w:sz="0" w:space="0" w:color="auto"/>
                        <w:right w:val="none" w:sz="0" w:space="0" w:color="auto"/>
                      </w:divBdr>
                    </w:div>
                  </w:divsChild>
                </w:div>
                <w:div w:id="907691369">
                  <w:marLeft w:val="0"/>
                  <w:marRight w:val="0"/>
                  <w:marTop w:val="0"/>
                  <w:marBottom w:val="0"/>
                  <w:divBdr>
                    <w:top w:val="none" w:sz="0" w:space="0" w:color="auto"/>
                    <w:left w:val="none" w:sz="0" w:space="0" w:color="auto"/>
                    <w:bottom w:val="none" w:sz="0" w:space="0" w:color="auto"/>
                    <w:right w:val="none" w:sz="0" w:space="0" w:color="auto"/>
                  </w:divBdr>
                  <w:divsChild>
                    <w:div w:id="310527549">
                      <w:marLeft w:val="0"/>
                      <w:marRight w:val="0"/>
                      <w:marTop w:val="0"/>
                      <w:marBottom w:val="0"/>
                      <w:divBdr>
                        <w:top w:val="none" w:sz="0" w:space="0" w:color="auto"/>
                        <w:left w:val="none" w:sz="0" w:space="0" w:color="auto"/>
                        <w:bottom w:val="none" w:sz="0" w:space="0" w:color="auto"/>
                        <w:right w:val="none" w:sz="0" w:space="0" w:color="auto"/>
                      </w:divBdr>
                    </w:div>
                    <w:div w:id="468860408">
                      <w:marLeft w:val="0"/>
                      <w:marRight w:val="0"/>
                      <w:marTop w:val="0"/>
                      <w:marBottom w:val="0"/>
                      <w:divBdr>
                        <w:top w:val="none" w:sz="0" w:space="0" w:color="auto"/>
                        <w:left w:val="none" w:sz="0" w:space="0" w:color="auto"/>
                        <w:bottom w:val="none" w:sz="0" w:space="0" w:color="auto"/>
                        <w:right w:val="none" w:sz="0" w:space="0" w:color="auto"/>
                      </w:divBdr>
                    </w:div>
                    <w:div w:id="1633704197">
                      <w:marLeft w:val="0"/>
                      <w:marRight w:val="0"/>
                      <w:marTop w:val="0"/>
                      <w:marBottom w:val="0"/>
                      <w:divBdr>
                        <w:top w:val="none" w:sz="0" w:space="0" w:color="auto"/>
                        <w:left w:val="none" w:sz="0" w:space="0" w:color="auto"/>
                        <w:bottom w:val="none" w:sz="0" w:space="0" w:color="auto"/>
                        <w:right w:val="none" w:sz="0" w:space="0" w:color="auto"/>
                      </w:divBdr>
                    </w:div>
                  </w:divsChild>
                </w:div>
                <w:div w:id="907958481">
                  <w:marLeft w:val="0"/>
                  <w:marRight w:val="0"/>
                  <w:marTop w:val="0"/>
                  <w:marBottom w:val="0"/>
                  <w:divBdr>
                    <w:top w:val="none" w:sz="0" w:space="0" w:color="auto"/>
                    <w:left w:val="none" w:sz="0" w:space="0" w:color="auto"/>
                    <w:bottom w:val="none" w:sz="0" w:space="0" w:color="auto"/>
                    <w:right w:val="none" w:sz="0" w:space="0" w:color="auto"/>
                  </w:divBdr>
                  <w:divsChild>
                    <w:div w:id="269557504">
                      <w:marLeft w:val="0"/>
                      <w:marRight w:val="0"/>
                      <w:marTop w:val="0"/>
                      <w:marBottom w:val="0"/>
                      <w:divBdr>
                        <w:top w:val="none" w:sz="0" w:space="0" w:color="auto"/>
                        <w:left w:val="none" w:sz="0" w:space="0" w:color="auto"/>
                        <w:bottom w:val="none" w:sz="0" w:space="0" w:color="auto"/>
                        <w:right w:val="none" w:sz="0" w:space="0" w:color="auto"/>
                      </w:divBdr>
                    </w:div>
                    <w:div w:id="1131173153">
                      <w:marLeft w:val="0"/>
                      <w:marRight w:val="0"/>
                      <w:marTop w:val="0"/>
                      <w:marBottom w:val="0"/>
                      <w:divBdr>
                        <w:top w:val="none" w:sz="0" w:space="0" w:color="auto"/>
                        <w:left w:val="none" w:sz="0" w:space="0" w:color="auto"/>
                        <w:bottom w:val="none" w:sz="0" w:space="0" w:color="auto"/>
                        <w:right w:val="none" w:sz="0" w:space="0" w:color="auto"/>
                      </w:divBdr>
                    </w:div>
                    <w:div w:id="1294091186">
                      <w:marLeft w:val="0"/>
                      <w:marRight w:val="0"/>
                      <w:marTop w:val="0"/>
                      <w:marBottom w:val="0"/>
                      <w:divBdr>
                        <w:top w:val="none" w:sz="0" w:space="0" w:color="auto"/>
                        <w:left w:val="none" w:sz="0" w:space="0" w:color="auto"/>
                        <w:bottom w:val="none" w:sz="0" w:space="0" w:color="auto"/>
                        <w:right w:val="none" w:sz="0" w:space="0" w:color="auto"/>
                      </w:divBdr>
                    </w:div>
                    <w:div w:id="1921596041">
                      <w:marLeft w:val="0"/>
                      <w:marRight w:val="0"/>
                      <w:marTop w:val="0"/>
                      <w:marBottom w:val="0"/>
                      <w:divBdr>
                        <w:top w:val="none" w:sz="0" w:space="0" w:color="auto"/>
                        <w:left w:val="none" w:sz="0" w:space="0" w:color="auto"/>
                        <w:bottom w:val="none" w:sz="0" w:space="0" w:color="auto"/>
                        <w:right w:val="none" w:sz="0" w:space="0" w:color="auto"/>
                      </w:divBdr>
                    </w:div>
                    <w:div w:id="1936475270">
                      <w:marLeft w:val="0"/>
                      <w:marRight w:val="0"/>
                      <w:marTop w:val="0"/>
                      <w:marBottom w:val="0"/>
                      <w:divBdr>
                        <w:top w:val="none" w:sz="0" w:space="0" w:color="auto"/>
                        <w:left w:val="none" w:sz="0" w:space="0" w:color="auto"/>
                        <w:bottom w:val="none" w:sz="0" w:space="0" w:color="auto"/>
                        <w:right w:val="none" w:sz="0" w:space="0" w:color="auto"/>
                      </w:divBdr>
                    </w:div>
                  </w:divsChild>
                </w:div>
                <w:div w:id="909005233">
                  <w:marLeft w:val="0"/>
                  <w:marRight w:val="0"/>
                  <w:marTop w:val="0"/>
                  <w:marBottom w:val="0"/>
                  <w:divBdr>
                    <w:top w:val="none" w:sz="0" w:space="0" w:color="auto"/>
                    <w:left w:val="none" w:sz="0" w:space="0" w:color="auto"/>
                    <w:bottom w:val="none" w:sz="0" w:space="0" w:color="auto"/>
                    <w:right w:val="none" w:sz="0" w:space="0" w:color="auto"/>
                  </w:divBdr>
                  <w:divsChild>
                    <w:div w:id="570233695">
                      <w:marLeft w:val="0"/>
                      <w:marRight w:val="0"/>
                      <w:marTop w:val="0"/>
                      <w:marBottom w:val="0"/>
                      <w:divBdr>
                        <w:top w:val="none" w:sz="0" w:space="0" w:color="auto"/>
                        <w:left w:val="none" w:sz="0" w:space="0" w:color="auto"/>
                        <w:bottom w:val="none" w:sz="0" w:space="0" w:color="auto"/>
                        <w:right w:val="none" w:sz="0" w:space="0" w:color="auto"/>
                      </w:divBdr>
                    </w:div>
                  </w:divsChild>
                </w:div>
                <w:div w:id="909005854">
                  <w:marLeft w:val="0"/>
                  <w:marRight w:val="0"/>
                  <w:marTop w:val="0"/>
                  <w:marBottom w:val="0"/>
                  <w:divBdr>
                    <w:top w:val="none" w:sz="0" w:space="0" w:color="auto"/>
                    <w:left w:val="none" w:sz="0" w:space="0" w:color="auto"/>
                    <w:bottom w:val="none" w:sz="0" w:space="0" w:color="auto"/>
                    <w:right w:val="none" w:sz="0" w:space="0" w:color="auto"/>
                  </w:divBdr>
                  <w:divsChild>
                    <w:div w:id="153764173">
                      <w:marLeft w:val="0"/>
                      <w:marRight w:val="0"/>
                      <w:marTop w:val="0"/>
                      <w:marBottom w:val="0"/>
                      <w:divBdr>
                        <w:top w:val="none" w:sz="0" w:space="0" w:color="auto"/>
                        <w:left w:val="none" w:sz="0" w:space="0" w:color="auto"/>
                        <w:bottom w:val="none" w:sz="0" w:space="0" w:color="auto"/>
                        <w:right w:val="none" w:sz="0" w:space="0" w:color="auto"/>
                      </w:divBdr>
                    </w:div>
                    <w:div w:id="929390221">
                      <w:marLeft w:val="0"/>
                      <w:marRight w:val="0"/>
                      <w:marTop w:val="0"/>
                      <w:marBottom w:val="0"/>
                      <w:divBdr>
                        <w:top w:val="none" w:sz="0" w:space="0" w:color="auto"/>
                        <w:left w:val="none" w:sz="0" w:space="0" w:color="auto"/>
                        <w:bottom w:val="none" w:sz="0" w:space="0" w:color="auto"/>
                        <w:right w:val="none" w:sz="0" w:space="0" w:color="auto"/>
                      </w:divBdr>
                    </w:div>
                    <w:div w:id="1897349685">
                      <w:marLeft w:val="0"/>
                      <w:marRight w:val="0"/>
                      <w:marTop w:val="0"/>
                      <w:marBottom w:val="0"/>
                      <w:divBdr>
                        <w:top w:val="none" w:sz="0" w:space="0" w:color="auto"/>
                        <w:left w:val="none" w:sz="0" w:space="0" w:color="auto"/>
                        <w:bottom w:val="none" w:sz="0" w:space="0" w:color="auto"/>
                        <w:right w:val="none" w:sz="0" w:space="0" w:color="auto"/>
                      </w:divBdr>
                    </w:div>
                    <w:div w:id="2090347760">
                      <w:marLeft w:val="0"/>
                      <w:marRight w:val="0"/>
                      <w:marTop w:val="0"/>
                      <w:marBottom w:val="0"/>
                      <w:divBdr>
                        <w:top w:val="none" w:sz="0" w:space="0" w:color="auto"/>
                        <w:left w:val="none" w:sz="0" w:space="0" w:color="auto"/>
                        <w:bottom w:val="none" w:sz="0" w:space="0" w:color="auto"/>
                        <w:right w:val="none" w:sz="0" w:space="0" w:color="auto"/>
                      </w:divBdr>
                    </w:div>
                  </w:divsChild>
                </w:div>
                <w:div w:id="920598674">
                  <w:marLeft w:val="0"/>
                  <w:marRight w:val="0"/>
                  <w:marTop w:val="0"/>
                  <w:marBottom w:val="0"/>
                  <w:divBdr>
                    <w:top w:val="none" w:sz="0" w:space="0" w:color="auto"/>
                    <w:left w:val="none" w:sz="0" w:space="0" w:color="auto"/>
                    <w:bottom w:val="none" w:sz="0" w:space="0" w:color="auto"/>
                    <w:right w:val="none" w:sz="0" w:space="0" w:color="auto"/>
                  </w:divBdr>
                  <w:divsChild>
                    <w:div w:id="774252525">
                      <w:marLeft w:val="0"/>
                      <w:marRight w:val="0"/>
                      <w:marTop w:val="0"/>
                      <w:marBottom w:val="0"/>
                      <w:divBdr>
                        <w:top w:val="none" w:sz="0" w:space="0" w:color="auto"/>
                        <w:left w:val="none" w:sz="0" w:space="0" w:color="auto"/>
                        <w:bottom w:val="none" w:sz="0" w:space="0" w:color="auto"/>
                        <w:right w:val="none" w:sz="0" w:space="0" w:color="auto"/>
                      </w:divBdr>
                    </w:div>
                  </w:divsChild>
                </w:div>
                <w:div w:id="926772741">
                  <w:marLeft w:val="0"/>
                  <w:marRight w:val="0"/>
                  <w:marTop w:val="0"/>
                  <w:marBottom w:val="0"/>
                  <w:divBdr>
                    <w:top w:val="none" w:sz="0" w:space="0" w:color="auto"/>
                    <w:left w:val="none" w:sz="0" w:space="0" w:color="auto"/>
                    <w:bottom w:val="none" w:sz="0" w:space="0" w:color="auto"/>
                    <w:right w:val="none" w:sz="0" w:space="0" w:color="auto"/>
                  </w:divBdr>
                  <w:divsChild>
                    <w:div w:id="186256703">
                      <w:marLeft w:val="0"/>
                      <w:marRight w:val="0"/>
                      <w:marTop w:val="0"/>
                      <w:marBottom w:val="0"/>
                      <w:divBdr>
                        <w:top w:val="none" w:sz="0" w:space="0" w:color="auto"/>
                        <w:left w:val="none" w:sz="0" w:space="0" w:color="auto"/>
                        <w:bottom w:val="none" w:sz="0" w:space="0" w:color="auto"/>
                        <w:right w:val="none" w:sz="0" w:space="0" w:color="auto"/>
                      </w:divBdr>
                    </w:div>
                  </w:divsChild>
                </w:div>
                <w:div w:id="931936658">
                  <w:marLeft w:val="0"/>
                  <w:marRight w:val="0"/>
                  <w:marTop w:val="0"/>
                  <w:marBottom w:val="0"/>
                  <w:divBdr>
                    <w:top w:val="none" w:sz="0" w:space="0" w:color="auto"/>
                    <w:left w:val="none" w:sz="0" w:space="0" w:color="auto"/>
                    <w:bottom w:val="none" w:sz="0" w:space="0" w:color="auto"/>
                    <w:right w:val="none" w:sz="0" w:space="0" w:color="auto"/>
                  </w:divBdr>
                  <w:divsChild>
                    <w:div w:id="198395546">
                      <w:marLeft w:val="0"/>
                      <w:marRight w:val="0"/>
                      <w:marTop w:val="0"/>
                      <w:marBottom w:val="0"/>
                      <w:divBdr>
                        <w:top w:val="none" w:sz="0" w:space="0" w:color="auto"/>
                        <w:left w:val="none" w:sz="0" w:space="0" w:color="auto"/>
                        <w:bottom w:val="none" w:sz="0" w:space="0" w:color="auto"/>
                        <w:right w:val="none" w:sz="0" w:space="0" w:color="auto"/>
                      </w:divBdr>
                    </w:div>
                    <w:div w:id="509412801">
                      <w:marLeft w:val="0"/>
                      <w:marRight w:val="0"/>
                      <w:marTop w:val="0"/>
                      <w:marBottom w:val="0"/>
                      <w:divBdr>
                        <w:top w:val="none" w:sz="0" w:space="0" w:color="auto"/>
                        <w:left w:val="none" w:sz="0" w:space="0" w:color="auto"/>
                        <w:bottom w:val="none" w:sz="0" w:space="0" w:color="auto"/>
                        <w:right w:val="none" w:sz="0" w:space="0" w:color="auto"/>
                      </w:divBdr>
                    </w:div>
                    <w:div w:id="558325871">
                      <w:marLeft w:val="0"/>
                      <w:marRight w:val="0"/>
                      <w:marTop w:val="0"/>
                      <w:marBottom w:val="0"/>
                      <w:divBdr>
                        <w:top w:val="none" w:sz="0" w:space="0" w:color="auto"/>
                        <w:left w:val="none" w:sz="0" w:space="0" w:color="auto"/>
                        <w:bottom w:val="none" w:sz="0" w:space="0" w:color="auto"/>
                        <w:right w:val="none" w:sz="0" w:space="0" w:color="auto"/>
                      </w:divBdr>
                    </w:div>
                    <w:div w:id="1154103074">
                      <w:marLeft w:val="0"/>
                      <w:marRight w:val="0"/>
                      <w:marTop w:val="0"/>
                      <w:marBottom w:val="0"/>
                      <w:divBdr>
                        <w:top w:val="none" w:sz="0" w:space="0" w:color="auto"/>
                        <w:left w:val="none" w:sz="0" w:space="0" w:color="auto"/>
                        <w:bottom w:val="none" w:sz="0" w:space="0" w:color="auto"/>
                        <w:right w:val="none" w:sz="0" w:space="0" w:color="auto"/>
                      </w:divBdr>
                    </w:div>
                  </w:divsChild>
                </w:div>
                <w:div w:id="936792183">
                  <w:marLeft w:val="0"/>
                  <w:marRight w:val="0"/>
                  <w:marTop w:val="0"/>
                  <w:marBottom w:val="0"/>
                  <w:divBdr>
                    <w:top w:val="none" w:sz="0" w:space="0" w:color="auto"/>
                    <w:left w:val="none" w:sz="0" w:space="0" w:color="auto"/>
                    <w:bottom w:val="none" w:sz="0" w:space="0" w:color="auto"/>
                    <w:right w:val="none" w:sz="0" w:space="0" w:color="auto"/>
                  </w:divBdr>
                  <w:divsChild>
                    <w:div w:id="1740859484">
                      <w:marLeft w:val="0"/>
                      <w:marRight w:val="0"/>
                      <w:marTop w:val="0"/>
                      <w:marBottom w:val="0"/>
                      <w:divBdr>
                        <w:top w:val="none" w:sz="0" w:space="0" w:color="auto"/>
                        <w:left w:val="none" w:sz="0" w:space="0" w:color="auto"/>
                        <w:bottom w:val="none" w:sz="0" w:space="0" w:color="auto"/>
                        <w:right w:val="none" w:sz="0" w:space="0" w:color="auto"/>
                      </w:divBdr>
                    </w:div>
                  </w:divsChild>
                </w:div>
                <w:div w:id="941836583">
                  <w:marLeft w:val="0"/>
                  <w:marRight w:val="0"/>
                  <w:marTop w:val="0"/>
                  <w:marBottom w:val="0"/>
                  <w:divBdr>
                    <w:top w:val="none" w:sz="0" w:space="0" w:color="auto"/>
                    <w:left w:val="none" w:sz="0" w:space="0" w:color="auto"/>
                    <w:bottom w:val="none" w:sz="0" w:space="0" w:color="auto"/>
                    <w:right w:val="none" w:sz="0" w:space="0" w:color="auto"/>
                  </w:divBdr>
                  <w:divsChild>
                    <w:div w:id="365256739">
                      <w:marLeft w:val="0"/>
                      <w:marRight w:val="0"/>
                      <w:marTop w:val="0"/>
                      <w:marBottom w:val="0"/>
                      <w:divBdr>
                        <w:top w:val="none" w:sz="0" w:space="0" w:color="auto"/>
                        <w:left w:val="none" w:sz="0" w:space="0" w:color="auto"/>
                        <w:bottom w:val="none" w:sz="0" w:space="0" w:color="auto"/>
                        <w:right w:val="none" w:sz="0" w:space="0" w:color="auto"/>
                      </w:divBdr>
                    </w:div>
                  </w:divsChild>
                </w:div>
                <w:div w:id="943537967">
                  <w:marLeft w:val="0"/>
                  <w:marRight w:val="0"/>
                  <w:marTop w:val="0"/>
                  <w:marBottom w:val="0"/>
                  <w:divBdr>
                    <w:top w:val="none" w:sz="0" w:space="0" w:color="auto"/>
                    <w:left w:val="none" w:sz="0" w:space="0" w:color="auto"/>
                    <w:bottom w:val="none" w:sz="0" w:space="0" w:color="auto"/>
                    <w:right w:val="none" w:sz="0" w:space="0" w:color="auto"/>
                  </w:divBdr>
                  <w:divsChild>
                    <w:div w:id="1612517749">
                      <w:marLeft w:val="0"/>
                      <w:marRight w:val="0"/>
                      <w:marTop w:val="0"/>
                      <w:marBottom w:val="0"/>
                      <w:divBdr>
                        <w:top w:val="none" w:sz="0" w:space="0" w:color="auto"/>
                        <w:left w:val="none" w:sz="0" w:space="0" w:color="auto"/>
                        <w:bottom w:val="none" w:sz="0" w:space="0" w:color="auto"/>
                        <w:right w:val="none" w:sz="0" w:space="0" w:color="auto"/>
                      </w:divBdr>
                    </w:div>
                  </w:divsChild>
                </w:div>
                <w:div w:id="947665767">
                  <w:marLeft w:val="0"/>
                  <w:marRight w:val="0"/>
                  <w:marTop w:val="0"/>
                  <w:marBottom w:val="0"/>
                  <w:divBdr>
                    <w:top w:val="none" w:sz="0" w:space="0" w:color="auto"/>
                    <w:left w:val="none" w:sz="0" w:space="0" w:color="auto"/>
                    <w:bottom w:val="none" w:sz="0" w:space="0" w:color="auto"/>
                    <w:right w:val="none" w:sz="0" w:space="0" w:color="auto"/>
                  </w:divBdr>
                  <w:divsChild>
                    <w:div w:id="2053530249">
                      <w:marLeft w:val="0"/>
                      <w:marRight w:val="0"/>
                      <w:marTop w:val="0"/>
                      <w:marBottom w:val="0"/>
                      <w:divBdr>
                        <w:top w:val="none" w:sz="0" w:space="0" w:color="auto"/>
                        <w:left w:val="none" w:sz="0" w:space="0" w:color="auto"/>
                        <w:bottom w:val="none" w:sz="0" w:space="0" w:color="auto"/>
                        <w:right w:val="none" w:sz="0" w:space="0" w:color="auto"/>
                      </w:divBdr>
                    </w:div>
                  </w:divsChild>
                </w:div>
                <w:div w:id="957177491">
                  <w:marLeft w:val="0"/>
                  <w:marRight w:val="0"/>
                  <w:marTop w:val="0"/>
                  <w:marBottom w:val="0"/>
                  <w:divBdr>
                    <w:top w:val="none" w:sz="0" w:space="0" w:color="auto"/>
                    <w:left w:val="none" w:sz="0" w:space="0" w:color="auto"/>
                    <w:bottom w:val="none" w:sz="0" w:space="0" w:color="auto"/>
                    <w:right w:val="none" w:sz="0" w:space="0" w:color="auto"/>
                  </w:divBdr>
                  <w:divsChild>
                    <w:div w:id="589463225">
                      <w:marLeft w:val="0"/>
                      <w:marRight w:val="0"/>
                      <w:marTop w:val="0"/>
                      <w:marBottom w:val="0"/>
                      <w:divBdr>
                        <w:top w:val="none" w:sz="0" w:space="0" w:color="auto"/>
                        <w:left w:val="none" w:sz="0" w:space="0" w:color="auto"/>
                        <w:bottom w:val="none" w:sz="0" w:space="0" w:color="auto"/>
                        <w:right w:val="none" w:sz="0" w:space="0" w:color="auto"/>
                      </w:divBdr>
                    </w:div>
                  </w:divsChild>
                </w:div>
                <w:div w:id="980227886">
                  <w:marLeft w:val="0"/>
                  <w:marRight w:val="0"/>
                  <w:marTop w:val="0"/>
                  <w:marBottom w:val="0"/>
                  <w:divBdr>
                    <w:top w:val="none" w:sz="0" w:space="0" w:color="auto"/>
                    <w:left w:val="none" w:sz="0" w:space="0" w:color="auto"/>
                    <w:bottom w:val="none" w:sz="0" w:space="0" w:color="auto"/>
                    <w:right w:val="none" w:sz="0" w:space="0" w:color="auto"/>
                  </w:divBdr>
                  <w:divsChild>
                    <w:div w:id="200095833">
                      <w:marLeft w:val="0"/>
                      <w:marRight w:val="0"/>
                      <w:marTop w:val="0"/>
                      <w:marBottom w:val="0"/>
                      <w:divBdr>
                        <w:top w:val="none" w:sz="0" w:space="0" w:color="auto"/>
                        <w:left w:val="none" w:sz="0" w:space="0" w:color="auto"/>
                        <w:bottom w:val="none" w:sz="0" w:space="0" w:color="auto"/>
                        <w:right w:val="none" w:sz="0" w:space="0" w:color="auto"/>
                      </w:divBdr>
                    </w:div>
                  </w:divsChild>
                </w:div>
                <w:div w:id="983506084">
                  <w:marLeft w:val="0"/>
                  <w:marRight w:val="0"/>
                  <w:marTop w:val="0"/>
                  <w:marBottom w:val="0"/>
                  <w:divBdr>
                    <w:top w:val="none" w:sz="0" w:space="0" w:color="auto"/>
                    <w:left w:val="none" w:sz="0" w:space="0" w:color="auto"/>
                    <w:bottom w:val="none" w:sz="0" w:space="0" w:color="auto"/>
                    <w:right w:val="none" w:sz="0" w:space="0" w:color="auto"/>
                  </w:divBdr>
                  <w:divsChild>
                    <w:div w:id="1626430085">
                      <w:marLeft w:val="0"/>
                      <w:marRight w:val="0"/>
                      <w:marTop w:val="0"/>
                      <w:marBottom w:val="0"/>
                      <w:divBdr>
                        <w:top w:val="none" w:sz="0" w:space="0" w:color="auto"/>
                        <w:left w:val="none" w:sz="0" w:space="0" w:color="auto"/>
                        <w:bottom w:val="none" w:sz="0" w:space="0" w:color="auto"/>
                        <w:right w:val="none" w:sz="0" w:space="0" w:color="auto"/>
                      </w:divBdr>
                    </w:div>
                  </w:divsChild>
                </w:div>
                <w:div w:id="984050591">
                  <w:marLeft w:val="0"/>
                  <w:marRight w:val="0"/>
                  <w:marTop w:val="0"/>
                  <w:marBottom w:val="0"/>
                  <w:divBdr>
                    <w:top w:val="none" w:sz="0" w:space="0" w:color="auto"/>
                    <w:left w:val="none" w:sz="0" w:space="0" w:color="auto"/>
                    <w:bottom w:val="none" w:sz="0" w:space="0" w:color="auto"/>
                    <w:right w:val="none" w:sz="0" w:space="0" w:color="auto"/>
                  </w:divBdr>
                  <w:divsChild>
                    <w:div w:id="1729375100">
                      <w:marLeft w:val="0"/>
                      <w:marRight w:val="0"/>
                      <w:marTop w:val="0"/>
                      <w:marBottom w:val="0"/>
                      <w:divBdr>
                        <w:top w:val="none" w:sz="0" w:space="0" w:color="auto"/>
                        <w:left w:val="none" w:sz="0" w:space="0" w:color="auto"/>
                        <w:bottom w:val="none" w:sz="0" w:space="0" w:color="auto"/>
                        <w:right w:val="none" w:sz="0" w:space="0" w:color="auto"/>
                      </w:divBdr>
                    </w:div>
                  </w:divsChild>
                </w:div>
                <w:div w:id="989021905">
                  <w:marLeft w:val="0"/>
                  <w:marRight w:val="0"/>
                  <w:marTop w:val="0"/>
                  <w:marBottom w:val="0"/>
                  <w:divBdr>
                    <w:top w:val="none" w:sz="0" w:space="0" w:color="auto"/>
                    <w:left w:val="none" w:sz="0" w:space="0" w:color="auto"/>
                    <w:bottom w:val="none" w:sz="0" w:space="0" w:color="auto"/>
                    <w:right w:val="none" w:sz="0" w:space="0" w:color="auto"/>
                  </w:divBdr>
                  <w:divsChild>
                    <w:div w:id="99691893">
                      <w:marLeft w:val="0"/>
                      <w:marRight w:val="0"/>
                      <w:marTop w:val="0"/>
                      <w:marBottom w:val="0"/>
                      <w:divBdr>
                        <w:top w:val="none" w:sz="0" w:space="0" w:color="auto"/>
                        <w:left w:val="none" w:sz="0" w:space="0" w:color="auto"/>
                        <w:bottom w:val="none" w:sz="0" w:space="0" w:color="auto"/>
                        <w:right w:val="none" w:sz="0" w:space="0" w:color="auto"/>
                      </w:divBdr>
                    </w:div>
                    <w:div w:id="1770345002">
                      <w:marLeft w:val="0"/>
                      <w:marRight w:val="0"/>
                      <w:marTop w:val="0"/>
                      <w:marBottom w:val="0"/>
                      <w:divBdr>
                        <w:top w:val="none" w:sz="0" w:space="0" w:color="auto"/>
                        <w:left w:val="none" w:sz="0" w:space="0" w:color="auto"/>
                        <w:bottom w:val="none" w:sz="0" w:space="0" w:color="auto"/>
                        <w:right w:val="none" w:sz="0" w:space="0" w:color="auto"/>
                      </w:divBdr>
                    </w:div>
                  </w:divsChild>
                </w:div>
                <w:div w:id="989751734">
                  <w:marLeft w:val="0"/>
                  <w:marRight w:val="0"/>
                  <w:marTop w:val="0"/>
                  <w:marBottom w:val="0"/>
                  <w:divBdr>
                    <w:top w:val="none" w:sz="0" w:space="0" w:color="auto"/>
                    <w:left w:val="none" w:sz="0" w:space="0" w:color="auto"/>
                    <w:bottom w:val="none" w:sz="0" w:space="0" w:color="auto"/>
                    <w:right w:val="none" w:sz="0" w:space="0" w:color="auto"/>
                  </w:divBdr>
                  <w:divsChild>
                    <w:div w:id="633175010">
                      <w:marLeft w:val="0"/>
                      <w:marRight w:val="0"/>
                      <w:marTop w:val="0"/>
                      <w:marBottom w:val="0"/>
                      <w:divBdr>
                        <w:top w:val="none" w:sz="0" w:space="0" w:color="auto"/>
                        <w:left w:val="none" w:sz="0" w:space="0" w:color="auto"/>
                        <w:bottom w:val="none" w:sz="0" w:space="0" w:color="auto"/>
                        <w:right w:val="none" w:sz="0" w:space="0" w:color="auto"/>
                      </w:divBdr>
                    </w:div>
                  </w:divsChild>
                </w:div>
                <w:div w:id="996611998">
                  <w:marLeft w:val="0"/>
                  <w:marRight w:val="0"/>
                  <w:marTop w:val="0"/>
                  <w:marBottom w:val="0"/>
                  <w:divBdr>
                    <w:top w:val="none" w:sz="0" w:space="0" w:color="auto"/>
                    <w:left w:val="none" w:sz="0" w:space="0" w:color="auto"/>
                    <w:bottom w:val="none" w:sz="0" w:space="0" w:color="auto"/>
                    <w:right w:val="none" w:sz="0" w:space="0" w:color="auto"/>
                  </w:divBdr>
                  <w:divsChild>
                    <w:div w:id="866915481">
                      <w:marLeft w:val="0"/>
                      <w:marRight w:val="0"/>
                      <w:marTop w:val="0"/>
                      <w:marBottom w:val="0"/>
                      <w:divBdr>
                        <w:top w:val="none" w:sz="0" w:space="0" w:color="auto"/>
                        <w:left w:val="none" w:sz="0" w:space="0" w:color="auto"/>
                        <w:bottom w:val="none" w:sz="0" w:space="0" w:color="auto"/>
                        <w:right w:val="none" w:sz="0" w:space="0" w:color="auto"/>
                      </w:divBdr>
                    </w:div>
                  </w:divsChild>
                </w:div>
                <w:div w:id="1003893865">
                  <w:marLeft w:val="0"/>
                  <w:marRight w:val="0"/>
                  <w:marTop w:val="0"/>
                  <w:marBottom w:val="0"/>
                  <w:divBdr>
                    <w:top w:val="none" w:sz="0" w:space="0" w:color="auto"/>
                    <w:left w:val="none" w:sz="0" w:space="0" w:color="auto"/>
                    <w:bottom w:val="none" w:sz="0" w:space="0" w:color="auto"/>
                    <w:right w:val="none" w:sz="0" w:space="0" w:color="auto"/>
                  </w:divBdr>
                  <w:divsChild>
                    <w:div w:id="510145057">
                      <w:marLeft w:val="0"/>
                      <w:marRight w:val="0"/>
                      <w:marTop w:val="0"/>
                      <w:marBottom w:val="0"/>
                      <w:divBdr>
                        <w:top w:val="none" w:sz="0" w:space="0" w:color="auto"/>
                        <w:left w:val="none" w:sz="0" w:space="0" w:color="auto"/>
                        <w:bottom w:val="none" w:sz="0" w:space="0" w:color="auto"/>
                        <w:right w:val="none" w:sz="0" w:space="0" w:color="auto"/>
                      </w:divBdr>
                    </w:div>
                  </w:divsChild>
                </w:div>
                <w:div w:id="1005283813">
                  <w:marLeft w:val="0"/>
                  <w:marRight w:val="0"/>
                  <w:marTop w:val="0"/>
                  <w:marBottom w:val="0"/>
                  <w:divBdr>
                    <w:top w:val="none" w:sz="0" w:space="0" w:color="auto"/>
                    <w:left w:val="none" w:sz="0" w:space="0" w:color="auto"/>
                    <w:bottom w:val="none" w:sz="0" w:space="0" w:color="auto"/>
                    <w:right w:val="none" w:sz="0" w:space="0" w:color="auto"/>
                  </w:divBdr>
                  <w:divsChild>
                    <w:div w:id="566379880">
                      <w:marLeft w:val="0"/>
                      <w:marRight w:val="0"/>
                      <w:marTop w:val="0"/>
                      <w:marBottom w:val="0"/>
                      <w:divBdr>
                        <w:top w:val="none" w:sz="0" w:space="0" w:color="auto"/>
                        <w:left w:val="none" w:sz="0" w:space="0" w:color="auto"/>
                        <w:bottom w:val="none" w:sz="0" w:space="0" w:color="auto"/>
                        <w:right w:val="none" w:sz="0" w:space="0" w:color="auto"/>
                      </w:divBdr>
                    </w:div>
                  </w:divsChild>
                </w:div>
                <w:div w:id="1013845346">
                  <w:marLeft w:val="0"/>
                  <w:marRight w:val="0"/>
                  <w:marTop w:val="0"/>
                  <w:marBottom w:val="0"/>
                  <w:divBdr>
                    <w:top w:val="none" w:sz="0" w:space="0" w:color="auto"/>
                    <w:left w:val="none" w:sz="0" w:space="0" w:color="auto"/>
                    <w:bottom w:val="none" w:sz="0" w:space="0" w:color="auto"/>
                    <w:right w:val="none" w:sz="0" w:space="0" w:color="auto"/>
                  </w:divBdr>
                  <w:divsChild>
                    <w:div w:id="958879044">
                      <w:marLeft w:val="0"/>
                      <w:marRight w:val="0"/>
                      <w:marTop w:val="0"/>
                      <w:marBottom w:val="0"/>
                      <w:divBdr>
                        <w:top w:val="none" w:sz="0" w:space="0" w:color="auto"/>
                        <w:left w:val="none" w:sz="0" w:space="0" w:color="auto"/>
                        <w:bottom w:val="none" w:sz="0" w:space="0" w:color="auto"/>
                        <w:right w:val="none" w:sz="0" w:space="0" w:color="auto"/>
                      </w:divBdr>
                    </w:div>
                  </w:divsChild>
                </w:div>
                <w:div w:id="1015502068">
                  <w:marLeft w:val="0"/>
                  <w:marRight w:val="0"/>
                  <w:marTop w:val="0"/>
                  <w:marBottom w:val="0"/>
                  <w:divBdr>
                    <w:top w:val="none" w:sz="0" w:space="0" w:color="auto"/>
                    <w:left w:val="none" w:sz="0" w:space="0" w:color="auto"/>
                    <w:bottom w:val="none" w:sz="0" w:space="0" w:color="auto"/>
                    <w:right w:val="none" w:sz="0" w:space="0" w:color="auto"/>
                  </w:divBdr>
                  <w:divsChild>
                    <w:div w:id="479686959">
                      <w:marLeft w:val="0"/>
                      <w:marRight w:val="0"/>
                      <w:marTop w:val="0"/>
                      <w:marBottom w:val="0"/>
                      <w:divBdr>
                        <w:top w:val="none" w:sz="0" w:space="0" w:color="auto"/>
                        <w:left w:val="none" w:sz="0" w:space="0" w:color="auto"/>
                        <w:bottom w:val="none" w:sz="0" w:space="0" w:color="auto"/>
                        <w:right w:val="none" w:sz="0" w:space="0" w:color="auto"/>
                      </w:divBdr>
                    </w:div>
                  </w:divsChild>
                </w:div>
                <w:div w:id="1018385474">
                  <w:marLeft w:val="0"/>
                  <w:marRight w:val="0"/>
                  <w:marTop w:val="0"/>
                  <w:marBottom w:val="0"/>
                  <w:divBdr>
                    <w:top w:val="none" w:sz="0" w:space="0" w:color="auto"/>
                    <w:left w:val="none" w:sz="0" w:space="0" w:color="auto"/>
                    <w:bottom w:val="none" w:sz="0" w:space="0" w:color="auto"/>
                    <w:right w:val="none" w:sz="0" w:space="0" w:color="auto"/>
                  </w:divBdr>
                  <w:divsChild>
                    <w:div w:id="1330258471">
                      <w:marLeft w:val="0"/>
                      <w:marRight w:val="0"/>
                      <w:marTop w:val="0"/>
                      <w:marBottom w:val="0"/>
                      <w:divBdr>
                        <w:top w:val="none" w:sz="0" w:space="0" w:color="auto"/>
                        <w:left w:val="none" w:sz="0" w:space="0" w:color="auto"/>
                        <w:bottom w:val="none" w:sz="0" w:space="0" w:color="auto"/>
                        <w:right w:val="none" w:sz="0" w:space="0" w:color="auto"/>
                      </w:divBdr>
                    </w:div>
                  </w:divsChild>
                </w:div>
                <w:div w:id="1024332922">
                  <w:marLeft w:val="0"/>
                  <w:marRight w:val="0"/>
                  <w:marTop w:val="0"/>
                  <w:marBottom w:val="0"/>
                  <w:divBdr>
                    <w:top w:val="none" w:sz="0" w:space="0" w:color="auto"/>
                    <w:left w:val="none" w:sz="0" w:space="0" w:color="auto"/>
                    <w:bottom w:val="none" w:sz="0" w:space="0" w:color="auto"/>
                    <w:right w:val="none" w:sz="0" w:space="0" w:color="auto"/>
                  </w:divBdr>
                  <w:divsChild>
                    <w:div w:id="1073743981">
                      <w:marLeft w:val="0"/>
                      <w:marRight w:val="0"/>
                      <w:marTop w:val="0"/>
                      <w:marBottom w:val="0"/>
                      <w:divBdr>
                        <w:top w:val="none" w:sz="0" w:space="0" w:color="auto"/>
                        <w:left w:val="none" w:sz="0" w:space="0" w:color="auto"/>
                        <w:bottom w:val="none" w:sz="0" w:space="0" w:color="auto"/>
                        <w:right w:val="none" w:sz="0" w:space="0" w:color="auto"/>
                      </w:divBdr>
                    </w:div>
                  </w:divsChild>
                </w:div>
                <w:div w:id="1032800167">
                  <w:marLeft w:val="0"/>
                  <w:marRight w:val="0"/>
                  <w:marTop w:val="0"/>
                  <w:marBottom w:val="0"/>
                  <w:divBdr>
                    <w:top w:val="none" w:sz="0" w:space="0" w:color="auto"/>
                    <w:left w:val="none" w:sz="0" w:space="0" w:color="auto"/>
                    <w:bottom w:val="none" w:sz="0" w:space="0" w:color="auto"/>
                    <w:right w:val="none" w:sz="0" w:space="0" w:color="auto"/>
                  </w:divBdr>
                  <w:divsChild>
                    <w:div w:id="1948196147">
                      <w:marLeft w:val="0"/>
                      <w:marRight w:val="0"/>
                      <w:marTop w:val="0"/>
                      <w:marBottom w:val="0"/>
                      <w:divBdr>
                        <w:top w:val="none" w:sz="0" w:space="0" w:color="auto"/>
                        <w:left w:val="none" w:sz="0" w:space="0" w:color="auto"/>
                        <w:bottom w:val="none" w:sz="0" w:space="0" w:color="auto"/>
                        <w:right w:val="none" w:sz="0" w:space="0" w:color="auto"/>
                      </w:divBdr>
                    </w:div>
                  </w:divsChild>
                </w:div>
                <w:div w:id="1034690602">
                  <w:marLeft w:val="0"/>
                  <w:marRight w:val="0"/>
                  <w:marTop w:val="0"/>
                  <w:marBottom w:val="0"/>
                  <w:divBdr>
                    <w:top w:val="none" w:sz="0" w:space="0" w:color="auto"/>
                    <w:left w:val="none" w:sz="0" w:space="0" w:color="auto"/>
                    <w:bottom w:val="none" w:sz="0" w:space="0" w:color="auto"/>
                    <w:right w:val="none" w:sz="0" w:space="0" w:color="auto"/>
                  </w:divBdr>
                  <w:divsChild>
                    <w:div w:id="1008826304">
                      <w:marLeft w:val="0"/>
                      <w:marRight w:val="0"/>
                      <w:marTop w:val="0"/>
                      <w:marBottom w:val="0"/>
                      <w:divBdr>
                        <w:top w:val="none" w:sz="0" w:space="0" w:color="auto"/>
                        <w:left w:val="none" w:sz="0" w:space="0" w:color="auto"/>
                        <w:bottom w:val="none" w:sz="0" w:space="0" w:color="auto"/>
                        <w:right w:val="none" w:sz="0" w:space="0" w:color="auto"/>
                      </w:divBdr>
                    </w:div>
                  </w:divsChild>
                </w:div>
                <w:div w:id="1035694363">
                  <w:marLeft w:val="0"/>
                  <w:marRight w:val="0"/>
                  <w:marTop w:val="0"/>
                  <w:marBottom w:val="0"/>
                  <w:divBdr>
                    <w:top w:val="none" w:sz="0" w:space="0" w:color="auto"/>
                    <w:left w:val="none" w:sz="0" w:space="0" w:color="auto"/>
                    <w:bottom w:val="none" w:sz="0" w:space="0" w:color="auto"/>
                    <w:right w:val="none" w:sz="0" w:space="0" w:color="auto"/>
                  </w:divBdr>
                  <w:divsChild>
                    <w:div w:id="612639014">
                      <w:marLeft w:val="0"/>
                      <w:marRight w:val="0"/>
                      <w:marTop w:val="0"/>
                      <w:marBottom w:val="0"/>
                      <w:divBdr>
                        <w:top w:val="none" w:sz="0" w:space="0" w:color="auto"/>
                        <w:left w:val="none" w:sz="0" w:space="0" w:color="auto"/>
                        <w:bottom w:val="none" w:sz="0" w:space="0" w:color="auto"/>
                        <w:right w:val="none" w:sz="0" w:space="0" w:color="auto"/>
                      </w:divBdr>
                    </w:div>
                  </w:divsChild>
                </w:div>
                <w:div w:id="1047220011">
                  <w:marLeft w:val="0"/>
                  <w:marRight w:val="0"/>
                  <w:marTop w:val="0"/>
                  <w:marBottom w:val="0"/>
                  <w:divBdr>
                    <w:top w:val="none" w:sz="0" w:space="0" w:color="auto"/>
                    <w:left w:val="none" w:sz="0" w:space="0" w:color="auto"/>
                    <w:bottom w:val="none" w:sz="0" w:space="0" w:color="auto"/>
                    <w:right w:val="none" w:sz="0" w:space="0" w:color="auto"/>
                  </w:divBdr>
                  <w:divsChild>
                    <w:div w:id="1578857256">
                      <w:marLeft w:val="0"/>
                      <w:marRight w:val="0"/>
                      <w:marTop w:val="0"/>
                      <w:marBottom w:val="0"/>
                      <w:divBdr>
                        <w:top w:val="none" w:sz="0" w:space="0" w:color="auto"/>
                        <w:left w:val="none" w:sz="0" w:space="0" w:color="auto"/>
                        <w:bottom w:val="none" w:sz="0" w:space="0" w:color="auto"/>
                        <w:right w:val="none" w:sz="0" w:space="0" w:color="auto"/>
                      </w:divBdr>
                    </w:div>
                    <w:div w:id="1603369550">
                      <w:marLeft w:val="0"/>
                      <w:marRight w:val="0"/>
                      <w:marTop w:val="0"/>
                      <w:marBottom w:val="0"/>
                      <w:divBdr>
                        <w:top w:val="none" w:sz="0" w:space="0" w:color="auto"/>
                        <w:left w:val="none" w:sz="0" w:space="0" w:color="auto"/>
                        <w:bottom w:val="none" w:sz="0" w:space="0" w:color="auto"/>
                        <w:right w:val="none" w:sz="0" w:space="0" w:color="auto"/>
                      </w:divBdr>
                    </w:div>
                    <w:div w:id="2053966658">
                      <w:marLeft w:val="0"/>
                      <w:marRight w:val="0"/>
                      <w:marTop w:val="0"/>
                      <w:marBottom w:val="0"/>
                      <w:divBdr>
                        <w:top w:val="none" w:sz="0" w:space="0" w:color="auto"/>
                        <w:left w:val="none" w:sz="0" w:space="0" w:color="auto"/>
                        <w:bottom w:val="none" w:sz="0" w:space="0" w:color="auto"/>
                        <w:right w:val="none" w:sz="0" w:space="0" w:color="auto"/>
                      </w:divBdr>
                    </w:div>
                  </w:divsChild>
                </w:div>
                <w:div w:id="1047724265">
                  <w:marLeft w:val="0"/>
                  <w:marRight w:val="0"/>
                  <w:marTop w:val="0"/>
                  <w:marBottom w:val="0"/>
                  <w:divBdr>
                    <w:top w:val="none" w:sz="0" w:space="0" w:color="auto"/>
                    <w:left w:val="none" w:sz="0" w:space="0" w:color="auto"/>
                    <w:bottom w:val="none" w:sz="0" w:space="0" w:color="auto"/>
                    <w:right w:val="none" w:sz="0" w:space="0" w:color="auto"/>
                  </w:divBdr>
                  <w:divsChild>
                    <w:div w:id="269703136">
                      <w:marLeft w:val="0"/>
                      <w:marRight w:val="0"/>
                      <w:marTop w:val="0"/>
                      <w:marBottom w:val="0"/>
                      <w:divBdr>
                        <w:top w:val="none" w:sz="0" w:space="0" w:color="auto"/>
                        <w:left w:val="none" w:sz="0" w:space="0" w:color="auto"/>
                        <w:bottom w:val="none" w:sz="0" w:space="0" w:color="auto"/>
                        <w:right w:val="none" w:sz="0" w:space="0" w:color="auto"/>
                      </w:divBdr>
                    </w:div>
                  </w:divsChild>
                </w:div>
                <w:div w:id="1051229982">
                  <w:marLeft w:val="0"/>
                  <w:marRight w:val="0"/>
                  <w:marTop w:val="0"/>
                  <w:marBottom w:val="0"/>
                  <w:divBdr>
                    <w:top w:val="none" w:sz="0" w:space="0" w:color="auto"/>
                    <w:left w:val="none" w:sz="0" w:space="0" w:color="auto"/>
                    <w:bottom w:val="none" w:sz="0" w:space="0" w:color="auto"/>
                    <w:right w:val="none" w:sz="0" w:space="0" w:color="auto"/>
                  </w:divBdr>
                  <w:divsChild>
                    <w:div w:id="87166222">
                      <w:marLeft w:val="0"/>
                      <w:marRight w:val="0"/>
                      <w:marTop w:val="0"/>
                      <w:marBottom w:val="0"/>
                      <w:divBdr>
                        <w:top w:val="none" w:sz="0" w:space="0" w:color="auto"/>
                        <w:left w:val="none" w:sz="0" w:space="0" w:color="auto"/>
                        <w:bottom w:val="none" w:sz="0" w:space="0" w:color="auto"/>
                        <w:right w:val="none" w:sz="0" w:space="0" w:color="auto"/>
                      </w:divBdr>
                    </w:div>
                    <w:div w:id="1103577339">
                      <w:marLeft w:val="0"/>
                      <w:marRight w:val="0"/>
                      <w:marTop w:val="0"/>
                      <w:marBottom w:val="0"/>
                      <w:divBdr>
                        <w:top w:val="none" w:sz="0" w:space="0" w:color="auto"/>
                        <w:left w:val="none" w:sz="0" w:space="0" w:color="auto"/>
                        <w:bottom w:val="none" w:sz="0" w:space="0" w:color="auto"/>
                        <w:right w:val="none" w:sz="0" w:space="0" w:color="auto"/>
                      </w:divBdr>
                    </w:div>
                    <w:div w:id="1204170563">
                      <w:marLeft w:val="0"/>
                      <w:marRight w:val="0"/>
                      <w:marTop w:val="0"/>
                      <w:marBottom w:val="0"/>
                      <w:divBdr>
                        <w:top w:val="none" w:sz="0" w:space="0" w:color="auto"/>
                        <w:left w:val="none" w:sz="0" w:space="0" w:color="auto"/>
                        <w:bottom w:val="none" w:sz="0" w:space="0" w:color="auto"/>
                        <w:right w:val="none" w:sz="0" w:space="0" w:color="auto"/>
                      </w:divBdr>
                    </w:div>
                    <w:div w:id="1633363432">
                      <w:marLeft w:val="0"/>
                      <w:marRight w:val="0"/>
                      <w:marTop w:val="0"/>
                      <w:marBottom w:val="0"/>
                      <w:divBdr>
                        <w:top w:val="none" w:sz="0" w:space="0" w:color="auto"/>
                        <w:left w:val="none" w:sz="0" w:space="0" w:color="auto"/>
                        <w:bottom w:val="none" w:sz="0" w:space="0" w:color="auto"/>
                        <w:right w:val="none" w:sz="0" w:space="0" w:color="auto"/>
                      </w:divBdr>
                    </w:div>
                  </w:divsChild>
                </w:div>
                <w:div w:id="1061714926">
                  <w:marLeft w:val="0"/>
                  <w:marRight w:val="0"/>
                  <w:marTop w:val="0"/>
                  <w:marBottom w:val="0"/>
                  <w:divBdr>
                    <w:top w:val="none" w:sz="0" w:space="0" w:color="auto"/>
                    <w:left w:val="none" w:sz="0" w:space="0" w:color="auto"/>
                    <w:bottom w:val="none" w:sz="0" w:space="0" w:color="auto"/>
                    <w:right w:val="none" w:sz="0" w:space="0" w:color="auto"/>
                  </w:divBdr>
                  <w:divsChild>
                    <w:div w:id="258177174">
                      <w:marLeft w:val="0"/>
                      <w:marRight w:val="0"/>
                      <w:marTop w:val="0"/>
                      <w:marBottom w:val="0"/>
                      <w:divBdr>
                        <w:top w:val="none" w:sz="0" w:space="0" w:color="auto"/>
                        <w:left w:val="none" w:sz="0" w:space="0" w:color="auto"/>
                        <w:bottom w:val="none" w:sz="0" w:space="0" w:color="auto"/>
                        <w:right w:val="none" w:sz="0" w:space="0" w:color="auto"/>
                      </w:divBdr>
                    </w:div>
                  </w:divsChild>
                </w:div>
                <w:div w:id="1073506522">
                  <w:marLeft w:val="0"/>
                  <w:marRight w:val="0"/>
                  <w:marTop w:val="0"/>
                  <w:marBottom w:val="0"/>
                  <w:divBdr>
                    <w:top w:val="none" w:sz="0" w:space="0" w:color="auto"/>
                    <w:left w:val="none" w:sz="0" w:space="0" w:color="auto"/>
                    <w:bottom w:val="none" w:sz="0" w:space="0" w:color="auto"/>
                    <w:right w:val="none" w:sz="0" w:space="0" w:color="auto"/>
                  </w:divBdr>
                  <w:divsChild>
                    <w:div w:id="616253093">
                      <w:marLeft w:val="0"/>
                      <w:marRight w:val="0"/>
                      <w:marTop w:val="0"/>
                      <w:marBottom w:val="0"/>
                      <w:divBdr>
                        <w:top w:val="none" w:sz="0" w:space="0" w:color="auto"/>
                        <w:left w:val="none" w:sz="0" w:space="0" w:color="auto"/>
                        <w:bottom w:val="none" w:sz="0" w:space="0" w:color="auto"/>
                        <w:right w:val="none" w:sz="0" w:space="0" w:color="auto"/>
                      </w:divBdr>
                    </w:div>
                  </w:divsChild>
                </w:div>
                <w:div w:id="1091969707">
                  <w:marLeft w:val="0"/>
                  <w:marRight w:val="0"/>
                  <w:marTop w:val="0"/>
                  <w:marBottom w:val="0"/>
                  <w:divBdr>
                    <w:top w:val="none" w:sz="0" w:space="0" w:color="auto"/>
                    <w:left w:val="none" w:sz="0" w:space="0" w:color="auto"/>
                    <w:bottom w:val="none" w:sz="0" w:space="0" w:color="auto"/>
                    <w:right w:val="none" w:sz="0" w:space="0" w:color="auto"/>
                  </w:divBdr>
                  <w:divsChild>
                    <w:div w:id="1560941975">
                      <w:marLeft w:val="0"/>
                      <w:marRight w:val="0"/>
                      <w:marTop w:val="0"/>
                      <w:marBottom w:val="0"/>
                      <w:divBdr>
                        <w:top w:val="none" w:sz="0" w:space="0" w:color="auto"/>
                        <w:left w:val="none" w:sz="0" w:space="0" w:color="auto"/>
                        <w:bottom w:val="none" w:sz="0" w:space="0" w:color="auto"/>
                        <w:right w:val="none" w:sz="0" w:space="0" w:color="auto"/>
                      </w:divBdr>
                    </w:div>
                  </w:divsChild>
                </w:div>
                <w:div w:id="1095591815">
                  <w:marLeft w:val="0"/>
                  <w:marRight w:val="0"/>
                  <w:marTop w:val="0"/>
                  <w:marBottom w:val="0"/>
                  <w:divBdr>
                    <w:top w:val="none" w:sz="0" w:space="0" w:color="auto"/>
                    <w:left w:val="none" w:sz="0" w:space="0" w:color="auto"/>
                    <w:bottom w:val="none" w:sz="0" w:space="0" w:color="auto"/>
                    <w:right w:val="none" w:sz="0" w:space="0" w:color="auto"/>
                  </w:divBdr>
                  <w:divsChild>
                    <w:div w:id="42490304">
                      <w:marLeft w:val="0"/>
                      <w:marRight w:val="0"/>
                      <w:marTop w:val="0"/>
                      <w:marBottom w:val="0"/>
                      <w:divBdr>
                        <w:top w:val="none" w:sz="0" w:space="0" w:color="auto"/>
                        <w:left w:val="none" w:sz="0" w:space="0" w:color="auto"/>
                        <w:bottom w:val="none" w:sz="0" w:space="0" w:color="auto"/>
                        <w:right w:val="none" w:sz="0" w:space="0" w:color="auto"/>
                      </w:divBdr>
                    </w:div>
                  </w:divsChild>
                </w:div>
                <w:div w:id="1105150459">
                  <w:marLeft w:val="0"/>
                  <w:marRight w:val="0"/>
                  <w:marTop w:val="0"/>
                  <w:marBottom w:val="0"/>
                  <w:divBdr>
                    <w:top w:val="none" w:sz="0" w:space="0" w:color="auto"/>
                    <w:left w:val="none" w:sz="0" w:space="0" w:color="auto"/>
                    <w:bottom w:val="none" w:sz="0" w:space="0" w:color="auto"/>
                    <w:right w:val="none" w:sz="0" w:space="0" w:color="auto"/>
                  </w:divBdr>
                  <w:divsChild>
                    <w:div w:id="1379740216">
                      <w:marLeft w:val="0"/>
                      <w:marRight w:val="0"/>
                      <w:marTop w:val="0"/>
                      <w:marBottom w:val="0"/>
                      <w:divBdr>
                        <w:top w:val="none" w:sz="0" w:space="0" w:color="auto"/>
                        <w:left w:val="none" w:sz="0" w:space="0" w:color="auto"/>
                        <w:bottom w:val="none" w:sz="0" w:space="0" w:color="auto"/>
                        <w:right w:val="none" w:sz="0" w:space="0" w:color="auto"/>
                      </w:divBdr>
                    </w:div>
                  </w:divsChild>
                </w:div>
                <w:div w:id="1106734588">
                  <w:marLeft w:val="0"/>
                  <w:marRight w:val="0"/>
                  <w:marTop w:val="0"/>
                  <w:marBottom w:val="0"/>
                  <w:divBdr>
                    <w:top w:val="none" w:sz="0" w:space="0" w:color="auto"/>
                    <w:left w:val="none" w:sz="0" w:space="0" w:color="auto"/>
                    <w:bottom w:val="none" w:sz="0" w:space="0" w:color="auto"/>
                    <w:right w:val="none" w:sz="0" w:space="0" w:color="auto"/>
                  </w:divBdr>
                  <w:divsChild>
                    <w:div w:id="613444030">
                      <w:marLeft w:val="0"/>
                      <w:marRight w:val="0"/>
                      <w:marTop w:val="0"/>
                      <w:marBottom w:val="0"/>
                      <w:divBdr>
                        <w:top w:val="none" w:sz="0" w:space="0" w:color="auto"/>
                        <w:left w:val="none" w:sz="0" w:space="0" w:color="auto"/>
                        <w:bottom w:val="none" w:sz="0" w:space="0" w:color="auto"/>
                        <w:right w:val="none" w:sz="0" w:space="0" w:color="auto"/>
                      </w:divBdr>
                    </w:div>
                  </w:divsChild>
                </w:div>
                <w:div w:id="1111820097">
                  <w:marLeft w:val="0"/>
                  <w:marRight w:val="0"/>
                  <w:marTop w:val="0"/>
                  <w:marBottom w:val="0"/>
                  <w:divBdr>
                    <w:top w:val="none" w:sz="0" w:space="0" w:color="auto"/>
                    <w:left w:val="none" w:sz="0" w:space="0" w:color="auto"/>
                    <w:bottom w:val="none" w:sz="0" w:space="0" w:color="auto"/>
                    <w:right w:val="none" w:sz="0" w:space="0" w:color="auto"/>
                  </w:divBdr>
                  <w:divsChild>
                    <w:div w:id="1217352668">
                      <w:marLeft w:val="0"/>
                      <w:marRight w:val="0"/>
                      <w:marTop w:val="0"/>
                      <w:marBottom w:val="0"/>
                      <w:divBdr>
                        <w:top w:val="none" w:sz="0" w:space="0" w:color="auto"/>
                        <w:left w:val="none" w:sz="0" w:space="0" w:color="auto"/>
                        <w:bottom w:val="none" w:sz="0" w:space="0" w:color="auto"/>
                        <w:right w:val="none" w:sz="0" w:space="0" w:color="auto"/>
                      </w:divBdr>
                    </w:div>
                  </w:divsChild>
                </w:div>
                <w:div w:id="1120151088">
                  <w:marLeft w:val="0"/>
                  <w:marRight w:val="0"/>
                  <w:marTop w:val="0"/>
                  <w:marBottom w:val="0"/>
                  <w:divBdr>
                    <w:top w:val="none" w:sz="0" w:space="0" w:color="auto"/>
                    <w:left w:val="none" w:sz="0" w:space="0" w:color="auto"/>
                    <w:bottom w:val="none" w:sz="0" w:space="0" w:color="auto"/>
                    <w:right w:val="none" w:sz="0" w:space="0" w:color="auto"/>
                  </w:divBdr>
                  <w:divsChild>
                    <w:div w:id="497693087">
                      <w:marLeft w:val="0"/>
                      <w:marRight w:val="0"/>
                      <w:marTop w:val="0"/>
                      <w:marBottom w:val="0"/>
                      <w:divBdr>
                        <w:top w:val="none" w:sz="0" w:space="0" w:color="auto"/>
                        <w:left w:val="none" w:sz="0" w:space="0" w:color="auto"/>
                        <w:bottom w:val="none" w:sz="0" w:space="0" w:color="auto"/>
                        <w:right w:val="none" w:sz="0" w:space="0" w:color="auto"/>
                      </w:divBdr>
                    </w:div>
                  </w:divsChild>
                </w:div>
                <w:div w:id="1121414268">
                  <w:marLeft w:val="0"/>
                  <w:marRight w:val="0"/>
                  <w:marTop w:val="0"/>
                  <w:marBottom w:val="0"/>
                  <w:divBdr>
                    <w:top w:val="none" w:sz="0" w:space="0" w:color="auto"/>
                    <w:left w:val="none" w:sz="0" w:space="0" w:color="auto"/>
                    <w:bottom w:val="none" w:sz="0" w:space="0" w:color="auto"/>
                    <w:right w:val="none" w:sz="0" w:space="0" w:color="auto"/>
                  </w:divBdr>
                  <w:divsChild>
                    <w:div w:id="288779070">
                      <w:marLeft w:val="0"/>
                      <w:marRight w:val="0"/>
                      <w:marTop w:val="0"/>
                      <w:marBottom w:val="0"/>
                      <w:divBdr>
                        <w:top w:val="none" w:sz="0" w:space="0" w:color="auto"/>
                        <w:left w:val="none" w:sz="0" w:space="0" w:color="auto"/>
                        <w:bottom w:val="none" w:sz="0" w:space="0" w:color="auto"/>
                        <w:right w:val="none" w:sz="0" w:space="0" w:color="auto"/>
                      </w:divBdr>
                    </w:div>
                  </w:divsChild>
                </w:div>
                <w:div w:id="1123690397">
                  <w:marLeft w:val="0"/>
                  <w:marRight w:val="0"/>
                  <w:marTop w:val="0"/>
                  <w:marBottom w:val="0"/>
                  <w:divBdr>
                    <w:top w:val="none" w:sz="0" w:space="0" w:color="auto"/>
                    <w:left w:val="none" w:sz="0" w:space="0" w:color="auto"/>
                    <w:bottom w:val="none" w:sz="0" w:space="0" w:color="auto"/>
                    <w:right w:val="none" w:sz="0" w:space="0" w:color="auto"/>
                  </w:divBdr>
                  <w:divsChild>
                    <w:div w:id="1469937744">
                      <w:marLeft w:val="0"/>
                      <w:marRight w:val="0"/>
                      <w:marTop w:val="0"/>
                      <w:marBottom w:val="0"/>
                      <w:divBdr>
                        <w:top w:val="none" w:sz="0" w:space="0" w:color="auto"/>
                        <w:left w:val="none" w:sz="0" w:space="0" w:color="auto"/>
                        <w:bottom w:val="none" w:sz="0" w:space="0" w:color="auto"/>
                        <w:right w:val="none" w:sz="0" w:space="0" w:color="auto"/>
                      </w:divBdr>
                    </w:div>
                  </w:divsChild>
                </w:div>
                <w:div w:id="1131510413">
                  <w:marLeft w:val="0"/>
                  <w:marRight w:val="0"/>
                  <w:marTop w:val="0"/>
                  <w:marBottom w:val="0"/>
                  <w:divBdr>
                    <w:top w:val="none" w:sz="0" w:space="0" w:color="auto"/>
                    <w:left w:val="none" w:sz="0" w:space="0" w:color="auto"/>
                    <w:bottom w:val="none" w:sz="0" w:space="0" w:color="auto"/>
                    <w:right w:val="none" w:sz="0" w:space="0" w:color="auto"/>
                  </w:divBdr>
                  <w:divsChild>
                    <w:div w:id="1192764443">
                      <w:marLeft w:val="0"/>
                      <w:marRight w:val="0"/>
                      <w:marTop w:val="0"/>
                      <w:marBottom w:val="0"/>
                      <w:divBdr>
                        <w:top w:val="none" w:sz="0" w:space="0" w:color="auto"/>
                        <w:left w:val="none" w:sz="0" w:space="0" w:color="auto"/>
                        <w:bottom w:val="none" w:sz="0" w:space="0" w:color="auto"/>
                        <w:right w:val="none" w:sz="0" w:space="0" w:color="auto"/>
                      </w:divBdr>
                    </w:div>
                  </w:divsChild>
                </w:div>
                <w:div w:id="1137143463">
                  <w:marLeft w:val="0"/>
                  <w:marRight w:val="0"/>
                  <w:marTop w:val="0"/>
                  <w:marBottom w:val="0"/>
                  <w:divBdr>
                    <w:top w:val="none" w:sz="0" w:space="0" w:color="auto"/>
                    <w:left w:val="none" w:sz="0" w:space="0" w:color="auto"/>
                    <w:bottom w:val="none" w:sz="0" w:space="0" w:color="auto"/>
                    <w:right w:val="none" w:sz="0" w:space="0" w:color="auto"/>
                  </w:divBdr>
                  <w:divsChild>
                    <w:div w:id="842596594">
                      <w:marLeft w:val="0"/>
                      <w:marRight w:val="0"/>
                      <w:marTop w:val="0"/>
                      <w:marBottom w:val="0"/>
                      <w:divBdr>
                        <w:top w:val="none" w:sz="0" w:space="0" w:color="auto"/>
                        <w:left w:val="none" w:sz="0" w:space="0" w:color="auto"/>
                        <w:bottom w:val="none" w:sz="0" w:space="0" w:color="auto"/>
                        <w:right w:val="none" w:sz="0" w:space="0" w:color="auto"/>
                      </w:divBdr>
                    </w:div>
                  </w:divsChild>
                </w:div>
                <w:div w:id="1138183863">
                  <w:marLeft w:val="0"/>
                  <w:marRight w:val="0"/>
                  <w:marTop w:val="0"/>
                  <w:marBottom w:val="0"/>
                  <w:divBdr>
                    <w:top w:val="none" w:sz="0" w:space="0" w:color="auto"/>
                    <w:left w:val="none" w:sz="0" w:space="0" w:color="auto"/>
                    <w:bottom w:val="none" w:sz="0" w:space="0" w:color="auto"/>
                    <w:right w:val="none" w:sz="0" w:space="0" w:color="auto"/>
                  </w:divBdr>
                  <w:divsChild>
                    <w:div w:id="625237254">
                      <w:marLeft w:val="0"/>
                      <w:marRight w:val="0"/>
                      <w:marTop w:val="0"/>
                      <w:marBottom w:val="0"/>
                      <w:divBdr>
                        <w:top w:val="none" w:sz="0" w:space="0" w:color="auto"/>
                        <w:left w:val="none" w:sz="0" w:space="0" w:color="auto"/>
                        <w:bottom w:val="none" w:sz="0" w:space="0" w:color="auto"/>
                        <w:right w:val="none" w:sz="0" w:space="0" w:color="auto"/>
                      </w:divBdr>
                    </w:div>
                  </w:divsChild>
                </w:div>
                <w:div w:id="1138693844">
                  <w:marLeft w:val="0"/>
                  <w:marRight w:val="0"/>
                  <w:marTop w:val="0"/>
                  <w:marBottom w:val="0"/>
                  <w:divBdr>
                    <w:top w:val="none" w:sz="0" w:space="0" w:color="auto"/>
                    <w:left w:val="none" w:sz="0" w:space="0" w:color="auto"/>
                    <w:bottom w:val="none" w:sz="0" w:space="0" w:color="auto"/>
                    <w:right w:val="none" w:sz="0" w:space="0" w:color="auto"/>
                  </w:divBdr>
                  <w:divsChild>
                    <w:div w:id="2028360782">
                      <w:marLeft w:val="0"/>
                      <w:marRight w:val="0"/>
                      <w:marTop w:val="0"/>
                      <w:marBottom w:val="0"/>
                      <w:divBdr>
                        <w:top w:val="none" w:sz="0" w:space="0" w:color="auto"/>
                        <w:left w:val="none" w:sz="0" w:space="0" w:color="auto"/>
                        <w:bottom w:val="none" w:sz="0" w:space="0" w:color="auto"/>
                        <w:right w:val="none" w:sz="0" w:space="0" w:color="auto"/>
                      </w:divBdr>
                    </w:div>
                  </w:divsChild>
                </w:div>
                <w:div w:id="1140997739">
                  <w:marLeft w:val="0"/>
                  <w:marRight w:val="0"/>
                  <w:marTop w:val="0"/>
                  <w:marBottom w:val="0"/>
                  <w:divBdr>
                    <w:top w:val="none" w:sz="0" w:space="0" w:color="auto"/>
                    <w:left w:val="none" w:sz="0" w:space="0" w:color="auto"/>
                    <w:bottom w:val="none" w:sz="0" w:space="0" w:color="auto"/>
                    <w:right w:val="none" w:sz="0" w:space="0" w:color="auto"/>
                  </w:divBdr>
                  <w:divsChild>
                    <w:div w:id="938686062">
                      <w:marLeft w:val="0"/>
                      <w:marRight w:val="0"/>
                      <w:marTop w:val="0"/>
                      <w:marBottom w:val="0"/>
                      <w:divBdr>
                        <w:top w:val="none" w:sz="0" w:space="0" w:color="auto"/>
                        <w:left w:val="none" w:sz="0" w:space="0" w:color="auto"/>
                        <w:bottom w:val="none" w:sz="0" w:space="0" w:color="auto"/>
                        <w:right w:val="none" w:sz="0" w:space="0" w:color="auto"/>
                      </w:divBdr>
                    </w:div>
                  </w:divsChild>
                </w:div>
                <w:div w:id="1141002990">
                  <w:marLeft w:val="0"/>
                  <w:marRight w:val="0"/>
                  <w:marTop w:val="0"/>
                  <w:marBottom w:val="0"/>
                  <w:divBdr>
                    <w:top w:val="none" w:sz="0" w:space="0" w:color="auto"/>
                    <w:left w:val="none" w:sz="0" w:space="0" w:color="auto"/>
                    <w:bottom w:val="none" w:sz="0" w:space="0" w:color="auto"/>
                    <w:right w:val="none" w:sz="0" w:space="0" w:color="auto"/>
                  </w:divBdr>
                  <w:divsChild>
                    <w:div w:id="1481264719">
                      <w:marLeft w:val="0"/>
                      <w:marRight w:val="0"/>
                      <w:marTop w:val="0"/>
                      <w:marBottom w:val="0"/>
                      <w:divBdr>
                        <w:top w:val="none" w:sz="0" w:space="0" w:color="auto"/>
                        <w:left w:val="none" w:sz="0" w:space="0" w:color="auto"/>
                        <w:bottom w:val="none" w:sz="0" w:space="0" w:color="auto"/>
                        <w:right w:val="none" w:sz="0" w:space="0" w:color="auto"/>
                      </w:divBdr>
                    </w:div>
                  </w:divsChild>
                </w:div>
                <w:div w:id="1142847936">
                  <w:marLeft w:val="0"/>
                  <w:marRight w:val="0"/>
                  <w:marTop w:val="0"/>
                  <w:marBottom w:val="0"/>
                  <w:divBdr>
                    <w:top w:val="none" w:sz="0" w:space="0" w:color="auto"/>
                    <w:left w:val="none" w:sz="0" w:space="0" w:color="auto"/>
                    <w:bottom w:val="none" w:sz="0" w:space="0" w:color="auto"/>
                    <w:right w:val="none" w:sz="0" w:space="0" w:color="auto"/>
                  </w:divBdr>
                  <w:divsChild>
                    <w:div w:id="2082555387">
                      <w:marLeft w:val="0"/>
                      <w:marRight w:val="0"/>
                      <w:marTop w:val="0"/>
                      <w:marBottom w:val="0"/>
                      <w:divBdr>
                        <w:top w:val="none" w:sz="0" w:space="0" w:color="auto"/>
                        <w:left w:val="none" w:sz="0" w:space="0" w:color="auto"/>
                        <w:bottom w:val="none" w:sz="0" w:space="0" w:color="auto"/>
                        <w:right w:val="none" w:sz="0" w:space="0" w:color="auto"/>
                      </w:divBdr>
                    </w:div>
                  </w:divsChild>
                </w:div>
                <w:div w:id="1148935305">
                  <w:marLeft w:val="0"/>
                  <w:marRight w:val="0"/>
                  <w:marTop w:val="0"/>
                  <w:marBottom w:val="0"/>
                  <w:divBdr>
                    <w:top w:val="none" w:sz="0" w:space="0" w:color="auto"/>
                    <w:left w:val="none" w:sz="0" w:space="0" w:color="auto"/>
                    <w:bottom w:val="none" w:sz="0" w:space="0" w:color="auto"/>
                    <w:right w:val="none" w:sz="0" w:space="0" w:color="auto"/>
                  </w:divBdr>
                  <w:divsChild>
                    <w:div w:id="53428878">
                      <w:marLeft w:val="0"/>
                      <w:marRight w:val="0"/>
                      <w:marTop w:val="0"/>
                      <w:marBottom w:val="0"/>
                      <w:divBdr>
                        <w:top w:val="none" w:sz="0" w:space="0" w:color="auto"/>
                        <w:left w:val="none" w:sz="0" w:space="0" w:color="auto"/>
                        <w:bottom w:val="none" w:sz="0" w:space="0" w:color="auto"/>
                        <w:right w:val="none" w:sz="0" w:space="0" w:color="auto"/>
                      </w:divBdr>
                    </w:div>
                    <w:div w:id="576986553">
                      <w:marLeft w:val="0"/>
                      <w:marRight w:val="0"/>
                      <w:marTop w:val="0"/>
                      <w:marBottom w:val="0"/>
                      <w:divBdr>
                        <w:top w:val="none" w:sz="0" w:space="0" w:color="auto"/>
                        <w:left w:val="none" w:sz="0" w:space="0" w:color="auto"/>
                        <w:bottom w:val="none" w:sz="0" w:space="0" w:color="auto"/>
                        <w:right w:val="none" w:sz="0" w:space="0" w:color="auto"/>
                      </w:divBdr>
                    </w:div>
                    <w:div w:id="1054885538">
                      <w:marLeft w:val="0"/>
                      <w:marRight w:val="0"/>
                      <w:marTop w:val="0"/>
                      <w:marBottom w:val="0"/>
                      <w:divBdr>
                        <w:top w:val="none" w:sz="0" w:space="0" w:color="auto"/>
                        <w:left w:val="none" w:sz="0" w:space="0" w:color="auto"/>
                        <w:bottom w:val="none" w:sz="0" w:space="0" w:color="auto"/>
                        <w:right w:val="none" w:sz="0" w:space="0" w:color="auto"/>
                      </w:divBdr>
                    </w:div>
                    <w:div w:id="1264070900">
                      <w:marLeft w:val="0"/>
                      <w:marRight w:val="0"/>
                      <w:marTop w:val="0"/>
                      <w:marBottom w:val="0"/>
                      <w:divBdr>
                        <w:top w:val="none" w:sz="0" w:space="0" w:color="auto"/>
                        <w:left w:val="none" w:sz="0" w:space="0" w:color="auto"/>
                        <w:bottom w:val="none" w:sz="0" w:space="0" w:color="auto"/>
                        <w:right w:val="none" w:sz="0" w:space="0" w:color="auto"/>
                      </w:divBdr>
                    </w:div>
                    <w:div w:id="1265848552">
                      <w:marLeft w:val="0"/>
                      <w:marRight w:val="0"/>
                      <w:marTop w:val="0"/>
                      <w:marBottom w:val="0"/>
                      <w:divBdr>
                        <w:top w:val="none" w:sz="0" w:space="0" w:color="auto"/>
                        <w:left w:val="none" w:sz="0" w:space="0" w:color="auto"/>
                        <w:bottom w:val="none" w:sz="0" w:space="0" w:color="auto"/>
                        <w:right w:val="none" w:sz="0" w:space="0" w:color="auto"/>
                      </w:divBdr>
                    </w:div>
                    <w:div w:id="1454178956">
                      <w:marLeft w:val="0"/>
                      <w:marRight w:val="0"/>
                      <w:marTop w:val="0"/>
                      <w:marBottom w:val="0"/>
                      <w:divBdr>
                        <w:top w:val="none" w:sz="0" w:space="0" w:color="auto"/>
                        <w:left w:val="none" w:sz="0" w:space="0" w:color="auto"/>
                        <w:bottom w:val="none" w:sz="0" w:space="0" w:color="auto"/>
                        <w:right w:val="none" w:sz="0" w:space="0" w:color="auto"/>
                      </w:divBdr>
                    </w:div>
                    <w:div w:id="1786071871">
                      <w:marLeft w:val="0"/>
                      <w:marRight w:val="0"/>
                      <w:marTop w:val="0"/>
                      <w:marBottom w:val="0"/>
                      <w:divBdr>
                        <w:top w:val="none" w:sz="0" w:space="0" w:color="auto"/>
                        <w:left w:val="none" w:sz="0" w:space="0" w:color="auto"/>
                        <w:bottom w:val="none" w:sz="0" w:space="0" w:color="auto"/>
                        <w:right w:val="none" w:sz="0" w:space="0" w:color="auto"/>
                      </w:divBdr>
                    </w:div>
                  </w:divsChild>
                </w:div>
                <w:div w:id="1149830185">
                  <w:marLeft w:val="0"/>
                  <w:marRight w:val="0"/>
                  <w:marTop w:val="0"/>
                  <w:marBottom w:val="0"/>
                  <w:divBdr>
                    <w:top w:val="none" w:sz="0" w:space="0" w:color="auto"/>
                    <w:left w:val="none" w:sz="0" w:space="0" w:color="auto"/>
                    <w:bottom w:val="none" w:sz="0" w:space="0" w:color="auto"/>
                    <w:right w:val="none" w:sz="0" w:space="0" w:color="auto"/>
                  </w:divBdr>
                  <w:divsChild>
                    <w:div w:id="596250286">
                      <w:marLeft w:val="0"/>
                      <w:marRight w:val="0"/>
                      <w:marTop w:val="0"/>
                      <w:marBottom w:val="0"/>
                      <w:divBdr>
                        <w:top w:val="none" w:sz="0" w:space="0" w:color="auto"/>
                        <w:left w:val="none" w:sz="0" w:space="0" w:color="auto"/>
                        <w:bottom w:val="none" w:sz="0" w:space="0" w:color="auto"/>
                        <w:right w:val="none" w:sz="0" w:space="0" w:color="auto"/>
                      </w:divBdr>
                    </w:div>
                  </w:divsChild>
                </w:div>
                <w:div w:id="1153838752">
                  <w:marLeft w:val="0"/>
                  <w:marRight w:val="0"/>
                  <w:marTop w:val="0"/>
                  <w:marBottom w:val="0"/>
                  <w:divBdr>
                    <w:top w:val="none" w:sz="0" w:space="0" w:color="auto"/>
                    <w:left w:val="none" w:sz="0" w:space="0" w:color="auto"/>
                    <w:bottom w:val="none" w:sz="0" w:space="0" w:color="auto"/>
                    <w:right w:val="none" w:sz="0" w:space="0" w:color="auto"/>
                  </w:divBdr>
                  <w:divsChild>
                    <w:div w:id="1096706871">
                      <w:marLeft w:val="0"/>
                      <w:marRight w:val="0"/>
                      <w:marTop w:val="0"/>
                      <w:marBottom w:val="0"/>
                      <w:divBdr>
                        <w:top w:val="none" w:sz="0" w:space="0" w:color="auto"/>
                        <w:left w:val="none" w:sz="0" w:space="0" w:color="auto"/>
                        <w:bottom w:val="none" w:sz="0" w:space="0" w:color="auto"/>
                        <w:right w:val="none" w:sz="0" w:space="0" w:color="auto"/>
                      </w:divBdr>
                    </w:div>
                  </w:divsChild>
                </w:div>
                <w:div w:id="1160775918">
                  <w:marLeft w:val="0"/>
                  <w:marRight w:val="0"/>
                  <w:marTop w:val="0"/>
                  <w:marBottom w:val="0"/>
                  <w:divBdr>
                    <w:top w:val="none" w:sz="0" w:space="0" w:color="auto"/>
                    <w:left w:val="none" w:sz="0" w:space="0" w:color="auto"/>
                    <w:bottom w:val="none" w:sz="0" w:space="0" w:color="auto"/>
                    <w:right w:val="none" w:sz="0" w:space="0" w:color="auto"/>
                  </w:divBdr>
                  <w:divsChild>
                    <w:div w:id="381951583">
                      <w:marLeft w:val="0"/>
                      <w:marRight w:val="0"/>
                      <w:marTop w:val="0"/>
                      <w:marBottom w:val="0"/>
                      <w:divBdr>
                        <w:top w:val="none" w:sz="0" w:space="0" w:color="auto"/>
                        <w:left w:val="none" w:sz="0" w:space="0" w:color="auto"/>
                        <w:bottom w:val="none" w:sz="0" w:space="0" w:color="auto"/>
                        <w:right w:val="none" w:sz="0" w:space="0" w:color="auto"/>
                      </w:divBdr>
                    </w:div>
                  </w:divsChild>
                </w:div>
                <w:div w:id="1162237251">
                  <w:marLeft w:val="0"/>
                  <w:marRight w:val="0"/>
                  <w:marTop w:val="0"/>
                  <w:marBottom w:val="0"/>
                  <w:divBdr>
                    <w:top w:val="none" w:sz="0" w:space="0" w:color="auto"/>
                    <w:left w:val="none" w:sz="0" w:space="0" w:color="auto"/>
                    <w:bottom w:val="none" w:sz="0" w:space="0" w:color="auto"/>
                    <w:right w:val="none" w:sz="0" w:space="0" w:color="auto"/>
                  </w:divBdr>
                  <w:divsChild>
                    <w:div w:id="131289122">
                      <w:marLeft w:val="0"/>
                      <w:marRight w:val="0"/>
                      <w:marTop w:val="0"/>
                      <w:marBottom w:val="0"/>
                      <w:divBdr>
                        <w:top w:val="none" w:sz="0" w:space="0" w:color="auto"/>
                        <w:left w:val="none" w:sz="0" w:space="0" w:color="auto"/>
                        <w:bottom w:val="none" w:sz="0" w:space="0" w:color="auto"/>
                        <w:right w:val="none" w:sz="0" w:space="0" w:color="auto"/>
                      </w:divBdr>
                    </w:div>
                    <w:div w:id="327827030">
                      <w:marLeft w:val="0"/>
                      <w:marRight w:val="0"/>
                      <w:marTop w:val="0"/>
                      <w:marBottom w:val="0"/>
                      <w:divBdr>
                        <w:top w:val="none" w:sz="0" w:space="0" w:color="auto"/>
                        <w:left w:val="none" w:sz="0" w:space="0" w:color="auto"/>
                        <w:bottom w:val="none" w:sz="0" w:space="0" w:color="auto"/>
                        <w:right w:val="none" w:sz="0" w:space="0" w:color="auto"/>
                      </w:divBdr>
                    </w:div>
                    <w:div w:id="587081169">
                      <w:marLeft w:val="0"/>
                      <w:marRight w:val="0"/>
                      <w:marTop w:val="0"/>
                      <w:marBottom w:val="0"/>
                      <w:divBdr>
                        <w:top w:val="none" w:sz="0" w:space="0" w:color="auto"/>
                        <w:left w:val="none" w:sz="0" w:space="0" w:color="auto"/>
                        <w:bottom w:val="none" w:sz="0" w:space="0" w:color="auto"/>
                        <w:right w:val="none" w:sz="0" w:space="0" w:color="auto"/>
                      </w:divBdr>
                    </w:div>
                    <w:div w:id="1196045253">
                      <w:marLeft w:val="0"/>
                      <w:marRight w:val="0"/>
                      <w:marTop w:val="0"/>
                      <w:marBottom w:val="0"/>
                      <w:divBdr>
                        <w:top w:val="none" w:sz="0" w:space="0" w:color="auto"/>
                        <w:left w:val="none" w:sz="0" w:space="0" w:color="auto"/>
                        <w:bottom w:val="none" w:sz="0" w:space="0" w:color="auto"/>
                        <w:right w:val="none" w:sz="0" w:space="0" w:color="auto"/>
                      </w:divBdr>
                    </w:div>
                  </w:divsChild>
                </w:div>
                <w:div w:id="1163084972">
                  <w:marLeft w:val="0"/>
                  <w:marRight w:val="0"/>
                  <w:marTop w:val="0"/>
                  <w:marBottom w:val="0"/>
                  <w:divBdr>
                    <w:top w:val="none" w:sz="0" w:space="0" w:color="auto"/>
                    <w:left w:val="none" w:sz="0" w:space="0" w:color="auto"/>
                    <w:bottom w:val="none" w:sz="0" w:space="0" w:color="auto"/>
                    <w:right w:val="none" w:sz="0" w:space="0" w:color="auto"/>
                  </w:divBdr>
                  <w:divsChild>
                    <w:div w:id="1079790382">
                      <w:marLeft w:val="0"/>
                      <w:marRight w:val="0"/>
                      <w:marTop w:val="0"/>
                      <w:marBottom w:val="0"/>
                      <w:divBdr>
                        <w:top w:val="none" w:sz="0" w:space="0" w:color="auto"/>
                        <w:left w:val="none" w:sz="0" w:space="0" w:color="auto"/>
                        <w:bottom w:val="none" w:sz="0" w:space="0" w:color="auto"/>
                        <w:right w:val="none" w:sz="0" w:space="0" w:color="auto"/>
                      </w:divBdr>
                    </w:div>
                  </w:divsChild>
                </w:div>
                <w:div w:id="1168793852">
                  <w:marLeft w:val="0"/>
                  <w:marRight w:val="0"/>
                  <w:marTop w:val="0"/>
                  <w:marBottom w:val="0"/>
                  <w:divBdr>
                    <w:top w:val="none" w:sz="0" w:space="0" w:color="auto"/>
                    <w:left w:val="none" w:sz="0" w:space="0" w:color="auto"/>
                    <w:bottom w:val="none" w:sz="0" w:space="0" w:color="auto"/>
                    <w:right w:val="none" w:sz="0" w:space="0" w:color="auto"/>
                  </w:divBdr>
                  <w:divsChild>
                    <w:div w:id="1674912372">
                      <w:marLeft w:val="0"/>
                      <w:marRight w:val="0"/>
                      <w:marTop w:val="0"/>
                      <w:marBottom w:val="0"/>
                      <w:divBdr>
                        <w:top w:val="none" w:sz="0" w:space="0" w:color="auto"/>
                        <w:left w:val="none" w:sz="0" w:space="0" w:color="auto"/>
                        <w:bottom w:val="none" w:sz="0" w:space="0" w:color="auto"/>
                        <w:right w:val="none" w:sz="0" w:space="0" w:color="auto"/>
                      </w:divBdr>
                    </w:div>
                  </w:divsChild>
                </w:div>
                <w:div w:id="1175997716">
                  <w:marLeft w:val="0"/>
                  <w:marRight w:val="0"/>
                  <w:marTop w:val="0"/>
                  <w:marBottom w:val="0"/>
                  <w:divBdr>
                    <w:top w:val="none" w:sz="0" w:space="0" w:color="auto"/>
                    <w:left w:val="none" w:sz="0" w:space="0" w:color="auto"/>
                    <w:bottom w:val="none" w:sz="0" w:space="0" w:color="auto"/>
                    <w:right w:val="none" w:sz="0" w:space="0" w:color="auto"/>
                  </w:divBdr>
                  <w:divsChild>
                    <w:div w:id="558980621">
                      <w:marLeft w:val="0"/>
                      <w:marRight w:val="0"/>
                      <w:marTop w:val="0"/>
                      <w:marBottom w:val="0"/>
                      <w:divBdr>
                        <w:top w:val="none" w:sz="0" w:space="0" w:color="auto"/>
                        <w:left w:val="none" w:sz="0" w:space="0" w:color="auto"/>
                        <w:bottom w:val="none" w:sz="0" w:space="0" w:color="auto"/>
                        <w:right w:val="none" w:sz="0" w:space="0" w:color="auto"/>
                      </w:divBdr>
                    </w:div>
                  </w:divsChild>
                </w:div>
                <w:div w:id="1180898857">
                  <w:marLeft w:val="0"/>
                  <w:marRight w:val="0"/>
                  <w:marTop w:val="0"/>
                  <w:marBottom w:val="0"/>
                  <w:divBdr>
                    <w:top w:val="none" w:sz="0" w:space="0" w:color="auto"/>
                    <w:left w:val="none" w:sz="0" w:space="0" w:color="auto"/>
                    <w:bottom w:val="none" w:sz="0" w:space="0" w:color="auto"/>
                    <w:right w:val="none" w:sz="0" w:space="0" w:color="auto"/>
                  </w:divBdr>
                  <w:divsChild>
                    <w:div w:id="1495341707">
                      <w:marLeft w:val="0"/>
                      <w:marRight w:val="0"/>
                      <w:marTop w:val="0"/>
                      <w:marBottom w:val="0"/>
                      <w:divBdr>
                        <w:top w:val="none" w:sz="0" w:space="0" w:color="auto"/>
                        <w:left w:val="none" w:sz="0" w:space="0" w:color="auto"/>
                        <w:bottom w:val="none" w:sz="0" w:space="0" w:color="auto"/>
                        <w:right w:val="none" w:sz="0" w:space="0" w:color="auto"/>
                      </w:divBdr>
                    </w:div>
                  </w:divsChild>
                </w:div>
                <w:div w:id="1183788229">
                  <w:marLeft w:val="0"/>
                  <w:marRight w:val="0"/>
                  <w:marTop w:val="0"/>
                  <w:marBottom w:val="0"/>
                  <w:divBdr>
                    <w:top w:val="none" w:sz="0" w:space="0" w:color="auto"/>
                    <w:left w:val="none" w:sz="0" w:space="0" w:color="auto"/>
                    <w:bottom w:val="none" w:sz="0" w:space="0" w:color="auto"/>
                    <w:right w:val="none" w:sz="0" w:space="0" w:color="auto"/>
                  </w:divBdr>
                  <w:divsChild>
                    <w:div w:id="2017150439">
                      <w:marLeft w:val="0"/>
                      <w:marRight w:val="0"/>
                      <w:marTop w:val="0"/>
                      <w:marBottom w:val="0"/>
                      <w:divBdr>
                        <w:top w:val="none" w:sz="0" w:space="0" w:color="auto"/>
                        <w:left w:val="none" w:sz="0" w:space="0" w:color="auto"/>
                        <w:bottom w:val="none" w:sz="0" w:space="0" w:color="auto"/>
                        <w:right w:val="none" w:sz="0" w:space="0" w:color="auto"/>
                      </w:divBdr>
                    </w:div>
                  </w:divsChild>
                </w:div>
                <w:div w:id="1188830643">
                  <w:marLeft w:val="0"/>
                  <w:marRight w:val="0"/>
                  <w:marTop w:val="0"/>
                  <w:marBottom w:val="0"/>
                  <w:divBdr>
                    <w:top w:val="none" w:sz="0" w:space="0" w:color="auto"/>
                    <w:left w:val="none" w:sz="0" w:space="0" w:color="auto"/>
                    <w:bottom w:val="none" w:sz="0" w:space="0" w:color="auto"/>
                    <w:right w:val="none" w:sz="0" w:space="0" w:color="auto"/>
                  </w:divBdr>
                  <w:divsChild>
                    <w:div w:id="1460299288">
                      <w:marLeft w:val="0"/>
                      <w:marRight w:val="0"/>
                      <w:marTop w:val="0"/>
                      <w:marBottom w:val="0"/>
                      <w:divBdr>
                        <w:top w:val="none" w:sz="0" w:space="0" w:color="auto"/>
                        <w:left w:val="none" w:sz="0" w:space="0" w:color="auto"/>
                        <w:bottom w:val="none" w:sz="0" w:space="0" w:color="auto"/>
                        <w:right w:val="none" w:sz="0" w:space="0" w:color="auto"/>
                      </w:divBdr>
                    </w:div>
                  </w:divsChild>
                </w:div>
                <w:div w:id="1189760513">
                  <w:marLeft w:val="0"/>
                  <w:marRight w:val="0"/>
                  <w:marTop w:val="0"/>
                  <w:marBottom w:val="0"/>
                  <w:divBdr>
                    <w:top w:val="none" w:sz="0" w:space="0" w:color="auto"/>
                    <w:left w:val="none" w:sz="0" w:space="0" w:color="auto"/>
                    <w:bottom w:val="none" w:sz="0" w:space="0" w:color="auto"/>
                    <w:right w:val="none" w:sz="0" w:space="0" w:color="auto"/>
                  </w:divBdr>
                  <w:divsChild>
                    <w:div w:id="1584410793">
                      <w:marLeft w:val="0"/>
                      <w:marRight w:val="0"/>
                      <w:marTop w:val="0"/>
                      <w:marBottom w:val="0"/>
                      <w:divBdr>
                        <w:top w:val="none" w:sz="0" w:space="0" w:color="auto"/>
                        <w:left w:val="none" w:sz="0" w:space="0" w:color="auto"/>
                        <w:bottom w:val="none" w:sz="0" w:space="0" w:color="auto"/>
                        <w:right w:val="none" w:sz="0" w:space="0" w:color="auto"/>
                      </w:divBdr>
                    </w:div>
                  </w:divsChild>
                </w:div>
                <w:div w:id="1200127958">
                  <w:marLeft w:val="0"/>
                  <w:marRight w:val="0"/>
                  <w:marTop w:val="0"/>
                  <w:marBottom w:val="0"/>
                  <w:divBdr>
                    <w:top w:val="none" w:sz="0" w:space="0" w:color="auto"/>
                    <w:left w:val="none" w:sz="0" w:space="0" w:color="auto"/>
                    <w:bottom w:val="none" w:sz="0" w:space="0" w:color="auto"/>
                    <w:right w:val="none" w:sz="0" w:space="0" w:color="auto"/>
                  </w:divBdr>
                  <w:divsChild>
                    <w:div w:id="910502510">
                      <w:marLeft w:val="0"/>
                      <w:marRight w:val="0"/>
                      <w:marTop w:val="0"/>
                      <w:marBottom w:val="0"/>
                      <w:divBdr>
                        <w:top w:val="none" w:sz="0" w:space="0" w:color="auto"/>
                        <w:left w:val="none" w:sz="0" w:space="0" w:color="auto"/>
                        <w:bottom w:val="none" w:sz="0" w:space="0" w:color="auto"/>
                        <w:right w:val="none" w:sz="0" w:space="0" w:color="auto"/>
                      </w:divBdr>
                    </w:div>
                  </w:divsChild>
                </w:div>
                <w:div w:id="1200244178">
                  <w:marLeft w:val="0"/>
                  <w:marRight w:val="0"/>
                  <w:marTop w:val="0"/>
                  <w:marBottom w:val="0"/>
                  <w:divBdr>
                    <w:top w:val="none" w:sz="0" w:space="0" w:color="auto"/>
                    <w:left w:val="none" w:sz="0" w:space="0" w:color="auto"/>
                    <w:bottom w:val="none" w:sz="0" w:space="0" w:color="auto"/>
                    <w:right w:val="none" w:sz="0" w:space="0" w:color="auto"/>
                  </w:divBdr>
                  <w:divsChild>
                    <w:div w:id="1784492027">
                      <w:marLeft w:val="0"/>
                      <w:marRight w:val="0"/>
                      <w:marTop w:val="0"/>
                      <w:marBottom w:val="0"/>
                      <w:divBdr>
                        <w:top w:val="none" w:sz="0" w:space="0" w:color="auto"/>
                        <w:left w:val="none" w:sz="0" w:space="0" w:color="auto"/>
                        <w:bottom w:val="none" w:sz="0" w:space="0" w:color="auto"/>
                        <w:right w:val="none" w:sz="0" w:space="0" w:color="auto"/>
                      </w:divBdr>
                    </w:div>
                  </w:divsChild>
                </w:div>
                <w:div w:id="1215265903">
                  <w:marLeft w:val="0"/>
                  <w:marRight w:val="0"/>
                  <w:marTop w:val="0"/>
                  <w:marBottom w:val="0"/>
                  <w:divBdr>
                    <w:top w:val="none" w:sz="0" w:space="0" w:color="auto"/>
                    <w:left w:val="none" w:sz="0" w:space="0" w:color="auto"/>
                    <w:bottom w:val="none" w:sz="0" w:space="0" w:color="auto"/>
                    <w:right w:val="none" w:sz="0" w:space="0" w:color="auto"/>
                  </w:divBdr>
                  <w:divsChild>
                    <w:div w:id="813958626">
                      <w:marLeft w:val="0"/>
                      <w:marRight w:val="0"/>
                      <w:marTop w:val="0"/>
                      <w:marBottom w:val="0"/>
                      <w:divBdr>
                        <w:top w:val="none" w:sz="0" w:space="0" w:color="auto"/>
                        <w:left w:val="none" w:sz="0" w:space="0" w:color="auto"/>
                        <w:bottom w:val="none" w:sz="0" w:space="0" w:color="auto"/>
                        <w:right w:val="none" w:sz="0" w:space="0" w:color="auto"/>
                      </w:divBdr>
                    </w:div>
                  </w:divsChild>
                </w:div>
                <w:div w:id="1233852277">
                  <w:marLeft w:val="0"/>
                  <w:marRight w:val="0"/>
                  <w:marTop w:val="0"/>
                  <w:marBottom w:val="0"/>
                  <w:divBdr>
                    <w:top w:val="none" w:sz="0" w:space="0" w:color="auto"/>
                    <w:left w:val="none" w:sz="0" w:space="0" w:color="auto"/>
                    <w:bottom w:val="none" w:sz="0" w:space="0" w:color="auto"/>
                    <w:right w:val="none" w:sz="0" w:space="0" w:color="auto"/>
                  </w:divBdr>
                  <w:divsChild>
                    <w:div w:id="1475953600">
                      <w:marLeft w:val="0"/>
                      <w:marRight w:val="0"/>
                      <w:marTop w:val="0"/>
                      <w:marBottom w:val="0"/>
                      <w:divBdr>
                        <w:top w:val="none" w:sz="0" w:space="0" w:color="auto"/>
                        <w:left w:val="none" w:sz="0" w:space="0" w:color="auto"/>
                        <w:bottom w:val="none" w:sz="0" w:space="0" w:color="auto"/>
                        <w:right w:val="none" w:sz="0" w:space="0" w:color="auto"/>
                      </w:divBdr>
                    </w:div>
                  </w:divsChild>
                </w:div>
                <w:div w:id="1235890844">
                  <w:marLeft w:val="0"/>
                  <w:marRight w:val="0"/>
                  <w:marTop w:val="0"/>
                  <w:marBottom w:val="0"/>
                  <w:divBdr>
                    <w:top w:val="none" w:sz="0" w:space="0" w:color="auto"/>
                    <w:left w:val="none" w:sz="0" w:space="0" w:color="auto"/>
                    <w:bottom w:val="none" w:sz="0" w:space="0" w:color="auto"/>
                    <w:right w:val="none" w:sz="0" w:space="0" w:color="auto"/>
                  </w:divBdr>
                  <w:divsChild>
                    <w:div w:id="1758478663">
                      <w:marLeft w:val="0"/>
                      <w:marRight w:val="0"/>
                      <w:marTop w:val="0"/>
                      <w:marBottom w:val="0"/>
                      <w:divBdr>
                        <w:top w:val="none" w:sz="0" w:space="0" w:color="auto"/>
                        <w:left w:val="none" w:sz="0" w:space="0" w:color="auto"/>
                        <w:bottom w:val="none" w:sz="0" w:space="0" w:color="auto"/>
                        <w:right w:val="none" w:sz="0" w:space="0" w:color="auto"/>
                      </w:divBdr>
                    </w:div>
                  </w:divsChild>
                </w:div>
                <w:div w:id="1239630400">
                  <w:marLeft w:val="0"/>
                  <w:marRight w:val="0"/>
                  <w:marTop w:val="0"/>
                  <w:marBottom w:val="0"/>
                  <w:divBdr>
                    <w:top w:val="none" w:sz="0" w:space="0" w:color="auto"/>
                    <w:left w:val="none" w:sz="0" w:space="0" w:color="auto"/>
                    <w:bottom w:val="none" w:sz="0" w:space="0" w:color="auto"/>
                    <w:right w:val="none" w:sz="0" w:space="0" w:color="auto"/>
                  </w:divBdr>
                  <w:divsChild>
                    <w:div w:id="1375273876">
                      <w:marLeft w:val="0"/>
                      <w:marRight w:val="0"/>
                      <w:marTop w:val="0"/>
                      <w:marBottom w:val="0"/>
                      <w:divBdr>
                        <w:top w:val="none" w:sz="0" w:space="0" w:color="auto"/>
                        <w:left w:val="none" w:sz="0" w:space="0" w:color="auto"/>
                        <w:bottom w:val="none" w:sz="0" w:space="0" w:color="auto"/>
                        <w:right w:val="none" w:sz="0" w:space="0" w:color="auto"/>
                      </w:divBdr>
                    </w:div>
                  </w:divsChild>
                </w:div>
                <w:div w:id="1242716033">
                  <w:marLeft w:val="0"/>
                  <w:marRight w:val="0"/>
                  <w:marTop w:val="0"/>
                  <w:marBottom w:val="0"/>
                  <w:divBdr>
                    <w:top w:val="none" w:sz="0" w:space="0" w:color="auto"/>
                    <w:left w:val="none" w:sz="0" w:space="0" w:color="auto"/>
                    <w:bottom w:val="none" w:sz="0" w:space="0" w:color="auto"/>
                    <w:right w:val="none" w:sz="0" w:space="0" w:color="auto"/>
                  </w:divBdr>
                  <w:divsChild>
                    <w:div w:id="1945918322">
                      <w:marLeft w:val="0"/>
                      <w:marRight w:val="0"/>
                      <w:marTop w:val="0"/>
                      <w:marBottom w:val="0"/>
                      <w:divBdr>
                        <w:top w:val="none" w:sz="0" w:space="0" w:color="auto"/>
                        <w:left w:val="none" w:sz="0" w:space="0" w:color="auto"/>
                        <w:bottom w:val="none" w:sz="0" w:space="0" w:color="auto"/>
                        <w:right w:val="none" w:sz="0" w:space="0" w:color="auto"/>
                      </w:divBdr>
                    </w:div>
                  </w:divsChild>
                </w:div>
                <w:div w:id="1258561734">
                  <w:marLeft w:val="0"/>
                  <w:marRight w:val="0"/>
                  <w:marTop w:val="0"/>
                  <w:marBottom w:val="0"/>
                  <w:divBdr>
                    <w:top w:val="none" w:sz="0" w:space="0" w:color="auto"/>
                    <w:left w:val="none" w:sz="0" w:space="0" w:color="auto"/>
                    <w:bottom w:val="none" w:sz="0" w:space="0" w:color="auto"/>
                    <w:right w:val="none" w:sz="0" w:space="0" w:color="auto"/>
                  </w:divBdr>
                  <w:divsChild>
                    <w:div w:id="277612663">
                      <w:marLeft w:val="0"/>
                      <w:marRight w:val="0"/>
                      <w:marTop w:val="0"/>
                      <w:marBottom w:val="0"/>
                      <w:divBdr>
                        <w:top w:val="none" w:sz="0" w:space="0" w:color="auto"/>
                        <w:left w:val="none" w:sz="0" w:space="0" w:color="auto"/>
                        <w:bottom w:val="none" w:sz="0" w:space="0" w:color="auto"/>
                        <w:right w:val="none" w:sz="0" w:space="0" w:color="auto"/>
                      </w:divBdr>
                    </w:div>
                  </w:divsChild>
                </w:div>
                <w:div w:id="1265652730">
                  <w:marLeft w:val="0"/>
                  <w:marRight w:val="0"/>
                  <w:marTop w:val="0"/>
                  <w:marBottom w:val="0"/>
                  <w:divBdr>
                    <w:top w:val="none" w:sz="0" w:space="0" w:color="auto"/>
                    <w:left w:val="none" w:sz="0" w:space="0" w:color="auto"/>
                    <w:bottom w:val="none" w:sz="0" w:space="0" w:color="auto"/>
                    <w:right w:val="none" w:sz="0" w:space="0" w:color="auto"/>
                  </w:divBdr>
                  <w:divsChild>
                    <w:div w:id="32266488">
                      <w:marLeft w:val="0"/>
                      <w:marRight w:val="0"/>
                      <w:marTop w:val="0"/>
                      <w:marBottom w:val="0"/>
                      <w:divBdr>
                        <w:top w:val="none" w:sz="0" w:space="0" w:color="auto"/>
                        <w:left w:val="none" w:sz="0" w:space="0" w:color="auto"/>
                        <w:bottom w:val="none" w:sz="0" w:space="0" w:color="auto"/>
                        <w:right w:val="none" w:sz="0" w:space="0" w:color="auto"/>
                      </w:divBdr>
                    </w:div>
                    <w:div w:id="125663683">
                      <w:marLeft w:val="0"/>
                      <w:marRight w:val="0"/>
                      <w:marTop w:val="0"/>
                      <w:marBottom w:val="0"/>
                      <w:divBdr>
                        <w:top w:val="none" w:sz="0" w:space="0" w:color="auto"/>
                        <w:left w:val="none" w:sz="0" w:space="0" w:color="auto"/>
                        <w:bottom w:val="none" w:sz="0" w:space="0" w:color="auto"/>
                        <w:right w:val="none" w:sz="0" w:space="0" w:color="auto"/>
                      </w:divBdr>
                    </w:div>
                    <w:div w:id="405808678">
                      <w:marLeft w:val="0"/>
                      <w:marRight w:val="0"/>
                      <w:marTop w:val="0"/>
                      <w:marBottom w:val="0"/>
                      <w:divBdr>
                        <w:top w:val="none" w:sz="0" w:space="0" w:color="auto"/>
                        <w:left w:val="none" w:sz="0" w:space="0" w:color="auto"/>
                        <w:bottom w:val="none" w:sz="0" w:space="0" w:color="auto"/>
                        <w:right w:val="none" w:sz="0" w:space="0" w:color="auto"/>
                      </w:divBdr>
                    </w:div>
                    <w:div w:id="676230386">
                      <w:marLeft w:val="0"/>
                      <w:marRight w:val="0"/>
                      <w:marTop w:val="0"/>
                      <w:marBottom w:val="0"/>
                      <w:divBdr>
                        <w:top w:val="none" w:sz="0" w:space="0" w:color="auto"/>
                        <w:left w:val="none" w:sz="0" w:space="0" w:color="auto"/>
                        <w:bottom w:val="none" w:sz="0" w:space="0" w:color="auto"/>
                        <w:right w:val="none" w:sz="0" w:space="0" w:color="auto"/>
                      </w:divBdr>
                    </w:div>
                    <w:div w:id="1668166770">
                      <w:marLeft w:val="0"/>
                      <w:marRight w:val="0"/>
                      <w:marTop w:val="0"/>
                      <w:marBottom w:val="0"/>
                      <w:divBdr>
                        <w:top w:val="none" w:sz="0" w:space="0" w:color="auto"/>
                        <w:left w:val="none" w:sz="0" w:space="0" w:color="auto"/>
                        <w:bottom w:val="none" w:sz="0" w:space="0" w:color="auto"/>
                        <w:right w:val="none" w:sz="0" w:space="0" w:color="auto"/>
                      </w:divBdr>
                    </w:div>
                  </w:divsChild>
                </w:div>
                <w:div w:id="1266577495">
                  <w:marLeft w:val="0"/>
                  <w:marRight w:val="0"/>
                  <w:marTop w:val="0"/>
                  <w:marBottom w:val="0"/>
                  <w:divBdr>
                    <w:top w:val="none" w:sz="0" w:space="0" w:color="auto"/>
                    <w:left w:val="none" w:sz="0" w:space="0" w:color="auto"/>
                    <w:bottom w:val="none" w:sz="0" w:space="0" w:color="auto"/>
                    <w:right w:val="none" w:sz="0" w:space="0" w:color="auto"/>
                  </w:divBdr>
                  <w:divsChild>
                    <w:div w:id="835655223">
                      <w:marLeft w:val="0"/>
                      <w:marRight w:val="0"/>
                      <w:marTop w:val="0"/>
                      <w:marBottom w:val="0"/>
                      <w:divBdr>
                        <w:top w:val="none" w:sz="0" w:space="0" w:color="auto"/>
                        <w:left w:val="none" w:sz="0" w:space="0" w:color="auto"/>
                        <w:bottom w:val="none" w:sz="0" w:space="0" w:color="auto"/>
                        <w:right w:val="none" w:sz="0" w:space="0" w:color="auto"/>
                      </w:divBdr>
                    </w:div>
                  </w:divsChild>
                </w:div>
                <w:div w:id="1268807329">
                  <w:marLeft w:val="0"/>
                  <w:marRight w:val="0"/>
                  <w:marTop w:val="0"/>
                  <w:marBottom w:val="0"/>
                  <w:divBdr>
                    <w:top w:val="none" w:sz="0" w:space="0" w:color="auto"/>
                    <w:left w:val="none" w:sz="0" w:space="0" w:color="auto"/>
                    <w:bottom w:val="none" w:sz="0" w:space="0" w:color="auto"/>
                    <w:right w:val="none" w:sz="0" w:space="0" w:color="auto"/>
                  </w:divBdr>
                  <w:divsChild>
                    <w:div w:id="1891767469">
                      <w:marLeft w:val="0"/>
                      <w:marRight w:val="0"/>
                      <w:marTop w:val="0"/>
                      <w:marBottom w:val="0"/>
                      <w:divBdr>
                        <w:top w:val="none" w:sz="0" w:space="0" w:color="auto"/>
                        <w:left w:val="none" w:sz="0" w:space="0" w:color="auto"/>
                        <w:bottom w:val="none" w:sz="0" w:space="0" w:color="auto"/>
                        <w:right w:val="none" w:sz="0" w:space="0" w:color="auto"/>
                      </w:divBdr>
                    </w:div>
                  </w:divsChild>
                </w:div>
                <w:div w:id="1272518106">
                  <w:marLeft w:val="0"/>
                  <w:marRight w:val="0"/>
                  <w:marTop w:val="0"/>
                  <w:marBottom w:val="0"/>
                  <w:divBdr>
                    <w:top w:val="none" w:sz="0" w:space="0" w:color="auto"/>
                    <w:left w:val="none" w:sz="0" w:space="0" w:color="auto"/>
                    <w:bottom w:val="none" w:sz="0" w:space="0" w:color="auto"/>
                    <w:right w:val="none" w:sz="0" w:space="0" w:color="auto"/>
                  </w:divBdr>
                  <w:divsChild>
                    <w:div w:id="261886549">
                      <w:marLeft w:val="0"/>
                      <w:marRight w:val="0"/>
                      <w:marTop w:val="0"/>
                      <w:marBottom w:val="0"/>
                      <w:divBdr>
                        <w:top w:val="none" w:sz="0" w:space="0" w:color="auto"/>
                        <w:left w:val="none" w:sz="0" w:space="0" w:color="auto"/>
                        <w:bottom w:val="none" w:sz="0" w:space="0" w:color="auto"/>
                        <w:right w:val="none" w:sz="0" w:space="0" w:color="auto"/>
                      </w:divBdr>
                    </w:div>
                  </w:divsChild>
                </w:div>
                <w:div w:id="1279991221">
                  <w:marLeft w:val="0"/>
                  <w:marRight w:val="0"/>
                  <w:marTop w:val="0"/>
                  <w:marBottom w:val="0"/>
                  <w:divBdr>
                    <w:top w:val="none" w:sz="0" w:space="0" w:color="auto"/>
                    <w:left w:val="none" w:sz="0" w:space="0" w:color="auto"/>
                    <w:bottom w:val="none" w:sz="0" w:space="0" w:color="auto"/>
                    <w:right w:val="none" w:sz="0" w:space="0" w:color="auto"/>
                  </w:divBdr>
                  <w:divsChild>
                    <w:div w:id="1112482206">
                      <w:marLeft w:val="0"/>
                      <w:marRight w:val="0"/>
                      <w:marTop w:val="0"/>
                      <w:marBottom w:val="0"/>
                      <w:divBdr>
                        <w:top w:val="none" w:sz="0" w:space="0" w:color="auto"/>
                        <w:left w:val="none" w:sz="0" w:space="0" w:color="auto"/>
                        <w:bottom w:val="none" w:sz="0" w:space="0" w:color="auto"/>
                        <w:right w:val="none" w:sz="0" w:space="0" w:color="auto"/>
                      </w:divBdr>
                    </w:div>
                    <w:div w:id="1116484690">
                      <w:marLeft w:val="0"/>
                      <w:marRight w:val="0"/>
                      <w:marTop w:val="0"/>
                      <w:marBottom w:val="0"/>
                      <w:divBdr>
                        <w:top w:val="none" w:sz="0" w:space="0" w:color="auto"/>
                        <w:left w:val="none" w:sz="0" w:space="0" w:color="auto"/>
                        <w:bottom w:val="none" w:sz="0" w:space="0" w:color="auto"/>
                        <w:right w:val="none" w:sz="0" w:space="0" w:color="auto"/>
                      </w:divBdr>
                    </w:div>
                    <w:div w:id="1204056434">
                      <w:marLeft w:val="0"/>
                      <w:marRight w:val="0"/>
                      <w:marTop w:val="0"/>
                      <w:marBottom w:val="0"/>
                      <w:divBdr>
                        <w:top w:val="none" w:sz="0" w:space="0" w:color="auto"/>
                        <w:left w:val="none" w:sz="0" w:space="0" w:color="auto"/>
                        <w:bottom w:val="none" w:sz="0" w:space="0" w:color="auto"/>
                        <w:right w:val="none" w:sz="0" w:space="0" w:color="auto"/>
                      </w:divBdr>
                    </w:div>
                  </w:divsChild>
                </w:div>
                <w:div w:id="1282956708">
                  <w:marLeft w:val="0"/>
                  <w:marRight w:val="0"/>
                  <w:marTop w:val="0"/>
                  <w:marBottom w:val="0"/>
                  <w:divBdr>
                    <w:top w:val="none" w:sz="0" w:space="0" w:color="auto"/>
                    <w:left w:val="none" w:sz="0" w:space="0" w:color="auto"/>
                    <w:bottom w:val="none" w:sz="0" w:space="0" w:color="auto"/>
                    <w:right w:val="none" w:sz="0" w:space="0" w:color="auto"/>
                  </w:divBdr>
                  <w:divsChild>
                    <w:div w:id="1062607122">
                      <w:marLeft w:val="0"/>
                      <w:marRight w:val="0"/>
                      <w:marTop w:val="0"/>
                      <w:marBottom w:val="0"/>
                      <w:divBdr>
                        <w:top w:val="none" w:sz="0" w:space="0" w:color="auto"/>
                        <w:left w:val="none" w:sz="0" w:space="0" w:color="auto"/>
                        <w:bottom w:val="none" w:sz="0" w:space="0" w:color="auto"/>
                        <w:right w:val="none" w:sz="0" w:space="0" w:color="auto"/>
                      </w:divBdr>
                    </w:div>
                  </w:divsChild>
                </w:div>
                <w:div w:id="1288119024">
                  <w:marLeft w:val="0"/>
                  <w:marRight w:val="0"/>
                  <w:marTop w:val="0"/>
                  <w:marBottom w:val="0"/>
                  <w:divBdr>
                    <w:top w:val="none" w:sz="0" w:space="0" w:color="auto"/>
                    <w:left w:val="none" w:sz="0" w:space="0" w:color="auto"/>
                    <w:bottom w:val="none" w:sz="0" w:space="0" w:color="auto"/>
                    <w:right w:val="none" w:sz="0" w:space="0" w:color="auto"/>
                  </w:divBdr>
                  <w:divsChild>
                    <w:div w:id="263850971">
                      <w:marLeft w:val="0"/>
                      <w:marRight w:val="0"/>
                      <w:marTop w:val="0"/>
                      <w:marBottom w:val="0"/>
                      <w:divBdr>
                        <w:top w:val="none" w:sz="0" w:space="0" w:color="auto"/>
                        <w:left w:val="none" w:sz="0" w:space="0" w:color="auto"/>
                        <w:bottom w:val="none" w:sz="0" w:space="0" w:color="auto"/>
                        <w:right w:val="none" w:sz="0" w:space="0" w:color="auto"/>
                      </w:divBdr>
                    </w:div>
                    <w:div w:id="1748769977">
                      <w:marLeft w:val="0"/>
                      <w:marRight w:val="0"/>
                      <w:marTop w:val="0"/>
                      <w:marBottom w:val="0"/>
                      <w:divBdr>
                        <w:top w:val="none" w:sz="0" w:space="0" w:color="auto"/>
                        <w:left w:val="none" w:sz="0" w:space="0" w:color="auto"/>
                        <w:bottom w:val="none" w:sz="0" w:space="0" w:color="auto"/>
                        <w:right w:val="none" w:sz="0" w:space="0" w:color="auto"/>
                      </w:divBdr>
                    </w:div>
                    <w:div w:id="2025594484">
                      <w:marLeft w:val="0"/>
                      <w:marRight w:val="0"/>
                      <w:marTop w:val="0"/>
                      <w:marBottom w:val="0"/>
                      <w:divBdr>
                        <w:top w:val="none" w:sz="0" w:space="0" w:color="auto"/>
                        <w:left w:val="none" w:sz="0" w:space="0" w:color="auto"/>
                        <w:bottom w:val="none" w:sz="0" w:space="0" w:color="auto"/>
                        <w:right w:val="none" w:sz="0" w:space="0" w:color="auto"/>
                      </w:divBdr>
                    </w:div>
                  </w:divsChild>
                </w:div>
                <w:div w:id="1292008661">
                  <w:marLeft w:val="0"/>
                  <w:marRight w:val="0"/>
                  <w:marTop w:val="0"/>
                  <w:marBottom w:val="0"/>
                  <w:divBdr>
                    <w:top w:val="none" w:sz="0" w:space="0" w:color="auto"/>
                    <w:left w:val="none" w:sz="0" w:space="0" w:color="auto"/>
                    <w:bottom w:val="none" w:sz="0" w:space="0" w:color="auto"/>
                    <w:right w:val="none" w:sz="0" w:space="0" w:color="auto"/>
                  </w:divBdr>
                  <w:divsChild>
                    <w:div w:id="29502522">
                      <w:marLeft w:val="0"/>
                      <w:marRight w:val="0"/>
                      <w:marTop w:val="0"/>
                      <w:marBottom w:val="0"/>
                      <w:divBdr>
                        <w:top w:val="none" w:sz="0" w:space="0" w:color="auto"/>
                        <w:left w:val="none" w:sz="0" w:space="0" w:color="auto"/>
                        <w:bottom w:val="none" w:sz="0" w:space="0" w:color="auto"/>
                        <w:right w:val="none" w:sz="0" w:space="0" w:color="auto"/>
                      </w:divBdr>
                    </w:div>
                    <w:div w:id="454056815">
                      <w:marLeft w:val="0"/>
                      <w:marRight w:val="0"/>
                      <w:marTop w:val="0"/>
                      <w:marBottom w:val="0"/>
                      <w:divBdr>
                        <w:top w:val="none" w:sz="0" w:space="0" w:color="auto"/>
                        <w:left w:val="none" w:sz="0" w:space="0" w:color="auto"/>
                        <w:bottom w:val="none" w:sz="0" w:space="0" w:color="auto"/>
                        <w:right w:val="none" w:sz="0" w:space="0" w:color="auto"/>
                      </w:divBdr>
                    </w:div>
                    <w:div w:id="614797734">
                      <w:marLeft w:val="0"/>
                      <w:marRight w:val="0"/>
                      <w:marTop w:val="0"/>
                      <w:marBottom w:val="0"/>
                      <w:divBdr>
                        <w:top w:val="none" w:sz="0" w:space="0" w:color="auto"/>
                        <w:left w:val="none" w:sz="0" w:space="0" w:color="auto"/>
                        <w:bottom w:val="none" w:sz="0" w:space="0" w:color="auto"/>
                        <w:right w:val="none" w:sz="0" w:space="0" w:color="auto"/>
                      </w:divBdr>
                    </w:div>
                    <w:div w:id="1621957073">
                      <w:marLeft w:val="0"/>
                      <w:marRight w:val="0"/>
                      <w:marTop w:val="0"/>
                      <w:marBottom w:val="0"/>
                      <w:divBdr>
                        <w:top w:val="none" w:sz="0" w:space="0" w:color="auto"/>
                        <w:left w:val="none" w:sz="0" w:space="0" w:color="auto"/>
                        <w:bottom w:val="none" w:sz="0" w:space="0" w:color="auto"/>
                        <w:right w:val="none" w:sz="0" w:space="0" w:color="auto"/>
                      </w:divBdr>
                    </w:div>
                  </w:divsChild>
                </w:div>
                <w:div w:id="1293487826">
                  <w:marLeft w:val="0"/>
                  <w:marRight w:val="0"/>
                  <w:marTop w:val="0"/>
                  <w:marBottom w:val="0"/>
                  <w:divBdr>
                    <w:top w:val="none" w:sz="0" w:space="0" w:color="auto"/>
                    <w:left w:val="none" w:sz="0" w:space="0" w:color="auto"/>
                    <w:bottom w:val="none" w:sz="0" w:space="0" w:color="auto"/>
                    <w:right w:val="none" w:sz="0" w:space="0" w:color="auto"/>
                  </w:divBdr>
                  <w:divsChild>
                    <w:div w:id="1641769790">
                      <w:marLeft w:val="0"/>
                      <w:marRight w:val="0"/>
                      <w:marTop w:val="0"/>
                      <w:marBottom w:val="0"/>
                      <w:divBdr>
                        <w:top w:val="none" w:sz="0" w:space="0" w:color="auto"/>
                        <w:left w:val="none" w:sz="0" w:space="0" w:color="auto"/>
                        <w:bottom w:val="none" w:sz="0" w:space="0" w:color="auto"/>
                        <w:right w:val="none" w:sz="0" w:space="0" w:color="auto"/>
                      </w:divBdr>
                    </w:div>
                  </w:divsChild>
                </w:div>
                <w:div w:id="1297297877">
                  <w:marLeft w:val="0"/>
                  <w:marRight w:val="0"/>
                  <w:marTop w:val="0"/>
                  <w:marBottom w:val="0"/>
                  <w:divBdr>
                    <w:top w:val="none" w:sz="0" w:space="0" w:color="auto"/>
                    <w:left w:val="none" w:sz="0" w:space="0" w:color="auto"/>
                    <w:bottom w:val="none" w:sz="0" w:space="0" w:color="auto"/>
                    <w:right w:val="none" w:sz="0" w:space="0" w:color="auto"/>
                  </w:divBdr>
                  <w:divsChild>
                    <w:div w:id="2003728408">
                      <w:marLeft w:val="0"/>
                      <w:marRight w:val="0"/>
                      <w:marTop w:val="0"/>
                      <w:marBottom w:val="0"/>
                      <w:divBdr>
                        <w:top w:val="none" w:sz="0" w:space="0" w:color="auto"/>
                        <w:left w:val="none" w:sz="0" w:space="0" w:color="auto"/>
                        <w:bottom w:val="none" w:sz="0" w:space="0" w:color="auto"/>
                        <w:right w:val="none" w:sz="0" w:space="0" w:color="auto"/>
                      </w:divBdr>
                    </w:div>
                  </w:divsChild>
                </w:div>
                <w:div w:id="1300722964">
                  <w:marLeft w:val="0"/>
                  <w:marRight w:val="0"/>
                  <w:marTop w:val="0"/>
                  <w:marBottom w:val="0"/>
                  <w:divBdr>
                    <w:top w:val="none" w:sz="0" w:space="0" w:color="auto"/>
                    <w:left w:val="none" w:sz="0" w:space="0" w:color="auto"/>
                    <w:bottom w:val="none" w:sz="0" w:space="0" w:color="auto"/>
                    <w:right w:val="none" w:sz="0" w:space="0" w:color="auto"/>
                  </w:divBdr>
                  <w:divsChild>
                    <w:div w:id="2065830562">
                      <w:marLeft w:val="0"/>
                      <w:marRight w:val="0"/>
                      <w:marTop w:val="0"/>
                      <w:marBottom w:val="0"/>
                      <w:divBdr>
                        <w:top w:val="none" w:sz="0" w:space="0" w:color="auto"/>
                        <w:left w:val="none" w:sz="0" w:space="0" w:color="auto"/>
                        <w:bottom w:val="none" w:sz="0" w:space="0" w:color="auto"/>
                        <w:right w:val="none" w:sz="0" w:space="0" w:color="auto"/>
                      </w:divBdr>
                    </w:div>
                  </w:divsChild>
                </w:div>
                <w:div w:id="1314681898">
                  <w:marLeft w:val="0"/>
                  <w:marRight w:val="0"/>
                  <w:marTop w:val="0"/>
                  <w:marBottom w:val="0"/>
                  <w:divBdr>
                    <w:top w:val="none" w:sz="0" w:space="0" w:color="auto"/>
                    <w:left w:val="none" w:sz="0" w:space="0" w:color="auto"/>
                    <w:bottom w:val="none" w:sz="0" w:space="0" w:color="auto"/>
                    <w:right w:val="none" w:sz="0" w:space="0" w:color="auto"/>
                  </w:divBdr>
                  <w:divsChild>
                    <w:div w:id="2146265284">
                      <w:marLeft w:val="0"/>
                      <w:marRight w:val="0"/>
                      <w:marTop w:val="0"/>
                      <w:marBottom w:val="0"/>
                      <w:divBdr>
                        <w:top w:val="none" w:sz="0" w:space="0" w:color="auto"/>
                        <w:left w:val="none" w:sz="0" w:space="0" w:color="auto"/>
                        <w:bottom w:val="none" w:sz="0" w:space="0" w:color="auto"/>
                        <w:right w:val="none" w:sz="0" w:space="0" w:color="auto"/>
                      </w:divBdr>
                    </w:div>
                  </w:divsChild>
                </w:div>
                <w:div w:id="1315842087">
                  <w:marLeft w:val="0"/>
                  <w:marRight w:val="0"/>
                  <w:marTop w:val="0"/>
                  <w:marBottom w:val="0"/>
                  <w:divBdr>
                    <w:top w:val="none" w:sz="0" w:space="0" w:color="auto"/>
                    <w:left w:val="none" w:sz="0" w:space="0" w:color="auto"/>
                    <w:bottom w:val="none" w:sz="0" w:space="0" w:color="auto"/>
                    <w:right w:val="none" w:sz="0" w:space="0" w:color="auto"/>
                  </w:divBdr>
                  <w:divsChild>
                    <w:div w:id="669601359">
                      <w:marLeft w:val="0"/>
                      <w:marRight w:val="0"/>
                      <w:marTop w:val="0"/>
                      <w:marBottom w:val="0"/>
                      <w:divBdr>
                        <w:top w:val="none" w:sz="0" w:space="0" w:color="auto"/>
                        <w:left w:val="none" w:sz="0" w:space="0" w:color="auto"/>
                        <w:bottom w:val="none" w:sz="0" w:space="0" w:color="auto"/>
                        <w:right w:val="none" w:sz="0" w:space="0" w:color="auto"/>
                      </w:divBdr>
                    </w:div>
                  </w:divsChild>
                </w:div>
                <w:div w:id="1325550645">
                  <w:marLeft w:val="0"/>
                  <w:marRight w:val="0"/>
                  <w:marTop w:val="0"/>
                  <w:marBottom w:val="0"/>
                  <w:divBdr>
                    <w:top w:val="none" w:sz="0" w:space="0" w:color="auto"/>
                    <w:left w:val="none" w:sz="0" w:space="0" w:color="auto"/>
                    <w:bottom w:val="none" w:sz="0" w:space="0" w:color="auto"/>
                    <w:right w:val="none" w:sz="0" w:space="0" w:color="auto"/>
                  </w:divBdr>
                  <w:divsChild>
                    <w:div w:id="1613902273">
                      <w:marLeft w:val="0"/>
                      <w:marRight w:val="0"/>
                      <w:marTop w:val="0"/>
                      <w:marBottom w:val="0"/>
                      <w:divBdr>
                        <w:top w:val="none" w:sz="0" w:space="0" w:color="auto"/>
                        <w:left w:val="none" w:sz="0" w:space="0" w:color="auto"/>
                        <w:bottom w:val="none" w:sz="0" w:space="0" w:color="auto"/>
                        <w:right w:val="none" w:sz="0" w:space="0" w:color="auto"/>
                      </w:divBdr>
                    </w:div>
                  </w:divsChild>
                </w:div>
                <w:div w:id="1327048058">
                  <w:marLeft w:val="0"/>
                  <w:marRight w:val="0"/>
                  <w:marTop w:val="0"/>
                  <w:marBottom w:val="0"/>
                  <w:divBdr>
                    <w:top w:val="none" w:sz="0" w:space="0" w:color="auto"/>
                    <w:left w:val="none" w:sz="0" w:space="0" w:color="auto"/>
                    <w:bottom w:val="none" w:sz="0" w:space="0" w:color="auto"/>
                    <w:right w:val="none" w:sz="0" w:space="0" w:color="auto"/>
                  </w:divBdr>
                  <w:divsChild>
                    <w:div w:id="1766997388">
                      <w:marLeft w:val="0"/>
                      <w:marRight w:val="0"/>
                      <w:marTop w:val="0"/>
                      <w:marBottom w:val="0"/>
                      <w:divBdr>
                        <w:top w:val="none" w:sz="0" w:space="0" w:color="auto"/>
                        <w:left w:val="none" w:sz="0" w:space="0" w:color="auto"/>
                        <w:bottom w:val="none" w:sz="0" w:space="0" w:color="auto"/>
                        <w:right w:val="none" w:sz="0" w:space="0" w:color="auto"/>
                      </w:divBdr>
                    </w:div>
                  </w:divsChild>
                </w:div>
                <w:div w:id="1328442867">
                  <w:marLeft w:val="0"/>
                  <w:marRight w:val="0"/>
                  <w:marTop w:val="0"/>
                  <w:marBottom w:val="0"/>
                  <w:divBdr>
                    <w:top w:val="none" w:sz="0" w:space="0" w:color="auto"/>
                    <w:left w:val="none" w:sz="0" w:space="0" w:color="auto"/>
                    <w:bottom w:val="none" w:sz="0" w:space="0" w:color="auto"/>
                    <w:right w:val="none" w:sz="0" w:space="0" w:color="auto"/>
                  </w:divBdr>
                  <w:divsChild>
                    <w:div w:id="1268582035">
                      <w:marLeft w:val="0"/>
                      <w:marRight w:val="0"/>
                      <w:marTop w:val="0"/>
                      <w:marBottom w:val="0"/>
                      <w:divBdr>
                        <w:top w:val="none" w:sz="0" w:space="0" w:color="auto"/>
                        <w:left w:val="none" w:sz="0" w:space="0" w:color="auto"/>
                        <w:bottom w:val="none" w:sz="0" w:space="0" w:color="auto"/>
                        <w:right w:val="none" w:sz="0" w:space="0" w:color="auto"/>
                      </w:divBdr>
                    </w:div>
                  </w:divsChild>
                </w:div>
                <w:div w:id="1334455115">
                  <w:marLeft w:val="0"/>
                  <w:marRight w:val="0"/>
                  <w:marTop w:val="0"/>
                  <w:marBottom w:val="0"/>
                  <w:divBdr>
                    <w:top w:val="none" w:sz="0" w:space="0" w:color="auto"/>
                    <w:left w:val="none" w:sz="0" w:space="0" w:color="auto"/>
                    <w:bottom w:val="none" w:sz="0" w:space="0" w:color="auto"/>
                    <w:right w:val="none" w:sz="0" w:space="0" w:color="auto"/>
                  </w:divBdr>
                  <w:divsChild>
                    <w:div w:id="627593247">
                      <w:marLeft w:val="0"/>
                      <w:marRight w:val="0"/>
                      <w:marTop w:val="0"/>
                      <w:marBottom w:val="0"/>
                      <w:divBdr>
                        <w:top w:val="none" w:sz="0" w:space="0" w:color="auto"/>
                        <w:left w:val="none" w:sz="0" w:space="0" w:color="auto"/>
                        <w:bottom w:val="none" w:sz="0" w:space="0" w:color="auto"/>
                        <w:right w:val="none" w:sz="0" w:space="0" w:color="auto"/>
                      </w:divBdr>
                    </w:div>
                  </w:divsChild>
                </w:div>
                <w:div w:id="1337416155">
                  <w:marLeft w:val="0"/>
                  <w:marRight w:val="0"/>
                  <w:marTop w:val="0"/>
                  <w:marBottom w:val="0"/>
                  <w:divBdr>
                    <w:top w:val="none" w:sz="0" w:space="0" w:color="auto"/>
                    <w:left w:val="none" w:sz="0" w:space="0" w:color="auto"/>
                    <w:bottom w:val="none" w:sz="0" w:space="0" w:color="auto"/>
                    <w:right w:val="none" w:sz="0" w:space="0" w:color="auto"/>
                  </w:divBdr>
                  <w:divsChild>
                    <w:div w:id="1432626654">
                      <w:marLeft w:val="0"/>
                      <w:marRight w:val="0"/>
                      <w:marTop w:val="0"/>
                      <w:marBottom w:val="0"/>
                      <w:divBdr>
                        <w:top w:val="none" w:sz="0" w:space="0" w:color="auto"/>
                        <w:left w:val="none" w:sz="0" w:space="0" w:color="auto"/>
                        <w:bottom w:val="none" w:sz="0" w:space="0" w:color="auto"/>
                        <w:right w:val="none" w:sz="0" w:space="0" w:color="auto"/>
                      </w:divBdr>
                    </w:div>
                  </w:divsChild>
                </w:div>
                <w:div w:id="1339693451">
                  <w:marLeft w:val="0"/>
                  <w:marRight w:val="0"/>
                  <w:marTop w:val="0"/>
                  <w:marBottom w:val="0"/>
                  <w:divBdr>
                    <w:top w:val="none" w:sz="0" w:space="0" w:color="auto"/>
                    <w:left w:val="none" w:sz="0" w:space="0" w:color="auto"/>
                    <w:bottom w:val="none" w:sz="0" w:space="0" w:color="auto"/>
                    <w:right w:val="none" w:sz="0" w:space="0" w:color="auto"/>
                  </w:divBdr>
                  <w:divsChild>
                    <w:div w:id="208614639">
                      <w:marLeft w:val="0"/>
                      <w:marRight w:val="0"/>
                      <w:marTop w:val="0"/>
                      <w:marBottom w:val="0"/>
                      <w:divBdr>
                        <w:top w:val="none" w:sz="0" w:space="0" w:color="auto"/>
                        <w:left w:val="none" w:sz="0" w:space="0" w:color="auto"/>
                        <w:bottom w:val="none" w:sz="0" w:space="0" w:color="auto"/>
                        <w:right w:val="none" w:sz="0" w:space="0" w:color="auto"/>
                      </w:divBdr>
                    </w:div>
                  </w:divsChild>
                </w:div>
                <w:div w:id="1353461507">
                  <w:marLeft w:val="0"/>
                  <w:marRight w:val="0"/>
                  <w:marTop w:val="0"/>
                  <w:marBottom w:val="0"/>
                  <w:divBdr>
                    <w:top w:val="none" w:sz="0" w:space="0" w:color="auto"/>
                    <w:left w:val="none" w:sz="0" w:space="0" w:color="auto"/>
                    <w:bottom w:val="none" w:sz="0" w:space="0" w:color="auto"/>
                    <w:right w:val="none" w:sz="0" w:space="0" w:color="auto"/>
                  </w:divBdr>
                  <w:divsChild>
                    <w:div w:id="101000991">
                      <w:marLeft w:val="0"/>
                      <w:marRight w:val="0"/>
                      <w:marTop w:val="0"/>
                      <w:marBottom w:val="0"/>
                      <w:divBdr>
                        <w:top w:val="none" w:sz="0" w:space="0" w:color="auto"/>
                        <w:left w:val="none" w:sz="0" w:space="0" w:color="auto"/>
                        <w:bottom w:val="none" w:sz="0" w:space="0" w:color="auto"/>
                        <w:right w:val="none" w:sz="0" w:space="0" w:color="auto"/>
                      </w:divBdr>
                    </w:div>
                  </w:divsChild>
                </w:div>
                <w:div w:id="1356347709">
                  <w:marLeft w:val="0"/>
                  <w:marRight w:val="0"/>
                  <w:marTop w:val="0"/>
                  <w:marBottom w:val="0"/>
                  <w:divBdr>
                    <w:top w:val="none" w:sz="0" w:space="0" w:color="auto"/>
                    <w:left w:val="none" w:sz="0" w:space="0" w:color="auto"/>
                    <w:bottom w:val="none" w:sz="0" w:space="0" w:color="auto"/>
                    <w:right w:val="none" w:sz="0" w:space="0" w:color="auto"/>
                  </w:divBdr>
                  <w:divsChild>
                    <w:div w:id="1261643013">
                      <w:marLeft w:val="0"/>
                      <w:marRight w:val="0"/>
                      <w:marTop w:val="0"/>
                      <w:marBottom w:val="0"/>
                      <w:divBdr>
                        <w:top w:val="none" w:sz="0" w:space="0" w:color="auto"/>
                        <w:left w:val="none" w:sz="0" w:space="0" w:color="auto"/>
                        <w:bottom w:val="none" w:sz="0" w:space="0" w:color="auto"/>
                        <w:right w:val="none" w:sz="0" w:space="0" w:color="auto"/>
                      </w:divBdr>
                    </w:div>
                  </w:divsChild>
                </w:div>
                <w:div w:id="1370951915">
                  <w:marLeft w:val="0"/>
                  <w:marRight w:val="0"/>
                  <w:marTop w:val="0"/>
                  <w:marBottom w:val="0"/>
                  <w:divBdr>
                    <w:top w:val="none" w:sz="0" w:space="0" w:color="auto"/>
                    <w:left w:val="none" w:sz="0" w:space="0" w:color="auto"/>
                    <w:bottom w:val="none" w:sz="0" w:space="0" w:color="auto"/>
                    <w:right w:val="none" w:sz="0" w:space="0" w:color="auto"/>
                  </w:divBdr>
                  <w:divsChild>
                    <w:div w:id="2076126597">
                      <w:marLeft w:val="0"/>
                      <w:marRight w:val="0"/>
                      <w:marTop w:val="0"/>
                      <w:marBottom w:val="0"/>
                      <w:divBdr>
                        <w:top w:val="none" w:sz="0" w:space="0" w:color="auto"/>
                        <w:left w:val="none" w:sz="0" w:space="0" w:color="auto"/>
                        <w:bottom w:val="none" w:sz="0" w:space="0" w:color="auto"/>
                        <w:right w:val="none" w:sz="0" w:space="0" w:color="auto"/>
                      </w:divBdr>
                    </w:div>
                  </w:divsChild>
                </w:div>
                <w:div w:id="1379666622">
                  <w:marLeft w:val="0"/>
                  <w:marRight w:val="0"/>
                  <w:marTop w:val="0"/>
                  <w:marBottom w:val="0"/>
                  <w:divBdr>
                    <w:top w:val="none" w:sz="0" w:space="0" w:color="auto"/>
                    <w:left w:val="none" w:sz="0" w:space="0" w:color="auto"/>
                    <w:bottom w:val="none" w:sz="0" w:space="0" w:color="auto"/>
                    <w:right w:val="none" w:sz="0" w:space="0" w:color="auto"/>
                  </w:divBdr>
                  <w:divsChild>
                    <w:div w:id="423039943">
                      <w:marLeft w:val="0"/>
                      <w:marRight w:val="0"/>
                      <w:marTop w:val="0"/>
                      <w:marBottom w:val="0"/>
                      <w:divBdr>
                        <w:top w:val="none" w:sz="0" w:space="0" w:color="auto"/>
                        <w:left w:val="none" w:sz="0" w:space="0" w:color="auto"/>
                        <w:bottom w:val="none" w:sz="0" w:space="0" w:color="auto"/>
                        <w:right w:val="none" w:sz="0" w:space="0" w:color="auto"/>
                      </w:divBdr>
                    </w:div>
                  </w:divsChild>
                </w:div>
                <w:div w:id="1384252937">
                  <w:marLeft w:val="0"/>
                  <w:marRight w:val="0"/>
                  <w:marTop w:val="0"/>
                  <w:marBottom w:val="0"/>
                  <w:divBdr>
                    <w:top w:val="none" w:sz="0" w:space="0" w:color="auto"/>
                    <w:left w:val="none" w:sz="0" w:space="0" w:color="auto"/>
                    <w:bottom w:val="none" w:sz="0" w:space="0" w:color="auto"/>
                    <w:right w:val="none" w:sz="0" w:space="0" w:color="auto"/>
                  </w:divBdr>
                  <w:divsChild>
                    <w:div w:id="1734036784">
                      <w:marLeft w:val="0"/>
                      <w:marRight w:val="0"/>
                      <w:marTop w:val="0"/>
                      <w:marBottom w:val="0"/>
                      <w:divBdr>
                        <w:top w:val="none" w:sz="0" w:space="0" w:color="auto"/>
                        <w:left w:val="none" w:sz="0" w:space="0" w:color="auto"/>
                        <w:bottom w:val="none" w:sz="0" w:space="0" w:color="auto"/>
                        <w:right w:val="none" w:sz="0" w:space="0" w:color="auto"/>
                      </w:divBdr>
                    </w:div>
                  </w:divsChild>
                </w:div>
                <w:div w:id="1390613750">
                  <w:marLeft w:val="0"/>
                  <w:marRight w:val="0"/>
                  <w:marTop w:val="0"/>
                  <w:marBottom w:val="0"/>
                  <w:divBdr>
                    <w:top w:val="none" w:sz="0" w:space="0" w:color="auto"/>
                    <w:left w:val="none" w:sz="0" w:space="0" w:color="auto"/>
                    <w:bottom w:val="none" w:sz="0" w:space="0" w:color="auto"/>
                    <w:right w:val="none" w:sz="0" w:space="0" w:color="auto"/>
                  </w:divBdr>
                  <w:divsChild>
                    <w:div w:id="1456749694">
                      <w:marLeft w:val="0"/>
                      <w:marRight w:val="0"/>
                      <w:marTop w:val="0"/>
                      <w:marBottom w:val="0"/>
                      <w:divBdr>
                        <w:top w:val="none" w:sz="0" w:space="0" w:color="auto"/>
                        <w:left w:val="none" w:sz="0" w:space="0" w:color="auto"/>
                        <w:bottom w:val="none" w:sz="0" w:space="0" w:color="auto"/>
                        <w:right w:val="none" w:sz="0" w:space="0" w:color="auto"/>
                      </w:divBdr>
                    </w:div>
                  </w:divsChild>
                </w:div>
                <w:div w:id="1393844630">
                  <w:marLeft w:val="0"/>
                  <w:marRight w:val="0"/>
                  <w:marTop w:val="0"/>
                  <w:marBottom w:val="0"/>
                  <w:divBdr>
                    <w:top w:val="none" w:sz="0" w:space="0" w:color="auto"/>
                    <w:left w:val="none" w:sz="0" w:space="0" w:color="auto"/>
                    <w:bottom w:val="none" w:sz="0" w:space="0" w:color="auto"/>
                    <w:right w:val="none" w:sz="0" w:space="0" w:color="auto"/>
                  </w:divBdr>
                  <w:divsChild>
                    <w:div w:id="94400051">
                      <w:marLeft w:val="0"/>
                      <w:marRight w:val="0"/>
                      <w:marTop w:val="0"/>
                      <w:marBottom w:val="0"/>
                      <w:divBdr>
                        <w:top w:val="none" w:sz="0" w:space="0" w:color="auto"/>
                        <w:left w:val="none" w:sz="0" w:space="0" w:color="auto"/>
                        <w:bottom w:val="none" w:sz="0" w:space="0" w:color="auto"/>
                        <w:right w:val="none" w:sz="0" w:space="0" w:color="auto"/>
                      </w:divBdr>
                    </w:div>
                  </w:divsChild>
                </w:div>
                <w:div w:id="1398091225">
                  <w:marLeft w:val="0"/>
                  <w:marRight w:val="0"/>
                  <w:marTop w:val="0"/>
                  <w:marBottom w:val="0"/>
                  <w:divBdr>
                    <w:top w:val="none" w:sz="0" w:space="0" w:color="auto"/>
                    <w:left w:val="none" w:sz="0" w:space="0" w:color="auto"/>
                    <w:bottom w:val="none" w:sz="0" w:space="0" w:color="auto"/>
                    <w:right w:val="none" w:sz="0" w:space="0" w:color="auto"/>
                  </w:divBdr>
                  <w:divsChild>
                    <w:div w:id="1079867763">
                      <w:marLeft w:val="0"/>
                      <w:marRight w:val="0"/>
                      <w:marTop w:val="0"/>
                      <w:marBottom w:val="0"/>
                      <w:divBdr>
                        <w:top w:val="none" w:sz="0" w:space="0" w:color="auto"/>
                        <w:left w:val="none" w:sz="0" w:space="0" w:color="auto"/>
                        <w:bottom w:val="none" w:sz="0" w:space="0" w:color="auto"/>
                        <w:right w:val="none" w:sz="0" w:space="0" w:color="auto"/>
                      </w:divBdr>
                    </w:div>
                  </w:divsChild>
                </w:div>
                <w:div w:id="1409303839">
                  <w:marLeft w:val="0"/>
                  <w:marRight w:val="0"/>
                  <w:marTop w:val="0"/>
                  <w:marBottom w:val="0"/>
                  <w:divBdr>
                    <w:top w:val="none" w:sz="0" w:space="0" w:color="auto"/>
                    <w:left w:val="none" w:sz="0" w:space="0" w:color="auto"/>
                    <w:bottom w:val="none" w:sz="0" w:space="0" w:color="auto"/>
                    <w:right w:val="none" w:sz="0" w:space="0" w:color="auto"/>
                  </w:divBdr>
                  <w:divsChild>
                    <w:div w:id="352071859">
                      <w:marLeft w:val="0"/>
                      <w:marRight w:val="0"/>
                      <w:marTop w:val="0"/>
                      <w:marBottom w:val="0"/>
                      <w:divBdr>
                        <w:top w:val="none" w:sz="0" w:space="0" w:color="auto"/>
                        <w:left w:val="none" w:sz="0" w:space="0" w:color="auto"/>
                        <w:bottom w:val="none" w:sz="0" w:space="0" w:color="auto"/>
                        <w:right w:val="none" w:sz="0" w:space="0" w:color="auto"/>
                      </w:divBdr>
                    </w:div>
                    <w:div w:id="894239826">
                      <w:marLeft w:val="0"/>
                      <w:marRight w:val="0"/>
                      <w:marTop w:val="0"/>
                      <w:marBottom w:val="0"/>
                      <w:divBdr>
                        <w:top w:val="none" w:sz="0" w:space="0" w:color="auto"/>
                        <w:left w:val="none" w:sz="0" w:space="0" w:color="auto"/>
                        <w:bottom w:val="none" w:sz="0" w:space="0" w:color="auto"/>
                        <w:right w:val="none" w:sz="0" w:space="0" w:color="auto"/>
                      </w:divBdr>
                    </w:div>
                    <w:div w:id="1415929408">
                      <w:marLeft w:val="0"/>
                      <w:marRight w:val="0"/>
                      <w:marTop w:val="0"/>
                      <w:marBottom w:val="0"/>
                      <w:divBdr>
                        <w:top w:val="none" w:sz="0" w:space="0" w:color="auto"/>
                        <w:left w:val="none" w:sz="0" w:space="0" w:color="auto"/>
                        <w:bottom w:val="none" w:sz="0" w:space="0" w:color="auto"/>
                        <w:right w:val="none" w:sz="0" w:space="0" w:color="auto"/>
                      </w:divBdr>
                    </w:div>
                    <w:div w:id="1507554510">
                      <w:marLeft w:val="0"/>
                      <w:marRight w:val="0"/>
                      <w:marTop w:val="0"/>
                      <w:marBottom w:val="0"/>
                      <w:divBdr>
                        <w:top w:val="none" w:sz="0" w:space="0" w:color="auto"/>
                        <w:left w:val="none" w:sz="0" w:space="0" w:color="auto"/>
                        <w:bottom w:val="none" w:sz="0" w:space="0" w:color="auto"/>
                        <w:right w:val="none" w:sz="0" w:space="0" w:color="auto"/>
                      </w:divBdr>
                    </w:div>
                  </w:divsChild>
                </w:div>
                <w:div w:id="1419643685">
                  <w:marLeft w:val="0"/>
                  <w:marRight w:val="0"/>
                  <w:marTop w:val="0"/>
                  <w:marBottom w:val="0"/>
                  <w:divBdr>
                    <w:top w:val="none" w:sz="0" w:space="0" w:color="auto"/>
                    <w:left w:val="none" w:sz="0" w:space="0" w:color="auto"/>
                    <w:bottom w:val="none" w:sz="0" w:space="0" w:color="auto"/>
                    <w:right w:val="none" w:sz="0" w:space="0" w:color="auto"/>
                  </w:divBdr>
                  <w:divsChild>
                    <w:div w:id="876166637">
                      <w:marLeft w:val="0"/>
                      <w:marRight w:val="0"/>
                      <w:marTop w:val="0"/>
                      <w:marBottom w:val="0"/>
                      <w:divBdr>
                        <w:top w:val="none" w:sz="0" w:space="0" w:color="auto"/>
                        <w:left w:val="none" w:sz="0" w:space="0" w:color="auto"/>
                        <w:bottom w:val="none" w:sz="0" w:space="0" w:color="auto"/>
                        <w:right w:val="none" w:sz="0" w:space="0" w:color="auto"/>
                      </w:divBdr>
                    </w:div>
                  </w:divsChild>
                </w:div>
                <w:div w:id="1420902647">
                  <w:marLeft w:val="0"/>
                  <w:marRight w:val="0"/>
                  <w:marTop w:val="0"/>
                  <w:marBottom w:val="0"/>
                  <w:divBdr>
                    <w:top w:val="none" w:sz="0" w:space="0" w:color="auto"/>
                    <w:left w:val="none" w:sz="0" w:space="0" w:color="auto"/>
                    <w:bottom w:val="none" w:sz="0" w:space="0" w:color="auto"/>
                    <w:right w:val="none" w:sz="0" w:space="0" w:color="auto"/>
                  </w:divBdr>
                  <w:divsChild>
                    <w:div w:id="1211769403">
                      <w:marLeft w:val="0"/>
                      <w:marRight w:val="0"/>
                      <w:marTop w:val="0"/>
                      <w:marBottom w:val="0"/>
                      <w:divBdr>
                        <w:top w:val="none" w:sz="0" w:space="0" w:color="auto"/>
                        <w:left w:val="none" w:sz="0" w:space="0" w:color="auto"/>
                        <w:bottom w:val="none" w:sz="0" w:space="0" w:color="auto"/>
                        <w:right w:val="none" w:sz="0" w:space="0" w:color="auto"/>
                      </w:divBdr>
                    </w:div>
                  </w:divsChild>
                </w:div>
                <w:div w:id="1421757503">
                  <w:marLeft w:val="0"/>
                  <w:marRight w:val="0"/>
                  <w:marTop w:val="0"/>
                  <w:marBottom w:val="0"/>
                  <w:divBdr>
                    <w:top w:val="none" w:sz="0" w:space="0" w:color="auto"/>
                    <w:left w:val="none" w:sz="0" w:space="0" w:color="auto"/>
                    <w:bottom w:val="none" w:sz="0" w:space="0" w:color="auto"/>
                    <w:right w:val="none" w:sz="0" w:space="0" w:color="auto"/>
                  </w:divBdr>
                  <w:divsChild>
                    <w:div w:id="605700900">
                      <w:marLeft w:val="0"/>
                      <w:marRight w:val="0"/>
                      <w:marTop w:val="0"/>
                      <w:marBottom w:val="0"/>
                      <w:divBdr>
                        <w:top w:val="none" w:sz="0" w:space="0" w:color="auto"/>
                        <w:left w:val="none" w:sz="0" w:space="0" w:color="auto"/>
                        <w:bottom w:val="none" w:sz="0" w:space="0" w:color="auto"/>
                        <w:right w:val="none" w:sz="0" w:space="0" w:color="auto"/>
                      </w:divBdr>
                    </w:div>
                  </w:divsChild>
                </w:div>
                <w:div w:id="1434324732">
                  <w:marLeft w:val="0"/>
                  <w:marRight w:val="0"/>
                  <w:marTop w:val="0"/>
                  <w:marBottom w:val="0"/>
                  <w:divBdr>
                    <w:top w:val="none" w:sz="0" w:space="0" w:color="auto"/>
                    <w:left w:val="none" w:sz="0" w:space="0" w:color="auto"/>
                    <w:bottom w:val="none" w:sz="0" w:space="0" w:color="auto"/>
                    <w:right w:val="none" w:sz="0" w:space="0" w:color="auto"/>
                  </w:divBdr>
                  <w:divsChild>
                    <w:div w:id="281260">
                      <w:marLeft w:val="0"/>
                      <w:marRight w:val="0"/>
                      <w:marTop w:val="0"/>
                      <w:marBottom w:val="0"/>
                      <w:divBdr>
                        <w:top w:val="none" w:sz="0" w:space="0" w:color="auto"/>
                        <w:left w:val="none" w:sz="0" w:space="0" w:color="auto"/>
                        <w:bottom w:val="none" w:sz="0" w:space="0" w:color="auto"/>
                        <w:right w:val="none" w:sz="0" w:space="0" w:color="auto"/>
                      </w:divBdr>
                    </w:div>
                  </w:divsChild>
                </w:div>
                <w:div w:id="1438525734">
                  <w:marLeft w:val="0"/>
                  <w:marRight w:val="0"/>
                  <w:marTop w:val="0"/>
                  <w:marBottom w:val="0"/>
                  <w:divBdr>
                    <w:top w:val="none" w:sz="0" w:space="0" w:color="auto"/>
                    <w:left w:val="none" w:sz="0" w:space="0" w:color="auto"/>
                    <w:bottom w:val="none" w:sz="0" w:space="0" w:color="auto"/>
                    <w:right w:val="none" w:sz="0" w:space="0" w:color="auto"/>
                  </w:divBdr>
                  <w:divsChild>
                    <w:div w:id="858661536">
                      <w:marLeft w:val="0"/>
                      <w:marRight w:val="0"/>
                      <w:marTop w:val="0"/>
                      <w:marBottom w:val="0"/>
                      <w:divBdr>
                        <w:top w:val="none" w:sz="0" w:space="0" w:color="auto"/>
                        <w:left w:val="none" w:sz="0" w:space="0" w:color="auto"/>
                        <w:bottom w:val="none" w:sz="0" w:space="0" w:color="auto"/>
                        <w:right w:val="none" w:sz="0" w:space="0" w:color="auto"/>
                      </w:divBdr>
                    </w:div>
                  </w:divsChild>
                </w:div>
                <w:div w:id="1448045440">
                  <w:marLeft w:val="0"/>
                  <w:marRight w:val="0"/>
                  <w:marTop w:val="0"/>
                  <w:marBottom w:val="0"/>
                  <w:divBdr>
                    <w:top w:val="none" w:sz="0" w:space="0" w:color="auto"/>
                    <w:left w:val="none" w:sz="0" w:space="0" w:color="auto"/>
                    <w:bottom w:val="none" w:sz="0" w:space="0" w:color="auto"/>
                    <w:right w:val="none" w:sz="0" w:space="0" w:color="auto"/>
                  </w:divBdr>
                  <w:divsChild>
                    <w:div w:id="804661587">
                      <w:marLeft w:val="0"/>
                      <w:marRight w:val="0"/>
                      <w:marTop w:val="0"/>
                      <w:marBottom w:val="0"/>
                      <w:divBdr>
                        <w:top w:val="none" w:sz="0" w:space="0" w:color="auto"/>
                        <w:left w:val="none" w:sz="0" w:space="0" w:color="auto"/>
                        <w:bottom w:val="none" w:sz="0" w:space="0" w:color="auto"/>
                        <w:right w:val="none" w:sz="0" w:space="0" w:color="auto"/>
                      </w:divBdr>
                    </w:div>
                  </w:divsChild>
                </w:div>
                <w:div w:id="1464344821">
                  <w:marLeft w:val="0"/>
                  <w:marRight w:val="0"/>
                  <w:marTop w:val="0"/>
                  <w:marBottom w:val="0"/>
                  <w:divBdr>
                    <w:top w:val="none" w:sz="0" w:space="0" w:color="auto"/>
                    <w:left w:val="none" w:sz="0" w:space="0" w:color="auto"/>
                    <w:bottom w:val="none" w:sz="0" w:space="0" w:color="auto"/>
                    <w:right w:val="none" w:sz="0" w:space="0" w:color="auto"/>
                  </w:divBdr>
                  <w:divsChild>
                    <w:div w:id="1521814911">
                      <w:marLeft w:val="0"/>
                      <w:marRight w:val="0"/>
                      <w:marTop w:val="0"/>
                      <w:marBottom w:val="0"/>
                      <w:divBdr>
                        <w:top w:val="none" w:sz="0" w:space="0" w:color="auto"/>
                        <w:left w:val="none" w:sz="0" w:space="0" w:color="auto"/>
                        <w:bottom w:val="none" w:sz="0" w:space="0" w:color="auto"/>
                        <w:right w:val="none" w:sz="0" w:space="0" w:color="auto"/>
                      </w:divBdr>
                    </w:div>
                  </w:divsChild>
                </w:div>
                <w:div w:id="1475836178">
                  <w:marLeft w:val="0"/>
                  <w:marRight w:val="0"/>
                  <w:marTop w:val="0"/>
                  <w:marBottom w:val="0"/>
                  <w:divBdr>
                    <w:top w:val="none" w:sz="0" w:space="0" w:color="auto"/>
                    <w:left w:val="none" w:sz="0" w:space="0" w:color="auto"/>
                    <w:bottom w:val="none" w:sz="0" w:space="0" w:color="auto"/>
                    <w:right w:val="none" w:sz="0" w:space="0" w:color="auto"/>
                  </w:divBdr>
                  <w:divsChild>
                    <w:div w:id="636881636">
                      <w:marLeft w:val="0"/>
                      <w:marRight w:val="0"/>
                      <w:marTop w:val="0"/>
                      <w:marBottom w:val="0"/>
                      <w:divBdr>
                        <w:top w:val="none" w:sz="0" w:space="0" w:color="auto"/>
                        <w:left w:val="none" w:sz="0" w:space="0" w:color="auto"/>
                        <w:bottom w:val="none" w:sz="0" w:space="0" w:color="auto"/>
                        <w:right w:val="none" w:sz="0" w:space="0" w:color="auto"/>
                      </w:divBdr>
                    </w:div>
                  </w:divsChild>
                </w:div>
                <w:div w:id="1477915099">
                  <w:marLeft w:val="0"/>
                  <w:marRight w:val="0"/>
                  <w:marTop w:val="0"/>
                  <w:marBottom w:val="0"/>
                  <w:divBdr>
                    <w:top w:val="none" w:sz="0" w:space="0" w:color="auto"/>
                    <w:left w:val="none" w:sz="0" w:space="0" w:color="auto"/>
                    <w:bottom w:val="none" w:sz="0" w:space="0" w:color="auto"/>
                    <w:right w:val="none" w:sz="0" w:space="0" w:color="auto"/>
                  </w:divBdr>
                  <w:divsChild>
                    <w:div w:id="1873154882">
                      <w:marLeft w:val="0"/>
                      <w:marRight w:val="0"/>
                      <w:marTop w:val="0"/>
                      <w:marBottom w:val="0"/>
                      <w:divBdr>
                        <w:top w:val="none" w:sz="0" w:space="0" w:color="auto"/>
                        <w:left w:val="none" w:sz="0" w:space="0" w:color="auto"/>
                        <w:bottom w:val="none" w:sz="0" w:space="0" w:color="auto"/>
                        <w:right w:val="none" w:sz="0" w:space="0" w:color="auto"/>
                      </w:divBdr>
                    </w:div>
                  </w:divsChild>
                </w:div>
                <w:div w:id="1483160289">
                  <w:marLeft w:val="0"/>
                  <w:marRight w:val="0"/>
                  <w:marTop w:val="0"/>
                  <w:marBottom w:val="0"/>
                  <w:divBdr>
                    <w:top w:val="none" w:sz="0" w:space="0" w:color="auto"/>
                    <w:left w:val="none" w:sz="0" w:space="0" w:color="auto"/>
                    <w:bottom w:val="none" w:sz="0" w:space="0" w:color="auto"/>
                    <w:right w:val="none" w:sz="0" w:space="0" w:color="auto"/>
                  </w:divBdr>
                  <w:divsChild>
                    <w:div w:id="1526215622">
                      <w:marLeft w:val="0"/>
                      <w:marRight w:val="0"/>
                      <w:marTop w:val="0"/>
                      <w:marBottom w:val="0"/>
                      <w:divBdr>
                        <w:top w:val="none" w:sz="0" w:space="0" w:color="auto"/>
                        <w:left w:val="none" w:sz="0" w:space="0" w:color="auto"/>
                        <w:bottom w:val="none" w:sz="0" w:space="0" w:color="auto"/>
                        <w:right w:val="none" w:sz="0" w:space="0" w:color="auto"/>
                      </w:divBdr>
                    </w:div>
                  </w:divsChild>
                </w:div>
                <w:div w:id="1489132129">
                  <w:marLeft w:val="0"/>
                  <w:marRight w:val="0"/>
                  <w:marTop w:val="0"/>
                  <w:marBottom w:val="0"/>
                  <w:divBdr>
                    <w:top w:val="none" w:sz="0" w:space="0" w:color="auto"/>
                    <w:left w:val="none" w:sz="0" w:space="0" w:color="auto"/>
                    <w:bottom w:val="none" w:sz="0" w:space="0" w:color="auto"/>
                    <w:right w:val="none" w:sz="0" w:space="0" w:color="auto"/>
                  </w:divBdr>
                  <w:divsChild>
                    <w:div w:id="666328073">
                      <w:marLeft w:val="0"/>
                      <w:marRight w:val="0"/>
                      <w:marTop w:val="0"/>
                      <w:marBottom w:val="0"/>
                      <w:divBdr>
                        <w:top w:val="none" w:sz="0" w:space="0" w:color="auto"/>
                        <w:left w:val="none" w:sz="0" w:space="0" w:color="auto"/>
                        <w:bottom w:val="none" w:sz="0" w:space="0" w:color="auto"/>
                        <w:right w:val="none" w:sz="0" w:space="0" w:color="auto"/>
                      </w:divBdr>
                    </w:div>
                  </w:divsChild>
                </w:div>
                <w:div w:id="1489401930">
                  <w:marLeft w:val="0"/>
                  <w:marRight w:val="0"/>
                  <w:marTop w:val="0"/>
                  <w:marBottom w:val="0"/>
                  <w:divBdr>
                    <w:top w:val="none" w:sz="0" w:space="0" w:color="auto"/>
                    <w:left w:val="none" w:sz="0" w:space="0" w:color="auto"/>
                    <w:bottom w:val="none" w:sz="0" w:space="0" w:color="auto"/>
                    <w:right w:val="none" w:sz="0" w:space="0" w:color="auto"/>
                  </w:divBdr>
                  <w:divsChild>
                    <w:div w:id="1473060184">
                      <w:marLeft w:val="0"/>
                      <w:marRight w:val="0"/>
                      <w:marTop w:val="0"/>
                      <w:marBottom w:val="0"/>
                      <w:divBdr>
                        <w:top w:val="none" w:sz="0" w:space="0" w:color="auto"/>
                        <w:left w:val="none" w:sz="0" w:space="0" w:color="auto"/>
                        <w:bottom w:val="none" w:sz="0" w:space="0" w:color="auto"/>
                        <w:right w:val="none" w:sz="0" w:space="0" w:color="auto"/>
                      </w:divBdr>
                    </w:div>
                  </w:divsChild>
                </w:div>
                <w:div w:id="1490947247">
                  <w:marLeft w:val="0"/>
                  <w:marRight w:val="0"/>
                  <w:marTop w:val="0"/>
                  <w:marBottom w:val="0"/>
                  <w:divBdr>
                    <w:top w:val="none" w:sz="0" w:space="0" w:color="auto"/>
                    <w:left w:val="none" w:sz="0" w:space="0" w:color="auto"/>
                    <w:bottom w:val="none" w:sz="0" w:space="0" w:color="auto"/>
                    <w:right w:val="none" w:sz="0" w:space="0" w:color="auto"/>
                  </w:divBdr>
                  <w:divsChild>
                    <w:div w:id="683554775">
                      <w:marLeft w:val="0"/>
                      <w:marRight w:val="0"/>
                      <w:marTop w:val="0"/>
                      <w:marBottom w:val="0"/>
                      <w:divBdr>
                        <w:top w:val="none" w:sz="0" w:space="0" w:color="auto"/>
                        <w:left w:val="none" w:sz="0" w:space="0" w:color="auto"/>
                        <w:bottom w:val="none" w:sz="0" w:space="0" w:color="auto"/>
                        <w:right w:val="none" w:sz="0" w:space="0" w:color="auto"/>
                      </w:divBdr>
                    </w:div>
                  </w:divsChild>
                </w:div>
                <w:div w:id="1496071723">
                  <w:marLeft w:val="0"/>
                  <w:marRight w:val="0"/>
                  <w:marTop w:val="0"/>
                  <w:marBottom w:val="0"/>
                  <w:divBdr>
                    <w:top w:val="none" w:sz="0" w:space="0" w:color="auto"/>
                    <w:left w:val="none" w:sz="0" w:space="0" w:color="auto"/>
                    <w:bottom w:val="none" w:sz="0" w:space="0" w:color="auto"/>
                    <w:right w:val="none" w:sz="0" w:space="0" w:color="auto"/>
                  </w:divBdr>
                  <w:divsChild>
                    <w:div w:id="1890149152">
                      <w:marLeft w:val="0"/>
                      <w:marRight w:val="0"/>
                      <w:marTop w:val="0"/>
                      <w:marBottom w:val="0"/>
                      <w:divBdr>
                        <w:top w:val="none" w:sz="0" w:space="0" w:color="auto"/>
                        <w:left w:val="none" w:sz="0" w:space="0" w:color="auto"/>
                        <w:bottom w:val="none" w:sz="0" w:space="0" w:color="auto"/>
                        <w:right w:val="none" w:sz="0" w:space="0" w:color="auto"/>
                      </w:divBdr>
                    </w:div>
                  </w:divsChild>
                </w:div>
                <w:div w:id="1501121545">
                  <w:marLeft w:val="0"/>
                  <w:marRight w:val="0"/>
                  <w:marTop w:val="0"/>
                  <w:marBottom w:val="0"/>
                  <w:divBdr>
                    <w:top w:val="none" w:sz="0" w:space="0" w:color="auto"/>
                    <w:left w:val="none" w:sz="0" w:space="0" w:color="auto"/>
                    <w:bottom w:val="none" w:sz="0" w:space="0" w:color="auto"/>
                    <w:right w:val="none" w:sz="0" w:space="0" w:color="auto"/>
                  </w:divBdr>
                  <w:divsChild>
                    <w:div w:id="933171177">
                      <w:marLeft w:val="0"/>
                      <w:marRight w:val="0"/>
                      <w:marTop w:val="0"/>
                      <w:marBottom w:val="0"/>
                      <w:divBdr>
                        <w:top w:val="none" w:sz="0" w:space="0" w:color="auto"/>
                        <w:left w:val="none" w:sz="0" w:space="0" w:color="auto"/>
                        <w:bottom w:val="none" w:sz="0" w:space="0" w:color="auto"/>
                        <w:right w:val="none" w:sz="0" w:space="0" w:color="auto"/>
                      </w:divBdr>
                    </w:div>
                    <w:div w:id="1707951822">
                      <w:marLeft w:val="0"/>
                      <w:marRight w:val="0"/>
                      <w:marTop w:val="0"/>
                      <w:marBottom w:val="0"/>
                      <w:divBdr>
                        <w:top w:val="none" w:sz="0" w:space="0" w:color="auto"/>
                        <w:left w:val="none" w:sz="0" w:space="0" w:color="auto"/>
                        <w:bottom w:val="none" w:sz="0" w:space="0" w:color="auto"/>
                        <w:right w:val="none" w:sz="0" w:space="0" w:color="auto"/>
                      </w:divBdr>
                    </w:div>
                    <w:div w:id="1905411836">
                      <w:marLeft w:val="0"/>
                      <w:marRight w:val="0"/>
                      <w:marTop w:val="0"/>
                      <w:marBottom w:val="0"/>
                      <w:divBdr>
                        <w:top w:val="none" w:sz="0" w:space="0" w:color="auto"/>
                        <w:left w:val="none" w:sz="0" w:space="0" w:color="auto"/>
                        <w:bottom w:val="none" w:sz="0" w:space="0" w:color="auto"/>
                        <w:right w:val="none" w:sz="0" w:space="0" w:color="auto"/>
                      </w:divBdr>
                    </w:div>
                    <w:div w:id="2012489103">
                      <w:marLeft w:val="0"/>
                      <w:marRight w:val="0"/>
                      <w:marTop w:val="0"/>
                      <w:marBottom w:val="0"/>
                      <w:divBdr>
                        <w:top w:val="none" w:sz="0" w:space="0" w:color="auto"/>
                        <w:left w:val="none" w:sz="0" w:space="0" w:color="auto"/>
                        <w:bottom w:val="none" w:sz="0" w:space="0" w:color="auto"/>
                        <w:right w:val="none" w:sz="0" w:space="0" w:color="auto"/>
                      </w:divBdr>
                    </w:div>
                  </w:divsChild>
                </w:div>
                <w:div w:id="1502231123">
                  <w:marLeft w:val="0"/>
                  <w:marRight w:val="0"/>
                  <w:marTop w:val="0"/>
                  <w:marBottom w:val="0"/>
                  <w:divBdr>
                    <w:top w:val="none" w:sz="0" w:space="0" w:color="auto"/>
                    <w:left w:val="none" w:sz="0" w:space="0" w:color="auto"/>
                    <w:bottom w:val="none" w:sz="0" w:space="0" w:color="auto"/>
                    <w:right w:val="none" w:sz="0" w:space="0" w:color="auto"/>
                  </w:divBdr>
                  <w:divsChild>
                    <w:div w:id="1355695445">
                      <w:marLeft w:val="0"/>
                      <w:marRight w:val="0"/>
                      <w:marTop w:val="0"/>
                      <w:marBottom w:val="0"/>
                      <w:divBdr>
                        <w:top w:val="none" w:sz="0" w:space="0" w:color="auto"/>
                        <w:left w:val="none" w:sz="0" w:space="0" w:color="auto"/>
                        <w:bottom w:val="none" w:sz="0" w:space="0" w:color="auto"/>
                        <w:right w:val="none" w:sz="0" w:space="0" w:color="auto"/>
                      </w:divBdr>
                    </w:div>
                  </w:divsChild>
                </w:div>
                <w:div w:id="1521510214">
                  <w:marLeft w:val="0"/>
                  <w:marRight w:val="0"/>
                  <w:marTop w:val="0"/>
                  <w:marBottom w:val="0"/>
                  <w:divBdr>
                    <w:top w:val="none" w:sz="0" w:space="0" w:color="auto"/>
                    <w:left w:val="none" w:sz="0" w:space="0" w:color="auto"/>
                    <w:bottom w:val="none" w:sz="0" w:space="0" w:color="auto"/>
                    <w:right w:val="none" w:sz="0" w:space="0" w:color="auto"/>
                  </w:divBdr>
                  <w:divsChild>
                    <w:div w:id="159392983">
                      <w:marLeft w:val="0"/>
                      <w:marRight w:val="0"/>
                      <w:marTop w:val="0"/>
                      <w:marBottom w:val="0"/>
                      <w:divBdr>
                        <w:top w:val="none" w:sz="0" w:space="0" w:color="auto"/>
                        <w:left w:val="none" w:sz="0" w:space="0" w:color="auto"/>
                        <w:bottom w:val="none" w:sz="0" w:space="0" w:color="auto"/>
                        <w:right w:val="none" w:sz="0" w:space="0" w:color="auto"/>
                      </w:divBdr>
                    </w:div>
                    <w:div w:id="794060746">
                      <w:marLeft w:val="0"/>
                      <w:marRight w:val="0"/>
                      <w:marTop w:val="0"/>
                      <w:marBottom w:val="0"/>
                      <w:divBdr>
                        <w:top w:val="none" w:sz="0" w:space="0" w:color="auto"/>
                        <w:left w:val="none" w:sz="0" w:space="0" w:color="auto"/>
                        <w:bottom w:val="none" w:sz="0" w:space="0" w:color="auto"/>
                        <w:right w:val="none" w:sz="0" w:space="0" w:color="auto"/>
                      </w:divBdr>
                    </w:div>
                    <w:div w:id="1104421912">
                      <w:marLeft w:val="0"/>
                      <w:marRight w:val="0"/>
                      <w:marTop w:val="0"/>
                      <w:marBottom w:val="0"/>
                      <w:divBdr>
                        <w:top w:val="none" w:sz="0" w:space="0" w:color="auto"/>
                        <w:left w:val="none" w:sz="0" w:space="0" w:color="auto"/>
                        <w:bottom w:val="none" w:sz="0" w:space="0" w:color="auto"/>
                        <w:right w:val="none" w:sz="0" w:space="0" w:color="auto"/>
                      </w:divBdr>
                    </w:div>
                    <w:div w:id="1478452011">
                      <w:marLeft w:val="0"/>
                      <w:marRight w:val="0"/>
                      <w:marTop w:val="0"/>
                      <w:marBottom w:val="0"/>
                      <w:divBdr>
                        <w:top w:val="none" w:sz="0" w:space="0" w:color="auto"/>
                        <w:left w:val="none" w:sz="0" w:space="0" w:color="auto"/>
                        <w:bottom w:val="none" w:sz="0" w:space="0" w:color="auto"/>
                        <w:right w:val="none" w:sz="0" w:space="0" w:color="auto"/>
                      </w:divBdr>
                    </w:div>
                  </w:divsChild>
                </w:div>
                <w:div w:id="1536428244">
                  <w:marLeft w:val="0"/>
                  <w:marRight w:val="0"/>
                  <w:marTop w:val="0"/>
                  <w:marBottom w:val="0"/>
                  <w:divBdr>
                    <w:top w:val="none" w:sz="0" w:space="0" w:color="auto"/>
                    <w:left w:val="none" w:sz="0" w:space="0" w:color="auto"/>
                    <w:bottom w:val="none" w:sz="0" w:space="0" w:color="auto"/>
                    <w:right w:val="none" w:sz="0" w:space="0" w:color="auto"/>
                  </w:divBdr>
                  <w:divsChild>
                    <w:div w:id="1790587476">
                      <w:marLeft w:val="0"/>
                      <w:marRight w:val="0"/>
                      <w:marTop w:val="0"/>
                      <w:marBottom w:val="0"/>
                      <w:divBdr>
                        <w:top w:val="none" w:sz="0" w:space="0" w:color="auto"/>
                        <w:left w:val="none" w:sz="0" w:space="0" w:color="auto"/>
                        <w:bottom w:val="none" w:sz="0" w:space="0" w:color="auto"/>
                        <w:right w:val="none" w:sz="0" w:space="0" w:color="auto"/>
                      </w:divBdr>
                    </w:div>
                  </w:divsChild>
                </w:div>
                <w:div w:id="1538278203">
                  <w:marLeft w:val="0"/>
                  <w:marRight w:val="0"/>
                  <w:marTop w:val="0"/>
                  <w:marBottom w:val="0"/>
                  <w:divBdr>
                    <w:top w:val="none" w:sz="0" w:space="0" w:color="auto"/>
                    <w:left w:val="none" w:sz="0" w:space="0" w:color="auto"/>
                    <w:bottom w:val="none" w:sz="0" w:space="0" w:color="auto"/>
                    <w:right w:val="none" w:sz="0" w:space="0" w:color="auto"/>
                  </w:divBdr>
                  <w:divsChild>
                    <w:div w:id="758218583">
                      <w:marLeft w:val="0"/>
                      <w:marRight w:val="0"/>
                      <w:marTop w:val="0"/>
                      <w:marBottom w:val="0"/>
                      <w:divBdr>
                        <w:top w:val="none" w:sz="0" w:space="0" w:color="auto"/>
                        <w:left w:val="none" w:sz="0" w:space="0" w:color="auto"/>
                        <w:bottom w:val="none" w:sz="0" w:space="0" w:color="auto"/>
                        <w:right w:val="none" w:sz="0" w:space="0" w:color="auto"/>
                      </w:divBdr>
                    </w:div>
                  </w:divsChild>
                </w:div>
                <w:div w:id="1539007004">
                  <w:marLeft w:val="0"/>
                  <w:marRight w:val="0"/>
                  <w:marTop w:val="0"/>
                  <w:marBottom w:val="0"/>
                  <w:divBdr>
                    <w:top w:val="none" w:sz="0" w:space="0" w:color="auto"/>
                    <w:left w:val="none" w:sz="0" w:space="0" w:color="auto"/>
                    <w:bottom w:val="none" w:sz="0" w:space="0" w:color="auto"/>
                    <w:right w:val="none" w:sz="0" w:space="0" w:color="auto"/>
                  </w:divBdr>
                  <w:divsChild>
                    <w:div w:id="1721055919">
                      <w:marLeft w:val="0"/>
                      <w:marRight w:val="0"/>
                      <w:marTop w:val="0"/>
                      <w:marBottom w:val="0"/>
                      <w:divBdr>
                        <w:top w:val="none" w:sz="0" w:space="0" w:color="auto"/>
                        <w:left w:val="none" w:sz="0" w:space="0" w:color="auto"/>
                        <w:bottom w:val="none" w:sz="0" w:space="0" w:color="auto"/>
                        <w:right w:val="none" w:sz="0" w:space="0" w:color="auto"/>
                      </w:divBdr>
                    </w:div>
                  </w:divsChild>
                </w:div>
                <w:div w:id="1553033156">
                  <w:marLeft w:val="0"/>
                  <w:marRight w:val="0"/>
                  <w:marTop w:val="0"/>
                  <w:marBottom w:val="0"/>
                  <w:divBdr>
                    <w:top w:val="none" w:sz="0" w:space="0" w:color="auto"/>
                    <w:left w:val="none" w:sz="0" w:space="0" w:color="auto"/>
                    <w:bottom w:val="none" w:sz="0" w:space="0" w:color="auto"/>
                    <w:right w:val="none" w:sz="0" w:space="0" w:color="auto"/>
                  </w:divBdr>
                  <w:divsChild>
                    <w:div w:id="649361025">
                      <w:marLeft w:val="0"/>
                      <w:marRight w:val="0"/>
                      <w:marTop w:val="0"/>
                      <w:marBottom w:val="0"/>
                      <w:divBdr>
                        <w:top w:val="none" w:sz="0" w:space="0" w:color="auto"/>
                        <w:left w:val="none" w:sz="0" w:space="0" w:color="auto"/>
                        <w:bottom w:val="none" w:sz="0" w:space="0" w:color="auto"/>
                        <w:right w:val="none" w:sz="0" w:space="0" w:color="auto"/>
                      </w:divBdr>
                    </w:div>
                  </w:divsChild>
                </w:div>
                <w:div w:id="1560166260">
                  <w:marLeft w:val="0"/>
                  <w:marRight w:val="0"/>
                  <w:marTop w:val="0"/>
                  <w:marBottom w:val="0"/>
                  <w:divBdr>
                    <w:top w:val="none" w:sz="0" w:space="0" w:color="auto"/>
                    <w:left w:val="none" w:sz="0" w:space="0" w:color="auto"/>
                    <w:bottom w:val="none" w:sz="0" w:space="0" w:color="auto"/>
                    <w:right w:val="none" w:sz="0" w:space="0" w:color="auto"/>
                  </w:divBdr>
                  <w:divsChild>
                    <w:div w:id="129131179">
                      <w:marLeft w:val="0"/>
                      <w:marRight w:val="0"/>
                      <w:marTop w:val="0"/>
                      <w:marBottom w:val="0"/>
                      <w:divBdr>
                        <w:top w:val="none" w:sz="0" w:space="0" w:color="auto"/>
                        <w:left w:val="none" w:sz="0" w:space="0" w:color="auto"/>
                        <w:bottom w:val="none" w:sz="0" w:space="0" w:color="auto"/>
                        <w:right w:val="none" w:sz="0" w:space="0" w:color="auto"/>
                      </w:divBdr>
                    </w:div>
                  </w:divsChild>
                </w:div>
                <w:div w:id="1563054276">
                  <w:marLeft w:val="0"/>
                  <w:marRight w:val="0"/>
                  <w:marTop w:val="0"/>
                  <w:marBottom w:val="0"/>
                  <w:divBdr>
                    <w:top w:val="none" w:sz="0" w:space="0" w:color="auto"/>
                    <w:left w:val="none" w:sz="0" w:space="0" w:color="auto"/>
                    <w:bottom w:val="none" w:sz="0" w:space="0" w:color="auto"/>
                    <w:right w:val="none" w:sz="0" w:space="0" w:color="auto"/>
                  </w:divBdr>
                  <w:divsChild>
                    <w:div w:id="1782529638">
                      <w:marLeft w:val="0"/>
                      <w:marRight w:val="0"/>
                      <w:marTop w:val="0"/>
                      <w:marBottom w:val="0"/>
                      <w:divBdr>
                        <w:top w:val="none" w:sz="0" w:space="0" w:color="auto"/>
                        <w:left w:val="none" w:sz="0" w:space="0" w:color="auto"/>
                        <w:bottom w:val="none" w:sz="0" w:space="0" w:color="auto"/>
                        <w:right w:val="none" w:sz="0" w:space="0" w:color="auto"/>
                      </w:divBdr>
                    </w:div>
                  </w:divsChild>
                </w:div>
                <w:div w:id="1564557192">
                  <w:marLeft w:val="0"/>
                  <w:marRight w:val="0"/>
                  <w:marTop w:val="0"/>
                  <w:marBottom w:val="0"/>
                  <w:divBdr>
                    <w:top w:val="none" w:sz="0" w:space="0" w:color="auto"/>
                    <w:left w:val="none" w:sz="0" w:space="0" w:color="auto"/>
                    <w:bottom w:val="none" w:sz="0" w:space="0" w:color="auto"/>
                    <w:right w:val="none" w:sz="0" w:space="0" w:color="auto"/>
                  </w:divBdr>
                  <w:divsChild>
                    <w:div w:id="1760559733">
                      <w:marLeft w:val="0"/>
                      <w:marRight w:val="0"/>
                      <w:marTop w:val="0"/>
                      <w:marBottom w:val="0"/>
                      <w:divBdr>
                        <w:top w:val="none" w:sz="0" w:space="0" w:color="auto"/>
                        <w:left w:val="none" w:sz="0" w:space="0" w:color="auto"/>
                        <w:bottom w:val="none" w:sz="0" w:space="0" w:color="auto"/>
                        <w:right w:val="none" w:sz="0" w:space="0" w:color="auto"/>
                      </w:divBdr>
                    </w:div>
                  </w:divsChild>
                </w:div>
                <w:div w:id="1573737115">
                  <w:marLeft w:val="0"/>
                  <w:marRight w:val="0"/>
                  <w:marTop w:val="0"/>
                  <w:marBottom w:val="0"/>
                  <w:divBdr>
                    <w:top w:val="none" w:sz="0" w:space="0" w:color="auto"/>
                    <w:left w:val="none" w:sz="0" w:space="0" w:color="auto"/>
                    <w:bottom w:val="none" w:sz="0" w:space="0" w:color="auto"/>
                    <w:right w:val="none" w:sz="0" w:space="0" w:color="auto"/>
                  </w:divBdr>
                  <w:divsChild>
                    <w:div w:id="354959974">
                      <w:marLeft w:val="0"/>
                      <w:marRight w:val="0"/>
                      <w:marTop w:val="0"/>
                      <w:marBottom w:val="0"/>
                      <w:divBdr>
                        <w:top w:val="none" w:sz="0" w:space="0" w:color="auto"/>
                        <w:left w:val="none" w:sz="0" w:space="0" w:color="auto"/>
                        <w:bottom w:val="none" w:sz="0" w:space="0" w:color="auto"/>
                        <w:right w:val="none" w:sz="0" w:space="0" w:color="auto"/>
                      </w:divBdr>
                    </w:div>
                  </w:divsChild>
                </w:div>
                <w:div w:id="1598637048">
                  <w:marLeft w:val="0"/>
                  <w:marRight w:val="0"/>
                  <w:marTop w:val="0"/>
                  <w:marBottom w:val="0"/>
                  <w:divBdr>
                    <w:top w:val="none" w:sz="0" w:space="0" w:color="auto"/>
                    <w:left w:val="none" w:sz="0" w:space="0" w:color="auto"/>
                    <w:bottom w:val="none" w:sz="0" w:space="0" w:color="auto"/>
                    <w:right w:val="none" w:sz="0" w:space="0" w:color="auto"/>
                  </w:divBdr>
                  <w:divsChild>
                    <w:div w:id="830213921">
                      <w:marLeft w:val="0"/>
                      <w:marRight w:val="0"/>
                      <w:marTop w:val="0"/>
                      <w:marBottom w:val="0"/>
                      <w:divBdr>
                        <w:top w:val="none" w:sz="0" w:space="0" w:color="auto"/>
                        <w:left w:val="none" w:sz="0" w:space="0" w:color="auto"/>
                        <w:bottom w:val="none" w:sz="0" w:space="0" w:color="auto"/>
                        <w:right w:val="none" w:sz="0" w:space="0" w:color="auto"/>
                      </w:divBdr>
                    </w:div>
                  </w:divsChild>
                </w:div>
                <w:div w:id="1606419977">
                  <w:marLeft w:val="0"/>
                  <w:marRight w:val="0"/>
                  <w:marTop w:val="0"/>
                  <w:marBottom w:val="0"/>
                  <w:divBdr>
                    <w:top w:val="none" w:sz="0" w:space="0" w:color="auto"/>
                    <w:left w:val="none" w:sz="0" w:space="0" w:color="auto"/>
                    <w:bottom w:val="none" w:sz="0" w:space="0" w:color="auto"/>
                    <w:right w:val="none" w:sz="0" w:space="0" w:color="auto"/>
                  </w:divBdr>
                  <w:divsChild>
                    <w:div w:id="1191264923">
                      <w:marLeft w:val="0"/>
                      <w:marRight w:val="0"/>
                      <w:marTop w:val="0"/>
                      <w:marBottom w:val="0"/>
                      <w:divBdr>
                        <w:top w:val="none" w:sz="0" w:space="0" w:color="auto"/>
                        <w:left w:val="none" w:sz="0" w:space="0" w:color="auto"/>
                        <w:bottom w:val="none" w:sz="0" w:space="0" w:color="auto"/>
                        <w:right w:val="none" w:sz="0" w:space="0" w:color="auto"/>
                      </w:divBdr>
                    </w:div>
                  </w:divsChild>
                </w:div>
                <w:div w:id="1617788762">
                  <w:marLeft w:val="0"/>
                  <w:marRight w:val="0"/>
                  <w:marTop w:val="0"/>
                  <w:marBottom w:val="0"/>
                  <w:divBdr>
                    <w:top w:val="none" w:sz="0" w:space="0" w:color="auto"/>
                    <w:left w:val="none" w:sz="0" w:space="0" w:color="auto"/>
                    <w:bottom w:val="none" w:sz="0" w:space="0" w:color="auto"/>
                    <w:right w:val="none" w:sz="0" w:space="0" w:color="auto"/>
                  </w:divBdr>
                  <w:divsChild>
                    <w:div w:id="1644694444">
                      <w:marLeft w:val="0"/>
                      <w:marRight w:val="0"/>
                      <w:marTop w:val="0"/>
                      <w:marBottom w:val="0"/>
                      <w:divBdr>
                        <w:top w:val="none" w:sz="0" w:space="0" w:color="auto"/>
                        <w:left w:val="none" w:sz="0" w:space="0" w:color="auto"/>
                        <w:bottom w:val="none" w:sz="0" w:space="0" w:color="auto"/>
                        <w:right w:val="none" w:sz="0" w:space="0" w:color="auto"/>
                      </w:divBdr>
                    </w:div>
                  </w:divsChild>
                </w:div>
                <w:div w:id="1618561472">
                  <w:marLeft w:val="0"/>
                  <w:marRight w:val="0"/>
                  <w:marTop w:val="0"/>
                  <w:marBottom w:val="0"/>
                  <w:divBdr>
                    <w:top w:val="none" w:sz="0" w:space="0" w:color="auto"/>
                    <w:left w:val="none" w:sz="0" w:space="0" w:color="auto"/>
                    <w:bottom w:val="none" w:sz="0" w:space="0" w:color="auto"/>
                    <w:right w:val="none" w:sz="0" w:space="0" w:color="auto"/>
                  </w:divBdr>
                  <w:divsChild>
                    <w:div w:id="1724476252">
                      <w:marLeft w:val="0"/>
                      <w:marRight w:val="0"/>
                      <w:marTop w:val="0"/>
                      <w:marBottom w:val="0"/>
                      <w:divBdr>
                        <w:top w:val="none" w:sz="0" w:space="0" w:color="auto"/>
                        <w:left w:val="none" w:sz="0" w:space="0" w:color="auto"/>
                        <w:bottom w:val="none" w:sz="0" w:space="0" w:color="auto"/>
                        <w:right w:val="none" w:sz="0" w:space="0" w:color="auto"/>
                      </w:divBdr>
                    </w:div>
                  </w:divsChild>
                </w:div>
                <w:div w:id="1621035217">
                  <w:marLeft w:val="0"/>
                  <w:marRight w:val="0"/>
                  <w:marTop w:val="0"/>
                  <w:marBottom w:val="0"/>
                  <w:divBdr>
                    <w:top w:val="none" w:sz="0" w:space="0" w:color="auto"/>
                    <w:left w:val="none" w:sz="0" w:space="0" w:color="auto"/>
                    <w:bottom w:val="none" w:sz="0" w:space="0" w:color="auto"/>
                    <w:right w:val="none" w:sz="0" w:space="0" w:color="auto"/>
                  </w:divBdr>
                  <w:divsChild>
                    <w:div w:id="1086272021">
                      <w:marLeft w:val="0"/>
                      <w:marRight w:val="0"/>
                      <w:marTop w:val="0"/>
                      <w:marBottom w:val="0"/>
                      <w:divBdr>
                        <w:top w:val="none" w:sz="0" w:space="0" w:color="auto"/>
                        <w:left w:val="none" w:sz="0" w:space="0" w:color="auto"/>
                        <w:bottom w:val="none" w:sz="0" w:space="0" w:color="auto"/>
                        <w:right w:val="none" w:sz="0" w:space="0" w:color="auto"/>
                      </w:divBdr>
                    </w:div>
                  </w:divsChild>
                </w:div>
                <w:div w:id="1630011849">
                  <w:marLeft w:val="0"/>
                  <w:marRight w:val="0"/>
                  <w:marTop w:val="0"/>
                  <w:marBottom w:val="0"/>
                  <w:divBdr>
                    <w:top w:val="none" w:sz="0" w:space="0" w:color="auto"/>
                    <w:left w:val="none" w:sz="0" w:space="0" w:color="auto"/>
                    <w:bottom w:val="none" w:sz="0" w:space="0" w:color="auto"/>
                    <w:right w:val="none" w:sz="0" w:space="0" w:color="auto"/>
                  </w:divBdr>
                  <w:divsChild>
                    <w:div w:id="424227596">
                      <w:marLeft w:val="0"/>
                      <w:marRight w:val="0"/>
                      <w:marTop w:val="0"/>
                      <w:marBottom w:val="0"/>
                      <w:divBdr>
                        <w:top w:val="none" w:sz="0" w:space="0" w:color="auto"/>
                        <w:left w:val="none" w:sz="0" w:space="0" w:color="auto"/>
                        <w:bottom w:val="none" w:sz="0" w:space="0" w:color="auto"/>
                        <w:right w:val="none" w:sz="0" w:space="0" w:color="auto"/>
                      </w:divBdr>
                    </w:div>
                  </w:divsChild>
                </w:div>
                <w:div w:id="1663585790">
                  <w:marLeft w:val="0"/>
                  <w:marRight w:val="0"/>
                  <w:marTop w:val="0"/>
                  <w:marBottom w:val="0"/>
                  <w:divBdr>
                    <w:top w:val="none" w:sz="0" w:space="0" w:color="auto"/>
                    <w:left w:val="none" w:sz="0" w:space="0" w:color="auto"/>
                    <w:bottom w:val="none" w:sz="0" w:space="0" w:color="auto"/>
                    <w:right w:val="none" w:sz="0" w:space="0" w:color="auto"/>
                  </w:divBdr>
                  <w:divsChild>
                    <w:div w:id="393311875">
                      <w:marLeft w:val="0"/>
                      <w:marRight w:val="0"/>
                      <w:marTop w:val="0"/>
                      <w:marBottom w:val="0"/>
                      <w:divBdr>
                        <w:top w:val="none" w:sz="0" w:space="0" w:color="auto"/>
                        <w:left w:val="none" w:sz="0" w:space="0" w:color="auto"/>
                        <w:bottom w:val="none" w:sz="0" w:space="0" w:color="auto"/>
                        <w:right w:val="none" w:sz="0" w:space="0" w:color="auto"/>
                      </w:divBdr>
                    </w:div>
                    <w:div w:id="851725117">
                      <w:marLeft w:val="0"/>
                      <w:marRight w:val="0"/>
                      <w:marTop w:val="0"/>
                      <w:marBottom w:val="0"/>
                      <w:divBdr>
                        <w:top w:val="none" w:sz="0" w:space="0" w:color="auto"/>
                        <w:left w:val="none" w:sz="0" w:space="0" w:color="auto"/>
                        <w:bottom w:val="none" w:sz="0" w:space="0" w:color="auto"/>
                        <w:right w:val="none" w:sz="0" w:space="0" w:color="auto"/>
                      </w:divBdr>
                    </w:div>
                    <w:div w:id="958293070">
                      <w:marLeft w:val="0"/>
                      <w:marRight w:val="0"/>
                      <w:marTop w:val="0"/>
                      <w:marBottom w:val="0"/>
                      <w:divBdr>
                        <w:top w:val="none" w:sz="0" w:space="0" w:color="auto"/>
                        <w:left w:val="none" w:sz="0" w:space="0" w:color="auto"/>
                        <w:bottom w:val="none" w:sz="0" w:space="0" w:color="auto"/>
                        <w:right w:val="none" w:sz="0" w:space="0" w:color="auto"/>
                      </w:divBdr>
                    </w:div>
                    <w:div w:id="1036351985">
                      <w:marLeft w:val="0"/>
                      <w:marRight w:val="0"/>
                      <w:marTop w:val="0"/>
                      <w:marBottom w:val="0"/>
                      <w:divBdr>
                        <w:top w:val="none" w:sz="0" w:space="0" w:color="auto"/>
                        <w:left w:val="none" w:sz="0" w:space="0" w:color="auto"/>
                        <w:bottom w:val="none" w:sz="0" w:space="0" w:color="auto"/>
                        <w:right w:val="none" w:sz="0" w:space="0" w:color="auto"/>
                      </w:divBdr>
                    </w:div>
                    <w:div w:id="1297636450">
                      <w:marLeft w:val="0"/>
                      <w:marRight w:val="0"/>
                      <w:marTop w:val="0"/>
                      <w:marBottom w:val="0"/>
                      <w:divBdr>
                        <w:top w:val="none" w:sz="0" w:space="0" w:color="auto"/>
                        <w:left w:val="none" w:sz="0" w:space="0" w:color="auto"/>
                        <w:bottom w:val="none" w:sz="0" w:space="0" w:color="auto"/>
                        <w:right w:val="none" w:sz="0" w:space="0" w:color="auto"/>
                      </w:divBdr>
                    </w:div>
                    <w:div w:id="2108959633">
                      <w:marLeft w:val="0"/>
                      <w:marRight w:val="0"/>
                      <w:marTop w:val="0"/>
                      <w:marBottom w:val="0"/>
                      <w:divBdr>
                        <w:top w:val="none" w:sz="0" w:space="0" w:color="auto"/>
                        <w:left w:val="none" w:sz="0" w:space="0" w:color="auto"/>
                        <w:bottom w:val="none" w:sz="0" w:space="0" w:color="auto"/>
                        <w:right w:val="none" w:sz="0" w:space="0" w:color="auto"/>
                      </w:divBdr>
                    </w:div>
                  </w:divsChild>
                </w:div>
                <w:div w:id="1671329263">
                  <w:marLeft w:val="0"/>
                  <w:marRight w:val="0"/>
                  <w:marTop w:val="0"/>
                  <w:marBottom w:val="0"/>
                  <w:divBdr>
                    <w:top w:val="none" w:sz="0" w:space="0" w:color="auto"/>
                    <w:left w:val="none" w:sz="0" w:space="0" w:color="auto"/>
                    <w:bottom w:val="none" w:sz="0" w:space="0" w:color="auto"/>
                    <w:right w:val="none" w:sz="0" w:space="0" w:color="auto"/>
                  </w:divBdr>
                  <w:divsChild>
                    <w:div w:id="826478302">
                      <w:marLeft w:val="0"/>
                      <w:marRight w:val="0"/>
                      <w:marTop w:val="0"/>
                      <w:marBottom w:val="0"/>
                      <w:divBdr>
                        <w:top w:val="none" w:sz="0" w:space="0" w:color="auto"/>
                        <w:left w:val="none" w:sz="0" w:space="0" w:color="auto"/>
                        <w:bottom w:val="none" w:sz="0" w:space="0" w:color="auto"/>
                        <w:right w:val="none" w:sz="0" w:space="0" w:color="auto"/>
                      </w:divBdr>
                    </w:div>
                  </w:divsChild>
                </w:div>
                <w:div w:id="1673339674">
                  <w:marLeft w:val="0"/>
                  <w:marRight w:val="0"/>
                  <w:marTop w:val="0"/>
                  <w:marBottom w:val="0"/>
                  <w:divBdr>
                    <w:top w:val="none" w:sz="0" w:space="0" w:color="auto"/>
                    <w:left w:val="none" w:sz="0" w:space="0" w:color="auto"/>
                    <w:bottom w:val="none" w:sz="0" w:space="0" w:color="auto"/>
                    <w:right w:val="none" w:sz="0" w:space="0" w:color="auto"/>
                  </w:divBdr>
                  <w:divsChild>
                    <w:div w:id="414085818">
                      <w:marLeft w:val="0"/>
                      <w:marRight w:val="0"/>
                      <w:marTop w:val="0"/>
                      <w:marBottom w:val="0"/>
                      <w:divBdr>
                        <w:top w:val="none" w:sz="0" w:space="0" w:color="auto"/>
                        <w:left w:val="none" w:sz="0" w:space="0" w:color="auto"/>
                        <w:bottom w:val="none" w:sz="0" w:space="0" w:color="auto"/>
                        <w:right w:val="none" w:sz="0" w:space="0" w:color="auto"/>
                      </w:divBdr>
                    </w:div>
                  </w:divsChild>
                </w:div>
                <w:div w:id="1674601177">
                  <w:marLeft w:val="0"/>
                  <w:marRight w:val="0"/>
                  <w:marTop w:val="0"/>
                  <w:marBottom w:val="0"/>
                  <w:divBdr>
                    <w:top w:val="none" w:sz="0" w:space="0" w:color="auto"/>
                    <w:left w:val="none" w:sz="0" w:space="0" w:color="auto"/>
                    <w:bottom w:val="none" w:sz="0" w:space="0" w:color="auto"/>
                    <w:right w:val="none" w:sz="0" w:space="0" w:color="auto"/>
                  </w:divBdr>
                  <w:divsChild>
                    <w:div w:id="1107778472">
                      <w:marLeft w:val="0"/>
                      <w:marRight w:val="0"/>
                      <w:marTop w:val="0"/>
                      <w:marBottom w:val="0"/>
                      <w:divBdr>
                        <w:top w:val="none" w:sz="0" w:space="0" w:color="auto"/>
                        <w:left w:val="none" w:sz="0" w:space="0" w:color="auto"/>
                        <w:bottom w:val="none" w:sz="0" w:space="0" w:color="auto"/>
                        <w:right w:val="none" w:sz="0" w:space="0" w:color="auto"/>
                      </w:divBdr>
                    </w:div>
                  </w:divsChild>
                </w:div>
                <w:div w:id="1680042520">
                  <w:marLeft w:val="0"/>
                  <w:marRight w:val="0"/>
                  <w:marTop w:val="0"/>
                  <w:marBottom w:val="0"/>
                  <w:divBdr>
                    <w:top w:val="none" w:sz="0" w:space="0" w:color="auto"/>
                    <w:left w:val="none" w:sz="0" w:space="0" w:color="auto"/>
                    <w:bottom w:val="none" w:sz="0" w:space="0" w:color="auto"/>
                    <w:right w:val="none" w:sz="0" w:space="0" w:color="auto"/>
                  </w:divBdr>
                  <w:divsChild>
                    <w:div w:id="672268714">
                      <w:marLeft w:val="0"/>
                      <w:marRight w:val="0"/>
                      <w:marTop w:val="0"/>
                      <w:marBottom w:val="0"/>
                      <w:divBdr>
                        <w:top w:val="none" w:sz="0" w:space="0" w:color="auto"/>
                        <w:left w:val="none" w:sz="0" w:space="0" w:color="auto"/>
                        <w:bottom w:val="none" w:sz="0" w:space="0" w:color="auto"/>
                        <w:right w:val="none" w:sz="0" w:space="0" w:color="auto"/>
                      </w:divBdr>
                    </w:div>
                  </w:divsChild>
                </w:div>
                <w:div w:id="1686244443">
                  <w:marLeft w:val="0"/>
                  <w:marRight w:val="0"/>
                  <w:marTop w:val="0"/>
                  <w:marBottom w:val="0"/>
                  <w:divBdr>
                    <w:top w:val="none" w:sz="0" w:space="0" w:color="auto"/>
                    <w:left w:val="none" w:sz="0" w:space="0" w:color="auto"/>
                    <w:bottom w:val="none" w:sz="0" w:space="0" w:color="auto"/>
                    <w:right w:val="none" w:sz="0" w:space="0" w:color="auto"/>
                  </w:divBdr>
                  <w:divsChild>
                    <w:div w:id="369305926">
                      <w:marLeft w:val="0"/>
                      <w:marRight w:val="0"/>
                      <w:marTop w:val="0"/>
                      <w:marBottom w:val="0"/>
                      <w:divBdr>
                        <w:top w:val="none" w:sz="0" w:space="0" w:color="auto"/>
                        <w:left w:val="none" w:sz="0" w:space="0" w:color="auto"/>
                        <w:bottom w:val="none" w:sz="0" w:space="0" w:color="auto"/>
                        <w:right w:val="none" w:sz="0" w:space="0" w:color="auto"/>
                      </w:divBdr>
                    </w:div>
                  </w:divsChild>
                </w:div>
                <w:div w:id="1689601517">
                  <w:marLeft w:val="0"/>
                  <w:marRight w:val="0"/>
                  <w:marTop w:val="0"/>
                  <w:marBottom w:val="0"/>
                  <w:divBdr>
                    <w:top w:val="none" w:sz="0" w:space="0" w:color="auto"/>
                    <w:left w:val="none" w:sz="0" w:space="0" w:color="auto"/>
                    <w:bottom w:val="none" w:sz="0" w:space="0" w:color="auto"/>
                    <w:right w:val="none" w:sz="0" w:space="0" w:color="auto"/>
                  </w:divBdr>
                  <w:divsChild>
                    <w:div w:id="1767847776">
                      <w:marLeft w:val="0"/>
                      <w:marRight w:val="0"/>
                      <w:marTop w:val="0"/>
                      <w:marBottom w:val="0"/>
                      <w:divBdr>
                        <w:top w:val="none" w:sz="0" w:space="0" w:color="auto"/>
                        <w:left w:val="none" w:sz="0" w:space="0" w:color="auto"/>
                        <w:bottom w:val="none" w:sz="0" w:space="0" w:color="auto"/>
                        <w:right w:val="none" w:sz="0" w:space="0" w:color="auto"/>
                      </w:divBdr>
                    </w:div>
                  </w:divsChild>
                </w:div>
                <w:div w:id="1699311892">
                  <w:marLeft w:val="0"/>
                  <w:marRight w:val="0"/>
                  <w:marTop w:val="0"/>
                  <w:marBottom w:val="0"/>
                  <w:divBdr>
                    <w:top w:val="none" w:sz="0" w:space="0" w:color="auto"/>
                    <w:left w:val="none" w:sz="0" w:space="0" w:color="auto"/>
                    <w:bottom w:val="none" w:sz="0" w:space="0" w:color="auto"/>
                    <w:right w:val="none" w:sz="0" w:space="0" w:color="auto"/>
                  </w:divBdr>
                  <w:divsChild>
                    <w:div w:id="531262014">
                      <w:marLeft w:val="0"/>
                      <w:marRight w:val="0"/>
                      <w:marTop w:val="0"/>
                      <w:marBottom w:val="0"/>
                      <w:divBdr>
                        <w:top w:val="none" w:sz="0" w:space="0" w:color="auto"/>
                        <w:left w:val="none" w:sz="0" w:space="0" w:color="auto"/>
                        <w:bottom w:val="none" w:sz="0" w:space="0" w:color="auto"/>
                        <w:right w:val="none" w:sz="0" w:space="0" w:color="auto"/>
                      </w:divBdr>
                    </w:div>
                  </w:divsChild>
                </w:div>
                <w:div w:id="1711999862">
                  <w:marLeft w:val="0"/>
                  <w:marRight w:val="0"/>
                  <w:marTop w:val="0"/>
                  <w:marBottom w:val="0"/>
                  <w:divBdr>
                    <w:top w:val="none" w:sz="0" w:space="0" w:color="auto"/>
                    <w:left w:val="none" w:sz="0" w:space="0" w:color="auto"/>
                    <w:bottom w:val="none" w:sz="0" w:space="0" w:color="auto"/>
                    <w:right w:val="none" w:sz="0" w:space="0" w:color="auto"/>
                  </w:divBdr>
                  <w:divsChild>
                    <w:div w:id="462892498">
                      <w:marLeft w:val="0"/>
                      <w:marRight w:val="0"/>
                      <w:marTop w:val="0"/>
                      <w:marBottom w:val="0"/>
                      <w:divBdr>
                        <w:top w:val="none" w:sz="0" w:space="0" w:color="auto"/>
                        <w:left w:val="none" w:sz="0" w:space="0" w:color="auto"/>
                        <w:bottom w:val="none" w:sz="0" w:space="0" w:color="auto"/>
                        <w:right w:val="none" w:sz="0" w:space="0" w:color="auto"/>
                      </w:divBdr>
                    </w:div>
                    <w:div w:id="1839542259">
                      <w:marLeft w:val="0"/>
                      <w:marRight w:val="0"/>
                      <w:marTop w:val="0"/>
                      <w:marBottom w:val="0"/>
                      <w:divBdr>
                        <w:top w:val="none" w:sz="0" w:space="0" w:color="auto"/>
                        <w:left w:val="none" w:sz="0" w:space="0" w:color="auto"/>
                        <w:bottom w:val="none" w:sz="0" w:space="0" w:color="auto"/>
                        <w:right w:val="none" w:sz="0" w:space="0" w:color="auto"/>
                      </w:divBdr>
                    </w:div>
                  </w:divsChild>
                </w:div>
                <w:div w:id="1717392571">
                  <w:marLeft w:val="0"/>
                  <w:marRight w:val="0"/>
                  <w:marTop w:val="0"/>
                  <w:marBottom w:val="0"/>
                  <w:divBdr>
                    <w:top w:val="none" w:sz="0" w:space="0" w:color="auto"/>
                    <w:left w:val="none" w:sz="0" w:space="0" w:color="auto"/>
                    <w:bottom w:val="none" w:sz="0" w:space="0" w:color="auto"/>
                    <w:right w:val="none" w:sz="0" w:space="0" w:color="auto"/>
                  </w:divBdr>
                  <w:divsChild>
                    <w:div w:id="708526874">
                      <w:marLeft w:val="0"/>
                      <w:marRight w:val="0"/>
                      <w:marTop w:val="0"/>
                      <w:marBottom w:val="0"/>
                      <w:divBdr>
                        <w:top w:val="none" w:sz="0" w:space="0" w:color="auto"/>
                        <w:left w:val="none" w:sz="0" w:space="0" w:color="auto"/>
                        <w:bottom w:val="none" w:sz="0" w:space="0" w:color="auto"/>
                        <w:right w:val="none" w:sz="0" w:space="0" w:color="auto"/>
                      </w:divBdr>
                    </w:div>
                    <w:div w:id="1437946181">
                      <w:marLeft w:val="0"/>
                      <w:marRight w:val="0"/>
                      <w:marTop w:val="0"/>
                      <w:marBottom w:val="0"/>
                      <w:divBdr>
                        <w:top w:val="none" w:sz="0" w:space="0" w:color="auto"/>
                        <w:left w:val="none" w:sz="0" w:space="0" w:color="auto"/>
                        <w:bottom w:val="none" w:sz="0" w:space="0" w:color="auto"/>
                        <w:right w:val="none" w:sz="0" w:space="0" w:color="auto"/>
                      </w:divBdr>
                    </w:div>
                    <w:div w:id="1732969328">
                      <w:marLeft w:val="0"/>
                      <w:marRight w:val="0"/>
                      <w:marTop w:val="0"/>
                      <w:marBottom w:val="0"/>
                      <w:divBdr>
                        <w:top w:val="none" w:sz="0" w:space="0" w:color="auto"/>
                        <w:left w:val="none" w:sz="0" w:space="0" w:color="auto"/>
                        <w:bottom w:val="none" w:sz="0" w:space="0" w:color="auto"/>
                        <w:right w:val="none" w:sz="0" w:space="0" w:color="auto"/>
                      </w:divBdr>
                    </w:div>
                    <w:div w:id="2107727593">
                      <w:marLeft w:val="0"/>
                      <w:marRight w:val="0"/>
                      <w:marTop w:val="0"/>
                      <w:marBottom w:val="0"/>
                      <w:divBdr>
                        <w:top w:val="none" w:sz="0" w:space="0" w:color="auto"/>
                        <w:left w:val="none" w:sz="0" w:space="0" w:color="auto"/>
                        <w:bottom w:val="none" w:sz="0" w:space="0" w:color="auto"/>
                        <w:right w:val="none" w:sz="0" w:space="0" w:color="auto"/>
                      </w:divBdr>
                    </w:div>
                  </w:divsChild>
                </w:div>
                <w:div w:id="1722974165">
                  <w:marLeft w:val="0"/>
                  <w:marRight w:val="0"/>
                  <w:marTop w:val="0"/>
                  <w:marBottom w:val="0"/>
                  <w:divBdr>
                    <w:top w:val="none" w:sz="0" w:space="0" w:color="auto"/>
                    <w:left w:val="none" w:sz="0" w:space="0" w:color="auto"/>
                    <w:bottom w:val="none" w:sz="0" w:space="0" w:color="auto"/>
                    <w:right w:val="none" w:sz="0" w:space="0" w:color="auto"/>
                  </w:divBdr>
                  <w:divsChild>
                    <w:div w:id="233125828">
                      <w:marLeft w:val="0"/>
                      <w:marRight w:val="0"/>
                      <w:marTop w:val="0"/>
                      <w:marBottom w:val="0"/>
                      <w:divBdr>
                        <w:top w:val="none" w:sz="0" w:space="0" w:color="auto"/>
                        <w:left w:val="none" w:sz="0" w:space="0" w:color="auto"/>
                        <w:bottom w:val="none" w:sz="0" w:space="0" w:color="auto"/>
                        <w:right w:val="none" w:sz="0" w:space="0" w:color="auto"/>
                      </w:divBdr>
                    </w:div>
                    <w:div w:id="1612784589">
                      <w:marLeft w:val="0"/>
                      <w:marRight w:val="0"/>
                      <w:marTop w:val="0"/>
                      <w:marBottom w:val="0"/>
                      <w:divBdr>
                        <w:top w:val="none" w:sz="0" w:space="0" w:color="auto"/>
                        <w:left w:val="none" w:sz="0" w:space="0" w:color="auto"/>
                        <w:bottom w:val="none" w:sz="0" w:space="0" w:color="auto"/>
                        <w:right w:val="none" w:sz="0" w:space="0" w:color="auto"/>
                      </w:divBdr>
                    </w:div>
                  </w:divsChild>
                </w:div>
                <w:div w:id="1732195463">
                  <w:marLeft w:val="0"/>
                  <w:marRight w:val="0"/>
                  <w:marTop w:val="0"/>
                  <w:marBottom w:val="0"/>
                  <w:divBdr>
                    <w:top w:val="none" w:sz="0" w:space="0" w:color="auto"/>
                    <w:left w:val="none" w:sz="0" w:space="0" w:color="auto"/>
                    <w:bottom w:val="none" w:sz="0" w:space="0" w:color="auto"/>
                    <w:right w:val="none" w:sz="0" w:space="0" w:color="auto"/>
                  </w:divBdr>
                  <w:divsChild>
                    <w:div w:id="294919483">
                      <w:marLeft w:val="0"/>
                      <w:marRight w:val="0"/>
                      <w:marTop w:val="0"/>
                      <w:marBottom w:val="0"/>
                      <w:divBdr>
                        <w:top w:val="none" w:sz="0" w:space="0" w:color="auto"/>
                        <w:left w:val="none" w:sz="0" w:space="0" w:color="auto"/>
                        <w:bottom w:val="none" w:sz="0" w:space="0" w:color="auto"/>
                        <w:right w:val="none" w:sz="0" w:space="0" w:color="auto"/>
                      </w:divBdr>
                    </w:div>
                  </w:divsChild>
                </w:div>
                <w:div w:id="1732999201">
                  <w:marLeft w:val="0"/>
                  <w:marRight w:val="0"/>
                  <w:marTop w:val="0"/>
                  <w:marBottom w:val="0"/>
                  <w:divBdr>
                    <w:top w:val="none" w:sz="0" w:space="0" w:color="auto"/>
                    <w:left w:val="none" w:sz="0" w:space="0" w:color="auto"/>
                    <w:bottom w:val="none" w:sz="0" w:space="0" w:color="auto"/>
                    <w:right w:val="none" w:sz="0" w:space="0" w:color="auto"/>
                  </w:divBdr>
                  <w:divsChild>
                    <w:div w:id="1390613151">
                      <w:marLeft w:val="0"/>
                      <w:marRight w:val="0"/>
                      <w:marTop w:val="0"/>
                      <w:marBottom w:val="0"/>
                      <w:divBdr>
                        <w:top w:val="none" w:sz="0" w:space="0" w:color="auto"/>
                        <w:left w:val="none" w:sz="0" w:space="0" w:color="auto"/>
                        <w:bottom w:val="none" w:sz="0" w:space="0" w:color="auto"/>
                        <w:right w:val="none" w:sz="0" w:space="0" w:color="auto"/>
                      </w:divBdr>
                    </w:div>
                  </w:divsChild>
                </w:div>
                <w:div w:id="1733190197">
                  <w:marLeft w:val="0"/>
                  <w:marRight w:val="0"/>
                  <w:marTop w:val="0"/>
                  <w:marBottom w:val="0"/>
                  <w:divBdr>
                    <w:top w:val="none" w:sz="0" w:space="0" w:color="auto"/>
                    <w:left w:val="none" w:sz="0" w:space="0" w:color="auto"/>
                    <w:bottom w:val="none" w:sz="0" w:space="0" w:color="auto"/>
                    <w:right w:val="none" w:sz="0" w:space="0" w:color="auto"/>
                  </w:divBdr>
                  <w:divsChild>
                    <w:div w:id="2061131558">
                      <w:marLeft w:val="0"/>
                      <w:marRight w:val="0"/>
                      <w:marTop w:val="0"/>
                      <w:marBottom w:val="0"/>
                      <w:divBdr>
                        <w:top w:val="none" w:sz="0" w:space="0" w:color="auto"/>
                        <w:left w:val="none" w:sz="0" w:space="0" w:color="auto"/>
                        <w:bottom w:val="none" w:sz="0" w:space="0" w:color="auto"/>
                        <w:right w:val="none" w:sz="0" w:space="0" w:color="auto"/>
                      </w:divBdr>
                    </w:div>
                  </w:divsChild>
                </w:div>
                <w:div w:id="1758480144">
                  <w:marLeft w:val="0"/>
                  <w:marRight w:val="0"/>
                  <w:marTop w:val="0"/>
                  <w:marBottom w:val="0"/>
                  <w:divBdr>
                    <w:top w:val="none" w:sz="0" w:space="0" w:color="auto"/>
                    <w:left w:val="none" w:sz="0" w:space="0" w:color="auto"/>
                    <w:bottom w:val="none" w:sz="0" w:space="0" w:color="auto"/>
                    <w:right w:val="none" w:sz="0" w:space="0" w:color="auto"/>
                  </w:divBdr>
                  <w:divsChild>
                    <w:div w:id="2071878438">
                      <w:marLeft w:val="0"/>
                      <w:marRight w:val="0"/>
                      <w:marTop w:val="0"/>
                      <w:marBottom w:val="0"/>
                      <w:divBdr>
                        <w:top w:val="none" w:sz="0" w:space="0" w:color="auto"/>
                        <w:left w:val="none" w:sz="0" w:space="0" w:color="auto"/>
                        <w:bottom w:val="none" w:sz="0" w:space="0" w:color="auto"/>
                        <w:right w:val="none" w:sz="0" w:space="0" w:color="auto"/>
                      </w:divBdr>
                    </w:div>
                  </w:divsChild>
                </w:div>
                <w:div w:id="1763524877">
                  <w:marLeft w:val="0"/>
                  <w:marRight w:val="0"/>
                  <w:marTop w:val="0"/>
                  <w:marBottom w:val="0"/>
                  <w:divBdr>
                    <w:top w:val="none" w:sz="0" w:space="0" w:color="auto"/>
                    <w:left w:val="none" w:sz="0" w:space="0" w:color="auto"/>
                    <w:bottom w:val="none" w:sz="0" w:space="0" w:color="auto"/>
                    <w:right w:val="none" w:sz="0" w:space="0" w:color="auto"/>
                  </w:divBdr>
                  <w:divsChild>
                    <w:div w:id="881943711">
                      <w:marLeft w:val="0"/>
                      <w:marRight w:val="0"/>
                      <w:marTop w:val="0"/>
                      <w:marBottom w:val="0"/>
                      <w:divBdr>
                        <w:top w:val="none" w:sz="0" w:space="0" w:color="auto"/>
                        <w:left w:val="none" w:sz="0" w:space="0" w:color="auto"/>
                        <w:bottom w:val="none" w:sz="0" w:space="0" w:color="auto"/>
                        <w:right w:val="none" w:sz="0" w:space="0" w:color="auto"/>
                      </w:divBdr>
                    </w:div>
                    <w:div w:id="1230968860">
                      <w:marLeft w:val="0"/>
                      <w:marRight w:val="0"/>
                      <w:marTop w:val="0"/>
                      <w:marBottom w:val="0"/>
                      <w:divBdr>
                        <w:top w:val="none" w:sz="0" w:space="0" w:color="auto"/>
                        <w:left w:val="none" w:sz="0" w:space="0" w:color="auto"/>
                        <w:bottom w:val="none" w:sz="0" w:space="0" w:color="auto"/>
                        <w:right w:val="none" w:sz="0" w:space="0" w:color="auto"/>
                      </w:divBdr>
                    </w:div>
                    <w:div w:id="1357346553">
                      <w:marLeft w:val="0"/>
                      <w:marRight w:val="0"/>
                      <w:marTop w:val="0"/>
                      <w:marBottom w:val="0"/>
                      <w:divBdr>
                        <w:top w:val="none" w:sz="0" w:space="0" w:color="auto"/>
                        <w:left w:val="none" w:sz="0" w:space="0" w:color="auto"/>
                        <w:bottom w:val="none" w:sz="0" w:space="0" w:color="auto"/>
                        <w:right w:val="none" w:sz="0" w:space="0" w:color="auto"/>
                      </w:divBdr>
                    </w:div>
                    <w:div w:id="1476485443">
                      <w:marLeft w:val="0"/>
                      <w:marRight w:val="0"/>
                      <w:marTop w:val="0"/>
                      <w:marBottom w:val="0"/>
                      <w:divBdr>
                        <w:top w:val="none" w:sz="0" w:space="0" w:color="auto"/>
                        <w:left w:val="none" w:sz="0" w:space="0" w:color="auto"/>
                        <w:bottom w:val="none" w:sz="0" w:space="0" w:color="auto"/>
                        <w:right w:val="none" w:sz="0" w:space="0" w:color="auto"/>
                      </w:divBdr>
                    </w:div>
                    <w:div w:id="1587424745">
                      <w:marLeft w:val="0"/>
                      <w:marRight w:val="0"/>
                      <w:marTop w:val="0"/>
                      <w:marBottom w:val="0"/>
                      <w:divBdr>
                        <w:top w:val="none" w:sz="0" w:space="0" w:color="auto"/>
                        <w:left w:val="none" w:sz="0" w:space="0" w:color="auto"/>
                        <w:bottom w:val="none" w:sz="0" w:space="0" w:color="auto"/>
                        <w:right w:val="none" w:sz="0" w:space="0" w:color="auto"/>
                      </w:divBdr>
                    </w:div>
                  </w:divsChild>
                </w:div>
                <w:div w:id="1764184341">
                  <w:marLeft w:val="0"/>
                  <w:marRight w:val="0"/>
                  <w:marTop w:val="0"/>
                  <w:marBottom w:val="0"/>
                  <w:divBdr>
                    <w:top w:val="none" w:sz="0" w:space="0" w:color="auto"/>
                    <w:left w:val="none" w:sz="0" w:space="0" w:color="auto"/>
                    <w:bottom w:val="none" w:sz="0" w:space="0" w:color="auto"/>
                    <w:right w:val="none" w:sz="0" w:space="0" w:color="auto"/>
                  </w:divBdr>
                  <w:divsChild>
                    <w:div w:id="176577708">
                      <w:marLeft w:val="0"/>
                      <w:marRight w:val="0"/>
                      <w:marTop w:val="0"/>
                      <w:marBottom w:val="0"/>
                      <w:divBdr>
                        <w:top w:val="none" w:sz="0" w:space="0" w:color="auto"/>
                        <w:left w:val="none" w:sz="0" w:space="0" w:color="auto"/>
                        <w:bottom w:val="none" w:sz="0" w:space="0" w:color="auto"/>
                        <w:right w:val="none" w:sz="0" w:space="0" w:color="auto"/>
                      </w:divBdr>
                    </w:div>
                  </w:divsChild>
                </w:div>
                <w:div w:id="1768698425">
                  <w:marLeft w:val="0"/>
                  <w:marRight w:val="0"/>
                  <w:marTop w:val="0"/>
                  <w:marBottom w:val="0"/>
                  <w:divBdr>
                    <w:top w:val="none" w:sz="0" w:space="0" w:color="auto"/>
                    <w:left w:val="none" w:sz="0" w:space="0" w:color="auto"/>
                    <w:bottom w:val="none" w:sz="0" w:space="0" w:color="auto"/>
                    <w:right w:val="none" w:sz="0" w:space="0" w:color="auto"/>
                  </w:divBdr>
                  <w:divsChild>
                    <w:div w:id="1431707383">
                      <w:marLeft w:val="0"/>
                      <w:marRight w:val="0"/>
                      <w:marTop w:val="0"/>
                      <w:marBottom w:val="0"/>
                      <w:divBdr>
                        <w:top w:val="none" w:sz="0" w:space="0" w:color="auto"/>
                        <w:left w:val="none" w:sz="0" w:space="0" w:color="auto"/>
                        <w:bottom w:val="none" w:sz="0" w:space="0" w:color="auto"/>
                        <w:right w:val="none" w:sz="0" w:space="0" w:color="auto"/>
                      </w:divBdr>
                    </w:div>
                  </w:divsChild>
                </w:div>
                <w:div w:id="1773166267">
                  <w:marLeft w:val="0"/>
                  <w:marRight w:val="0"/>
                  <w:marTop w:val="0"/>
                  <w:marBottom w:val="0"/>
                  <w:divBdr>
                    <w:top w:val="none" w:sz="0" w:space="0" w:color="auto"/>
                    <w:left w:val="none" w:sz="0" w:space="0" w:color="auto"/>
                    <w:bottom w:val="none" w:sz="0" w:space="0" w:color="auto"/>
                    <w:right w:val="none" w:sz="0" w:space="0" w:color="auto"/>
                  </w:divBdr>
                  <w:divsChild>
                    <w:div w:id="321736482">
                      <w:marLeft w:val="0"/>
                      <w:marRight w:val="0"/>
                      <w:marTop w:val="0"/>
                      <w:marBottom w:val="0"/>
                      <w:divBdr>
                        <w:top w:val="none" w:sz="0" w:space="0" w:color="auto"/>
                        <w:left w:val="none" w:sz="0" w:space="0" w:color="auto"/>
                        <w:bottom w:val="none" w:sz="0" w:space="0" w:color="auto"/>
                        <w:right w:val="none" w:sz="0" w:space="0" w:color="auto"/>
                      </w:divBdr>
                    </w:div>
                  </w:divsChild>
                </w:div>
                <w:div w:id="1792245467">
                  <w:marLeft w:val="0"/>
                  <w:marRight w:val="0"/>
                  <w:marTop w:val="0"/>
                  <w:marBottom w:val="0"/>
                  <w:divBdr>
                    <w:top w:val="none" w:sz="0" w:space="0" w:color="auto"/>
                    <w:left w:val="none" w:sz="0" w:space="0" w:color="auto"/>
                    <w:bottom w:val="none" w:sz="0" w:space="0" w:color="auto"/>
                    <w:right w:val="none" w:sz="0" w:space="0" w:color="auto"/>
                  </w:divBdr>
                  <w:divsChild>
                    <w:div w:id="1281259614">
                      <w:marLeft w:val="0"/>
                      <w:marRight w:val="0"/>
                      <w:marTop w:val="0"/>
                      <w:marBottom w:val="0"/>
                      <w:divBdr>
                        <w:top w:val="none" w:sz="0" w:space="0" w:color="auto"/>
                        <w:left w:val="none" w:sz="0" w:space="0" w:color="auto"/>
                        <w:bottom w:val="none" w:sz="0" w:space="0" w:color="auto"/>
                        <w:right w:val="none" w:sz="0" w:space="0" w:color="auto"/>
                      </w:divBdr>
                    </w:div>
                  </w:divsChild>
                </w:div>
                <w:div w:id="1796213076">
                  <w:marLeft w:val="0"/>
                  <w:marRight w:val="0"/>
                  <w:marTop w:val="0"/>
                  <w:marBottom w:val="0"/>
                  <w:divBdr>
                    <w:top w:val="none" w:sz="0" w:space="0" w:color="auto"/>
                    <w:left w:val="none" w:sz="0" w:space="0" w:color="auto"/>
                    <w:bottom w:val="none" w:sz="0" w:space="0" w:color="auto"/>
                    <w:right w:val="none" w:sz="0" w:space="0" w:color="auto"/>
                  </w:divBdr>
                  <w:divsChild>
                    <w:div w:id="1238439743">
                      <w:marLeft w:val="0"/>
                      <w:marRight w:val="0"/>
                      <w:marTop w:val="0"/>
                      <w:marBottom w:val="0"/>
                      <w:divBdr>
                        <w:top w:val="none" w:sz="0" w:space="0" w:color="auto"/>
                        <w:left w:val="none" w:sz="0" w:space="0" w:color="auto"/>
                        <w:bottom w:val="none" w:sz="0" w:space="0" w:color="auto"/>
                        <w:right w:val="none" w:sz="0" w:space="0" w:color="auto"/>
                      </w:divBdr>
                    </w:div>
                  </w:divsChild>
                </w:div>
                <w:div w:id="1804424286">
                  <w:marLeft w:val="0"/>
                  <w:marRight w:val="0"/>
                  <w:marTop w:val="0"/>
                  <w:marBottom w:val="0"/>
                  <w:divBdr>
                    <w:top w:val="none" w:sz="0" w:space="0" w:color="auto"/>
                    <w:left w:val="none" w:sz="0" w:space="0" w:color="auto"/>
                    <w:bottom w:val="none" w:sz="0" w:space="0" w:color="auto"/>
                    <w:right w:val="none" w:sz="0" w:space="0" w:color="auto"/>
                  </w:divBdr>
                  <w:divsChild>
                    <w:div w:id="2083986160">
                      <w:marLeft w:val="0"/>
                      <w:marRight w:val="0"/>
                      <w:marTop w:val="0"/>
                      <w:marBottom w:val="0"/>
                      <w:divBdr>
                        <w:top w:val="none" w:sz="0" w:space="0" w:color="auto"/>
                        <w:left w:val="none" w:sz="0" w:space="0" w:color="auto"/>
                        <w:bottom w:val="none" w:sz="0" w:space="0" w:color="auto"/>
                        <w:right w:val="none" w:sz="0" w:space="0" w:color="auto"/>
                      </w:divBdr>
                    </w:div>
                  </w:divsChild>
                </w:div>
                <w:div w:id="1806775076">
                  <w:marLeft w:val="0"/>
                  <w:marRight w:val="0"/>
                  <w:marTop w:val="0"/>
                  <w:marBottom w:val="0"/>
                  <w:divBdr>
                    <w:top w:val="none" w:sz="0" w:space="0" w:color="auto"/>
                    <w:left w:val="none" w:sz="0" w:space="0" w:color="auto"/>
                    <w:bottom w:val="none" w:sz="0" w:space="0" w:color="auto"/>
                    <w:right w:val="none" w:sz="0" w:space="0" w:color="auto"/>
                  </w:divBdr>
                  <w:divsChild>
                    <w:div w:id="1332176192">
                      <w:marLeft w:val="0"/>
                      <w:marRight w:val="0"/>
                      <w:marTop w:val="0"/>
                      <w:marBottom w:val="0"/>
                      <w:divBdr>
                        <w:top w:val="none" w:sz="0" w:space="0" w:color="auto"/>
                        <w:left w:val="none" w:sz="0" w:space="0" w:color="auto"/>
                        <w:bottom w:val="none" w:sz="0" w:space="0" w:color="auto"/>
                        <w:right w:val="none" w:sz="0" w:space="0" w:color="auto"/>
                      </w:divBdr>
                    </w:div>
                    <w:div w:id="2142772598">
                      <w:marLeft w:val="0"/>
                      <w:marRight w:val="0"/>
                      <w:marTop w:val="0"/>
                      <w:marBottom w:val="0"/>
                      <w:divBdr>
                        <w:top w:val="none" w:sz="0" w:space="0" w:color="auto"/>
                        <w:left w:val="none" w:sz="0" w:space="0" w:color="auto"/>
                        <w:bottom w:val="none" w:sz="0" w:space="0" w:color="auto"/>
                        <w:right w:val="none" w:sz="0" w:space="0" w:color="auto"/>
                      </w:divBdr>
                    </w:div>
                  </w:divsChild>
                </w:div>
                <w:div w:id="1824734089">
                  <w:marLeft w:val="0"/>
                  <w:marRight w:val="0"/>
                  <w:marTop w:val="0"/>
                  <w:marBottom w:val="0"/>
                  <w:divBdr>
                    <w:top w:val="none" w:sz="0" w:space="0" w:color="auto"/>
                    <w:left w:val="none" w:sz="0" w:space="0" w:color="auto"/>
                    <w:bottom w:val="none" w:sz="0" w:space="0" w:color="auto"/>
                    <w:right w:val="none" w:sz="0" w:space="0" w:color="auto"/>
                  </w:divBdr>
                  <w:divsChild>
                    <w:div w:id="275646246">
                      <w:marLeft w:val="0"/>
                      <w:marRight w:val="0"/>
                      <w:marTop w:val="0"/>
                      <w:marBottom w:val="0"/>
                      <w:divBdr>
                        <w:top w:val="none" w:sz="0" w:space="0" w:color="auto"/>
                        <w:left w:val="none" w:sz="0" w:space="0" w:color="auto"/>
                        <w:bottom w:val="none" w:sz="0" w:space="0" w:color="auto"/>
                        <w:right w:val="none" w:sz="0" w:space="0" w:color="auto"/>
                      </w:divBdr>
                    </w:div>
                    <w:div w:id="1114788666">
                      <w:marLeft w:val="0"/>
                      <w:marRight w:val="0"/>
                      <w:marTop w:val="0"/>
                      <w:marBottom w:val="0"/>
                      <w:divBdr>
                        <w:top w:val="none" w:sz="0" w:space="0" w:color="auto"/>
                        <w:left w:val="none" w:sz="0" w:space="0" w:color="auto"/>
                        <w:bottom w:val="none" w:sz="0" w:space="0" w:color="auto"/>
                        <w:right w:val="none" w:sz="0" w:space="0" w:color="auto"/>
                      </w:divBdr>
                    </w:div>
                  </w:divsChild>
                </w:div>
                <w:div w:id="1838105549">
                  <w:marLeft w:val="0"/>
                  <w:marRight w:val="0"/>
                  <w:marTop w:val="0"/>
                  <w:marBottom w:val="0"/>
                  <w:divBdr>
                    <w:top w:val="none" w:sz="0" w:space="0" w:color="auto"/>
                    <w:left w:val="none" w:sz="0" w:space="0" w:color="auto"/>
                    <w:bottom w:val="none" w:sz="0" w:space="0" w:color="auto"/>
                    <w:right w:val="none" w:sz="0" w:space="0" w:color="auto"/>
                  </w:divBdr>
                  <w:divsChild>
                    <w:div w:id="877662899">
                      <w:marLeft w:val="0"/>
                      <w:marRight w:val="0"/>
                      <w:marTop w:val="0"/>
                      <w:marBottom w:val="0"/>
                      <w:divBdr>
                        <w:top w:val="none" w:sz="0" w:space="0" w:color="auto"/>
                        <w:left w:val="none" w:sz="0" w:space="0" w:color="auto"/>
                        <w:bottom w:val="none" w:sz="0" w:space="0" w:color="auto"/>
                        <w:right w:val="none" w:sz="0" w:space="0" w:color="auto"/>
                      </w:divBdr>
                    </w:div>
                  </w:divsChild>
                </w:div>
                <w:div w:id="1841920179">
                  <w:marLeft w:val="0"/>
                  <w:marRight w:val="0"/>
                  <w:marTop w:val="0"/>
                  <w:marBottom w:val="0"/>
                  <w:divBdr>
                    <w:top w:val="none" w:sz="0" w:space="0" w:color="auto"/>
                    <w:left w:val="none" w:sz="0" w:space="0" w:color="auto"/>
                    <w:bottom w:val="none" w:sz="0" w:space="0" w:color="auto"/>
                    <w:right w:val="none" w:sz="0" w:space="0" w:color="auto"/>
                  </w:divBdr>
                  <w:divsChild>
                    <w:div w:id="985620269">
                      <w:marLeft w:val="0"/>
                      <w:marRight w:val="0"/>
                      <w:marTop w:val="0"/>
                      <w:marBottom w:val="0"/>
                      <w:divBdr>
                        <w:top w:val="none" w:sz="0" w:space="0" w:color="auto"/>
                        <w:left w:val="none" w:sz="0" w:space="0" w:color="auto"/>
                        <w:bottom w:val="none" w:sz="0" w:space="0" w:color="auto"/>
                        <w:right w:val="none" w:sz="0" w:space="0" w:color="auto"/>
                      </w:divBdr>
                    </w:div>
                  </w:divsChild>
                </w:div>
                <w:div w:id="1843084568">
                  <w:marLeft w:val="0"/>
                  <w:marRight w:val="0"/>
                  <w:marTop w:val="0"/>
                  <w:marBottom w:val="0"/>
                  <w:divBdr>
                    <w:top w:val="none" w:sz="0" w:space="0" w:color="auto"/>
                    <w:left w:val="none" w:sz="0" w:space="0" w:color="auto"/>
                    <w:bottom w:val="none" w:sz="0" w:space="0" w:color="auto"/>
                    <w:right w:val="none" w:sz="0" w:space="0" w:color="auto"/>
                  </w:divBdr>
                  <w:divsChild>
                    <w:div w:id="2000649571">
                      <w:marLeft w:val="0"/>
                      <w:marRight w:val="0"/>
                      <w:marTop w:val="0"/>
                      <w:marBottom w:val="0"/>
                      <w:divBdr>
                        <w:top w:val="none" w:sz="0" w:space="0" w:color="auto"/>
                        <w:left w:val="none" w:sz="0" w:space="0" w:color="auto"/>
                        <w:bottom w:val="none" w:sz="0" w:space="0" w:color="auto"/>
                        <w:right w:val="none" w:sz="0" w:space="0" w:color="auto"/>
                      </w:divBdr>
                    </w:div>
                  </w:divsChild>
                </w:div>
                <w:div w:id="1852211149">
                  <w:marLeft w:val="0"/>
                  <w:marRight w:val="0"/>
                  <w:marTop w:val="0"/>
                  <w:marBottom w:val="0"/>
                  <w:divBdr>
                    <w:top w:val="none" w:sz="0" w:space="0" w:color="auto"/>
                    <w:left w:val="none" w:sz="0" w:space="0" w:color="auto"/>
                    <w:bottom w:val="none" w:sz="0" w:space="0" w:color="auto"/>
                    <w:right w:val="none" w:sz="0" w:space="0" w:color="auto"/>
                  </w:divBdr>
                  <w:divsChild>
                    <w:div w:id="570509897">
                      <w:marLeft w:val="0"/>
                      <w:marRight w:val="0"/>
                      <w:marTop w:val="0"/>
                      <w:marBottom w:val="0"/>
                      <w:divBdr>
                        <w:top w:val="none" w:sz="0" w:space="0" w:color="auto"/>
                        <w:left w:val="none" w:sz="0" w:space="0" w:color="auto"/>
                        <w:bottom w:val="none" w:sz="0" w:space="0" w:color="auto"/>
                        <w:right w:val="none" w:sz="0" w:space="0" w:color="auto"/>
                      </w:divBdr>
                    </w:div>
                  </w:divsChild>
                </w:div>
                <w:div w:id="1852984254">
                  <w:marLeft w:val="0"/>
                  <w:marRight w:val="0"/>
                  <w:marTop w:val="0"/>
                  <w:marBottom w:val="0"/>
                  <w:divBdr>
                    <w:top w:val="none" w:sz="0" w:space="0" w:color="auto"/>
                    <w:left w:val="none" w:sz="0" w:space="0" w:color="auto"/>
                    <w:bottom w:val="none" w:sz="0" w:space="0" w:color="auto"/>
                    <w:right w:val="none" w:sz="0" w:space="0" w:color="auto"/>
                  </w:divBdr>
                  <w:divsChild>
                    <w:div w:id="1174491461">
                      <w:marLeft w:val="0"/>
                      <w:marRight w:val="0"/>
                      <w:marTop w:val="0"/>
                      <w:marBottom w:val="0"/>
                      <w:divBdr>
                        <w:top w:val="none" w:sz="0" w:space="0" w:color="auto"/>
                        <w:left w:val="none" w:sz="0" w:space="0" w:color="auto"/>
                        <w:bottom w:val="none" w:sz="0" w:space="0" w:color="auto"/>
                        <w:right w:val="none" w:sz="0" w:space="0" w:color="auto"/>
                      </w:divBdr>
                    </w:div>
                  </w:divsChild>
                </w:div>
                <w:div w:id="1854411790">
                  <w:marLeft w:val="0"/>
                  <w:marRight w:val="0"/>
                  <w:marTop w:val="0"/>
                  <w:marBottom w:val="0"/>
                  <w:divBdr>
                    <w:top w:val="none" w:sz="0" w:space="0" w:color="auto"/>
                    <w:left w:val="none" w:sz="0" w:space="0" w:color="auto"/>
                    <w:bottom w:val="none" w:sz="0" w:space="0" w:color="auto"/>
                    <w:right w:val="none" w:sz="0" w:space="0" w:color="auto"/>
                  </w:divBdr>
                  <w:divsChild>
                    <w:div w:id="281810968">
                      <w:marLeft w:val="0"/>
                      <w:marRight w:val="0"/>
                      <w:marTop w:val="0"/>
                      <w:marBottom w:val="0"/>
                      <w:divBdr>
                        <w:top w:val="none" w:sz="0" w:space="0" w:color="auto"/>
                        <w:left w:val="none" w:sz="0" w:space="0" w:color="auto"/>
                        <w:bottom w:val="none" w:sz="0" w:space="0" w:color="auto"/>
                        <w:right w:val="none" w:sz="0" w:space="0" w:color="auto"/>
                      </w:divBdr>
                    </w:div>
                  </w:divsChild>
                </w:div>
                <w:div w:id="1856725685">
                  <w:marLeft w:val="0"/>
                  <w:marRight w:val="0"/>
                  <w:marTop w:val="0"/>
                  <w:marBottom w:val="0"/>
                  <w:divBdr>
                    <w:top w:val="none" w:sz="0" w:space="0" w:color="auto"/>
                    <w:left w:val="none" w:sz="0" w:space="0" w:color="auto"/>
                    <w:bottom w:val="none" w:sz="0" w:space="0" w:color="auto"/>
                    <w:right w:val="none" w:sz="0" w:space="0" w:color="auto"/>
                  </w:divBdr>
                  <w:divsChild>
                    <w:div w:id="429466990">
                      <w:marLeft w:val="0"/>
                      <w:marRight w:val="0"/>
                      <w:marTop w:val="0"/>
                      <w:marBottom w:val="0"/>
                      <w:divBdr>
                        <w:top w:val="none" w:sz="0" w:space="0" w:color="auto"/>
                        <w:left w:val="none" w:sz="0" w:space="0" w:color="auto"/>
                        <w:bottom w:val="none" w:sz="0" w:space="0" w:color="auto"/>
                        <w:right w:val="none" w:sz="0" w:space="0" w:color="auto"/>
                      </w:divBdr>
                    </w:div>
                  </w:divsChild>
                </w:div>
                <w:div w:id="1859807170">
                  <w:marLeft w:val="0"/>
                  <w:marRight w:val="0"/>
                  <w:marTop w:val="0"/>
                  <w:marBottom w:val="0"/>
                  <w:divBdr>
                    <w:top w:val="none" w:sz="0" w:space="0" w:color="auto"/>
                    <w:left w:val="none" w:sz="0" w:space="0" w:color="auto"/>
                    <w:bottom w:val="none" w:sz="0" w:space="0" w:color="auto"/>
                    <w:right w:val="none" w:sz="0" w:space="0" w:color="auto"/>
                  </w:divBdr>
                  <w:divsChild>
                    <w:div w:id="525826323">
                      <w:marLeft w:val="0"/>
                      <w:marRight w:val="0"/>
                      <w:marTop w:val="0"/>
                      <w:marBottom w:val="0"/>
                      <w:divBdr>
                        <w:top w:val="none" w:sz="0" w:space="0" w:color="auto"/>
                        <w:left w:val="none" w:sz="0" w:space="0" w:color="auto"/>
                        <w:bottom w:val="none" w:sz="0" w:space="0" w:color="auto"/>
                        <w:right w:val="none" w:sz="0" w:space="0" w:color="auto"/>
                      </w:divBdr>
                    </w:div>
                    <w:div w:id="1457530109">
                      <w:marLeft w:val="0"/>
                      <w:marRight w:val="0"/>
                      <w:marTop w:val="0"/>
                      <w:marBottom w:val="0"/>
                      <w:divBdr>
                        <w:top w:val="none" w:sz="0" w:space="0" w:color="auto"/>
                        <w:left w:val="none" w:sz="0" w:space="0" w:color="auto"/>
                        <w:bottom w:val="none" w:sz="0" w:space="0" w:color="auto"/>
                        <w:right w:val="none" w:sz="0" w:space="0" w:color="auto"/>
                      </w:divBdr>
                    </w:div>
                  </w:divsChild>
                </w:div>
                <w:div w:id="1872454959">
                  <w:marLeft w:val="0"/>
                  <w:marRight w:val="0"/>
                  <w:marTop w:val="0"/>
                  <w:marBottom w:val="0"/>
                  <w:divBdr>
                    <w:top w:val="none" w:sz="0" w:space="0" w:color="auto"/>
                    <w:left w:val="none" w:sz="0" w:space="0" w:color="auto"/>
                    <w:bottom w:val="none" w:sz="0" w:space="0" w:color="auto"/>
                    <w:right w:val="none" w:sz="0" w:space="0" w:color="auto"/>
                  </w:divBdr>
                  <w:divsChild>
                    <w:div w:id="405879631">
                      <w:marLeft w:val="0"/>
                      <w:marRight w:val="0"/>
                      <w:marTop w:val="0"/>
                      <w:marBottom w:val="0"/>
                      <w:divBdr>
                        <w:top w:val="none" w:sz="0" w:space="0" w:color="auto"/>
                        <w:left w:val="none" w:sz="0" w:space="0" w:color="auto"/>
                        <w:bottom w:val="none" w:sz="0" w:space="0" w:color="auto"/>
                        <w:right w:val="none" w:sz="0" w:space="0" w:color="auto"/>
                      </w:divBdr>
                    </w:div>
                    <w:div w:id="1818374324">
                      <w:marLeft w:val="0"/>
                      <w:marRight w:val="0"/>
                      <w:marTop w:val="0"/>
                      <w:marBottom w:val="0"/>
                      <w:divBdr>
                        <w:top w:val="none" w:sz="0" w:space="0" w:color="auto"/>
                        <w:left w:val="none" w:sz="0" w:space="0" w:color="auto"/>
                        <w:bottom w:val="none" w:sz="0" w:space="0" w:color="auto"/>
                        <w:right w:val="none" w:sz="0" w:space="0" w:color="auto"/>
                      </w:divBdr>
                    </w:div>
                  </w:divsChild>
                </w:div>
                <w:div w:id="1874346483">
                  <w:marLeft w:val="0"/>
                  <w:marRight w:val="0"/>
                  <w:marTop w:val="0"/>
                  <w:marBottom w:val="0"/>
                  <w:divBdr>
                    <w:top w:val="none" w:sz="0" w:space="0" w:color="auto"/>
                    <w:left w:val="none" w:sz="0" w:space="0" w:color="auto"/>
                    <w:bottom w:val="none" w:sz="0" w:space="0" w:color="auto"/>
                    <w:right w:val="none" w:sz="0" w:space="0" w:color="auto"/>
                  </w:divBdr>
                  <w:divsChild>
                    <w:div w:id="843206921">
                      <w:marLeft w:val="0"/>
                      <w:marRight w:val="0"/>
                      <w:marTop w:val="0"/>
                      <w:marBottom w:val="0"/>
                      <w:divBdr>
                        <w:top w:val="none" w:sz="0" w:space="0" w:color="auto"/>
                        <w:left w:val="none" w:sz="0" w:space="0" w:color="auto"/>
                        <w:bottom w:val="none" w:sz="0" w:space="0" w:color="auto"/>
                        <w:right w:val="none" w:sz="0" w:space="0" w:color="auto"/>
                      </w:divBdr>
                    </w:div>
                  </w:divsChild>
                </w:div>
                <w:div w:id="1893347775">
                  <w:marLeft w:val="0"/>
                  <w:marRight w:val="0"/>
                  <w:marTop w:val="0"/>
                  <w:marBottom w:val="0"/>
                  <w:divBdr>
                    <w:top w:val="none" w:sz="0" w:space="0" w:color="auto"/>
                    <w:left w:val="none" w:sz="0" w:space="0" w:color="auto"/>
                    <w:bottom w:val="none" w:sz="0" w:space="0" w:color="auto"/>
                    <w:right w:val="none" w:sz="0" w:space="0" w:color="auto"/>
                  </w:divBdr>
                  <w:divsChild>
                    <w:div w:id="674502347">
                      <w:marLeft w:val="0"/>
                      <w:marRight w:val="0"/>
                      <w:marTop w:val="0"/>
                      <w:marBottom w:val="0"/>
                      <w:divBdr>
                        <w:top w:val="none" w:sz="0" w:space="0" w:color="auto"/>
                        <w:left w:val="none" w:sz="0" w:space="0" w:color="auto"/>
                        <w:bottom w:val="none" w:sz="0" w:space="0" w:color="auto"/>
                        <w:right w:val="none" w:sz="0" w:space="0" w:color="auto"/>
                      </w:divBdr>
                    </w:div>
                  </w:divsChild>
                </w:div>
                <w:div w:id="1895461465">
                  <w:marLeft w:val="0"/>
                  <w:marRight w:val="0"/>
                  <w:marTop w:val="0"/>
                  <w:marBottom w:val="0"/>
                  <w:divBdr>
                    <w:top w:val="none" w:sz="0" w:space="0" w:color="auto"/>
                    <w:left w:val="none" w:sz="0" w:space="0" w:color="auto"/>
                    <w:bottom w:val="none" w:sz="0" w:space="0" w:color="auto"/>
                    <w:right w:val="none" w:sz="0" w:space="0" w:color="auto"/>
                  </w:divBdr>
                  <w:divsChild>
                    <w:div w:id="787089535">
                      <w:marLeft w:val="0"/>
                      <w:marRight w:val="0"/>
                      <w:marTop w:val="0"/>
                      <w:marBottom w:val="0"/>
                      <w:divBdr>
                        <w:top w:val="none" w:sz="0" w:space="0" w:color="auto"/>
                        <w:left w:val="none" w:sz="0" w:space="0" w:color="auto"/>
                        <w:bottom w:val="none" w:sz="0" w:space="0" w:color="auto"/>
                        <w:right w:val="none" w:sz="0" w:space="0" w:color="auto"/>
                      </w:divBdr>
                    </w:div>
                  </w:divsChild>
                </w:div>
                <w:div w:id="1902054701">
                  <w:marLeft w:val="0"/>
                  <w:marRight w:val="0"/>
                  <w:marTop w:val="0"/>
                  <w:marBottom w:val="0"/>
                  <w:divBdr>
                    <w:top w:val="none" w:sz="0" w:space="0" w:color="auto"/>
                    <w:left w:val="none" w:sz="0" w:space="0" w:color="auto"/>
                    <w:bottom w:val="none" w:sz="0" w:space="0" w:color="auto"/>
                    <w:right w:val="none" w:sz="0" w:space="0" w:color="auto"/>
                  </w:divBdr>
                  <w:divsChild>
                    <w:div w:id="482547183">
                      <w:marLeft w:val="0"/>
                      <w:marRight w:val="0"/>
                      <w:marTop w:val="0"/>
                      <w:marBottom w:val="0"/>
                      <w:divBdr>
                        <w:top w:val="none" w:sz="0" w:space="0" w:color="auto"/>
                        <w:left w:val="none" w:sz="0" w:space="0" w:color="auto"/>
                        <w:bottom w:val="none" w:sz="0" w:space="0" w:color="auto"/>
                        <w:right w:val="none" w:sz="0" w:space="0" w:color="auto"/>
                      </w:divBdr>
                    </w:div>
                  </w:divsChild>
                </w:div>
                <w:div w:id="1909419421">
                  <w:marLeft w:val="0"/>
                  <w:marRight w:val="0"/>
                  <w:marTop w:val="0"/>
                  <w:marBottom w:val="0"/>
                  <w:divBdr>
                    <w:top w:val="none" w:sz="0" w:space="0" w:color="auto"/>
                    <w:left w:val="none" w:sz="0" w:space="0" w:color="auto"/>
                    <w:bottom w:val="none" w:sz="0" w:space="0" w:color="auto"/>
                    <w:right w:val="none" w:sz="0" w:space="0" w:color="auto"/>
                  </w:divBdr>
                  <w:divsChild>
                    <w:div w:id="65735126">
                      <w:marLeft w:val="0"/>
                      <w:marRight w:val="0"/>
                      <w:marTop w:val="0"/>
                      <w:marBottom w:val="0"/>
                      <w:divBdr>
                        <w:top w:val="none" w:sz="0" w:space="0" w:color="auto"/>
                        <w:left w:val="none" w:sz="0" w:space="0" w:color="auto"/>
                        <w:bottom w:val="none" w:sz="0" w:space="0" w:color="auto"/>
                        <w:right w:val="none" w:sz="0" w:space="0" w:color="auto"/>
                      </w:divBdr>
                    </w:div>
                  </w:divsChild>
                </w:div>
                <w:div w:id="1924610510">
                  <w:marLeft w:val="0"/>
                  <w:marRight w:val="0"/>
                  <w:marTop w:val="0"/>
                  <w:marBottom w:val="0"/>
                  <w:divBdr>
                    <w:top w:val="none" w:sz="0" w:space="0" w:color="auto"/>
                    <w:left w:val="none" w:sz="0" w:space="0" w:color="auto"/>
                    <w:bottom w:val="none" w:sz="0" w:space="0" w:color="auto"/>
                    <w:right w:val="none" w:sz="0" w:space="0" w:color="auto"/>
                  </w:divBdr>
                  <w:divsChild>
                    <w:div w:id="1567452077">
                      <w:marLeft w:val="0"/>
                      <w:marRight w:val="0"/>
                      <w:marTop w:val="0"/>
                      <w:marBottom w:val="0"/>
                      <w:divBdr>
                        <w:top w:val="none" w:sz="0" w:space="0" w:color="auto"/>
                        <w:left w:val="none" w:sz="0" w:space="0" w:color="auto"/>
                        <w:bottom w:val="none" w:sz="0" w:space="0" w:color="auto"/>
                        <w:right w:val="none" w:sz="0" w:space="0" w:color="auto"/>
                      </w:divBdr>
                    </w:div>
                  </w:divsChild>
                </w:div>
                <w:div w:id="1930650947">
                  <w:marLeft w:val="0"/>
                  <w:marRight w:val="0"/>
                  <w:marTop w:val="0"/>
                  <w:marBottom w:val="0"/>
                  <w:divBdr>
                    <w:top w:val="none" w:sz="0" w:space="0" w:color="auto"/>
                    <w:left w:val="none" w:sz="0" w:space="0" w:color="auto"/>
                    <w:bottom w:val="none" w:sz="0" w:space="0" w:color="auto"/>
                    <w:right w:val="none" w:sz="0" w:space="0" w:color="auto"/>
                  </w:divBdr>
                  <w:divsChild>
                    <w:div w:id="1860698305">
                      <w:marLeft w:val="0"/>
                      <w:marRight w:val="0"/>
                      <w:marTop w:val="0"/>
                      <w:marBottom w:val="0"/>
                      <w:divBdr>
                        <w:top w:val="none" w:sz="0" w:space="0" w:color="auto"/>
                        <w:left w:val="none" w:sz="0" w:space="0" w:color="auto"/>
                        <w:bottom w:val="none" w:sz="0" w:space="0" w:color="auto"/>
                        <w:right w:val="none" w:sz="0" w:space="0" w:color="auto"/>
                      </w:divBdr>
                    </w:div>
                  </w:divsChild>
                </w:div>
                <w:div w:id="1943032355">
                  <w:marLeft w:val="0"/>
                  <w:marRight w:val="0"/>
                  <w:marTop w:val="0"/>
                  <w:marBottom w:val="0"/>
                  <w:divBdr>
                    <w:top w:val="none" w:sz="0" w:space="0" w:color="auto"/>
                    <w:left w:val="none" w:sz="0" w:space="0" w:color="auto"/>
                    <w:bottom w:val="none" w:sz="0" w:space="0" w:color="auto"/>
                    <w:right w:val="none" w:sz="0" w:space="0" w:color="auto"/>
                  </w:divBdr>
                  <w:divsChild>
                    <w:div w:id="1558784439">
                      <w:marLeft w:val="0"/>
                      <w:marRight w:val="0"/>
                      <w:marTop w:val="0"/>
                      <w:marBottom w:val="0"/>
                      <w:divBdr>
                        <w:top w:val="none" w:sz="0" w:space="0" w:color="auto"/>
                        <w:left w:val="none" w:sz="0" w:space="0" w:color="auto"/>
                        <w:bottom w:val="none" w:sz="0" w:space="0" w:color="auto"/>
                        <w:right w:val="none" w:sz="0" w:space="0" w:color="auto"/>
                      </w:divBdr>
                    </w:div>
                  </w:divsChild>
                </w:div>
                <w:div w:id="1948154109">
                  <w:marLeft w:val="0"/>
                  <w:marRight w:val="0"/>
                  <w:marTop w:val="0"/>
                  <w:marBottom w:val="0"/>
                  <w:divBdr>
                    <w:top w:val="none" w:sz="0" w:space="0" w:color="auto"/>
                    <w:left w:val="none" w:sz="0" w:space="0" w:color="auto"/>
                    <w:bottom w:val="none" w:sz="0" w:space="0" w:color="auto"/>
                    <w:right w:val="none" w:sz="0" w:space="0" w:color="auto"/>
                  </w:divBdr>
                  <w:divsChild>
                    <w:div w:id="133186648">
                      <w:marLeft w:val="0"/>
                      <w:marRight w:val="0"/>
                      <w:marTop w:val="0"/>
                      <w:marBottom w:val="0"/>
                      <w:divBdr>
                        <w:top w:val="none" w:sz="0" w:space="0" w:color="auto"/>
                        <w:left w:val="none" w:sz="0" w:space="0" w:color="auto"/>
                        <w:bottom w:val="none" w:sz="0" w:space="0" w:color="auto"/>
                        <w:right w:val="none" w:sz="0" w:space="0" w:color="auto"/>
                      </w:divBdr>
                    </w:div>
                  </w:divsChild>
                </w:div>
                <w:div w:id="1951087766">
                  <w:marLeft w:val="0"/>
                  <w:marRight w:val="0"/>
                  <w:marTop w:val="0"/>
                  <w:marBottom w:val="0"/>
                  <w:divBdr>
                    <w:top w:val="none" w:sz="0" w:space="0" w:color="auto"/>
                    <w:left w:val="none" w:sz="0" w:space="0" w:color="auto"/>
                    <w:bottom w:val="none" w:sz="0" w:space="0" w:color="auto"/>
                    <w:right w:val="none" w:sz="0" w:space="0" w:color="auto"/>
                  </w:divBdr>
                  <w:divsChild>
                    <w:div w:id="62652456">
                      <w:marLeft w:val="0"/>
                      <w:marRight w:val="0"/>
                      <w:marTop w:val="0"/>
                      <w:marBottom w:val="0"/>
                      <w:divBdr>
                        <w:top w:val="none" w:sz="0" w:space="0" w:color="auto"/>
                        <w:left w:val="none" w:sz="0" w:space="0" w:color="auto"/>
                        <w:bottom w:val="none" w:sz="0" w:space="0" w:color="auto"/>
                        <w:right w:val="none" w:sz="0" w:space="0" w:color="auto"/>
                      </w:divBdr>
                    </w:div>
                  </w:divsChild>
                </w:div>
                <w:div w:id="1957103755">
                  <w:marLeft w:val="0"/>
                  <w:marRight w:val="0"/>
                  <w:marTop w:val="0"/>
                  <w:marBottom w:val="0"/>
                  <w:divBdr>
                    <w:top w:val="none" w:sz="0" w:space="0" w:color="auto"/>
                    <w:left w:val="none" w:sz="0" w:space="0" w:color="auto"/>
                    <w:bottom w:val="none" w:sz="0" w:space="0" w:color="auto"/>
                    <w:right w:val="none" w:sz="0" w:space="0" w:color="auto"/>
                  </w:divBdr>
                  <w:divsChild>
                    <w:div w:id="218591393">
                      <w:marLeft w:val="0"/>
                      <w:marRight w:val="0"/>
                      <w:marTop w:val="0"/>
                      <w:marBottom w:val="0"/>
                      <w:divBdr>
                        <w:top w:val="none" w:sz="0" w:space="0" w:color="auto"/>
                        <w:left w:val="none" w:sz="0" w:space="0" w:color="auto"/>
                        <w:bottom w:val="none" w:sz="0" w:space="0" w:color="auto"/>
                        <w:right w:val="none" w:sz="0" w:space="0" w:color="auto"/>
                      </w:divBdr>
                    </w:div>
                  </w:divsChild>
                </w:div>
                <w:div w:id="1970043607">
                  <w:marLeft w:val="0"/>
                  <w:marRight w:val="0"/>
                  <w:marTop w:val="0"/>
                  <w:marBottom w:val="0"/>
                  <w:divBdr>
                    <w:top w:val="none" w:sz="0" w:space="0" w:color="auto"/>
                    <w:left w:val="none" w:sz="0" w:space="0" w:color="auto"/>
                    <w:bottom w:val="none" w:sz="0" w:space="0" w:color="auto"/>
                    <w:right w:val="none" w:sz="0" w:space="0" w:color="auto"/>
                  </w:divBdr>
                  <w:divsChild>
                    <w:div w:id="247539323">
                      <w:marLeft w:val="0"/>
                      <w:marRight w:val="0"/>
                      <w:marTop w:val="0"/>
                      <w:marBottom w:val="0"/>
                      <w:divBdr>
                        <w:top w:val="none" w:sz="0" w:space="0" w:color="auto"/>
                        <w:left w:val="none" w:sz="0" w:space="0" w:color="auto"/>
                        <w:bottom w:val="none" w:sz="0" w:space="0" w:color="auto"/>
                        <w:right w:val="none" w:sz="0" w:space="0" w:color="auto"/>
                      </w:divBdr>
                    </w:div>
                    <w:div w:id="1438870685">
                      <w:marLeft w:val="0"/>
                      <w:marRight w:val="0"/>
                      <w:marTop w:val="0"/>
                      <w:marBottom w:val="0"/>
                      <w:divBdr>
                        <w:top w:val="none" w:sz="0" w:space="0" w:color="auto"/>
                        <w:left w:val="none" w:sz="0" w:space="0" w:color="auto"/>
                        <w:bottom w:val="none" w:sz="0" w:space="0" w:color="auto"/>
                        <w:right w:val="none" w:sz="0" w:space="0" w:color="auto"/>
                      </w:divBdr>
                    </w:div>
                  </w:divsChild>
                </w:div>
                <w:div w:id="1972902154">
                  <w:marLeft w:val="0"/>
                  <w:marRight w:val="0"/>
                  <w:marTop w:val="0"/>
                  <w:marBottom w:val="0"/>
                  <w:divBdr>
                    <w:top w:val="none" w:sz="0" w:space="0" w:color="auto"/>
                    <w:left w:val="none" w:sz="0" w:space="0" w:color="auto"/>
                    <w:bottom w:val="none" w:sz="0" w:space="0" w:color="auto"/>
                    <w:right w:val="none" w:sz="0" w:space="0" w:color="auto"/>
                  </w:divBdr>
                  <w:divsChild>
                    <w:div w:id="531458390">
                      <w:marLeft w:val="0"/>
                      <w:marRight w:val="0"/>
                      <w:marTop w:val="0"/>
                      <w:marBottom w:val="0"/>
                      <w:divBdr>
                        <w:top w:val="none" w:sz="0" w:space="0" w:color="auto"/>
                        <w:left w:val="none" w:sz="0" w:space="0" w:color="auto"/>
                        <w:bottom w:val="none" w:sz="0" w:space="0" w:color="auto"/>
                        <w:right w:val="none" w:sz="0" w:space="0" w:color="auto"/>
                      </w:divBdr>
                    </w:div>
                    <w:div w:id="845435832">
                      <w:marLeft w:val="0"/>
                      <w:marRight w:val="0"/>
                      <w:marTop w:val="0"/>
                      <w:marBottom w:val="0"/>
                      <w:divBdr>
                        <w:top w:val="none" w:sz="0" w:space="0" w:color="auto"/>
                        <w:left w:val="none" w:sz="0" w:space="0" w:color="auto"/>
                        <w:bottom w:val="none" w:sz="0" w:space="0" w:color="auto"/>
                        <w:right w:val="none" w:sz="0" w:space="0" w:color="auto"/>
                      </w:divBdr>
                    </w:div>
                    <w:div w:id="1386180395">
                      <w:marLeft w:val="0"/>
                      <w:marRight w:val="0"/>
                      <w:marTop w:val="0"/>
                      <w:marBottom w:val="0"/>
                      <w:divBdr>
                        <w:top w:val="none" w:sz="0" w:space="0" w:color="auto"/>
                        <w:left w:val="none" w:sz="0" w:space="0" w:color="auto"/>
                        <w:bottom w:val="none" w:sz="0" w:space="0" w:color="auto"/>
                        <w:right w:val="none" w:sz="0" w:space="0" w:color="auto"/>
                      </w:divBdr>
                    </w:div>
                  </w:divsChild>
                </w:div>
                <w:div w:id="1980769845">
                  <w:marLeft w:val="0"/>
                  <w:marRight w:val="0"/>
                  <w:marTop w:val="0"/>
                  <w:marBottom w:val="0"/>
                  <w:divBdr>
                    <w:top w:val="none" w:sz="0" w:space="0" w:color="auto"/>
                    <w:left w:val="none" w:sz="0" w:space="0" w:color="auto"/>
                    <w:bottom w:val="none" w:sz="0" w:space="0" w:color="auto"/>
                    <w:right w:val="none" w:sz="0" w:space="0" w:color="auto"/>
                  </w:divBdr>
                  <w:divsChild>
                    <w:div w:id="1929389088">
                      <w:marLeft w:val="0"/>
                      <w:marRight w:val="0"/>
                      <w:marTop w:val="0"/>
                      <w:marBottom w:val="0"/>
                      <w:divBdr>
                        <w:top w:val="none" w:sz="0" w:space="0" w:color="auto"/>
                        <w:left w:val="none" w:sz="0" w:space="0" w:color="auto"/>
                        <w:bottom w:val="none" w:sz="0" w:space="0" w:color="auto"/>
                        <w:right w:val="none" w:sz="0" w:space="0" w:color="auto"/>
                      </w:divBdr>
                    </w:div>
                  </w:divsChild>
                </w:div>
                <w:div w:id="1984310962">
                  <w:marLeft w:val="0"/>
                  <w:marRight w:val="0"/>
                  <w:marTop w:val="0"/>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986086718">
                  <w:marLeft w:val="0"/>
                  <w:marRight w:val="0"/>
                  <w:marTop w:val="0"/>
                  <w:marBottom w:val="0"/>
                  <w:divBdr>
                    <w:top w:val="none" w:sz="0" w:space="0" w:color="auto"/>
                    <w:left w:val="none" w:sz="0" w:space="0" w:color="auto"/>
                    <w:bottom w:val="none" w:sz="0" w:space="0" w:color="auto"/>
                    <w:right w:val="none" w:sz="0" w:space="0" w:color="auto"/>
                  </w:divBdr>
                  <w:divsChild>
                    <w:div w:id="1479803640">
                      <w:marLeft w:val="0"/>
                      <w:marRight w:val="0"/>
                      <w:marTop w:val="0"/>
                      <w:marBottom w:val="0"/>
                      <w:divBdr>
                        <w:top w:val="none" w:sz="0" w:space="0" w:color="auto"/>
                        <w:left w:val="none" w:sz="0" w:space="0" w:color="auto"/>
                        <w:bottom w:val="none" w:sz="0" w:space="0" w:color="auto"/>
                        <w:right w:val="none" w:sz="0" w:space="0" w:color="auto"/>
                      </w:divBdr>
                    </w:div>
                  </w:divsChild>
                </w:div>
                <w:div w:id="1986470974">
                  <w:marLeft w:val="0"/>
                  <w:marRight w:val="0"/>
                  <w:marTop w:val="0"/>
                  <w:marBottom w:val="0"/>
                  <w:divBdr>
                    <w:top w:val="none" w:sz="0" w:space="0" w:color="auto"/>
                    <w:left w:val="none" w:sz="0" w:space="0" w:color="auto"/>
                    <w:bottom w:val="none" w:sz="0" w:space="0" w:color="auto"/>
                    <w:right w:val="none" w:sz="0" w:space="0" w:color="auto"/>
                  </w:divBdr>
                  <w:divsChild>
                    <w:div w:id="484247605">
                      <w:marLeft w:val="0"/>
                      <w:marRight w:val="0"/>
                      <w:marTop w:val="0"/>
                      <w:marBottom w:val="0"/>
                      <w:divBdr>
                        <w:top w:val="none" w:sz="0" w:space="0" w:color="auto"/>
                        <w:left w:val="none" w:sz="0" w:space="0" w:color="auto"/>
                        <w:bottom w:val="none" w:sz="0" w:space="0" w:color="auto"/>
                        <w:right w:val="none" w:sz="0" w:space="0" w:color="auto"/>
                      </w:divBdr>
                    </w:div>
                    <w:div w:id="581530583">
                      <w:marLeft w:val="0"/>
                      <w:marRight w:val="0"/>
                      <w:marTop w:val="0"/>
                      <w:marBottom w:val="0"/>
                      <w:divBdr>
                        <w:top w:val="none" w:sz="0" w:space="0" w:color="auto"/>
                        <w:left w:val="none" w:sz="0" w:space="0" w:color="auto"/>
                        <w:bottom w:val="none" w:sz="0" w:space="0" w:color="auto"/>
                        <w:right w:val="none" w:sz="0" w:space="0" w:color="auto"/>
                      </w:divBdr>
                    </w:div>
                    <w:div w:id="647436010">
                      <w:marLeft w:val="0"/>
                      <w:marRight w:val="0"/>
                      <w:marTop w:val="0"/>
                      <w:marBottom w:val="0"/>
                      <w:divBdr>
                        <w:top w:val="none" w:sz="0" w:space="0" w:color="auto"/>
                        <w:left w:val="none" w:sz="0" w:space="0" w:color="auto"/>
                        <w:bottom w:val="none" w:sz="0" w:space="0" w:color="auto"/>
                        <w:right w:val="none" w:sz="0" w:space="0" w:color="auto"/>
                      </w:divBdr>
                    </w:div>
                  </w:divsChild>
                </w:div>
                <w:div w:id="1988245170">
                  <w:marLeft w:val="0"/>
                  <w:marRight w:val="0"/>
                  <w:marTop w:val="0"/>
                  <w:marBottom w:val="0"/>
                  <w:divBdr>
                    <w:top w:val="none" w:sz="0" w:space="0" w:color="auto"/>
                    <w:left w:val="none" w:sz="0" w:space="0" w:color="auto"/>
                    <w:bottom w:val="none" w:sz="0" w:space="0" w:color="auto"/>
                    <w:right w:val="none" w:sz="0" w:space="0" w:color="auto"/>
                  </w:divBdr>
                  <w:divsChild>
                    <w:div w:id="33162909">
                      <w:marLeft w:val="0"/>
                      <w:marRight w:val="0"/>
                      <w:marTop w:val="0"/>
                      <w:marBottom w:val="0"/>
                      <w:divBdr>
                        <w:top w:val="none" w:sz="0" w:space="0" w:color="auto"/>
                        <w:left w:val="none" w:sz="0" w:space="0" w:color="auto"/>
                        <w:bottom w:val="none" w:sz="0" w:space="0" w:color="auto"/>
                        <w:right w:val="none" w:sz="0" w:space="0" w:color="auto"/>
                      </w:divBdr>
                    </w:div>
                    <w:div w:id="743379866">
                      <w:marLeft w:val="0"/>
                      <w:marRight w:val="0"/>
                      <w:marTop w:val="0"/>
                      <w:marBottom w:val="0"/>
                      <w:divBdr>
                        <w:top w:val="none" w:sz="0" w:space="0" w:color="auto"/>
                        <w:left w:val="none" w:sz="0" w:space="0" w:color="auto"/>
                        <w:bottom w:val="none" w:sz="0" w:space="0" w:color="auto"/>
                        <w:right w:val="none" w:sz="0" w:space="0" w:color="auto"/>
                      </w:divBdr>
                    </w:div>
                    <w:div w:id="1276444895">
                      <w:marLeft w:val="0"/>
                      <w:marRight w:val="0"/>
                      <w:marTop w:val="0"/>
                      <w:marBottom w:val="0"/>
                      <w:divBdr>
                        <w:top w:val="none" w:sz="0" w:space="0" w:color="auto"/>
                        <w:left w:val="none" w:sz="0" w:space="0" w:color="auto"/>
                        <w:bottom w:val="none" w:sz="0" w:space="0" w:color="auto"/>
                        <w:right w:val="none" w:sz="0" w:space="0" w:color="auto"/>
                      </w:divBdr>
                    </w:div>
                  </w:divsChild>
                </w:div>
                <w:div w:id="1995795657">
                  <w:marLeft w:val="0"/>
                  <w:marRight w:val="0"/>
                  <w:marTop w:val="0"/>
                  <w:marBottom w:val="0"/>
                  <w:divBdr>
                    <w:top w:val="none" w:sz="0" w:space="0" w:color="auto"/>
                    <w:left w:val="none" w:sz="0" w:space="0" w:color="auto"/>
                    <w:bottom w:val="none" w:sz="0" w:space="0" w:color="auto"/>
                    <w:right w:val="none" w:sz="0" w:space="0" w:color="auto"/>
                  </w:divBdr>
                  <w:divsChild>
                    <w:div w:id="770972006">
                      <w:marLeft w:val="0"/>
                      <w:marRight w:val="0"/>
                      <w:marTop w:val="0"/>
                      <w:marBottom w:val="0"/>
                      <w:divBdr>
                        <w:top w:val="none" w:sz="0" w:space="0" w:color="auto"/>
                        <w:left w:val="none" w:sz="0" w:space="0" w:color="auto"/>
                        <w:bottom w:val="none" w:sz="0" w:space="0" w:color="auto"/>
                        <w:right w:val="none" w:sz="0" w:space="0" w:color="auto"/>
                      </w:divBdr>
                    </w:div>
                  </w:divsChild>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223806504">
                      <w:marLeft w:val="0"/>
                      <w:marRight w:val="0"/>
                      <w:marTop w:val="0"/>
                      <w:marBottom w:val="0"/>
                      <w:divBdr>
                        <w:top w:val="none" w:sz="0" w:space="0" w:color="auto"/>
                        <w:left w:val="none" w:sz="0" w:space="0" w:color="auto"/>
                        <w:bottom w:val="none" w:sz="0" w:space="0" w:color="auto"/>
                        <w:right w:val="none" w:sz="0" w:space="0" w:color="auto"/>
                      </w:divBdr>
                    </w:div>
                  </w:divsChild>
                </w:div>
                <w:div w:id="2011249642">
                  <w:marLeft w:val="0"/>
                  <w:marRight w:val="0"/>
                  <w:marTop w:val="0"/>
                  <w:marBottom w:val="0"/>
                  <w:divBdr>
                    <w:top w:val="none" w:sz="0" w:space="0" w:color="auto"/>
                    <w:left w:val="none" w:sz="0" w:space="0" w:color="auto"/>
                    <w:bottom w:val="none" w:sz="0" w:space="0" w:color="auto"/>
                    <w:right w:val="none" w:sz="0" w:space="0" w:color="auto"/>
                  </w:divBdr>
                  <w:divsChild>
                    <w:div w:id="1676414523">
                      <w:marLeft w:val="0"/>
                      <w:marRight w:val="0"/>
                      <w:marTop w:val="0"/>
                      <w:marBottom w:val="0"/>
                      <w:divBdr>
                        <w:top w:val="none" w:sz="0" w:space="0" w:color="auto"/>
                        <w:left w:val="none" w:sz="0" w:space="0" w:color="auto"/>
                        <w:bottom w:val="none" w:sz="0" w:space="0" w:color="auto"/>
                        <w:right w:val="none" w:sz="0" w:space="0" w:color="auto"/>
                      </w:divBdr>
                    </w:div>
                  </w:divsChild>
                </w:div>
                <w:div w:id="2013529317">
                  <w:marLeft w:val="0"/>
                  <w:marRight w:val="0"/>
                  <w:marTop w:val="0"/>
                  <w:marBottom w:val="0"/>
                  <w:divBdr>
                    <w:top w:val="none" w:sz="0" w:space="0" w:color="auto"/>
                    <w:left w:val="none" w:sz="0" w:space="0" w:color="auto"/>
                    <w:bottom w:val="none" w:sz="0" w:space="0" w:color="auto"/>
                    <w:right w:val="none" w:sz="0" w:space="0" w:color="auto"/>
                  </w:divBdr>
                  <w:divsChild>
                    <w:div w:id="183641225">
                      <w:marLeft w:val="0"/>
                      <w:marRight w:val="0"/>
                      <w:marTop w:val="0"/>
                      <w:marBottom w:val="0"/>
                      <w:divBdr>
                        <w:top w:val="none" w:sz="0" w:space="0" w:color="auto"/>
                        <w:left w:val="none" w:sz="0" w:space="0" w:color="auto"/>
                        <w:bottom w:val="none" w:sz="0" w:space="0" w:color="auto"/>
                        <w:right w:val="none" w:sz="0" w:space="0" w:color="auto"/>
                      </w:divBdr>
                    </w:div>
                    <w:div w:id="190461689">
                      <w:marLeft w:val="0"/>
                      <w:marRight w:val="0"/>
                      <w:marTop w:val="0"/>
                      <w:marBottom w:val="0"/>
                      <w:divBdr>
                        <w:top w:val="none" w:sz="0" w:space="0" w:color="auto"/>
                        <w:left w:val="none" w:sz="0" w:space="0" w:color="auto"/>
                        <w:bottom w:val="none" w:sz="0" w:space="0" w:color="auto"/>
                        <w:right w:val="none" w:sz="0" w:space="0" w:color="auto"/>
                      </w:divBdr>
                    </w:div>
                    <w:div w:id="370615976">
                      <w:marLeft w:val="0"/>
                      <w:marRight w:val="0"/>
                      <w:marTop w:val="0"/>
                      <w:marBottom w:val="0"/>
                      <w:divBdr>
                        <w:top w:val="none" w:sz="0" w:space="0" w:color="auto"/>
                        <w:left w:val="none" w:sz="0" w:space="0" w:color="auto"/>
                        <w:bottom w:val="none" w:sz="0" w:space="0" w:color="auto"/>
                        <w:right w:val="none" w:sz="0" w:space="0" w:color="auto"/>
                      </w:divBdr>
                    </w:div>
                    <w:div w:id="478494919">
                      <w:marLeft w:val="0"/>
                      <w:marRight w:val="0"/>
                      <w:marTop w:val="0"/>
                      <w:marBottom w:val="0"/>
                      <w:divBdr>
                        <w:top w:val="none" w:sz="0" w:space="0" w:color="auto"/>
                        <w:left w:val="none" w:sz="0" w:space="0" w:color="auto"/>
                        <w:bottom w:val="none" w:sz="0" w:space="0" w:color="auto"/>
                        <w:right w:val="none" w:sz="0" w:space="0" w:color="auto"/>
                      </w:divBdr>
                    </w:div>
                    <w:div w:id="503011285">
                      <w:marLeft w:val="0"/>
                      <w:marRight w:val="0"/>
                      <w:marTop w:val="0"/>
                      <w:marBottom w:val="0"/>
                      <w:divBdr>
                        <w:top w:val="none" w:sz="0" w:space="0" w:color="auto"/>
                        <w:left w:val="none" w:sz="0" w:space="0" w:color="auto"/>
                        <w:bottom w:val="none" w:sz="0" w:space="0" w:color="auto"/>
                        <w:right w:val="none" w:sz="0" w:space="0" w:color="auto"/>
                      </w:divBdr>
                    </w:div>
                    <w:div w:id="595940464">
                      <w:marLeft w:val="0"/>
                      <w:marRight w:val="0"/>
                      <w:marTop w:val="0"/>
                      <w:marBottom w:val="0"/>
                      <w:divBdr>
                        <w:top w:val="none" w:sz="0" w:space="0" w:color="auto"/>
                        <w:left w:val="none" w:sz="0" w:space="0" w:color="auto"/>
                        <w:bottom w:val="none" w:sz="0" w:space="0" w:color="auto"/>
                        <w:right w:val="none" w:sz="0" w:space="0" w:color="auto"/>
                      </w:divBdr>
                    </w:div>
                    <w:div w:id="648746790">
                      <w:marLeft w:val="0"/>
                      <w:marRight w:val="0"/>
                      <w:marTop w:val="0"/>
                      <w:marBottom w:val="0"/>
                      <w:divBdr>
                        <w:top w:val="none" w:sz="0" w:space="0" w:color="auto"/>
                        <w:left w:val="none" w:sz="0" w:space="0" w:color="auto"/>
                        <w:bottom w:val="none" w:sz="0" w:space="0" w:color="auto"/>
                        <w:right w:val="none" w:sz="0" w:space="0" w:color="auto"/>
                      </w:divBdr>
                    </w:div>
                    <w:div w:id="663511588">
                      <w:marLeft w:val="0"/>
                      <w:marRight w:val="0"/>
                      <w:marTop w:val="0"/>
                      <w:marBottom w:val="0"/>
                      <w:divBdr>
                        <w:top w:val="none" w:sz="0" w:space="0" w:color="auto"/>
                        <w:left w:val="none" w:sz="0" w:space="0" w:color="auto"/>
                        <w:bottom w:val="none" w:sz="0" w:space="0" w:color="auto"/>
                        <w:right w:val="none" w:sz="0" w:space="0" w:color="auto"/>
                      </w:divBdr>
                    </w:div>
                    <w:div w:id="766848324">
                      <w:marLeft w:val="0"/>
                      <w:marRight w:val="0"/>
                      <w:marTop w:val="0"/>
                      <w:marBottom w:val="0"/>
                      <w:divBdr>
                        <w:top w:val="none" w:sz="0" w:space="0" w:color="auto"/>
                        <w:left w:val="none" w:sz="0" w:space="0" w:color="auto"/>
                        <w:bottom w:val="none" w:sz="0" w:space="0" w:color="auto"/>
                        <w:right w:val="none" w:sz="0" w:space="0" w:color="auto"/>
                      </w:divBdr>
                    </w:div>
                    <w:div w:id="825635472">
                      <w:marLeft w:val="0"/>
                      <w:marRight w:val="0"/>
                      <w:marTop w:val="0"/>
                      <w:marBottom w:val="0"/>
                      <w:divBdr>
                        <w:top w:val="none" w:sz="0" w:space="0" w:color="auto"/>
                        <w:left w:val="none" w:sz="0" w:space="0" w:color="auto"/>
                        <w:bottom w:val="none" w:sz="0" w:space="0" w:color="auto"/>
                        <w:right w:val="none" w:sz="0" w:space="0" w:color="auto"/>
                      </w:divBdr>
                    </w:div>
                    <w:div w:id="968558177">
                      <w:marLeft w:val="0"/>
                      <w:marRight w:val="0"/>
                      <w:marTop w:val="0"/>
                      <w:marBottom w:val="0"/>
                      <w:divBdr>
                        <w:top w:val="none" w:sz="0" w:space="0" w:color="auto"/>
                        <w:left w:val="none" w:sz="0" w:space="0" w:color="auto"/>
                        <w:bottom w:val="none" w:sz="0" w:space="0" w:color="auto"/>
                        <w:right w:val="none" w:sz="0" w:space="0" w:color="auto"/>
                      </w:divBdr>
                    </w:div>
                    <w:div w:id="1231694365">
                      <w:marLeft w:val="0"/>
                      <w:marRight w:val="0"/>
                      <w:marTop w:val="0"/>
                      <w:marBottom w:val="0"/>
                      <w:divBdr>
                        <w:top w:val="none" w:sz="0" w:space="0" w:color="auto"/>
                        <w:left w:val="none" w:sz="0" w:space="0" w:color="auto"/>
                        <w:bottom w:val="none" w:sz="0" w:space="0" w:color="auto"/>
                        <w:right w:val="none" w:sz="0" w:space="0" w:color="auto"/>
                      </w:divBdr>
                    </w:div>
                    <w:div w:id="1687058560">
                      <w:marLeft w:val="0"/>
                      <w:marRight w:val="0"/>
                      <w:marTop w:val="0"/>
                      <w:marBottom w:val="0"/>
                      <w:divBdr>
                        <w:top w:val="none" w:sz="0" w:space="0" w:color="auto"/>
                        <w:left w:val="none" w:sz="0" w:space="0" w:color="auto"/>
                        <w:bottom w:val="none" w:sz="0" w:space="0" w:color="auto"/>
                        <w:right w:val="none" w:sz="0" w:space="0" w:color="auto"/>
                      </w:divBdr>
                    </w:div>
                    <w:div w:id="1725982217">
                      <w:marLeft w:val="0"/>
                      <w:marRight w:val="0"/>
                      <w:marTop w:val="0"/>
                      <w:marBottom w:val="0"/>
                      <w:divBdr>
                        <w:top w:val="none" w:sz="0" w:space="0" w:color="auto"/>
                        <w:left w:val="none" w:sz="0" w:space="0" w:color="auto"/>
                        <w:bottom w:val="none" w:sz="0" w:space="0" w:color="auto"/>
                        <w:right w:val="none" w:sz="0" w:space="0" w:color="auto"/>
                      </w:divBdr>
                    </w:div>
                  </w:divsChild>
                </w:div>
                <w:div w:id="2017879860">
                  <w:marLeft w:val="0"/>
                  <w:marRight w:val="0"/>
                  <w:marTop w:val="0"/>
                  <w:marBottom w:val="0"/>
                  <w:divBdr>
                    <w:top w:val="none" w:sz="0" w:space="0" w:color="auto"/>
                    <w:left w:val="none" w:sz="0" w:space="0" w:color="auto"/>
                    <w:bottom w:val="none" w:sz="0" w:space="0" w:color="auto"/>
                    <w:right w:val="none" w:sz="0" w:space="0" w:color="auto"/>
                  </w:divBdr>
                  <w:divsChild>
                    <w:div w:id="158231389">
                      <w:marLeft w:val="0"/>
                      <w:marRight w:val="0"/>
                      <w:marTop w:val="0"/>
                      <w:marBottom w:val="0"/>
                      <w:divBdr>
                        <w:top w:val="none" w:sz="0" w:space="0" w:color="auto"/>
                        <w:left w:val="none" w:sz="0" w:space="0" w:color="auto"/>
                        <w:bottom w:val="none" w:sz="0" w:space="0" w:color="auto"/>
                        <w:right w:val="none" w:sz="0" w:space="0" w:color="auto"/>
                      </w:divBdr>
                    </w:div>
                  </w:divsChild>
                </w:div>
                <w:div w:id="2018576724">
                  <w:marLeft w:val="0"/>
                  <w:marRight w:val="0"/>
                  <w:marTop w:val="0"/>
                  <w:marBottom w:val="0"/>
                  <w:divBdr>
                    <w:top w:val="none" w:sz="0" w:space="0" w:color="auto"/>
                    <w:left w:val="none" w:sz="0" w:space="0" w:color="auto"/>
                    <w:bottom w:val="none" w:sz="0" w:space="0" w:color="auto"/>
                    <w:right w:val="none" w:sz="0" w:space="0" w:color="auto"/>
                  </w:divBdr>
                  <w:divsChild>
                    <w:div w:id="345208550">
                      <w:marLeft w:val="0"/>
                      <w:marRight w:val="0"/>
                      <w:marTop w:val="0"/>
                      <w:marBottom w:val="0"/>
                      <w:divBdr>
                        <w:top w:val="none" w:sz="0" w:space="0" w:color="auto"/>
                        <w:left w:val="none" w:sz="0" w:space="0" w:color="auto"/>
                        <w:bottom w:val="none" w:sz="0" w:space="0" w:color="auto"/>
                        <w:right w:val="none" w:sz="0" w:space="0" w:color="auto"/>
                      </w:divBdr>
                    </w:div>
                    <w:div w:id="965042331">
                      <w:marLeft w:val="0"/>
                      <w:marRight w:val="0"/>
                      <w:marTop w:val="0"/>
                      <w:marBottom w:val="0"/>
                      <w:divBdr>
                        <w:top w:val="none" w:sz="0" w:space="0" w:color="auto"/>
                        <w:left w:val="none" w:sz="0" w:space="0" w:color="auto"/>
                        <w:bottom w:val="none" w:sz="0" w:space="0" w:color="auto"/>
                        <w:right w:val="none" w:sz="0" w:space="0" w:color="auto"/>
                      </w:divBdr>
                    </w:div>
                    <w:div w:id="969482625">
                      <w:marLeft w:val="0"/>
                      <w:marRight w:val="0"/>
                      <w:marTop w:val="0"/>
                      <w:marBottom w:val="0"/>
                      <w:divBdr>
                        <w:top w:val="none" w:sz="0" w:space="0" w:color="auto"/>
                        <w:left w:val="none" w:sz="0" w:space="0" w:color="auto"/>
                        <w:bottom w:val="none" w:sz="0" w:space="0" w:color="auto"/>
                        <w:right w:val="none" w:sz="0" w:space="0" w:color="auto"/>
                      </w:divBdr>
                    </w:div>
                    <w:div w:id="1612392444">
                      <w:marLeft w:val="0"/>
                      <w:marRight w:val="0"/>
                      <w:marTop w:val="0"/>
                      <w:marBottom w:val="0"/>
                      <w:divBdr>
                        <w:top w:val="none" w:sz="0" w:space="0" w:color="auto"/>
                        <w:left w:val="none" w:sz="0" w:space="0" w:color="auto"/>
                        <w:bottom w:val="none" w:sz="0" w:space="0" w:color="auto"/>
                        <w:right w:val="none" w:sz="0" w:space="0" w:color="auto"/>
                      </w:divBdr>
                    </w:div>
                  </w:divsChild>
                </w:div>
                <w:div w:id="2020347166">
                  <w:marLeft w:val="0"/>
                  <w:marRight w:val="0"/>
                  <w:marTop w:val="0"/>
                  <w:marBottom w:val="0"/>
                  <w:divBdr>
                    <w:top w:val="none" w:sz="0" w:space="0" w:color="auto"/>
                    <w:left w:val="none" w:sz="0" w:space="0" w:color="auto"/>
                    <w:bottom w:val="none" w:sz="0" w:space="0" w:color="auto"/>
                    <w:right w:val="none" w:sz="0" w:space="0" w:color="auto"/>
                  </w:divBdr>
                  <w:divsChild>
                    <w:div w:id="39669902">
                      <w:marLeft w:val="0"/>
                      <w:marRight w:val="0"/>
                      <w:marTop w:val="0"/>
                      <w:marBottom w:val="0"/>
                      <w:divBdr>
                        <w:top w:val="none" w:sz="0" w:space="0" w:color="auto"/>
                        <w:left w:val="none" w:sz="0" w:space="0" w:color="auto"/>
                        <w:bottom w:val="none" w:sz="0" w:space="0" w:color="auto"/>
                        <w:right w:val="none" w:sz="0" w:space="0" w:color="auto"/>
                      </w:divBdr>
                    </w:div>
                  </w:divsChild>
                </w:div>
                <w:div w:id="2030058518">
                  <w:marLeft w:val="0"/>
                  <w:marRight w:val="0"/>
                  <w:marTop w:val="0"/>
                  <w:marBottom w:val="0"/>
                  <w:divBdr>
                    <w:top w:val="none" w:sz="0" w:space="0" w:color="auto"/>
                    <w:left w:val="none" w:sz="0" w:space="0" w:color="auto"/>
                    <w:bottom w:val="none" w:sz="0" w:space="0" w:color="auto"/>
                    <w:right w:val="none" w:sz="0" w:space="0" w:color="auto"/>
                  </w:divBdr>
                  <w:divsChild>
                    <w:div w:id="1684280528">
                      <w:marLeft w:val="0"/>
                      <w:marRight w:val="0"/>
                      <w:marTop w:val="0"/>
                      <w:marBottom w:val="0"/>
                      <w:divBdr>
                        <w:top w:val="none" w:sz="0" w:space="0" w:color="auto"/>
                        <w:left w:val="none" w:sz="0" w:space="0" w:color="auto"/>
                        <w:bottom w:val="none" w:sz="0" w:space="0" w:color="auto"/>
                        <w:right w:val="none" w:sz="0" w:space="0" w:color="auto"/>
                      </w:divBdr>
                    </w:div>
                  </w:divsChild>
                </w:div>
                <w:div w:id="2030792846">
                  <w:marLeft w:val="0"/>
                  <w:marRight w:val="0"/>
                  <w:marTop w:val="0"/>
                  <w:marBottom w:val="0"/>
                  <w:divBdr>
                    <w:top w:val="none" w:sz="0" w:space="0" w:color="auto"/>
                    <w:left w:val="none" w:sz="0" w:space="0" w:color="auto"/>
                    <w:bottom w:val="none" w:sz="0" w:space="0" w:color="auto"/>
                    <w:right w:val="none" w:sz="0" w:space="0" w:color="auto"/>
                  </w:divBdr>
                  <w:divsChild>
                    <w:div w:id="1195114966">
                      <w:marLeft w:val="0"/>
                      <w:marRight w:val="0"/>
                      <w:marTop w:val="0"/>
                      <w:marBottom w:val="0"/>
                      <w:divBdr>
                        <w:top w:val="none" w:sz="0" w:space="0" w:color="auto"/>
                        <w:left w:val="none" w:sz="0" w:space="0" w:color="auto"/>
                        <w:bottom w:val="none" w:sz="0" w:space="0" w:color="auto"/>
                        <w:right w:val="none" w:sz="0" w:space="0" w:color="auto"/>
                      </w:divBdr>
                    </w:div>
                  </w:divsChild>
                </w:div>
                <w:div w:id="2033608473">
                  <w:marLeft w:val="0"/>
                  <w:marRight w:val="0"/>
                  <w:marTop w:val="0"/>
                  <w:marBottom w:val="0"/>
                  <w:divBdr>
                    <w:top w:val="none" w:sz="0" w:space="0" w:color="auto"/>
                    <w:left w:val="none" w:sz="0" w:space="0" w:color="auto"/>
                    <w:bottom w:val="none" w:sz="0" w:space="0" w:color="auto"/>
                    <w:right w:val="none" w:sz="0" w:space="0" w:color="auto"/>
                  </w:divBdr>
                  <w:divsChild>
                    <w:div w:id="680281652">
                      <w:marLeft w:val="0"/>
                      <w:marRight w:val="0"/>
                      <w:marTop w:val="0"/>
                      <w:marBottom w:val="0"/>
                      <w:divBdr>
                        <w:top w:val="none" w:sz="0" w:space="0" w:color="auto"/>
                        <w:left w:val="none" w:sz="0" w:space="0" w:color="auto"/>
                        <w:bottom w:val="none" w:sz="0" w:space="0" w:color="auto"/>
                        <w:right w:val="none" w:sz="0" w:space="0" w:color="auto"/>
                      </w:divBdr>
                    </w:div>
                    <w:div w:id="1250965611">
                      <w:marLeft w:val="0"/>
                      <w:marRight w:val="0"/>
                      <w:marTop w:val="0"/>
                      <w:marBottom w:val="0"/>
                      <w:divBdr>
                        <w:top w:val="none" w:sz="0" w:space="0" w:color="auto"/>
                        <w:left w:val="none" w:sz="0" w:space="0" w:color="auto"/>
                        <w:bottom w:val="none" w:sz="0" w:space="0" w:color="auto"/>
                        <w:right w:val="none" w:sz="0" w:space="0" w:color="auto"/>
                      </w:divBdr>
                    </w:div>
                    <w:div w:id="1899196864">
                      <w:marLeft w:val="0"/>
                      <w:marRight w:val="0"/>
                      <w:marTop w:val="0"/>
                      <w:marBottom w:val="0"/>
                      <w:divBdr>
                        <w:top w:val="none" w:sz="0" w:space="0" w:color="auto"/>
                        <w:left w:val="none" w:sz="0" w:space="0" w:color="auto"/>
                        <w:bottom w:val="none" w:sz="0" w:space="0" w:color="auto"/>
                        <w:right w:val="none" w:sz="0" w:space="0" w:color="auto"/>
                      </w:divBdr>
                    </w:div>
                  </w:divsChild>
                </w:div>
                <w:div w:id="2037852892">
                  <w:marLeft w:val="0"/>
                  <w:marRight w:val="0"/>
                  <w:marTop w:val="0"/>
                  <w:marBottom w:val="0"/>
                  <w:divBdr>
                    <w:top w:val="none" w:sz="0" w:space="0" w:color="auto"/>
                    <w:left w:val="none" w:sz="0" w:space="0" w:color="auto"/>
                    <w:bottom w:val="none" w:sz="0" w:space="0" w:color="auto"/>
                    <w:right w:val="none" w:sz="0" w:space="0" w:color="auto"/>
                  </w:divBdr>
                  <w:divsChild>
                    <w:div w:id="1666857914">
                      <w:marLeft w:val="0"/>
                      <w:marRight w:val="0"/>
                      <w:marTop w:val="0"/>
                      <w:marBottom w:val="0"/>
                      <w:divBdr>
                        <w:top w:val="none" w:sz="0" w:space="0" w:color="auto"/>
                        <w:left w:val="none" w:sz="0" w:space="0" w:color="auto"/>
                        <w:bottom w:val="none" w:sz="0" w:space="0" w:color="auto"/>
                        <w:right w:val="none" w:sz="0" w:space="0" w:color="auto"/>
                      </w:divBdr>
                    </w:div>
                  </w:divsChild>
                </w:div>
                <w:div w:id="2040424962">
                  <w:marLeft w:val="0"/>
                  <w:marRight w:val="0"/>
                  <w:marTop w:val="0"/>
                  <w:marBottom w:val="0"/>
                  <w:divBdr>
                    <w:top w:val="none" w:sz="0" w:space="0" w:color="auto"/>
                    <w:left w:val="none" w:sz="0" w:space="0" w:color="auto"/>
                    <w:bottom w:val="none" w:sz="0" w:space="0" w:color="auto"/>
                    <w:right w:val="none" w:sz="0" w:space="0" w:color="auto"/>
                  </w:divBdr>
                  <w:divsChild>
                    <w:div w:id="653265310">
                      <w:marLeft w:val="0"/>
                      <w:marRight w:val="0"/>
                      <w:marTop w:val="0"/>
                      <w:marBottom w:val="0"/>
                      <w:divBdr>
                        <w:top w:val="none" w:sz="0" w:space="0" w:color="auto"/>
                        <w:left w:val="none" w:sz="0" w:space="0" w:color="auto"/>
                        <w:bottom w:val="none" w:sz="0" w:space="0" w:color="auto"/>
                        <w:right w:val="none" w:sz="0" w:space="0" w:color="auto"/>
                      </w:divBdr>
                    </w:div>
                  </w:divsChild>
                </w:div>
                <w:div w:id="2045254975">
                  <w:marLeft w:val="0"/>
                  <w:marRight w:val="0"/>
                  <w:marTop w:val="0"/>
                  <w:marBottom w:val="0"/>
                  <w:divBdr>
                    <w:top w:val="none" w:sz="0" w:space="0" w:color="auto"/>
                    <w:left w:val="none" w:sz="0" w:space="0" w:color="auto"/>
                    <w:bottom w:val="none" w:sz="0" w:space="0" w:color="auto"/>
                    <w:right w:val="none" w:sz="0" w:space="0" w:color="auto"/>
                  </w:divBdr>
                  <w:divsChild>
                    <w:div w:id="248730826">
                      <w:marLeft w:val="0"/>
                      <w:marRight w:val="0"/>
                      <w:marTop w:val="0"/>
                      <w:marBottom w:val="0"/>
                      <w:divBdr>
                        <w:top w:val="none" w:sz="0" w:space="0" w:color="auto"/>
                        <w:left w:val="none" w:sz="0" w:space="0" w:color="auto"/>
                        <w:bottom w:val="none" w:sz="0" w:space="0" w:color="auto"/>
                        <w:right w:val="none" w:sz="0" w:space="0" w:color="auto"/>
                      </w:divBdr>
                    </w:div>
                    <w:div w:id="1156730245">
                      <w:marLeft w:val="0"/>
                      <w:marRight w:val="0"/>
                      <w:marTop w:val="0"/>
                      <w:marBottom w:val="0"/>
                      <w:divBdr>
                        <w:top w:val="none" w:sz="0" w:space="0" w:color="auto"/>
                        <w:left w:val="none" w:sz="0" w:space="0" w:color="auto"/>
                        <w:bottom w:val="none" w:sz="0" w:space="0" w:color="auto"/>
                        <w:right w:val="none" w:sz="0" w:space="0" w:color="auto"/>
                      </w:divBdr>
                    </w:div>
                    <w:div w:id="1583293615">
                      <w:marLeft w:val="0"/>
                      <w:marRight w:val="0"/>
                      <w:marTop w:val="0"/>
                      <w:marBottom w:val="0"/>
                      <w:divBdr>
                        <w:top w:val="none" w:sz="0" w:space="0" w:color="auto"/>
                        <w:left w:val="none" w:sz="0" w:space="0" w:color="auto"/>
                        <w:bottom w:val="none" w:sz="0" w:space="0" w:color="auto"/>
                        <w:right w:val="none" w:sz="0" w:space="0" w:color="auto"/>
                      </w:divBdr>
                    </w:div>
                    <w:div w:id="1707828173">
                      <w:marLeft w:val="0"/>
                      <w:marRight w:val="0"/>
                      <w:marTop w:val="0"/>
                      <w:marBottom w:val="0"/>
                      <w:divBdr>
                        <w:top w:val="none" w:sz="0" w:space="0" w:color="auto"/>
                        <w:left w:val="none" w:sz="0" w:space="0" w:color="auto"/>
                        <w:bottom w:val="none" w:sz="0" w:space="0" w:color="auto"/>
                        <w:right w:val="none" w:sz="0" w:space="0" w:color="auto"/>
                      </w:divBdr>
                    </w:div>
                  </w:divsChild>
                </w:div>
                <w:div w:id="2045515451">
                  <w:marLeft w:val="0"/>
                  <w:marRight w:val="0"/>
                  <w:marTop w:val="0"/>
                  <w:marBottom w:val="0"/>
                  <w:divBdr>
                    <w:top w:val="none" w:sz="0" w:space="0" w:color="auto"/>
                    <w:left w:val="none" w:sz="0" w:space="0" w:color="auto"/>
                    <w:bottom w:val="none" w:sz="0" w:space="0" w:color="auto"/>
                    <w:right w:val="none" w:sz="0" w:space="0" w:color="auto"/>
                  </w:divBdr>
                  <w:divsChild>
                    <w:div w:id="1818718409">
                      <w:marLeft w:val="0"/>
                      <w:marRight w:val="0"/>
                      <w:marTop w:val="0"/>
                      <w:marBottom w:val="0"/>
                      <w:divBdr>
                        <w:top w:val="none" w:sz="0" w:space="0" w:color="auto"/>
                        <w:left w:val="none" w:sz="0" w:space="0" w:color="auto"/>
                        <w:bottom w:val="none" w:sz="0" w:space="0" w:color="auto"/>
                        <w:right w:val="none" w:sz="0" w:space="0" w:color="auto"/>
                      </w:divBdr>
                    </w:div>
                  </w:divsChild>
                </w:div>
                <w:div w:id="2052997863">
                  <w:marLeft w:val="0"/>
                  <w:marRight w:val="0"/>
                  <w:marTop w:val="0"/>
                  <w:marBottom w:val="0"/>
                  <w:divBdr>
                    <w:top w:val="none" w:sz="0" w:space="0" w:color="auto"/>
                    <w:left w:val="none" w:sz="0" w:space="0" w:color="auto"/>
                    <w:bottom w:val="none" w:sz="0" w:space="0" w:color="auto"/>
                    <w:right w:val="none" w:sz="0" w:space="0" w:color="auto"/>
                  </w:divBdr>
                  <w:divsChild>
                    <w:div w:id="2068413548">
                      <w:marLeft w:val="0"/>
                      <w:marRight w:val="0"/>
                      <w:marTop w:val="0"/>
                      <w:marBottom w:val="0"/>
                      <w:divBdr>
                        <w:top w:val="none" w:sz="0" w:space="0" w:color="auto"/>
                        <w:left w:val="none" w:sz="0" w:space="0" w:color="auto"/>
                        <w:bottom w:val="none" w:sz="0" w:space="0" w:color="auto"/>
                        <w:right w:val="none" w:sz="0" w:space="0" w:color="auto"/>
                      </w:divBdr>
                    </w:div>
                  </w:divsChild>
                </w:div>
                <w:div w:id="2059551753">
                  <w:marLeft w:val="0"/>
                  <w:marRight w:val="0"/>
                  <w:marTop w:val="0"/>
                  <w:marBottom w:val="0"/>
                  <w:divBdr>
                    <w:top w:val="none" w:sz="0" w:space="0" w:color="auto"/>
                    <w:left w:val="none" w:sz="0" w:space="0" w:color="auto"/>
                    <w:bottom w:val="none" w:sz="0" w:space="0" w:color="auto"/>
                    <w:right w:val="none" w:sz="0" w:space="0" w:color="auto"/>
                  </w:divBdr>
                  <w:divsChild>
                    <w:div w:id="932278977">
                      <w:marLeft w:val="0"/>
                      <w:marRight w:val="0"/>
                      <w:marTop w:val="0"/>
                      <w:marBottom w:val="0"/>
                      <w:divBdr>
                        <w:top w:val="none" w:sz="0" w:space="0" w:color="auto"/>
                        <w:left w:val="none" w:sz="0" w:space="0" w:color="auto"/>
                        <w:bottom w:val="none" w:sz="0" w:space="0" w:color="auto"/>
                        <w:right w:val="none" w:sz="0" w:space="0" w:color="auto"/>
                      </w:divBdr>
                    </w:div>
                  </w:divsChild>
                </w:div>
                <w:div w:id="2063289398">
                  <w:marLeft w:val="0"/>
                  <w:marRight w:val="0"/>
                  <w:marTop w:val="0"/>
                  <w:marBottom w:val="0"/>
                  <w:divBdr>
                    <w:top w:val="none" w:sz="0" w:space="0" w:color="auto"/>
                    <w:left w:val="none" w:sz="0" w:space="0" w:color="auto"/>
                    <w:bottom w:val="none" w:sz="0" w:space="0" w:color="auto"/>
                    <w:right w:val="none" w:sz="0" w:space="0" w:color="auto"/>
                  </w:divBdr>
                  <w:divsChild>
                    <w:div w:id="157577159">
                      <w:marLeft w:val="0"/>
                      <w:marRight w:val="0"/>
                      <w:marTop w:val="0"/>
                      <w:marBottom w:val="0"/>
                      <w:divBdr>
                        <w:top w:val="none" w:sz="0" w:space="0" w:color="auto"/>
                        <w:left w:val="none" w:sz="0" w:space="0" w:color="auto"/>
                        <w:bottom w:val="none" w:sz="0" w:space="0" w:color="auto"/>
                        <w:right w:val="none" w:sz="0" w:space="0" w:color="auto"/>
                      </w:divBdr>
                    </w:div>
                    <w:div w:id="1208950332">
                      <w:marLeft w:val="0"/>
                      <w:marRight w:val="0"/>
                      <w:marTop w:val="0"/>
                      <w:marBottom w:val="0"/>
                      <w:divBdr>
                        <w:top w:val="none" w:sz="0" w:space="0" w:color="auto"/>
                        <w:left w:val="none" w:sz="0" w:space="0" w:color="auto"/>
                        <w:bottom w:val="none" w:sz="0" w:space="0" w:color="auto"/>
                        <w:right w:val="none" w:sz="0" w:space="0" w:color="auto"/>
                      </w:divBdr>
                    </w:div>
                    <w:div w:id="1561817923">
                      <w:marLeft w:val="0"/>
                      <w:marRight w:val="0"/>
                      <w:marTop w:val="0"/>
                      <w:marBottom w:val="0"/>
                      <w:divBdr>
                        <w:top w:val="none" w:sz="0" w:space="0" w:color="auto"/>
                        <w:left w:val="none" w:sz="0" w:space="0" w:color="auto"/>
                        <w:bottom w:val="none" w:sz="0" w:space="0" w:color="auto"/>
                        <w:right w:val="none" w:sz="0" w:space="0" w:color="auto"/>
                      </w:divBdr>
                    </w:div>
                  </w:divsChild>
                </w:div>
                <w:div w:id="2082872367">
                  <w:marLeft w:val="0"/>
                  <w:marRight w:val="0"/>
                  <w:marTop w:val="0"/>
                  <w:marBottom w:val="0"/>
                  <w:divBdr>
                    <w:top w:val="none" w:sz="0" w:space="0" w:color="auto"/>
                    <w:left w:val="none" w:sz="0" w:space="0" w:color="auto"/>
                    <w:bottom w:val="none" w:sz="0" w:space="0" w:color="auto"/>
                    <w:right w:val="none" w:sz="0" w:space="0" w:color="auto"/>
                  </w:divBdr>
                  <w:divsChild>
                    <w:div w:id="433675587">
                      <w:marLeft w:val="0"/>
                      <w:marRight w:val="0"/>
                      <w:marTop w:val="0"/>
                      <w:marBottom w:val="0"/>
                      <w:divBdr>
                        <w:top w:val="none" w:sz="0" w:space="0" w:color="auto"/>
                        <w:left w:val="none" w:sz="0" w:space="0" w:color="auto"/>
                        <w:bottom w:val="none" w:sz="0" w:space="0" w:color="auto"/>
                        <w:right w:val="none" w:sz="0" w:space="0" w:color="auto"/>
                      </w:divBdr>
                    </w:div>
                  </w:divsChild>
                </w:div>
                <w:div w:id="2090690030">
                  <w:marLeft w:val="0"/>
                  <w:marRight w:val="0"/>
                  <w:marTop w:val="0"/>
                  <w:marBottom w:val="0"/>
                  <w:divBdr>
                    <w:top w:val="none" w:sz="0" w:space="0" w:color="auto"/>
                    <w:left w:val="none" w:sz="0" w:space="0" w:color="auto"/>
                    <w:bottom w:val="none" w:sz="0" w:space="0" w:color="auto"/>
                    <w:right w:val="none" w:sz="0" w:space="0" w:color="auto"/>
                  </w:divBdr>
                  <w:divsChild>
                    <w:div w:id="254022213">
                      <w:marLeft w:val="0"/>
                      <w:marRight w:val="0"/>
                      <w:marTop w:val="0"/>
                      <w:marBottom w:val="0"/>
                      <w:divBdr>
                        <w:top w:val="none" w:sz="0" w:space="0" w:color="auto"/>
                        <w:left w:val="none" w:sz="0" w:space="0" w:color="auto"/>
                        <w:bottom w:val="none" w:sz="0" w:space="0" w:color="auto"/>
                        <w:right w:val="none" w:sz="0" w:space="0" w:color="auto"/>
                      </w:divBdr>
                    </w:div>
                  </w:divsChild>
                </w:div>
                <w:div w:id="2092699948">
                  <w:marLeft w:val="0"/>
                  <w:marRight w:val="0"/>
                  <w:marTop w:val="0"/>
                  <w:marBottom w:val="0"/>
                  <w:divBdr>
                    <w:top w:val="none" w:sz="0" w:space="0" w:color="auto"/>
                    <w:left w:val="none" w:sz="0" w:space="0" w:color="auto"/>
                    <w:bottom w:val="none" w:sz="0" w:space="0" w:color="auto"/>
                    <w:right w:val="none" w:sz="0" w:space="0" w:color="auto"/>
                  </w:divBdr>
                  <w:divsChild>
                    <w:div w:id="1934119351">
                      <w:marLeft w:val="0"/>
                      <w:marRight w:val="0"/>
                      <w:marTop w:val="0"/>
                      <w:marBottom w:val="0"/>
                      <w:divBdr>
                        <w:top w:val="none" w:sz="0" w:space="0" w:color="auto"/>
                        <w:left w:val="none" w:sz="0" w:space="0" w:color="auto"/>
                        <w:bottom w:val="none" w:sz="0" w:space="0" w:color="auto"/>
                        <w:right w:val="none" w:sz="0" w:space="0" w:color="auto"/>
                      </w:divBdr>
                    </w:div>
                  </w:divsChild>
                </w:div>
                <w:div w:id="2105572641">
                  <w:marLeft w:val="0"/>
                  <w:marRight w:val="0"/>
                  <w:marTop w:val="0"/>
                  <w:marBottom w:val="0"/>
                  <w:divBdr>
                    <w:top w:val="none" w:sz="0" w:space="0" w:color="auto"/>
                    <w:left w:val="none" w:sz="0" w:space="0" w:color="auto"/>
                    <w:bottom w:val="none" w:sz="0" w:space="0" w:color="auto"/>
                    <w:right w:val="none" w:sz="0" w:space="0" w:color="auto"/>
                  </w:divBdr>
                  <w:divsChild>
                    <w:div w:id="1315599822">
                      <w:marLeft w:val="0"/>
                      <w:marRight w:val="0"/>
                      <w:marTop w:val="0"/>
                      <w:marBottom w:val="0"/>
                      <w:divBdr>
                        <w:top w:val="none" w:sz="0" w:space="0" w:color="auto"/>
                        <w:left w:val="none" w:sz="0" w:space="0" w:color="auto"/>
                        <w:bottom w:val="none" w:sz="0" w:space="0" w:color="auto"/>
                        <w:right w:val="none" w:sz="0" w:space="0" w:color="auto"/>
                      </w:divBdr>
                    </w:div>
                  </w:divsChild>
                </w:div>
                <w:div w:id="2111464903">
                  <w:marLeft w:val="0"/>
                  <w:marRight w:val="0"/>
                  <w:marTop w:val="0"/>
                  <w:marBottom w:val="0"/>
                  <w:divBdr>
                    <w:top w:val="none" w:sz="0" w:space="0" w:color="auto"/>
                    <w:left w:val="none" w:sz="0" w:space="0" w:color="auto"/>
                    <w:bottom w:val="none" w:sz="0" w:space="0" w:color="auto"/>
                    <w:right w:val="none" w:sz="0" w:space="0" w:color="auto"/>
                  </w:divBdr>
                  <w:divsChild>
                    <w:div w:id="315187700">
                      <w:marLeft w:val="0"/>
                      <w:marRight w:val="0"/>
                      <w:marTop w:val="0"/>
                      <w:marBottom w:val="0"/>
                      <w:divBdr>
                        <w:top w:val="none" w:sz="0" w:space="0" w:color="auto"/>
                        <w:left w:val="none" w:sz="0" w:space="0" w:color="auto"/>
                        <w:bottom w:val="none" w:sz="0" w:space="0" w:color="auto"/>
                        <w:right w:val="none" w:sz="0" w:space="0" w:color="auto"/>
                      </w:divBdr>
                    </w:div>
                  </w:divsChild>
                </w:div>
                <w:div w:id="2114394949">
                  <w:marLeft w:val="0"/>
                  <w:marRight w:val="0"/>
                  <w:marTop w:val="0"/>
                  <w:marBottom w:val="0"/>
                  <w:divBdr>
                    <w:top w:val="none" w:sz="0" w:space="0" w:color="auto"/>
                    <w:left w:val="none" w:sz="0" w:space="0" w:color="auto"/>
                    <w:bottom w:val="none" w:sz="0" w:space="0" w:color="auto"/>
                    <w:right w:val="none" w:sz="0" w:space="0" w:color="auto"/>
                  </w:divBdr>
                  <w:divsChild>
                    <w:div w:id="1043674786">
                      <w:marLeft w:val="0"/>
                      <w:marRight w:val="0"/>
                      <w:marTop w:val="0"/>
                      <w:marBottom w:val="0"/>
                      <w:divBdr>
                        <w:top w:val="none" w:sz="0" w:space="0" w:color="auto"/>
                        <w:left w:val="none" w:sz="0" w:space="0" w:color="auto"/>
                        <w:bottom w:val="none" w:sz="0" w:space="0" w:color="auto"/>
                        <w:right w:val="none" w:sz="0" w:space="0" w:color="auto"/>
                      </w:divBdr>
                    </w:div>
                  </w:divsChild>
                </w:div>
                <w:div w:id="2129740330">
                  <w:marLeft w:val="0"/>
                  <w:marRight w:val="0"/>
                  <w:marTop w:val="0"/>
                  <w:marBottom w:val="0"/>
                  <w:divBdr>
                    <w:top w:val="none" w:sz="0" w:space="0" w:color="auto"/>
                    <w:left w:val="none" w:sz="0" w:space="0" w:color="auto"/>
                    <w:bottom w:val="none" w:sz="0" w:space="0" w:color="auto"/>
                    <w:right w:val="none" w:sz="0" w:space="0" w:color="auto"/>
                  </w:divBdr>
                  <w:divsChild>
                    <w:div w:id="1165706064">
                      <w:marLeft w:val="0"/>
                      <w:marRight w:val="0"/>
                      <w:marTop w:val="0"/>
                      <w:marBottom w:val="0"/>
                      <w:divBdr>
                        <w:top w:val="none" w:sz="0" w:space="0" w:color="auto"/>
                        <w:left w:val="none" w:sz="0" w:space="0" w:color="auto"/>
                        <w:bottom w:val="none" w:sz="0" w:space="0" w:color="auto"/>
                        <w:right w:val="none" w:sz="0" w:space="0" w:color="auto"/>
                      </w:divBdr>
                    </w:div>
                  </w:divsChild>
                </w:div>
                <w:div w:id="2138988968">
                  <w:marLeft w:val="0"/>
                  <w:marRight w:val="0"/>
                  <w:marTop w:val="0"/>
                  <w:marBottom w:val="0"/>
                  <w:divBdr>
                    <w:top w:val="none" w:sz="0" w:space="0" w:color="auto"/>
                    <w:left w:val="none" w:sz="0" w:space="0" w:color="auto"/>
                    <w:bottom w:val="none" w:sz="0" w:space="0" w:color="auto"/>
                    <w:right w:val="none" w:sz="0" w:space="0" w:color="auto"/>
                  </w:divBdr>
                  <w:divsChild>
                    <w:div w:id="174156235">
                      <w:marLeft w:val="0"/>
                      <w:marRight w:val="0"/>
                      <w:marTop w:val="0"/>
                      <w:marBottom w:val="0"/>
                      <w:divBdr>
                        <w:top w:val="none" w:sz="0" w:space="0" w:color="auto"/>
                        <w:left w:val="none" w:sz="0" w:space="0" w:color="auto"/>
                        <w:bottom w:val="none" w:sz="0" w:space="0" w:color="auto"/>
                        <w:right w:val="none" w:sz="0" w:space="0" w:color="auto"/>
                      </w:divBdr>
                    </w:div>
                    <w:div w:id="629165338">
                      <w:marLeft w:val="0"/>
                      <w:marRight w:val="0"/>
                      <w:marTop w:val="0"/>
                      <w:marBottom w:val="0"/>
                      <w:divBdr>
                        <w:top w:val="none" w:sz="0" w:space="0" w:color="auto"/>
                        <w:left w:val="none" w:sz="0" w:space="0" w:color="auto"/>
                        <w:bottom w:val="none" w:sz="0" w:space="0" w:color="auto"/>
                        <w:right w:val="none" w:sz="0" w:space="0" w:color="auto"/>
                      </w:divBdr>
                    </w:div>
                    <w:div w:id="750393388">
                      <w:marLeft w:val="0"/>
                      <w:marRight w:val="0"/>
                      <w:marTop w:val="0"/>
                      <w:marBottom w:val="0"/>
                      <w:divBdr>
                        <w:top w:val="none" w:sz="0" w:space="0" w:color="auto"/>
                        <w:left w:val="none" w:sz="0" w:space="0" w:color="auto"/>
                        <w:bottom w:val="none" w:sz="0" w:space="0" w:color="auto"/>
                        <w:right w:val="none" w:sz="0" w:space="0" w:color="auto"/>
                      </w:divBdr>
                    </w:div>
                    <w:div w:id="1034960640">
                      <w:marLeft w:val="0"/>
                      <w:marRight w:val="0"/>
                      <w:marTop w:val="0"/>
                      <w:marBottom w:val="0"/>
                      <w:divBdr>
                        <w:top w:val="none" w:sz="0" w:space="0" w:color="auto"/>
                        <w:left w:val="none" w:sz="0" w:space="0" w:color="auto"/>
                        <w:bottom w:val="none" w:sz="0" w:space="0" w:color="auto"/>
                        <w:right w:val="none" w:sz="0" w:space="0" w:color="auto"/>
                      </w:divBdr>
                    </w:div>
                    <w:div w:id="1355881815">
                      <w:marLeft w:val="0"/>
                      <w:marRight w:val="0"/>
                      <w:marTop w:val="0"/>
                      <w:marBottom w:val="0"/>
                      <w:divBdr>
                        <w:top w:val="none" w:sz="0" w:space="0" w:color="auto"/>
                        <w:left w:val="none" w:sz="0" w:space="0" w:color="auto"/>
                        <w:bottom w:val="none" w:sz="0" w:space="0" w:color="auto"/>
                        <w:right w:val="none" w:sz="0" w:space="0" w:color="auto"/>
                      </w:divBdr>
                    </w:div>
                  </w:divsChild>
                </w:div>
                <w:div w:id="2139566212">
                  <w:marLeft w:val="0"/>
                  <w:marRight w:val="0"/>
                  <w:marTop w:val="0"/>
                  <w:marBottom w:val="0"/>
                  <w:divBdr>
                    <w:top w:val="none" w:sz="0" w:space="0" w:color="auto"/>
                    <w:left w:val="none" w:sz="0" w:space="0" w:color="auto"/>
                    <w:bottom w:val="none" w:sz="0" w:space="0" w:color="auto"/>
                    <w:right w:val="none" w:sz="0" w:space="0" w:color="auto"/>
                  </w:divBdr>
                  <w:divsChild>
                    <w:div w:id="11906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2343">
          <w:marLeft w:val="0"/>
          <w:marRight w:val="0"/>
          <w:marTop w:val="0"/>
          <w:marBottom w:val="0"/>
          <w:divBdr>
            <w:top w:val="none" w:sz="0" w:space="0" w:color="auto"/>
            <w:left w:val="none" w:sz="0" w:space="0" w:color="auto"/>
            <w:bottom w:val="none" w:sz="0" w:space="0" w:color="auto"/>
            <w:right w:val="none" w:sz="0" w:space="0" w:color="auto"/>
          </w:divBdr>
        </w:div>
        <w:div w:id="1562640508">
          <w:marLeft w:val="0"/>
          <w:marRight w:val="0"/>
          <w:marTop w:val="0"/>
          <w:marBottom w:val="0"/>
          <w:divBdr>
            <w:top w:val="none" w:sz="0" w:space="0" w:color="auto"/>
            <w:left w:val="none" w:sz="0" w:space="0" w:color="auto"/>
            <w:bottom w:val="none" w:sz="0" w:space="0" w:color="auto"/>
            <w:right w:val="none" w:sz="0" w:space="0" w:color="auto"/>
          </w:divBdr>
        </w:div>
      </w:divsChild>
    </w:div>
    <w:div w:id="1876961153">
      <w:bodyDiv w:val="1"/>
      <w:marLeft w:val="0"/>
      <w:marRight w:val="0"/>
      <w:marTop w:val="0"/>
      <w:marBottom w:val="0"/>
      <w:divBdr>
        <w:top w:val="none" w:sz="0" w:space="0" w:color="auto"/>
        <w:left w:val="none" w:sz="0" w:space="0" w:color="auto"/>
        <w:bottom w:val="none" w:sz="0" w:space="0" w:color="auto"/>
        <w:right w:val="none" w:sz="0" w:space="0" w:color="auto"/>
      </w:divBdr>
    </w:div>
    <w:div w:id="1882090128">
      <w:bodyDiv w:val="1"/>
      <w:marLeft w:val="0"/>
      <w:marRight w:val="0"/>
      <w:marTop w:val="0"/>
      <w:marBottom w:val="0"/>
      <w:divBdr>
        <w:top w:val="none" w:sz="0" w:space="0" w:color="auto"/>
        <w:left w:val="none" w:sz="0" w:space="0" w:color="auto"/>
        <w:bottom w:val="none" w:sz="0" w:space="0" w:color="auto"/>
        <w:right w:val="none" w:sz="0" w:space="0" w:color="auto"/>
      </w:divBdr>
    </w:div>
    <w:div w:id="1915775159">
      <w:bodyDiv w:val="1"/>
      <w:marLeft w:val="0"/>
      <w:marRight w:val="0"/>
      <w:marTop w:val="0"/>
      <w:marBottom w:val="0"/>
      <w:divBdr>
        <w:top w:val="none" w:sz="0" w:space="0" w:color="auto"/>
        <w:left w:val="none" w:sz="0" w:space="0" w:color="auto"/>
        <w:bottom w:val="none" w:sz="0" w:space="0" w:color="auto"/>
        <w:right w:val="none" w:sz="0" w:space="0" w:color="auto"/>
      </w:divBdr>
    </w:div>
    <w:div w:id="1920212357">
      <w:bodyDiv w:val="1"/>
      <w:marLeft w:val="0"/>
      <w:marRight w:val="0"/>
      <w:marTop w:val="0"/>
      <w:marBottom w:val="0"/>
      <w:divBdr>
        <w:top w:val="none" w:sz="0" w:space="0" w:color="auto"/>
        <w:left w:val="none" w:sz="0" w:space="0" w:color="auto"/>
        <w:bottom w:val="none" w:sz="0" w:space="0" w:color="auto"/>
        <w:right w:val="none" w:sz="0" w:space="0" w:color="auto"/>
      </w:divBdr>
    </w:div>
    <w:div w:id="1964337480">
      <w:bodyDiv w:val="1"/>
      <w:marLeft w:val="0"/>
      <w:marRight w:val="0"/>
      <w:marTop w:val="0"/>
      <w:marBottom w:val="0"/>
      <w:divBdr>
        <w:top w:val="none" w:sz="0" w:space="0" w:color="auto"/>
        <w:left w:val="none" w:sz="0" w:space="0" w:color="auto"/>
        <w:bottom w:val="none" w:sz="0" w:space="0" w:color="auto"/>
        <w:right w:val="none" w:sz="0" w:space="0" w:color="auto"/>
      </w:divBdr>
    </w:div>
    <w:div w:id="1985428083">
      <w:bodyDiv w:val="1"/>
      <w:marLeft w:val="0"/>
      <w:marRight w:val="0"/>
      <w:marTop w:val="0"/>
      <w:marBottom w:val="0"/>
      <w:divBdr>
        <w:top w:val="none" w:sz="0" w:space="0" w:color="auto"/>
        <w:left w:val="none" w:sz="0" w:space="0" w:color="auto"/>
        <w:bottom w:val="none" w:sz="0" w:space="0" w:color="auto"/>
        <w:right w:val="none" w:sz="0" w:space="0" w:color="auto"/>
      </w:divBdr>
    </w:div>
    <w:div w:id="2030838655">
      <w:bodyDiv w:val="1"/>
      <w:marLeft w:val="0"/>
      <w:marRight w:val="0"/>
      <w:marTop w:val="0"/>
      <w:marBottom w:val="0"/>
      <w:divBdr>
        <w:top w:val="none" w:sz="0" w:space="0" w:color="auto"/>
        <w:left w:val="none" w:sz="0" w:space="0" w:color="auto"/>
        <w:bottom w:val="none" w:sz="0" w:space="0" w:color="auto"/>
        <w:right w:val="none" w:sz="0" w:space="0" w:color="auto"/>
      </w:divBdr>
    </w:div>
    <w:div w:id="2045209050">
      <w:bodyDiv w:val="1"/>
      <w:marLeft w:val="0"/>
      <w:marRight w:val="0"/>
      <w:marTop w:val="0"/>
      <w:marBottom w:val="0"/>
      <w:divBdr>
        <w:top w:val="none" w:sz="0" w:space="0" w:color="auto"/>
        <w:left w:val="none" w:sz="0" w:space="0" w:color="auto"/>
        <w:bottom w:val="none" w:sz="0" w:space="0" w:color="auto"/>
        <w:right w:val="none" w:sz="0" w:space="0" w:color="auto"/>
      </w:divBdr>
    </w:div>
    <w:div w:id="208367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sv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emf"/><Relationship Id="rId11" Type="http://schemas.openxmlformats.org/officeDocument/2006/relationships/header" Target="header1.xml"/><Relationship Id="rId24" Type="http://schemas.openxmlformats.org/officeDocument/2006/relationships/hyperlink" Target="https://www.nrel.gov/grid/index.html"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1.svg"/><Relationship Id="rId30" Type="http://schemas.openxmlformats.org/officeDocument/2006/relationships/image" Target="media/image14.jp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3.sv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hyperlink" Target="https://www.epri.com/portfolio/programs/053125"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3.svg"/><Relationship Id="rId54" Type="http://schemas.openxmlformats.org/officeDocument/2006/relationships/image" Target="media/image36.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epsrc.ukri.org/research/ourportfolio/themes/energy/programme/what-the-energy-programme-funds/networks/" TargetMode="External"/><Relationship Id="rId28" Type="http://schemas.openxmlformats.org/officeDocument/2006/relationships/image" Target="media/image12.png"/><Relationship Id="rId36" Type="http://schemas.openxmlformats.org/officeDocument/2006/relationships/customXml" Target="ink/ink1.xml"/><Relationship Id="rId49" Type="http://schemas.openxmlformats.org/officeDocument/2006/relationships/image" Target="media/image31.sv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hyperlink" Target="http://pvinverters.ee.unsw.edu.au/"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aemo.com.au/-/media/Files/Electricity/NEM/Market_Notices_and_Events/Power_System_Incident_Reports/2018/Qld---SA-Separation-25-August-2018-Incident-Report.pdf" TargetMode="External"/><Relationship Id="rId13" Type="http://schemas.openxmlformats.org/officeDocument/2006/relationships/hyperlink" Target="https://www.aemo.com.au/-/media/Files/Electricity/NEM/DER/2019/Technical-Integration/Technical-Integration-of-DER-Report.pdf" TargetMode="External"/><Relationship Id="rId18" Type="http://schemas.openxmlformats.org/officeDocument/2006/relationships/hyperlink" Target="http://pvinverters.ee.unsw.edu.au/" TargetMode="External"/><Relationship Id="rId3" Type="http://schemas.openxmlformats.org/officeDocument/2006/relationships/hyperlink" Target="https://www.aemo.com.au/-/media/Files/Electricity/NEM/DER/2019/Technical-Integration/Technical-Integration-of-DER-Report.pdf" TargetMode="External"/><Relationship Id="rId21" Type="http://schemas.openxmlformats.org/officeDocument/2006/relationships/hyperlink" Target="https://www.nrel.gov/grid/index.html" TargetMode="External"/><Relationship Id="rId7" Type="http://schemas.openxmlformats.org/officeDocument/2006/relationships/hyperlink" Target="https://www.researchgate.net/publication/338789909_Observed_behavior_of_distributed_photovoltaic_systems_during_major_voltage_disturbances_and_implications_for_power_system_security" TargetMode="External"/><Relationship Id="rId12" Type="http://schemas.openxmlformats.org/officeDocument/2006/relationships/hyperlink" Target="https://aemo.com.au/energy-systems/major-publications/renewable-integration-study-ris" TargetMode="External"/><Relationship Id="rId17" Type="http://schemas.openxmlformats.org/officeDocument/2006/relationships/hyperlink" Target="https://arena.gov.au/projects/addressing-barriers-efficient-renewable-integration/" TargetMode="External"/><Relationship Id="rId25" Type="http://schemas.openxmlformats.org/officeDocument/2006/relationships/hyperlink" Target="http://apvi.org.au/solar-research-conference/wp-content/uploads/2020/02/Heywood-P-Historical-Market-Trends-of-Distributed-Photovoltaic-Inverters-in-Australia.pdf" TargetMode="External"/><Relationship Id="rId2" Type="http://schemas.openxmlformats.org/officeDocument/2006/relationships/hyperlink" Target="https://pv-map.apvi.org.au/analyses" TargetMode="External"/><Relationship Id="rId16" Type="http://schemas.openxmlformats.org/officeDocument/2006/relationships/hyperlink" Target="https://arena.gov.au/projects/enhanced-reliability-through-short-time-resolution-data-around-voltage-disturbances/" TargetMode="External"/><Relationship Id="rId20" Type="http://schemas.openxmlformats.org/officeDocument/2006/relationships/hyperlink" Target="https://epsrc.ukri.org/research/ourportfolio/themes/energy/programme/what-the-energy-programme-funds/networks/" TargetMode="External"/><Relationship Id="rId1" Type="http://schemas.openxmlformats.org/officeDocument/2006/relationships/hyperlink" Target="https://aemo.com.au/en/energy-systems/major-publications/integrated-system-plan-isp/2020-integrated-system-plan-isp" TargetMode="External"/><Relationship Id="rId6" Type="http://schemas.openxmlformats.org/officeDocument/2006/relationships/hyperlink" Target="https://www.aemo.com.au/-/media/Files/Electricity/NEM/Market_Notices_and_Events/Power_System_Incident_Reports/2018/Qld---SA-Separation-25-August-2018-Incident-Report.pdf" TargetMode="External"/><Relationship Id="rId11" Type="http://schemas.openxmlformats.org/officeDocument/2006/relationships/hyperlink" Target="https://www.aemo.com.au/market-notices?marketNoticeQuery=SA+system+normal+constraint+update+-+Metro+generation+and+PV+contingency&amp;marketNoticeFacets=RECALL+GEN+CAPACITY%2CGENERAL+NOTICE%2CPROCESS+REVIEW%2CPRICES+UNCHANGED" TargetMode="External"/><Relationship Id="rId24" Type="http://schemas.openxmlformats.org/officeDocument/2006/relationships/hyperlink" Target="https://www.unsworks.unsw.edu.au/primo-explore/fulldisplay/unsworks_76884/UNSWORKS" TargetMode="External"/><Relationship Id="rId5" Type="http://schemas.openxmlformats.org/officeDocument/2006/relationships/hyperlink" Target="https://aemo.com.au/energy-systems/major-publications/renewable-integration-study-ris" TargetMode="External"/><Relationship Id="rId15" Type="http://schemas.openxmlformats.org/officeDocument/2006/relationships/hyperlink" Target="http://www.ceem.unsw.edu.au/project-match" TargetMode="External"/><Relationship Id="rId23" Type="http://schemas.openxmlformats.org/officeDocument/2006/relationships/hyperlink" Target="https://globalpst.org/wp-content/uploads/042921G-PST-Research-Agenda-Master-Document-FINAL_updated.pdf" TargetMode="External"/><Relationship Id="rId10" Type="http://schemas.openxmlformats.org/officeDocument/2006/relationships/hyperlink" Target="https://aemo.com.au/energy-systems/major-publications/renewable-integration-study-ris" TargetMode="External"/><Relationship Id="rId19" Type="http://schemas.openxmlformats.org/officeDocument/2006/relationships/hyperlink" Target="https://aemo.com.au/-/media/files/initiatives/der/2021/capstone-report.pdf?la=en&amp;hash=BF184AC51804652E268B3117EC12327A" TargetMode="External"/><Relationship Id="rId4" Type="http://schemas.openxmlformats.org/officeDocument/2006/relationships/hyperlink" Target="https://www.researchgate.net/publication/338789909_Observed_behavior_of_distributed_photovoltaic_systems_during_major_voltage_disturbances_and_implications_for_power_system_security" TargetMode="External"/><Relationship Id="rId9" Type="http://schemas.openxmlformats.org/officeDocument/2006/relationships/hyperlink" Target="https://aemo.com.au/energy-systems/major-publications/renewable-integration-study-ris" TargetMode="External"/><Relationship Id="rId14" Type="http://schemas.openxmlformats.org/officeDocument/2006/relationships/hyperlink" Target="https://arena.gov.au/projects/project-match/" TargetMode="External"/><Relationship Id="rId22" Type="http://schemas.openxmlformats.org/officeDocument/2006/relationships/hyperlink" Target="https://www.epri.com/portfolio/programs/053125"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1T10:07:21.080"/>
    </inkml:context>
    <inkml:brush xml:id="br0">
      <inkml:brushProperty name="width" value="0.05" units="cm"/>
      <inkml:brushProperty name="height" value="0.05" units="cm"/>
    </inkml:brush>
  </inkml:definitions>
  <inkml:trace contextRef="#ctx0" brushRef="#br0">13 7 2432,'-12'-7'1152,"16"10"-1696,0 1 256,4-1 128,1 1 128,-2 0 32,5-1 0,-3 1 0,-1 0 0,0 3 64,1-3-32,-1-1-32,0 1-416,1 1-192,-1-3 32,0 2 0</inkml:trace>
</inkml:ink>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RKKTKPDRVDYX-1483110583-306</_dlc_DocId>
    <_dlc_DocIdUrl xmlns="842501ad-6d77-4896-aadd-80604e9d2edf">
      <Url>https://csiroau.sharepoint.com/sites/G-PSTResearchPlansCo-ordination/_layouts/15/DocIdRedir.aspx?ID=RKKTKPDRVDYX-1483110583-306</Url>
      <Description>RKKTKPDRVDYX-1483110583-306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8F6B6A-6EFE-4545-B838-CFD4A70FC30D}">
  <ds:schemaRefs>
    <ds:schemaRef ds:uri="http://schemas.microsoft.com/sharepoint/v3/contenttype/forms"/>
  </ds:schemaRefs>
</ds:datastoreItem>
</file>

<file path=customXml/itemProps2.xml><?xml version="1.0" encoding="utf-8"?>
<ds:datastoreItem xmlns:ds="http://schemas.openxmlformats.org/officeDocument/2006/customXml" ds:itemID="{F8EC94AD-6418-4460-A2D3-2400892DE800}"/>
</file>

<file path=customXml/itemProps3.xml><?xml version="1.0" encoding="utf-8"?>
<ds:datastoreItem xmlns:ds="http://schemas.openxmlformats.org/officeDocument/2006/customXml" ds:itemID="{5E4DBD31-E10E-4B73-AABA-DECCD102F2B8}">
  <ds:schemaRefs>
    <ds:schemaRef ds:uri="http://schemas.openxmlformats.org/officeDocument/2006/bibliography"/>
  </ds:schemaRefs>
</ds:datastoreItem>
</file>

<file path=customXml/itemProps4.xml><?xml version="1.0" encoding="utf-8"?>
<ds:datastoreItem xmlns:ds="http://schemas.openxmlformats.org/officeDocument/2006/customXml" ds:itemID="{BE4A3D90-806C-4153-9426-BC437052236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4FCDAB6-BCCE-4A62-AFD9-E285D72CDA67}"/>
</file>

<file path=docProps/app.xml><?xml version="1.0" encoding="utf-8"?>
<Properties xmlns="http://schemas.openxmlformats.org/officeDocument/2006/extended-properties" xmlns:vt="http://schemas.openxmlformats.org/officeDocument/2006/docPropsVTypes">
  <Template>Normal.dotm</Template>
  <TotalTime>1</TotalTime>
  <Pages>62</Pages>
  <Words>21589</Words>
  <Characters>123059</Characters>
  <Application>Microsoft Office Word</Application>
  <DocSecurity>0</DocSecurity>
  <Lines>1025</Lines>
  <Paragraphs>288</Paragraphs>
  <ScaleCrop>false</ScaleCrop>
  <Company/>
  <LinksUpToDate>false</LinksUpToDate>
  <CharactersWithSpaces>144360</CharactersWithSpaces>
  <SharedDoc>false</SharedDoc>
  <HLinks>
    <vt:vector size="462" baseType="variant">
      <vt:variant>
        <vt:i4>2883630</vt:i4>
      </vt:variant>
      <vt:variant>
        <vt:i4>453</vt:i4>
      </vt:variant>
      <vt:variant>
        <vt:i4>0</vt:i4>
      </vt:variant>
      <vt:variant>
        <vt:i4>5</vt:i4>
      </vt:variant>
      <vt:variant>
        <vt:lpwstr>http://pvinverters.ee.unsw.edu.au/</vt:lpwstr>
      </vt:variant>
      <vt:variant>
        <vt:lpwstr/>
      </vt:variant>
      <vt:variant>
        <vt:i4>2490429</vt:i4>
      </vt:variant>
      <vt:variant>
        <vt:i4>375</vt:i4>
      </vt:variant>
      <vt:variant>
        <vt:i4>0</vt:i4>
      </vt:variant>
      <vt:variant>
        <vt:i4>5</vt:i4>
      </vt:variant>
      <vt:variant>
        <vt:lpwstr>https://www.epri.com/portfolio/programs/053125</vt:lpwstr>
      </vt:variant>
      <vt:variant>
        <vt:lpwstr/>
      </vt:variant>
      <vt:variant>
        <vt:i4>5963843</vt:i4>
      </vt:variant>
      <vt:variant>
        <vt:i4>372</vt:i4>
      </vt:variant>
      <vt:variant>
        <vt:i4>0</vt:i4>
      </vt:variant>
      <vt:variant>
        <vt:i4>5</vt:i4>
      </vt:variant>
      <vt:variant>
        <vt:lpwstr>https://www.nrel.gov/grid/index.html</vt:lpwstr>
      </vt:variant>
      <vt:variant>
        <vt:lpwstr/>
      </vt:variant>
      <vt:variant>
        <vt:i4>6684706</vt:i4>
      </vt:variant>
      <vt:variant>
        <vt:i4>369</vt:i4>
      </vt:variant>
      <vt:variant>
        <vt:i4>0</vt:i4>
      </vt:variant>
      <vt:variant>
        <vt:i4>5</vt:i4>
      </vt:variant>
      <vt:variant>
        <vt:lpwstr>https://epsrc.ukri.org/research/ourportfolio/themes/energy/programme/what-the-energy-programme-funds/networks/</vt:lpwstr>
      </vt:variant>
      <vt:variant>
        <vt:lpwstr/>
      </vt:variant>
      <vt:variant>
        <vt:i4>1310781</vt:i4>
      </vt:variant>
      <vt:variant>
        <vt:i4>254</vt:i4>
      </vt:variant>
      <vt:variant>
        <vt:i4>0</vt:i4>
      </vt:variant>
      <vt:variant>
        <vt:i4>5</vt:i4>
      </vt:variant>
      <vt:variant>
        <vt:lpwstr/>
      </vt:variant>
      <vt:variant>
        <vt:lpwstr>_Toc84602413</vt:lpwstr>
      </vt:variant>
      <vt:variant>
        <vt:i4>1376317</vt:i4>
      </vt:variant>
      <vt:variant>
        <vt:i4>248</vt:i4>
      </vt:variant>
      <vt:variant>
        <vt:i4>0</vt:i4>
      </vt:variant>
      <vt:variant>
        <vt:i4>5</vt:i4>
      </vt:variant>
      <vt:variant>
        <vt:lpwstr/>
      </vt:variant>
      <vt:variant>
        <vt:lpwstr>_Toc84602412</vt:lpwstr>
      </vt:variant>
      <vt:variant>
        <vt:i4>1441853</vt:i4>
      </vt:variant>
      <vt:variant>
        <vt:i4>242</vt:i4>
      </vt:variant>
      <vt:variant>
        <vt:i4>0</vt:i4>
      </vt:variant>
      <vt:variant>
        <vt:i4>5</vt:i4>
      </vt:variant>
      <vt:variant>
        <vt:lpwstr/>
      </vt:variant>
      <vt:variant>
        <vt:lpwstr>_Toc84602411</vt:lpwstr>
      </vt:variant>
      <vt:variant>
        <vt:i4>1507389</vt:i4>
      </vt:variant>
      <vt:variant>
        <vt:i4>236</vt:i4>
      </vt:variant>
      <vt:variant>
        <vt:i4>0</vt:i4>
      </vt:variant>
      <vt:variant>
        <vt:i4>5</vt:i4>
      </vt:variant>
      <vt:variant>
        <vt:lpwstr/>
      </vt:variant>
      <vt:variant>
        <vt:lpwstr>_Toc84602410</vt:lpwstr>
      </vt:variant>
      <vt:variant>
        <vt:i4>1966140</vt:i4>
      </vt:variant>
      <vt:variant>
        <vt:i4>230</vt:i4>
      </vt:variant>
      <vt:variant>
        <vt:i4>0</vt:i4>
      </vt:variant>
      <vt:variant>
        <vt:i4>5</vt:i4>
      </vt:variant>
      <vt:variant>
        <vt:lpwstr/>
      </vt:variant>
      <vt:variant>
        <vt:lpwstr>_Toc84602409</vt:lpwstr>
      </vt:variant>
      <vt:variant>
        <vt:i4>2031676</vt:i4>
      </vt:variant>
      <vt:variant>
        <vt:i4>224</vt:i4>
      </vt:variant>
      <vt:variant>
        <vt:i4>0</vt:i4>
      </vt:variant>
      <vt:variant>
        <vt:i4>5</vt:i4>
      </vt:variant>
      <vt:variant>
        <vt:lpwstr/>
      </vt:variant>
      <vt:variant>
        <vt:lpwstr>_Toc84602408</vt:lpwstr>
      </vt:variant>
      <vt:variant>
        <vt:i4>1048636</vt:i4>
      </vt:variant>
      <vt:variant>
        <vt:i4>218</vt:i4>
      </vt:variant>
      <vt:variant>
        <vt:i4>0</vt:i4>
      </vt:variant>
      <vt:variant>
        <vt:i4>5</vt:i4>
      </vt:variant>
      <vt:variant>
        <vt:lpwstr/>
      </vt:variant>
      <vt:variant>
        <vt:lpwstr>_Toc84602407</vt:lpwstr>
      </vt:variant>
      <vt:variant>
        <vt:i4>1245244</vt:i4>
      </vt:variant>
      <vt:variant>
        <vt:i4>212</vt:i4>
      </vt:variant>
      <vt:variant>
        <vt:i4>0</vt:i4>
      </vt:variant>
      <vt:variant>
        <vt:i4>5</vt:i4>
      </vt:variant>
      <vt:variant>
        <vt:lpwstr/>
      </vt:variant>
      <vt:variant>
        <vt:lpwstr>_Toc84602404</vt:lpwstr>
      </vt:variant>
      <vt:variant>
        <vt:i4>1310780</vt:i4>
      </vt:variant>
      <vt:variant>
        <vt:i4>206</vt:i4>
      </vt:variant>
      <vt:variant>
        <vt:i4>0</vt:i4>
      </vt:variant>
      <vt:variant>
        <vt:i4>5</vt:i4>
      </vt:variant>
      <vt:variant>
        <vt:lpwstr/>
      </vt:variant>
      <vt:variant>
        <vt:lpwstr>_Toc84602403</vt:lpwstr>
      </vt:variant>
      <vt:variant>
        <vt:i4>1376316</vt:i4>
      </vt:variant>
      <vt:variant>
        <vt:i4>200</vt:i4>
      </vt:variant>
      <vt:variant>
        <vt:i4>0</vt:i4>
      </vt:variant>
      <vt:variant>
        <vt:i4>5</vt:i4>
      </vt:variant>
      <vt:variant>
        <vt:lpwstr/>
      </vt:variant>
      <vt:variant>
        <vt:lpwstr>_Toc84602402</vt:lpwstr>
      </vt:variant>
      <vt:variant>
        <vt:i4>1441852</vt:i4>
      </vt:variant>
      <vt:variant>
        <vt:i4>194</vt:i4>
      </vt:variant>
      <vt:variant>
        <vt:i4>0</vt:i4>
      </vt:variant>
      <vt:variant>
        <vt:i4>5</vt:i4>
      </vt:variant>
      <vt:variant>
        <vt:lpwstr/>
      </vt:variant>
      <vt:variant>
        <vt:lpwstr>_Toc84602401</vt:lpwstr>
      </vt:variant>
      <vt:variant>
        <vt:i4>1507388</vt:i4>
      </vt:variant>
      <vt:variant>
        <vt:i4>188</vt:i4>
      </vt:variant>
      <vt:variant>
        <vt:i4>0</vt:i4>
      </vt:variant>
      <vt:variant>
        <vt:i4>5</vt:i4>
      </vt:variant>
      <vt:variant>
        <vt:lpwstr/>
      </vt:variant>
      <vt:variant>
        <vt:lpwstr>_Toc84602400</vt:lpwstr>
      </vt:variant>
      <vt:variant>
        <vt:i4>1638453</vt:i4>
      </vt:variant>
      <vt:variant>
        <vt:i4>182</vt:i4>
      </vt:variant>
      <vt:variant>
        <vt:i4>0</vt:i4>
      </vt:variant>
      <vt:variant>
        <vt:i4>5</vt:i4>
      </vt:variant>
      <vt:variant>
        <vt:lpwstr/>
      </vt:variant>
      <vt:variant>
        <vt:lpwstr>_Toc84602399</vt:lpwstr>
      </vt:variant>
      <vt:variant>
        <vt:i4>1572917</vt:i4>
      </vt:variant>
      <vt:variant>
        <vt:i4>176</vt:i4>
      </vt:variant>
      <vt:variant>
        <vt:i4>0</vt:i4>
      </vt:variant>
      <vt:variant>
        <vt:i4>5</vt:i4>
      </vt:variant>
      <vt:variant>
        <vt:lpwstr/>
      </vt:variant>
      <vt:variant>
        <vt:lpwstr>_Toc84602398</vt:lpwstr>
      </vt:variant>
      <vt:variant>
        <vt:i4>1507381</vt:i4>
      </vt:variant>
      <vt:variant>
        <vt:i4>170</vt:i4>
      </vt:variant>
      <vt:variant>
        <vt:i4>0</vt:i4>
      </vt:variant>
      <vt:variant>
        <vt:i4>5</vt:i4>
      </vt:variant>
      <vt:variant>
        <vt:lpwstr/>
      </vt:variant>
      <vt:variant>
        <vt:lpwstr>_Toc84602397</vt:lpwstr>
      </vt:variant>
      <vt:variant>
        <vt:i4>1441845</vt:i4>
      </vt:variant>
      <vt:variant>
        <vt:i4>164</vt:i4>
      </vt:variant>
      <vt:variant>
        <vt:i4>0</vt:i4>
      </vt:variant>
      <vt:variant>
        <vt:i4>5</vt:i4>
      </vt:variant>
      <vt:variant>
        <vt:lpwstr/>
      </vt:variant>
      <vt:variant>
        <vt:lpwstr>_Toc84602396</vt:lpwstr>
      </vt:variant>
      <vt:variant>
        <vt:i4>1376309</vt:i4>
      </vt:variant>
      <vt:variant>
        <vt:i4>158</vt:i4>
      </vt:variant>
      <vt:variant>
        <vt:i4>0</vt:i4>
      </vt:variant>
      <vt:variant>
        <vt:i4>5</vt:i4>
      </vt:variant>
      <vt:variant>
        <vt:lpwstr/>
      </vt:variant>
      <vt:variant>
        <vt:lpwstr>_Toc84602395</vt:lpwstr>
      </vt:variant>
      <vt:variant>
        <vt:i4>1310773</vt:i4>
      </vt:variant>
      <vt:variant>
        <vt:i4>152</vt:i4>
      </vt:variant>
      <vt:variant>
        <vt:i4>0</vt:i4>
      </vt:variant>
      <vt:variant>
        <vt:i4>5</vt:i4>
      </vt:variant>
      <vt:variant>
        <vt:lpwstr/>
      </vt:variant>
      <vt:variant>
        <vt:lpwstr>_Toc84602394</vt:lpwstr>
      </vt:variant>
      <vt:variant>
        <vt:i4>1310772</vt:i4>
      </vt:variant>
      <vt:variant>
        <vt:i4>146</vt:i4>
      </vt:variant>
      <vt:variant>
        <vt:i4>0</vt:i4>
      </vt:variant>
      <vt:variant>
        <vt:i4>5</vt:i4>
      </vt:variant>
      <vt:variant>
        <vt:lpwstr/>
      </vt:variant>
      <vt:variant>
        <vt:lpwstr>_Toc84602384</vt:lpwstr>
      </vt:variant>
      <vt:variant>
        <vt:i4>1245236</vt:i4>
      </vt:variant>
      <vt:variant>
        <vt:i4>140</vt:i4>
      </vt:variant>
      <vt:variant>
        <vt:i4>0</vt:i4>
      </vt:variant>
      <vt:variant>
        <vt:i4>5</vt:i4>
      </vt:variant>
      <vt:variant>
        <vt:lpwstr/>
      </vt:variant>
      <vt:variant>
        <vt:lpwstr>_Toc84602383</vt:lpwstr>
      </vt:variant>
      <vt:variant>
        <vt:i4>1179700</vt:i4>
      </vt:variant>
      <vt:variant>
        <vt:i4>134</vt:i4>
      </vt:variant>
      <vt:variant>
        <vt:i4>0</vt:i4>
      </vt:variant>
      <vt:variant>
        <vt:i4>5</vt:i4>
      </vt:variant>
      <vt:variant>
        <vt:lpwstr/>
      </vt:variant>
      <vt:variant>
        <vt:lpwstr>_Toc84602382</vt:lpwstr>
      </vt:variant>
      <vt:variant>
        <vt:i4>1048635</vt:i4>
      </vt:variant>
      <vt:variant>
        <vt:i4>128</vt:i4>
      </vt:variant>
      <vt:variant>
        <vt:i4>0</vt:i4>
      </vt:variant>
      <vt:variant>
        <vt:i4>5</vt:i4>
      </vt:variant>
      <vt:variant>
        <vt:lpwstr/>
      </vt:variant>
      <vt:variant>
        <vt:lpwstr>_Toc84602370</vt:lpwstr>
      </vt:variant>
      <vt:variant>
        <vt:i4>1441850</vt:i4>
      </vt:variant>
      <vt:variant>
        <vt:i4>122</vt:i4>
      </vt:variant>
      <vt:variant>
        <vt:i4>0</vt:i4>
      </vt:variant>
      <vt:variant>
        <vt:i4>5</vt:i4>
      </vt:variant>
      <vt:variant>
        <vt:lpwstr/>
      </vt:variant>
      <vt:variant>
        <vt:lpwstr>_Toc84602366</vt:lpwstr>
      </vt:variant>
      <vt:variant>
        <vt:i4>1376314</vt:i4>
      </vt:variant>
      <vt:variant>
        <vt:i4>116</vt:i4>
      </vt:variant>
      <vt:variant>
        <vt:i4>0</vt:i4>
      </vt:variant>
      <vt:variant>
        <vt:i4>5</vt:i4>
      </vt:variant>
      <vt:variant>
        <vt:lpwstr/>
      </vt:variant>
      <vt:variant>
        <vt:lpwstr>_Toc84602365</vt:lpwstr>
      </vt:variant>
      <vt:variant>
        <vt:i4>1310778</vt:i4>
      </vt:variant>
      <vt:variant>
        <vt:i4>110</vt:i4>
      </vt:variant>
      <vt:variant>
        <vt:i4>0</vt:i4>
      </vt:variant>
      <vt:variant>
        <vt:i4>5</vt:i4>
      </vt:variant>
      <vt:variant>
        <vt:lpwstr/>
      </vt:variant>
      <vt:variant>
        <vt:lpwstr>_Toc84602364</vt:lpwstr>
      </vt:variant>
      <vt:variant>
        <vt:i4>1245242</vt:i4>
      </vt:variant>
      <vt:variant>
        <vt:i4>104</vt:i4>
      </vt:variant>
      <vt:variant>
        <vt:i4>0</vt:i4>
      </vt:variant>
      <vt:variant>
        <vt:i4>5</vt:i4>
      </vt:variant>
      <vt:variant>
        <vt:lpwstr/>
      </vt:variant>
      <vt:variant>
        <vt:lpwstr>_Toc84602363</vt:lpwstr>
      </vt:variant>
      <vt:variant>
        <vt:i4>1179706</vt:i4>
      </vt:variant>
      <vt:variant>
        <vt:i4>98</vt:i4>
      </vt:variant>
      <vt:variant>
        <vt:i4>0</vt:i4>
      </vt:variant>
      <vt:variant>
        <vt:i4>5</vt:i4>
      </vt:variant>
      <vt:variant>
        <vt:lpwstr/>
      </vt:variant>
      <vt:variant>
        <vt:lpwstr>_Toc84602362</vt:lpwstr>
      </vt:variant>
      <vt:variant>
        <vt:i4>1114170</vt:i4>
      </vt:variant>
      <vt:variant>
        <vt:i4>92</vt:i4>
      </vt:variant>
      <vt:variant>
        <vt:i4>0</vt:i4>
      </vt:variant>
      <vt:variant>
        <vt:i4>5</vt:i4>
      </vt:variant>
      <vt:variant>
        <vt:lpwstr/>
      </vt:variant>
      <vt:variant>
        <vt:lpwstr>_Toc84602361</vt:lpwstr>
      </vt:variant>
      <vt:variant>
        <vt:i4>1048634</vt:i4>
      </vt:variant>
      <vt:variant>
        <vt:i4>86</vt:i4>
      </vt:variant>
      <vt:variant>
        <vt:i4>0</vt:i4>
      </vt:variant>
      <vt:variant>
        <vt:i4>5</vt:i4>
      </vt:variant>
      <vt:variant>
        <vt:lpwstr/>
      </vt:variant>
      <vt:variant>
        <vt:lpwstr>_Toc84602360</vt:lpwstr>
      </vt:variant>
      <vt:variant>
        <vt:i4>1638457</vt:i4>
      </vt:variant>
      <vt:variant>
        <vt:i4>80</vt:i4>
      </vt:variant>
      <vt:variant>
        <vt:i4>0</vt:i4>
      </vt:variant>
      <vt:variant>
        <vt:i4>5</vt:i4>
      </vt:variant>
      <vt:variant>
        <vt:lpwstr/>
      </vt:variant>
      <vt:variant>
        <vt:lpwstr>_Toc84602359</vt:lpwstr>
      </vt:variant>
      <vt:variant>
        <vt:i4>1572921</vt:i4>
      </vt:variant>
      <vt:variant>
        <vt:i4>74</vt:i4>
      </vt:variant>
      <vt:variant>
        <vt:i4>0</vt:i4>
      </vt:variant>
      <vt:variant>
        <vt:i4>5</vt:i4>
      </vt:variant>
      <vt:variant>
        <vt:lpwstr/>
      </vt:variant>
      <vt:variant>
        <vt:lpwstr>_Toc84602358</vt:lpwstr>
      </vt:variant>
      <vt:variant>
        <vt:i4>1507385</vt:i4>
      </vt:variant>
      <vt:variant>
        <vt:i4>68</vt:i4>
      </vt:variant>
      <vt:variant>
        <vt:i4>0</vt:i4>
      </vt:variant>
      <vt:variant>
        <vt:i4>5</vt:i4>
      </vt:variant>
      <vt:variant>
        <vt:lpwstr/>
      </vt:variant>
      <vt:variant>
        <vt:lpwstr>_Toc84602357</vt:lpwstr>
      </vt:variant>
      <vt:variant>
        <vt:i4>1441849</vt:i4>
      </vt:variant>
      <vt:variant>
        <vt:i4>62</vt:i4>
      </vt:variant>
      <vt:variant>
        <vt:i4>0</vt:i4>
      </vt:variant>
      <vt:variant>
        <vt:i4>5</vt:i4>
      </vt:variant>
      <vt:variant>
        <vt:lpwstr/>
      </vt:variant>
      <vt:variant>
        <vt:lpwstr>_Toc84602356</vt:lpwstr>
      </vt:variant>
      <vt:variant>
        <vt:i4>1376313</vt:i4>
      </vt:variant>
      <vt:variant>
        <vt:i4>56</vt:i4>
      </vt:variant>
      <vt:variant>
        <vt:i4>0</vt:i4>
      </vt:variant>
      <vt:variant>
        <vt:i4>5</vt:i4>
      </vt:variant>
      <vt:variant>
        <vt:lpwstr/>
      </vt:variant>
      <vt:variant>
        <vt:lpwstr>_Toc84602355</vt:lpwstr>
      </vt:variant>
      <vt:variant>
        <vt:i4>1310777</vt:i4>
      </vt:variant>
      <vt:variant>
        <vt:i4>50</vt:i4>
      </vt:variant>
      <vt:variant>
        <vt:i4>0</vt:i4>
      </vt:variant>
      <vt:variant>
        <vt:i4>5</vt:i4>
      </vt:variant>
      <vt:variant>
        <vt:lpwstr/>
      </vt:variant>
      <vt:variant>
        <vt:lpwstr>_Toc84602354</vt:lpwstr>
      </vt:variant>
      <vt:variant>
        <vt:i4>1245241</vt:i4>
      </vt:variant>
      <vt:variant>
        <vt:i4>44</vt:i4>
      </vt:variant>
      <vt:variant>
        <vt:i4>0</vt:i4>
      </vt:variant>
      <vt:variant>
        <vt:i4>5</vt:i4>
      </vt:variant>
      <vt:variant>
        <vt:lpwstr/>
      </vt:variant>
      <vt:variant>
        <vt:lpwstr>_Toc84602353</vt:lpwstr>
      </vt:variant>
      <vt:variant>
        <vt:i4>1179705</vt:i4>
      </vt:variant>
      <vt:variant>
        <vt:i4>38</vt:i4>
      </vt:variant>
      <vt:variant>
        <vt:i4>0</vt:i4>
      </vt:variant>
      <vt:variant>
        <vt:i4>5</vt:i4>
      </vt:variant>
      <vt:variant>
        <vt:lpwstr/>
      </vt:variant>
      <vt:variant>
        <vt:lpwstr>_Toc84602352</vt:lpwstr>
      </vt:variant>
      <vt:variant>
        <vt:i4>1114169</vt:i4>
      </vt:variant>
      <vt:variant>
        <vt:i4>32</vt:i4>
      </vt:variant>
      <vt:variant>
        <vt:i4>0</vt:i4>
      </vt:variant>
      <vt:variant>
        <vt:i4>5</vt:i4>
      </vt:variant>
      <vt:variant>
        <vt:lpwstr/>
      </vt:variant>
      <vt:variant>
        <vt:lpwstr>_Toc84602351</vt:lpwstr>
      </vt:variant>
      <vt:variant>
        <vt:i4>1048633</vt:i4>
      </vt:variant>
      <vt:variant>
        <vt:i4>26</vt:i4>
      </vt:variant>
      <vt:variant>
        <vt:i4>0</vt:i4>
      </vt:variant>
      <vt:variant>
        <vt:i4>5</vt:i4>
      </vt:variant>
      <vt:variant>
        <vt:lpwstr/>
      </vt:variant>
      <vt:variant>
        <vt:lpwstr>_Toc84602350</vt:lpwstr>
      </vt:variant>
      <vt:variant>
        <vt:i4>1638456</vt:i4>
      </vt:variant>
      <vt:variant>
        <vt:i4>20</vt:i4>
      </vt:variant>
      <vt:variant>
        <vt:i4>0</vt:i4>
      </vt:variant>
      <vt:variant>
        <vt:i4>5</vt:i4>
      </vt:variant>
      <vt:variant>
        <vt:lpwstr/>
      </vt:variant>
      <vt:variant>
        <vt:lpwstr>_Toc84602349</vt:lpwstr>
      </vt:variant>
      <vt:variant>
        <vt:i4>1572920</vt:i4>
      </vt:variant>
      <vt:variant>
        <vt:i4>14</vt:i4>
      </vt:variant>
      <vt:variant>
        <vt:i4>0</vt:i4>
      </vt:variant>
      <vt:variant>
        <vt:i4>5</vt:i4>
      </vt:variant>
      <vt:variant>
        <vt:lpwstr/>
      </vt:variant>
      <vt:variant>
        <vt:lpwstr>_Toc84602348</vt:lpwstr>
      </vt:variant>
      <vt:variant>
        <vt:i4>1507384</vt:i4>
      </vt:variant>
      <vt:variant>
        <vt:i4>8</vt:i4>
      </vt:variant>
      <vt:variant>
        <vt:i4>0</vt:i4>
      </vt:variant>
      <vt:variant>
        <vt:i4>5</vt:i4>
      </vt:variant>
      <vt:variant>
        <vt:lpwstr/>
      </vt:variant>
      <vt:variant>
        <vt:lpwstr>_Toc84602347</vt:lpwstr>
      </vt:variant>
      <vt:variant>
        <vt:i4>1441848</vt:i4>
      </vt:variant>
      <vt:variant>
        <vt:i4>2</vt:i4>
      </vt:variant>
      <vt:variant>
        <vt:i4>0</vt:i4>
      </vt:variant>
      <vt:variant>
        <vt:i4>5</vt:i4>
      </vt:variant>
      <vt:variant>
        <vt:lpwstr/>
      </vt:variant>
      <vt:variant>
        <vt:lpwstr>_Toc84602346</vt:lpwstr>
      </vt:variant>
      <vt:variant>
        <vt:i4>1376324</vt:i4>
      </vt:variant>
      <vt:variant>
        <vt:i4>72</vt:i4>
      </vt:variant>
      <vt:variant>
        <vt:i4>0</vt:i4>
      </vt:variant>
      <vt:variant>
        <vt:i4>5</vt:i4>
      </vt:variant>
      <vt:variant>
        <vt:lpwstr>http://apvi.org.au/solar-research-conference/wp-content/uploads/2020/02/Heywood-P-Historical-Market-Trends-of-Distributed-Photovoltaic-Inverters-in-Australia.pdf</vt:lpwstr>
      </vt:variant>
      <vt:variant>
        <vt:lpwstr/>
      </vt:variant>
      <vt:variant>
        <vt:i4>4325439</vt:i4>
      </vt:variant>
      <vt:variant>
        <vt:i4>69</vt:i4>
      </vt:variant>
      <vt:variant>
        <vt:i4>0</vt:i4>
      </vt:variant>
      <vt:variant>
        <vt:i4>5</vt:i4>
      </vt:variant>
      <vt:variant>
        <vt:lpwstr>https://www.unsworks.unsw.edu.au/primo-explore/fulldisplay/unsworks_76884/UNSWORKS</vt:lpwstr>
      </vt:variant>
      <vt:variant>
        <vt:lpwstr/>
      </vt:variant>
      <vt:variant>
        <vt:i4>3080270</vt:i4>
      </vt:variant>
      <vt:variant>
        <vt:i4>66</vt:i4>
      </vt:variant>
      <vt:variant>
        <vt:i4>0</vt:i4>
      </vt:variant>
      <vt:variant>
        <vt:i4>5</vt:i4>
      </vt:variant>
      <vt:variant>
        <vt:lpwstr>https://globalpst.org/wp-content/uploads/042921G-PST-Research-Agenda-Master-Document-FINAL_updated.pdf</vt:lpwstr>
      </vt:variant>
      <vt:variant>
        <vt:lpwstr/>
      </vt:variant>
      <vt:variant>
        <vt:i4>2490429</vt:i4>
      </vt:variant>
      <vt:variant>
        <vt:i4>63</vt:i4>
      </vt:variant>
      <vt:variant>
        <vt:i4>0</vt:i4>
      </vt:variant>
      <vt:variant>
        <vt:i4>5</vt:i4>
      </vt:variant>
      <vt:variant>
        <vt:lpwstr>https://www.epri.com/portfolio/programs/053125</vt:lpwstr>
      </vt:variant>
      <vt:variant>
        <vt:lpwstr/>
      </vt:variant>
      <vt:variant>
        <vt:i4>5963843</vt:i4>
      </vt:variant>
      <vt:variant>
        <vt:i4>60</vt:i4>
      </vt:variant>
      <vt:variant>
        <vt:i4>0</vt:i4>
      </vt:variant>
      <vt:variant>
        <vt:i4>5</vt:i4>
      </vt:variant>
      <vt:variant>
        <vt:lpwstr>https://www.nrel.gov/grid/index.html</vt:lpwstr>
      </vt:variant>
      <vt:variant>
        <vt:lpwstr/>
      </vt:variant>
      <vt:variant>
        <vt:i4>6684706</vt:i4>
      </vt:variant>
      <vt:variant>
        <vt:i4>57</vt:i4>
      </vt:variant>
      <vt:variant>
        <vt:i4>0</vt:i4>
      </vt:variant>
      <vt:variant>
        <vt:i4>5</vt:i4>
      </vt:variant>
      <vt:variant>
        <vt:lpwstr>https://epsrc.ukri.org/research/ourportfolio/themes/energy/programme/what-the-energy-programme-funds/networks/</vt:lpwstr>
      </vt:variant>
      <vt:variant>
        <vt:lpwstr/>
      </vt:variant>
      <vt:variant>
        <vt:i4>3407908</vt:i4>
      </vt:variant>
      <vt:variant>
        <vt:i4>54</vt:i4>
      </vt:variant>
      <vt:variant>
        <vt:i4>0</vt:i4>
      </vt:variant>
      <vt:variant>
        <vt:i4>5</vt:i4>
      </vt:variant>
      <vt:variant>
        <vt:lpwstr>https://aemo.com.au/-/media/files/initiatives/der/2021/capstone-report.pdf?la=en&amp;hash=BF184AC51804652E268B3117EC12327A</vt:lpwstr>
      </vt:variant>
      <vt:variant>
        <vt:lpwstr/>
      </vt:variant>
      <vt:variant>
        <vt:i4>2883630</vt:i4>
      </vt:variant>
      <vt:variant>
        <vt:i4>51</vt:i4>
      </vt:variant>
      <vt:variant>
        <vt:i4>0</vt:i4>
      </vt:variant>
      <vt:variant>
        <vt:i4>5</vt:i4>
      </vt:variant>
      <vt:variant>
        <vt:lpwstr>http://pvinverters.ee.unsw.edu.au/</vt:lpwstr>
      </vt:variant>
      <vt:variant>
        <vt:lpwstr/>
      </vt:variant>
      <vt:variant>
        <vt:i4>3342374</vt:i4>
      </vt:variant>
      <vt:variant>
        <vt:i4>48</vt:i4>
      </vt:variant>
      <vt:variant>
        <vt:i4>0</vt:i4>
      </vt:variant>
      <vt:variant>
        <vt:i4>5</vt:i4>
      </vt:variant>
      <vt:variant>
        <vt:lpwstr>https://arena.gov.au/projects/addressing-barriers-efficient-renewable-integration/</vt:lpwstr>
      </vt:variant>
      <vt:variant>
        <vt:lpwstr/>
      </vt:variant>
      <vt:variant>
        <vt:i4>6488109</vt:i4>
      </vt:variant>
      <vt:variant>
        <vt:i4>45</vt:i4>
      </vt:variant>
      <vt:variant>
        <vt:i4>0</vt:i4>
      </vt:variant>
      <vt:variant>
        <vt:i4>5</vt:i4>
      </vt:variant>
      <vt:variant>
        <vt:lpwstr>https://arena.gov.au/projects/enhanced-reliability-through-short-time-resolution-data-around-voltage-disturbances/</vt:lpwstr>
      </vt:variant>
      <vt:variant>
        <vt:lpwstr/>
      </vt:variant>
      <vt:variant>
        <vt:i4>1048664</vt:i4>
      </vt:variant>
      <vt:variant>
        <vt:i4>42</vt:i4>
      </vt:variant>
      <vt:variant>
        <vt:i4>0</vt:i4>
      </vt:variant>
      <vt:variant>
        <vt:i4>5</vt:i4>
      </vt:variant>
      <vt:variant>
        <vt:lpwstr>http://www.ceem.unsw.edu.au/project-match</vt:lpwstr>
      </vt:variant>
      <vt:variant>
        <vt:lpwstr/>
      </vt:variant>
      <vt:variant>
        <vt:i4>5046285</vt:i4>
      </vt:variant>
      <vt:variant>
        <vt:i4>39</vt:i4>
      </vt:variant>
      <vt:variant>
        <vt:i4>0</vt:i4>
      </vt:variant>
      <vt:variant>
        <vt:i4>5</vt:i4>
      </vt:variant>
      <vt:variant>
        <vt:lpwstr>https://arena.gov.au/projects/project-match/</vt:lpwstr>
      </vt:variant>
      <vt:variant>
        <vt:lpwstr/>
      </vt:variant>
      <vt:variant>
        <vt:i4>196630</vt:i4>
      </vt:variant>
      <vt:variant>
        <vt:i4>36</vt:i4>
      </vt:variant>
      <vt:variant>
        <vt:i4>0</vt:i4>
      </vt:variant>
      <vt:variant>
        <vt:i4>5</vt:i4>
      </vt:variant>
      <vt:variant>
        <vt:lpwstr>https://www.aemo.com.au/-/media/Files/Electricity/NEM/DER/2019/Technical-Integration/Technical-Integration-of-DER-Report.pdf</vt:lpwstr>
      </vt:variant>
      <vt:variant>
        <vt:lpwstr/>
      </vt:variant>
      <vt:variant>
        <vt:i4>5505055</vt:i4>
      </vt:variant>
      <vt:variant>
        <vt:i4>33</vt:i4>
      </vt:variant>
      <vt:variant>
        <vt:i4>0</vt:i4>
      </vt:variant>
      <vt:variant>
        <vt:i4>5</vt:i4>
      </vt:variant>
      <vt:variant>
        <vt:lpwstr>https://aemo.com.au/energy-systems/major-publications/renewable-integration-study-ris</vt:lpwstr>
      </vt:variant>
      <vt:variant>
        <vt:lpwstr/>
      </vt:variant>
      <vt:variant>
        <vt:i4>1245198</vt:i4>
      </vt:variant>
      <vt:variant>
        <vt:i4>30</vt:i4>
      </vt:variant>
      <vt:variant>
        <vt:i4>0</vt:i4>
      </vt:variant>
      <vt:variant>
        <vt:i4>5</vt:i4>
      </vt:variant>
      <vt:variant>
        <vt:lpwstr>https://www.aemo.com.au/market-notices?marketNoticeQuery=SA+system+normal+constraint+update+-+Metro+generation+and+PV+contingency&amp;marketNoticeFacets=RECALL+GEN+CAPACITY%2CGENERAL+NOTICE%2CPROCESS+REVIEW%2CPRICES+UNCHANGED</vt:lpwstr>
      </vt:variant>
      <vt:variant>
        <vt:lpwstr/>
      </vt:variant>
      <vt:variant>
        <vt:i4>5505055</vt:i4>
      </vt:variant>
      <vt:variant>
        <vt:i4>27</vt:i4>
      </vt:variant>
      <vt:variant>
        <vt:i4>0</vt:i4>
      </vt:variant>
      <vt:variant>
        <vt:i4>5</vt:i4>
      </vt:variant>
      <vt:variant>
        <vt:lpwstr>https://aemo.com.au/energy-systems/major-publications/renewable-integration-study-ris</vt:lpwstr>
      </vt:variant>
      <vt:variant>
        <vt:lpwstr/>
      </vt:variant>
      <vt:variant>
        <vt:i4>5505055</vt:i4>
      </vt:variant>
      <vt:variant>
        <vt:i4>24</vt:i4>
      </vt:variant>
      <vt:variant>
        <vt:i4>0</vt:i4>
      </vt:variant>
      <vt:variant>
        <vt:i4>5</vt:i4>
      </vt:variant>
      <vt:variant>
        <vt:lpwstr>https://aemo.com.au/energy-systems/major-publications/renewable-integration-study-ris</vt:lpwstr>
      </vt:variant>
      <vt:variant>
        <vt:lpwstr/>
      </vt:variant>
      <vt:variant>
        <vt:i4>5636189</vt:i4>
      </vt:variant>
      <vt:variant>
        <vt:i4>21</vt:i4>
      </vt:variant>
      <vt:variant>
        <vt:i4>0</vt:i4>
      </vt:variant>
      <vt:variant>
        <vt:i4>5</vt:i4>
      </vt:variant>
      <vt:variant>
        <vt:lpwstr>https://www.aemo.com.au/-/media/Files/Electricity/NEM/Market_Notices_and_Events/Power_System_Incident_Reports/2018/Qld---SA-Separation-25-August-2018-Incident-Report.pdf</vt:lpwstr>
      </vt:variant>
      <vt:variant>
        <vt:lpwstr/>
      </vt:variant>
      <vt:variant>
        <vt:i4>2359359</vt:i4>
      </vt:variant>
      <vt:variant>
        <vt:i4>18</vt:i4>
      </vt:variant>
      <vt:variant>
        <vt:i4>0</vt:i4>
      </vt:variant>
      <vt:variant>
        <vt:i4>5</vt:i4>
      </vt:variant>
      <vt:variant>
        <vt:lpwstr>https://www.researchgate.net/publication/338789909_Observed_behavior_of_distributed_photovoltaic_systems_during_major_voltage_disturbances_and_implications_for_power_system_security</vt:lpwstr>
      </vt:variant>
      <vt:variant>
        <vt:lpwstr/>
      </vt:variant>
      <vt:variant>
        <vt:i4>5636189</vt:i4>
      </vt:variant>
      <vt:variant>
        <vt:i4>15</vt:i4>
      </vt:variant>
      <vt:variant>
        <vt:i4>0</vt:i4>
      </vt:variant>
      <vt:variant>
        <vt:i4>5</vt:i4>
      </vt:variant>
      <vt:variant>
        <vt:lpwstr>https://www.aemo.com.au/-/media/Files/Electricity/NEM/Market_Notices_and_Events/Power_System_Incident_Reports/2018/Qld---SA-Separation-25-August-2018-Incident-Report.pdf</vt:lpwstr>
      </vt:variant>
      <vt:variant>
        <vt:lpwstr/>
      </vt:variant>
      <vt:variant>
        <vt:i4>5505055</vt:i4>
      </vt:variant>
      <vt:variant>
        <vt:i4>12</vt:i4>
      </vt:variant>
      <vt:variant>
        <vt:i4>0</vt:i4>
      </vt:variant>
      <vt:variant>
        <vt:i4>5</vt:i4>
      </vt:variant>
      <vt:variant>
        <vt:lpwstr>https://aemo.com.au/energy-systems/major-publications/renewable-integration-study-ris</vt:lpwstr>
      </vt:variant>
      <vt:variant>
        <vt:lpwstr/>
      </vt:variant>
      <vt:variant>
        <vt:i4>2359359</vt:i4>
      </vt:variant>
      <vt:variant>
        <vt:i4>9</vt:i4>
      </vt:variant>
      <vt:variant>
        <vt:i4>0</vt:i4>
      </vt:variant>
      <vt:variant>
        <vt:i4>5</vt:i4>
      </vt:variant>
      <vt:variant>
        <vt:lpwstr>https://www.researchgate.net/publication/338789909_Observed_behavior_of_distributed_photovoltaic_systems_during_major_voltage_disturbances_and_implications_for_power_system_security</vt:lpwstr>
      </vt:variant>
      <vt:variant>
        <vt:lpwstr/>
      </vt:variant>
      <vt:variant>
        <vt:i4>196630</vt:i4>
      </vt:variant>
      <vt:variant>
        <vt:i4>6</vt:i4>
      </vt:variant>
      <vt:variant>
        <vt:i4>0</vt:i4>
      </vt:variant>
      <vt:variant>
        <vt:i4>5</vt:i4>
      </vt:variant>
      <vt:variant>
        <vt:lpwstr>https://www.aemo.com.au/-/media/Files/Electricity/NEM/DER/2019/Technical-Integration/Technical-Integration-of-DER-Report.pdf</vt:lpwstr>
      </vt:variant>
      <vt:variant>
        <vt:lpwstr/>
      </vt:variant>
      <vt:variant>
        <vt:i4>7733372</vt:i4>
      </vt:variant>
      <vt:variant>
        <vt:i4>3</vt:i4>
      </vt:variant>
      <vt:variant>
        <vt:i4>0</vt:i4>
      </vt:variant>
      <vt:variant>
        <vt:i4>5</vt:i4>
      </vt:variant>
      <vt:variant>
        <vt:lpwstr>https://pv-map.apvi.org.au/analyses</vt:lpwstr>
      </vt:variant>
      <vt:variant>
        <vt:lpwstr/>
      </vt:variant>
      <vt:variant>
        <vt:i4>3014773</vt:i4>
      </vt:variant>
      <vt:variant>
        <vt:i4>0</vt:i4>
      </vt:variant>
      <vt:variant>
        <vt:i4>0</vt:i4>
      </vt:variant>
      <vt:variant>
        <vt:i4>5</vt:i4>
      </vt:variant>
      <vt:variant>
        <vt:lpwstr>https://aemo.com.au/en/energy-systems/major-publications/integrated-system-plan-isp/2020-integrated-system-plan-isp</vt:lpwstr>
      </vt:variant>
      <vt:variant>
        <vt:lpwstr/>
      </vt:variant>
      <vt:variant>
        <vt:i4>5963878</vt:i4>
      </vt:variant>
      <vt:variant>
        <vt:i4>12</vt:i4>
      </vt:variant>
      <vt:variant>
        <vt:i4>0</vt:i4>
      </vt:variant>
      <vt:variant>
        <vt:i4>5</vt:i4>
      </vt:variant>
      <vt:variant>
        <vt:lpwstr>mailto:john.fletcher@unsw.edu.au</vt:lpwstr>
      </vt:variant>
      <vt:variant>
        <vt:lpwstr/>
      </vt:variant>
      <vt:variant>
        <vt:i4>5963878</vt:i4>
      </vt:variant>
      <vt:variant>
        <vt:i4>9</vt:i4>
      </vt:variant>
      <vt:variant>
        <vt:i4>0</vt:i4>
      </vt:variant>
      <vt:variant>
        <vt:i4>5</vt:i4>
      </vt:variant>
      <vt:variant>
        <vt:lpwstr>mailto:john.fletcher@unsw.edu.au</vt:lpwstr>
      </vt:variant>
      <vt:variant>
        <vt:lpwstr/>
      </vt:variant>
      <vt:variant>
        <vt:i4>5963878</vt:i4>
      </vt:variant>
      <vt:variant>
        <vt:i4>6</vt:i4>
      </vt:variant>
      <vt:variant>
        <vt:i4>0</vt:i4>
      </vt:variant>
      <vt:variant>
        <vt:i4>5</vt:i4>
      </vt:variant>
      <vt:variant>
        <vt:lpwstr>mailto:john.fletcher@unsw.edu.au</vt:lpwstr>
      </vt:variant>
      <vt:variant>
        <vt:lpwstr/>
      </vt:variant>
      <vt:variant>
        <vt:i4>1507366</vt:i4>
      </vt:variant>
      <vt:variant>
        <vt:i4>3</vt:i4>
      </vt:variant>
      <vt:variant>
        <vt:i4>0</vt:i4>
      </vt:variant>
      <vt:variant>
        <vt:i4>5</vt:i4>
      </vt:variant>
      <vt:variant>
        <vt:lpwstr>mailto:i.macgill@unsw.edu.au</vt:lpwstr>
      </vt:variant>
      <vt:variant>
        <vt:lpwstr/>
      </vt:variant>
      <vt:variant>
        <vt:i4>5963878</vt:i4>
      </vt:variant>
      <vt:variant>
        <vt:i4>0</vt:i4>
      </vt:variant>
      <vt:variant>
        <vt:i4>0</vt:i4>
      </vt:variant>
      <vt:variant>
        <vt:i4>5</vt:i4>
      </vt:variant>
      <vt:variant>
        <vt:lpwstr>mailto:john.fletcher@unsw.edu.au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Nichol</dc:creator>
  <cp:keywords/>
  <cp:lastModifiedBy>Brown, Fiona (CorpAffairs, Black Mountain)</cp:lastModifiedBy>
  <cp:revision>2</cp:revision>
  <cp:lastPrinted>2021-06-15T17:51:00Z</cp:lastPrinted>
  <dcterms:created xsi:type="dcterms:W3CDTF">2022-03-23T03:15:00Z</dcterms:created>
  <dcterms:modified xsi:type="dcterms:W3CDTF">2022-03-23T03:15:00Z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0x010100BA93AC918ADCC64EA21EAF11DC52FC20</vt:lpwstr>
  </property>
  <property fmtid="{D5CDD505-2E9C-101B-9397-08002B2CF9AE}" pid="3" name="_dlc_DocIdItemGuid">
    <vt:lpwstr>1f3107b4-1807-4539-90c6-721353b1f842</vt:lpwstr>
  </property>
</Properties>
</file>