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8B6452"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Research Projects –</w:t>
      </w:r>
      <w:r w:rsidR="00DD2DEA">
        <w:rPr>
          <w:rFonts w:asciiTheme="minorHAnsi" w:hAnsiTheme="minorHAnsi"/>
          <w:sz w:val="36"/>
          <w:szCs w:val="22"/>
          <w:lang w:val="en-US"/>
        </w:rPr>
        <w:t xml:space="preserve"> CSOF</w:t>
      </w:r>
      <w:r w:rsidR="00FE73B1">
        <w:rPr>
          <w:rFonts w:asciiTheme="minorHAnsi" w:hAnsiTheme="minorHAnsi"/>
          <w:sz w:val="36"/>
          <w:szCs w:val="22"/>
          <w:lang w:val="en-US"/>
        </w:rPr>
        <w:t>4</w:t>
      </w:r>
    </w:p>
    <w:p w:rsidR="005B4135"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683"/>
      </w:tblGrid>
      <w:tr w:rsidR="005B4135" w:rsidRPr="00E641DA" w:rsidTr="00B23EA8">
        <w:trPr>
          <w:trHeight w:val="488"/>
        </w:trPr>
        <w:tc>
          <w:tcPr>
            <w:tcW w:w="2766" w:type="dxa"/>
            <w:shd w:val="clear" w:color="auto" w:fill="F2F2F2"/>
            <w:vAlign w:val="center"/>
          </w:tcPr>
          <w:p w:rsidR="005B4135" w:rsidRPr="00E641DA" w:rsidRDefault="005B4135" w:rsidP="00740CB6">
            <w:pPr>
              <w:rPr>
                <w:b/>
                <w:bCs/>
                <w:szCs w:val="22"/>
              </w:rPr>
            </w:pPr>
            <w:r w:rsidRPr="00587D7C">
              <w:rPr>
                <w:rStyle w:val="BlindHyperlink"/>
              </w:rPr>
              <w:t>Advertised Job Title</w:t>
            </w:r>
            <w:r w:rsidRPr="00E641DA">
              <w:rPr>
                <w:b/>
                <w:bCs/>
                <w:szCs w:val="22"/>
              </w:rPr>
              <w:t>:</w:t>
            </w:r>
          </w:p>
        </w:tc>
        <w:tc>
          <w:tcPr>
            <w:tcW w:w="7683" w:type="dxa"/>
          </w:tcPr>
          <w:p w:rsidR="005B4135" w:rsidRPr="00382F58" w:rsidRDefault="00CE4C0A" w:rsidP="00740CB6">
            <w:pPr>
              <w:tabs>
                <w:tab w:val="left" w:pos="6093"/>
              </w:tabs>
              <w:spacing w:before="120" w:after="60"/>
              <w:rPr>
                <w:szCs w:val="22"/>
              </w:rPr>
            </w:pPr>
            <w:r>
              <w:rPr>
                <w:szCs w:val="22"/>
              </w:rPr>
              <w:t xml:space="preserve">Early Career </w:t>
            </w:r>
            <w:r w:rsidR="00FE73B1">
              <w:rPr>
                <w:szCs w:val="22"/>
              </w:rPr>
              <w:t>Functional Programming Engineer</w:t>
            </w:r>
            <w:r>
              <w:rPr>
                <w:szCs w:val="22"/>
              </w:rPr>
              <w:t xml:space="preserve"> </w:t>
            </w:r>
          </w:p>
        </w:tc>
      </w:tr>
      <w:tr w:rsidR="005B4135" w:rsidRPr="00E641DA" w:rsidTr="00B23EA8">
        <w:trPr>
          <w:trHeight w:val="423"/>
        </w:trPr>
        <w:tc>
          <w:tcPr>
            <w:tcW w:w="2766" w:type="dxa"/>
            <w:shd w:val="clear" w:color="auto" w:fill="F2F2F2"/>
            <w:vAlign w:val="center"/>
          </w:tcPr>
          <w:p w:rsidR="005B4135" w:rsidRPr="00E641DA" w:rsidRDefault="005B4135" w:rsidP="00740CB6">
            <w:pPr>
              <w:rPr>
                <w:b/>
                <w:bCs/>
                <w:szCs w:val="22"/>
              </w:rPr>
            </w:pPr>
            <w:r w:rsidRPr="00346B6D">
              <w:rPr>
                <w:rStyle w:val="BlindHyperlink"/>
              </w:rPr>
              <w:t>Reference Number</w:t>
            </w:r>
            <w:r w:rsidRPr="00E641DA">
              <w:rPr>
                <w:b/>
                <w:bCs/>
                <w:szCs w:val="22"/>
              </w:rPr>
              <w:t>:</w:t>
            </w:r>
          </w:p>
        </w:tc>
        <w:tc>
          <w:tcPr>
            <w:tcW w:w="7683" w:type="dxa"/>
            <w:vAlign w:val="center"/>
          </w:tcPr>
          <w:p w:rsidR="005B4135" w:rsidRPr="009040D3" w:rsidRDefault="00FE73B1" w:rsidP="00740CB6">
            <w:pPr>
              <w:rPr>
                <w:szCs w:val="22"/>
              </w:rPr>
            </w:pPr>
            <w:r>
              <w:rPr>
                <w:szCs w:val="22"/>
              </w:rPr>
              <w:t>31923</w:t>
            </w:r>
          </w:p>
        </w:tc>
      </w:tr>
      <w:tr w:rsidR="005B4135" w:rsidRPr="00E641DA" w:rsidTr="00B23EA8">
        <w:trPr>
          <w:trHeight w:val="415"/>
        </w:trPr>
        <w:tc>
          <w:tcPr>
            <w:tcW w:w="2766" w:type="dxa"/>
            <w:shd w:val="clear" w:color="auto" w:fill="F2F2F2"/>
            <w:vAlign w:val="center"/>
          </w:tcPr>
          <w:p w:rsidR="005B4135" w:rsidRPr="00E641DA" w:rsidRDefault="005B4135" w:rsidP="00740CB6">
            <w:pPr>
              <w:rPr>
                <w:b/>
                <w:bCs/>
                <w:szCs w:val="22"/>
              </w:rPr>
            </w:pPr>
            <w:r w:rsidRPr="00346B6D">
              <w:rPr>
                <w:rStyle w:val="BlindHyperlink"/>
              </w:rPr>
              <w:t>Classification</w:t>
            </w:r>
            <w:r w:rsidRPr="00E641DA">
              <w:rPr>
                <w:b/>
                <w:bCs/>
                <w:szCs w:val="22"/>
              </w:rPr>
              <w:t>:</w:t>
            </w:r>
          </w:p>
        </w:tc>
        <w:tc>
          <w:tcPr>
            <w:tcW w:w="7683" w:type="dxa"/>
            <w:vAlign w:val="center"/>
          </w:tcPr>
          <w:p w:rsidR="005B4135" w:rsidRPr="00E641DA" w:rsidRDefault="005B4135" w:rsidP="00740CB6">
            <w:pPr>
              <w:rPr>
                <w:szCs w:val="22"/>
              </w:rPr>
            </w:pPr>
            <w:r>
              <w:rPr>
                <w:szCs w:val="22"/>
              </w:rPr>
              <w:t>CSOF</w:t>
            </w:r>
            <w:r w:rsidR="00FE73B1">
              <w:rPr>
                <w:szCs w:val="22"/>
              </w:rPr>
              <w:t>4</w:t>
            </w:r>
          </w:p>
        </w:tc>
      </w:tr>
      <w:tr w:rsidR="005B4135" w:rsidRPr="00E641DA" w:rsidTr="00B23EA8">
        <w:trPr>
          <w:trHeight w:val="407"/>
        </w:trPr>
        <w:tc>
          <w:tcPr>
            <w:tcW w:w="2766" w:type="dxa"/>
            <w:shd w:val="clear" w:color="auto" w:fill="F2F2F2"/>
            <w:vAlign w:val="center"/>
          </w:tcPr>
          <w:p w:rsidR="005B4135" w:rsidRPr="00D8313E" w:rsidRDefault="005B4135" w:rsidP="00740CB6">
            <w:pPr>
              <w:rPr>
                <w:rStyle w:val="BlindHyperlink"/>
              </w:rPr>
            </w:pPr>
            <w:r w:rsidRPr="00D8313E">
              <w:rPr>
                <w:rStyle w:val="BlindHyperlink"/>
              </w:rPr>
              <w:t>Salary Range:</w:t>
            </w:r>
          </w:p>
        </w:tc>
        <w:tc>
          <w:tcPr>
            <w:tcW w:w="7683" w:type="dxa"/>
            <w:vAlign w:val="center"/>
          </w:tcPr>
          <w:p w:rsidR="005B4135" w:rsidRPr="00E641DA" w:rsidRDefault="005B4135" w:rsidP="00FE73B1">
            <w:pPr>
              <w:rPr>
                <w:szCs w:val="22"/>
              </w:rPr>
            </w:pPr>
            <w:bookmarkStart w:id="0" w:name="SalaryRange"/>
            <w:r>
              <w:rPr>
                <w:szCs w:val="22"/>
              </w:rPr>
              <w:t>AU</w:t>
            </w:r>
            <w:r w:rsidR="00FE73B1">
              <w:rPr>
                <w:szCs w:val="22"/>
              </w:rPr>
              <w:t>$78K</w:t>
            </w:r>
            <w:r w:rsidRPr="00E641DA">
              <w:rPr>
                <w:szCs w:val="22"/>
              </w:rPr>
              <w:t xml:space="preserve"> </w:t>
            </w:r>
            <w:r>
              <w:rPr>
                <w:szCs w:val="22"/>
              </w:rPr>
              <w:t>to</w:t>
            </w:r>
            <w:r w:rsidRPr="00E641DA">
              <w:rPr>
                <w:szCs w:val="22"/>
              </w:rPr>
              <w:t xml:space="preserve"> </w:t>
            </w:r>
            <w:r>
              <w:rPr>
                <w:szCs w:val="22"/>
              </w:rPr>
              <w:t>AU</w:t>
            </w:r>
            <w:r w:rsidR="00FE73B1">
              <w:rPr>
                <w:szCs w:val="22"/>
              </w:rPr>
              <w:t>$88K</w:t>
            </w:r>
            <w:r w:rsidRPr="00E641DA">
              <w:rPr>
                <w:szCs w:val="22"/>
              </w:rPr>
              <w:t xml:space="preserve"> </w:t>
            </w:r>
            <w:r w:rsidRPr="009040D3">
              <w:rPr>
                <w:szCs w:val="22"/>
              </w:rPr>
              <w:t>plus up to 15.4% superannuation</w:t>
            </w:r>
            <w:bookmarkEnd w:id="0"/>
          </w:p>
        </w:tc>
      </w:tr>
      <w:tr w:rsidR="005B4135" w:rsidRPr="00E641DA" w:rsidTr="00B23EA8">
        <w:trPr>
          <w:trHeight w:val="433"/>
        </w:trPr>
        <w:tc>
          <w:tcPr>
            <w:tcW w:w="2766" w:type="dxa"/>
            <w:shd w:val="clear" w:color="auto" w:fill="F2F2F2"/>
            <w:vAlign w:val="center"/>
          </w:tcPr>
          <w:p w:rsidR="005B4135" w:rsidRPr="00E641DA" w:rsidRDefault="005B4135" w:rsidP="00740CB6">
            <w:pPr>
              <w:rPr>
                <w:b/>
                <w:bCs/>
                <w:szCs w:val="22"/>
              </w:rPr>
            </w:pPr>
            <w:r w:rsidRPr="0092729A">
              <w:rPr>
                <w:rStyle w:val="BlindHyperlink"/>
              </w:rPr>
              <w:t>Location</w:t>
            </w:r>
            <w:r w:rsidRPr="00E641DA">
              <w:rPr>
                <w:b/>
                <w:bCs/>
                <w:szCs w:val="22"/>
              </w:rPr>
              <w:t>:</w:t>
            </w:r>
          </w:p>
        </w:tc>
        <w:tc>
          <w:tcPr>
            <w:tcW w:w="7683" w:type="dxa"/>
            <w:vAlign w:val="center"/>
          </w:tcPr>
          <w:p w:rsidR="005B4135" w:rsidRPr="00E641DA" w:rsidRDefault="00FE73B1" w:rsidP="00740CB6">
            <w:pPr>
              <w:tabs>
                <w:tab w:val="left" w:pos="6093"/>
              </w:tabs>
              <w:rPr>
                <w:szCs w:val="22"/>
              </w:rPr>
            </w:pPr>
            <w:r>
              <w:rPr>
                <w:szCs w:val="22"/>
              </w:rPr>
              <w:t>Brisbane, QLD</w:t>
            </w:r>
          </w:p>
        </w:tc>
      </w:tr>
      <w:tr w:rsidR="005B4135" w:rsidRPr="00E641DA" w:rsidTr="00B23EA8">
        <w:trPr>
          <w:trHeight w:val="405"/>
        </w:trPr>
        <w:tc>
          <w:tcPr>
            <w:tcW w:w="2766" w:type="dxa"/>
            <w:shd w:val="clear" w:color="auto" w:fill="F2F2F2"/>
            <w:vAlign w:val="center"/>
          </w:tcPr>
          <w:p w:rsidR="005B4135" w:rsidRPr="00D8313E" w:rsidRDefault="005B4135" w:rsidP="00740CB6">
            <w:pPr>
              <w:rPr>
                <w:rStyle w:val="BlindHyperlink"/>
              </w:rPr>
            </w:pPr>
            <w:r w:rsidRPr="00D8313E">
              <w:rPr>
                <w:rStyle w:val="BlindHyperlink"/>
              </w:rPr>
              <w:t>Tenure:</w:t>
            </w:r>
          </w:p>
        </w:tc>
        <w:tc>
          <w:tcPr>
            <w:tcW w:w="7683" w:type="dxa"/>
            <w:vAlign w:val="center"/>
          </w:tcPr>
          <w:p w:rsidR="005B4135" w:rsidRPr="00E641DA" w:rsidRDefault="00FE73B1" w:rsidP="00FE73B1">
            <w:pPr>
              <w:rPr>
                <w:szCs w:val="22"/>
              </w:rPr>
            </w:pPr>
            <w:bookmarkStart w:id="1" w:name="Tenure"/>
            <w:r>
              <w:rPr>
                <w:szCs w:val="22"/>
              </w:rPr>
              <w:t xml:space="preserve">Specified </w:t>
            </w:r>
            <w:r w:rsidR="005B4135">
              <w:rPr>
                <w:szCs w:val="22"/>
              </w:rPr>
              <w:t xml:space="preserve">Term of </w:t>
            </w:r>
            <w:bookmarkEnd w:id="1"/>
            <w:r>
              <w:rPr>
                <w:szCs w:val="22"/>
              </w:rPr>
              <w:t>up to 3 years.</w:t>
            </w:r>
          </w:p>
        </w:tc>
      </w:tr>
      <w:tr w:rsidR="005B4135" w:rsidRPr="00E641DA" w:rsidTr="00B23EA8">
        <w:trPr>
          <w:trHeight w:val="429"/>
        </w:trPr>
        <w:tc>
          <w:tcPr>
            <w:tcW w:w="2766" w:type="dxa"/>
            <w:shd w:val="clear" w:color="auto" w:fill="F2F2F2"/>
            <w:vAlign w:val="center"/>
          </w:tcPr>
          <w:p w:rsidR="005B4135" w:rsidRPr="00E641DA" w:rsidRDefault="005B4135" w:rsidP="00740CB6">
            <w:pPr>
              <w:rPr>
                <w:b/>
                <w:szCs w:val="22"/>
              </w:rPr>
            </w:pPr>
            <w:r w:rsidRPr="00346B6D">
              <w:rPr>
                <w:rStyle w:val="BlindHyperlink"/>
              </w:rPr>
              <w:t>Relocation assistance</w:t>
            </w:r>
            <w:r w:rsidRPr="00E641DA">
              <w:rPr>
                <w:b/>
                <w:szCs w:val="22"/>
              </w:rPr>
              <w:t>:</w:t>
            </w:r>
          </w:p>
        </w:tc>
        <w:tc>
          <w:tcPr>
            <w:tcW w:w="7683" w:type="dxa"/>
            <w:vAlign w:val="center"/>
          </w:tcPr>
          <w:p w:rsidR="005B4135" w:rsidRPr="00E641DA" w:rsidRDefault="005B4135" w:rsidP="00740CB6">
            <w:pPr>
              <w:pStyle w:val="ListParagraph"/>
              <w:ind w:left="0"/>
              <w:rPr>
                <w:szCs w:val="22"/>
              </w:rPr>
            </w:pPr>
            <w:r w:rsidRPr="00E641DA">
              <w:rPr>
                <w:szCs w:val="22"/>
              </w:rPr>
              <w:t>Will be provided to the successful candidate if required.</w:t>
            </w:r>
          </w:p>
        </w:tc>
      </w:tr>
      <w:tr w:rsidR="005B4135" w:rsidRPr="00E641DA" w:rsidTr="00B23EA8">
        <w:trPr>
          <w:trHeight w:val="970"/>
        </w:trPr>
        <w:tc>
          <w:tcPr>
            <w:tcW w:w="2766" w:type="dxa"/>
            <w:shd w:val="clear" w:color="auto" w:fill="F2F2F2"/>
            <w:vAlign w:val="center"/>
          </w:tcPr>
          <w:p w:rsidR="005B4135" w:rsidRPr="00D8313E" w:rsidRDefault="005B4135" w:rsidP="00740CB6">
            <w:pPr>
              <w:spacing w:before="240" w:after="240"/>
              <w:rPr>
                <w:rStyle w:val="BlindHyperlink"/>
              </w:rPr>
            </w:pPr>
            <w:r w:rsidRPr="00D8313E">
              <w:rPr>
                <w:rStyle w:val="BlindHyperlink"/>
              </w:rPr>
              <w:t>Applications are open to:</w:t>
            </w:r>
          </w:p>
        </w:tc>
        <w:bookmarkStart w:id="2" w:name="Citizenship"/>
        <w:tc>
          <w:tcPr>
            <w:tcW w:w="7683" w:type="dxa"/>
            <w:vAlign w:val="center"/>
          </w:tcPr>
          <w:p w:rsidR="005B4135" w:rsidRPr="00E641DA" w:rsidRDefault="005B4135" w:rsidP="00740CB6">
            <w:pPr>
              <w:pStyle w:val="ListParagraph"/>
              <w:ind w:left="0"/>
              <w:rPr>
                <w:szCs w:val="22"/>
              </w:rPr>
            </w:pPr>
            <w:r>
              <w:rPr>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szCs w:val="22"/>
              </w:rPr>
              <w:instrText xml:space="preserve"> FORMCHECKBOX </w:instrText>
            </w:r>
            <w:r w:rsidR="00D56984">
              <w:rPr>
                <w:szCs w:val="22"/>
              </w:rPr>
            </w:r>
            <w:r w:rsidR="00D56984">
              <w:rPr>
                <w:szCs w:val="22"/>
              </w:rPr>
              <w:fldChar w:fldCharType="separate"/>
            </w:r>
            <w:r>
              <w:rPr>
                <w:szCs w:val="22"/>
              </w:rPr>
              <w:fldChar w:fldCharType="end"/>
            </w:r>
            <w:bookmarkEnd w:id="3"/>
            <w:r w:rsidRPr="00E641DA">
              <w:rPr>
                <w:szCs w:val="22"/>
              </w:rPr>
              <w:t xml:space="preserve">  Australian Citizens Only</w:t>
            </w:r>
          </w:p>
          <w:p w:rsidR="005B4135" w:rsidRPr="00E641DA" w:rsidRDefault="007B4257" w:rsidP="00740CB6">
            <w:pPr>
              <w:pStyle w:val="ListParagraph"/>
              <w:ind w:left="0"/>
              <w:rPr>
                <w:szCs w:val="22"/>
              </w:rPr>
            </w:pPr>
            <w:r>
              <w:rPr>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szCs w:val="22"/>
              </w:rPr>
              <w:instrText xml:space="preserve"> FORMCHECKBOX </w:instrText>
            </w:r>
            <w:r w:rsidR="00D56984">
              <w:rPr>
                <w:szCs w:val="22"/>
              </w:rPr>
            </w:r>
            <w:r w:rsidR="00D56984">
              <w:rPr>
                <w:szCs w:val="22"/>
              </w:rPr>
              <w:fldChar w:fldCharType="separate"/>
            </w:r>
            <w:r>
              <w:rPr>
                <w:szCs w:val="22"/>
              </w:rPr>
              <w:fldChar w:fldCharType="end"/>
            </w:r>
            <w:r w:rsidR="005B4135" w:rsidRPr="00E641DA">
              <w:rPr>
                <w:szCs w:val="22"/>
              </w:rPr>
              <w:t xml:space="preserve">  Australian</w:t>
            </w:r>
            <w:r w:rsidR="00145DC4">
              <w:rPr>
                <w:szCs w:val="22"/>
              </w:rPr>
              <w:t xml:space="preserve"> </w:t>
            </w:r>
            <w:r w:rsidR="000115C1">
              <w:rPr>
                <w:szCs w:val="22"/>
              </w:rPr>
              <w:t xml:space="preserve">&amp; </w:t>
            </w:r>
            <w:r w:rsidR="00145DC4">
              <w:rPr>
                <w:szCs w:val="22"/>
              </w:rPr>
              <w:t>NZ</w:t>
            </w:r>
            <w:r w:rsidR="005B4135" w:rsidRPr="00E641DA">
              <w:rPr>
                <w:szCs w:val="22"/>
              </w:rPr>
              <w:t xml:space="preserve"> Citizens</w:t>
            </w:r>
            <w:r w:rsidR="00145DC4">
              <w:rPr>
                <w:szCs w:val="22"/>
              </w:rPr>
              <w:t>,</w:t>
            </w:r>
            <w:r w:rsidR="005B4135" w:rsidRPr="00E641DA">
              <w:rPr>
                <w:szCs w:val="22"/>
              </w:rPr>
              <w:t xml:space="preserve"> Permanent </w:t>
            </w:r>
            <w:r w:rsidR="00145DC4">
              <w:rPr>
                <w:szCs w:val="22"/>
              </w:rPr>
              <w:t xml:space="preserve">or Temporary </w:t>
            </w:r>
            <w:r w:rsidR="005B4135" w:rsidRPr="00E641DA">
              <w:rPr>
                <w:szCs w:val="22"/>
              </w:rPr>
              <w:t>Residents</w:t>
            </w:r>
            <w:r w:rsidR="00145DC4">
              <w:rPr>
                <w:szCs w:val="22"/>
              </w:rPr>
              <w:t>*</w:t>
            </w:r>
            <w:r w:rsidR="005B4135" w:rsidRPr="00E641DA">
              <w:rPr>
                <w:szCs w:val="22"/>
              </w:rPr>
              <w:t xml:space="preserve"> Only</w:t>
            </w:r>
          </w:p>
          <w:p w:rsidR="005B4135" w:rsidRDefault="007B4257" w:rsidP="005B4135">
            <w:pPr>
              <w:pStyle w:val="ListParagraph"/>
              <w:numPr>
                <w:ilvl w:val="0"/>
                <w:numId w:val="24"/>
              </w:numPr>
              <w:ind w:left="0"/>
              <w:contextualSpacing w:val="0"/>
              <w:rPr>
                <w:szCs w:val="22"/>
              </w:rPr>
            </w:pPr>
            <w:r>
              <w:rPr>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Pr>
                <w:szCs w:val="22"/>
              </w:rPr>
              <w:instrText xml:space="preserve"> FORMCHECKBOX </w:instrText>
            </w:r>
            <w:r w:rsidR="00D56984">
              <w:rPr>
                <w:szCs w:val="22"/>
              </w:rPr>
            </w:r>
            <w:r w:rsidR="00D56984">
              <w:rPr>
                <w:szCs w:val="22"/>
              </w:rPr>
              <w:fldChar w:fldCharType="separate"/>
            </w:r>
            <w:r>
              <w:rPr>
                <w:szCs w:val="22"/>
              </w:rPr>
              <w:fldChar w:fldCharType="end"/>
            </w:r>
            <w:bookmarkEnd w:id="4"/>
            <w:r w:rsidR="005B4135" w:rsidRPr="00E641DA">
              <w:rPr>
                <w:szCs w:val="22"/>
              </w:rPr>
              <w:t xml:space="preserve">  All Candidates</w:t>
            </w:r>
            <w:bookmarkEnd w:id="2"/>
          </w:p>
          <w:p w:rsidR="005B4135" w:rsidRPr="0038234C" w:rsidRDefault="00145DC4" w:rsidP="005B4135">
            <w:pPr>
              <w:pStyle w:val="ListParagraph"/>
              <w:numPr>
                <w:ilvl w:val="0"/>
                <w:numId w:val="24"/>
              </w:numPr>
              <w:ind w:left="0"/>
              <w:contextualSpacing w:val="0"/>
              <w:rPr>
                <w:sz w:val="16"/>
                <w:szCs w:val="16"/>
              </w:rPr>
            </w:pPr>
            <w:r>
              <w:rPr>
                <w:i/>
                <w:iCs/>
                <w:color w:val="1F497D"/>
                <w:sz w:val="16"/>
                <w:szCs w:val="16"/>
              </w:rPr>
              <w:t>*</w:t>
            </w:r>
            <w:r w:rsidR="005B4135" w:rsidRPr="0038234C">
              <w:rPr>
                <w:i/>
                <w:iCs/>
                <w:color w:val="1F497D"/>
                <w:sz w:val="16"/>
                <w:szCs w:val="16"/>
              </w:rPr>
              <w:t>For Specified Term positions, we will accept applications from Temporary Residents with working rights for the length of the term</w:t>
            </w:r>
            <w:r w:rsidR="005B4135">
              <w:rPr>
                <w:i/>
                <w:iCs/>
                <w:color w:val="1F497D"/>
                <w:sz w:val="16"/>
                <w:szCs w:val="16"/>
              </w:rPr>
              <w:t>,</w:t>
            </w:r>
            <w:r w:rsidR="005B4135" w:rsidRPr="0038234C">
              <w:rPr>
                <w:i/>
                <w:iCs/>
                <w:color w:val="1F497D"/>
                <w:sz w:val="16"/>
                <w:szCs w:val="16"/>
              </w:rPr>
              <w:t xml:space="preserve"> who do not require sponsorship.</w:t>
            </w:r>
          </w:p>
        </w:tc>
      </w:tr>
      <w:tr w:rsidR="005B4135" w:rsidRPr="00E641DA" w:rsidTr="00B23EA8">
        <w:trPr>
          <w:trHeight w:val="429"/>
        </w:trPr>
        <w:tc>
          <w:tcPr>
            <w:tcW w:w="2766" w:type="dxa"/>
            <w:shd w:val="clear" w:color="auto" w:fill="F2F2F2"/>
            <w:vAlign w:val="center"/>
          </w:tcPr>
          <w:p w:rsidR="005B4135" w:rsidRPr="00E641DA" w:rsidRDefault="005B4135" w:rsidP="00740CB6">
            <w:pPr>
              <w:rPr>
                <w:b/>
                <w:szCs w:val="22"/>
              </w:rPr>
            </w:pPr>
            <w:r w:rsidRPr="00346B6D">
              <w:rPr>
                <w:rStyle w:val="BlindHyperlink"/>
              </w:rPr>
              <w:t>Functional Area</w:t>
            </w:r>
            <w:r w:rsidRPr="00E641DA">
              <w:rPr>
                <w:b/>
                <w:szCs w:val="22"/>
              </w:rPr>
              <w:t>:</w:t>
            </w:r>
          </w:p>
        </w:tc>
        <w:tc>
          <w:tcPr>
            <w:tcW w:w="7683" w:type="dxa"/>
            <w:vAlign w:val="center"/>
          </w:tcPr>
          <w:p w:rsidR="005B4135" w:rsidRPr="00E641DA" w:rsidRDefault="005B4135" w:rsidP="00740CB6">
            <w:pPr>
              <w:pStyle w:val="ListParagraph"/>
              <w:ind w:left="0"/>
              <w:rPr>
                <w:szCs w:val="22"/>
              </w:rPr>
            </w:pPr>
            <w:r>
              <w:rPr>
                <w:szCs w:val="22"/>
              </w:rPr>
              <w:t>Research Projects</w:t>
            </w:r>
          </w:p>
        </w:tc>
      </w:tr>
    </w:tbl>
    <w:p w:rsidR="00FE73B1" w:rsidRDefault="00FE73B1" w:rsidP="005B4135">
      <w:pPr>
        <w:tabs>
          <w:tab w:val="right" w:pos="9923"/>
        </w:tabs>
        <w:spacing w:after="120"/>
        <w:ind w:left="-142"/>
        <w:rPr>
          <w:rFonts w:asciiTheme="minorHAnsi" w:hAnsiTheme="minorHAnsi"/>
          <w:szCs w:val="22"/>
          <w:lang w:eastAsia="en-AU"/>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9"/>
      </w:tblGrid>
      <w:tr w:rsidR="00FE73B1" w:rsidRPr="00E641DA" w:rsidTr="00B23EA8">
        <w:trPr>
          <w:trHeight w:val="619"/>
        </w:trPr>
        <w:tc>
          <w:tcPr>
            <w:tcW w:w="10449" w:type="dxa"/>
            <w:shd w:val="clear" w:color="auto" w:fill="F2F2F2"/>
            <w:vAlign w:val="center"/>
          </w:tcPr>
          <w:p w:rsidR="00FE73B1" w:rsidRPr="00E641DA" w:rsidRDefault="00FE73B1" w:rsidP="00740CB6">
            <w:pPr>
              <w:rPr>
                <w:b/>
                <w:bCs/>
                <w:szCs w:val="22"/>
              </w:rPr>
            </w:pPr>
            <w:r w:rsidRPr="00E641DA">
              <w:rPr>
                <w:b/>
                <w:bCs/>
                <w:szCs w:val="22"/>
              </w:rPr>
              <w:t>Role Overview:</w:t>
            </w:r>
          </w:p>
        </w:tc>
      </w:tr>
      <w:tr w:rsidR="00FE73B1" w:rsidRPr="00BE2D3C" w:rsidTr="00B23EA8">
        <w:trPr>
          <w:trHeight w:val="1572"/>
        </w:trPr>
        <w:tc>
          <w:tcPr>
            <w:tcW w:w="10449" w:type="dxa"/>
          </w:tcPr>
          <w:p w:rsidR="00FE73B1" w:rsidRPr="00BE2D3C" w:rsidRDefault="00FE73B1" w:rsidP="00740CB6">
            <w:pPr>
              <w:spacing w:before="180" w:after="120"/>
              <w:jc w:val="both"/>
              <w:rPr>
                <w:szCs w:val="22"/>
              </w:rPr>
            </w:pPr>
            <w:r w:rsidRPr="001B5E77">
              <w:rPr>
                <w:szCs w:val="22"/>
              </w:rPr>
              <w:t xml:space="preserve">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w:t>
            </w:r>
          </w:p>
          <w:p w:rsidR="006A4FB4" w:rsidRDefault="00C077BD" w:rsidP="00C077BD">
            <w:r>
              <w:t>This role sits within the Functional Programming team in Data61’s Engineering &amp; Design Group.  As part of this team the incumbent will apply their strong, and diverse programming skills to contribute to the development of open-source software and systems targeting industry applications which are globally competitive.</w:t>
            </w:r>
          </w:p>
          <w:p w:rsidR="00C077BD" w:rsidRDefault="00C077BD" w:rsidP="00C077BD"/>
          <w:p w:rsidR="00C077BD" w:rsidRPr="00C077BD" w:rsidRDefault="00C077BD" w:rsidP="00C077BD">
            <w:r>
              <w:t xml:space="preserve">This role will provide the opportunity for continued learning on how best to </w:t>
            </w:r>
            <w:r w:rsidR="00AC7CA9">
              <w:t xml:space="preserve">best </w:t>
            </w:r>
            <w:r>
              <w:t>apply functional programming techniques to n</w:t>
            </w:r>
            <w:r w:rsidR="009E7E80">
              <w:t>ew and challenging environments.</w:t>
            </w:r>
          </w:p>
          <w:p w:rsidR="006A4FB4" w:rsidRPr="00520570" w:rsidRDefault="006A4FB4" w:rsidP="00740CB6">
            <w:pPr>
              <w:spacing w:after="180"/>
              <w:jc w:val="both"/>
              <w:rPr>
                <w:i/>
                <w:szCs w:val="22"/>
              </w:rPr>
            </w:pPr>
          </w:p>
        </w:tc>
      </w:tr>
    </w:tbl>
    <w:p w:rsidR="002320A7" w:rsidRPr="00FD7154" w:rsidRDefault="003737CC" w:rsidP="00FE73B1">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ab/>
      </w:r>
    </w:p>
    <w:p w:rsidR="00C077BD" w:rsidRDefault="00C077BD">
      <w:r>
        <w:br w:type="page"/>
      </w: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9"/>
      </w:tblGrid>
      <w:tr w:rsidR="002320A7" w:rsidRPr="00FD7154" w:rsidTr="00C077BD">
        <w:trPr>
          <w:trHeight w:val="647"/>
        </w:trPr>
        <w:tc>
          <w:tcPr>
            <w:tcW w:w="10449"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lastRenderedPageBreak/>
              <w:t>Duties and Key Result Areas:</w:t>
            </w:r>
          </w:p>
        </w:tc>
      </w:tr>
      <w:tr w:rsidR="002320A7" w:rsidRPr="00FD7154" w:rsidTr="00C077BD">
        <w:trPr>
          <w:trHeight w:val="1188"/>
        </w:trPr>
        <w:tc>
          <w:tcPr>
            <w:tcW w:w="10449" w:type="dxa"/>
          </w:tcPr>
          <w:p w:rsidR="00AC7CA9" w:rsidRPr="00AC7CA9" w:rsidRDefault="00AC7CA9" w:rsidP="00AC7CA9">
            <w:pPr>
              <w:rPr>
                <w:szCs w:val="22"/>
              </w:rPr>
            </w:pPr>
          </w:p>
          <w:p w:rsidR="00AC7CA9" w:rsidRPr="00AC7CA9" w:rsidRDefault="007E7D61" w:rsidP="007E7D61">
            <w:pPr>
              <w:pStyle w:val="ListParagraph"/>
              <w:numPr>
                <w:ilvl w:val="0"/>
                <w:numId w:val="34"/>
              </w:numPr>
              <w:rPr>
                <w:szCs w:val="22"/>
              </w:rPr>
            </w:pPr>
            <w:r>
              <w:rPr>
                <w:szCs w:val="22"/>
              </w:rPr>
              <w:t>Under limited guidance, d</w:t>
            </w:r>
            <w:r w:rsidR="00AC7CA9" w:rsidRPr="00AC7CA9">
              <w:rPr>
                <w:szCs w:val="22"/>
              </w:rPr>
              <w:t xml:space="preserve">evelop software and systems building on Data61's research as part of Data61's business-focussed project teams as allocated. </w:t>
            </w:r>
          </w:p>
          <w:p w:rsidR="00AC7CA9" w:rsidRPr="00461A26" w:rsidRDefault="00AC7CA9" w:rsidP="007E7D61">
            <w:pPr>
              <w:pStyle w:val="ListParagraph"/>
              <w:numPr>
                <w:ilvl w:val="0"/>
                <w:numId w:val="34"/>
              </w:numPr>
              <w:rPr>
                <w:szCs w:val="22"/>
              </w:rPr>
            </w:pPr>
            <w:r w:rsidRPr="00461A26">
              <w:rPr>
                <w:szCs w:val="22"/>
              </w:rPr>
              <w:t>Perform evaluation and comparisons of the developed software in terms of functionality, performance and robustness as necessary to demonstrate the competitiveness of the software.</w:t>
            </w:r>
          </w:p>
          <w:p w:rsidR="00AC7CA9" w:rsidRPr="00AC7CA9" w:rsidRDefault="00AC7CA9" w:rsidP="007E7D61">
            <w:pPr>
              <w:pStyle w:val="ListParagraph"/>
              <w:numPr>
                <w:ilvl w:val="0"/>
                <w:numId w:val="34"/>
              </w:numPr>
              <w:rPr>
                <w:szCs w:val="22"/>
              </w:rPr>
            </w:pPr>
            <w:r w:rsidRPr="00AC7CA9">
              <w:rPr>
                <w:szCs w:val="22"/>
              </w:rPr>
              <w:t>Write documentation for the software and systems.</w:t>
            </w:r>
          </w:p>
          <w:p w:rsidR="00AC7CA9" w:rsidRPr="007E7D61" w:rsidRDefault="00AC7CA9" w:rsidP="007E7D61">
            <w:pPr>
              <w:pStyle w:val="ListParagraph"/>
              <w:numPr>
                <w:ilvl w:val="0"/>
                <w:numId w:val="34"/>
              </w:numPr>
              <w:rPr>
                <w:szCs w:val="22"/>
              </w:rPr>
            </w:pPr>
            <w:r w:rsidRPr="00AC7CA9">
              <w:rPr>
                <w:szCs w:val="22"/>
              </w:rPr>
              <w:t>Work collaboratively with project team members including project leaders,</w:t>
            </w:r>
            <w:r w:rsidR="007E7D61">
              <w:rPr>
                <w:szCs w:val="22"/>
              </w:rPr>
              <w:t xml:space="preserve"> </w:t>
            </w:r>
            <w:r w:rsidRPr="007E7D61">
              <w:rPr>
                <w:szCs w:val="22"/>
              </w:rPr>
              <w:t>engineers and researchers</w:t>
            </w:r>
            <w:r w:rsidR="007E7D61">
              <w:rPr>
                <w:szCs w:val="22"/>
              </w:rPr>
              <w:t xml:space="preserve"> to reach objectives</w:t>
            </w:r>
            <w:r w:rsidRPr="007E7D61">
              <w:rPr>
                <w:szCs w:val="22"/>
              </w:rPr>
              <w:t>.</w:t>
            </w:r>
          </w:p>
          <w:p w:rsidR="00AC7CA9" w:rsidRPr="007E7D61" w:rsidRDefault="00AC7CA9" w:rsidP="007E7D61">
            <w:pPr>
              <w:pStyle w:val="ListParagraph"/>
              <w:numPr>
                <w:ilvl w:val="0"/>
                <w:numId w:val="34"/>
              </w:numPr>
              <w:rPr>
                <w:szCs w:val="22"/>
              </w:rPr>
            </w:pPr>
            <w:r w:rsidRPr="00AC7CA9">
              <w:rPr>
                <w:szCs w:val="22"/>
              </w:rPr>
              <w:t>Make use of Functional Programming tools and processes for efficiency and for</w:t>
            </w:r>
            <w:r w:rsidR="007E7D61">
              <w:rPr>
                <w:szCs w:val="22"/>
              </w:rPr>
              <w:t xml:space="preserve"> </w:t>
            </w:r>
            <w:r w:rsidRPr="007E7D61">
              <w:rPr>
                <w:szCs w:val="22"/>
              </w:rPr>
              <w:t>ensuring software quality.</w:t>
            </w:r>
          </w:p>
          <w:p w:rsidR="00AC7CA9" w:rsidRPr="00AC7CA9" w:rsidRDefault="00AC7CA9" w:rsidP="007E7D61">
            <w:pPr>
              <w:pStyle w:val="ListParagraph"/>
              <w:numPr>
                <w:ilvl w:val="0"/>
                <w:numId w:val="34"/>
              </w:numPr>
              <w:rPr>
                <w:szCs w:val="22"/>
              </w:rPr>
            </w:pPr>
            <w:r w:rsidRPr="00AC7CA9">
              <w:rPr>
                <w:szCs w:val="22"/>
              </w:rPr>
              <w:t>Contribute to open source development, patent searching and/or patent creation activities as appropriate.</w:t>
            </w:r>
          </w:p>
          <w:p w:rsidR="00AC7CA9" w:rsidRPr="007E7D61" w:rsidRDefault="00AC7CA9" w:rsidP="007E7D61">
            <w:pPr>
              <w:pStyle w:val="ListParagraph"/>
              <w:numPr>
                <w:ilvl w:val="0"/>
                <w:numId w:val="34"/>
              </w:numPr>
              <w:rPr>
                <w:szCs w:val="22"/>
              </w:rPr>
            </w:pPr>
            <w:r w:rsidRPr="00AC7CA9">
              <w:rPr>
                <w:szCs w:val="22"/>
              </w:rPr>
              <w:t xml:space="preserve">Contribute to Data61's engineering discipline by participating in discussions of software development </w:t>
            </w:r>
            <w:r w:rsidRPr="007E7D61">
              <w:rPr>
                <w:szCs w:val="22"/>
              </w:rPr>
              <w:t>tools, processes and culture.</w:t>
            </w:r>
          </w:p>
          <w:p w:rsidR="006A4FB4" w:rsidRDefault="006A4FB4" w:rsidP="007E7D61">
            <w:pPr>
              <w:pStyle w:val="ListParagraph"/>
              <w:numPr>
                <w:ilvl w:val="0"/>
                <w:numId w:val="34"/>
              </w:numPr>
              <w:spacing w:after="60"/>
              <w:contextualSpacing w:val="0"/>
              <w:jc w:val="both"/>
              <w:rPr>
                <w:szCs w:val="22"/>
              </w:rPr>
            </w:pPr>
            <w:r>
              <w:rPr>
                <w:szCs w:val="22"/>
              </w:rPr>
              <w:t>Communicate effectively and respectfully with all staff, clients and suppliers in the interests of good business practice, collaboration and enhancement of CSIRO’s reputation.</w:t>
            </w:r>
          </w:p>
          <w:p w:rsidR="006A4FB4" w:rsidRDefault="006A4FB4" w:rsidP="007E7D61">
            <w:pPr>
              <w:pStyle w:val="ListParagraph"/>
              <w:numPr>
                <w:ilvl w:val="0"/>
                <w:numId w:val="34"/>
              </w:numPr>
              <w:spacing w:after="60"/>
              <w:contextualSpacing w:val="0"/>
              <w:jc w:val="both"/>
              <w:rPr>
                <w:szCs w:val="22"/>
              </w:rPr>
            </w:pPr>
            <w:r>
              <w:rPr>
                <w:szCs w:val="22"/>
              </w:rPr>
              <w:t>Adapt and/or develop original experimental methods/equipment/software/concepts/ ideas in support of existing and further research.</w:t>
            </w:r>
          </w:p>
          <w:p w:rsidR="006A4FB4" w:rsidRDefault="006A4FB4" w:rsidP="007E7D61">
            <w:pPr>
              <w:pStyle w:val="ListParagraph"/>
              <w:numPr>
                <w:ilvl w:val="0"/>
                <w:numId w:val="34"/>
              </w:numPr>
              <w:spacing w:after="60"/>
              <w:contextualSpacing w:val="0"/>
              <w:jc w:val="both"/>
              <w:rPr>
                <w:szCs w:val="22"/>
              </w:rPr>
            </w:pPr>
            <w:r w:rsidRPr="00092467">
              <w:rPr>
                <w:szCs w:val="22"/>
              </w:rPr>
              <w:t>Adhere to</w:t>
            </w:r>
            <w:r>
              <w:rPr>
                <w:szCs w:val="22"/>
              </w:rPr>
              <w:t xml:space="preserve"> the spirit and practice of CSIRO’s </w:t>
            </w:r>
            <w:r w:rsidR="00A25CEA">
              <w:rPr>
                <w:szCs w:val="22"/>
              </w:rPr>
              <w:t xml:space="preserve">and Data61 </w:t>
            </w:r>
            <w:r>
              <w:rPr>
                <w:szCs w:val="22"/>
              </w:rPr>
              <w:t>Values, Health, Safety and Environment plans and policies, Diversity initiatives and Zero Harm goals.</w:t>
            </w:r>
          </w:p>
          <w:p w:rsidR="002320A7" w:rsidRDefault="006A4FB4" w:rsidP="007E7D61">
            <w:pPr>
              <w:pStyle w:val="ListParagraph"/>
              <w:numPr>
                <w:ilvl w:val="0"/>
                <w:numId w:val="34"/>
              </w:numPr>
              <w:spacing w:after="60"/>
              <w:contextualSpacing w:val="0"/>
              <w:jc w:val="both"/>
              <w:rPr>
                <w:szCs w:val="22"/>
              </w:rPr>
            </w:pPr>
            <w:r w:rsidRPr="006A4FB4">
              <w:rPr>
                <w:szCs w:val="22"/>
              </w:rPr>
              <w:t>Other duties as directed.</w:t>
            </w:r>
          </w:p>
          <w:p w:rsidR="006A4FB4" w:rsidRPr="006A4FB4" w:rsidRDefault="006A4FB4" w:rsidP="006A4FB4">
            <w:pPr>
              <w:pStyle w:val="ListParagraph"/>
              <w:spacing w:after="60"/>
              <w:ind w:left="470"/>
              <w:contextualSpacing w:val="0"/>
              <w:jc w:val="both"/>
              <w:rPr>
                <w:szCs w:val="22"/>
              </w:rPr>
            </w:pPr>
          </w:p>
        </w:tc>
      </w:tr>
    </w:tbl>
    <w:p w:rsidR="002320A7" w:rsidRPr="00FD7154" w:rsidRDefault="002320A7" w:rsidP="002320A7">
      <w:pPr>
        <w:rPr>
          <w:rFonts w:asciiTheme="minorHAnsi" w:hAnsiTheme="minorHAnsi"/>
          <w:szCs w:val="22"/>
        </w:rPr>
      </w:pP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6"/>
      </w:tblGrid>
      <w:tr w:rsidR="002320A7" w:rsidRPr="00FD7154" w:rsidTr="00B23EA8">
        <w:trPr>
          <w:trHeight w:val="703"/>
        </w:trPr>
        <w:tc>
          <w:tcPr>
            <w:tcW w:w="10166"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B23EA8">
        <w:trPr>
          <w:trHeight w:val="703"/>
        </w:trPr>
        <w:tc>
          <w:tcPr>
            <w:tcW w:w="10166" w:type="dxa"/>
            <w:shd w:val="clear" w:color="auto" w:fill="FFFFFF"/>
          </w:tcPr>
          <w:p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6A4FB4" w:rsidRPr="00520570" w:rsidRDefault="006A4FB4" w:rsidP="006A4FB4">
            <w:pPr>
              <w:spacing w:after="120"/>
              <w:jc w:val="both"/>
              <w:rPr>
                <w:bCs/>
                <w:i/>
                <w:iCs/>
                <w:szCs w:val="22"/>
              </w:rPr>
            </w:pPr>
            <w:r w:rsidRPr="00520570">
              <w:rPr>
                <w:b/>
                <w:bCs/>
                <w:i/>
                <w:iCs/>
                <w:szCs w:val="22"/>
              </w:rPr>
              <w:t>Pre-Requisites:</w:t>
            </w:r>
          </w:p>
          <w:p w:rsidR="006A4FB4" w:rsidRPr="00520570" w:rsidRDefault="006A4FB4" w:rsidP="001F6E30">
            <w:pPr>
              <w:pStyle w:val="ListParagraph"/>
              <w:numPr>
                <w:ilvl w:val="0"/>
                <w:numId w:val="32"/>
              </w:numPr>
              <w:spacing w:after="60"/>
              <w:contextualSpacing w:val="0"/>
              <w:jc w:val="both"/>
              <w:rPr>
                <w:szCs w:val="22"/>
              </w:rPr>
            </w:pPr>
            <w:r w:rsidRPr="00520570">
              <w:rPr>
                <w:b/>
                <w:szCs w:val="22"/>
              </w:rPr>
              <w:t xml:space="preserve">Education/Qualifications:  </w:t>
            </w:r>
            <w:r w:rsidR="001F6E30" w:rsidRPr="001F6E30">
              <w:rPr>
                <w:szCs w:val="22"/>
              </w:rPr>
              <w:t xml:space="preserve">A </w:t>
            </w:r>
            <w:r w:rsidR="001F6E30">
              <w:rPr>
                <w:szCs w:val="22"/>
              </w:rPr>
              <w:t>Degree</w:t>
            </w:r>
            <w:r w:rsidR="008229CC">
              <w:rPr>
                <w:szCs w:val="22"/>
              </w:rPr>
              <w:t xml:space="preserve"> in a relevant discipline</w:t>
            </w:r>
            <w:r w:rsidR="001F6E30" w:rsidRPr="001F6E30">
              <w:rPr>
                <w:szCs w:val="22"/>
              </w:rPr>
              <w:t xml:space="preserve"> such as computer science or engine</w:t>
            </w:r>
            <w:r w:rsidR="001F6E30">
              <w:rPr>
                <w:szCs w:val="22"/>
              </w:rPr>
              <w:t xml:space="preserve">ering, </w:t>
            </w:r>
            <w:r w:rsidR="001F6E30" w:rsidRPr="001F6E30">
              <w:rPr>
                <w:szCs w:val="22"/>
              </w:rPr>
              <w:t xml:space="preserve">or equivalent </w:t>
            </w:r>
            <w:r w:rsidR="008229CC">
              <w:rPr>
                <w:szCs w:val="22"/>
              </w:rPr>
              <w:t xml:space="preserve">tertiary </w:t>
            </w:r>
            <w:r w:rsidR="001F6E30">
              <w:rPr>
                <w:szCs w:val="22"/>
              </w:rPr>
              <w:t xml:space="preserve">qualification </w:t>
            </w:r>
            <w:r w:rsidR="008229CC">
              <w:rPr>
                <w:szCs w:val="22"/>
              </w:rPr>
              <w:t>and work</w:t>
            </w:r>
            <w:r w:rsidR="001F6E30">
              <w:rPr>
                <w:szCs w:val="22"/>
              </w:rPr>
              <w:t xml:space="preserve"> </w:t>
            </w:r>
            <w:r w:rsidR="001F6E30" w:rsidRPr="001F6E30">
              <w:rPr>
                <w:szCs w:val="22"/>
              </w:rPr>
              <w:t>experience.</w:t>
            </w:r>
          </w:p>
          <w:p w:rsidR="006A4FB4" w:rsidRPr="003E491A" w:rsidRDefault="006A4FB4" w:rsidP="006A4FB4">
            <w:pPr>
              <w:pStyle w:val="ListParagraph"/>
              <w:numPr>
                <w:ilvl w:val="0"/>
                <w:numId w:val="32"/>
              </w:numPr>
              <w:spacing w:after="60"/>
              <w:contextualSpacing w:val="0"/>
              <w:jc w:val="both"/>
            </w:pPr>
            <w:r w:rsidRPr="001B5E77">
              <w:rPr>
                <w:rStyle w:val="Strong"/>
                <w:szCs w:val="22"/>
              </w:rPr>
              <w:t xml:space="preserve">Communication:  </w:t>
            </w:r>
            <w:r w:rsidRPr="001B5E77">
              <w:rPr>
                <w:szCs w:val="22"/>
              </w:rPr>
              <w:t>Excellent communication skills, both written and oral, including the ability to anticipate the interests and knowledge level of an audience and present information and feedback accordingly</w:t>
            </w:r>
            <w:r w:rsidRPr="001B5E77">
              <w:rPr>
                <w:rStyle w:val="Strong"/>
                <w:szCs w:val="22"/>
              </w:rPr>
              <w:t>.</w:t>
            </w:r>
          </w:p>
          <w:p w:rsidR="006A4FB4" w:rsidRPr="003E491A" w:rsidRDefault="006A4FB4" w:rsidP="006A4FB4">
            <w:pPr>
              <w:pStyle w:val="ListParagraph"/>
              <w:numPr>
                <w:ilvl w:val="0"/>
                <w:numId w:val="32"/>
              </w:numPr>
              <w:spacing w:after="60"/>
              <w:contextualSpacing w:val="0"/>
              <w:jc w:val="both"/>
            </w:pPr>
            <w:r>
              <w:rPr>
                <w:rStyle w:val="Strong"/>
                <w:szCs w:val="22"/>
              </w:rPr>
              <w:t>Behaviours:</w:t>
            </w:r>
            <w:r w:rsidRPr="001B5E77">
              <w:rPr>
                <w:rStyle w:val="Strong"/>
                <w:szCs w:val="22"/>
              </w:rPr>
              <w:t xml:space="preserve">  </w:t>
            </w:r>
            <w:r w:rsidRPr="001B5E77">
              <w:rPr>
                <w:szCs w:val="22"/>
              </w:rPr>
              <w:t>A history of professional and respectful behaviours and attitudes in a collaborative environment.</w:t>
            </w:r>
          </w:p>
          <w:p w:rsidR="006A4FB4" w:rsidRPr="003E491A" w:rsidRDefault="006A4FB4" w:rsidP="006A4FB4">
            <w:pPr>
              <w:pStyle w:val="ListParagraph"/>
              <w:numPr>
                <w:ilvl w:val="0"/>
                <w:numId w:val="32"/>
              </w:numPr>
              <w:spacing w:after="60"/>
              <w:contextualSpacing w:val="0"/>
              <w:jc w:val="both"/>
            </w:pPr>
            <w:r w:rsidRPr="001B5E77">
              <w:rPr>
                <w:rStyle w:val="Strong"/>
                <w:szCs w:val="22"/>
              </w:rPr>
              <w:t xml:space="preserve">Adaptability:  </w:t>
            </w:r>
            <w:r w:rsidRPr="001B5E77">
              <w:rPr>
                <w:szCs w:val="22"/>
              </w:rPr>
              <w:t>The ability to effectively manage a number of competing priorities simultaneously, and carry out non-routine tasks under limited direction.</w:t>
            </w:r>
          </w:p>
          <w:p w:rsidR="006A4FB4" w:rsidRPr="00017152" w:rsidRDefault="006A4FB4" w:rsidP="006A4FB4">
            <w:pPr>
              <w:pStyle w:val="ListParagraph"/>
              <w:numPr>
                <w:ilvl w:val="0"/>
                <w:numId w:val="32"/>
              </w:numPr>
              <w:spacing w:after="60"/>
              <w:contextualSpacing w:val="0"/>
              <w:jc w:val="both"/>
              <w:rPr>
                <w:szCs w:val="22"/>
              </w:rPr>
            </w:pPr>
            <w:r w:rsidRPr="001B5E77">
              <w:rPr>
                <w:rStyle w:val="Strong"/>
                <w:szCs w:val="22"/>
              </w:rPr>
              <w:t xml:space="preserve">Problem Solving:  </w:t>
            </w:r>
            <w:r w:rsidRPr="001B5E77">
              <w:rPr>
                <w:szCs w:val="22"/>
              </w:rPr>
              <w:t>Proven ability to investigate underlying issues of complex and ill-defined problems and develop appropriate responses by adapting/creating and testing alternative solutions</w:t>
            </w:r>
            <w:r w:rsidRPr="005A2858">
              <w:rPr>
                <w:rStyle w:val="Strong"/>
                <w:b w:val="0"/>
                <w:szCs w:val="22"/>
              </w:rPr>
              <w:t>.</w:t>
            </w:r>
          </w:p>
          <w:p w:rsidR="001F6E30" w:rsidRPr="009E7E80" w:rsidRDefault="006A4FB4" w:rsidP="001F6E30">
            <w:pPr>
              <w:spacing w:before="120" w:after="120"/>
              <w:jc w:val="both"/>
              <w:rPr>
                <w:b/>
                <w:bCs/>
                <w:i/>
                <w:iCs/>
                <w:szCs w:val="22"/>
              </w:rPr>
            </w:pPr>
            <w:r w:rsidRPr="00520570">
              <w:rPr>
                <w:b/>
                <w:bCs/>
                <w:i/>
                <w:iCs/>
                <w:szCs w:val="22"/>
              </w:rPr>
              <w:t>Essential Criteria:</w:t>
            </w:r>
          </w:p>
          <w:p w:rsidR="00797CEF" w:rsidRDefault="008229CC" w:rsidP="001F6E30">
            <w:pPr>
              <w:pStyle w:val="ListParagraph"/>
              <w:numPr>
                <w:ilvl w:val="0"/>
                <w:numId w:val="35"/>
              </w:numPr>
              <w:jc w:val="both"/>
              <w:rPr>
                <w:szCs w:val="22"/>
              </w:rPr>
            </w:pPr>
            <w:r>
              <w:rPr>
                <w:szCs w:val="22"/>
              </w:rPr>
              <w:t>Demonstrable</w:t>
            </w:r>
            <w:r w:rsidR="001F6E30" w:rsidRPr="001F6E30">
              <w:rPr>
                <w:szCs w:val="22"/>
              </w:rPr>
              <w:t xml:space="preserve"> skills</w:t>
            </w:r>
            <w:r w:rsidR="00797CEF">
              <w:rPr>
                <w:szCs w:val="22"/>
              </w:rPr>
              <w:t xml:space="preserve"> </w:t>
            </w:r>
            <w:r w:rsidR="001F6E30" w:rsidRPr="001F6E30">
              <w:rPr>
                <w:szCs w:val="22"/>
              </w:rPr>
              <w:t>in</w:t>
            </w:r>
            <w:r w:rsidR="001F6E30">
              <w:rPr>
                <w:szCs w:val="22"/>
              </w:rPr>
              <w:t xml:space="preserve"> </w:t>
            </w:r>
            <w:r w:rsidR="001F6E30" w:rsidRPr="001F6E30">
              <w:rPr>
                <w:szCs w:val="22"/>
              </w:rPr>
              <w:t>functional programming techniques</w:t>
            </w:r>
            <w:r w:rsidR="00723D22">
              <w:rPr>
                <w:szCs w:val="22"/>
              </w:rPr>
              <w:t>,</w:t>
            </w:r>
            <w:r w:rsidR="00797CEF">
              <w:rPr>
                <w:szCs w:val="22"/>
              </w:rPr>
              <w:t xml:space="preserve"> or knowledge of </w:t>
            </w:r>
            <w:r w:rsidR="00723D22">
              <w:rPr>
                <w:szCs w:val="22"/>
              </w:rPr>
              <w:t xml:space="preserve">functional programming techniques </w:t>
            </w:r>
            <w:r w:rsidR="00797CEF">
              <w:rPr>
                <w:szCs w:val="22"/>
              </w:rPr>
              <w:t xml:space="preserve">and a willingness and </w:t>
            </w:r>
            <w:r w:rsidR="006F75E4">
              <w:rPr>
                <w:szCs w:val="22"/>
              </w:rPr>
              <w:t xml:space="preserve">demonstrated </w:t>
            </w:r>
            <w:r w:rsidR="00797CEF">
              <w:rPr>
                <w:szCs w:val="22"/>
              </w:rPr>
              <w:t>ability to acquire these skills.</w:t>
            </w:r>
          </w:p>
          <w:p w:rsidR="001F6E30" w:rsidRPr="001F6E30" w:rsidRDefault="00797CEF" w:rsidP="001F6E30">
            <w:pPr>
              <w:pStyle w:val="ListParagraph"/>
              <w:numPr>
                <w:ilvl w:val="0"/>
                <w:numId w:val="35"/>
              </w:numPr>
              <w:jc w:val="both"/>
              <w:rPr>
                <w:szCs w:val="22"/>
              </w:rPr>
            </w:pPr>
            <w:r>
              <w:rPr>
                <w:szCs w:val="22"/>
              </w:rPr>
              <w:t>A</w:t>
            </w:r>
            <w:r w:rsidR="001F6E30" w:rsidRPr="001F6E30">
              <w:rPr>
                <w:szCs w:val="22"/>
              </w:rPr>
              <w:t xml:space="preserve">spiration to further related learning to functional programming. </w:t>
            </w:r>
          </w:p>
          <w:p w:rsidR="001F6E30" w:rsidRPr="00092467" w:rsidRDefault="008229CC" w:rsidP="001F6E30">
            <w:pPr>
              <w:pStyle w:val="ListParagraph"/>
              <w:numPr>
                <w:ilvl w:val="0"/>
                <w:numId w:val="35"/>
              </w:numPr>
              <w:jc w:val="both"/>
              <w:rPr>
                <w:szCs w:val="22"/>
              </w:rPr>
            </w:pPr>
            <w:r w:rsidRPr="00092467">
              <w:rPr>
                <w:szCs w:val="22"/>
              </w:rPr>
              <w:t xml:space="preserve">Proven </w:t>
            </w:r>
            <w:r w:rsidR="001F6E30" w:rsidRPr="00092467">
              <w:rPr>
                <w:szCs w:val="22"/>
              </w:rPr>
              <w:t>ability to demonstrate functional programming principles using Haskell.</w:t>
            </w:r>
            <w:r w:rsidR="00797CEF" w:rsidRPr="00092467">
              <w:rPr>
                <w:szCs w:val="22"/>
              </w:rPr>
              <w:t xml:space="preserve"> </w:t>
            </w:r>
          </w:p>
          <w:p w:rsidR="008229CC" w:rsidRDefault="001F6E30" w:rsidP="008229CC">
            <w:pPr>
              <w:pStyle w:val="ListParagraph"/>
              <w:numPr>
                <w:ilvl w:val="0"/>
                <w:numId w:val="35"/>
              </w:numPr>
              <w:jc w:val="both"/>
              <w:rPr>
                <w:szCs w:val="22"/>
              </w:rPr>
            </w:pPr>
            <w:r w:rsidRPr="001F6E30">
              <w:rPr>
                <w:szCs w:val="22"/>
              </w:rPr>
              <w:t>Experience with revision control systems such as git or mercurial.</w:t>
            </w:r>
          </w:p>
          <w:p w:rsidR="008229CC" w:rsidRPr="008229CC" w:rsidRDefault="001F6E30" w:rsidP="008229CC">
            <w:pPr>
              <w:pStyle w:val="ListParagraph"/>
              <w:numPr>
                <w:ilvl w:val="0"/>
                <w:numId w:val="35"/>
              </w:numPr>
              <w:jc w:val="both"/>
              <w:rPr>
                <w:szCs w:val="22"/>
              </w:rPr>
            </w:pPr>
            <w:r w:rsidRPr="008229CC">
              <w:rPr>
                <w:szCs w:val="22"/>
              </w:rPr>
              <w:t>An understanding and commitment to principles of open-source software.</w:t>
            </w:r>
          </w:p>
          <w:p w:rsidR="008229CC" w:rsidRDefault="006A4FB4" w:rsidP="008229CC">
            <w:pPr>
              <w:pStyle w:val="ListParagraph"/>
              <w:numPr>
                <w:ilvl w:val="0"/>
                <w:numId w:val="35"/>
              </w:numPr>
              <w:jc w:val="both"/>
              <w:rPr>
                <w:szCs w:val="22"/>
              </w:rPr>
            </w:pPr>
            <w:r w:rsidRPr="008229CC">
              <w:rPr>
                <w:szCs w:val="22"/>
              </w:rPr>
              <w:lastRenderedPageBreak/>
              <w:t>The ability to work effectively as part of a multi-disciplinary, research team, and carry out tasks autonomously in support of scientific research.</w:t>
            </w:r>
          </w:p>
          <w:p w:rsidR="006A4FB4" w:rsidRPr="008229CC" w:rsidRDefault="006A4FB4" w:rsidP="008229CC">
            <w:pPr>
              <w:pStyle w:val="ListParagraph"/>
              <w:numPr>
                <w:ilvl w:val="0"/>
                <w:numId w:val="35"/>
              </w:numPr>
              <w:jc w:val="both"/>
              <w:rPr>
                <w:rStyle w:val="Emphasis"/>
                <w:i w:val="0"/>
                <w:iCs w:val="0"/>
                <w:szCs w:val="22"/>
              </w:rPr>
            </w:pPr>
            <w:r w:rsidRPr="008229CC">
              <w:rPr>
                <w:szCs w:val="22"/>
              </w:rPr>
              <w:t>Demonstrated ability &amp; willingness to contribute novel ideas and approaches in support of scientific investigations</w:t>
            </w:r>
            <w:r w:rsidRPr="008229CC">
              <w:rPr>
                <w:rStyle w:val="Emphasis"/>
                <w:i w:val="0"/>
                <w:szCs w:val="22"/>
              </w:rPr>
              <w:t>.</w:t>
            </w:r>
          </w:p>
          <w:p w:rsidR="008229CC" w:rsidRDefault="008229CC" w:rsidP="006A4FB4">
            <w:pPr>
              <w:spacing w:after="120"/>
              <w:jc w:val="both"/>
              <w:rPr>
                <w:rStyle w:val="Emphasis"/>
                <w:rFonts w:cs="Arial"/>
                <w:b/>
                <w:iCs w:val="0"/>
                <w:szCs w:val="22"/>
              </w:rPr>
            </w:pPr>
          </w:p>
          <w:p w:rsidR="006A4FB4" w:rsidRPr="00520570" w:rsidRDefault="006A4FB4" w:rsidP="006A4FB4">
            <w:pPr>
              <w:spacing w:after="120"/>
              <w:jc w:val="both"/>
              <w:rPr>
                <w:rStyle w:val="Emphasis"/>
                <w:rFonts w:cs="Arial"/>
                <w:b/>
                <w:iCs w:val="0"/>
                <w:szCs w:val="22"/>
              </w:rPr>
            </w:pPr>
            <w:r w:rsidRPr="00520570">
              <w:rPr>
                <w:rStyle w:val="Emphasis"/>
                <w:rFonts w:cs="Arial"/>
                <w:b/>
                <w:iCs w:val="0"/>
                <w:szCs w:val="22"/>
              </w:rPr>
              <w:t>Desirable Criteria:</w:t>
            </w:r>
          </w:p>
          <w:p w:rsidR="006A4FB4" w:rsidRPr="008229CC" w:rsidRDefault="008229CC" w:rsidP="008229CC">
            <w:pPr>
              <w:pStyle w:val="ListParagraph"/>
              <w:numPr>
                <w:ilvl w:val="0"/>
                <w:numId w:val="36"/>
              </w:numPr>
              <w:rPr>
                <w:szCs w:val="22"/>
              </w:rPr>
            </w:pPr>
            <w:r w:rsidRPr="008229CC">
              <w:rPr>
                <w:szCs w:val="22"/>
              </w:rPr>
              <w:t>Experience with mainstream programming in an industry setting, and a familiarity with the specific problems that are regularly encountered in that context.</w:t>
            </w:r>
          </w:p>
          <w:p w:rsidR="008229CC" w:rsidRDefault="008229CC"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8B6452">
            <w:pPr>
              <w:jc w:val="both"/>
              <w:rPr>
                <w:rFonts w:asciiTheme="minorHAnsi" w:hAnsiTheme="minorHAnsi"/>
                <w:iCs/>
              </w:rPr>
            </w:pPr>
            <w:r w:rsidRPr="00FD7154">
              <w:rPr>
                <w:rFonts w:asciiTheme="minorHAnsi" w:hAnsiTheme="minorHAnsi"/>
                <w:iCs/>
                <w:lang w:eastAsia="en-AU"/>
              </w:rPr>
              <w:t>In Data61, our leaders will be expected to demonstrate the following values:</w:t>
            </w:r>
          </w:p>
          <w:p w:rsidR="00173CCC" w:rsidRPr="00FD7154" w:rsidRDefault="00173CCC" w:rsidP="008B6452">
            <w:pPr>
              <w:numPr>
                <w:ilvl w:val="0"/>
                <w:numId w:val="25"/>
              </w:numPr>
              <w:jc w:val="both"/>
              <w:rPr>
                <w:rFonts w:asciiTheme="minorHAnsi" w:hAnsiTheme="minorHAnsi"/>
                <w:iCs/>
              </w:rPr>
            </w:pPr>
            <w:r w:rsidRPr="00FD7154">
              <w:rPr>
                <w:rFonts w:asciiTheme="minorHAnsi" w:hAnsiTheme="minorHAnsi"/>
                <w:bCs/>
                <w:iCs/>
                <w:lang w:val="en-US" w:eastAsia="en-AU"/>
              </w:rPr>
              <w:t>Hierarchy</w:t>
            </w:r>
            <w:r w:rsidRPr="00FD7154">
              <w:rPr>
                <w:rFonts w:asciiTheme="minorHAnsi" w:hAnsiTheme="minorHAnsi"/>
                <w:iCs/>
                <w:lang w:val="en-US" w:eastAsia="en-AU"/>
              </w:rPr>
              <w:t>: Country, Company, Team, Individual</w:t>
            </w:r>
          </w:p>
          <w:p w:rsidR="00173CCC" w:rsidRPr="00FD7154" w:rsidRDefault="00173CCC" w:rsidP="008B6452">
            <w:pPr>
              <w:numPr>
                <w:ilvl w:val="0"/>
                <w:numId w:val="25"/>
              </w:numPr>
              <w:jc w:val="both"/>
              <w:rPr>
                <w:rFonts w:asciiTheme="minorHAnsi" w:hAnsiTheme="minorHAnsi"/>
                <w:iCs/>
              </w:rPr>
            </w:pPr>
            <w:r w:rsidRPr="00FD7154">
              <w:rPr>
                <w:rFonts w:asciiTheme="minorHAnsi" w:hAnsiTheme="minorHAnsi"/>
                <w:bCs/>
                <w:iCs/>
                <w:lang w:val="en-US" w:eastAsia="en-AU"/>
              </w:rPr>
              <w:t>Openness</w:t>
            </w:r>
            <w:r w:rsidRPr="00FD7154">
              <w:rPr>
                <w:rFonts w:asciiTheme="minorHAnsi" w:hAnsiTheme="minorHAnsi"/>
                <w:iCs/>
                <w:lang w:val="en-US" w:eastAsia="en-AU"/>
              </w:rPr>
              <w:t>: Open debate, collaboration, full commitment</w:t>
            </w:r>
          </w:p>
          <w:p w:rsidR="00173CCC" w:rsidRPr="00FD7154" w:rsidRDefault="00173CCC" w:rsidP="008B6452">
            <w:pPr>
              <w:numPr>
                <w:ilvl w:val="0"/>
                <w:numId w:val="25"/>
              </w:numPr>
              <w:jc w:val="both"/>
              <w:rPr>
                <w:rFonts w:asciiTheme="minorHAnsi" w:hAnsiTheme="minorHAnsi"/>
                <w:iCs/>
              </w:rPr>
            </w:pPr>
            <w:r w:rsidRPr="00FD7154">
              <w:rPr>
                <w:rFonts w:asciiTheme="minorHAnsi" w:hAnsiTheme="minorHAnsi"/>
                <w:bCs/>
                <w:iCs/>
                <w:lang w:val="en-US" w:eastAsia="en-AU"/>
              </w:rPr>
              <w:t>Learning</w:t>
            </w:r>
            <w:r w:rsidRPr="00FD7154">
              <w:rPr>
                <w:rFonts w:asciiTheme="minorHAnsi" w:hAnsiTheme="minorHAnsi"/>
                <w:iCs/>
                <w:lang w:val="en-US" w:eastAsia="en-AU"/>
              </w:rPr>
              <w:t>: Calculated risks, institutionalise learning, fast cadence</w:t>
            </w:r>
          </w:p>
          <w:p w:rsidR="00173CCC" w:rsidRPr="00FD7154" w:rsidRDefault="00173CCC" w:rsidP="008B6452">
            <w:pPr>
              <w:numPr>
                <w:ilvl w:val="0"/>
                <w:numId w:val="25"/>
              </w:numPr>
              <w:jc w:val="both"/>
              <w:rPr>
                <w:rFonts w:asciiTheme="minorHAnsi" w:hAnsiTheme="minorHAnsi"/>
                <w:iCs/>
              </w:rPr>
            </w:pPr>
            <w:r w:rsidRPr="00FD7154">
              <w:rPr>
                <w:rFonts w:asciiTheme="minorHAnsi" w:hAnsiTheme="minorHAnsi"/>
                <w:bCs/>
                <w:iCs/>
                <w:lang w:val="en-US" w:eastAsia="en-AU"/>
              </w:rPr>
              <w:t>Impact</w:t>
            </w:r>
            <w:r w:rsidRPr="00FD7154">
              <w:rPr>
                <w:rFonts w:asciiTheme="minorHAnsi" w:hAnsiTheme="minorHAnsi"/>
                <w:iCs/>
                <w:lang w:val="en-US" w:eastAsia="en-AU"/>
              </w:rPr>
              <w:t>: Tackle hard problems, create the future, focus on outcomes</w:t>
            </w:r>
          </w:p>
          <w:p w:rsidR="003737CC" w:rsidRPr="00DD2DEA" w:rsidRDefault="00173CCC" w:rsidP="008B6452">
            <w:pPr>
              <w:numPr>
                <w:ilvl w:val="0"/>
                <w:numId w:val="25"/>
              </w:numPr>
              <w:jc w:val="both"/>
              <w:rPr>
                <w:rFonts w:asciiTheme="minorHAnsi" w:hAnsiTheme="minorHAnsi"/>
                <w:iCs/>
              </w:rPr>
            </w:pPr>
            <w:r w:rsidRPr="00FD7154">
              <w:rPr>
                <w:rFonts w:asciiTheme="minorHAnsi" w:hAnsiTheme="minorHAnsi"/>
                <w:bCs/>
                <w:iCs/>
                <w:lang w:val="en-US" w:eastAsia="en-AU"/>
              </w:rPr>
              <w:t>Stewardship</w:t>
            </w:r>
            <w:r w:rsidRPr="00FD7154">
              <w:rPr>
                <w:rFonts w:asciiTheme="minorHAnsi" w:hAnsiTheme="minorHAnsi"/>
                <w:iCs/>
                <w:lang w:val="en-US" w:eastAsia="en-AU"/>
              </w:rPr>
              <w:t>: Lead, make each function and co. stronger over time</w:t>
            </w:r>
          </w:p>
          <w:p w:rsidR="008B6452" w:rsidRDefault="008B6452" w:rsidP="003737CC">
            <w:pPr>
              <w:spacing w:after="60"/>
              <w:jc w:val="both"/>
              <w:rPr>
                <w:rFonts w:asciiTheme="minorHAnsi" w:hAnsiTheme="minorHAnsi"/>
                <w:b/>
                <w:szCs w:val="22"/>
                <w:lang w:eastAsia="en-AU"/>
              </w:rPr>
            </w:pPr>
          </w:p>
          <w:p w:rsidR="003737CC" w:rsidRPr="00FD7154" w:rsidRDefault="003737CC" w:rsidP="003737CC">
            <w:pPr>
              <w:spacing w:after="60"/>
              <w:jc w:val="both"/>
              <w:rPr>
                <w:rFonts w:asciiTheme="minorHAnsi" w:hAnsiTheme="minorHAnsi"/>
                <w:b/>
                <w:szCs w:val="22"/>
                <w:lang w:eastAsia="en-AU"/>
              </w:rPr>
            </w:pPr>
            <w:r w:rsidRPr="00FD7154">
              <w:rPr>
                <w:rFonts w:asciiTheme="minorHAnsi" w:hAnsiTheme="minorHAnsi"/>
                <w:b/>
                <w:szCs w:val="22"/>
                <w:lang w:eastAsia="en-AU"/>
              </w:rPr>
              <w:t>Other special requirements:</w:t>
            </w:r>
          </w:p>
          <w:p w:rsidR="002320A7" w:rsidRPr="00FD7154" w:rsidRDefault="003737CC" w:rsidP="00F16BEA">
            <w:pPr>
              <w:spacing w:after="120"/>
              <w:jc w:val="both"/>
              <w:rPr>
                <w:rFonts w:asciiTheme="minorHAnsi" w:hAnsiTheme="minorHAnsi"/>
                <w:b/>
                <w:szCs w:val="22"/>
              </w:rPr>
            </w:pPr>
            <w:r w:rsidRPr="00FD7154">
              <w:rPr>
                <w:rFonts w:asciiTheme="minorHAnsi" w:hAnsiTheme="minorHAnsi"/>
                <w:bCs/>
                <w:iCs/>
                <w:szCs w:val="22"/>
              </w:rPr>
              <w:t xml:space="preserve">Appointment to this role may be subject to conditions including security/medical/character clearance requirements. </w:t>
            </w:r>
          </w:p>
        </w:tc>
      </w:tr>
    </w:tbl>
    <w:p w:rsidR="002320A7" w:rsidRPr="00FD7154" w:rsidRDefault="002320A7" w:rsidP="002320A7">
      <w:pPr>
        <w:rPr>
          <w:rFonts w:asciiTheme="minorHAnsi" w:hAnsiTheme="minorHAnsi"/>
          <w:szCs w:val="22"/>
        </w:rPr>
      </w:pP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6"/>
      </w:tblGrid>
      <w:tr w:rsidR="002320A7" w:rsidRPr="00FD7154" w:rsidTr="00B23EA8">
        <w:trPr>
          <w:trHeight w:val="703"/>
        </w:trPr>
        <w:tc>
          <w:tcPr>
            <w:tcW w:w="10166"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rsidTr="00B23EA8">
        <w:trPr>
          <w:trHeight w:val="827"/>
        </w:trPr>
        <w:tc>
          <w:tcPr>
            <w:tcW w:w="10166" w:type="dxa"/>
            <w:shd w:val="clear" w:color="auto" w:fill="FFFFFF"/>
          </w:tcPr>
          <w:p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7"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8"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xml:space="preserve">:  </w:t>
            </w:r>
            <w:r w:rsidR="00F16BEA">
              <w:rPr>
                <w:rFonts w:asciiTheme="minorHAnsi" w:hAnsiTheme="minorHAnsi"/>
                <w:bCs/>
                <w:szCs w:val="22"/>
              </w:rPr>
              <w:t xml:space="preserve">In your CV, </w:t>
            </w:r>
            <w:r w:rsidRPr="00FD7154">
              <w:rPr>
                <w:rFonts w:asciiTheme="minorHAnsi" w:hAnsiTheme="minorHAnsi"/>
                <w:bCs/>
                <w:szCs w:val="22"/>
              </w:rPr>
              <w:t>the names and contact details of two previous supervisors or academic/ professional referees included in your resume/CV please add these before uploading your CV.</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
                <w:bCs/>
                <w:szCs w:val="22"/>
              </w:rPr>
              <w:t>Contact:</w:t>
            </w:r>
            <w:r w:rsidRPr="00FD7154">
              <w:rPr>
                <w:rFonts w:asciiTheme="minorHAnsi" w:hAnsiTheme="minorHAnsi"/>
                <w:bCs/>
                <w:szCs w:val="22"/>
              </w:rPr>
              <w:t xml:space="preserve">  If after reading the selection documentation you require further information please contact:</w:t>
            </w:r>
          </w:p>
          <w:p w:rsidR="003737CC" w:rsidRPr="00FD7154" w:rsidRDefault="003737CC" w:rsidP="003737CC">
            <w:pPr>
              <w:spacing w:after="120"/>
              <w:ind w:right="-108"/>
              <w:jc w:val="both"/>
              <w:rPr>
                <w:rFonts w:asciiTheme="minorHAnsi" w:hAnsiTheme="minorHAnsi"/>
                <w:bCs/>
                <w:szCs w:val="22"/>
              </w:rPr>
            </w:pPr>
            <w:r w:rsidRPr="00FD7154">
              <w:rPr>
                <w:rFonts w:asciiTheme="minorHAnsi" w:hAnsiTheme="minorHAnsi"/>
                <w:bCs/>
                <w:szCs w:val="22"/>
              </w:rPr>
              <w:tab/>
            </w:r>
            <w:r w:rsidR="00723D22">
              <w:rPr>
                <w:rFonts w:asciiTheme="minorHAnsi" w:hAnsiTheme="minorHAnsi"/>
                <w:szCs w:val="22"/>
              </w:rPr>
              <w:t>Martin Cvizek</w:t>
            </w:r>
            <w:r w:rsidRPr="00FD7154">
              <w:rPr>
                <w:rFonts w:asciiTheme="minorHAnsi" w:hAnsiTheme="minorHAnsi"/>
                <w:i/>
                <w:szCs w:val="22"/>
              </w:rPr>
              <w:t xml:space="preserve"> </w:t>
            </w:r>
            <w:r w:rsidRPr="00FD7154">
              <w:rPr>
                <w:rFonts w:asciiTheme="minorHAnsi" w:hAnsiTheme="minorHAnsi"/>
                <w:bCs/>
                <w:szCs w:val="22"/>
              </w:rPr>
              <w:t xml:space="preserve">via email: </w:t>
            </w:r>
            <w:hyperlink r:id="rId9" w:history="1">
              <w:r w:rsidR="00722E84" w:rsidRPr="00BD3E41">
                <w:rPr>
                  <w:rStyle w:val="Hyperlink"/>
                  <w:rFonts w:asciiTheme="minorHAnsi" w:hAnsiTheme="minorHAnsi" w:cs="Arial"/>
                  <w:bCs/>
                  <w:szCs w:val="22"/>
                </w:rPr>
                <w:t>Martin.Cvizek@csiro.au</w:t>
              </w:r>
            </w:hyperlink>
            <w:r w:rsidRPr="00FD7154">
              <w:rPr>
                <w:rFonts w:asciiTheme="minorHAnsi" w:hAnsiTheme="minorHAnsi"/>
                <w:bCs/>
                <w:szCs w:val="22"/>
              </w:rPr>
              <w:t xml:space="preserve">  or phone: </w:t>
            </w:r>
            <w:r w:rsidR="00723D22">
              <w:rPr>
                <w:rFonts w:asciiTheme="minorHAnsi" w:hAnsiTheme="minorHAnsi"/>
                <w:szCs w:val="22"/>
              </w:rPr>
              <w:t>0428 125 842.</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do not email your application directly to </w:t>
            </w:r>
            <w:r w:rsidR="00723D22">
              <w:rPr>
                <w:rFonts w:asciiTheme="minorHAnsi" w:hAnsiTheme="minorHAnsi"/>
                <w:szCs w:val="22"/>
              </w:rPr>
              <w:t>Martin Cvizek</w:t>
            </w:r>
            <w:r w:rsidRPr="00FD7154">
              <w:rPr>
                <w:rFonts w:asciiTheme="minorHAnsi" w:hAnsiTheme="minorHAnsi"/>
                <w:bCs/>
                <w:szCs w:val="22"/>
              </w:rPr>
              <w:t>.  Applications received via this method will not be considered.</w:t>
            </w:r>
            <w:bookmarkStart w:id="5" w:name="_GoBack"/>
            <w:bookmarkEnd w:id="5"/>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w:t>
            </w:r>
            <w:r w:rsidRPr="00FD7154">
              <w:rPr>
                <w:rFonts w:asciiTheme="minorHAnsi" w:hAnsiTheme="minorHAnsi"/>
                <w:bCs/>
                <w:szCs w:val="22"/>
              </w:rPr>
              <w:lastRenderedPageBreak/>
              <w:t xml:space="preserve">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0"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8B6452" w:rsidRDefault="008B6452" w:rsidP="003737CC">
            <w:pPr>
              <w:rPr>
                <w:rFonts w:asciiTheme="minorHAnsi" w:hAnsiTheme="minorHAnsi"/>
                <w:b/>
                <w:bCs/>
                <w:szCs w:val="22"/>
              </w:rPr>
            </w:pP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1"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3737CC" w:rsidRPr="00FD7154" w:rsidRDefault="003737CC" w:rsidP="003737CC">
            <w:pPr>
              <w:spacing w:after="180"/>
              <w:rPr>
                <w:rFonts w:asciiTheme="minorHAnsi" w:hAnsiTheme="minorHAnsi"/>
                <w:bCs/>
                <w:szCs w:val="22"/>
              </w:rPr>
            </w:pPr>
          </w:p>
          <w:p w:rsidR="002320A7" w:rsidRPr="00FD7154" w:rsidRDefault="002320A7" w:rsidP="002A7EB1">
            <w:pPr>
              <w:rPr>
                <w:rFonts w:asciiTheme="minorHAnsi" w:hAnsiTheme="minorHAnsi"/>
                <w:szCs w:val="22"/>
              </w:rPr>
            </w:pPr>
          </w:p>
        </w:tc>
      </w:tr>
    </w:tbl>
    <w:p w:rsidR="001A0737" w:rsidRPr="00FD7154" w:rsidRDefault="001A0737" w:rsidP="002320A7">
      <w:pPr>
        <w:rPr>
          <w:rFonts w:asciiTheme="minorHAnsi" w:hAnsiTheme="minorHAnsi"/>
        </w:rPr>
      </w:pPr>
      <w:r w:rsidRPr="00FD7154">
        <w:rPr>
          <w:rFonts w:asciiTheme="minorHAnsi" w:hAnsiTheme="minorHAnsi"/>
        </w:rPr>
        <w:lastRenderedPageBreak/>
        <w:t xml:space="preserve"> </w:t>
      </w:r>
    </w:p>
    <w:sectPr w:rsidR="001A0737" w:rsidRPr="00FD7154" w:rsidSect="004B6811">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984" w:rsidRDefault="00D56984">
      <w:r>
        <w:separator/>
      </w:r>
    </w:p>
  </w:endnote>
  <w:endnote w:type="continuationSeparator" w:id="0">
    <w:p w:rsidR="00D56984" w:rsidRDefault="00D5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984" w:rsidRDefault="00D56984">
      <w:r>
        <w:separator/>
      </w:r>
    </w:p>
  </w:footnote>
  <w:footnote w:type="continuationSeparator" w:id="0">
    <w:p w:rsidR="00D56984" w:rsidRDefault="00D56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E340C64"/>
    <w:multiLevelType w:val="hybridMultilevel"/>
    <w:tmpl w:val="10BE8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7"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1896D7C"/>
    <w:multiLevelType w:val="hybridMultilevel"/>
    <w:tmpl w:val="E070D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CE05F9"/>
    <w:multiLevelType w:val="hybridMultilevel"/>
    <w:tmpl w:val="B952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C3D0A35"/>
    <w:multiLevelType w:val="hybridMultilevel"/>
    <w:tmpl w:val="AF4EEAF2"/>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D333B0"/>
    <w:multiLevelType w:val="hybridMultilevel"/>
    <w:tmpl w:val="4746A6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4"/>
  </w:num>
  <w:num w:numId="13">
    <w:abstractNumId w:val="31"/>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30"/>
  </w:num>
  <w:num w:numId="16">
    <w:abstractNumId w:val="34"/>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6"/>
  </w:num>
  <w:num w:numId="20">
    <w:abstractNumId w:val="20"/>
  </w:num>
  <w:num w:numId="21">
    <w:abstractNumId w:val="23"/>
  </w:num>
  <w:num w:numId="22">
    <w:abstractNumId w:val="14"/>
  </w:num>
  <w:num w:numId="23">
    <w:abstractNumId w:val="11"/>
  </w:num>
  <w:num w:numId="24">
    <w:abstractNumId w:val="28"/>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6"/>
  </w:num>
  <w:num w:numId="28">
    <w:abstractNumId w:val="17"/>
  </w:num>
  <w:num w:numId="29">
    <w:abstractNumId w:val="22"/>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1"/>
  </w:num>
  <w:num w:numId="33">
    <w:abstractNumId w:val="19"/>
  </w:num>
  <w:num w:numId="34">
    <w:abstractNumId w:val="18"/>
  </w:num>
  <w:num w:numId="35">
    <w:abstractNumId w:val="1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15C1"/>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2E5"/>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2467"/>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5DC4"/>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101"/>
    <w:rsid w:val="001E55BD"/>
    <w:rsid w:val="001F1A26"/>
    <w:rsid w:val="001F1B9A"/>
    <w:rsid w:val="001F272E"/>
    <w:rsid w:val="001F6E30"/>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7EB1"/>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58DE"/>
    <w:rsid w:val="0036735C"/>
    <w:rsid w:val="00367FDF"/>
    <w:rsid w:val="00370226"/>
    <w:rsid w:val="00370541"/>
    <w:rsid w:val="003714C1"/>
    <w:rsid w:val="00371F46"/>
    <w:rsid w:val="003737CC"/>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B7E8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61A26"/>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135"/>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87BD6"/>
    <w:rsid w:val="00691744"/>
    <w:rsid w:val="00692F56"/>
    <w:rsid w:val="0069500A"/>
    <w:rsid w:val="0069532C"/>
    <w:rsid w:val="0069741D"/>
    <w:rsid w:val="006A0E54"/>
    <w:rsid w:val="006A1113"/>
    <w:rsid w:val="006A3BEB"/>
    <w:rsid w:val="006A4CB4"/>
    <w:rsid w:val="006A4F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6F620B"/>
    <w:rsid w:val="006F75E4"/>
    <w:rsid w:val="00701531"/>
    <w:rsid w:val="00702DF5"/>
    <w:rsid w:val="00704622"/>
    <w:rsid w:val="007049D5"/>
    <w:rsid w:val="007107B7"/>
    <w:rsid w:val="007148AD"/>
    <w:rsid w:val="00720FAC"/>
    <w:rsid w:val="00722E84"/>
    <w:rsid w:val="00723D22"/>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97CEF"/>
    <w:rsid w:val="007A1F94"/>
    <w:rsid w:val="007A21B1"/>
    <w:rsid w:val="007A6F4B"/>
    <w:rsid w:val="007A71AC"/>
    <w:rsid w:val="007A7722"/>
    <w:rsid w:val="007A7762"/>
    <w:rsid w:val="007A7809"/>
    <w:rsid w:val="007B0775"/>
    <w:rsid w:val="007B1387"/>
    <w:rsid w:val="007B4257"/>
    <w:rsid w:val="007B4D3D"/>
    <w:rsid w:val="007B4E02"/>
    <w:rsid w:val="007B5B17"/>
    <w:rsid w:val="007B67BE"/>
    <w:rsid w:val="007C0CBA"/>
    <w:rsid w:val="007C1CAB"/>
    <w:rsid w:val="007C4003"/>
    <w:rsid w:val="007C78AC"/>
    <w:rsid w:val="007D0EDA"/>
    <w:rsid w:val="007D1151"/>
    <w:rsid w:val="007D12BD"/>
    <w:rsid w:val="007D2BE3"/>
    <w:rsid w:val="007D5A24"/>
    <w:rsid w:val="007D5A60"/>
    <w:rsid w:val="007E296E"/>
    <w:rsid w:val="007E3DC1"/>
    <w:rsid w:val="007E60A9"/>
    <w:rsid w:val="007E7D61"/>
    <w:rsid w:val="007F13F4"/>
    <w:rsid w:val="007F1969"/>
    <w:rsid w:val="007F29D2"/>
    <w:rsid w:val="007F3DFD"/>
    <w:rsid w:val="007F49D5"/>
    <w:rsid w:val="007F6FE1"/>
    <w:rsid w:val="007F765D"/>
    <w:rsid w:val="00802774"/>
    <w:rsid w:val="00803563"/>
    <w:rsid w:val="00803574"/>
    <w:rsid w:val="00803C5C"/>
    <w:rsid w:val="00803FDF"/>
    <w:rsid w:val="0080563E"/>
    <w:rsid w:val="00811896"/>
    <w:rsid w:val="00812F92"/>
    <w:rsid w:val="00813DAF"/>
    <w:rsid w:val="00813E6B"/>
    <w:rsid w:val="008154E5"/>
    <w:rsid w:val="00816960"/>
    <w:rsid w:val="0082282B"/>
    <w:rsid w:val="008229CC"/>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B6452"/>
    <w:rsid w:val="008C3210"/>
    <w:rsid w:val="008C56B7"/>
    <w:rsid w:val="008C5731"/>
    <w:rsid w:val="008C788C"/>
    <w:rsid w:val="008D1863"/>
    <w:rsid w:val="008D19F5"/>
    <w:rsid w:val="008D1EF5"/>
    <w:rsid w:val="008D3CAA"/>
    <w:rsid w:val="008D4C42"/>
    <w:rsid w:val="008D668E"/>
    <w:rsid w:val="008D6FC3"/>
    <w:rsid w:val="008E5C05"/>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E7E80"/>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5CE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A9"/>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23EA8"/>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077BD"/>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A"/>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984"/>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A7F7C"/>
    <w:rsid w:val="00DB00B5"/>
    <w:rsid w:val="00DB10E2"/>
    <w:rsid w:val="00DB44D3"/>
    <w:rsid w:val="00DB456D"/>
    <w:rsid w:val="00DB4DC8"/>
    <w:rsid w:val="00DC583A"/>
    <w:rsid w:val="00DC5CB2"/>
    <w:rsid w:val="00DC5DB4"/>
    <w:rsid w:val="00DD081C"/>
    <w:rsid w:val="00DD1E0B"/>
    <w:rsid w:val="00DD2DEA"/>
    <w:rsid w:val="00DD56AD"/>
    <w:rsid w:val="00DD6210"/>
    <w:rsid w:val="00DD6BA7"/>
    <w:rsid w:val="00DD712C"/>
    <w:rsid w:val="00DD7636"/>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6BEA"/>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6EA"/>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E73B1"/>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character" w:customStyle="1" w:styleId="FooterChar">
    <w:name w:val="Footer Char"/>
    <w:link w:val="Footer"/>
    <w:uiPriority w:val="99"/>
    <w:locked/>
    <w:rsid w:val="005B4135"/>
    <w:rPr>
      <w:rFonts w:ascii="Calibri" w:hAnsi="Calibri"/>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o-careers@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iro.au/care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61.csiro.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Martin.Cvizek@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17</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7681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7</cp:revision>
  <cp:lastPrinted>2012-02-01T05:32:00Z</cp:lastPrinted>
  <dcterms:created xsi:type="dcterms:W3CDTF">2017-01-18T06:39:00Z</dcterms:created>
  <dcterms:modified xsi:type="dcterms:W3CDTF">2017-01-25T06:39:00Z</dcterms:modified>
</cp:coreProperties>
</file>