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7CC" w:rsidRPr="00FD7154" w:rsidRDefault="00FD7154" w:rsidP="003737CC">
      <w:pPr>
        <w:pStyle w:val="Heading1"/>
        <w:spacing w:before="480"/>
        <w:ind w:left="-142"/>
        <w:rPr>
          <w:rFonts w:asciiTheme="minorHAnsi" w:hAnsiTheme="minorHAnsi"/>
          <w:sz w:val="36"/>
          <w:szCs w:val="22"/>
          <w:lang w:val="en-US"/>
        </w:rPr>
      </w:pPr>
      <w:r>
        <w:rPr>
          <w:rFonts w:asciiTheme="minorHAnsi" w:hAnsiTheme="minorHAnsi"/>
          <w:sz w:val="36"/>
          <w:szCs w:val="22"/>
          <w:lang w:val="en-US"/>
        </w:rPr>
        <w:t xml:space="preserve">CSIRO </w:t>
      </w:r>
      <w:r w:rsidR="003737CC" w:rsidRPr="00FD7154">
        <w:rPr>
          <w:rFonts w:asciiTheme="minorHAnsi" w:hAnsiTheme="minorHAnsi"/>
          <w:sz w:val="36"/>
          <w:szCs w:val="22"/>
          <w:lang w:val="en-US"/>
        </w:rPr>
        <w:t>Postdoctoral Fellowship</w:t>
      </w:r>
      <w:r w:rsidR="003737CC" w:rsidRPr="00FD7154">
        <w:rPr>
          <w:rFonts w:asciiTheme="minorHAnsi" w:hAnsiTheme="minorHAnsi"/>
          <w:sz w:val="36"/>
          <w:szCs w:val="22"/>
        </w:rPr>
        <w:t xml:space="preserve"> – CSOF</w:t>
      </w:r>
      <w:r w:rsidR="003737CC" w:rsidRPr="00FD7154">
        <w:rPr>
          <w:rFonts w:asciiTheme="minorHAnsi" w:hAnsiTheme="minorHAnsi"/>
          <w:sz w:val="36"/>
          <w:szCs w:val="22"/>
          <w:lang w:val="en-US"/>
        </w:rPr>
        <w:t>4</w:t>
      </w:r>
    </w:p>
    <w:p w:rsidR="003737CC" w:rsidRPr="00FD7154" w:rsidRDefault="003737CC" w:rsidP="003737CC">
      <w:pPr>
        <w:tabs>
          <w:tab w:val="right" w:pos="9923"/>
        </w:tabs>
        <w:spacing w:after="120"/>
        <w:ind w:left="-142"/>
        <w:rPr>
          <w:rFonts w:asciiTheme="minorHAnsi" w:hAnsiTheme="minorHAnsi"/>
          <w:szCs w:val="22"/>
          <w:lang w:eastAsia="en-AU"/>
        </w:rPr>
      </w:pPr>
      <w:r w:rsidRPr="00FD7154">
        <w:rPr>
          <w:rFonts w:asciiTheme="minorHAnsi" w:hAnsiTheme="minorHAnsi"/>
          <w:szCs w:val="22"/>
          <w:lang w:eastAsia="en-AU"/>
        </w:rPr>
        <w:t xml:space="preserve">Role summary for potential applicants </w:t>
      </w:r>
      <w:r w:rsidRPr="00FD7154">
        <w:rPr>
          <w:rFonts w:asciiTheme="minorHAnsi" w:hAnsiTheme="minorHAnsi"/>
          <w:szCs w:val="22"/>
          <w:lang w:eastAsia="en-AU"/>
        </w:rPr>
        <w:tab/>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6804"/>
      </w:tblGrid>
      <w:tr w:rsidR="003737CC" w:rsidRPr="00FD7154" w:rsidTr="00CB68A2">
        <w:trPr>
          <w:trHeight w:val="488"/>
        </w:trPr>
        <w:tc>
          <w:tcPr>
            <w:tcW w:w="2766" w:type="dxa"/>
            <w:shd w:val="clear" w:color="auto" w:fill="F2F2F2"/>
            <w:vAlign w:val="center"/>
          </w:tcPr>
          <w:p w:rsidR="003737CC" w:rsidRPr="00FD7154" w:rsidRDefault="003737CC" w:rsidP="00CB68A2">
            <w:pPr>
              <w:rPr>
                <w:rFonts w:asciiTheme="minorHAnsi" w:hAnsiTheme="minorHAnsi"/>
                <w:b/>
                <w:bCs/>
                <w:szCs w:val="22"/>
              </w:rPr>
            </w:pPr>
            <w:r w:rsidRPr="00FD7154">
              <w:rPr>
                <w:rStyle w:val="BlindHyperlink"/>
                <w:rFonts w:asciiTheme="minorHAnsi" w:hAnsiTheme="minorHAnsi"/>
              </w:rPr>
              <w:t>Advertised Job Title</w:t>
            </w:r>
            <w:r w:rsidRPr="00FD7154">
              <w:rPr>
                <w:rFonts w:asciiTheme="minorHAnsi" w:hAnsiTheme="minorHAnsi"/>
                <w:b/>
                <w:bCs/>
                <w:szCs w:val="22"/>
              </w:rPr>
              <w:t>:</w:t>
            </w:r>
          </w:p>
        </w:tc>
        <w:tc>
          <w:tcPr>
            <w:tcW w:w="6804" w:type="dxa"/>
          </w:tcPr>
          <w:p w:rsidR="003737CC" w:rsidRPr="00FD7154" w:rsidRDefault="003737CC" w:rsidP="00AF2CA9">
            <w:pPr>
              <w:tabs>
                <w:tab w:val="left" w:pos="6093"/>
              </w:tabs>
              <w:spacing w:before="120" w:after="60"/>
              <w:rPr>
                <w:rFonts w:asciiTheme="minorHAnsi" w:hAnsiTheme="minorHAnsi"/>
                <w:szCs w:val="22"/>
              </w:rPr>
            </w:pPr>
            <w:r w:rsidRPr="00FD7154">
              <w:rPr>
                <w:rFonts w:asciiTheme="minorHAnsi" w:hAnsiTheme="minorHAnsi"/>
                <w:szCs w:val="22"/>
              </w:rPr>
              <w:t xml:space="preserve">CSIRO </w:t>
            </w:r>
            <w:r w:rsidR="00AF2CA9">
              <w:rPr>
                <w:rFonts w:asciiTheme="minorHAnsi" w:hAnsiTheme="minorHAnsi"/>
                <w:szCs w:val="22"/>
              </w:rPr>
              <w:t>Postdoctoral Fellowship – IoE Security and Trust</w:t>
            </w:r>
            <w:r w:rsidRPr="00FD7154">
              <w:rPr>
                <w:rFonts w:asciiTheme="minorHAnsi" w:hAnsiTheme="minorHAnsi"/>
                <w:szCs w:val="22"/>
              </w:rPr>
              <w:t xml:space="preserve"> </w:t>
            </w:r>
          </w:p>
        </w:tc>
      </w:tr>
      <w:tr w:rsidR="003737CC" w:rsidRPr="00FD7154" w:rsidTr="00CB68A2">
        <w:trPr>
          <w:trHeight w:val="423"/>
        </w:trPr>
        <w:tc>
          <w:tcPr>
            <w:tcW w:w="2766" w:type="dxa"/>
            <w:shd w:val="clear" w:color="auto" w:fill="F2F2F2"/>
            <w:vAlign w:val="center"/>
          </w:tcPr>
          <w:p w:rsidR="003737CC" w:rsidRPr="00FD7154" w:rsidRDefault="003737CC" w:rsidP="00CB68A2">
            <w:pPr>
              <w:rPr>
                <w:rFonts w:asciiTheme="minorHAnsi" w:hAnsiTheme="minorHAnsi"/>
                <w:b/>
                <w:bCs/>
                <w:szCs w:val="22"/>
              </w:rPr>
            </w:pPr>
            <w:r w:rsidRPr="00FD7154">
              <w:rPr>
                <w:rStyle w:val="BlindHyperlink"/>
                <w:rFonts w:asciiTheme="minorHAnsi" w:hAnsiTheme="minorHAnsi"/>
              </w:rPr>
              <w:t>Reference Number</w:t>
            </w:r>
            <w:r w:rsidRPr="00FD7154">
              <w:rPr>
                <w:rFonts w:asciiTheme="minorHAnsi" w:hAnsiTheme="minorHAnsi"/>
                <w:b/>
                <w:bCs/>
                <w:szCs w:val="22"/>
              </w:rPr>
              <w:t>:</w:t>
            </w:r>
          </w:p>
        </w:tc>
        <w:tc>
          <w:tcPr>
            <w:tcW w:w="6804" w:type="dxa"/>
            <w:vAlign w:val="center"/>
          </w:tcPr>
          <w:p w:rsidR="003737CC" w:rsidRPr="00FD7154" w:rsidRDefault="00D81FCD" w:rsidP="00CB68A2">
            <w:pPr>
              <w:rPr>
                <w:rFonts w:asciiTheme="minorHAnsi" w:hAnsiTheme="minorHAnsi"/>
                <w:szCs w:val="22"/>
              </w:rPr>
            </w:pPr>
            <w:r>
              <w:rPr>
                <w:rFonts w:asciiTheme="minorHAnsi" w:hAnsiTheme="minorHAnsi"/>
                <w:szCs w:val="22"/>
              </w:rPr>
              <w:t>46663</w:t>
            </w:r>
          </w:p>
        </w:tc>
      </w:tr>
      <w:tr w:rsidR="003737CC" w:rsidRPr="00FD7154" w:rsidTr="00CB68A2">
        <w:trPr>
          <w:trHeight w:val="415"/>
        </w:trPr>
        <w:tc>
          <w:tcPr>
            <w:tcW w:w="2766" w:type="dxa"/>
            <w:shd w:val="clear" w:color="auto" w:fill="F2F2F2"/>
            <w:vAlign w:val="center"/>
          </w:tcPr>
          <w:p w:rsidR="003737CC" w:rsidRPr="00FD7154" w:rsidRDefault="003737CC" w:rsidP="00CB68A2">
            <w:pPr>
              <w:rPr>
                <w:rFonts w:asciiTheme="minorHAnsi" w:hAnsiTheme="minorHAnsi"/>
                <w:b/>
                <w:bCs/>
                <w:szCs w:val="22"/>
              </w:rPr>
            </w:pPr>
            <w:r w:rsidRPr="00FD7154">
              <w:rPr>
                <w:rStyle w:val="BlindHyperlink"/>
                <w:rFonts w:asciiTheme="minorHAnsi" w:hAnsiTheme="minorHAnsi"/>
              </w:rPr>
              <w:t>Classification</w:t>
            </w:r>
            <w:r w:rsidRPr="00FD7154">
              <w:rPr>
                <w:rFonts w:asciiTheme="minorHAnsi" w:hAnsiTheme="minorHAnsi"/>
                <w:b/>
                <w:bCs/>
                <w:szCs w:val="22"/>
              </w:rPr>
              <w:t>:</w:t>
            </w:r>
          </w:p>
        </w:tc>
        <w:tc>
          <w:tcPr>
            <w:tcW w:w="6804" w:type="dxa"/>
            <w:vAlign w:val="center"/>
          </w:tcPr>
          <w:p w:rsidR="003737CC" w:rsidRPr="00FD7154" w:rsidRDefault="003737CC" w:rsidP="00CB68A2">
            <w:pPr>
              <w:rPr>
                <w:rFonts w:asciiTheme="minorHAnsi" w:hAnsiTheme="minorHAnsi"/>
                <w:szCs w:val="22"/>
              </w:rPr>
            </w:pPr>
            <w:r w:rsidRPr="00FD7154">
              <w:rPr>
                <w:rFonts w:asciiTheme="minorHAnsi" w:hAnsiTheme="minorHAnsi"/>
                <w:szCs w:val="22"/>
              </w:rPr>
              <w:t>CSOF4</w:t>
            </w:r>
          </w:p>
        </w:tc>
      </w:tr>
      <w:tr w:rsidR="003737CC" w:rsidRPr="00FD7154" w:rsidTr="00CB68A2">
        <w:trPr>
          <w:trHeight w:val="407"/>
        </w:trPr>
        <w:tc>
          <w:tcPr>
            <w:tcW w:w="2766" w:type="dxa"/>
            <w:shd w:val="clear" w:color="auto" w:fill="F2F2F2"/>
            <w:vAlign w:val="center"/>
          </w:tcPr>
          <w:p w:rsidR="003737CC" w:rsidRPr="00FD7154" w:rsidRDefault="003737CC" w:rsidP="00CB68A2">
            <w:pPr>
              <w:rPr>
                <w:rStyle w:val="BlindHyperlink"/>
                <w:rFonts w:asciiTheme="minorHAnsi" w:hAnsiTheme="minorHAnsi"/>
              </w:rPr>
            </w:pPr>
            <w:r w:rsidRPr="00FD7154">
              <w:rPr>
                <w:rStyle w:val="BlindHyperlink"/>
                <w:rFonts w:asciiTheme="minorHAnsi" w:hAnsiTheme="minorHAnsi"/>
              </w:rPr>
              <w:t>Salary Range:</w:t>
            </w:r>
          </w:p>
        </w:tc>
        <w:tc>
          <w:tcPr>
            <w:tcW w:w="6804" w:type="dxa"/>
            <w:vAlign w:val="center"/>
          </w:tcPr>
          <w:p w:rsidR="003737CC" w:rsidRPr="00FD7154" w:rsidRDefault="003737CC" w:rsidP="00D81FCD">
            <w:pPr>
              <w:rPr>
                <w:rFonts w:asciiTheme="minorHAnsi" w:hAnsiTheme="minorHAnsi"/>
                <w:szCs w:val="22"/>
              </w:rPr>
            </w:pPr>
            <w:bookmarkStart w:id="0" w:name="SalaryRange"/>
            <w:r w:rsidRPr="00FD7154">
              <w:rPr>
                <w:rFonts w:asciiTheme="minorHAnsi" w:hAnsiTheme="minorHAnsi"/>
                <w:szCs w:val="22"/>
              </w:rPr>
              <w:t>AU $</w:t>
            </w:r>
            <w:r w:rsidR="00D81FCD">
              <w:rPr>
                <w:rFonts w:asciiTheme="minorHAnsi" w:hAnsiTheme="minorHAnsi"/>
                <w:szCs w:val="22"/>
              </w:rPr>
              <w:t>83,487</w:t>
            </w:r>
            <w:r w:rsidRPr="00FD7154">
              <w:rPr>
                <w:rFonts w:asciiTheme="minorHAnsi" w:hAnsiTheme="minorHAnsi"/>
                <w:szCs w:val="22"/>
              </w:rPr>
              <w:t xml:space="preserve"> to AU </w:t>
            </w:r>
            <w:r w:rsidR="00FD7154">
              <w:rPr>
                <w:rFonts w:asciiTheme="minorHAnsi" w:hAnsiTheme="minorHAnsi"/>
                <w:szCs w:val="22"/>
              </w:rPr>
              <w:t>$</w:t>
            </w:r>
            <w:r w:rsidR="00D81FCD">
              <w:rPr>
                <w:rFonts w:asciiTheme="minorHAnsi" w:hAnsiTheme="minorHAnsi"/>
                <w:szCs w:val="22"/>
              </w:rPr>
              <w:t>91,451</w:t>
            </w:r>
            <w:r w:rsidR="00FD7154">
              <w:rPr>
                <w:rFonts w:asciiTheme="minorHAnsi" w:hAnsiTheme="minorHAnsi"/>
                <w:szCs w:val="22"/>
              </w:rPr>
              <w:t xml:space="preserve"> </w:t>
            </w:r>
            <w:r w:rsidRPr="00FD7154">
              <w:rPr>
                <w:rFonts w:asciiTheme="minorHAnsi" w:hAnsiTheme="minorHAnsi"/>
                <w:szCs w:val="22"/>
              </w:rPr>
              <w:t>plus up to 15.4% superannuation</w:t>
            </w:r>
            <w:bookmarkEnd w:id="0"/>
          </w:p>
        </w:tc>
      </w:tr>
      <w:tr w:rsidR="003737CC" w:rsidRPr="00FD7154" w:rsidTr="00CB68A2">
        <w:trPr>
          <w:trHeight w:val="433"/>
        </w:trPr>
        <w:tc>
          <w:tcPr>
            <w:tcW w:w="2766" w:type="dxa"/>
            <w:shd w:val="clear" w:color="auto" w:fill="F2F2F2"/>
            <w:vAlign w:val="center"/>
          </w:tcPr>
          <w:p w:rsidR="003737CC" w:rsidRPr="00FD7154" w:rsidRDefault="003737CC" w:rsidP="00CB68A2">
            <w:pPr>
              <w:rPr>
                <w:rFonts w:asciiTheme="minorHAnsi" w:hAnsiTheme="minorHAnsi"/>
                <w:b/>
                <w:bCs/>
                <w:szCs w:val="22"/>
              </w:rPr>
            </w:pPr>
            <w:r w:rsidRPr="00FD7154">
              <w:rPr>
                <w:rStyle w:val="BlindHyperlink"/>
                <w:rFonts w:asciiTheme="minorHAnsi" w:hAnsiTheme="minorHAnsi"/>
              </w:rPr>
              <w:t>Location</w:t>
            </w:r>
            <w:r w:rsidRPr="00FD7154">
              <w:rPr>
                <w:rFonts w:asciiTheme="minorHAnsi" w:hAnsiTheme="minorHAnsi"/>
                <w:b/>
                <w:bCs/>
                <w:szCs w:val="22"/>
              </w:rPr>
              <w:t>:</w:t>
            </w:r>
          </w:p>
        </w:tc>
        <w:tc>
          <w:tcPr>
            <w:tcW w:w="6804" w:type="dxa"/>
            <w:vAlign w:val="center"/>
          </w:tcPr>
          <w:p w:rsidR="003737CC" w:rsidRPr="00FD7154" w:rsidRDefault="003737CC" w:rsidP="00CB68A2">
            <w:pPr>
              <w:tabs>
                <w:tab w:val="left" w:pos="6093"/>
              </w:tabs>
              <w:rPr>
                <w:rFonts w:asciiTheme="minorHAnsi" w:hAnsiTheme="minorHAnsi"/>
                <w:szCs w:val="22"/>
              </w:rPr>
            </w:pPr>
            <w:r w:rsidRPr="00FD7154">
              <w:rPr>
                <w:rFonts w:asciiTheme="minorHAnsi" w:hAnsiTheme="minorHAnsi"/>
                <w:szCs w:val="22"/>
              </w:rPr>
              <w:t xml:space="preserve">Marsfield, </w:t>
            </w:r>
            <w:r w:rsidR="00AF2CA9">
              <w:rPr>
                <w:rFonts w:asciiTheme="minorHAnsi" w:hAnsiTheme="minorHAnsi"/>
                <w:szCs w:val="22"/>
              </w:rPr>
              <w:t xml:space="preserve">Sydney, </w:t>
            </w:r>
            <w:r w:rsidRPr="00FD7154">
              <w:rPr>
                <w:rFonts w:asciiTheme="minorHAnsi" w:hAnsiTheme="minorHAnsi"/>
                <w:szCs w:val="22"/>
              </w:rPr>
              <w:t>NSW</w:t>
            </w:r>
          </w:p>
        </w:tc>
      </w:tr>
      <w:tr w:rsidR="003737CC" w:rsidRPr="00FD7154" w:rsidTr="00CB68A2">
        <w:trPr>
          <w:trHeight w:val="405"/>
        </w:trPr>
        <w:tc>
          <w:tcPr>
            <w:tcW w:w="2766" w:type="dxa"/>
            <w:shd w:val="clear" w:color="auto" w:fill="F2F2F2"/>
            <w:vAlign w:val="center"/>
          </w:tcPr>
          <w:p w:rsidR="003737CC" w:rsidRPr="00FD7154" w:rsidRDefault="003737CC" w:rsidP="00CB68A2">
            <w:pPr>
              <w:rPr>
                <w:rStyle w:val="BlindHyperlink"/>
                <w:rFonts w:asciiTheme="minorHAnsi" w:hAnsiTheme="minorHAnsi"/>
              </w:rPr>
            </w:pPr>
            <w:r w:rsidRPr="00FD7154">
              <w:rPr>
                <w:rStyle w:val="BlindHyperlink"/>
                <w:rFonts w:asciiTheme="minorHAnsi" w:hAnsiTheme="minorHAnsi"/>
              </w:rPr>
              <w:t>Tenure:</w:t>
            </w:r>
          </w:p>
        </w:tc>
        <w:tc>
          <w:tcPr>
            <w:tcW w:w="6804" w:type="dxa"/>
            <w:vAlign w:val="center"/>
          </w:tcPr>
          <w:p w:rsidR="003737CC" w:rsidRPr="00FD7154" w:rsidRDefault="003737CC" w:rsidP="00FD7154">
            <w:pPr>
              <w:rPr>
                <w:rFonts w:asciiTheme="minorHAnsi" w:hAnsiTheme="minorHAnsi"/>
                <w:szCs w:val="22"/>
              </w:rPr>
            </w:pPr>
            <w:bookmarkStart w:id="1" w:name="Tenure"/>
            <w:r w:rsidRPr="00FD7154">
              <w:rPr>
                <w:rFonts w:asciiTheme="minorHAnsi" w:hAnsiTheme="minorHAnsi"/>
                <w:szCs w:val="22"/>
              </w:rPr>
              <w:t xml:space="preserve">Specified Term of  </w:t>
            </w:r>
            <w:r w:rsidR="00FD7154">
              <w:rPr>
                <w:rFonts w:asciiTheme="minorHAnsi" w:hAnsiTheme="minorHAnsi"/>
                <w:szCs w:val="22"/>
              </w:rPr>
              <w:t>3</w:t>
            </w:r>
            <w:r w:rsidRPr="00FD7154">
              <w:rPr>
                <w:rFonts w:asciiTheme="minorHAnsi" w:hAnsiTheme="minorHAnsi"/>
                <w:szCs w:val="22"/>
              </w:rPr>
              <w:t xml:space="preserve"> years</w:t>
            </w:r>
            <w:bookmarkEnd w:id="1"/>
          </w:p>
        </w:tc>
      </w:tr>
      <w:tr w:rsidR="003737CC" w:rsidRPr="00FD7154" w:rsidTr="00CB68A2">
        <w:trPr>
          <w:trHeight w:val="429"/>
        </w:trPr>
        <w:tc>
          <w:tcPr>
            <w:tcW w:w="2766" w:type="dxa"/>
            <w:shd w:val="clear" w:color="auto" w:fill="F2F2F2"/>
            <w:vAlign w:val="center"/>
          </w:tcPr>
          <w:p w:rsidR="003737CC" w:rsidRPr="00FD7154" w:rsidRDefault="003737CC" w:rsidP="00CB68A2">
            <w:pPr>
              <w:rPr>
                <w:rFonts w:asciiTheme="minorHAnsi" w:hAnsiTheme="minorHAnsi"/>
                <w:b/>
                <w:szCs w:val="22"/>
              </w:rPr>
            </w:pPr>
            <w:r w:rsidRPr="00FD7154">
              <w:rPr>
                <w:rStyle w:val="BlindHyperlink"/>
                <w:rFonts w:asciiTheme="minorHAnsi" w:hAnsiTheme="minorHAnsi"/>
              </w:rPr>
              <w:t>Relocation assistance</w:t>
            </w:r>
            <w:r w:rsidRPr="00FD7154">
              <w:rPr>
                <w:rFonts w:asciiTheme="minorHAnsi" w:hAnsiTheme="minorHAnsi"/>
                <w:b/>
                <w:szCs w:val="22"/>
              </w:rPr>
              <w:t>:</w:t>
            </w:r>
          </w:p>
        </w:tc>
        <w:tc>
          <w:tcPr>
            <w:tcW w:w="6804" w:type="dxa"/>
            <w:vAlign w:val="center"/>
          </w:tcPr>
          <w:p w:rsidR="003737CC" w:rsidRPr="00FD7154" w:rsidRDefault="003737CC" w:rsidP="00CB68A2">
            <w:pPr>
              <w:pStyle w:val="ListParagraph"/>
              <w:ind w:left="0"/>
              <w:rPr>
                <w:rFonts w:asciiTheme="minorHAnsi" w:hAnsiTheme="minorHAnsi"/>
                <w:szCs w:val="22"/>
              </w:rPr>
            </w:pPr>
            <w:r w:rsidRPr="00FD7154">
              <w:rPr>
                <w:rFonts w:asciiTheme="minorHAnsi" w:hAnsiTheme="minorHAnsi"/>
                <w:szCs w:val="22"/>
              </w:rPr>
              <w:t>Will be provided to the successful candidate if required.</w:t>
            </w:r>
          </w:p>
        </w:tc>
      </w:tr>
      <w:tr w:rsidR="003737CC" w:rsidRPr="00FD7154" w:rsidTr="00CB68A2">
        <w:trPr>
          <w:trHeight w:val="970"/>
        </w:trPr>
        <w:tc>
          <w:tcPr>
            <w:tcW w:w="2766" w:type="dxa"/>
            <w:shd w:val="clear" w:color="auto" w:fill="F2F2F2"/>
            <w:vAlign w:val="center"/>
          </w:tcPr>
          <w:p w:rsidR="003737CC" w:rsidRPr="00FD7154" w:rsidRDefault="003737CC" w:rsidP="00CB68A2">
            <w:pPr>
              <w:spacing w:before="240" w:after="240"/>
              <w:rPr>
                <w:rStyle w:val="BlindHyperlink"/>
                <w:rFonts w:asciiTheme="minorHAnsi" w:hAnsiTheme="minorHAnsi"/>
              </w:rPr>
            </w:pPr>
            <w:r w:rsidRPr="00FD7154">
              <w:rPr>
                <w:rStyle w:val="BlindHyperlink"/>
                <w:rFonts w:asciiTheme="minorHAnsi" w:hAnsiTheme="minorHAnsi"/>
              </w:rPr>
              <w:t>Applications are open to:</w:t>
            </w:r>
          </w:p>
        </w:tc>
        <w:bookmarkStart w:id="2" w:name="Citizenship"/>
        <w:tc>
          <w:tcPr>
            <w:tcW w:w="6804" w:type="dxa"/>
            <w:vAlign w:val="center"/>
          </w:tcPr>
          <w:p w:rsidR="003737CC" w:rsidRPr="00FD7154" w:rsidRDefault="003737CC" w:rsidP="00CB68A2">
            <w:pPr>
              <w:pStyle w:val="ListParagraph"/>
              <w:ind w:left="0"/>
              <w:rPr>
                <w:rFonts w:asciiTheme="minorHAnsi" w:hAnsiTheme="minorHAnsi"/>
                <w:szCs w:val="22"/>
              </w:rPr>
            </w:pPr>
            <w:r w:rsidRPr="00FD7154">
              <w:rPr>
                <w:rFonts w:asciiTheme="minorHAnsi" w:hAnsiTheme="minorHAnsi"/>
                <w:szCs w:val="22"/>
              </w:rPr>
              <w:fldChar w:fldCharType="begin">
                <w:ffData>
                  <w:name w:val="Check4"/>
                  <w:enabled/>
                  <w:calcOnExit w:val="0"/>
                  <w:helpText w:type="text" w:val="Check this box if the position is only available to applicants holding Australian citizenship"/>
                  <w:statusText w:type="text" w:val="Check this box if the position is only available to Australian citizens."/>
                  <w:checkBox>
                    <w:sizeAuto/>
                    <w:default w:val="0"/>
                  </w:checkBox>
                </w:ffData>
              </w:fldChar>
            </w:r>
            <w:bookmarkStart w:id="3" w:name="Check4"/>
            <w:r w:rsidRPr="00FD7154">
              <w:rPr>
                <w:rFonts w:asciiTheme="minorHAnsi" w:hAnsiTheme="minorHAnsi"/>
                <w:szCs w:val="22"/>
              </w:rPr>
              <w:instrText xml:space="preserve"> FORMCHECKBOX </w:instrText>
            </w:r>
            <w:r w:rsidR="00B10D9F">
              <w:rPr>
                <w:rFonts w:asciiTheme="minorHAnsi" w:hAnsiTheme="minorHAnsi"/>
                <w:szCs w:val="22"/>
              </w:rPr>
            </w:r>
            <w:r w:rsidR="00B10D9F">
              <w:rPr>
                <w:rFonts w:asciiTheme="minorHAnsi" w:hAnsiTheme="minorHAnsi"/>
                <w:szCs w:val="22"/>
              </w:rPr>
              <w:fldChar w:fldCharType="separate"/>
            </w:r>
            <w:r w:rsidRPr="00FD7154">
              <w:rPr>
                <w:rFonts w:asciiTheme="minorHAnsi" w:hAnsiTheme="minorHAnsi"/>
                <w:szCs w:val="22"/>
              </w:rPr>
              <w:fldChar w:fldCharType="end"/>
            </w:r>
            <w:bookmarkEnd w:id="3"/>
            <w:r w:rsidRPr="00FD7154">
              <w:rPr>
                <w:rFonts w:asciiTheme="minorHAnsi" w:hAnsiTheme="minorHAnsi"/>
                <w:szCs w:val="22"/>
              </w:rPr>
              <w:t xml:space="preserve">  Australian Citizens Only</w:t>
            </w:r>
          </w:p>
          <w:p w:rsidR="003737CC" w:rsidRPr="00FD7154" w:rsidRDefault="003737CC" w:rsidP="00CB68A2">
            <w:pPr>
              <w:pStyle w:val="ListParagraph"/>
              <w:ind w:left="0"/>
              <w:rPr>
                <w:rFonts w:asciiTheme="minorHAnsi" w:hAnsiTheme="minorHAnsi"/>
                <w:szCs w:val="22"/>
              </w:rPr>
            </w:pPr>
            <w:r w:rsidRPr="00FD7154">
              <w:rPr>
                <w:rFonts w:asciiTheme="minorHAnsi" w:hAnsiTheme="minorHAnsi"/>
                <w:szCs w:val="22"/>
              </w:rPr>
              <w:fldChar w:fldCharType="begin">
                <w:ffData>
                  <w:name w:val=""/>
                  <w:enabled/>
                  <w:calcOnExit w:val="0"/>
                  <w:helpText w:type="text" w:val="Check this box if the position is only available to applicants holding Australian citizenship or permanent residence."/>
                  <w:statusText w:type="text" w:val="Check this box if the position is only available to citizens or permanent residents."/>
                  <w:checkBox>
                    <w:sizeAuto/>
                    <w:default w:val="0"/>
                  </w:checkBox>
                </w:ffData>
              </w:fldChar>
            </w:r>
            <w:r w:rsidRPr="00FD7154">
              <w:rPr>
                <w:rFonts w:asciiTheme="minorHAnsi" w:hAnsiTheme="minorHAnsi"/>
                <w:szCs w:val="22"/>
              </w:rPr>
              <w:instrText xml:space="preserve"> FORMCHECKBOX </w:instrText>
            </w:r>
            <w:r w:rsidR="00B10D9F">
              <w:rPr>
                <w:rFonts w:asciiTheme="minorHAnsi" w:hAnsiTheme="minorHAnsi"/>
                <w:szCs w:val="22"/>
              </w:rPr>
            </w:r>
            <w:r w:rsidR="00B10D9F">
              <w:rPr>
                <w:rFonts w:asciiTheme="minorHAnsi" w:hAnsiTheme="minorHAnsi"/>
                <w:szCs w:val="22"/>
              </w:rPr>
              <w:fldChar w:fldCharType="separate"/>
            </w:r>
            <w:r w:rsidRPr="00FD7154">
              <w:rPr>
                <w:rFonts w:asciiTheme="minorHAnsi" w:hAnsiTheme="minorHAnsi"/>
                <w:szCs w:val="22"/>
              </w:rPr>
              <w:fldChar w:fldCharType="end"/>
            </w:r>
            <w:r w:rsidRPr="00FD7154">
              <w:rPr>
                <w:rFonts w:asciiTheme="minorHAnsi" w:hAnsiTheme="minorHAnsi"/>
                <w:szCs w:val="22"/>
              </w:rPr>
              <w:t xml:space="preserve">  Australian Citizens and Permanent Residents Only</w:t>
            </w:r>
          </w:p>
          <w:p w:rsidR="003737CC" w:rsidRPr="00FD7154" w:rsidRDefault="003737CC" w:rsidP="003737CC">
            <w:pPr>
              <w:pStyle w:val="ListParagraph"/>
              <w:numPr>
                <w:ilvl w:val="0"/>
                <w:numId w:val="24"/>
              </w:numPr>
              <w:ind w:left="0"/>
              <w:contextualSpacing w:val="0"/>
              <w:rPr>
                <w:rFonts w:asciiTheme="minorHAnsi" w:hAnsiTheme="minorHAnsi"/>
                <w:szCs w:val="22"/>
              </w:rPr>
            </w:pPr>
            <w:r w:rsidRPr="00FD7154">
              <w:rPr>
                <w:rFonts w:asciiTheme="minorHAnsi" w:hAnsiTheme="minorHAnsi"/>
                <w:szCs w:val="22"/>
              </w:rPr>
              <w:fldChar w:fldCharType="begin">
                <w:ffData>
                  <w:name w:val="Check5"/>
                  <w:enabled/>
                  <w:calcOnExit w:val="0"/>
                  <w:helpText w:type="text" w:val="Check this box if the position is  available to any suitable applicants irrespective of Australian citizenship or residency status."/>
                  <w:statusText w:type="text" w:val="Check this box if applicants do not need Australian citizenship or permanent residence."/>
                  <w:checkBox>
                    <w:sizeAuto/>
                    <w:default w:val="0"/>
                    <w:checked/>
                  </w:checkBox>
                </w:ffData>
              </w:fldChar>
            </w:r>
            <w:bookmarkStart w:id="4" w:name="Check5"/>
            <w:r w:rsidRPr="00FD7154">
              <w:rPr>
                <w:rFonts w:asciiTheme="minorHAnsi" w:hAnsiTheme="minorHAnsi"/>
                <w:szCs w:val="22"/>
              </w:rPr>
              <w:instrText xml:space="preserve"> FORMCHECKBOX </w:instrText>
            </w:r>
            <w:r w:rsidR="00B10D9F">
              <w:rPr>
                <w:rFonts w:asciiTheme="minorHAnsi" w:hAnsiTheme="minorHAnsi"/>
                <w:szCs w:val="22"/>
              </w:rPr>
            </w:r>
            <w:r w:rsidR="00B10D9F">
              <w:rPr>
                <w:rFonts w:asciiTheme="minorHAnsi" w:hAnsiTheme="minorHAnsi"/>
                <w:szCs w:val="22"/>
              </w:rPr>
              <w:fldChar w:fldCharType="separate"/>
            </w:r>
            <w:r w:rsidRPr="00FD7154">
              <w:rPr>
                <w:rFonts w:asciiTheme="minorHAnsi" w:hAnsiTheme="minorHAnsi"/>
                <w:szCs w:val="22"/>
              </w:rPr>
              <w:fldChar w:fldCharType="end"/>
            </w:r>
            <w:bookmarkEnd w:id="4"/>
            <w:r w:rsidRPr="00FD7154">
              <w:rPr>
                <w:rFonts w:asciiTheme="minorHAnsi" w:hAnsiTheme="minorHAnsi"/>
                <w:szCs w:val="22"/>
              </w:rPr>
              <w:t xml:space="preserve">  All Candidates</w:t>
            </w:r>
            <w:bookmarkEnd w:id="2"/>
          </w:p>
        </w:tc>
      </w:tr>
      <w:tr w:rsidR="003737CC" w:rsidRPr="00FD7154" w:rsidTr="00CB68A2">
        <w:trPr>
          <w:trHeight w:val="429"/>
        </w:trPr>
        <w:tc>
          <w:tcPr>
            <w:tcW w:w="2766" w:type="dxa"/>
            <w:shd w:val="clear" w:color="auto" w:fill="F2F2F2"/>
            <w:vAlign w:val="center"/>
          </w:tcPr>
          <w:p w:rsidR="003737CC" w:rsidRPr="00FD7154" w:rsidRDefault="003737CC" w:rsidP="00CB68A2">
            <w:pPr>
              <w:rPr>
                <w:rFonts w:asciiTheme="minorHAnsi" w:hAnsiTheme="minorHAnsi"/>
                <w:b/>
                <w:szCs w:val="22"/>
              </w:rPr>
            </w:pPr>
            <w:r w:rsidRPr="00FD7154">
              <w:rPr>
                <w:rStyle w:val="BlindHyperlink"/>
                <w:rFonts w:asciiTheme="minorHAnsi" w:hAnsiTheme="minorHAnsi"/>
              </w:rPr>
              <w:t>Functional Area</w:t>
            </w:r>
            <w:r w:rsidRPr="00FD7154">
              <w:rPr>
                <w:rFonts w:asciiTheme="minorHAnsi" w:hAnsiTheme="minorHAnsi"/>
                <w:b/>
                <w:szCs w:val="22"/>
              </w:rPr>
              <w:t>:</w:t>
            </w:r>
          </w:p>
        </w:tc>
        <w:tc>
          <w:tcPr>
            <w:tcW w:w="6804" w:type="dxa"/>
            <w:vAlign w:val="center"/>
          </w:tcPr>
          <w:p w:rsidR="003737CC" w:rsidRPr="00FD7154" w:rsidRDefault="003737CC" w:rsidP="00CB68A2">
            <w:pPr>
              <w:pStyle w:val="ListParagraph"/>
              <w:ind w:left="0"/>
              <w:rPr>
                <w:rFonts w:asciiTheme="minorHAnsi" w:hAnsiTheme="minorHAnsi"/>
                <w:szCs w:val="22"/>
              </w:rPr>
            </w:pPr>
            <w:r w:rsidRPr="00FD7154">
              <w:rPr>
                <w:rFonts w:asciiTheme="minorHAnsi" w:hAnsiTheme="minorHAnsi"/>
                <w:szCs w:val="22"/>
              </w:rPr>
              <w:t>Research Scientist / Engineer - Postdoc</w:t>
            </w:r>
          </w:p>
        </w:tc>
      </w:tr>
      <w:tr w:rsidR="003737CC" w:rsidRPr="00FD7154" w:rsidTr="00CB68A2">
        <w:trPr>
          <w:trHeight w:val="421"/>
        </w:trPr>
        <w:tc>
          <w:tcPr>
            <w:tcW w:w="2766" w:type="dxa"/>
            <w:shd w:val="clear" w:color="auto" w:fill="F2F2F2"/>
            <w:vAlign w:val="center"/>
          </w:tcPr>
          <w:p w:rsidR="003737CC" w:rsidRPr="00FD7154" w:rsidRDefault="003737CC" w:rsidP="00CB68A2">
            <w:pPr>
              <w:rPr>
                <w:rStyle w:val="BlindHyperlink"/>
                <w:rFonts w:asciiTheme="minorHAnsi" w:hAnsiTheme="minorHAnsi"/>
              </w:rPr>
            </w:pPr>
            <w:r w:rsidRPr="00FD7154">
              <w:rPr>
                <w:rStyle w:val="BlindHyperlink"/>
                <w:rFonts w:asciiTheme="minorHAnsi" w:hAnsiTheme="minorHAnsi"/>
              </w:rPr>
              <w:t>% Client Focus - Internal:</w:t>
            </w:r>
          </w:p>
        </w:tc>
        <w:tc>
          <w:tcPr>
            <w:tcW w:w="6804" w:type="dxa"/>
            <w:vAlign w:val="center"/>
          </w:tcPr>
          <w:p w:rsidR="003737CC" w:rsidRPr="00FD7154" w:rsidRDefault="00FD7154" w:rsidP="00CB68A2">
            <w:pPr>
              <w:pStyle w:val="ListParagraph"/>
              <w:ind w:left="0"/>
              <w:rPr>
                <w:rFonts w:asciiTheme="minorHAnsi" w:hAnsiTheme="minorHAnsi"/>
                <w:szCs w:val="22"/>
              </w:rPr>
            </w:pPr>
            <w:r>
              <w:rPr>
                <w:rFonts w:asciiTheme="minorHAnsi" w:hAnsiTheme="minorHAnsi"/>
                <w:szCs w:val="22"/>
              </w:rPr>
              <w:t>100%</w:t>
            </w:r>
          </w:p>
        </w:tc>
      </w:tr>
      <w:tr w:rsidR="003737CC" w:rsidRPr="00FD7154" w:rsidTr="00CB68A2">
        <w:trPr>
          <w:trHeight w:val="413"/>
        </w:trPr>
        <w:tc>
          <w:tcPr>
            <w:tcW w:w="2766" w:type="dxa"/>
            <w:shd w:val="clear" w:color="auto" w:fill="F2F2F2"/>
            <w:vAlign w:val="center"/>
          </w:tcPr>
          <w:p w:rsidR="003737CC" w:rsidRPr="00FD7154" w:rsidRDefault="003737CC" w:rsidP="00CB68A2">
            <w:pPr>
              <w:rPr>
                <w:rStyle w:val="BlindHyperlink"/>
                <w:rFonts w:asciiTheme="minorHAnsi" w:hAnsiTheme="minorHAnsi"/>
              </w:rPr>
            </w:pPr>
            <w:r w:rsidRPr="00FD7154">
              <w:rPr>
                <w:rStyle w:val="BlindHyperlink"/>
                <w:rFonts w:asciiTheme="minorHAnsi" w:hAnsiTheme="minorHAnsi"/>
              </w:rPr>
              <w:t>% Client Focus - External:</w:t>
            </w:r>
          </w:p>
        </w:tc>
        <w:tc>
          <w:tcPr>
            <w:tcW w:w="6804" w:type="dxa"/>
            <w:vAlign w:val="center"/>
          </w:tcPr>
          <w:p w:rsidR="003737CC" w:rsidRPr="00FD7154" w:rsidRDefault="00FD7154" w:rsidP="00CB68A2">
            <w:pPr>
              <w:pStyle w:val="ListParagraph"/>
              <w:ind w:left="0"/>
              <w:rPr>
                <w:rFonts w:asciiTheme="minorHAnsi" w:hAnsiTheme="minorHAnsi"/>
                <w:szCs w:val="22"/>
              </w:rPr>
            </w:pPr>
            <w:r>
              <w:rPr>
                <w:rFonts w:asciiTheme="minorHAnsi" w:hAnsiTheme="minorHAnsi"/>
                <w:szCs w:val="22"/>
              </w:rPr>
              <w:t>0</w:t>
            </w:r>
          </w:p>
        </w:tc>
      </w:tr>
      <w:tr w:rsidR="003737CC" w:rsidRPr="00FD7154" w:rsidTr="00CB68A2">
        <w:trPr>
          <w:trHeight w:val="420"/>
        </w:trPr>
        <w:tc>
          <w:tcPr>
            <w:tcW w:w="2766" w:type="dxa"/>
            <w:shd w:val="clear" w:color="auto" w:fill="F2F2F2"/>
            <w:vAlign w:val="center"/>
          </w:tcPr>
          <w:p w:rsidR="003737CC" w:rsidRPr="00FD7154" w:rsidRDefault="003737CC" w:rsidP="00CB68A2">
            <w:pPr>
              <w:rPr>
                <w:rStyle w:val="BlindHyperlink"/>
                <w:rFonts w:asciiTheme="minorHAnsi" w:hAnsiTheme="minorHAnsi"/>
                <w:color w:val="FF0000"/>
              </w:rPr>
            </w:pPr>
            <w:r w:rsidRPr="00FD7154">
              <w:rPr>
                <w:rStyle w:val="BlindHyperlink"/>
                <w:rFonts w:asciiTheme="minorHAnsi" w:hAnsiTheme="minorHAnsi"/>
              </w:rPr>
              <w:t>Reports to the:</w:t>
            </w:r>
          </w:p>
        </w:tc>
        <w:tc>
          <w:tcPr>
            <w:tcW w:w="6804" w:type="dxa"/>
            <w:vAlign w:val="center"/>
          </w:tcPr>
          <w:p w:rsidR="003737CC" w:rsidRPr="00FD7154" w:rsidRDefault="00FD7154" w:rsidP="00CB68A2">
            <w:pPr>
              <w:pStyle w:val="ListParagraph"/>
              <w:ind w:left="0"/>
              <w:rPr>
                <w:rFonts w:asciiTheme="minorHAnsi" w:hAnsiTheme="minorHAnsi"/>
                <w:szCs w:val="22"/>
              </w:rPr>
            </w:pPr>
            <w:r>
              <w:rPr>
                <w:rFonts w:asciiTheme="minorHAnsi" w:hAnsiTheme="minorHAnsi"/>
                <w:szCs w:val="22"/>
              </w:rPr>
              <w:t>Group Leader</w:t>
            </w:r>
            <w:r w:rsidR="00D81FCD">
              <w:rPr>
                <w:rFonts w:asciiTheme="minorHAnsi" w:hAnsiTheme="minorHAnsi"/>
                <w:szCs w:val="22"/>
              </w:rPr>
              <w:t xml:space="preserve"> – Distributed Systems Security</w:t>
            </w:r>
          </w:p>
        </w:tc>
      </w:tr>
      <w:tr w:rsidR="003737CC" w:rsidRPr="00FD7154" w:rsidTr="00CB68A2">
        <w:trPr>
          <w:trHeight w:val="411"/>
        </w:trPr>
        <w:tc>
          <w:tcPr>
            <w:tcW w:w="2766" w:type="dxa"/>
            <w:shd w:val="clear" w:color="auto" w:fill="F2F2F2"/>
            <w:vAlign w:val="center"/>
          </w:tcPr>
          <w:p w:rsidR="003737CC" w:rsidRPr="00FD7154" w:rsidRDefault="003737CC" w:rsidP="00CB68A2">
            <w:pPr>
              <w:rPr>
                <w:rStyle w:val="BlindHyperlink"/>
                <w:rFonts w:asciiTheme="minorHAnsi" w:hAnsiTheme="minorHAnsi"/>
              </w:rPr>
            </w:pPr>
            <w:r w:rsidRPr="00FD7154">
              <w:rPr>
                <w:rStyle w:val="BlindHyperlink"/>
                <w:rFonts w:asciiTheme="minorHAnsi" w:hAnsiTheme="minorHAnsi"/>
              </w:rPr>
              <w:t>Number of Direct Reports:</w:t>
            </w:r>
          </w:p>
        </w:tc>
        <w:tc>
          <w:tcPr>
            <w:tcW w:w="6804" w:type="dxa"/>
            <w:vAlign w:val="center"/>
          </w:tcPr>
          <w:p w:rsidR="003737CC" w:rsidRPr="00FD7154" w:rsidRDefault="003737CC" w:rsidP="00CB68A2">
            <w:pPr>
              <w:pStyle w:val="ListParagraph"/>
              <w:ind w:left="0"/>
              <w:rPr>
                <w:rFonts w:asciiTheme="minorHAnsi" w:hAnsiTheme="minorHAnsi"/>
                <w:szCs w:val="22"/>
              </w:rPr>
            </w:pPr>
            <w:r w:rsidRPr="00FD7154">
              <w:rPr>
                <w:rFonts w:asciiTheme="minorHAnsi" w:hAnsiTheme="minorHAnsi"/>
                <w:szCs w:val="22"/>
              </w:rPr>
              <w:t>0</w:t>
            </w:r>
          </w:p>
        </w:tc>
      </w:tr>
    </w:tbl>
    <w:p w:rsidR="002320A7" w:rsidRPr="00FD7154" w:rsidRDefault="002320A7" w:rsidP="002320A7">
      <w:pPr>
        <w:rPr>
          <w:rFonts w:asciiTheme="minorHAnsi" w:hAnsiTheme="minorHAnsi"/>
        </w:rPr>
      </w:pPr>
    </w:p>
    <w:p w:rsidR="002320A7" w:rsidRPr="00FD7154" w:rsidRDefault="002320A7" w:rsidP="002320A7">
      <w:pPr>
        <w:rPr>
          <w:rFonts w:asciiTheme="minorHAnsi" w:hAnsiTheme="minorHAnsi"/>
        </w:rPr>
      </w:pPr>
    </w:p>
    <w:p w:rsidR="002320A7" w:rsidRPr="00FD7154" w:rsidRDefault="002320A7" w:rsidP="002320A7">
      <w:pPr>
        <w:rPr>
          <w:rFonts w:asciiTheme="minorHAnsi" w:hAnsiTheme="minorHAnsi"/>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2320A7" w:rsidRPr="00FD7154" w:rsidTr="00FD609E">
        <w:trPr>
          <w:trHeight w:val="619"/>
        </w:trPr>
        <w:tc>
          <w:tcPr>
            <w:tcW w:w="9574" w:type="dxa"/>
            <w:shd w:val="clear" w:color="auto" w:fill="F2F2F2"/>
            <w:vAlign w:val="center"/>
          </w:tcPr>
          <w:p w:rsidR="002320A7" w:rsidRPr="00FD7154" w:rsidRDefault="002320A7" w:rsidP="00FD609E">
            <w:pPr>
              <w:rPr>
                <w:rFonts w:asciiTheme="minorHAnsi" w:hAnsiTheme="minorHAnsi"/>
                <w:b/>
                <w:bCs/>
                <w:szCs w:val="22"/>
              </w:rPr>
            </w:pPr>
            <w:r w:rsidRPr="00FD7154">
              <w:rPr>
                <w:rFonts w:asciiTheme="minorHAnsi" w:hAnsiTheme="minorHAnsi"/>
                <w:b/>
                <w:bCs/>
                <w:szCs w:val="22"/>
              </w:rPr>
              <w:t>Role Overview:</w:t>
            </w:r>
          </w:p>
        </w:tc>
      </w:tr>
      <w:tr w:rsidR="002320A7" w:rsidRPr="00FD7154" w:rsidTr="00FD609E">
        <w:trPr>
          <w:trHeight w:val="1572"/>
        </w:trPr>
        <w:tc>
          <w:tcPr>
            <w:tcW w:w="9574" w:type="dxa"/>
          </w:tcPr>
          <w:p w:rsidR="003737CC" w:rsidRPr="00FD7154" w:rsidRDefault="003737CC" w:rsidP="003737CC">
            <w:pPr>
              <w:spacing w:before="120" w:after="120"/>
              <w:jc w:val="both"/>
              <w:rPr>
                <w:rFonts w:asciiTheme="minorHAnsi" w:hAnsiTheme="minorHAnsi"/>
                <w:szCs w:val="22"/>
              </w:rPr>
            </w:pPr>
            <w:r w:rsidRPr="00FD7154">
              <w:rPr>
                <w:rFonts w:asciiTheme="minorHAnsi" w:hAnsiTheme="minorHAnsi"/>
                <w:b/>
                <w:szCs w:val="22"/>
              </w:rPr>
              <w:t xml:space="preserve">Postdoctoral Fellowships </w:t>
            </w:r>
            <w:r w:rsidRPr="00FD7154">
              <w:rPr>
                <w:rFonts w:asciiTheme="minorHAnsi" w:hAnsiTheme="minorHAnsi"/>
                <w:szCs w:val="22"/>
              </w:rPr>
              <w:t xml:space="preserve">at CSIRO provide opportunities to scientists and engineers, who have completed their doctorate and have less than three years relevant postdoctoral work experience.  These fellowships will help launch their careers, provide experience that will enhance their career prospects, and facilitate the recruitment and development of potential leaders for CSIRO. </w:t>
            </w:r>
          </w:p>
          <w:p w:rsidR="00AF2CA9" w:rsidRPr="00BE2D3C" w:rsidRDefault="00AF2CA9" w:rsidP="00AF2CA9">
            <w:pPr>
              <w:spacing w:before="180" w:after="120"/>
              <w:jc w:val="both"/>
              <w:rPr>
                <w:szCs w:val="22"/>
              </w:rPr>
            </w:pPr>
            <w:r w:rsidRPr="001B7CE2">
              <w:rPr>
                <w:szCs w:val="22"/>
              </w:rPr>
              <w:t xml:space="preserve">Postdoctoral Fellows </w:t>
            </w:r>
            <w:r w:rsidRPr="00B97E52">
              <w:rPr>
                <w:szCs w:val="22"/>
              </w:rPr>
              <w:t>are appointed for up to three years</w:t>
            </w:r>
            <w:r w:rsidRPr="001B7CE2">
              <w:rPr>
                <w:szCs w:val="22"/>
              </w:rPr>
              <w:t xml:space="preserve"> and will work closely with a leading Research Scientist or Engineer in their respective field. They carry out innovative, impactful research of strategic importance to CSIRO with the possibility of novel and important scientific outcomes. They present the findings in appropriate publications and at conferences</w:t>
            </w:r>
            <w:r w:rsidRPr="001B5E77">
              <w:rPr>
                <w:szCs w:val="22"/>
              </w:rPr>
              <w:t>.</w:t>
            </w:r>
          </w:p>
          <w:p w:rsidR="006765C4" w:rsidRPr="006765C4" w:rsidRDefault="006765C4" w:rsidP="006765C4">
            <w:pPr>
              <w:spacing w:after="180"/>
              <w:jc w:val="both"/>
              <w:rPr>
                <w:rFonts w:asciiTheme="minorHAnsi" w:hAnsiTheme="minorHAnsi"/>
                <w:szCs w:val="22"/>
              </w:rPr>
            </w:pPr>
            <w:r w:rsidRPr="006765C4">
              <w:rPr>
                <w:rFonts w:asciiTheme="minorHAnsi" w:hAnsiTheme="minorHAnsi"/>
                <w:szCs w:val="22"/>
              </w:rPr>
              <w:t xml:space="preserve">The Postdoctoral Fellow is expected to lead the Data Trustworthiness in the Internet of Everything (IoE) project, and undertake novel and world class research, leading to reputed international publications. </w:t>
            </w:r>
          </w:p>
          <w:p w:rsidR="006765C4" w:rsidRPr="006765C4" w:rsidRDefault="006765C4" w:rsidP="006765C4">
            <w:pPr>
              <w:spacing w:after="180"/>
              <w:jc w:val="both"/>
              <w:rPr>
                <w:rFonts w:asciiTheme="minorHAnsi" w:hAnsiTheme="minorHAnsi"/>
                <w:szCs w:val="22"/>
              </w:rPr>
            </w:pPr>
            <w:r w:rsidRPr="006765C4">
              <w:rPr>
                <w:rFonts w:asciiTheme="minorHAnsi" w:hAnsiTheme="minorHAnsi"/>
                <w:szCs w:val="22"/>
              </w:rPr>
              <w:lastRenderedPageBreak/>
              <w:t xml:space="preserve">The practical project output is a demonstration system embodying intellectual property designed to protect IoE systems in domains of national importance such as agriculture, health and environment. With the number of internet-connected devices set to almost double by 2020 with the emergence of the IoE, the opportunity for attacks is growing rapidly. The postdoc’s work will develop technology to diminish this threat. </w:t>
            </w:r>
          </w:p>
          <w:p w:rsidR="006765C4" w:rsidRPr="006765C4" w:rsidRDefault="006765C4" w:rsidP="006765C4">
            <w:pPr>
              <w:spacing w:after="180"/>
              <w:jc w:val="both"/>
              <w:rPr>
                <w:rFonts w:asciiTheme="minorHAnsi" w:hAnsiTheme="minorHAnsi"/>
                <w:szCs w:val="22"/>
              </w:rPr>
            </w:pPr>
            <w:r w:rsidRPr="006765C4">
              <w:rPr>
                <w:rFonts w:asciiTheme="minorHAnsi" w:hAnsiTheme="minorHAnsi"/>
                <w:szCs w:val="22"/>
              </w:rPr>
              <w:t>Under the guidance of the Distributed Security Sy</w:t>
            </w:r>
            <w:r>
              <w:rPr>
                <w:rFonts w:asciiTheme="minorHAnsi" w:hAnsiTheme="minorHAnsi"/>
                <w:szCs w:val="22"/>
              </w:rPr>
              <w:t xml:space="preserve">stems Group leader, within the </w:t>
            </w:r>
            <w:r w:rsidRPr="006765C4">
              <w:rPr>
                <w:rFonts w:asciiTheme="minorHAnsi" w:hAnsiTheme="minorHAnsi"/>
                <w:szCs w:val="22"/>
              </w:rPr>
              <w:t>Software and Computation Science Program at CSIRO Data61</w:t>
            </w:r>
            <w:r>
              <w:rPr>
                <w:rFonts w:asciiTheme="minorHAnsi" w:hAnsiTheme="minorHAnsi"/>
                <w:szCs w:val="22"/>
              </w:rPr>
              <w:t xml:space="preserve">, </w:t>
            </w:r>
            <w:r w:rsidRPr="006765C4">
              <w:rPr>
                <w:rFonts w:asciiTheme="minorHAnsi" w:hAnsiTheme="minorHAnsi"/>
                <w:szCs w:val="22"/>
              </w:rPr>
              <w:t xml:space="preserve">the Postdoctoral </w:t>
            </w:r>
            <w:r>
              <w:rPr>
                <w:rFonts w:asciiTheme="minorHAnsi" w:hAnsiTheme="minorHAnsi"/>
                <w:szCs w:val="22"/>
              </w:rPr>
              <w:t xml:space="preserve">Fellow will undertake research </w:t>
            </w:r>
            <w:r w:rsidRPr="006765C4">
              <w:rPr>
                <w:rFonts w:asciiTheme="minorHAnsi" w:hAnsiTheme="minorHAnsi"/>
                <w:szCs w:val="22"/>
              </w:rPr>
              <w:t>and actively collaborate with well-known Australian (UNSW) and International (Purdue University) academics in the field.</w:t>
            </w:r>
          </w:p>
          <w:p w:rsidR="002320A7" w:rsidRPr="00FD7154" w:rsidRDefault="006765C4" w:rsidP="006765C4">
            <w:pPr>
              <w:spacing w:after="180"/>
              <w:jc w:val="both"/>
              <w:rPr>
                <w:rFonts w:asciiTheme="minorHAnsi" w:hAnsiTheme="minorHAnsi"/>
                <w:i/>
                <w:szCs w:val="22"/>
              </w:rPr>
            </w:pPr>
            <w:r w:rsidRPr="006765C4">
              <w:rPr>
                <w:rFonts w:asciiTheme="minorHAnsi" w:hAnsiTheme="minorHAnsi"/>
                <w:szCs w:val="22"/>
              </w:rPr>
              <w:t>Data61 envisions a vibrant and globally competitive Australian cyber security industry with greater resilience to cyber threats in business, to enhance confidence in the digital economy by bringing together exceptional people from research and industry.  Data61 is building a network with industries and academic communities both nationally and internationally. The PDF will have an opportunity to collaborate with other Data61 partners as part of the project</w:t>
            </w:r>
            <w:r w:rsidRPr="006765C4">
              <w:rPr>
                <w:rFonts w:asciiTheme="minorHAnsi" w:hAnsiTheme="minorHAnsi"/>
                <w:i/>
                <w:szCs w:val="22"/>
              </w:rPr>
              <w:t>.</w:t>
            </w:r>
          </w:p>
        </w:tc>
      </w:tr>
    </w:tbl>
    <w:p w:rsidR="002320A7" w:rsidRPr="00FD7154" w:rsidRDefault="002320A7" w:rsidP="002320A7">
      <w:pPr>
        <w:rPr>
          <w:rFonts w:asciiTheme="minorHAnsi" w:hAnsiTheme="minorHAnsi"/>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2320A7" w:rsidRPr="00FD7154" w:rsidTr="00FD609E">
        <w:trPr>
          <w:trHeight w:val="647"/>
        </w:trPr>
        <w:tc>
          <w:tcPr>
            <w:tcW w:w="9574" w:type="dxa"/>
            <w:shd w:val="clear" w:color="auto" w:fill="F2F2F2"/>
            <w:vAlign w:val="center"/>
          </w:tcPr>
          <w:p w:rsidR="002320A7" w:rsidRPr="00FD7154" w:rsidRDefault="002320A7" w:rsidP="00FD609E">
            <w:pPr>
              <w:rPr>
                <w:rFonts w:asciiTheme="minorHAnsi" w:hAnsiTheme="minorHAnsi"/>
                <w:b/>
                <w:bCs/>
                <w:szCs w:val="22"/>
              </w:rPr>
            </w:pPr>
            <w:r w:rsidRPr="00FD7154">
              <w:rPr>
                <w:rFonts w:asciiTheme="minorHAnsi" w:hAnsiTheme="minorHAnsi"/>
                <w:b/>
                <w:bCs/>
                <w:szCs w:val="22"/>
              </w:rPr>
              <w:t>Duties and Key Result Areas:</w:t>
            </w:r>
          </w:p>
        </w:tc>
      </w:tr>
      <w:tr w:rsidR="002320A7" w:rsidRPr="00FD7154" w:rsidTr="00FD609E">
        <w:trPr>
          <w:trHeight w:val="1188"/>
        </w:trPr>
        <w:tc>
          <w:tcPr>
            <w:tcW w:w="9574" w:type="dxa"/>
          </w:tcPr>
          <w:p w:rsidR="00AF2CA9" w:rsidRPr="00725B63" w:rsidRDefault="00AF2CA9" w:rsidP="00AF2CA9">
            <w:pPr>
              <w:pStyle w:val="ListParagraph"/>
              <w:numPr>
                <w:ilvl w:val="0"/>
                <w:numId w:val="23"/>
              </w:numPr>
              <w:spacing w:before="120" w:after="60"/>
              <w:ind w:left="470" w:hanging="364"/>
              <w:contextualSpacing w:val="0"/>
              <w:jc w:val="both"/>
              <w:rPr>
                <w:szCs w:val="22"/>
              </w:rPr>
            </w:pPr>
            <w:r w:rsidRPr="00725B63">
              <w:rPr>
                <w:szCs w:val="22"/>
              </w:rPr>
              <w:t>Under the direction of senior research scientists, carry out innovative, impactful research of strategic importance to Cybersecurity that will, where possible, lead to novel and important scientific outcomes.</w:t>
            </w:r>
          </w:p>
          <w:p w:rsidR="00AF2CA9" w:rsidRPr="00725B63" w:rsidRDefault="00AF2CA9" w:rsidP="00AF2CA9">
            <w:pPr>
              <w:pStyle w:val="ListParagraph"/>
              <w:numPr>
                <w:ilvl w:val="0"/>
                <w:numId w:val="23"/>
              </w:numPr>
              <w:spacing w:before="120" w:after="60"/>
              <w:ind w:left="470" w:hanging="364"/>
              <w:contextualSpacing w:val="0"/>
              <w:jc w:val="both"/>
              <w:rPr>
                <w:szCs w:val="22"/>
              </w:rPr>
            </w:pPr>
            <w:r w:rsidRPr="00725B63">
              <w:rPr>
                <w:szCs w:val="22"/>
              </w:rPr>
              <w:t>Development of new provenance techniques for data verification in the</w:t>
            </w:r>
            <w:r w:rsidR="00B97E52">
              <w:rPr>
                <w:szCs w:val="22"/>
              </w:rPr>
              <w:t xml:space="preserve"> Interne</w:t>
            </w:r>
            <w:r w:rsidRPr="00725B63">
              <w:rPr>
                <w:szCs w:val="22"/>
              </w:rPr>
              <w:t xml:space="preserve">t of Everything (IoE) and </w:t>
            </w:r>
            <w:r w:rsidRPr="00725B63">
              <w:rPr>
                <w:rFonts w:asciiTheme="minorHAnsi" w:hAnsiTheme="minorHAnsi"/>
              </w:rPr>
              <w:t>Implementation of the developed techniques on the Web of Things (</w:t>
            </w:r>
            <w:proofErr w:type="spellStart"/>
            <w:r w:rsidRPr="00725B63">
              <w:rPr>
                <w:rFonts w:asciiTheme="minorHAnsi" w:hAnsiTheme="minorHAnsi"/>
              </w:rPr>
              <w:t>WoT</w:t>
            </w:r>
            <w:proofErr w:type="spellEnd"/>
            <w:r w:rsidRPr="00725B63">
              <w:rPr>
                <w:rFonts w:asciiTheme="minorHAnsi" w:hAnsiTheme="minorHAnsi"/>
              </w:rPr>
              <w:t xml:space="preserve">) platform. </w:t>
            </w:r>
          </w:p>
          <w:p w:rsidR="00AF2CA9" w:rsidRPr="00725B63" w:rsidRDefault="00AF2CA9" w:rsidP="00AF2CA9">
            <w:pPr>
              <w:pStyle w:val="ListParagraph"/>
              <w:numPr>
                <w:ilvl w:val="0"/>
                <w:numId w:val="23"/>
              </w:numPr>
              <w:spacing w:before="120" w:after="60"/>
              <w:ind w:left="470" w:hanging="364"/>
              <w:contextualSpacing w:val="0"/>
              <w:jc w:val="both"/>
              <w:rPr>
                <w:szCs w:val="22"/>
              </w:rPr>
            </w:pPr>
            <w:r w:rsidRPr="00725B63">
              <w:rPr>
                <w:rFonts w:asciiTheme="minorHAnsi" w:hAnsiTheme="minorHAnsi"/>
              </w:rPr>
              <w:t>Identify the opportunities for novel public key cryptographic techniques tailored for data security and privacy in the IoE</w:t>
            </w:r>
            <w:r w:rsidR="00D25DAA">
              <w:rPr>
                <w:rFonts w:asciiTheme="minorHAnsi" w:hAnsiTheme="minorHAnsi"/>
              </w:rPr>
              <w:t>.</w:t>
            </w:r>
          </w:p>
          <w:p w:rsidR="000F05BD" w:rsidRDefault="00AF2CA9" w:rsidP="000F05BD">
            <w:pPr>
              <w:pStyle w:val="ListParagraph"/>
              <w:numPr>
                <w:ilvl w:val="0"/>
                <w:numId w:val="23"/>
              </w:numPr>
              <w:spacing w:after="60"/>
              <w:ind w:left="459"/>
              <w:contextualSpacing w:val="0"/>
              <w:jc w:val="both"/>
              <w:rPr>
                <w:szCs w:val="22"/>
              </w:rPr>
            </w:pPr>
            <w:r w:rsidRPr="00556FE7">
              <w:rPr>
                <w:szCs w:val="22"/>
              </w:rPr>
              <w:t xml:space="preserve">Undertake regular reviews of relevant literature and patents. </w:t>
            </w:r>
          </w:p>
          <w:p w:rsidR="00AF2CA9" w:rsidRPr="000F05BD" w:rsidRDefault="00AF2CA9" w:rsidP="000F05BD">
            <w:pPr>
              <w:pStyle w:val="ListParagraph"/>
              <w:numPr>
                <w:ilvl w:val="0"/>
                <w:numId w:val="23"/>
              </w:numPr>
              <w:spacing w:after="60"/>
              <w:ind w:left="459"/>
              <w:contextualSpacing w:val="0"/>
              <w:jc w:val="both"/>
              <w:rPr>
                <w:szCs w:val="22"/>
              </w:rPr>
            </w:pPr>
            <w:r w:rsidRPr="000F05BD">
              <w:rPr>
                <w:szCs w:val="22"/>
              </w:rPr>
              <w:t xml:space="preserve">Produce high quality scientific and/or engineering papers suitable for publication </w:t>
            </w:r>
            <w:r w:rsidR="000F05BD" w:rsidRPr="000F05BD">
              <w:rPr>
                <w:szCs w:val="22"/>
              </w:rPr>
              <w:t xml:space="preserve">in top tier conferences such as IEEE S&amp;P, ACM CCS, NDSS, </w:t>
            </w:r>
            <w:proofErr w:type="spellStart"/>
            <w:r w:rsidR="000F05BD" w:rsidRPr="000F05BD">
              <w:rPr>
                <w:szCs w:val="22"/>
              </w:rPr>
              <w:t>Usenix</w:t>
            </w:r>
            <w:proofErr w:type="spellEnd"/>
            <w:r w:rsidR="000F05BD" w:rsidRPr="000F05BD">
              <w:rPr>
                <w:szCs w:val="22"/>
              </w:rPr>
              <w:t xml:space="preserve"> Security, Crypto and </w:t>
            </w:r>
            <w:proofErr w:type="spellStart"/>
            <w:r w:rsidR="000F05BD" w:rsidRPr="000F05BD">
              <w:rPr>
                <w:szCs w:val="22"/>
              </w:rPr>
              <w:t>Eurocrypt</w:t>
            </w:r>
            <w:proofErr w:type="spellEnd"/>
            <w:r w:rsidR="000F05BD">
              <w:rPr>
                <w:szCs w:val="22"/>
              </w:rPr>
              <w:t>,</w:t>
            </w:r>
            <w:r w:rsidR="000F05BD" w:rsidRPr="000F05BD">
              <w:rPr>
                <w:szCs w:val="22"/>
              </w:rPr>
              <w:t xml:space="preserve"> or similar</w:t>
            </w:r>
            <w:r w:rsidR="000F05BD">
              <w:rPr>
                <w:szCs w:val="22"/>
              </w:rPr>
              <w:t xml:space="preserve">, and </w:t>
            </w:r>
            <w:r w:rsidR="000F05BD" w:rsidRPr="000F05BD">
              <w:rPr>
                <w:szCs w:val="22"/>
              </w:rPr>
              <w:t xml:space="preserve"> </w:t>
            </w:r>
            <w:r w:rsidRPr="000F05BD">
              <w:rPr>
                <w:szCs w:val="22"/>
              </w:rPr>
              <w:t>for</w:t>
            </w:r>
            <w:r w:rsidR="000F05BD">
              <w:rPr>
                <w:szCs w:val="22"/>
              </w:rPr>
              <w:t xml:space="preserve"> </w:t>
            </w:r>
            <w:r w:rsidRPr="000F05BD">
              <w:rPr>
                <w:szCs w:val="22"/>
              </w:rPr>
              <w:t>client reports and granting of patents.</w:t>
            </w:r>
          </w:p>
          <w:p w:rsidR="00AF2CA9" w:rsidRPr="00556FE7" w:rsidRDefault="00AF2CA9" w:rsidP="00AF2CA9">
            <w:pPr>
              <w:pStyle w:val="ListParagraph"/>
              <w:numPr>
                <w:ilvl w:val="0"/>
                <w:numId w:val="23"/>
              </w:numPr>
              <w:spacing w:after="60"/>
              <w:ind w:left="459"/>
              <w:contextualSpacing w:val="0"/>
              <w:jc w:val="both"/>
              <w:rPr>
                <w:szCs w:val="22"/>
              </w:rPr>
            </w:pPr>
            <w:r w:rsidRPr="00556FE7">
              <w:rPr>
                <w:szCs w:val="22"/>
              </w:rPr>
              <w:t xml:space="preserve">Prepare appropriate conference papers and present those at conferences as agreed with your supervisor. </w:t>
            </w:r>
          </w:p>
          <w:p w:rsidR="00AF2CA9" w:rsidRPr="00556FE7" w:rsidRDefault="00AF2CA9" w:rsidP="00AF2CA9">
            <w:pPr>
              <w:pStyle w:val="ListParagraph"/>
              <w:numPr>
                <w:ilvl w:val="0"/>
                <w:numId w:val="23"/>
              </w:numPr>
              <w:spacing w:after="60"/>
              <w:ind w:left="459"/>
              <w:contextualSpacing w:val="0"/>
              <w:jc w:val="both"/>
              <w:rPr>
                <w:szCs w:val="22"/>
              </w:rPr>
            </w:pPr>
            <w:r w:rsidRPr="00556FE7">
              <w:rPr>
                <w:szCs w:val="22"/>
              </w:rPr>
              <w:t xml:space="preserve">Contribute to the development of innovative concepts and ideas for further research. </w:t>
            </w:r>
          </w:p>
          <w:p w:rsidR="00AF2CA9" w:rsidRPr="00556FE7" w:rsidRDefault="00AF2CA9" w:rsidP="00AF2CA9">
            <w:pPr>
              <w:pStyle w:val="ListParagraph"/>
              <w:numPr>
                <w:ilvl w:val="0"/>
                <w:numId w:val="23"/>
              </w:numPr>
              <w:spacing w:after="60"/>
              <w:ind w:left="459"/>
              <w:contextualSpacing w:val="0"/>
              <w:jc w:val="both"/>
              <w:rPr>
                <w:szCs w:val="22"/>
              </w:rPr>
            </w:pPr>
            <w:r w:rsidRPr="00556FE7">
              <w:rPr>
                <w:szCs w:val="22"/>
              </w:rPr>
              <w:t xml:space="preserve">Make a contribution to the effective functioning of the research team and help deliver CSIRO’s organisational objectives and plans. </w:t>
            </w:r>
          </w:p>
          <w:p w:rsidR="00AF2CA9" w:rsidRPr="00556FE7" w:rsidRDefault="00AF2CA9" w:rsidP="00AF2CA9">
            <w:pPr>
              <w:pStyle w:val="ListParagraph"/>
              <w:numPr>
                <w:ilvl w:val="0"/>
                <w:numId w:val="23"/>
              </w:numPr>
              <w:spacing w:after="60"/>
              <w:ind w:left="459"/>
              <w:contextualSpacing w:val="0"/>
              <w:jc w:val="both"/>
              <w:rPr>
                <w:szCs w:val="22"/>
              </w:rPr>
            </w:pPr>
            <w:r w:rsidRPr="00556FE7">
              <w:rPr>
                <w:szCs w:val="22"/>
              </w:rPr>
              <w:t>Work collaboratively with colleagues within your team, the business unit and across CSIRO.</w:t>
            </w:r>
          </w:p>
          <w:p w:rsidR="00AF2CA9" w:rsidRPr="00556FE7" w:rsidRDefault="00AF2CA9" w:rsidP="00AF2CA9">
            <w:pPr>
              <w:pStyle w:val="ListParagraph"/>
              <w:numPr>
                <w:ilvl w:val="0"/>
                <w:numId w:val="23"/>
              </w:numPr>
              <w:spacing w:after="60"/>
              <w:ind w:left="459"/>
              <w:contextualSpacing w:val="0"/>
              <w:jc w:val="both"/>
              <w:rPr>
                <w:szCs w:val="22"/>
              </w:rPr>
            </w:pPr>
            <w:r w:rsidRPr="00556FE7">
              <w:rPr>
                <w:szCs w:val="22"/>
              </w:rPr>
              <w:t>Communicate effectively and respectfully with all staff, clients and suppliers in the interests of good business practice, collaboration and enhancement of CSIRO’s reputation.</w:t>
            </w:r>
          </w:p>
          <w:p w:rsidR="00AF2CA9" w:rsidRPr="00556FE7" w:rsidRDefault="00AF2CA9" w:rsidP="00AF2CA9">
            <w:pPr>
              <w:pStyle w:val="ListParagraph"/>
              <w:numPr>
                <w:ilvl w:val="0"/>
                <w:numId w:val="23"/>
              </w:numPr>
              <w:spacing w:after="60"/>
              <w:ind w:left="459" w:hanging="357"/>
              <w:contextualSpacing w:val="0"/>
              <w:jc w:val="both"/>
              <w:rPr>
                <w:szCs w:val="22"/>
              </w:rPr>
            </w:pPr>
            <w:r w:rsidRPr="00556FE7">
              <w:rPr>
                <w:szCs w:val="22"/>
              </w:rPr>
              <w:t>Adhere to the spirit and practice of CSIRO’s Values, Health, Safety and Environment plans and policies, Diversity initiatives and Zero Harm goals.</w:t>
            </w:r>
          </w:p>
          <w:p w:rsidR="00AF2CA9" w:rsidRPr="00556FE7" w:rsidRDefault="00AF2CA9" w:rsidP="00AF2CA9">
            <w:pPr>
              <w:pStyle w:val="ListParagraph"/>
              <w:numPr>
                <w:ilvl w:val="0"/>
                <w:numId w:val="23"/>
              </w:numPr>
              <w:spacing w:after="60"/>
              <w:ind w:left="459" w:hanging="357"/>
              <w:contextualSpacing w:val="0"/>
              <w:jc w:val="both"/>
              <w:rPr>
                <w:szCs w:val="22"/>
              </w:rPr>
            </w:pPr>
            <w:r w:rsidRPr="00556FE7">
              <w:rPr>
                <w:szCs w:val="22"/>
              </w:rPr>
              <w:t>Undertake an appropriate training and development program developed by CSIRO.</w:t>
            </w:r>
          </w:p>
          <w:p w:rsidR="00AF2CA9" w:rsidRDefault="00AF2CA9" w:rsidP="00AF2CA9">
            <w:pPr>
              <w:pStyle w:val="NormalWeb"/>
              <w:spacing w:after="120"/>
              <w:ind w:left="34"/>
              <w:jc w:val="both"/>
              <w:rPr>
                <w:rFonts w:ascii="Calibri" w:hAnsi="Calibri"/>
                <w:sz w:val="22"/>
                <w:szCs w:val="22"/>
              </w:rPr>
            </w:pPr>
            <w:r w:rsidRPr="00556FE7">
              <w:rPr>
                <w:rFonts w:ascii="Calibri" w:hAnsi="Calibri"/>
                <w:sz w:val="22"/>
                <w:szCs w:val="22"/>
              </w:rPr>
              <w:t>Other duties as directed</w:t>
            </w:r>
          </w:p>
          <w:p w:rsidR="00AF2CA9" w:rsidRPr="00AA4752" w:rsidRDefault="00AF2CA9" w:rsidP="00AF2CA9">
            <w:pPr>
              <w:pStyle w:val="NormalWeb"/>
              <w:spacing w:after="120"/>
              <w:ind w:left="34"/>
              <w:jc w:val="both"/>
              <w:rPr>
                <w:rFonts w:ascii="Calibri" w:hAnsi="Calibri"/>
                <w:sz w:val="22"/>
              </w:rPr>
            </w:pPr>
            <w:r w:rsidRPr="00AA4752">
              <w:rPr>
                <w:rFonts w:ascii="Calibri" w:hAnsi="Calibri"/>
                <w:b/>
                <w:i/>
                <w:sz w:val="22"/>
              </w:rPr>
              <w:t>CSIRO’s postdoctoral training program</w:t>
            </w:r>
            <w:r w:rsidRPr="00AA4752">
              <w:rPr>
                <w:rFonts w:ascii="Calibri" w:hAnsi="Calibri"/>
                <w:i/>
                <w:sz w:val="22"/>
              </w:rPr>
              <w:t xml:space="preserve"> </w:t>
            </w:r>
            <w:r w:rsidRPr="00AA4752">
              <w:rPr>
                <w:rFonts w:ascii="Calibri" w:hAnsi="Calibri"/>
                <w:sz w:val="22"/>
              </w:rPr>
              <w:t>is developed between the Postdoctoral Fellow and a CSIRO scientist. The program will focus on enhancing the Fellows’ capabilities to the level expected of an independent researcher and will include on-the-job and course-based development encompassing:</w:t>
            </w:r>
          </w:p>
          <w:p w:rsidR="00AF2CA9" w:rsidRPr="00556FE7" w:rsidRDefault="00AF2CA9" w:rsidP="00AF2CA9">
            <w:pPr>
              <w:pStyle w:val="ListParagraph"/>
              <w:numPr>
                <w:ilvl w:val="0"/>
                <w:numId w:val="23"/>
              </w:numPr>
              <w:tabs>
                <w:tab w:val="left" w:pos="2091"/>
              </w:tabs>
              <w:spacing w:after="60"/>
              <w:ind w:left="2091" w:hanging="284"/>
              <w:contextualSpacing w:val="0"/>
              <w:jc w:val="both"/>
              <w:rPr>
                <w:szCs w:val="22"/>
              </w:rPr>
            </w:pPr>
            <w:r w:rsidRPr="00556FE7">
              <w:rPr>
                <w:szCs w:val="22"/>
              </w:rPr>
              <w:t>Discipline-specific techniques and protocols</w:t>
            </w:r>
          </w:p>
          <w:p w:rsidR="00AF2CA9" w:rsidRPr="00556FE7" w:rsidRDefault="00AF2CA9" w:rsidP="00AF2CA9">
            <w:pPr>
              <w:pStyle w:val="ListParagraph"/>
              <w:numPr>
                <w:ilvl w:val="0"/>
                <w:numId w:val="23"/>
              </w:numPr>
              <w:tabs>
                <w:tab w:val="left" w:pos="2091"/>
              </w:tabs>
              <w:spacing w:after="60"/>
              <w:ind w:left="2091" w:hanging="284"/>
              <w:contextualSpacing w:val="0"/>
              <w:jc w:val="both"/>
              <w:rPr>
                <w:szCs w:val="22"/>
              </w:rPr>
            </w:pPr>
            <w:r w:rsidRPr="00556FE7">
              <w:rPr>
                <w:szCs w:val="22"/>
              </w:rPr>
              <w:lastRenderedPageBreak/>
              <w:t>Professional growth</w:t>
            </w:r>
          </w:p>
          <w:p w:rsidR="00AF2CA9" w:rsidRPr="00556FE7" w:rsidRDefault="00AF2CA9" w:rsidP="00AF2CA9">
            <w:pPr>
              <w:pStyle w:val="ListParagraph"/>
              <w:numPr>
                <w:ilvl w:val="0"/>
                <w:numId w:val="23"/>
              </w:numPr>
              <w:tabs>
                <w:tab w:val="left" w:pos="2091"/>
              </w:tabs>
              <w:spacing w:after="60"/>
              <w:ind w:left="2091" w:hanging="284"/>
              <w:contextualSpacing w:val="0"/>
              <w:jc w:val="both"/>
              <w:rPr>
                <w:szCs w:val="22"/>
              </w:rPr>
            </w:pPr>
            <w:r w:rsidRPr="00556FE7">
              <w:rPr>
                <w:szCs w:val="22"/>
              </w:rPr>
              <w:t xml:space="preserve">Project management  </w:t>
            </w:r>
          </w:p>
          <w:p w:rsidR="00AF2CA9" w:rsidRPr="00556FE7" w:rsidRDefault="00AF2CA9" w:rsidP="00AF2CA9">
            <w:pPr>
              <w:pStyle w:val="ListParagraph"/>
              <w:numPr>
                <w:ilvl w:val="0"/>
                <w:numId w:val="23"/>
              </w:numPr>
              <w:tabs>
                <w:tab w:val="left" w:pos="2091"/>
              </w:tabs>
              <w:spacing w:after="60"/>
              <w:ind w:left="2091" w:hanging="284"/>
              <w:contextualSpacing w:val="0"/>
              <w:jc w:val="both"/>
              <w:rPr>
                <w:szCs w:val="22"/>
              </w:rPr>
            </w:pPr>
            <w:r w:rsidRPr="00556FE7">
              <w:rPr>
                <w:szCs w:val="22"/>
              </w:rPr>
              <w:t>Communication and influencing skills</w:t>
            </w:r>
          </w:p>
          <w:p w:rsidR="00AF2CA9" w:rsidRPr="00556FE7" w:rsidRDefault="00AF2CA9" w:rsidP="00AF2CA9">
            <w:pPr>
              <w:pStyle w:val="ListParagraph"/>
              <w:numPr>
                <w:ilvl w:val="0"/>
                <w:numId w:val="23"/>
              </w:numPr>
              <w:tabs>
                <w:tab w:val="left" w:pos="2091"/>
              </w:tabs>
              <w:spacing w:after="180"/>
              <w:ind w:left="2091" w:hanging="284"/>
              <w:contextualSpacing w:val="0"/>
              <w:jc w:val="both"/>
              <w:rPr>
                <w:szCs w:val="22"/>
              </w:rPr>
            </w:pPr>
            <w:r w:rsidRPr="00556FE7">
              <w:rPr>
                <w:szCs w:val="22"/>
              </w:rPr>
              <w:t>Working and collaborating with others</w:t>
            </w:r>
          </w:p>
          <w:p w:rsidR="002320A7" w:rsidRPr="00FD7154" w:rsidRDefault="00B10D9F" w:rsidP="00AF2CA9">
            <w:pPr>
              <w:pStyle w:val="ListParagraph"/>
              <w:spacing w:after="180"/>
              <w:ind w:left="102"/>
              <w:jc w:val="both"/>
              <w:rPr>
                <w:rFonts w:asciiTheme="minorHAnsi" w:hAnsiTheme="minorHAnsi"/>
                <w:b/>
              </w:rPr>
            </w:pPr>
            <w:hyperlink r:id="rId7" w:history="1">
              <w:r w:rsidR="00AF2CA9" w:rsidRPr="00EC025C">
                <w:rPr>
                  <w:rStyle w:val="Hyperlink"/>
                  <w:szCs w:val="22"/>
                </w:rPr>
                <w:t>http://www.csiro.au/en/Careers/Student-and-graduate-programs/Postdoctoral-fellowships</w:t>
              </w:r>
            </w:hyperlink>
          </w:p>
        </w:tc>
      </w:tr>
    </w:tbl>
    <w:p w:rsidR="002320A7" w:rsidRPr="00FD7154" w:rsidRDefault="002320A7" w:rsidP="002320A7">
      <w:pPr>
        <w:rPr>
          <w:rFonts w:asciiTheme="minorHAnsi" w:hAnsiTheme="minorHAnsi"/>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2320A7" w:rsidRPr="00FD7154" w:rsidTr="00FD609E">
        <w:trPr>
          <w:trHeight w:val="703"/>
        </w:trPr>
        <w:tc>
          <w:tcPr>
            <w:tcW w:w="9574" w:type="dxa"/>
            <w:shd w:val="clear" w:color="auto" w:fill="F2F2F2"/>
            <w:vAlign w:val="center"/>
          </w:tcPr>
          <w:p w:rsidR="002320A7" w:rsidRPr="00FD7154" w:rsidRDefault="002320A7" w:rsidP="00FD609E">
            <w:pPr>
              <w:rPr>
                <w:rFonts w:asciiTheme="minorHAnsi" w:hAnsiTheme="minorHAnsi"/>
                <w:b/>
                <w:bCs/>
                <w:szCs w:val="22"/>
              </w:rPr>
            </w:pPr>
            <w:r w:rsidRPr="00FD7154">
              <w:rPr>
                <w:rFonts w:asciiTheme="minorHAnsi" w:hAnsiTheme="minorHAnsi"/>
                <w:b/>
                <w:bCs/>
                <w:szCs w:val="22"/>
              </w:rPr>
              <w:t>Selection Criteria:</w:t>
            </w:r>
          </w:p>
        </w:tc>
      </w:tr>
      <w:tr w:rsidR="002320A7" w:rsidRPr="00FD7154" w:rsidTr="00FD609E">
        <w:trPr>
          <w:trHeight w:val="703"/>
        </w:trPr>
        <w:tc>
          <w:tcPr>
            <w:tcW w:w="9574" w:type="dxa"/>
            <w:shd w:val="clear" w:color="auto" w:fill="FFFFFF"/>
          </w:tcPr>
          <w:p w:rsidR="00AA4752" w:rsidRDefault="00AA4752" w:rsidP="003737CC">
            <w:pPr>
              <w:spacing w:before="120" w:after="120"/>
              <w:jc w:val="both"/>
              <w:rPr>
                <w:rFonts w:asciiTheme="minorHAnsi" w:hAnsiTheme="minorHAnsi"/>
                <w:i/>
                <w:iCs/>
                <w:szCs w:val="22"/>
              </w:rPr>
            </w:pPr>
          </w:p>
          <w:p w:rsidR="003737CC" w:rsidRDefault="003737CC" w:rsidP="003737CC">
            <w:pPr>
              <w:spacing w:before="120" w:after="120"/>
              <w:jc w:val="both"/>
              <w:rPr>
                <w:rFonts w:asciiTheme="minorHAnsi" w:hAnsiTheme="minorHAnsi"/>
                <w:i/>
                <w:iCs/>
                <w:szCs w:val="22"/>
              </w:rPr>
            </w:pPr>
            <w:r w:rsidRPr="00FD7154">
              <w:rPr>
                <w:rFonts w:asciiTheme="minorHAnsi" w:hAnsiTheme="minorHAnsi"/>
                <w:i/>
                <w:iCs/>
                <w:szCs w:val="22"/>
              </w:rPr>
              <w:t>Under CSIRO policy only those who meet all essential criteria can be appointed</w:t>
            </w:r>
          </w:p>
          <w:p w:rsidR="00263551" w:rsidRPr="00263551" w:rsidRDefault="00263551" w:rsidP="003737CC">
            <w:pPr>
              <w:spacing w:before="120" w:after="120"/>
              <w:jc w:val="both"/>
              <w:rPr>
                <w:rFonts w:asciiTheme="minorHAnsi" w:hAnsiTheme="minorHAnsi"/>
                <w:b/>
                <w:i/>
                <w:iCs/>
                <w:szCs w:val="22"/>
              </w:rPr>
            </w:pPr>
            <w:r>
              <w:rPr>
                <w:rFonts w:asciiTheme="minorHAnsi" w:hAnsiTheme="minorHAnsi"/>
                <w:b/>
                <w:i/>
                <w:iCs/>
                <w:szCs w:val="22"/>
              </w:rPr>
              <w:t>Pre-requisites</w:t>
            </w:r>
          </w:p>
          <w:p w:rsidR="00E63DEE" w:rsidRPr="00B52A19" w:rsidRDefault="00E63DEE" w:rsidP="00B52A19">
            <w:pPr>
              <w:pStyle w:val="ListParagraph"/>
              <w:numPr>
                <w:ilvl w:val="0"/>
                <w:numId w:val="30"/>
              </w:numPr>
              <w:spacing w:after="60"/>
              <w:contextualSpacing w:val="0"/>
              <w:jc w:val="both"/>
              <w:rPr>
                <w:szCs w:val="22"/>
              </w:rPr>
            </w:pPr>
            <w:r w:rsidRPr="00B52A19">
              <w:rPr>
                <w:b/>
                <w:szCs w:val="22"/>
              </w:rPr>
              <w:t xml:space="preserve">Education/Qualifications:  </w:t>
            </w:r>
            <w:r w:rsidRPr="00AE1665">
              <w:rPr>
                <w:szCs w:val="22"/>
              </w:rPr>
              <w:t>A doctorate (or will shortly satisfy the requirements of a PhD) in a relevant discipline area, such as computer science, electrical engineering, information technology or communication engineering.</w:t>
            </w:r>
          </w:p>
          <w:p w:rsidR="00E63DEE" w:rsidRPr="00D25DAA" w:rsidRDefault="00E63DEE" w:rsidP="00D25DAA">
            <w:pPr>
              <w:spacing w:after="60"/>
              <w:ind w:left="360"/>
              <w:jc w:val="both"/>
              <w:rPr>
                <w:szCs w:val="22"/>
              </w:rPr>
            </w:pPr>
            <w:r w:rsidRPr="00D25DAA">
              <w:rPr>
                <w:b/>
                <w:i/>
                <w:color w:val="FF0000"/>
                <w:szCs w:val="22"/>
              </w:rPr>
              <w:t xml:space="preserve">Please note: </w:t>
            </w:r>
            <w:r w:rsidRPr="00D25DAA">
              <w:rPr>
                <w:i/>
                <w:szCs w:val="22"/>
              </w:rPr>
              <w:t xml:space="preserve">To be eligible for this role you must have </w:t>
            </w:r>
            <w:r w:rsidRPr="00D25DAA">
              <w:rPr>
                <w:b/>
                <w:i/>
                <w:szCs w:val="22"/>
              </w:rPr>
              <w:t xml:space="preserve">no more than 3 years </w:t>
            </w:r>
            <w:r w:rsidRPr="00D25DAA">
              <w:rPr>
                <w:i/>
                <w:szCs w:val="22"/>
              </w:rPr>
              <w:t>of relevant postdoctoral experience.</w:t>
            </w:r>
          </w:p>
          <w:p w:rsidR="00E63DEE" w:rsidRPr="00B52A19" w:rsidRDefault="00E63DEE" w:rsidP="00B52A19">
            <w:pPr>
              <w:pStyle w:val="ListParagraph"/>
              <w:numPr>
                <w:ilvl w:val="0"/>
                <w:numId w:val="30"/>
              </w:numPr>
              <w:spacing w:after="60"/>
              <w:contextualSpacing w:val="0"/>
              <w:jc w:val="both"/>
            </w:pPr>
            <w:r w:rsidRPr="00B52A19">
              <w:rPr>
                <w:rStyle w:val="Strong"/>
                <w:szCs w:val="22"/>
              </w:rPr>
              <w:t xml:space="preserve">Communication:  </w:t>
            </w:r>
            <w:r w:rsidRPr="00B52A19">
              <w:rPr>
                <w:rStyle w:val="Strong"/>
                <w:b w:val="0"/>
                <w:szCs w:val="22"/>
              </w:rPr>
              <w:t>High level written and oral communication skills with the ability to represent the research team effectively internally and externally, including at national and international conferences.</w:t>
            </w:r>
          </w:p>
          <w:p w:rsidR="00E63DEE" w:rsidRPr="00B52A19" w:rsidRDefault="00E63DEE" w:rsidP="000F05BD">
            <w:pPr>
              <w:pStyle w:val="ListParagraph"/>
              <w:numPr>
                <w:ilvl w:val="0"/>
                <w:numId w:val="30"/>
              </w:numPr>
              <w:spacing w:after="60"/>
              <w:contextualSpacing w:val="0"/>
              <w:jc w:val="both"/>
              <w:rPr>
                <w:rStyle w:val="Strong"/>
                <w:rFonts w:cs="Arial"/>
                <w:b w:val="0"/>
              </w:rPr>
            </w:pPr>
            <w:r w:rsidRPr="00B52A19">
              <w:rPr>
                <w:rStyle w:val="Strong"/>
                <w:szCs w:val="22"/>
              </w:rPr>
              <w:t xml:space="preserve">Publications: </w:t>
            </w:r>
            <w:r w:rsidR="000F05BD">
              <w:rPr>
                <w:rStyle w:val="Strong"/>
                <w:szCs w:val="22"/>
              </w:rPr>
              <w:t xml:space="preserve"> </w:t>
            </w:r>
            <w:r w:rsidRPr="00B52A19">
              <w:rPr>
                <w:rStyle w:val="Strong"/>
                <w:b w:val="0"/>
                <w:szCs w:val="22"/>
              </w:rPr>
              <w:t xml:space="preserve">A record of publications in </w:t>
            </w:r>
            <w:r w:rsidR="000F05BD">
              <w:rPr>
                <w:rStyle w:val="Strong"/>
                <w:b w:val="0"/>
                <w:szCs w:val="22"/>
              </w:rPr>
              <w:t>quality, peer reviewed journals and top tier conferences such</w:t>
            </w:r>
            <w:r w:rsidR="000F05BD" w:rsidRPr="000F05BD">
              <w:rPr>
                <w:rStyle w:val="Strong"/>
                <w:b w:val="0"/>
                <w:szCs w:val="22"/>
              </w:rPr>
              <w:t xml:space="preserve"> as IEEE S&amp;P, ACM CCS, NDSS, </w:t>
            </w:r>
            <w:proofErr w:type="spellStart"/>
            <w:r w:rsidR="000F05BD" w:rsidRPr="000F05BD">
              <w:rPr>
                <w:rStyle w:val="Strong"/>
                <w:b w:val="0"/>
                <w:szCs w:val="22"/>
              </w:rPr>
              <w:t>Usenix</w:t>
            </w:r>
            <w:proofErr w:type="spellEnd"/>
            <w:r w:rsidR="000F05BD" w:rsidRPr="000F05BD">
              <w:rPr>
                <w:rStyle w:val="Strong"/>
                <w:b w:val="0"/>
                <w:szCs w:val="22"/>
              </w:rPr>
              <w:t xml:space="preserve"> Security, </w:t>
            </w:r>
            <w:r w:rsidR="000F05BD">
              <w:rPr>
                <w:rStyle w:val="Strong"/>
                <w:b w:val="0"/>
                <w:szCs w:val="22"/>
              </w:rPr>
              <w:t xml:space="preserve">Crypto and </w:t>
            </w:r>
            <w:proofErr w:type="spellStart"/>
            <w:r w:rsidR="000F05BD">
              <w:rPr>
                <w:rStyle w:val="Strong"/>
                <w:b w:val="0"/>
                <w:szCs w:val="22"/>
              </w:rPr>
              <w:t>Eurocrypt</w:t>
            </w:r>
            <w:proofErr w:type="spellEnd"/>
            <w:r w:rsidR="000F05BD">
              <w:rPr>
                <w:rStyle w:val="Strong"/>
                <w:b w:val="0"/>
                <w:szCs w:val="22"/>
              </w:rPr>
              <w:t xml:space="preserve"> or similar.</w:t>
            </w:r>
          </w:p>
          <w:p w:rsidR="00E63DEE" w:rsidRPr="00B52A19" w:rsidRDefault="00E63DEE" w:rsidP="00B52A19">
            <w:pPr>
              <w:pStyle w:val="ListParagraph"/>
              <w:numPr>
                <w:ilvl w:val="0"/>
                <w:numId w:val="30"/>
              </w:numPr>
              <w:spacing w:after="60"/>
              <w:contextualSpacing w:val="0"/>
              <w:jc w:val="both"/>
            </w:pPr>
            <w:r w:rsidRPr="00B52A19">
              <w:rPr>
                <w:rStyle w:val="Strong"/>
                <w:szCs w:val="22"/>
              </w:rPr>
              <w:t xml:space="preserve">Behaviours:  </w:t>
            </w:r>
            <w:r w:rsidRPr="00B52A19">
              <w:rPr>
                <w:szCs w:val="22"/>
              </w:rPr>
              <w:t>A history of professional and respectful behaviours and attitudes in a collaborative environment.</w:t>
            </w:r>
          </w:p>
          <w:p w:rsidR="00E63DEE" w:rsidRPr="00520570" w:rsidRDefault="00E63DEE" w:rsidP="00E63DEE">
            <w:pPr>
              <w:spacing w:before="120" w:after="120"/>
              <w:jc w:val="both"/>
              <w:rPr>
                <w:b/>
                <w:bCs/>
                <w:i/>
                <w:iCs/>
                <w:szCs w:val="22"/>
              </w:rPr>
            </w:pPr>
            <w:r w:rsidRPr="00520570">
              <w:rPr>
                <w:b/>
                <w:bCs/>
                <w:i/>
                <w:iCs/>
                <w:szCs w:val="22"/>
              </w:rPr>
              <w:t>Essential Criteria:</w:t>
            </w:r>
            <w:bookmarkStart w:id="5" w:name="_GoBack"/>
            <w:bookmarkEnd w:id="5"/>
          </w:p>
          <w:p w:rsidR="00B52A19" w:rsidRPr="00263551" w:rsidRDefault="00B52A19" w:rsidP="00B52A19">
            <w:pPr>
              <w:pStyle w:val="ListParagraph"/>
              <w:numPr>
                <w:ilvl w:val="0"/>
                <w:numId w:val="31"/>
              </w:numPr>
              <w:spacing w:after="60"/>
              <w:jc w:val="both"/>
              <w:rPr>
                <w:rStyle w:val="Strong"/>
                <w:rFonts w:cs="Arial"/>
                <w:b w:val="0"/>
                <w:bCs w:val="0"/>
                <w:szCs w:val="22"/>
              </w:rPr>
            </w:pPr>
            <w:r w:rsidRPr="00263551">
              <w:rPr>
                <w:rStyle w:val="Strong"/>
                <w:rFonts w:cs="Arial"/>
                <w:b w:val="0"/>
                <w:bCs w:val="0"/>
                <w:szCs w:val="22"/>
              </w:rPr>
              <w:t>Proven ability to conduct high quality research, development and implementation in security and trust.</w:t>
            </w:r>
          </w:p>
          <w:p w:rsidR="00B52A19" w:rsidRPr="00263551" w:rsidRDefault="00B52A19" w:rsidP="00B52A19">
            <w:pPr>
              <w:pStyle w:val="ListParagraph"/>
              <w:numPr>
                <w:ilvl w:val="0"/>
                <w:numId w:val="31"/>
              </w:numPr>
              <w:spacing w:after="60"/>
              <w:jc w:val="both"/>
              <w:rPr>
                <w:rStyle w:val="Strong"/>
                <w:rFonts w:cs="Arial"/>
                <w:b w:val="0"/>
                <w:bCs w:val="0"/>
                <w:szCs w:val="22"/>
              </w:rPr>
            </w:pPr>
            <w:r w:rsidRPr="00263551">
              <w:rPr>
                <w:rStyle w:val="Strong"/>
                <w:rFonts w:cs="Arial"/>
                <w:b w:val="0"/>
                <w:bCs w:val="0"/>
                <w:szCs w:val="22"/>
              </w:rPr>
              <w:t>The ability to unde</w:t>
            </w:r>
            <w:r w:rsidR="00263551">
              <w:rPr>
                <w:rStyle w:val="Strong"/>
                <w:rFonts w:cs="Arial"/>
                <w:b w:val="0"/>
                <w:bCs w:val="0"/>
                <w:szCs w:val="22"/>
              </w:rPr>
              <w:t>r</w:t>
            </w:r>
            <w:r w:rsidRPr="00263551">
              <w:rPr>
                <w:rStyle w:val="Strong"/>
                <w:rFonts w:cs="Arial"/>
                <w:b w:val="0"/>
                <w:bCs w:val="0"/>
                <w:szCs w:val="22"/>
              </w:rPr>
              <w:t>stand the state-of-the art security and trust solutions and apply them in real-life application scenarios.</w:t>
            </w:r>
          </w:p>
          <w:p w:rsidR="00B52A19" w:rsidRPr="00263551" w:rsidRDefault="00B52A19" w:rsidP="00B52A19">
            <w:pPr>
              <w:pStyle w:val="ListParagraph"/>
              <w:numPr>
                <w:ilvl w:val="0"/>
                <w:numId w:val="31"/>
              </w:numPr>
              <w:spacing w:after="60"/>
              <w:jc w:val="both"/>
              <w:rPr>
                <w:rStyle w:val="Strong"/>
                <w:rFonts w:cs="Arial"/>
                <w:b w:val="0"/>
                <w:bCs w:val="0"/>
                <w:szCs w:val="22"/>
              </w:rPr>
            </w:pPr>
            <w:r w:rsidRPr="00263551">
              <w:rPr>
                <w:rStyle w:val="Strong"/>
                <w:rFonts w:cs="Arial"/>
                <w:b w:val="0"/>
                <w:bCs w:val="0"/>
                <w:szCs w:val="22"/>
              </w:rPr>
              <w:t>Experience in developing trust and security solutions in distributed systems such as Internet of Things and sensor networks.</w:t>
            </w:r>
          </w:p>
          <w:p w:rsidR="00E63DEE" w:rsidRPr="00B52A19" w:rsidRDefault="00E63DEE" w:rsidP="00B52A19">
            <w:pPr>
              <w:pStyle w:val="ListParagraph"/>
              <w:numPr>
                <w:ilvl w:val="0"/>
                <w:numId w:val="31"/>
              </w:numPr>
              <w:spacing w:after="60"/>
              <w:jc w:val="both"/>
              <w:rPr>
                <w:rStyle w:val="Emphasis"/>
                <w:rFonts w:cs="Arial"/>
                <w:b/>
                <w:i w:val="0"/>
                <w:iCs w:val="0"/>
                <w:szCs w:val="22"/>
              </w:rPr>
            </w:pPr>
            <w:r w:rsidRPr="00B52A19">
              <w:rPr>
                <w:rStyle w:val="Strong"/>
                <w:b w:val="0"/>
                <w:szCs w:val="22"/>
              </w:rPr>
              <w:t>The ability to work effectively as part of a multi-disciplinary, regionally dispersed research team, plus the motivation and discipline to carry out autonomous research.</w:t>
            </w:r>
          </w:p>
          <w:p w:rsidR="00E63DEE" w:rsidRPr="00B52A19" w:rsidRDefault="00E63DEE" w:rsidP="00B52A19">
            <w:pPr>
              <w:pStyle w:val="ListParagraph"/>
              <w:numPr>
                <w:ilvl w:val="0"/>
                <w:numId w:val="31"/>
              </w:numPr>
              <w:spacing w:after="120"/>
              <w:jc w:val="both"/>
              <w:rPr>
                <w:rStyle w:val="Emphasis"/>
                <w:rFonts w:cs="Arial"/>
                <w:b/>
                <w:i w:val="0"/>
                <w:iCs w:val="0"/>
                <w:szCs w:val="22"/>
              </w:rPr>
            </w:pPr>
            <w:r w:rsidRPr="00B52A19">
              <w:rPr>
                <w:rStyle w:val="Emphasis"/>
                <w:i w:val="0"/>
                <w:szCs w:val="22"/>
              </w:rPr>
              <w:t>A record of science innovation and creativity, plus the ability &amp; willingness to incorporate novel ideas and approaches into scientific investigations.</w:t>
            </w:r>
          </w:p>
          <w:p w:rsidR="00E63DEE" w:rsidRPr="00520570" w:rsidRDefault="00E63DEE" w:rsidP="00E63DEE">
            <w:pPr>
              <w:spacing w:after="120"/>
              <w:jc w:val="both"/>
              <w:rPr>
                <w:rStyle w:val="Emphasis"/>
                <w:rFonts w:cs="Arial"/>
                <w:b/>
                <w:iCs w:val="0"/>
                <w:szCs w:val="22"/>
              </w:rPr>
            </w:pPr>
            <w:r w:rsidRPr="00520570">
              <w:rPr>
                <w:rStyle w:val="Emphasis"/>
                <w:rFonts w:cs="Arial"/>
                <w:b/>
                <w:iCs w:val="0"/>
                <w:szCs w:val="22"/>
              </w:rPr>
              <w:t>Desirable Criteria:</w:t>
            </w:r>
          </w:p>
          <w:p w:rsidR="00E63DEE" w:rsidRPr="008A0BD4" w:rsidRDefault="00E63DEE" w:rsidP="00263551">
            <w:pPr>
              <w:pStyle w:val="ListParagraph"/>
              <w:numPr>
                <w:ilvl w:val="0"/>
                <w:numId w:val="32"/>
              </w:numPr>
              <w:spacing w:after="60"/>
              <w:jc w:val="both"/>
              <w:rPr>
                <w:noProof/>
              </w:rPr>
            </w:pPr>
            <w:r w:rsidRPr="00263551">
              <w:rPr>
                <w:noProof/>
                <w:szCs w:val="22"/>
              </w:rPr>
              <w:t>Experience in applied cryptography</w:t>
            </w:r>
          </w:p>
          <w:p w:rsidR="00FD7154" w:rsidRPr="00263551" w:rsidRDefault="00E63DEE" w:rsidP="00263551">
            <w:pPr>
              <w:pStyle w:val="ListParagraph"/>
              <w:numPr>
                <w:ilvl w:val="0"/>
                <w:numId w:val="32"/>
              </w:numPr>
              <w:spacing w:after="60"/>
              <w:jc w:val="both"/>
              <w:rPr>
                <w:noProof/>
                <w:szCs w:val="22"/>
              </w:rPr>
            </w:pPr>
            <w:r w:rsidRPr="00263551">
              <w:rPr>
                <w:noProof/>
                <w:szCs w:val="22"/>
              </w:rPr>
              <w:t>Experience in developing distributed trust solutions (e.g., data provenance, blockchain, etc.)</w:t>
            </w:r>
          </w:p>
          <w:p w:rsidR="00FD7154" w:rsidRPr="00FD7154" w:rsidRDefault="00FD7154" w:rsidP="00173CCC">
            <w:pPr>
              <w:rPr>
                <w:rFonts w:asciiTheme="minorHAnsi" w:hAnsiTheme="minorHAnsi"/>
                <w:b/>
                <w:i/>
              </w:rPr>
            </w:pPr>
          </w:p>
          <w:p w:rsidR="00173CCC" w:rsidRPr="00FD7154" w:rsidRDefault="00173CCC" w:rsidP="00173CCC">
            <w:pPr>
              <w:rPr>
                <w:rFonts w:asciiTheme="minorHAnsi" w:hAnsiTheme="minorHAnsi"/>
                <w:b/>
                <w:i/>
                <w:szCs w:val="22"/>
              </w:rPr>
            </w:pPr>
            <w:r w:rsidRPr="00FD7154">
              <w:rPr>
                <w:rFonts w:asciiTheme="minorHAnsi" w:hAnsiTheme="minorHAnsi"/>
                <w:b/>
                <w:i/>
              </w:rPr>
              <w:t>CSIRO</w:t>
            </w:r>
            <w:r w:rsidR="003737CC" w:rsidRPr="00FD7154">
              <w:rPr>
                <w:rFonts w:asciiTheme="minorHAnsi" w:hAnsiTheme="minorHAnsi"/>
                <w:b/>
                <w:i/>
              </w:rPr>
              <w:t xml:space="preserve"> Values</w:t>
            </w:r>
            <w:r w:rsidRPr="00FD7154">
              <w:rPr>
                <w:rFonts w:asciiTheme="minorHAnsi" w:hAnsiTheme="minorHAnsi"/>
                <w:b/>
                <w:i/>
              </w:rPr>
              <w:t>:</w:t>
            </w:r>
          </w:p>
          <w:p w:rsidR="00173CCC" w:rsidRPr="00FD7154" w:rsidRDefault="00173CCC" w:rsidP="00173CCC">
            <w:pPr>
              <w:rPr>
                <w:rFonts w:asciiTheme="minorHAnsi" w:hAnsiTheme="minorHAnsi"/>
              </w:rPr>
            </w:pPr>
            <w:r w:rsidRPr="00FD7154">
              <w:rPr>
                <w:rFonts w:asciiTheme="minorHAnsi" w:hAnsiTheme="minorHAnsi"/>
                <w:iCs/>
              </w:rPr>
              <w:t>As Australia’s Innovation Catalyst, CSIRO has strategic actions underpinned by behaviours aligned to Excellent science, Inclusion, trust &amp; respect, Health, safety &amp; environment and Deliver on commitments.  In your application and at interview you will need to demonstrate alignment with these behaviours.</w:t>
            </w:r>
          </w:p>
          <w:p w:rsidR="003737CC" w:rsidRPr="00FD7154" w:rsidRDefault="003737CC" w:rsidP="00173CCC">
            <w:pPr>
              <w:rPr>
                <w:rFonts w:asciiTheme="minorHAnsi" w:hAnsiTheme="minorHAnsi"/>
                <w:b/>
                <w:i/>
              </w:rPr>
            </w:pPr>
          </w:p>
          <w:p w:rsidR="00E63DEE" w:rsidRDefault="00E63DEE" w:rsidP="00173CCC">
            <w:pPr>
              <w:rPr>
                <w:rFonts w:asciiTheme="minorHAnsi" w:hAnsiTheme="minorHAnsi"/>
                <w:b/>
                <w:i/>
              </w:rPr>
            </w:pPr>
          </w:p>
          <w:p w:rsidR="00E63DEE" w:rsidRDefault="00E63DEE" w:rsidP="00173CCC">
            <w:pPr>
              <w:rPr>
                <w:rFonts w:asciiTheme="minorHAnsi" w:hAnsiTheme="minorHAnsi"/>
                <w:b/>
                <w:i/>
              </w:rPr>
            </w:pPr>
          </w:p>
          <w:p w:rsidR="00AA4752" w:rsidRDefault="00AA4752" w:rsidP="00173CCC">
            <w:pPr>
              <w:rPr>
                <w:rFonts w:asciiTheme="minorHAnsi" w:hAnsiTheme="minorHAnsi"/>
                <w:b/>
                <w:i/>
              </w:rPr>
            </w:pPr>
          </w:p>
          <w:p w:rsidR="00173CCC" w:rsidRPr="00FD7154" w:rsidRDefault="00173CCC" w:rsidP="00173CCC">
            <w:pPr>
              <w:rPr>
                <w:rFonts w:asciiTheme="minorHAnsi" w:hAnsiTheme="minorHAnsi"/>
                <w:b/>
                <w:i/>
              </w:rPr>
            </w:pPr>
            <w:r w:rsidRPr="00FD7154">
              <w:rPr>
                <w:rFonts w:asciiTheme="minorHAnsi" w:hAnsiTheme="minorHAnsi"/>
                <w:b/>
                <w:i/>
              </w:rPr>
              <w:t>Data61</w:t>
            </w:r>
            <w:r w:rsidR="003737CC" w:rsidRPr="00FD7154">
              <w:rPr>
                <w:rFonts w:asciiTheme="minorHAnsi" w:hAnsiTheme="minorHAnsi"/>
                <w:b/>
                <w:i/>
              </w:rPr>
              <w:t xml:space="preserve"> Values</w:t>
            </w:r>
            <w:r w:rsidRPr="00FD7154">
              <w:rPr>
                <w:rFonts w:asciiTheme="minorHAnsi" w:hAnsiTheme="minorHAnsi"/>
                <w:b/>
                <w:i/>
              </w:rPr>
              <w:t>:</w:t>
            </w:r>
          </w:p>
          <w:p w:rsidR="00173CCC" w:rsidRPr="00FD7154" w:rsidRDefault="00173CCC" w:rsidP="00173CCC">
            <w:pPr>
              <w:spacing w:after="120"/>
              <w:jc w:val="both"/>
              <w:rPr>
                <w:rFonts w:asciiTheme="minorHAnsi" w:hAnsiTheme="minorHAnsi"/>
                <w:iCs/>
              </w:rPr>
            </w:pPr>
            <w:r w:rsidRPr="00FD7154">
              <w:rPr>
                <w:rFonts w:asciiTheme="minorHAnsi" w:hAnsiTheme="minorHAnsi"/>
                <w:iCs/>
                <w:lang w:eastAsia="en-AU"/>
              </w:rPr>
              <w:t>In Data61, our leaders will be expected to demonstrate the following values:</w:t>
            </w:r>
          </w:p>
          <w:p w:rsidR="00173CCC" w:rsidRPr="00FD7154" w:rsidRDefault="00173CCC" w:rsidP="00853FF7">
            <w:pPr>
              <w:numPr>
                <w:ilvl w:val="0"/>
                <w:numId w:val="25"/>
              </w:numPr>
              <w:jc w:val="both"/>
              <w:rPr>
                <w:rFonts w:asciiTheme="minorHAnsi" w:hAnsiTheme="minorHAnsi"/>
                <w:iCs/>
              </w:rPr>
            </w:pPr>
            <w:r w:rsidRPr="00FD7154">
              <w:rPr>
                <w:rFonts w:asciiTheme="minorHAnsi" w:hAnsiTheme="minorHAnsi"/>
                <w:bCs/>
                <w:iCs/>
                <w:lang w:val="en-US" w:eastAsia="en-AU"/>
              </w:rPr>
              <w:t>Hierarchy</w:t>
            </w:r>
            <w:r w:rsidRPr="00FD7154">
              <w:rPr>
                <w:rFonts w:asciiTheme="minorHAnsi" w:hAnsiTheme="minorHAnsi"/>
                <w:iCs/>
                <w:lang w:val="en-US" w:eastAsia="en-AU"/>
              </w:rPr>
              <w:t>: Country, Company, Team, Individual</w:t>
            </w:r>
          </w:p>
          <w:p w:rsidR="00173CCC" w:rsidRPr="00FD7154" w:rsidRDefault="00173CCC" w:rsidP="00853FF7">
            <w:pPr>
              <w:numPr>
                <w:ilvl w:val="0"/>
                <w:numId w:val="25"/>
              </w:numPr>
              <w:jc w:val="both"/>
              <w:rPr>
                <w:rFonts w:asciiTheme="minorHAnsi" w:hAnsiTheme="minorHAnsi"/>
                <w:iCs/>
              </w:rPr>
            </w:pPr>
            <w:r w:rsidRPr="00FD7154">
              <w:rPr>
                <w:rFonts w:asciiTheme="minorHAnsi" w:hAnsiTheme="minorHAnsi"/>
                <w:bCs/>
                <w:iCs/>
                <w:lang w:val="en-US" w:eastAsia="en-AU"/>
              </w:rPr>
              <w:t>Openness</w:t>
            </w:r>
            <w:r w:rsidRPr="00FD7154">
              <w:rPr>
                <w:rFonts w:asciiTheme="minorHAnsi" w:hAnsiTheme="minorHAnsi"/>
                <w:iCs/>
                <w:lang w:val="en-US" w:eastAsia="en-AU"/>
              </w:rPr>
              <w:t>: Open debate, collaboration, full commitment</w:t>
            </w:r>
          </w:p>
          <w:p w:rsidR="00173CCC" w:rsidRPr="00FD7154" w:rsidRDefault="00173CCC" w:rsidP="00853FF7">
            <w:pPr>
              <w:numPr>
                <w:ilvl w:val="0"/>
                <w:numId w:val="25"/>
              </w:numPr>
              <w:jc w:val="both"/>
              <w:rPr>
                <w:rFonts w:asciiTheme="minorHAnsi" w:hAnsiTheme="minorHAnsi"/>
                <w:iCs/>
              </w:rPr>
            </w:pPr>
            <w:r w:rsidRPr="00FD7154">
              <w:rPr>
                <w:rFonts w:asciiTheme="minorHAnsi" w:hAnsiTheme="minorHAnsi"/>
                <w:bCs/>
                <w:iCs/>
                <w:lang w:val="en-US" w:eastAsia="en-AU"/>
              </w:rPr>
              <w:t>Learning</w:t>
            </w:r>
            <w:r w:rsidRPr="00FD7154">
              <w:rPr>
                <w:rFonts w:asciiTheme="minorHAnsi" w:hAnsiTheme="minorHAnsi"/>
                <w:iCs/>
                <w:lang w:val="en-US" w:eastAsia="en-AU"/>
              </w:rPr>
              <w:t>: Calculated risks, institutionalise learning, fast cadence</w:t>
            </w:r>
          </w:p>
          <w:p w:rsidR="00173CCC" w:rsidRPr="00FD7154" w:rsidRDefault="00173CCC" w:rsidP="00853FF7">
            <w:pPr>
              <w:numPr>
                <w:ilvl w:val="0"/>
                <w:numId w:val="25"/>
              </w:numPr>
              <w:jc w:val="both"/>
              <w:rPr>
                <w:rFonts w:asciiTheme="minorHAnsi" w:hAnsiTheme="minorHAnsi"/>
                <w:iCs/>
              </w:rPr>
            </w:pPr>
            <w:r w:rsidRPr="00FD7154">
              <w:rPr>
                <w:rFonts w:asciiTheme="minorHAnsi" w:hAnsiTheme="minorHAnsi"/>
                <w:bCs/>
                <w:iCs/>
                <w:lang w:val="en-US" w:eastAsia="en-AU"/>
              </w:rPr>
              <w:t>Impact</w:t>
            </w:r>
            <w:r w:rsidRPr="00FD7154">
              <w:rPr>
                <w:rFonts w:asciiTheme="minorHAnsi" w:hAnsiTheme="minorHAnsi"/>
                <w:iCs/>
                <w:lang w:val="en-US" w:eastAsia="en-AU"/>
              </w:rPr>
              <w:t>: Tackle hard problems, create the future, focus on outcomes</w:t>
            </w:r>
          </w:p>
          <w:p w:rsidR="00173CCC" w:rsidRPr="00FD7154" w:rsidRDefault="00173CCC" w:rsidP="00853FF7">
            <w:pPr>
              <w:numPr>
                <w:ilvl w:val="0"/>
                <w:numId w:val="25"/>
              </w:numPr>
              <w:jc w:val="both"/>
              <w:rPr>
                <w:rFonts w:asciiTheme="minorHAnsi" w:hAnsiTheme="minorHAnsi"/>
                <w:iCs/>
              </w:rPr>
            </w:pPr>
            <w:r w:rsidRPr="00FD7154">
              <w:rPr>
                <w:rFonts w:asciiTheme="minorHAnsi" w:hAnsiTheme="minorHAnsi"/>
                <w:bCs/>
                <w:iCs/>
                <w:lang w:val="en-US" w:eastAsia="en-AU"/>
              </w:rPr>
              <w:t>Stewardship</w:t>
            </w:r>
            <w:r w:rsidRPr="00FD7154">
              <w:rPr>
                <w:rFonts w:asciiTheme="minorHAnsi" w:hAnsiTheme="minorHAnsi"/>
                <w:iCs/>
                <w:lang w:val="en-US" w:eastAsia="en-AU"/>
              </w:rPr>
              <w:t>: Lead, make each function and co. stronger over time</w:t>
            </w:r>
          </w:p>
          <w:p w:rsidR="00853FF7" w:rsidRDefault="00853FF7" w:rsidP="003737CC">
            <w:pPr>
              <w:spacing w:after="120"/>
              <w:jc w:val="both"/>
              <w:rPr>
                <w:rFonts w:asciiTheme="minorHAnsi" w:hAnsiTheme="minorHAnsi"/>
                <w:b/>
                <w:szCs w:val="22"/>
              </w:rPr>
            </w:pPr>
          </w:p>
          <w:p w:rsidR="003737CC" w:rsidRPr="00FD7154" w:rsidRDefault="003737CC" w:rsidP="00AA4752">
            <w:pPr>
              <w:jc w:val="both"/>
              <w:rPr>
                <w:rFonts w:asciiTheme="minorHAnsi" w:hAnsiTheme="minorHAnsi"/>
                <w:b/>
                <w:szCs w:val="22"/>
              </w:rPr>
            </w:pPr>
            <w:r w:rsidRPr="00FD7154">
              <w:rPr>
                <w:rFonts w:asciiTheme="minorHAnsi" w:hAnsiTheme="minorHAnsi"/>
                <w:b/>
                <w:szCs w:val="22"/>
              </w:rPr>
              <w:t>Eligibility:</w:t>
            </w:r>
          </w:p>
          <w:p w:rsidR="003737CC" w:rsidRPr="00FD7154" w:rsidRDefault="003737CC" w:rsidP="003737CC">
            <w:pPr>
              <w:spacing w:after="120"/>
              <w:jc w:val="both"/>
              <w:rPr>
                <w:rFonts w:asciiTheme="minorHAnsi" w:hAnsiTheme="minorHAnsi"/>
                <w:szCs w:val="22"/>
              </w:rPr>
            </w:pPr>
            <w:r w:rsidRPr="00FD7154">
              <w:rPr>
                <w:rFonts w:asciiTheme="minorHAnsi" w:hAnsiTheme="minorHAnsi"/>
                <w:szCs w:val="22"/>
              </w:rPr>
              <w:t xml:space="preserve">To be appointed as a Postdoctoral Fellow within CSIRO, candidates are required to have </w:t>
            </w:r>
            <w:r w:rsidRPr="00FD7154">
              <w:rPr>
                <w:rFonts w:asciiTheme="minorHAnsi" w:hAnsiTheme="minorHAnsi"/>
                <w:b/>
                <w:bCs/>
                <w:szCs w:val="22"/>
              </w:rPr>
              <w:t>submitted</w:t>
            </w:r>
            <w:r w:rsidRPr="00FD7154">
              <w:rPr>
                <w:rFonts w:asciiTheme="minorHAnsi" w:hAnsiTheme="minorHAnsi"/>
                <w:szCs w:val="22"/>
              </w:rPr>
              <w:t xml:space="preserve"> their PhD at the time of commencement, as a minimum requirement, if PhD conferment has not been obtained.  If a candidate has submitted, but their PhD has not yet been formally attained, the starting salary will be CSOF4.1 ($</w:t>
            </w:r>
            <w:r w:rsidR="00D25DAA">
              <w:rPr>
                <w:rFonts w:asciiTheme="minorHAnsi" w:hAnsiTheme="minorHAnsi"/>
                <w:szCs w:val="22"/>
              </w:rPr>
              <w:t>80,833</w:t>
            </w:r>
            <w:r w:rsidRPr="00FD7154">
              <w:rPr>
                <w:rFonts w:asciiTheme="minorHAnsi" w:hAnsiTheme="minorHAnsi"/>
                <w:szCs w:val="22"/>
              </w:rPr>
              <w:t>).  Upon CSIRO receiving written confirmation that the PhD has been awarded (within a six month period from commencement date), the salary will be increased to the negotiated level and the difference will be back-paid to the Officer’s start date.</w:t>
            </w:r>
          </w:p>
          <w:p w:rsidR="003737CC" w:rsidRPr="00FD7154" w:rsidRDefault="003737CC" w:rsidP="00AA4752">
            <w:pPr>
              <w:jc w:val="both"/>
              <w:rPr>
                <w:rFonts w:asciiTheme="minorHAnsi" w:hAnsiTheme="minorHAnsi"/>
                <w:b/>
                <w:szCs w:val="22"/>
                <w:lang w:eastAsia="en-AU"/>
              </w:rPr>
            </w:pPr>
            <w:r w:rsidRPr="00FD7154">
              <w:rPr>
                <w:rFonts w:asciiTheme="minorHAnsi" w:hAnsiTheme="minorHAnsi"/>
                <w:b/>
                <w:szCs w:val="22"/>
                <w:lang w:eastAsia="en-AU"/>
              </w:rPr>
              <w:t>Other special requirements:</w:t>
            </w:r>
          </w:p>
          <w:p w:rsidR="002320A7" w:rsidRPr="00FD7154" w:rsidRDefault="003737CC" w:rsidP="003737CC">
            <w:pPr>
              <w:spacing w:after="120"/>
              <w:jc w:val="both"/>
              <w:rPr>
                <w:rFonts w:asciiTheme="minorHAnsi" w:hAnsiTheme="minorHAnsi"/>
                <w:b/>
                <w:szCs w:val="22"/>
              </w:rPr>
            </w:pPr>
            <w:r w:rsidRPr="00FD7154">
              <w:rPr>
                <w:rFonts w:asciiTheme="minorHAnsi" w:hAnsiTheme="minorHAnsi"/>
                <w:bCs/>
                <w:iCs/>
                <w:szCs w:val="22"/>
              </w:rPr>
              <w:t>Appointment to this role may be subject to conditions including security/medical/character clearance requirements. Applicants who are not Australian Citizens or Permanent Residents may be required to undergo additional security clearance processes; which may include medical examinations and an international standardised test of English language proficiency (i.e. IELTS test).-</w:t>
            </w:r>
            <w:r w:rsidRPr="00FD7154">
              <w:rPr>
                <w:rFonts w:asciiTheme="minorHAnsi" w:hAnsiTheme="minorHAnsi"/>
                <w:bCs/>
                <w:iCs/>
                <w:szCs w:val="22"/>
              </w:rPr>
              <w:tab/>
              <w:t xml:space="preserve"> </w:t>
            </w:r>
            <w:hyperlink r:id="rId8" w:history="1">
              <w:r w:rsidRPr="00FD7154">
                <w:rPr>
                  <w:rStyle w:val="Hyperlink"/>
                  <w:rFonts w:asciiTheme="minorHAnsi" w:hAnsiTheme="minorHAnsi"/>
                  <w:bCs/>
                  <w:iCs/>
                  <w:szCs w:val="22"/>
                </w:rPr>
                <w:t>http://www.ielts.org/default.aspx</w:t>
              </w:r>
            </w:hyperlink>
          </w:p>
        </w:tc>
      </w:tr>
    </w:tbl>
    <w:p w:rsidR="002320A7" w:rsidRPr="00FD7154" w:rsidRDefault="002320A7" w:rsidP="002320A7">
      <w:pPr>
        <w:rPr>
          <w:rFonts w:asciiTheme="minorHAnsi" w:hAnsiTheme="minorHAnsi"/>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2320A7" w:rsidRPr="00FD7154" w:rsidTr="00FD609E">
        <w:trPr>
          <w:trHeight w:val="703"/>
        </w:trPr>
        <w:tc>
          <w:tcPr>
            <w:tcW w:w="9574" w:type="dxa"/>
            <w:tcBorders>
              <w:bottom w:val="single" w:sz="4" w:space="0" w:color="auto"/>
            </w:tcBorders>
            <w:shd w:val="clear" w:color="auto" w:fill="F2F2F2"/>
            <w:vAlign w:val="center"/>
          </w:tcPr>
          <w:p w:rsidR="002320A7" w:rsidRPr="00FD7154" w:rsidRDefault="002320A7" w:rsidP="00FD609E">
            <w:pPr>
              <w:rPr>
                <w:rFonts w:asciiTheme="minorHAnsi" w:hAnsiTheme="minorHAnsi"/>
                <w:b/>
                <w:bCs/>
                <w:szCs w:val="22"/>
              </w:rPr>
            </w:pPr>
            <w:r w:rsidRPr="00FD7154">
              <w:rPr>
                <w:rFonts w:asciiTheme="minorHAnsi" w:hAnsiTheme="minorHAnsi"/>
                <w:b/>
                <w:bCs/>
                <w:szCs w:val="22"/>
              </w:rPr>
              <w:t>Other Information:</w:t>
            </w:r>
          </w:p>
        </w:tc>
      </w:tr>
      <w:tr w:rsidR="002320A7" w:rsidRPr="00FD7154" w:rsidTr="00FD609E">
        <w:trPr>
          <w:trHeight w:val="827"/>
        </w:trPr>
        <w:tc>
          <w:tcPr>
            <w:tcW w:w="9574" w:type="dxa"/>
            <w:shd w:val="clear" w:color="auto" w:fill="FFFFFF"/>
          </w:tcPr>
          <w:p w:rsidR="003737CC" w:rsidRPr="00FD7154" w:rsidRDefault="003737CC" w:rsidP="00AA4752">
            <w:pPr>
              <w:spacing w:before="180"/>
              <w:jc w:val="both"/>
              <w:rPr>
                <w:rFonts w:asciiTheme="minorHAnsi" w:hAnsiTheme="minorHAnsi"/>
                <w:b/>
                <w:bCs/>
                <w:szCs w:val="22"/>
              </w:rPr>
            </w:pPr>
            <w:r w:rsidRPr="00FD7154">
              <w:rPr>
                <w:rFonts w:asciiTheme="minorHAnsi" w:hAnsiTheme="minorHAnsi"/>
                <w:b/>
                <w:bCs/>
                <w:szCs w:val="22"/>
              </w:rPr>
              <w:t>How to Apply</w:t>
            </w:r>
          </w:p>
          <w:p w:rsidR="003737CC" w:rsidRDefault="003737CC" w:rsidP="00AA4752">
            <w:pPr>
              <w:jc w:val="both"/>
              <w:rPr>
                <w:rFonts w:asciiTheme="minorHAnsi" w:hAnsiTheme="minorHAnsi"/>
                <w:bCs/>
                <w:szCs w:val="22"/>
              </w:rPr>
            </w:pPr>
            <w:r w:rsidRPr="00FD7154">
              <w:rPr>
                <w:rFonts w:asciiTheme="minorHAnsi" w:hAnsiTheme="minorHAnsi"/>
                <w:bCs/>
                <w:szCs w:val="22"/>
              </w:rPr>
              <w:t xml:space="preserve">Please apply for this position online at </w:t>
            </w:r>
            <w:hyperlink r:id="rId9" w:history="1">
              <w:r w:rsidRPr="00FD7154">
                <w:rPr>
                  <w:rStyle w:val="Hyperlink"/>
                  <w:rFonts w:asciiTheme="minorHAnsi" w:hAnsiTheme="minorHAnsi" w:cs="Arial"/>
                  <w:bCs/>
                  <w:szCs w:val="22"/>
                </w:rPr>
                <w:t>www.csiro.au/careers</w:t>
              </w:r>
            </w:hyperlink>
            <w:r w:rsidRPr="00FD7154">
              <w:rPr>
                <w:rFonts w:asciiTheme="minorHAnsi" w:hAnsiTheme="minorHAnsi"/>
                <w:bCs/>
                <w:szCs w:val="22"/>
              </w:rPr>
              <w:t>.  You may be asked to provide additional information (online) relevant to the selection criteria. If so, then responding will enhance your application so please take the time to provide relevant succinct answers.  Applicants who do not provide the information when requested may not be considered.</w:t>
            </w:r>
          </w:p>
          <w:p w:rsidR="00AA4752" w:rsidRPr="00FD7154" w:rsidRDefault="00AA4752" w:rsidP="00AA4752">
            <w:pPr>
              <w:jc w:val="both"/>
              <w:rPr>
                <w:rFonts w:asciiTheme="minorHAnsi" w:hAnsiTheme="minorHAnsi"/>
                <w:bCs/>
                <w:szCs w:val="22"/>
              </w:rPr>
            </w:pPr>
          </w:p>
          <w:p w:rsidR="003737CC" w:rsidRPr="00FD7154" w:rsidRDefault="003737CC" w:rsidP="003737CC">
            <w:pPr>
              <w:spacing w:after="120"/>
              <w:jc w:val="both"/>
              <w:rPr>
                <w:rFonts w:asciiTheme="minorHAnsi" w:hAnsiTheme="minorHAnsi"/>
                <w:bCs/>
                <w:szCs w:val="22"/>
              </w:rPr>
            </w:pPr>
            <w:r w:rsidRPr="00FD7154">
              <w:rPr>
                <w:rFonts w:asciiTheme="minorHAnsi" w:hAnsiTheme="minorHAnsi"/>
                <w:bCs/>
                <w:szCs w:val="22"/>
              </w:rPr>
              <w:t xml:space="preserve">If you experience difficulties applying online call 1300 984 220 and someone will be able to assist you.  Outside business hours please email:   </w:t>
            </w:r>
            <w:hyperlink r:id="rId10" w:history="1">
              <w:r w:rsidRPr="00FD7154">
                <w:rPr>
                  <w:rStyle w:val="Hyperlink"/>
                  <w:rFonts w:asciiTheme="minorHAnsi" w:hAnsiTheme="minorHAnsi"/>
                  <w:bCs/>
                  <w:szCs w:val="22"/>
                </w:rPr>
                <w:t>csiro-careers@csiro.au</w:t>
              </w:r>
            </w:hyperlink>
            <w:r w:rsidRPr="00FD7154">
              <w:rPr>
                <w:rFonts w:asciiTheme="minorHAnsi" w:hAnsiTheme="minorHAnsi"/>
                <w:bCs/>
                <w:szCs w:val="22"/>
              </w:rPr>
              <w:t xml:space="preserve">. </w:t>
            </w:r>
          </w:p>
          <w:p w:rsidR="003737CC" w:rsidRPr="00FD7154" w:rsidRDefault="003737CC" w:rsidP="003737CC">
            <w:pPr>
              <w:spacing w:after="120"/>
              <w:jc w:val="both"/>
              <w:rPr>
                <w:rFonts w:asciiTheme="minorHAnsi" w:hAnsiTheme="minorHAnsi"/>
                <w:bCs/>
                <w:szCs w:val="22"/>
              </w:rPr>
            </w:pPr>
            <w:r w:rsidRPr="00FD7154">
              <w:rPr>
                <w:rFonts w:asciiTheme="minorHAnsi" w:hAnsiTheme="minorHAnsi"/>
                <w:b/>
                <w:bCs/>
                <w:szCs w:val="22"/>
              </w:rPr>
              <w:t>Referees</w:t>
            </w:r>
            <w:r w:rsidRPr="00FD7154">
              <w:rPr>
                <w:rFonts w:asciiTheme="minorHAnsi" w:hAnsiTheme="minorHAnsi"/>
                <w:bCs/>
                <w:szCs w:val="22"/>
              </w:rPr>
              <w:t>:  If you do not already have the names and contact details of two previous supervisors or academic/ professional referees included in your resume/CV please add these before uploading your CV.</w:t>
            </w:r>
          </w:p>
          <w:p w:rsidR="00853FF7" w:rsidRPr="00520570" w:rsidRDefault="00853FF7" w:rsidP="00853FF7">
            <w:pPr>
              <w:spacing w:after="60"/>
              <w:jc w:val="both"/>
              <w:rPr>
                <w:bCs/>
                <w:szCs w:val="22"/>
              </w:rPr>
            </w:pPr>
            <w:r w:rsidRPr="00520570">
              <w:rPr>
                <w:b/>
                <w:bCs/>
                <w:szCs w:val="22"/>
              </w:rPr>
              <w:t>Contact:</w:t>
            </w:r>
            <w:r w:rsidRPr="00520570">
              <w:rPr>
                <w:bCs/>
                <w:szCs w:val="22"/>
              </w:rPr>
              <w:t xml:space="preserve">  If after reading the selection documentation you require further information please contact:</w:t>
            </w:r>
          </w:p>
          <w:p w:rsidR="00853FF7" w:rsidRPr="008A0BD4" w:rsidRDefault="00853FF7" w:rsidP="00853FF7">
            <w:pPr>
              <w:spacing w:after="120"/>
              <w:ind w:right="-108"/>
              <w:jc w:val="both"/>
              <w:rPr>
                <w:bCs/>
                <w:szCs w:val="22"/>
              </w:rPr>
            </w:pPr>
            <w:r w:rsidRPr="00726C73">
              <w:rPr>
                <w:bCs/>
                <w:szCs w:val="22"/>
              </w:rPr>
              <w:tab/>
            </w:r>
            <w:r>
              <w:rPr>
                <w:szCs w:val="22"/>
              </w:rPr>
              <w:t>Surya Nepal</w:t>
            </w:r>
            <w:r w:rsidRPr="008A0BD4">
              <w:rPr>
                <w:i/>
                <w:szCs w:val="22"/>
              </w:rPr>
              <w:t xml:space="preserve"> </w:t>
            </w:r>
            <w:r w:rsidRPr="008A0BD4">
              <w:rPr>
                <w:bCs/>
                <w:szCs w:val="22"/>
              </w:rPr>
              <w:t xml:space="preserve">via email: </w:t>
            </w:r>
            <w:hyperlink r:id="rId11" w:history="1">
              <w:r w:rsidRPr="008A0BD4">
                <w:rPr>
                  <w:rStyle w:val="Hyperlink"/>
                  <w:rFonts w:cs="Arial"/>
                  <w:bCs/>
                  <w:szCs w:val="22"/>
                </w:rPr>
                <w:t>Surya.Nepal@data61.csiro.au</w:t>
              </w:r>
            </w:hyperlink>
            <w:r w:rsidRPr="008A0BD4">
              <w:rPr>
                <w:bCs/>
                <w:szCs w:val="22"/>
              </w:rPr>
              <w:t xml:space="preserve"> or phone:</w:t>
            </w:r>
            <w:r>
              <w:rPr>
                <w:bCs/>
                <w:szCs w:val="22"/>
              </w:rPr>
              <w:t xml:space="preserve"> +61 2 9372 4256.</w:t>
            </w:r>
            <w:r w:rsidRPr="008A0BD4">
              <w:rPr>
                <w:bCs/>
                <w:szCs w:val="22"/>
              </w:rPr>
              <w:t xml:space="preserve"> </w:t>
            </w:r>
          </w:p>
          <w:p w:rsidR="00853FF7" w:rsidRPr="00520570" w:rsidRDefault="00853FF7" w:rsidP="00853FF7">
            <w:pPr>
              <w:spacing w:after="120"/>
              <w:jc w:val="both"/>
              <w:rPr>
                <w:bCs/>
                <w:szCs w:val="22"/>
              </w:rPr>
            </w:pPr>
            <w:r w:rsidRPr="008A0BD4">
              <w:rPr>
                <w:bCs/>
                <w:szCs w:val="22"/>
              </w:rPr>
              <w:t>Please do not email your application directly to</w:t>
            </w:r>
            <w:r>
              <w:rPr>
                <w:bCs/>
                <w:szCs w:val="22"/>
              </w:rPr>
              <w:t xml:space="preserve"> Dr Nepal.  </w:t>
            </w:r>
            <w:r w:rsidRPr="00520570">
              <w:rPr>
                <w:bCs/>
                <w:szCs w:val="22"/>
              </w:rPr>
              <w:t>Applications received via this method will not be considered.</w:t>
            </w:r>
          </w:p>
          <w:p w:rsidR="003737CC" w:rsidRPr="00FD7154" w:rsidRDefault="003737CC" w:rsidP="003737CC">
            <w:pPr>
              <w:spacing w:after="60"/>
              <w:jc w:val="both"/>
              <w:rPr>
                <w:rFonts w:asciiTheme="minorHAnsi" w:hAnsiTheme="minorHAnsi"/>
                <w:b/>
                <w:bCs/>
                <w:szCs w:val="22"/>
              </w:rPr>
            </w:pPr>
            <w:r w:rsidRPr="00FD7154">
              <w:rPr>
                <w:rFonts w:asciiTheme="minorHAnsi" w:hAnsiTheme="minorHAnsi"/>
                <w:b/>
                <w:bCs/>
                <w:szCs w:val="22"/>
              </w:rPr>
              <w:t>About CSIRO</w:t>
            </w:r>
          </w:p>
          <w:p w:rsidR="003737CC" w:rsidRPr="00FD7154" w:rsidRDefault="003737CC" w:rsidP="003737CC">
            <w:pPr>
              <w:spacing w:after="60"/>
              <w:jc w:val="both"/>
              <w:rPr>
                <w:rFonts w:asciiTheme="minorHAnsi" w:hAnsiTheme="minorHAnsi"/>
                <w:bCs/>
                <w:szCs w:val="22"/>
              </w:rPr>
            </w:pPr>
            <w:r w:rsidRPr="00FD7154">
              <w:rPr>
                <w:rFonts w:asciiTheme="minorHAnsi" w:hAnsiTheme="minorHAnsi"/>
                <w:bCs/>
                <w:szCs w:val="22"/>
              </w:rPr>
              <w:t xml:space="preserve">Australia is founding its future on science and innovation. Its national science agency, the Commonwealth Scientific and Industrial Research Organisation (CSIRO) is a powerhouse of ideas, technologies and skills for building prosperity, growth, health and sustainability. It serves governments, industries, business and communities across the nation. </w:t>
            </w:r>
          </w:p>
          <w:p w:rsidR="003737CC" w:rsidRPr="00FD7154" w:rsidRDefault="003737CC" w:rsidP="003737CC">
            <w:pPr>
              <w:spacing w:after="120"/>
              <w:jc w:val="both"/>
              <w:rPr>
                <w:rFonts w:asciiTheme="minorHAnsi" w:hAnsiTheme="minorHAnsi"/>
                <w:bCs/>
                <w:szCs w:val="22"/>
              </w:rPr>
            </w:pPr>
            <w:r w:rsidRPr="00FD7154">
              <w:rPr>
                <w:rFonts w:asciiTheme="minorHAnsi" w:hAnsiTheme="minorHAnsi"/>
                <w:bCs/>
                <w:szCs w:val="22"/>
              </w:rPr>
              <w:lastRenderedPageBreak/>
              <w:t xml:space="preserve">Find out more! </w:t>
            </w:r>
            <w:hyperlink r:id="rId12" w:history="1">
              <w:r w:rsidRPr="00FD7154">
                <w:rPr>
                  <w:rStyle w:val="Hyperlink"/>
                  <w:rFonts w:asciiTheme="minorHAnsi" w:hAnsiTheme="minorHAnsi"/>
                  <w:bCs/>
                  <w:szCs w:val="22"/>
                </w:rPr>
                <w:t>www.csiro.au</w:t>
              </w:r>
            </w:hyperlink>
            <w:r w:rsidRPr="00FD7154">
              <w:rPr>
                <w:rFonts w:asciiTheme="minorHAnsi" w:hAnsiTheme="minorHAnsi"/>
                <w:bCs/>
                <w:szCs w:val="22"/>
              </w:rPr>
              <w:t xml:space="preserve">.  </w:t>
            </w:r>
          </w:p>
          <w:p w:rsidR="003737CC" w:rsidRPr="00FD7154" w:rsidRDefault="003737CC" w:rsidP="003737CC">
            <w:pPr>
              <w:rPr>
                <w:rFonts w:asciiTheme="minorHAnsi" w:hAnsiTheme="minorHAnsi"/>
              </w:rPr>
            </w:pPr>
            <w:r w:rsidRPr="00FD7154">
              <w:rPr>
                <w:rFonts w:asciiTheme="minorHAnsi" w:hAnsiTheme="minorHAnsi"/>
                <w:b/>
                <w:bCs/>
                <w:szCs w:val="22"/>
              </w:rPr>
              <w:t xml:space="preserve">CSIRO </w:t>
            </w:r>
            <w:r w:rsidRPr="00FD7154">
              <w:rPr>
                <w:rFonts w:asciiTheme="minorHAnsi" w:hAnsiTheme="minorHAnsi"/>
                <w:b/>
                <w:szCs w:val="22"/>
              </w:rPr>
              <w:t>Data61</w:t>
            </w:r>
            <w:r w:rsidRPr="00FD7154">
              <w:rPr>
                <w:rFonts w:asciiTheme="minorHAnsi" w:hAnsiTheme="minorHAnsi"/>
                <w:szCs w:val="22"/>
              </w:rPr>
              <w:t xml:space="preserve"> </w:t>
            </w:r>
            <w:r w:rsidRPr="00FD7154">
              <w:rPr>
                <w:rFonts w:asciiTheme="minorHAnsi" w:hAnsiTheme="minorHAnsi"/>
              </w:rPr>
              <w:t xml:space="preserve">In today’s data-focused world, there’s no doubt that numbers count. </w:t>
            </w:r>
            <w:hyperlink r:id="rId13" w:history="1">
              <w:r w:rsidRPr="00FD7154">
                <w:rPr>
                  <w:rStyle w:val="Hyperlink"/>
                  <w:rFonts w:asciiTheme="minorHAnsi" w:hAnsiTheme="minorHAnsi"/>
                  <w:b/>
                  <w:bCs/>
                </w:rPr>
                <w:t>Data61</w:t>
              </w:r>
            </w:hyperlink>
            <w:r w:rsidRPr="00FD7154">
              <w:rPr>
                <w:rFonts w:asciiTheme="minorHAnsi" w:hAnsiTheme="minorHAnsi"/>
              </w:rPr>
              <w:t xml:space="preserve"> are the largest data innovation group in Australia, a connector that brings together technology innovators, businesses and universities to transform Australian industry and to help solve our greatest challenges. A CSIRO business, we are creating our data-driven future.</w:t>
            </w:r>
          </w:p>
          <w:p w:rsidR="003737CC" w:rsidRPr="00FD7154" w:rsidRDefault="003737CC" w:rsidP="003737CC">
            <w:pPr>
              <w:spacing w:after="180"/>
              <w:rPr>
                <w:rFonts w:asciiTheme="minorHAnsi" w:hAnsiTheme="minorHAnsi"/>
                <w:bCs/>
                <w:szCs w:val="22"/>
              </w:rPr>
            </w:pPr>
          </w:p>
          <w:p w:rsidR="003737CC" w:rsidRPr="00FD7154" w:rsidRDefault="003737CC" w:rsidP="00AA4752">
            <w:pPr>
              <w:jc w:val="both"/>
              <w:rPr>
                <w:rFonts w:asciiTheme="minorHAnsi" w:hAnsiTheme="minorHAnsi"/>
                <w:b/>
                <w:bCs/>
                <w:szCs w:val="22"/>
              </w:rPr>
            </w:pPr>
            <w:r w:rsidRPr="00FD7154">
              <w:rPr>
                <w:rFonts w:asciiTheme="minorHAnsi" w:hAnsiTheme="minorHAnsi"/>
                <w:b/>
                <w:bCs/>
                <w:szCs w:val="22"/>
              </w:rPr>
              <w:t>What CSIRO offers you</w:t>
            </w:r>
          </w:p>
          <w:p w:rsidR="00B52A19" w:rsidRDefault="00B52A19" w:rsidP="003737CC">
            <w:pPr>
              <w:rPr>
                <w:bCs/>
                <w:szCs w:val="22"/>
              </w:rPr>
            </w:pPr>
            <w:r w:rsidRPr="00B52A19">
              <w:rPr>
                <w:bCs/>
                <w:szCs w:val="22"/>
              </w:rPr>
              <w:t>You will be joining our small, dynamic research group in Sydney which is part of the Software and Computation Systems Program at Data61. We have a strong passion for doing world class science and making a difference by applying it to real world problems across CSIRO business areas and external clients. We have strong connections to other research teams and groups in CSIRO, top Australian research universities (UNSW, Sydney University, UTS), and internationally well recognised researchers in security and privacy. Working in our team will allow you to leverage these connections to widen and strengthen your own professional network. We offer a flexible working conditions to suit your needs, and support travel to international conferences. In this project, you are working closely with academics from UNSW, Sydney and Purdue University, USA.</w:t>
            </w:r>
          </w:p>
          <w:p w:rsidR="00B52A19" w:rsidRDefault="00B52A19" w:rsidP="003737CC">
            <w:pPr>
              <w:rPr>
                <w:bCs/>
                <w:szCs w:val="22"/>
              </w:rPr>
            </w:pPr>
          </w:p>
          <w:p w:rsidR="003737CC" w:rsidRPr="00FD7154" w:rsidRDefault="003737CC" w:rsidP="003737CC">
            <w:pPr>
              <w:rPr>
                <w:rFonts w:asciiTheme="minorHAnsi" w:hAnsiTheme="minorHAnsi"/>
                <w:szCs w:val="22"/>
              </w:rPr>
            </w:pPr>
            <w:r w:rsidRPr="00FD7154">
              <w:rPr>
                <w:rFonts w:asciiTheme="minorHAnsi" w:hAnsiTheme="minorHAnsi"/>
                <w:szCs w:val="22"/>
              </w:rPr>
              <w:t xml:space="preserve">Working in CSIRO Data61 offers opportunities for you to step up and assume responsibility and leadership in research and community activities. </w:t>
            </w:r>
          </w:p>
          <w:p w:rsidR="002320A7" w:rsidRPr="00FD7154" w:rsidRDefault="002320A7" w:rsidP="00FD609E">
            <w:pPr>
              <w:spacing w:after="180"/>
              <w:rPr>
                <w:rFonts w:asciiTheme="minorHAnsi" w:hAnsiTheme="minorHAnsi"/>
                <w:szCs w:val="22"/>
              </w:rPr>
            </w:pPr>
          </w:p>
        </w:tc>
      </w:tr>
    </w:tbl>
    <w:p w:rsidR="001A0737" w:rsidRPr="00FD7154" w:rsidRDefault="001A0737" w:rsidP="002320A7">
      <w:pPr>
        <w:rPr>
          <w:rFonts w:asciiTheme="minorHAnsi" w:hAnsiTheme="minorHAnsi"/>
        </w:rPr>
      </w:pPr>
      <w:r w:rsidRPr="00FD7154">
        <w:rPr>
          <w:rFonts w:asciiTheme="minorHAnsi" w:hAnsiTheme="minorHAnsi"/>
        </w:rPr>
        <w:lastRenderedPageBreak/>
        <w:t xml:space="preserve"> </w:t>
      </w:r>
    </w:p>
    <w:sectPr w:rsidR="001A0737" w:rsidRPr="00FD7154" w:rsidSect="004B6811">
      <w:headerReference w:type="first" r:id="rId14"/>
      <w:pgSz w:w="11906" w:h="16838" w:code="9"/>
      <w:pgMar w:top="1701" w:right="851" w:bottom="1134"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0D9F" w:rsidRDefault="00B10D9F">
      <w:r>
        <w:separator/>
      </w:r>
    </w:p>
  </w:endnote>
  <w:endnote w:type="continuationSeparator" w:id="0">
    <w:p w:rsidR="00B10D9F" w:rsidRDefault="00B10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GillSans Light">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0D9F" w:rsidRDefault="00B10D9F">
      <w:r>
        <w:separator/>
      </w:r>
    </w:p>
  </w:footnote>
  <w:footnote w:type="continuationSeparator" w:id="0">
    <w:p w:rsidR="00B10D9F" w:rsidRDefault="00B10D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811" w:rsidRPr="00C86E28" w:rsidRDefault="00E10ECD" w:rsidP="00C86E28">
    <w:pPr>
      <w:pStyle w:val="Header"/>
    </w:pPr>
    <w:r>
      <w:rPr>
        <w:noProof/>
        <w:lang w:eastAsia="en-AU"/>
      </w:rPr>
      <mc:AlternateContent>
        <mc:Choice Requires="wps">
          <w:drawing>
            <wp:anchor distT="0" distB="0" distL="114300" distR="114300" simplePos="0" relativeHeight="251662848" behindDoc="1" locked="1" layoutInCell="1" allowOverlap="1">
              <wp:simplePos x="0" y="0"/>
              <wp:positionH relativeFrom="page">
                <wp:posOffset>0</wp:posOffset>
              </wp:positionH>
              <wp:positionV relativeFrom="page">
                <wp:posOffset>0</wp:posOffset>
              </wp:positionV>
              <wp:extent cx="7560310" cy="1536700"/>
              <wp:effectExtent l="152400" t="152400" r="154940" b="158750"/>
              <wp:wrapSquare wrapText="bothSides"/>
              <wp:docPr id="4" name="Rectangle 42" descr="backgrou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536700"/>
                      </a:xfrm>
                      <a:prstGeom prst="rect">
                        <a:avLst/>
                      </a:prstGeom>
                      <a:noFill/>
                      <a:ln w="304800">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85DB13" id="Rectangle 42" o:spid="_x0000_s1026" alt="background" style="position:absolute;margin-left:0;margin-top:0;width:595.3pt;height:121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586hgIAABIFAAAOAAAAZHJzL2Uyb0RvYy54bWysVF1v2yAUfZ+0/4B4T20nzketOlUVJ9Ok&#10;bqvW7QcQwDYqBgYkTjftv++CkyzdXqppfsBcLhzuufdcbm4PnUR7bp3QqsTZVYoRV1QzoZoSf/2y&#10;GS0wcp4oRqRWvMTP3OHb5ds3N70p+Fi3WjJuEYAoV/SmxK33pkgSR1veEXelDVfgrLXtiAfTNgmz&#10;pAf0TibjNJ0lvbbMWE25c7BaDU68jPh1zan/VNeOeyRLDLH5ONo4bsOYLG9I0VhiWkGPYZB/iKIj&#10;QsGlZ6iKeIJ2VvwF1QlqtdO1v6K6S3RdC8ojB2CTpX+weWyJ4ZELJMeZc5rc/4OlH/cPFglW4hwj&#10;RToo0WdIGlGN5CgfY8S4o5CvLaFPjdU7xULKeuMKOPloHmwg7cy9pk8OKb1q4SS/s1b3LScMAs3C&#10;/uTFgWA4OIq2/QfN4Eay8zpm71DbLgBCXtAhFun5XCR+8IjC4nw6SycZ1JKCL5tOZvM0ljEhxem4&#10;sc6/47pDYVJiC4QiPNnfOx/CIcVpS7hN6Y2QMipBKtSXeJLmCwCN1LQULLijYZvtSlq0J6CmTfwi&#10;O8jA5bZOeNC0FF2JAQa+QWUhIWvF4j2eCDnMIRapAjjwg+iOs0E7P67T6/VivchH+Xi2HuVpVY3u&#10;Nqt8NNtk82k1qVarKvsZ4szyohWMcRVCPek4y1+nk2NHDQo8K/kFJfca5snLMGKegdXpH9lFJYTi&#10;DyLaavYMQrB6aEx4SGDSavsdox6assTu245YjpF8r0BM11mehy6ORj6dj8Gwl57tpYcoClAl9hgN&#10;05UfOn9nrGhauCmLNVb6DgRYiyiNIM4hqqNsofEig+MjETr70o67fj9ly18AAAD//wMAUEsDBBQA&#10;BgAIAAAAIQCb1ZWU3AAAAAYBAAAPAAAAZHJzL2Rvd25yZXYueG1sTI9fS8MwFMXfBb9DuIIvsiWL&#10;MrbadMhAEEHcP/acNte2mNyUJt3qtzfzxb1cOJzDOb+br0Zn2Qn70HpSMJsKYEiVNy3VCg7718kC&#10;WIiajLaeUMEPBlgVtze5zow/0xZPu1izVEIh0wqaGLuM81A16HSY+g4peV++dzom2dfc9Pqcyp3l&#10;Uog5d7qltNDoDtcNVt+7wSk4yo/D5kHaMozvn3Ggt+P6EZ1S93fjyzOwiGP8D8MFP6FDkZhKP5AJ&#10;zCpIj8S/e/FmSzEHViqQT1IAL3J+jV/8AgAA//8DAFBLAQItABQABgAIAAAAIQC2gziS/gAAAOEB&#10;AAATAAAAAAAAAAAAAAAAAAAAAABbQ29udGVudF9UeXBlc10ueG1sUEsBAi0AFAAGAAgAAAAhADj9&#10;If/WAAAAlAEAAAsAAAAAAAAAAAAAAAAALwEAAF9yZWxzLy5yZWxzUEsBAi0AFAAGAAgAAAAhAKNT&#10;nzqGAgAAEgUAAA4AAAAAAAAAAAAAAAAALgIAAGRycy9lMm9Eb2MueG1sUEsBAi0AFAAGAAgAAAAh&#10;AJvVlZTcAAAABgEAAA8AAAAAAAAAAAAAAAAA4AQAAGRycy9kb3ducmV2LnhtbFBLBQYAAAAABAAE&#10;APMAAADpBQAAAAA=&#10;" filled="f" strokecolor="white" strokeweight="24pt">
              <w10:wrap type="square" anchorx="page" anchory="page"/>
              <w10:anchorlock/>
            </v:rect>
          </w:pict>
        </mc:Fallback>
      </mc:AlternateContent>
    </w:r>
    <w:r w:rsidR="00021DA6" w:rsidRPr="00021DA6">
      <w:rPr>
        <w:noProof/>
        <w:lang w:eastAsia="en-AU"/>
      </w:rPr>
      <w:drawing>
        <wp:anchor distT="0" distB="0" distL="114300" distR="114300" simplePos="0" relativeHeight="251661824" behindDoc="0" locked="1" layoutInCell="1" allowOverlap="1">
          <wp:simplePos x="0" y="0"/>
          <wp:positionH relativeFrom="page">
            <wp:posOffset>542925</wp:posOffset>
          </wp:positionH>
          <wp:positionV relativeFrom="page">
            <wp:posOffset>342900</wp:posOffset>
          </wp:positionV>
          <wp:extent cx="1362075" cy="828675"/>
          <wp:effectExtent l="19050" t="0" r="0" b="0"/>
          <wp:wrapNone/>
          <wp:docPr id="3" name="Picture 1" descr="Data 61 and CSI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1358265" cy="824865"/>
                  </a:xfrm>
                  <a:prstGeom prst="rect">
                    <a:avLst/>
                  </a:prstGeom>
                  <a:noFill/>
                  <a:ln w="9525">
                    <a:noFill/>
                    <a:miter lim="800000"/>
                    <a:headEnd/>
                    <a:tailEnd/>
                  </a:ln>
                </pic:spPr>
              </pic:pic>
            </a:graphicData>
          </a:graphic>
        </wp:anchor>
      </w:drawing>
    </w:r>
    <w:r w:rsidR="00021DA6" w:rsidRPr="00021DA6">
      <w:rPr>
        <w:noProof/>
        <w:lang w:eastAsia="en-AU"/>
      </w:rPr>
      <w:drawing>
        <wp:anchor distT="0" distB="215900" distL="114300" distR="114300" simplePos="0" relativeHeight="251659776" behindDoc="1" locked="1" layoutInCell="1" allowOverlap="1">
          <wp:simplePos x="0" y="0"/>
          <wp:positionH relativeFrom="page">
            <wp:posOffset>-3552825</wp:posOffset>
          </wp:positionH>
          <wp:positionV relativeFrom="page">
            <wp:posOffset>85725</wp:posOffset>
          </wp:positionV>
          <wp:extent cx="11249025" cy="1381125"/>
          <wp:effectExtent l="19050" t="0" r="0" b="0"/>
          <wp:wrapTopAndBottom/>
          <wp:docPr id="1" name="Picture 1" descr="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61_banner_green_word.png"/>
                  <pic:cNvPicPr/>
                </pic:nvPicPr>
                <pic:blipFill>
                  <a:blip r:embed="rId2" cstate="print"/>
                  <a:stretch>
                    <a:fillRect/>
                  </a:stretch>
                </pic:blipFill>
                <pic:spPr>
                  <a:xfrm>
                    <a:off x="0" y="0"/>
                    <a:ext cx="11246485" cy="1379855"/>
                  </a:xfrm>
                  <a:prstGeom prst="rect">
                    <a:avLst/>
                  </a:prstGeom>
                </pic:spPr>
              </pic:pic>
            </a:graphicData>
          </a:graphic>
        </wp:anchor>
      </w:drawing>
    </w:r>
    <w:r>
      <w:rPr>
        <w:noProof/>
        <w:lang w:eastAsia="en-AU"/>
      </w:rPr>
      <mc:AlternateContent>
        <mc:Choice Requires="wps">
          <w:drawing>
            <wp:anchor distT="0" distB="0" distL="114300" distR="114300" simplePos="0" relativeHeight="251657728" behindDoc="1" locked="1" layoutInCell="1" allowOverlap="1">
              <wp:simplePos x="0" y="0"/>
              <wp:positionH relativeFrom="page">
                <wp:posOffset>0</wp:posOffset>
              </wp:positionH>
              <wp:positionV relativeFrom="page">
                <wp:posOffset>0</wp:posOffset>
              </wp:positionV>
              <wp:extent cx="7560310" cy="1651635"/>
              <wp:effectExtent l="95250" t="95250" r="97790" b="91440"/>
              <wp:wrapSquare wrapText="bothSides"/>
              <wp:docPr id="2"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651635"/>
                      </a:xfrm>
                      <a:prstGeom prst="rect">
                        <a:avLst/>
                      </a:prstGeom>
                      <a:noFill/>
                      <a:ln w="179959">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D40C96" id="Rectangle 41" o:spid="_x0000_s1026" style="position:absolute;margin-left:0;margin-top:0;width:595.3pt;height:130.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9TTdwIAAP8EAAAOAAAAZHJzL2Uyb0RvYy54bWysVNuO0zAQfUfiHyy/d5N001vUdFU1LUJa&#10;YMXCB7i201g4trHdpsuKf2fstGULLytEHhJPZnx8ZuaM53fHVqIDt05oVeLsJsWIK6qZULsSf/2y&#10;GUwxcp4oRqRWvMRP3OG7xds3884UfKgbLRm3CECUKzpT4sZ7UySJow1vibvRhitw1tq2xINpdwmz&#10;pAP0VibDNB0nnbbMWE25c/C36p14EfHrmlP/qa4d90iWGLj5+LbxvQ3vZDEnxc4S0wh6okH+gUVL&#10;hIJDL1AV8QTtrfgLqhXUaqdrf0N1m+i6FpTHHCCbLP0jm8eGGB5zgeI4cymT+3+w9OPhwSLBSjzE&#10;SJEWWvQZikbUTnKUZ6E+nXEFhD2aBxsydOZe028OKb1qIIwvrdVdwwkDVjE+udoQDAdb0bb7oBnA&#10;k73XsVTH2rYBEIqAjrEjT5eO8KNHFH5ORuP0NoPGUfBl41E2vh0FTgkpztuNdf4d1y0KixJbYB/h&#10;yeHe+T70HBJOU3ojpIxtlwp1gDqZzUazuMVpKVhwxzztbruSFh0ISGcTn9PJV2Gt8CBgKdoST9Pw&#10;9JIKBVkrFs/xRMh+DbSlCuCQH7A7rXqhPM/S2Xq6nuaDfDheD/K0qgbLzSofjDfZZFTdVqtVlf0M&#10;PLO8aARjXAWqZ9Fm+etEcRqfXm4X2V6l5F6TeXJNI7YEsjp/Y3ZRCaH5vYi2mj2BEKzupxBuDVg0&#10;2v7AqIMJLLH7vieWYyTfKxDTLMvzMLLRyEeTIRj2pWf70kMUBagSe4z65cr3Y743VuwaOCmLPVZ6&#10;CQKsRZRGEGfPCngHA6YsZnC6EcIYv7Rj1O97a/ELAAD//wMAUEsDBBQABgAIAAAAIQDV1AEO3AAA&#10;AAYBAAAPAAAAZHJzL2Rvd25yZXYueG1sTI/NasMwEITvhbyD2EJvjeRQTOpaDqEQyK0kDaRHRVr/&#10;EGnlWErsvn2VXtrLwjDDzLflanKW3XAInScJ2VwAQ9LedNRIOHxunpfAQlRklPWEEr4xwKqaPZSq&#10;MH6kHd72sWGphEKhJLQx9gXnQbfoVJj7Hil5tR+cikkODTeDGlO5s3whRM6d6igttKrH9xb1eX91&#10;Euhjcznu6jobO73+2r7Ys15uD1I+PU7rN2ARp/gXhjt+QocqMZ38lUxgVkJ6JP7eu5e9ihzYScIi&#10;FxnwquT/8asfAAAA//8DAFBLAQItABQABgAIAAAAIQC2gziS/gAAAOEBAAATAAAAAAAAAAAAAAAA&#10;AAAAAABbQ29udGVudF9UeXBlc10ueG1sUEsBAi0AFAAGAAgAAAAhADj9If/WAAAAlAEAAAsAAAAA&#10;AAAAAAAAAAAALwEAAF9yZWxzLy5yZWxzUEsBAi0AFAAGAAgAAAAhAKab1NN3AgAA/wQAAA4AAAAA&#10;AAAAAAAAAAAALgIAAGRycy9lMm9Eb2MueG1sUEsBAi0AFAAGAAgAAAAhANXUAQ7cAAAABgEAAA8A&#10;AAAAAAAAAAAAAAAA0QQAAGRycy9kb3ducmV2LnhtbFBLBQYAAAAABAAEAPMAAADaBQAAAAA=&#10;" filled="f" strokecolor="white" strokeweight="14.17pt">
              <w10:wrap type="square" anchorx="page" anchory="page"/>
              <w10:anchorlock/>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BF493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D8B1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DCD4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4087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1AAFE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ACC98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04E652B4"/>
    <w:lvl w:ilvl="0">
      <w:numFmt w:val="bullet"/>
      <w:lvlText w:val="*"/>
      <w:lvlJc w:val="left"/>
    </w:lvl>
  </w:abstractNum>
  <w:abstractNum w:abstractNumId="11"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69C4BE6"/>
    <w:multiLevelType w:val="multilevel"/>
    <w:tmpl w:val="11E62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0F2B1D3C"/>
    <w:multiLevelType w:val="hybridMultilevel"/>
    <w:tmpl w:val="CE5E6EAC"/>
    <w:lvl w:ilvl="0" w:tplc="18945AEC">
      <w:start w:val="1"/>
      <w:numFmt w:val="decimal"/>
      <w:lvlText w:val="%1."/>
      <w:lvlJc w:val="left"/>
      <w:pPr>
        <w:ind w:left="754" w:hanging="360"/>
      </w:pPr>
      <w:rPr>
        <w:b w:val="0"/>
      </w:rPr>
    </w:lvl>
    <w:lvl w:ilvl="1" w:tplc="0C090019" w:tentative="1">
      <w:start w:val="1"/>
      <w:numFmt w:val="lowerLetter"/>
      <w:lvlText w:val="%2."/>
      <w:lvlJc w:val="left"/>
      <w:pPr>
        <w:ind w:left="1474" w:hanging="360"/>
      </w:pPr>
    </w:lvl>
    <w:lvl w:ilvl="2" w:tplc="0C09001B" w:tentative="1">
      <w:start w:val="1"/>
      <w:numFmt w:val="lowerRoman"/>
      <w:lvlText w:val="%3."/>
      <w:lvlJc w:val="right"/>
      <w:pPr>
        <w:ind w:left="2194" w:hanging="180"/>
      </w:pPr>
    </w:lvl>
    <w:lvl w:ilvl="3" w:tplc="0C09000F" w:tentative="1">
      <w:start w:val="1"/>
      <w:numFmt w:val="decimal"/>
      <w:lvlText w:val="%4."/>
      <w:lvlJc w:val="left"/>
      <w:pPr>
        <w:ind w:left="2914" w:hanging="360"/>
      </w:pPr>
    </w:lvl>
    <w:lvl w:ilvl="4" w:tplc="0C090019" w:tentative="1">
      <w:start w:val="1"/>
      <w:numFmt w:val="lowerLetter"/>
      <w:lvlText w:val="%5."/>
      <w:lvlJc w:val="left"/>
      <w:pPr>
        <w:ind w:left="3634" w:hanging="360"/>
      </w:pPr>
    </w:lvl>
    <w:lvl w:ilvl="5" w:tplc="0C09001B" w:tentative="1">
      <w:start w:val="1"/>
      <w:numFmt w:val="lowerRoman"/>
      <w:lvlText w:val="%6."/>
      <w:lvlJc w:val="right"/>
      <w:pPr>
        <w:ind w:left="4354" w:hanging="180"/>
      </w:pPr>
    </w:lvl>
    <w:lvl w:ilvl="6" w:tplc="0C09000F" w:tentative="1">
      <w:start w:val="1"/>
      <w:numFmt w:val="decimal"/>
      <w:lvlText w:val="%7."/>
      <w:lvlJc w:val="left"/>
      <w:pPr>
        <w:ind w:left="5074" w:hanging="360"/>
      </w:pPr>
    </w:lvl>
    <w:lvl w:ilvl="7" w:tplc="0C090019" w:tentative="1">
      <w:start w:val="1"/>
      <w:numFmt w:val="lowerLetter"/>
      <w:lvlText w:val="%8."/>
      <w:lvlJc w:val="left"/>
      <w:pPr>
        <w:ind w:left="5794" w:hanging="360"/>
      </w:pPr>
    </w:lvl>
    <w:lvl w:ilvl="8" w:tplc="0C09001B" w:tentative="1">
      <w:start w:val="1"/>
      <w:numFmt w:val="lowerRoman"/>
      <w:lvlText w:val="%9."/>
      <w:lvlJc w:val="right"/>
      <w:pPr>
        <w:ind w:left="6514" w:hanging="180"/>
      </w:pPr>
    </w:lvl>
  </w:abstractNum>
  <w:abstractNum w:abstractNumId="16" w15:restartNumberingAfterBreak="0">
    <w:nsid w:val="0F48737A"/>
    <w:multiLevelType w:val="hybridMultilevel"/>
    <w:tmpl w:val="D0DE62C2"/>
    <w:lvl w:ilvl="0" w:tplc="18945AEC">
      <w:start w:val="1"/>
      <w:numFmt w:val="decimal"/>
      <w:lvlText w:val="%1."/>
      <w:lvlJc w:val="left"/>
      <w:pPr>
        <w:ind w:left="754"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7B41420"/>
    <w:multiLevelType w:val="hybridMultilevel"/>
    <w:tmpl w:val="8C8A0726"/>
    <w:lvl w:ilvl="0" w:tplc="342E549E">
      <w:start w:val="1"/>
      <w:numFmt w:val="decimal"/>
      <w:lvlText w:val="%1."/>
      <w:lvlJc w:val="left"/>
      <w:pPr>
        <w:ind w:left="788" w:hanging="360"/>
      </w:pPr>
      <w:rPr>
        <w:b w:val="0"/>
      </w:rPr>
    </w:lvl>
    <w:lvl w:ilvl="1" w:tplc="0C090019" w:tentative="1">
      <w:start w:val="1"/>
      <w:numFmt w:val="lowerLetter"/>
      <w:lvlText w:val="%2."/>
      <w:lvlJc w:val="left"/>
      <w:pPr>
        <w:ind w:left="1474" w:hanging="360"/>
      </w:pPr>
    </w:lvl>
    <w:lvl w:ilvl="2" w:tplc="0C09001B" w:tentative="1">
      <w:start w:val="1"/>
      <w:numFmt w:val="lowerRoman"/>
      <w:lvlText w:val="%3."/>
      <w:lvlJc w:val="right"/>
      <w:pPr>
        <w:ind w:left="2194" w:hanging="180"/>
      </w:pPr>
    </w:lvl>
    <w:lvl w:ilvl="3" w:tplc="0C09000F" w:tentative="1">
      <w:start w:val="1"/>
      <w:numFmt w:val="decimal"/>
      <w:lvlText w:val="%4."/>
      <w:lvlJc w:val="left"/>
      <w:pPr>
        <w:ind w:left="2914" w:hanging="360"/>
      </w:pPr>
    </w:lvl>
    <w:lvl w:ilvl="4" w:tplc="0C090019" w:tentative="1">
      <w:start w:val="1"/>
      <w:numFmt w:val="lowerLetter"/>
      <w:lvlText w:val="%5."/>
      <w:lvlJc w:val="left"/>
      <w:pPr>
        <w:ind w:left="3634" w:hanging="360"/>
      </w:pPr>
    </w:lvl>
    <w:lvl w:ilvl="5" w:tplc="0C09001B" w:tentative="1">
      <w:start w:val="1"/>
      <w:numFmt w:val="lowerRoman"/>
      <w:lvlText w:val="%6."/>
      <w:lvlJc w:val="right"/>
      <w:pPr>
        <w:ind w:left="4354" w:hanging="180"/>
      </w:pPr>
    </w:lvl>
    <w:lvl w:ilvl="6" w:tplc="0C09000F" w:tentative="1">
      <w:start w:val="1"/>
      <w:numFmt w:val="decimal"/>
      <w:lvlText w:val="%7."/>
      <w:lvlJc w:val="left"/>
      <w:pPr>
        <w:ind w:left="5074" w:hanging="360"/>
      </w:pPr>
    </w:lvl>
    <w:lvl w:ilvl="7" w:tplc="0C090019" w:tentative="1">
      <w:start w:val="1"/>
      <w:numFmt w:val="lowerLetter"/>
      <w:lvlText w:val="%8."/>
      <w:lvlJc w:val="left"/>
      <w:pPr>
        <w:ind w:left="5794" w:hanging="360"/>
      </w:pPr>
    </w:lvl>
    <w:lvl w:ilvl="8" w:tplc="0C09001B" w:tentative="1">
      <w:start w:val="1"/>
      <w:numFmt w:val="lowerRoman"/>
      <w:lvlText w:val="%9."/>
      <w:lvlJc w:val="right"/>
      <w:pPr>
        <w:ind w:left="6514" w:hanging="180"/>
      </w:pPr>
    </w:lvl>
  </w:abstractNum>
  <w:abstractNum w:abstractNumId="18" w15:restartNumberingAfterBreak="0">
    <w:nsid w:val="19244126"/>
    <w:multiLevelType w:val="hybridMultilevel"/>
    <w:tmpl w:val="0302CE3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235C37A6"/>
    <w:multiLevelType w:val="hybridMultilevel"/>
    <w:tmpl w:val="33DCD45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2A4E1B5A"/>
    <w:multiLevelType w:val="hybridMultilevel"/>
    <w:tmpl w:val="11C4F3AE"/>
    <w:lvl w:ilvl="0" w:tplc="0C090001">
      <w:start w:val="1"/>
      <w:numFmt w:val="bullet"/>
      <w:lvlText w:val=""/>
      <w:lvlJc w:val="left"/>
      <w:pPr>
        <w:tabs>
          <w:tab w:val="num" w:pos="720"/>
        </w:tabs>
        <w:ind w:left="720" w:hanging="360"/>
      </w:pPr>
      <w:rPr>
        <w:rFonts w:ascii="Symbol" w:hAnsi="Symbol" w:hint="default"/>
        <w:b w:val="0"/>
        <w:i w:val="0"/>
        <w:sz w:val="22"/>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lowerLetter"/>
      <w:lvlText w:val="%5."/>
      <w:lvlJc w:val="left"/>
      <w:pPr>
        <w:tabs>
          <w:tab w:val="num" w:pos="3600"/>
        </w:tabs>
        <w:ind w:left="3600" w:hanging="360"/>
      </w:pPr>
      <w:rPr>
        <w:rFonts w:cs="Times New Roman"/>
      </w:rPr>
    </w:lvl>
    <w:lvl w:ilvl="5" w:tplc="0C09001B">
      <w:start w:val="1"/>
      <w:numFmt w:val="lowerRoman"/>
      <w:lvlText w:val="%6."/>
      <w:lvlJc w:val="right"/>
      <w:pPr>
        <w:tabs>
          <w:tab w:val="num" w:pos="4320"/>
        </w:tabs>
        <w:ind w:left="4320" w:hanging="18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lowerLetter"/>
      <w:lvlText w:val="%8."/>
      <w:lvlJc w:val="left"/>
      <w:pPr>
        <w:tabs>
          <w:tab w:val="num" w:pos="5760"/>
        </w:tabs>
        <w:ind w:left="5760" w:hanging="360"/>
      </w:pPr>
      <w:rPr>
        <w:rFonts w:cs="Times New Roman"/>
      </w:rPr>
    </w:lvl>
    <w:lvl w:ilvl="8" w:tplc="0C09001B">
      <w:start w:val="1"/>
      <w:numFmt w:val="lowerRoman"/>
      <w:lvlText w:val="%9."/>
      <w:lvlJc w:val="right"/>
      <w:pPr>
        <w:tabs>
          <w:tab w:val="num" w:pos="6480"/>
        </w:tabs>
        <w:ind w:left="6480" w:hanging="180"/>
      </w:pPr>
      <w:rPr>
        <w:rFonts w:cs="Times New Roman"/>
      </w:rPr>
    </w:lvl>
  </w:abstractNum>
  <w:abstractNum w:abstractNumId="23" w15:restartNumberingAfterBreak="0">
    <w:nsid w:val="2CD93624"/>
    <w:multiLevelType w:val="hybridMultilevel"/>
    <w:tmpl w:val="35C40FF2"/>
    <w:lvl w:ilvl="0" w:tplc="342E549E">
      <w:start w:val="1"/>
      <w:numFmt w:val="decimal"/>
      <w:lvlText w:val="%1."/>
      <w:lvlJc w:val="left"/>
      <w:pPr>
        <w:ind w:left="754" w:hanging="360"/>
      </w:pPr>
      <w:rPr>
        <w:b w:val="0"/>
      </w:rPr>
    </w:lvl>
    <w:lvl w:ilvl="1" w:tplc="0C090019" w:tentative="1">
      <w:start w:val="1"/>
      <w:numFmt w:val="lowerLetter"/>
      <w:lvlText w:val="%2."/>
      <w:lvlJc w:val="left"/>
      <w:pPr>
        <w:ind w:left="1474" w:hanging="360"/>
      </w:pPr>
    </w:lvl>
    <w:lvl w:ilvl="2" w:tplc="0C09001B" w:tentative="1">
      <w:start w:val="1"/>
      <w:numFmt w:val="lowerRoman"/>
      <w:lvlText w:val="%3."/>
      <w:lvlJc w:val="right"/>
      <w:pPr>
        <w:ind w:left="2194" w:hanging="180"/>
      </w:pPr>
    </w:lvl>
    <w:lvl w:ilvl="3" w:tplc="0C09000F" w:tentative="1">
      <w:start w:val="1"/>
      <w:numFmt w:val="decimal"/>
      <w:lvlText w:val="%4."/>
      <w:lvlJc w:val="left"/>
      <w:pPr>
        <w:ind w:left="2914" w:hanging="360"/>
      </w:pPr>
    </w:lvl>
    <w:lvl w:ilvl="4" w:tplc="0C090019" w:tentative="1">
      <w:start w:val="1"/>
      <w:numFmt w:val="lowerLetter"/>
      <w:lvlText w:val="%5."/>
      <w:lvlJc w:val="left"/>
      <w:pPr>
        <w:ind w:left="3634" w:hanging="360"/>
      </w:pPr>
    </w:lvl>
    <w:lvl w:ilvl="5" w:tplc="0C09001B" w:tentative="1">
      <w:start w:val="1"/>
      <w:numFmt w:val="lowerRoman"/>
      <w:lvlText w:val="%6."/>
      <w:lvlJc w:val="right"/>
      <w:pPr>
        <w:ind w:left="4354" w:hanging="180"/>
      </w:pPr>
    </w:lvl>
    <w:lvl w:ilvl="6" w:tplc="0C09000F" w:tentative="1">
      <w:start w:val="1"/>
      <w:numFmt w:val="decimal"/>
      <w:lvlText w:val="%7."/>
      <w:lvlJc w:val="left"/>
      <w:pPr>
        <w:ind w:left="5074" w:hanging="360"/>
      </w:pPr>
    </w:lvl>
    <w:lvl w:ilvl="7" w:tplc="0C090019" w:tentative="1">
      <w:start w:val="1"/>
      <w:numFmt w:val="lowerLetter"/>
      <w:lvlText w:val="%8."/>
      <w:lvlJc w:val="left"/>
      <w:pPr>
        <w:ind w:left="5794" w:hanging="360"/>
      </w:pPr>
    </w:lvl>
    <w:lvl w:ilvl="8" w:tplc="0C09001B" w:tentative="1">
      <w:start w:val="1"/>
      <w:numFmt w:val="lowerRoman"/>
      <w:lvlText w:val="%9."/>
      <w:lvlJc w:val="right"/>
      <w:pPr>
        <w:ind w:left="6514" w:hanging="180"/>
      </w:pPr>
    </w:lvl>
  </w:abstractNum>
  <w:abstractNum w:abstractNumId="24"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CDD31CE"/>
    <w:multiLevelType w:val="hybridMultilevel"/>
    <w:tmpl w:val="F81AA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63C67EFF"/>
    <w:multiLevelType w:val="multilevel"/>
    <w:tmpl w:val="A702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7401D7"/>
    <w:multiLevelType w:val="hybridMultilevel"/>
    <w:tmpl w:val="7E54E0A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673E6FF1"/>
    <w:multiLevelType w:val="hybridMultilevel"/>
    <w:tmpl w:val="8F78913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78AC336B"/>
    <w:multiLevelType w:val="multilevel"/>
    <w:tmpl w:val="9A368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1848B9"/>
    <w:multiLevelType w:val="hybridMultilevel"/>
    <w:tmpl w:val="3C2A9C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9"/>
  </w:num>
  <w:num w:numId="12">
    <w:abstractNumId w:val="21"/>
  </w:num>
  <w:num w:numId="13">
    <w:abstractNumId w:val="28"/>
  </w:num>
  <w:num w:numId="14">
    <w:abstractNumId w:val="10"/>
    <w:lvlOverride w:ilvl="0">
      <w:lvl w:ilvl="0">
        <w:numFmt w:val="bullet"/>
        <w:lvlText w:val=""/>
        <w:legacy w:legacy="1" w:legacySpace="0" w:legacyIndent="360"/>
        <w:lvlJc w:val="left"/>
        <w:pPr>
          <w:ind w:left="720" w:hanging="360"/>
        </w:pPr>
        <w:rPr>
          <w:rFonts w:ascii="Symbol" w:hAnsi="Symbol" w:hint="default"/>
        </w:rPr>
      </w:lvl>
    </w:lvlOverride>
  </w:num>
  <w:num w:numId="15">
    <w:abstractNumId w:val="27"/>
  </w:num>
  <w:num w:numId="16">
    <w:abstractNumId w:val="30"/>
  </w:num>
  <w:num w:numId="17">
    <w:abstractNumId w:val="12"/>
  </w:num>
  <w:num w:numId="18">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19">
    <w:abstractNumId w:val="24"/>
  </w:num>
  <w:num w:numId="20">
    <w:abstractNumId w:val="19"/>
  </w:num>
  <w:num w:numId="21">
    <w:abstractNumId w:val="20"/>
  </w:num>
  <w:num w:numId="22">
    <w:abstractNumId w:val="14"/>
  </w:num>
  <w:num w:numId="23">
    <w:abstractNumId w:val="11"/>
  </w:num>
  <w:num w:numId="24">
    <w:abstractNumId w:val="26"/>
  </w:num>
  <w:num w:numId="2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15"/>
  </w:num>
  <w:num w:numId="28">
    <w:abstractNumId w:val="16"/>
  </w:num>
  <w:num w:numId="29">
    <w:abstractNumId w:val="31"/>
  </w:num>
  <w:num w:numId="30">
    <w:abstractNumId w:val="18"/>
  </w:num>
  <w:num w:numId="31">
    <w:abstractNumId w:val="23"/>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ABD"/>
    <w:rsid w:val="0000019E"/>
    <w:rsid w:val="00000611"/>
    <w:rsid w:val="00001727"/>
    <w:rsid w:val="0000300B"/>
    <w:rsid w:val="00004479"/>
    <w:rsid w:val="00004608"/>
    <w:rsid w:val="00005554"/>
    <w:rsid w:val="000072A2"/>
    <w:rsid w:val="00012B21"/>
    <w:rsid w:val="00014F95"/>
    <w:rsid w:val="00015AC3"/>
    <w:rsid w:val="00015D9B"/>
    <w:rsid w:val="000166E8"/>
    <w:rsid w:val="00020528"/>
    <w:rsid w:val="00020EB5"/>
    <w:rsid w:val="00021DA6"/>
    <w:rsid w:val="00024E64"/>
    <w:rsid w:val="00025950"/>
    <w:rsid w:val="00025A1E"/>
    <w:rsid w:val="00027644"/>
    <w:rsid w:val="000278EE"/>
    <w:rsid w:val="00030712"/>
    <w:rsid w:val="00030F5C"/>
    <w:rsid w:val="0003314B"/>
    <w:rsid w:val="0003716F"/>
    <w:rsid w:val="0004014A"/>
    <w:rsid w:val="00041E38"/>
    <w:rsid w:val="00041F4A"/>
    <w:rsid w:val="00042EAD"/>
    <w:rsid w:val="00044F96"/>
    <w:rsid w:val="00045860"/>
    <w:rsid w:val="000469D9"/>
    <w:rsid w:val="00046F89"/>
    <w:rsid w:val="00047EE6"/>
    <w:rsid w:val="00047F54"/>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23F3"/>
    <w:rsid w:val="000963A6"/>
    <w:rsid w:val="00097D05"/>
    <w:rsid w:val="000A0722"/>
    <w:rsid w:val="000A1762"/>
    <w:rsid w:val="000A59F9"/>
    <w:rsid w:val="000A6A79"/>
    <w:rsid w:val="000A79FB"/>
    <w:rsid w:val="000B19E5"/>
    <w:rsid w:val="000B3142"/>
    <w:rsid w:val="000B56E0"/>
    <w:rsid w:val="000B5DA3"/>
    <w:rsid w:val="000C12C8"/>
    <w:rsid w:val="000C1AA1"/>
    <w:rsid w:val="000C5CED"/>
    <w:rsid w:val="000C67C8"/>
    <w:rsid w:val="000C6AC9"/>
    <w:rsid w:val="000D2475"/>
    <w:rsid w:val="000D30EA"/>
    <w:rsid w:val="000D46E7"/>
    <w:rsid w:val="000E0729"/>
    <w:rsid w:val="000E2D9E"/>
    <w:rsid w:val="000E6BEA"/>
    <w:rsid w:val="000E7B0B"/>
    <w:rsid w:val="000F05BD"/>
    <w:rsid w:val="000F081F"/>
    <w:rsid w:val="000F0DFF"/>
    <w:rsid w:val="000F3130"/>
    <w:rsid w:val="000F33F4"/>
    <w:rsid w:val="000F500A"/>
    <w:rsid w:val="000F55E1"/>
    <w:rsid w:val="000F62E7"/>
    <w:rsid w:val="000F71B9"/>
    <w:rsid w:val="00102228"/>
    <w:rsid w:val="001046AE"/>
    <w:rsid w:val="00113293"/>
    <w:rsid w:val="00113683"/>
    <w:rsid w:val="001209C7"/>
    <w:rsid w:val="00121F11"/>
    <w:rsid w:val="0012253C"/>
    <w:rsid w:val="0012309D"/>
    <w:rsid w:val="00123D73"/>
    <w:rsid w:val="001263A4"/>
    <w:rsid w:val="00127211"/>
    <w:rsid w:val="00130267"/>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3CCC"/>
    <w:rsid w:val="0017592E"/>
    <w:rsid w:val="00177421"/>
    <w:rsid w:val="001777DA"/>
    <w:rsid w:val="00177D5B"/>
    <w:rsid w:val="001803E7"/>
    <w:rsid w:val="001836D3"/>
    <w:rsid w:val="00184B11"/>
    <w:rsid w:val="00185AC2"/>
    <w:rsid w:val="001868E0"/>
    <w:rsid w:val="00187D01"/>
    <w:rsid w:val="0019123F"/>
    <w:rsid w:val="00192012"/>
    <w:rsid w:val="00195215"/>
    <w:rsid w:val="00196123"/>
    <w:rsid w:val="00197545"/>
    <w:rsid w:val="00197C7D"/>
    <w:rsid w:val="001A0737"/>
    <w:rsid w:val="001A0844"/>
    <w:rsid w:val="001A294D"/>
    <w:rsid w:val="001A29BC"/>
    <w:rsid w:val="001A3A76"/>
    <w:rsid w:val="001A50F7"/>
    <w:rsid w:val="001A6585"/>
    <w:rsid w:val="001B0C24"/>
    <w:rsid w:val="001B0E56"/>
    <w:rsid w:val="001B5426"/>
    <w:rsid w:val="001C17A3"/>
    <w:rsid w:val="001C384C"/>
    <w:rsid w:val="001C5E18"/>
    <w:rsid w:val="001C5F65"/>
    <w:rsid w:val="001C63EF"/>
    <w:rsid w:val="001D3E13"/>
    <w:rsid w:val="001D4A7E"/>
    <w:rsid w:val="001D64AA"/>
    <w:rsid w:val="001E0CAD"/>
    <w:rsid w:val="001E2E6E"/>
    <w:rsid w:val="001E3630"/>
    <w:rsid w:val="001E55BD"/>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437C"/>
    <w:rsid w:val="00226B78"/>
    <w:rsid w:val="002276C2"/>
    <w:rsid w:val="00227E97"/>
    <w:rsid w:val="00230C09"/>
    <w:rsid w:val="002320A7"/>
    <w:rsid w:val="00232562"/>
    <w:rsid w:val="0023459E"/>
    <w:rsid w:val="002412E0"/>
    <w:rsid w:val="002447D8"/>
    <w:rsid w:val="002468D5"/>
    <w:rsid w:val="00250F1F"/>
    <w:rsid w:val="00251E5B"/>
    <w:rsid w:val="002528B8"/>
    <w:rsid w:val="002545B0"/>
    <w:rsid w:val="002550C1"/>
    <w:rsid w:val="00255286"/>
    <w:rsid w:val="00255E6D"/>
    <w:rsid w:val="002578B0"/>
    <w:rsid w:val="00257CC3"/>
    <w:rsid w:val="00257E75"/>
    <w:rsid w:val="00257E93"/>
    <w:rsid w:val="002600E0"/>
    <w:rsid w:val="0026351A"/>
    <w:rsid w:val="00263551"/>
    <w:rsid w:val="00265A09"/>
    <w:rsid w:val="00267DE0"/>
    <w:rsid w:val="00272F19"/>
    <w:rsid w:val="002744AC"/>
    <w:rsid w:val="002752E9"/>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3B7D"/>
    <w:rsid w:val="002D4444"/>
    <w:rsid w:val="002D4EB9"/>
    <w:rsid w:val="002D561B"/>
    <w:rsid w:val="002D7151"/>
    <w:rsid w:val="002E1686"/>
    <w:rsid w:val="002E7993"/>
    <w:rsid w:val="002E7F4C"/>
    <w:rsid w:val="002F1011"/>
    <w:rsid w:val="002F11DD"/>
    <w:rsid w:val="002F5428"/>
    <w:rsid w:val="002F5A1D"/>
    <w:rsid w:val="00300022"/>
    <w:rsid w:val="003000AF"/>
    <w:rsid w:val="00301857"/>
    <w:rsid w:val="00301D22"/>
    <w:rsid w:val="00302E16"/>
    <w:rsid w:val="003034EE"/>
    <w:rsid w:val="00304225"/>
    <w:rsid w:val="00305F35"/>
    <w:rsid w:val="003130B1"/>
    <w:rsid w:val="003161B3"/>
    <w:rsid w:val="00323510"/>
    <w:rsid w:val="00324CBE"/>
    <w:rsid w:val="0032678A"/>
    <w:rsid w:val="00326E7A"/>
    <w:rsid w:val="0032738E"/>
    <w:rsid w:val="00332431"/>
    <w:rsid w:val="003336B6"/>
    <w:rsid w:val="0033439B"/>
    <w:rsid w:val="003360F2"/>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735C"/>
    <w:rsid w:val="00367FDF"/>
    <w:rsid w:val="00370226"/>
    <w:rsid w:val="00370541"/>
    <w:rsid w:val="003714C1"/>
    <w:rsid w:val="00371F46"/>
    <w:rsid w:val="003737CC"/>
    <w:rsid w:val="00374FD6"/>
    <w:rsid w:val="003767F1"/>
    <w:rsid w:val="00381022"/>
    <w:rsid w:val="00382F2C"/>
    <w:rsid w:val="00385E2A"/>
    <w:rsid w:val="00386101"/>
    <w:rsid w:val="003869CE"/>
    <w:rsid w:val="003872C8"/>
    <w:rsid w:val="00393B6B"/>
    <w:rsid w:val="0039402F"/>
    <w:rsid w:val="00394D78"/>
    <w:rsid w:val="003953FF"/>
    <w:rsid w:val="003965B1"/>
    <w:rsid w:val="003A18FD"/>
    <w:rsid w:val="003A26BC"/>
    <w:rsid w:val="003A4B8B"/>
    <w:rsid w:val="003A51F7"/>
    <w:rsid w:val="003A6DE0"/>
    <w:rsid w:val="003B1EF4"/>
    <w:rsid w:val="003B5F19"/>
    <w:rsid w:val="003B7D95"/>
    <w:rsid w:val="003C0168"/>
    <w:rsid w:val="003C3FD1"/>
    <w:rsid w:val="003C4B1B"/>
    <w:rsid w:val="003D044A"/>
    <w:rsid w:val="003D2A88"/>
    <w:rsid w:val="003D42BD"/>
    <w:rsid w:val="003D54AF"/>
    <w:rsid w:val="003E22F9"/>
    <w:rsid w:val="003E30AE"/>
    <w:rsid w:val="003E501D"/>
    <w:rsid w:val="003E5871"/>
    <w:rsid w:val="003E666C"/>
    <w:rsid w:val="003F03B4"/>
    <w:rsid w:val="003F0D38"/>
    <w:rsid w:val="003F3915"/>
    <w:rsid w:val="00403B6B"/>
    <w:rsid w:val="00404222"/>
    <w:rsid w:val="00405065"/>
    <w:rsid w:val="004051FA"/>
    <w:rsid w:val="00405227"/>
    <w:rsid w:val="00405F44"/>
    <w:rsid w:val="004118E7"/>
    <w:rsid w:val="00412533"/>
    <w:rsid w:val="00412784"/>
    <w:rsid w:val="00416406"/>
    <w:rsid w:val="004216DE"/>
    <w:rsid w:val="00422A28"/>
    <w:rsid w:val="00423D26"/>
    <w:rsid w:val="0042401F"/>
    <w:rsid w:val="00427B56"/>
    <w:rsid w:val="00433F84"/>
    <w:rsid w:val="00434B6B"/>
    <w:rsid w:val="00434C9B"/>
    <w:rsid w:val="004355C0"/>
    <w:rsid w:val="00436639"/>
    <w:rsid w:val="00450665"/>
    <w:rsid w:val="00452AD5"/>
    <w:rsid w:val="004532E1"/>
    <w:rsid w:val="00457D8D"/>
    <w:rsid w:val="00471C6C"/>
    <w:rsid w:val="004831C1"/>
    <w:rsid w:val="0048681F"/>
    <w:rsid w:val="004923E1"/>
    <w:rsid w:val="0049442F"/>
    <w:rsid w:val="00495984"/>
    <w:rsid w:val="004968B7"/>
    <w:rsid w:val="004A0776"/>
    <w:rsid w:val="004A17CE"/>
    <w:rsid w:val="004B0907"/>
    <w:rsid w:val="004B1289"/>
    <w:rsid w:val="004B32F5"/>
    <w:rsid w:val="004B600D"/>
    <w:rsid w:val="004B654B"/>
    <w:rsid w:val="004B6811"/>
    <w:rsid w:val="004B759B"/>
    <w:rsid w:val="004C03B7"/>
    <w:rsid w:val="004C318D"/>
    <w:rsid w:val="004C4E15"/>
    <w:rsid w:val="004C67B0"/>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3F57"/>
    <w:rsid w:val="005055C0"/>
    <w:rsid w:val="0051507C"/>
    <w:rsid w:val="0051554D"/>
    <w:rsid w:val="005213AD"/>
    <w:rsid w:val="005236C1"/>
    <w:rsid w:val="005241D0"/>
    <w:rsid w:val="00525916"/>
    <w:rsid w:val="00530B96"/>
    <w:rsid w:val="0053240A"/>
    <w:rsid w:val="00534B7C"/>
    <w:rsid w:val="00534E19"/>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E6C"/>
    <w:rsid w:val="0058164B"/>
    <w:rsid w:val="00585831"/>
    <w:rsid w:val="0058655A"/>
    <w:rsid w:val="00590A35"/>
    <w:rsid w:val="005937C8"/>
    <w:rsid w:val="0059758D"/>
    <w:rsid w:val="005A0890"/>
    <w:rsid w:val="005A42A4"/>
    <w:rsid w:val="005A5659"/>
    <w:rsid w:val="005A5B21"/>
    <w:rsid w:val="005A60D8"/>
    <w:rsid w:val="005A7DB5"/>
    <w:rsid w:val="005B34C3"/>
    <w:rsid w:val="005B469B"/>
    <w:rsid w:val="005B5075"/>
    <w:rsid w:val="005B5B69"/>
    <w:rsid w:val="005B7557"/>
    <w:rsid w:val="005C14DE"/>
    <w:rsid w:val="005C48D5"/>
    <w:rsid w:val="005C5C27"/>
    <w:rsid w:val="005C5F65"/>
    <w:rsid w:val="005C6D8A"/>
    <w:rsid w:val="005C7D69"/>
    <w:rsid w:val="005C7F9D"/>
    <w:rsid w:val="005D392F"/>
    <w:rsid w:val="005D5DB7"/>
    <w:rsid w:val="005D5F4A"/>
    <w:rsid w:val="005D68E3"/>
    <w:rsid w:val="005D69E8"/>
    <w:rsid w:val="005D6FF9"/>
    <w:rsid w:val="005D7860"/>
    <w:rsid w:val="005E196D"/>
    <w:rsid w:val="005E1DB7"/>
    <w:rsid w:val="005E2F13"/>
    <w:rsid w:val="005E31BE"/>
    <w:rsid w:val="005E6BDF"/>
    <w:rsid w:val="005F2C04"/>
    <w:rsid w:val="005F6EF4"/>
    <w:rsid w:val="005F78B7"/>
    <w:rsid w:val="00600439"/>
    <w:rsid w:val="0060405B"/>
    <w:rsid w:val="00604D81"/>
    <w:rsid w:val="00607ABD"/>
    <w:rsid w:val="00610237"/>
    <w:rsid w:val="006108D6"/>
    <w:rsid w:val="00612BAC"/>
    <w:rsid w:val="00614F43"/>
    <w:rsid w:val="00616540"/>
    <w:rsid w:val="00616721"/>
    <w:rsid w:val="006174D2"/>
    <w:rsid w:val="006212AD"/>
    <w:rsid w:val="0062521D"/>
    <w:rsid w:val="0062799E"/>
    <w:rsid w:val="0063480C"/>
    <w:rsid w:val="006409FE"/>
    <w:rsid w:val="0064494E"/>
    <w:rsid w:val="00645540"/>
    <w:rsid w:val="00645E30"/>
    <w:rsid w:val="0065288A"/>
    <w:rsid w:val="00652E72"/>
    <w:rsid w:val="00654515"/>
    <w:rsid w:val="00656AA1"/>
    <w:rsid w:val="0066228D"/>
    <w:rsid w:val="00664731"/>
    <w:rsid w:val="00664C59"/>
    <w:rsid w:val="00665044"/>
    <w:rsid w:val="00665266"/>
    <w:rsid w:val="00674C79"/>
    <w:rsid w:val="00676552"/>
    <w:rsid w:val="006765C4"/>
    <w:rsid w:val="00680A9E"/>
    <w:rsid w:val="00681C20"/>
    <w:rsid w:val="006838C9"/>
    <w:rsid w:val="00685938"/>
    <w:rsid w:val="0068635B"/>
    <w:rsid w:val="006870C7"/>
    <w:rsid w:val="00691744"/>
    <w:rsid w:val="00692F56"/>
    <w:rsid w:val="0069500A"/>
    <w:rsid w:val="0069532C"/>
    <w:rsid w:val="0069741D"/>
    <w:rsid w:val="006A0E54"/>
    <w:rsid w:val="006A1113"/>
    <w:rsid w:val="006A3BEB"/>
    <w:rsid w:val="006A4CB4"/>
    <w:rsid w:val="006A776B"/>
    <w:rsid w:val="006A7C66"/>
    <w:rsid w:val="006B0D0F"/>
    <w:rsid w:val="006B1342"/>
    <w:rsid w:val="006B22C0"/>
    <w:rsid w:val="006B422F"/>
    <w:rsid w:val="006B4DBE"/>
    <w:rsid w:val="006C0704"/>
    <w:rsid w:val="006C1E5C"/>
    <w:rsid w:val="006C2635"/>
    <w:rsid w:val="006C4627"/>
    <w:rsid w:val="006C4ED6"/>
    <w:rsid w:val="006D4802"/>
    <w:rsid w:val="006D49F3"/>
    <w:rsid w:val="006E041E"/>
    <w:rsid w:val="006E2DAD"/>
    <w:rsid w:val="006E4E3A"/>
    <w:rsid w:val="006E4F42"/>
    <w:rsid w:val="006E73DD"/>
    <w:rsid w:val="006F1309"/>
    <w:rsid w:val="006F1C5B"/>
    <w:rsid w:val="006F1CD0"/>
    <w:rsid w:val="006F1FF6"/>
    <w:rsid w:val="006F5B28"/>
    <w:rsid w:val="00701531"/>
    <w:rsid w:val="00702DF5"/>
    <w:rsid w:val="00704622"/>
    <w:rsid w:val="007049D5"/>
    <w:rsid w:val="007107B7"/>
    <w:rsid w:val="007148AD"/>
    <w:rsid w:val="00720FAC"/>
    <w:rsid w:val="00724228"/>
    <w:rsid w:val="00724F57"/>
    <w:rsid w:val="00725665"/>
    <w:rsid w:val="00725B53"/>
    <w:rsid w:val="00725B63"/>
    <w:rsid w:val="00726BF1"/>
    <w:rsid w:val="00730C24"/>
    <w:rsid w:val="0073103A"/>
    <w:rsid w:val="007313D2"/>
    <w:rsid w:val="00731784"/>
    <w:rsid w:val="00732041"/>
    <w:rsid w:val="00733CB3"/>
    <w:rsid w:val="00733EF3"/>
    <w:rsid w:val="00733F4E"/>
    <w:rsid w:val="00737990"/>
    <w:rsid w:val="007400D7"/>
    <w:rsid w:val="00740A2E"/>
    <w:rsid w:val="00740C19"/>
    <w:rsid w:val="00741098"/>
    <w:rsid w:val="00742BFD"/>
    <w:rsid w:val="00743DFE"/>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BE3"/>
    <w:rsid w:val="007D5A24"/>
    <w:rsid w:val="007D5A60"/>
    <w:rsid w:val="007E296E"/>
    <w:rsid w:val="007E60A9"/>
    <w:rsid w:val="007F13F4"/>
    <w:rsid w:val="007F1969"/>
    <w:rsid w:val="007F29D2"/>
    <w:rsid w:val="007F3DFD"/>
    <w:rsid w:val="007F49D5"/>
    <w:rsid w:val="007F6FE1"/>
    <w:rsid w:val="007F765D"/>
    <w:rsid w:val="00802774"/>
    <w:rsid w:val="00803574"/>
    <w:rsid w:val="00803C5C"/>
    <w:rsid w:val="00803FDF"/>
    <w:rsid w:val="0080563E"/>
    <w:rsid w:val="00811896"/>
    <w:rsid w:val="00812F92"/>
    <w:rsid w:val="00813DAF"/>
    <w:rsid w:val="00813E6B"/>
    <w:rsid w:val="008154E5"/>
    <w:rsid w:val="00816960"/>
    <w:rsid w:val="0082282B"/>
    <w:rsid w:val="00822B8F"/>
    <w:rsid w:val="008254E6"/>
    <w:rsid w:val="00825B0A"/>
    <w:rsid w:val="00825C40"/>
    <w:rsid w:val="00830449"/>
    <w:rsid w:val="008304CB"/>
    <w:rsid w:val="008327A9"/>
    <w:rsid w:val="00833FEB"/>
    <w:rsid w:val="008341D5"/>
    <w:rsid w:val="008359CF"/>
    <w:rsid w:val="00836437"/>
    <w:rsid w:val="00836449"/>
    <w:rsid w:val="00837C72"/>
    <w:rsid w:val="008442A9"/>
    <w:rsid w:val="00845986"/>
    <w:rsid w:val="008527B4"/>
    <w:rsid w:val="008539A2"/>
    <w:rsid w:val="00853FF7"/>
    <w:rsid w:val="008540C7"/>
    <w:rsid w:val="00855CE2"/>
    <w:rsid w:val="00860751"/>
    <w:rsid w:val="0086179C"/>
    <w:rsid w:val="00864CD4"/>
    <w:rsid w:val="00864D76"/>
    <w:rsid w:val="00864EB5"/>
    <w:rsid w:val="008673F1"/>
    <w:rsid w:val="00867AF1"/>
    <w:rsid w:val="0087055E"/>
    <w:rsid w:val="008716FB"/>
    <w:rsid w:val="00871DD0"/>
    <w:rsid w:val="0087674F"/>
    <w:rsid w:val="008772C9"/>
    <w:rsid w:val="008775F3"/>
    <w:rsid w:val="00877E46"/>
    <w:rsid w:val="00881475"/>
    <w:rsid w:val="008823CF"/>
    <w:rsid w:val="0088367A"/>
    <w:rsid w:val="00884007"/>
    <w:rsid w:val="0088711D"/>
    <w:rsid w:val="00890A6B"/>
    <w:rsid w:val="00892801"/>
    <w:rsid w:val="00892976"/>
    <w:rsid w:val="008951FE"/>
    <w:rsid w:val="0089705C"/>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4C42"/>
    <w:rsid w:val="008D668E"/>
    <w:rsid w:val="008D6FC3"/>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72A8"/>
    <w:rsid w:val="00932A75"/>
    <w:rsid w:val="009341A0"/>
    <w:rsid w:val="00935014"/>
    <w:rsid w:val="009355D8"/>
    <w:rsid w:val="00937FD2"/>
    <w:rsid w:val="0094012F"/>
    <w:rsid w:val="00942923"/>
    <w:rsid w:val="00945A76"/>
    <w:rsid w:val="009472B3"/>
    <w:rsid w:val="009538A7"/>
    <w:rsid w:val="009604D0"/>
    <w:rsid w:val="00960689"/>
    <w:rsid w:val="009621D0"/>
    <w:rsid w:val="00962259"/>
    <w:rsid w:val="00965FE6"/>
    <w:rsid w:val="00966576"/>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2F37"/>
    <w:rsid w:val="009B5345"/>
    <w:rsid w:val="009B568A"/>
    <w:rsid w:val="009B6329"/>
    <w:rsid w:val="009B7BD8"/>
    <w:rsid w:val="009C1A8A"/>
    <w:rsid w:val="009D0DFC"/>
    <w:rsid w:val="009D7766"/>
    <w:rsid w:val="009E132B"/>
    <w:rsid w:val="009E1D19"/>
    <w:rsid w:val="009E217D"/>
    <w:rsid w:val="009F2CD0"/>
    <w:rsid w:val="009F3167"/>
    <w:rsid w:val="009F685F"/>
    <w:rsid w:val="009F6D23"/>
    <w:rsid w:val="00A04BC9"/>
    <w:rsid w:val="00A052AB"/>
    <w:rsid w:val="00A05E01"/>
    <w:rsid w:val="00A0740C"/>
    <w:rsid w:val="00A10736"/>
    <w:rsid w:val="00A10FDB"/>
    <w:rsid w:val="00A11598"/>
    <w:rsid w:val="00A17195"/>
    <w:rsid w:val="00A20F76"/>
    <w:rsid w:val="00A217C2"/>
    <w:rsid w:val="00A21F80"/>
    <w:rsid w:val="00A22BCD"/>
    <w:rsid w:val="00A23234"/>
    <w:rsid w:val="00A24587"/>
    <w:rsid w:val="00A2579A"/>
    <w:rsid w:val="00A27127"/>
    <w:rsid w:val="00A27A2A"/>
    <w:rsid w:val="00A34835"/>
    <w:rsid w:val="00A36848"/>
    <w:rsid w:val="00A36C49"/>
    <w:rsid w:val="00A36DF8"/>
    <w:rsid w:val="00A411FF"/>
    <w:rsid w:val="00A41518"/>
    <w:rsid w:val="00A41D46"/>
    <w:rsid w:val="00A43CDF"/>
    <w:rsid w:val="00A44329"/>
    <w:rsid w:val="00A44E67"/>
    <w:rsid w:val="00A461A3"/>
    <w:rsid w:val="00A529E4"/>
    <w:rsid w:val="00A535BC"/>
    <w:rsid w:val="00A54DE2"/>
    <w:rsid w:val="00A56085"/>
    <w:rsid w:val="00A615A5"/>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1E51"/>
    <w:rsid w:val="00A91EB8"/>
    <w:rsid w:val="00A92B62"/>
    <w:rsid w:val="00A9388F"/>
    <w:rsid w:val="00A97373"/>
    <w:rsid w:val="00AA31C4"/>
    <w:rsid w:val="00AA4752"/>
    <w:rsid w:val="00AA624B"/>
    <w:rsid w:val="00AB05E4"/>
    <w:rsid w:val="00AB0982"/>
    <w:rsid w:val="00AB11EF"/>
    <w:rsid w:val="00AB2CA5"/>
    <w:rsid w:val="00AB5AB2"/>
    <w:rsid w:val="00AB5C46"/>
    <w:rsid w:val="00AB6542"/>
    <w:rsid w:val="00AC323C"/>
    <w:rsid w:val="00AC3EED"/>
    <w:rsid w:val="00AC4708"/>
    <w:rsid w:val="00AC6E5E"/>
    <w:rsid w:val="00AC7857"/>
    <w:rsid w:val="00AC7E2D"/>
    <w:rsid w:val="00AD038B"/>
    <w:rsid w:val="00AD2C68"/>
    <w:rsid w:val="00AD38F3"/>
    <w:rsid w:val="00AD3B98"/>
    <w:rsid w:val="00AD6B50"/>
    <w:rsid w:val="00AD757D"/>
    <w:rsid w:val="00AE1665"/>
    <w:rsid w:val="00AE40AA"/>
    <w:rsid w:val="00AF2CA9"/>
    <w:rsid w:val="00AF33CD"/>
    <w:rsid w:val="00AF3F4D"/>
    <w:rsid w:val="00AF58F0"/>
    <w:rsid w:val="00AF67F8"/>
    <w:rsid w:val="00AF7181"/>
    <w:rsid w:val="00AF71DC"/>
    <w:rsid w:val="00B0062E"/>
    <w:rsid w:val="00B039D2"/>
    <w:rsid w:val="00B03E0E"/>
    <w:rsid w:val="00B07A43"/>
    <w:rsid w:val="00B1009D"/>
    <w:rsid w:val="00B10949"/>
    <w:rsid w:val="00B10D9F"/>
    <w:rsid w:val="00B15DEE"/>
    <w:rsid w:val="00B162AB"/>
    <w:rsid w:val="00B163DD"/>
    <w:rsid w:val="00B21284"/>
    <w:rsid w:val="00B21C6F"/>
    <w:rsid w:val="00B22471"/>
    <w:rsid w:val="00B22BF6"/>
    <w:rsid w:val="00B238B2"/>
    <w:rsid w:val="00B23B8F"/>
    <w:rsid w:val="00B31D15"/>
    <w:rsid w:val="00B32E10"/>
    <w:rsid w:val="00B334B1"/>
    <w:rsid w:val="00B338FE"/>
    <w:rsid w:val="00B34F1F"/>
    <w:rsid w:val="00B35A10"/>
    <w:rsid w:val="00B36146"/>
    <w:rsid w:val="00B36F91"/>
    <w:rsid w:val="00B418FB"/>
    <w:rsid w:val="00B42BD6"/>
    <w:rsid w:val="00B441B2"/>
    <w:rsid w:val="00B4525A"/>
    <w:rsid w:val="00B47158"/>
    <w:rsid w:val="00B4740D"/>
    <w:rsid w:val="00B52878"/>
    <w:rsid w:val="00B52A19"/>
    <w:rsid w:val="00B549FB"/>
    <w:rsid w:val="00B55F8D"/>
    <w:rsid w:val="00B56C23"/>
    <w:rsid w:val="00B60936"/>
    <w:rsid w:val="00B612A7"/>
    <w:rsid w:val="00B64D5D"/>
    <w:rsid w:val="00B70D5D"/>
    <w:rsid w:val="00B740B2"/>
    <w:rsid w:val="00B74227"/>
    <w:rsid w:val="00B75066"/>
    <w:rsid w:val="00B757C7"/>
    <w:rsid w:val="00B7768A"/>
    <w:rsid w:val="00B81C06"/>
    <w:rsid w:val="00B826A6"/>
    <w:rsid w:val="00B84DEE"/>
    <w:rsid w:val="00B86FCF"/>
    <w:rsid w:val="00B97CFE"/>
    <w:rsid w:val="00B97E52"/>
    <w:rsid w:val="00BA12F0"/>
    <w:rsid w:val="00BA15B9"/>
    <w:rsid w:val="00BA1962"/>
    <w:rsid w:val="00BA2327"/>
    <w:rsid w:val="00BA4762"/>
    <w:rsid w:val="00BA5610"/>
    <w:rsid w:val="00BA7111"/>
    <w:rsid w:val="00BB30A0"/>
    <w:rsid w:val="00BB66AB"/>
    <w:rsid w:val="00BC0539"/>
    <w:rsid w:val="00BC381E"/>
    <w:rsid w:val="00BC5905"/>
    <w:rsid w:val="00BD080E"/>
    <w:rsid w:val="00BD0E05"/>
    <w:rsid w:val="00BD1D48"/>
    <w:rsid w:val="00BD3856"/>
    <w:rsid w:val="00BD4637"/>
    <w:rsid w:val="00BD768B"/>
    <w:rsid w:val="00BD7C8D"/>
    <w:rsid w:val="00BD7E41"/>
    <w:rsid w:val="00BE0CE3"/>
    <w:rsid w:val="00BE3760"/>
    <w:rsid w:val="00BE70C6"/>
    <w:rsid w:val="00BE7249"/>
    <w:rsid w:val="00BF05EC"/>
    <w:rsid w:val="00BF08C7"/>
    <w:rsid w:val="00BF4CF3"/>
    <w:rsid w:val="00BF5EA6"/>
    <w:rsid w:val="00BF5F95"/>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C92"/>
    <w:rsid w:val="00C44269"/>
    <w:rsid w:val="00C44564"/>
    <w:rsid w:val="00C461B0"/>
    <w:rsid w:val="00C505DB"/>
    <w:rsid w:val="00C52E4B"/>
    <w:rsid w:val="00C54709"/>
    <w:rsid w:val="00C6293F"/>
    <w:rsid w:val="00C64ABC"/>
    <w:rsid w:val="00C64D51"/>
    <w:rsid w:val="00C65D46"/>
    <w:rsid w:val="00C661DC"/>
    <w:rsid w:val="00C67E8A"/>
    <w:rsid w:val="00C71880"/>
    <w:rsid w:val="00C71CB5"/>
    <w:rsid w:val="00C72F41"/>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6AFC"/>
    <w:rsid w:val="00CA747B"/>
    <w:rsid w:val="00CA7C63"/>
    <w:rsid w:val="00CB2EF4"/>
    <w:rsid w:val="00CB60B3"/>
    <w:rsid w:val="00CB6B26"/>
    <w:rsid w:val="00CB7AC6"/>
    <w:rsid w:val="00CB7B75"/>
    <w:rsid w:val="00CB7FC0"/>
    <w:rsid w:val="00CC069A"/>
    <w:rsid w:val="00CC1407"/>
    <w:rsid w:val="00CC1E44"/>
    <w:rsid w:val="00CC3644"/>
    <w:rsid w:val="00CC748D"/>
    <w:rsid w:val="00CD1336"/>
    <w:rsid w:val="00CD15DB"/>
    <w:rsid w:val="00CD2078"/>
    <w:rsid w:val="00CD6197"/>
    <w:rsid w:val="00CE2717"/>
    <w:rsid w:val="00CE4BE8"/>
    <w:rsid w:val="00CE4C0F"/>
    <w:rsid w:val="00CE58A3"/>
    <w:rsid w:val="00CE5D73"/>
    <w:rsid w:val="00CE6FD9"/>
    <w:rsid w:val="00CE7C9F"/>
    <w:rsid w:val="00CF3D01"/>
    <w:rsid w:val="00CF4D05"/>
    <w:rsid w:val="00CF6704"/>
    <w:rsid w:val="00D002C1"/>
    <w:rsid w:val="00D006AE"/>
    <w:rsid w:val="00D007E2"/>
    <w:rsid w:val="00D009D8"/>
    <w:rsid w:val="00D00FC7"/>
    <w:rsid w:val="00D03B37"/>
    <w:rsid w:val="00D05036"/>
    <w:rsid w:val="00D05B97"/>
    <w:rsid w:val="00D07D44"/>
    <w:rsid w:val="00D07E71"/>
    <w:rsid w:val="00D11BE7"/>
    <w:rsid w:val="00D22432"/>
    <w:rsid w:val="00D23943"/>
    <w:rsid w:val="00D25DAA"/>
    <w:rsid w:val="00D31094"/>
    <w:rsid w:val="00D31A90"/>
    <w:rsid w:val="00D32F74"/>
    <w:rsid w:val="00D334EA"/>
    <w:rsid w:val="00D34F8A"/>
    <w:rsid w:val="00D36881"/>
    <w:rsid w:val="00D36B0B"/>
    <w:rsid w:val="00D40C06"/>
    <w:rsid w:val="00D43B4E"/>
    <w:rsid w:val="00D4451C"/>
    <w:rsid w:val="00D45617"/>
    <w:rsid w:val="00D45B9A"/>
    <w:rsid w:val="00D46468"/>
    <w:rsid w:val="00D464E9"/>
    <w:rsid w:val="00D46C32"/>
    <w:rsid w:val="00D544A3"/>
    <w:rsid w:val="00D56FE1"/>
    <w:rsid w:val="00D576A5"/>
    <w:rsid w:val="00D64155"/>
    <w:rsid w:val="00D650F1"/>
    <w:rsid w:val="00D67366"/>
    <w:rsid w:val="00D67BDF"/>
    <w:rsid w:val="00D67C03"/>
    <w:rsid w:val="00D67FFE"/>
    <w:rsid w:val="00D722D9"/>
    <w:rsid w:val="00D73DDD"/>
    <w:rsid w:val="00D7592C"/>
    <w:rsid w:val="00D777D9"/>
    <w:rsid w:val="00D77D8F"/>
    <w:rsid w:val="00D8032E"/>
    <w:rsid w:val="00D8127A"/>
    <w:rsid w:val="00D81445"/>
    <w:rsid w:val="00D81FCD"/>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44D3"/>
    <w:rsid w:val="00DB4DC8"/>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10CE7"/>
    <w:rsid w:val="00E10ECD"/>
    <w:rsid w:val="00E157F6"/>
    <w:rsid w:val="00E16874"/>
    <w:rsid w:val="00E201AA"/>
    <w:rsid w:val="00E207A4"/>
    <w:rsid w:val="00E21A5C"/>
    <w:rsid w:val="00E23832"/>
    <w:rsid w:val="00E24969"/>
    <w:rsid w:val="00E24E2C"/>
    <w:rsid w:val="00E26B50"/>
    <w:rsid w:val="00E26E69"/>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C27"/>
    <w:rsid w:val="00E52EEB"/>
    <w:rsid w:val="00E532D4"/>
    <w:rsid w:val="00E5734F"/>
    <w:rsid w:val="00E60ECE"/>
    <w:rsid w:val="00E6192A"/>
    <w:rsid w:val="00E62212"/>
    <w:rsid w:val="00E62471"/>
    <w:rsid w:val="00E63DEE"/>
    <w:rsid w:val="00E65376"/>
    <w:rsid w:val="00E67006"/>
    <w:rsid w:val="00E71A8F"/>
    <w:rsid w:val="00E739BF"/>
    <w:rsid w:val="00E76491"/>
    <w:rsid w:val="00E76517"/>
    <w:rsid w:val="00E803BB"/>
    <w:rsid w:val="00E81CFA"/>
    <w:rsid w:val="00E837B9"/>
    <w:rsid w:val="00E83AEF"/>
    <w:rsid w:val="00E854F4"/>
    <w:rsid w:val="00E927B8"/>
    <w:rsid w:val="00E93F52"/>
    <w:rsid w:val="00E979E0"/>
    <w:rsid w:val="00EA1ADA"/>
    <w:rsid w:val="00EA2A65"/>
    <w:rsid w:val="00EA31BD"/>
    <w:rsid w:val="00EA4C34"/>
    <w:rsid w:val="00EA4EB6"/>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884"/>
    <w:rsid w:val="00EE0EA8"/>
    <w:rsid w:val="00EE16DD"/>
    <w:rsid w:val="00EE3C2E"/>
    <w:rsid w:val="00EE4022"/>
    <w:rsid w:val="00EE5E29"/>
    <w:rsid w:val="00EE64ED"/>
    <w:rsid w:val="00EE67B9"/>
    <w:rsid w:val="00EE6E87"/>
    <w:rsid w:val="00EE75A4"/>
    <w:rsid w:val="00EF461A"/>
    <w:rsid w:val="00EF5B1A"/>
    <w:rsid w:val="00F010F6"/>
    <w:rsid w:val="00F0161A"/>
    <w:rsid w:val="00F04B29"/>
    <w:rsid w:val="00F04CE7"/>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614F"/>
    <w:rsid w:val="00F4732A"/>
    <w:rsid w:val="00F50FE5"/>
    <w:rsid w:val="00F53968"/>
    <w:rsid w:val="00F54AF8"/>
    <w:rsid w:val="00F54C0C"/>
    <w:rsid w:val="00F55BE6"/>
    <w:rsid w:val="00F56EA3"/>
    <w:rsid w:val="00F60646"/>
    <w:rsid w:val="00F62F2D"/>
    <w:rsid w:val="00F677B5"/>
    <w:rsid w:val="00F67C83"/>
    <w:rsid w:val="00F72BB3"/>
    <w:rsid w:val="00F72F26"/>
    <w:rsid w:val="00F74BE4"/>
    <w:rsid w:val="00F758E6"/>
    <w:rsid w:val="00F80FDC"/>
    <w:rsid w:val="00F82AC5"/>
    <w:rsid w:val="00F834F0"/>
    <w:rsid w:val="00F842D9"/>
    <w:rsid w:val="00F85022"/>
    <w:rsid w:val="00F85508"/>
    <w:rsid w:val="00F9005E"/>
    <w:rsid w:val="00F90858"/>
    <w:rsid w:val="00F968D2"/>
    <w:rsid w:val="00FA22A1"/>
    <w:rsid w:val="00FA2553"/>
    <w:rsid w:val="00FA5104"/>
    <w:rsid w:val="00FA5413"/>
    <w:rsid w:val="00FA6069"/>
    <w:rsid w:val="00FA7426"/>
    <w:rsid w:val="00FB4D8F"/>
    <w:rsid w:val="00FB5790"/>
    <w:rsid w:val="00FB6B01"/>
    <w:rsid w:val="00FB6B8D"/>
    <w:rsid w:val="00FB6BF2"/>
    <w:rsid w:val="00FC069D"/>
    <w:rsid w:val="00FC11D1"/>
    <w:rsid w:val="00FC24E0"/>
    <w:rsid w:val="00FC43FF"/>
    <w:rsid w:val="00FC5957"/>
    <w:rsid w:val="00FD0614"/>
    <w:rsid w:val="00FD3E49"/>
    <w:rsid w:val="00FD572C"/>
    <w:rsid w:val="00FD6672"/>
    <w:rsid w:val="00FD7154"/>
    <w:rsid w:val="00FE11E1"/>
    <w:rsid w:val="00FE1279"/>
    <w:rsid w:val="00FE34AA"/>
    <w:rsid w:val="00FE38D4"/>
    <w:rsid w:val="00FE6B37"/>
    <w:rsid w:val="00FF0F3C"/>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0A95F07-B8E5-4CA5-A9F0-29D1F757D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3FD1"/>
    <w:rPr>
      <w:rFonts w:ascii="Calibri" w:hAnsi="Calibri"/>
      <w:sz w:val="22"/>
      <w:szCs w:val="24"/>
      <w:lang w:eastAsia="en-US"/>
    </w:rPr>
  </w:style>
  <w:style w:type="paragraph" w:styleId="Heading1">
    <w:name w:val="heading 1"/>
    <w:basedOn w:val="Normal"/>
    <w:next w:val="Normal"/>
    <w:qFormat/>
    <w:rsid w:val="00495984"/>
    <w:pPr>
      <w:keepNext/>
      <w:spacing w:before="240" w:after="60"/>
      <w:outlineLvl w:val="0"/>
    </w:pPr>
    <w:rPr>
      <w:rFonts w:cs="Arial"/>
      <w:b/>
      <w:bCs/>
      <w:kern w:val="32"/>
      <w:sz w:val="32"/>
      <w:szCs w:val="32"/>
    </w:rPr>
  </w:style>
  <w:style w:type="paragraph" w:styleId="Heading2">
    <w:name w:val="heading 2"/>
    <w:basedOn w:val="Normal"/>
    <w:next w:val="Normal"/>
    <w:qFormat/>
    <w:rsid w:val="00825C40"/>
    <w:pPr>
      <w:keepNext/>
      <w:spacing w:before="240" w:after="60"/>
      <w:outlineLvl w:val="1"/>
    </w:pPr>
    <w:rPr>
      <w:rFonts w:cs="Arial"/>
      <w:b/>
      <w:bCs/>
      <w:iCs/>
      <w:sz w:val="28"/>
      <w:szCs w:val="28"/>
    </w:rPr>
  </w:style>
  <w:style w:type="paragraph" w:styleId="Heading3">
    <w:name w:val="heading 3"/>
    <w:basedOn w:val="Normal"/>
    <w:next w:val="Normal"/>
    <w:qFormat/>
    <w:rsid w:val="00825C40"/>
    <w:pPr>
      <w:keepNext/>
      <w:spacing w:before="240" w:after="60"/>
      <w:outlineLvl w:val="2"/>
    </w:pPr>
    <w:rPr>
      <w:rFonts w:cs="Arial"/>
      <w:b/>
      <w:bCs/>
      <w:color w:val="00313C"/>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42BD6"/>
    <w:pPr>
      <w:tabs>
        <w:tab w:val="center" w:pos="4153"/>
        <w:tab w:val="right" w:pos="8306"/>
      </w:tabs>
    </w:pPr>
    <w:rPr>
      <w:b/>
      <w:caps/>
      <w:color w:val="FFFFFF"/>
      <w:spacing w:val="16"/>
    </w:rPr>
  </w:style>
  <w:style w:type="paragraph" w:styleId="Footer">
    <w:name w:val="footer"/>
    <w:basedOn w:val="Normal"/>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url">
    <w:name w:val="Header url"/>
    <w:basedOn w:val="Header"/>
    <w:rsid w:val="003C3FD1"/>
    <w:rPr>
      <w:caps w:val="0"/>
      <w:color w:val="00313C"/>
    </w:rPr>
  </w:style>
  <w:style w:type="paragraph" w:customStyle="1" w:styleId="address">
    <w:name w:val="address"/>
    <w:aliases w:val="phone,ABN"/>
    <w:basedOn w:val="Normal"/>
    <w:uiPriority w:val="99"/>
    <w:rsid w:val="000F3130"/>
    <w:pPr>
      <w:tabs>
        <w:tab w:val="left" w:pos="284"/>
      </w:tabs>
      <w:autoSpaceDE w:val="0"/>
      <w:autoSpaceDN w:val="0"/>
      <w:adjustRightInd w:val="0"/>
      <w:spacing w:line="220" w:lineRule="atLeast"/>
      <w:textAlignment w:val="center"/>
    </w:pPr>
    <w:rPr>
      <w:rFonts w:eastAsia="MS Mincho" w:cs="GillSans Light"/>
      <w:color w:val="000000"/>
      <w:sz w:val="16"/>
      <w:szCs w:val="15"/>
      <w:lang w:val="en-GB" w:eastAsia="ja-JP"/>
    </w:rPr>
  </w:style>
  <w:style w:type="character" w:styleId="Hyperlink">
    <w:name w:val="Hyperlink"/>
    <w:basedOn w:val="DefaultParagraphFont"/>
    <w:uiPriority w:val="99"/>
    <w:rsid w:val="00304225"/>
    <w:rPr>
      <w:color w:val="00A9CE"/>
      <w:u w:val="single"/>
    </w:rPr>
  </w:style>
  <w:style w:type="paragraph" w:customStyle="1" w:styleId="instructions">
    <w:name w:val="instructions"/>
    <w:basedOn w:val="Normal"/>
    <w:rsid w:val="00C86E28"/>
    <w:pPr>
      <w:spacing w:after="120"/>
    </w:pPr>
    <w:rPr>
      <w:rFonts w:cs="Arial"/>
      <w:color w:val="FF0000"/>
      <w:sz w:val="18"/>
      <w:szCs w:val="20"/>
    </w:rPr>
  </w:style>
  <w:style w:type="paragraph" w:customStyle="1" w:styleId="BusinessUnitName">
    <w:name w:val="Business Unit Name"/>
    <w:rsid w:val="00EE3C2E"/>
    <w:rPr>
      <w:rFonts w:ascii="Calibri" w:hAnsi="Calibri"/>
      <w:b/>
      <w:caps/>
      <w:noProof/>
      <w:color w:val="FFFFFF"/>
      <w:spacing w:val="16"/>
      <w:sz w:val="22"/>
      <w:szCs w:val="24"/>
      <w:lang w:eastAsia="en-US"/>
    </w:rPr>
  </w:style>
  <w:style w:type="character" w:styleId="Strong">
    <w:name w:val="Strong"/>
    <w:basedOn w:val="DefaultParagraphFont"/>
    <w:uiPriority w:val="99"/>
    <w:qFormat/>
    <w:rsid w:val="00743DFE"/>
    <w:rPr>
      <w:b/>
      <w:bCs/>
    </w:rPr>
  </w:style>
  <w:style w:type="paragraph" w:styleId="ListParagraph">
    <w:name w:val="List Paragraph"/>
    <w:basedOn w:val="Normal"/>
    <w:uiPriority w:val="34"/>
    <w:qFormat/>
    <w:rsid w:val="00743DFE"/>
    <w:pPr>
      <w:ind w:left="720"/>
      <w:contextualSpacing/>
    </w:pPr>
  </w:style>
  <w:style w:type="character" w:styleId="Emphasis">
    <w:name w:val="Emphasis"/>
    <w:basedOn w:val="DefaultParagraphFont"/>
    <w:qFormat/>
    <w:rsid w:val="00A92B62"/>
    <w:rPr>
      <w:i/>
      <w:iCs/>
    </w:rPr>
  </w:style>
  <w:style w:type="paragraph" w:styleId="NormalWeb">
    <w:name w:val="Normal (Web)"/>
    <w:basedOn w:val="Normal"/>
    <w:uiPriority w:val="99"/>
    <w:unhideWhenUsed/>
    <w:rsid w:val="001A0737"/>
    <w:rPr>
      <w:rFonts w:ascii="Times New Roman" w:hAnsi="Times New Roman"/>
      <w:sz w:val="24"/>
      <w:lang w:eastAsia="en-AU"/>
    </w:rPr>
  </w:style>
  <w:style w:type="character" w:customStyle="1" w:styleId="BlindHyperlink">
    <w:name w:val="Blind Hyperlink"/>
    <w:uiPriority w:val="1"/>
    <w:qFormat/>
    <w:rsid w:val="002320A7"/>
    <w:rPr>
      <w:rFonts w:cs="Times New Roman"/>
      <w:b/>
      <w:color w:val="auto"/>
      <w:u w:val="none"/>
    </w:rPr>
  </w:style>
  <w:style w:type="character" w:styleId="FollowedHyperlink">
    <w:name w:val="FollowedHyperlink"/>
    <w:basedOn w:val="DefaultParagraphFont"/>
    <w:semiHidden/>
    <w:unhideWhenUsed/>
    <w:rsid w:val="00AF2CA9"/>
    <w:rPr>
      <w:color w:val="E4002B"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917492">
      <w:bodyDiv w:val="1"/>
      <w:marLeft w:val="0"/>
      <w:marRight w:val="0"/>
      <w:marTop w:val="0"/>
      <w:marBottom w:val="0"/>
      <w:divBdr>
        <w:top w:val="none" w:sz="0" w:space="0" w:color="auto"/>
        <w:left w:val="none" w:sz="0" w:space="0" w:color="auto"/>
        <w:bottom w:val="none" w:sz="0" w:space="0" w:color="auto"/>
        <w:right w:val="none" w:sz="0" w:space="0" w:color="auto"/>
      </w:divBdr>
    </w:div>
    <w:div w:id="937717672">
      <w:bodyDiv w:val="1"/>
      <w:marLeft w:val="300"/>
      <w:marRight w:val="300"/>
      <w:marTop w:val="300"/>
      <w:marBottom w:val="30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elts.org/default.aspx" TargetMode="External"/><Relationship Id="rId13" Type="http://schemas.openxmlformats.org/officeDocument/2006/relationships/hyperlink" Target="http://www.data61.csiro.au/" TargetMode="External"/><Relationship Id="rId3" Type="http://schemas.openxmlformats.org/officeDocument/2006/relationships/settings" Target="settings.xml"/><Relationship Id="rId7" Type="http://schemas.openxmlformats.org/officeDocument/2006/relationships/hyperlink" Target="http://www.csiro.au/en/Careers/Student-and-graduate-programs/Postdoctoral-fellowships" TargetMode="External"/><Relationship Id="rId12" Type="http://schemas.openxmlformats.org/officeDocument/2006/relationships/hyperlink" Target="http://www.csiro.a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urya.Nepal@data61.csiro.a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csiro-careers@csiro.au" TargetMode="External"/><Relationship Id="rId4" Type="http://schemas.openxmlformats.org/officeDocument/2006/relationships/webSettings" Target="webSettings.xml"/><Relationship Id="rId9" Type="http://schemas.openxmlformats.org/officeDocument/2006/relationships/hyperlink" Target="http://www.csiro.au/career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055\AppData\Local\Microsoft\Windows\Temporary%20Internet%20Files\Content.Outlook\APGI4FNT\Data61%20Letterhead%20Print.dotx" TargetMode="External"/></Relationships>
</file>

<file path=word/theme/theme1.xml><?xml version="1.0" encoding="utf-8"?>
<a:theme xmlns:a="http://schemas.openxmlformats.org/drawingml/2006/main" name="Office Theme">
  <a:themeElements>
    <a:clrScheme name="CSIRO DATA61">
      <a:dk1>
        <a:sysClr val="windowText" lastClr="000000"/>
      </a:dk1>
      <a:lt1>
        <a:srgbClr val="FFFFFF"/>
      </a:lt1>
      <a:dk2>
        <a:srgbClr val="000000"/>
      </a:dk2>
      <a:lt2>
        <a:srgbClr val="FFFFFF"/>
      </a:lt2>
      <a:accent1>
        <a:srgbClr val="30B787"/>
      </a:accent1>
      <a:accent2>
        <a:srgbClr val="007A53"/>
      </a:accent2>
      <a:accent3>
        <a:srgbClr val="6D2077"/>
      </a:accent3>
      <a:accent4>
        <a:srgbClr val="004B87"/>
      </a:accent4>
      <a:accent5>
        <a:srgbClr val="78BE20"/>
      </a:accent5>
      <a:accent6>
        <a:srgbClr val="2DCCD3"/>
      </a:accent6>
      <a:hlink>
        <a:srgbClr val="00313C"/>
      </a:hlink>
      <a:folHlink>
        <a:srgbClr val="E4002B"/>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Data61 Letterhead Print.dotx</Template>
  <TotalTime>39</TotalTime>
  <Pages>5</Pages>
  <Words>1788</Words>
  <Characters>10193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CSIRO Letterhead</vt:lpstr>
    </vt:vector>
  </TitlesOfParts>
  <Company>CSIRO</Company>
  <LinksUpToDate>false</LinksUpToDate>
  <CharactersWithSpaces>11958</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CSIRO Letterhead</dc:title>
  <dc:creator>Lauder, Noni (HR, Waite Campus)</dc:creator>
  <cp:lastModifiedBy>Lauder, Noni (HR, Waite Campus)</cp:lastModifiedBy>
  <cp:revision>3</cp:revision>
  <cp:lastPrinted>2012-02-01T05:32:00Z</cp:lastPrinted>
  <dcterms:created xsi:type="dcterms:W3CDTF">2017-09-04T04:06:00Z</dcterms:created>
  <dcterms:modified xsi:type="dcterms:W3CDTF">2017-09-04T04:56:00Z</dcterms:modified>
</cp:coreProperties>
</file>