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2CF" w:rsidRDefault="002462CF" w:rsidP="006A7A50">
      <w:pPr>
        <w:tabs>
          <w:tab w:val="right" w:pos="9923"/>
        </w:tabs>
        <w:spacing w:after="120"/>
        <w:ind w:left="-142"/>
        <w:rPr>
          <w:rFonts w:ascii="Calibri" w:hAnsi="Calibri"/>
          <w:sz w:val="22"/>
          <w:szCs w:val="22"/>
          <w:lang w:eastAsia="en-AU"/>
        </w:rPr>
      </w:pPr>
    </w:p>
    <w:p w:rsidR="00950273" w:rsidRDefault="00950273"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Research Projects – CSOF3</w:t>
      </w:r>
    </w:p>
    <w:p w:rsidR="00950273" w:rsidRDefault="00950273" w:rsidP="006A7A50">
      <w:pPr>
        <w:tabs>
          <w:tab w:val="right" w:pos="9923"/>
        </w:tabs>
        <w:spacing w:after="120"/>
        <w:ind w:left="-142"/>
        <w:rPr>
          <w:rFonts w:ascii="Calibri" w:hAnsi="Calibri"/>
          <w:sz w:val="22"/>
          <w:szCs w:val="22"/>
          <w:lang w:eastAsia="en-AU"/>
        </w:rPr>
      </w:pP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45D19" w:rsidRPr="00E641DA" w:rsidTr="00345D19">
        <w:trPr>
          <w:trHeight w:val="488"/>
        </w:trPr>
        <w:tc>
          <w:tcPr>
            <w:tcW w:w="2766" w:type="dxa"/>
            <w:shd w:val="clear" w:color="auto" w:fill="F2F2F2"/>
            <w:vAlign w:val="center"/>
          </w:tcPr>
          <w:p w:rsidR="00345D19" w:rsidRPr="00E641DA" w:rsidRDefault="00345D19"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345D19" w:rsidRPr="00382F58" w:rsidRDefault="00A43508" w:rsidP="00B961FF">
            <w:pPr>
              <w:tabs>
                <w:tab w:val="left" w:pos="6093"/>
              </w:tabs>
              <w:spacing w:before="120" w:after="60"/>
              <w:rPr>
                <w:rFonts w:ascii="Calibri" w:hAnsi="Calibri"/>
                <w:sz w:val="22"/>
                <w:szCs w:val="22"/>
              </w:rPr>
            </w:pPr>
            <w:r>
              <w:rPr>
                <w:rFonts w:ascii="Calibri" w:hAnsi="Calibri"/>
                <w:sz w:val="22"/>
                <w:szCs w:val="22"/>
              </w:rPr>
              <w:t>Research Technician – Proficiency Testing</w:t>
            </w:r>
          </w:p>
        </w:tc>
      </w:tr>
      <w:tr w:rsidR="00345D19" w:rsidRPr="00E641DA" w:rsidTr="00345D19">
        <w:trPr>
          <w:trHeight w:val="423"/>
        </w:trPr>
        <w:tc>
          <w:tcPr>
            <w:tcW w:w="2766" w:type="dxa"/>
            <w:shd w:val="clear" w:color="auto" w:fill="F2F2F2"/>
            <w:vAlign w:val="center"/>
          </w:tcPr>
          <w:p w:rsidR="00345D19" w:rsidRPr="00E641DA" w:rsidRDefault="00345D19"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345D19" w:rsidRPr="009040D3" w:rsidRDefault="001F77EE" w:rsidP="002462CF">
            <w:pPr>
              <w:rPr>
                <w:rFonts w:ascii="Calibri" w:hAnsi="Calibri"/>
                <w:sz w:val="22"/>
                <w:szCs w:val="22"/>
              </w:rPr>
            </w:pPr>
            <w:r>
              <w:rPr>
                <w:rFonts w:ascii="Calibri" w:hAnsi="Calibri"/>
                <w:sz w:val="22"/>
                <w:szCs w:val="22"/>
              </w:rPr>
              <w:t>56633</w:t>
            </w:r>
          </w:p>
        </w:tc>
      </w:tr>
      <w:tr w:rsidR="00345D19" w:rsidRPr="00E641DA" w:rsidTr="00345D19">
        <w:trPr>
          <w:trHeight w:val="415"/>
        </w:trPr>
        <w:tc>
          <w:tcPr>
            <w:tcW w:w="2766" w:type="dxa"/>
            <w:shd w:val="clear" w:color="auto" w:fill="F2F2F2"/>
            <w:vAlign w:val="center"/>
          </w:tcPr>
          <w:p w:rsidR="00345D19" w:rsidRPr="00E641DA" w:rsidRDefault="00345D19"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345D19" w:rsidRPr="00E641DA" w:rsidRDefault="000E6AD4" w:rsidP="0050193C">
            <w:pPr>
              <w:rPr>
                <w:rFonts w:ascii="Calibri" w:hAnsi="Calibri"/>
                <w:sz w:val="22"/>
                <w:szCs w:val="22"/>
              </w:rPr>
            </w:pPr>
            <w:r>
              <w:rPr>
                <w:rFonts w:ascii="Calibri" w:hAnsi="Calibri"/>
                <w:sz w:val="22"/>
                <w:szCs w:val="22"/>
              </w:rPr>
              <w:t>CSOF3.6 to CSOF3M</w:t>
            </w:r>
          </w:p>
        </w:tc>
      </w:tr>
      <w:tr w:rsidR="00345D19" w:rsidRPr="00E641DA" w:rsidTr="00345D19">
        <w:trPr>
          <w:trHeight w:val="407"/>
        </w:trPr>
        <w:tc>
          <w:tcPr>
            <w:tcW w:w="2766" w:type="dxa"/>
            <w:shd w:val="clear" w:color="auto" w:fill="F2F2F2"/>
            <w:vAlign w:val="center"/>
          </w:tcPr>
          <w:p w:rsidR="00345D19" w:rsidRPr="00D8313E" w:rsidRDefault="00345D19" w:rsidP="003A0708">
            <w:pPr>
              <w:rPr>
                <w:rStyle w:val="BlindHyperlink"/>
              </w:rPr>
            </w:pPr>
            <w:r w:rsidRPr="00D8313E">
              <w:rPr>
                <w:rStyle w:val="BlindHyperlink"/>
              </w:rPr>
              <w:t>Salary Range:</w:t>
            </w:r>
          </w:p>
        </w:tc>
        <w:tc>
          <w:tcPr>
            <w:tcW w:w="6804" w:type="dxa"/>
            <w:vAlign w:val="center"/>
          </w:tcPr>
          <w:p w:rsidR="00345D19" w:rsidRPr="00E641DA" w:rsidRDefault="00345D19" w:rsidP="000E6AD4">
            <w:pPr>
              <w:rPr>
                <w:rFonts w:ascii="Calibri" w:hAnsi="Calibri"/>
                <w:sz w:val="22"/>
                <w:szCs w:val="22"/>
              </w:rPr>
            </w:pPr>
            <w:bookmarkStart w:id="0" w:name="SalaryRange"/>
            <w:r>
              <w:rPr>
                <w:rFonts w:ascii="Calibri" w:hAnsi="Calibri"/>
                <w:sz w:val="22"/>
                <w:szCs w:val="22"/>
              </w:rPr>
              <w:t xml:space="preserve">AU </w:t>
            </w:r>
            <w:r w:rsidR="000E6AD4">
              <w:rPr>
                <w:rFonts w:ascii="Calibri" w:hAnsi="Calibri"/>
                <w:sz w:val="22"/>
                <w:szCs w:val="22"/>
              </w:rPr>
              <w:t xml:space="preserve">$71,906 - $78,177 </w:t>
            </w:r>
            <w:r w:rsidRPr="009040D3">
              <w:rPr>
                <w:rFonts w:ascii="Calibri" w:hAnsi="Calibri"/>
                <w:sz w:val="22"/>
                <w:szCs w:val="22"/>
              </w:rPr>
              <w:t>plus up to 15.4%</w:t>
            </w:r>
            <w:r w:rsidR="000E6AD4">
              <w:rPr>
                <w:rFonts w:ascii="Calibri" w:hAnsi="Calibri"/>
                <w:sz w:val="22"/>
                <w:szCs w:val="22"/>
              </w:rPr>
              <w:t xml:space="preserve"> superannuation</w:t>
            </w:r>
            <w:r w:rsidRPr="009040D3">
              <w:rPr>
                <w:rFonts w:ascii="Calibri" w:hAnsi="Calibri"/>
                <w:sz w:val="22"/>
                <w:szCs w:val="22"/>
              </w:rPr>
              <w:t xml:space="preserve"> </w:t>
            </w:r>
            <w:bookmarkEnd w:id="0"/>
          </w:p>
        </w:tc>
      </w:tr>
      <w:tr w:rsidR="00345D19" w:rsidRPr="00E641DA" w:rsidTr="00345D19">
        <w:trPr>
          <w:trHeight w:val="433"/>
        </w:trPr>
        <w:tc>
          <w:tcPr>
            <w:tcW w:w="2766" w:type="dxa"/>
            <w:shd w:val="clear" w:color="auto" w:fill="F2F2F2"/>
            <w:vAlign w:val="center"/>
          </w:tcPr>
          <w:p w:rsidR="00345D19" w:rsidRPr="00E641DA" w:rsidRDefault="00345D19"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1" w:name="Location"/>
        <w:tc>
          <w:tcPr>
            <w:tcW w:w="6804" w:type="dxa"/>
            <w:vAlign w:val="center"/>
          </w:tcPr>
          <w:p w:rsidR="00345D19" w:rsidRPr="00345D19" w:rsidRDefault="00345D19" w:rsidP="00491F37">
            <w:pPr>
              <w:tabs>
                <w:tab w:val="left" w:pos="6093"/>
              </w:tabs>
              <w:rPr>
                <w:rFonts w:ascii="Calibri" w:hAnsi="Calibri"/>
                <w:sz w:val="22"/>
                <w:szCs w:val="22"/>
              </w:rPr>
            </w:pPr>
            <w:r w:rsidRPr="00345D19">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2" w:name="Text11"/>
            <w:r w:rsidRPr="00345D19">
              <w:rPr>
                <w:rFonts w:ascii="Calibri" w:hAnsi="Calibri"/>
                <w:sz w:val="22"/>
                <w:szCs w:val="22"/>
              </w:rPr>
              <w:instrText xml:space="preserve"> FORMTEXT </w:instrText>
            </w:r>
            <w:r w:rsidRPr="00345D19">
              <w:rPr>
                <w:rFonts w:ascii="Calibri" w:hAnsi="Calibri"/>
                <w:sz w:val="22"/>
                <w:szCs w:val="22"/>
              </w:rPr>
            </w:r>
            <w:r w:rsidRPr="00345D19">
              <w:rPr>
                <w:rFonts w:ascii="Calibri" w:hAnsi="Calibri"/>
                <w:sz w:val="22"/>
                <w:szCs w:val="22"/>
              </w:rPr>
              <w:fldChar w:fldCharType="separate"/>
            </w:r>
            <w:r w:rsidRPr="00345D19">
              <w:rPr>
                <w:rFonts w:ascii="Calibri" w:hAnsi="Calibri"/>
                <w:noProof/>
                <w:sz w:val="22"/>
                <w:szCs w:val="22"/>
              </w:rPr>
              <w:t>Geelong AAHL</w:t>
            </w:r>
            <w:r w:rsidRPr="00345D19">
              <w:rPr>
                <w:rFonts w:ascii="Calibri" w:hAnsi="Calibri"/>
                <w:sz w:val="22"/>
                <w:szCs w:val="22"/>
              </w:rPr>
              <w:fldChar w:fldCharType="end"/>
            </w:r>
            <w:bookmarkEnd w:id="1"/>
            <w:bookmarkEnd w:id="2"/>
            <w:r w:rsidR="00D025EC">
              <w:rPr>
                <w:rFonts w:ascii="Calibri" w:hAnsi="Calibri"/>
                <w:sz w:val="22"/>
                <w:szCs w:val="22"/>
              </w:rPr>
              <w:t>, Victoria, Australia</w:t>
            </w:r>
          </w:p>
        </w:tc>
      </w:tr>
      <w:tr w:rsidR="00345D19" w:rsidRPr="00E641DA" w:rsidTr="00345D19">
        <w:trPr>
          <w:trHeight w:val="405"/>
        </w:trPr>
        <w:tc>
          <w:tcPr>
            <w:tcW w:w="2766" w:type="dxa"/>
            <w:shd w:val="clear" w:color="auto" w:fill="F2F2F2"/>
            <w:vAlign w:val="center"/>
          </w:tcPr>
          <w:p w:rsidR="00345D19" w:rsidRPr="00D8313E" w:rsidRDefault="00345D19" w:rsidP="003A0708">
            <w:pPr>
              <w:rPr>
                <w:rStyle w:val="BlindHyperlink"/>
              </w:rPr>
            </w:pPr>
            <w:r w:rsidRPr="00D8313E">
              <w:rPr>
                <w:rStyle w:val="BlindHyperlink"/>
              </w:rPr>
              <w:t>Tenure:</w:t>
            </w:r>
          </w:p>
        </w:tc>
        <w:tc>
          <w:tcPr>
            <w:tcW w:w="6804" w:type="dxa"/>
            <w:vAlign w:val="center"/>
          </w:tcPr>
          <w:p w:rsidR="00345D19" w:rsidRPr="00345D19" w:rsidRDefault="00A43508" w:rsidP="00345D19">
            <w:pPr>
              <w:rPr>
                <w:rFonts w:ascii="Calibri" w:hAnsi="Calibri"/>
                <w:sz w:val="22"/>
                <w:szCs w:val="22"/>
              </w:rPr>
            </w:pPr>
            <w:r>
              <w:rPr>
                <w:rFonts w:ascii="Calibri" w:hAnsi="Calibri"/>
                <w:sz w:val="22"/>
                <w:szCs w:val="22"/>
              </w:rPr>
              <w:t>Two year Term</w:t>
            </w:r>
          </w:p>
        </w:tc>
      </w:tr>
      <w:tr w:rsidR="00320290" w:rsidRPr="00E641DA" w:rsidTr="00345D19">
        <w:trPr>
          <w:trHeight w:val="405"/>
        </w:trPr>
        <w:tc>
          <w:tcPr>
            <w:tcW w:w="2766" w:type="dxa"/>
            <w:shd w:val="clear" w:color="auto" w:fill="F2F2F2"/>
            <w:vAlign w:val="center"/>
          </w:tcPr>
          <w:p w:rsidR="00320290" w:rsidRPr="00D8313E" w:rsidRDefault="00320290" w:rsidP="003A0708">
            <w:pPr>
              <w:rPr>
                <w:rStyle w:val="BlindHyperlink"/>
              </w:rPr>
            </w:pPr>
            <w:r>
              <w:rPr>
                <w:rStyle w:val="BlindHyperlink"/>
              </w:rPr>
              <w:t>Hours:</w:t>
            </w:r>
          </w:p>
        </w:tc>
        <w:tc>
          <w:tcPr>
            <w:tcW w:w="6804" w:type="dxa"/>
            <w:vAlign w:val="center"/>
          </w:tcPr>
          <w:p w:rsidR="00320290" w:rsidRDefault="002462CF" w:rsidP="00C62435">
            <w:pPr>
              <w:rPr>
                <w:rFonts w:ascii="Calibri" w:hAnsi="Calibri"/>
                <w:sz w:val="22"/>
                <w:szCs w:val="22"/>
              </w:rPr>
            </w:pPr>
            <w:r>
              <w:rPr>
                <w:rFonts w:ascii="Calibri" w:hAnsi="Calibri"/>
                <w:sz w:val="22"/>
                <w:szCs w:val="22"/>
              </w:rPr>
              <w:t>Full time</w:t>
            </w:r>
          </w:p>
        </w:tc>
      </w:tr>
      <w:tr w:rsidR="00345D19" w:rsidRPr="00E641DA" w:rsidTr="00345D19">
        <w:trPr>
          <w:trHeight w:val="429"/>
        </w:trPr>
        <w:tc>
          <w:tcPr>
            <w:tcW w:w="2766" w:type="dxa"/>
            <w:shd w:val="clear" w:color="auto" w:fill="F2F2F2"/>
            <w:vAlign w:val="center"/>
          </w:tcPr>
          <w:p w:rsidR="00345D19" w:rsidRPr="00E641DA" w:rsidRDefault="00345D19"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345D19" w:rsidRPr="00345D19" w:rsidRDefault="001B1182" w:rsidP="00F44989">
            <w:pPr>
              <w:pStyle w:val="ColorfulList-Accent11"/>
              <w:ind w:left="0"/>
              <w:rPr>
                <w:rFonts w:ascii="Calibri" w:hAnsi="Calibri"/>
                <w:sz w:val="22"/>
                <w:szCs w:val="22"/>
              </w:rPr>
            </w:pPr>
            <w:r w:rsidRPr="001B1182">
              <w:rPr>
                <w:rFonts w:ascii="Calibri" w:hAnsi="Calibri"/>
                <w:sz w:val="22"/>
                <w:szCs w:val="22"/>
              </w:rPr>
              <w:t xml:space="preserve">Relocation </w:t>
            </w:r>
            <w:r w:rsidR="00F44989">
              <w:rPr>
                <w:rFonts w:ascii="Calibri" w:hAnsi="Calibri"/>
                <w:sz w:val="22"/>
                <w:szCs w:val="22"/>
              </w:rPr>
              <w:t>expenses</w:t>
            </w:r>
            <w:r w:rsidRPr="001B1182">
              <w:rPr>
                <w:rFonts w:ascii="Calibri" w:hAnsi="Calibri"/>
                <w:sz w:val="22"/>
                <w:szCs w:val="22"/>
              </w:rPr>
              <w:t xml:space="preserve"> will be provided to the successful candidate if required</w:t>
            </w:r>
          </w:p>
        </w:tc>
      </w:tr>
      <w:tr w:rsidR="00345D19" w:rsidRPr="00E641DA" w:rsidTr="00345D19">
        <w:trPr>
          <w:trHeight w:val="970"/>
        </w:trPr>
        <w:tc>
          <w:tcPr>
            <w:tcW w:w="2766" w:type="dxa"/>
            <w:shd w:val="clear" w:color="auto" w:fill="F2F2F2"/>
            <w:vAlign w:val="center"/>
          </w:tcPr>
          <w:p w:rsidR="00345D19" w:rsidRPr="00D8313E" w:rsidRDefault="00345D19" w:rsidP="00A0184C">
            <w:pPr>
              <w:spacing w:before="240" w:after="240"/>
              <w:rPr>
                <w:rStyle w:val="BlindHyperlink"/>
              </w:rPr>
            </w:pPr>
            <w:r w:rsidRPr="00D8313E">
              <w:rPr>
                <w:rStyle w:val="BlindHyperlink"/>
              </w:rPr>
              <w:t>Applications are open to:</w:t>
            </w:r>
          </w:p>
        </w:tc>
        <w:tc>
          <w:tcPr>
            <w:tcW w:w="6804" w:type="dxa"/>
            <w:vAlign w:val="center"/>
          </w:tcPr>
          <w:p w:rsidR="00345D19" w:rsidRPr="00345D19" w:rsidRDefault="00A43508" w:rsidP="00F44989">
            <w:pPr>
              <w:pStyle w:val="ColorfulList-Accent11"/>
              <w:numPr>
                <w:ilvl w:val="0"/>
                <w:numId w:val="3"/>
              </w:numPr>
              <w:ind w:left="0"/>
              <w:rPr>
                <w:rFonts w:ascii="Calibri" w:hAnsi="Calibri"/>
                <w:sz w:val="16"/>
                <w:szCs w:val="16"/>
              </w:rPr>
            </w:pPr>
            <w:r>
              <w:rPr>
                <w:rFonts w:ascii="Calibri" w:hAnsi="Calibri"/>
                <w:sz w:val="22"/>
                <w:szCs w:val="22"/>
              </w:rPr>
              <w:t>Australian Citizens with a 10 year Australian residential history</w:t>
            </w:r>
            <w:r w:rsidR="006226E7">
              <w:rPr>
                <w:rFonts w:ascii="Calibri" w:hAnsi="Calibri"/>
                <w:sz w:val="22"/>
                <w:szCs w:val="22"/>
              </w:rPr>
              <w:t xml:space="preserve"> – appointment subject to obtaining AGSVA high level security requirements</w:t>
            </w:r>
          </w:p>
        </w:tc>
      </w:tr>
      <w:tr w:rsidR="00345D19" w:rsidRPr="00E641DA" w:rsidTr="00345D19">
        <w:trPr>
          <w:trHeight w:val="429"/>
        </w:trPr>
        <w:tc>
          <w:tcPr>
            <w:tcW w:w="2766" w:type="dxa"/>
            <w:shd w:val="clear" w:color="auto" w:fill="F2F2F2"/>
            <w:vAlign w:val="center"/>
          </w:tcPr>
          <w:p w:rsidR="00345D19" w:rsidRPr="00E641DA" w:rsidRDefault="00345D19"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345D19" w:rsidRPr="00345D19" w:rsidRDefault="007C4826" w:rsidP="00CA071D">
            <w:pPr>
              <w:pStyle w:val="ColorfulList-Accent11"/>
              <w:ind w:left="0"/>
              <w:rPr>
                <w:rFonts w:ascii="Calibri" w:hAnsi="Calibri"/>
                <w:sz w:val="22"/>
                <w:szCs w:val="22"/>
              </w:rPr>
            </w:pPr>
            <w:r>
              <w:rPr>
                <w:rFonts w:ascii="Calibri" w:hAnsi="Calibri"/>
                <w:sz w:val="22"/>
                <w:szCs w:val="22"/>
              </w:rPr>
              <w:t>Research Projects</w:t>
            </w:r>
          </w:p>
        </w:tc>
      </w:tr>
      <w:tr w:rsidR="00345D19" w:rsidRPr="00E641DA" w:rsidTr="00345D19">
        <w:trPr>
          <w:trHeight w:val="421"/>
        </w:trPr>
        <w:tc>
          <w:tcPr>
            <w:tcW w:w="2766" w:type="dxa"/>
            <w:shd w:val="clear" w:color="auto" w:fill="F2F2F2"/>
            <w:vAlign w:val="center"/>
          </w:tcPr>
          <w:p w:rsidR="00345D19" w:rsidRPr="00D8313E" w:rsidRDefault="00345D19" w:rsidP="00F3596F">
            <w:pPr>
              <w:rPr>
                <w:rStyle w:val="BlindHyperlink"/>
              </w:rPr>
            </w:pPr>
            <w:r w:rsidRPr="00D8313E">
              <w:rPr>
                <w:rStyle w:val="BlindHyperlink"/>
              </w:rPr>
              <w:t>% Client Focus - Internal:</w:t>
            </w:r>
          </w:p>
        </w:tc>
        <w:tc>
          <w:tcPr>
            <w:tcW w:w="6804" w:type="dxa"/>
            <w:vAlign w:val="center"/>
          </w:tcPr>
          <w:p w:rsidR="00345D19" w:rsidRPr="00345D19" w:rsidRDefault="00F96553" w:rsidP="00491F37">
            <w:pPr>
              <w:pStyle w:val="ColorfulList-Accent11"/>
              <w:ind w:left="0"/>
              <w:rPr>
                <w:rFonts w:ascii="Calibri" w:hAnsi="Calibri"/>
                <w:sz w:val="22"/>
                <w:szCs w:val="22"/>
              </w:rPr>
            </w:pPr>
            <w:r>
              <w:rPr>
                <w:rFonts w:ascii="Calibri" w:hAnsi="Calibri"/>
                <w:sz w:val="22"/>
                <w:szCs w:val="22"/>
              </w:rPr>
              <w:t>80</w:t>
            </w:r>
            <w:r w:rsidR="00647D13">
              <w:rPr>
                <w:rFonts w:ascii="Calibri" w:hAnsi="Calibri"/>
                <w:sz w:val="22"/>
                <w:szCs w:val="22"/>
              </w:rPr>
              <w:t>%</w:t>
            </w:r>
          </w:p>
        </w:tc>
      </w:tr>
      <w:tr w:rsidR="00345D19" w:rsidRPr="00E641DA" w:rsidTr="00345D19">
        <w:trPr>
          <w:trHeight w:val="413"/>
        </w:trPr>
        <w:tc>
          <w:tcPr>
            <w:tcW w:w="2766" w:type="dxa"/>
            <w:shd w:val="clear" w:color="auto" w:fill="F2F2F2"/>
            <w:vAlign w:val="center"/>
          </w:tcPr>
          <w:p w:rsidR="00345D19" w:rsidRPr="00D8313E" w:rsidRDefault="00345D19" w:rsidP="00F3596F">
            <w:pPr>
              <w:rPr>
                <w:rStyle w:val="BlindHyperlink"/>
              </w:rPr>
            </w:pPr>
            <w:r w:rsidRPr="00D8313E">
              <w:rPr>
                <w:rStyle w:val="BlindHyperlink"/>
              </w:rPr>
              <w:t>% Client Focus - External:</w:t>
            </w:r>
          </w:p>
        </w:tc>
        <w:tc>
          <w:tcPr>
            <w:tcW w:w="6804" w:type="dxa"/>
            <w:vAlign w:val="center"/>
          </w:tcPr>
          <w:p w:rsidR="00345D19" w:rsidRPr="00345D19" w:rsidRDefault="00F96553" w:rsidP="00491F37">
            <w:pPr>
              <w:pStyle w:val="ColorfulList-Accent11"/>
              <w:ind w:left="0"/>
              <w:rPr>
                <w:rFonts w:ascii="Calibri" w:hAnsi="Calibri"/>
                <w:sz w:val="22"/>
                <w:szCs w:val="22"/>
              </w:rPr>
            </w:pPr>
            <w:r>
              <w:rPr>
                <w:rFonts w:ascii="Calibri" w:hAnsi="Calibri"/>
                <w:sz w:val="22"/>
                <w:szCs w:val="22"/>
              </w:rPr>
              <w:t>20</w:t>
            </w:r>
            <w:r w:rsidR="003B0057">
              <w:rPr>
                <w:rFonts w:ascii="Calibri" w:hAnsi="Calibri"/>
                <w:sz w:val="22"/>
                <w:szCs w:val="22"/>
              </w:rPr>
              <w:t>%</w:t>
            </w:r>
          </w:p>
        </w:tc>
      </w:tr>
      <w:tr w:rsidR="00345D19" w:rsidRPr="00E641DA" w:rsidTr="00345D19">
        <w:trPr>
          <w:trHeight w:val="420"/>
        </w:trPr>
        <w:tc>
          <w:tcPr>
            <w:tcW w:w="2766" w:type="dxa"/>
            <w:shd w:val="clear" w:color="auto" w:fill="F2F2F2"/>
            <w:vAlign w:val="center"/>
          </w:tcPr>
          <w:p w:rsidR="00345D19" w:rsidRPr="00D8313E" w:rsidRDefault="00345D19" w:rsidP="00F3596F">
            <w:pPr>
              <w:rPr>
                <w:rStyle w:val="BlindHyperlink"/>
              </w:rPr>
            </w:pPr>
            <w:r w:rsidRPr="00D8313E">
              <w:rPr>
                <w:rStyle w:val="BlindHyperlink"/>
              </w:rPr>
              <w:t>Reports to the:</w:t>
            </w:r>
          </w:p>
        </w:tc>
        <w:tc>
          <w:tcPr>
            <w:tcW w:w="6804" w:type="dxa"/>
            <w:vAlign w:val="center"/>
          </w:tcPr>
          <w:p w:rsidR="00345D19" w:rsidRPr="00345D19" w:rsidRDefault="007C4826" w:rsidP="00491F37">
            <w:pPr>
              <w:pStyle w:val="ColorfulList-Accent11"/>
              <w:ind w:left="0"/>
              <w:rPr>
                <w:rFonts w:ascii="Calibri" w:hAnsi="Calibri"/>
                <w:sz w:val="22"/>
                <w:szCs w:val="22"/>
              </w:rPr>
            </w:pPr>
            <w:r>
              <w:rPr>
                <w:rFonts w:ascii="Calibri" w:hAnsi="Calibri"/>
                <w:sz w:val="22"/>
                <w:szCs w:val="22"/>
              </w:rPr>
              <w:t>Proficiency Team – Team Leader</w:t>
            </w:r>
          </w:p>
        </w:tc>
      </w:tr>
      <w:tr w:rsidR="00345D19" w:rsidRPr="00E641DA" w:rsidTr="00345D19">
        <w:trPr>
          <w:trHeight w:val="411"/>
        </w:trPr>
        <w:tc>
          <w:tcPr>
            <w:tcW w:w="2766" w:type="dxa"/>
            <w:shd w:val="clear" w:color="auto" w:fill="F2F2F2"/>
            <w:vAlign w:val="center"/>
          </w:tcPr>
          <w:p w:rsidR="00345D19" w:rsidRPr="00D8313E" w:rsidRDefault="00345D19" w:rsidP="00DA60FC">
            <w:pPr>
              <w:rPr>
                <w:rStyle w:val="BlindHyperlink"/>
              </w:rPr>
            </w:pPr>
            <w:r w:rsidRPr="00D8313E">
              <w:rPr>
                <w:rStyle w:val="BlindHyperlink"/>
              </w:rPr>
              <w:t>Number of Direct Reports:</w:t>
            </w:r>
          </w:p>
        </w:tc>
        <w:tc>
          <w:tcPr>
            <w:tcW w:w="6804" w:type="dxa"/>
            <w:vAlign w:val="center"/>
          </w:tcPr>
          <w:p w:rsidR="00345D19" w:rsidRPr="00345D19" w:rsidRDefault="007C4826" w:rsidP="003C0B40">
            <w:pPr>
              <w:pStyle w:val="ColorfulList-Accent11"/>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default" r:id="rId8"/>
          <w:footerReference w:type="default" r:id="rId9"/>
          <w:headerReference w:type="first" r:id="rId10"/>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7C4826" w:rsidRPr="007C4826" w:rsidRDefault="007C4826" w:rsidP="007C4826">
            <w:pPr>
              <w:spacing w:before="180" w:after="120" w:line="259" w:lineRule="auto"/>
              <w:jc w:val="both"/>
              <w:rPr>
                <w:rFonts w:ascii="Calibri" w:eastAsiaTheme="minorHAnsi" w:hAnsi="Calibri" w:cstheme="minorBidi"/>
                <w:sz w:val="22"/>
                <w:szCs w:val="22"/>
                <w:lang w:eastAsia="en-US"/>
              </w:rPr>
            </w:pPr>
            <w:r w:rsidRPr="007C4826">
              <w:rPr>
                <w:rFonts w:ascii="Calibri" w:eastAsiaTheme="minorHAnsi" w:hAnsi="Calibri" w:cstheme="minorBidi"/>
                <w:sz w:val="22"/>
                <w:szCs w:val="22"/>
                <w:lang w:eastAsia="en-US"/>
              </w:rPr>
              <w:t xml:space="preserve">The Diagnosis, Surveillance and Response Program at the Australian Animal Health Laboratory (AAHL) provides diagnostic and research capability for the investigation of emergency diseases affecting livestock and other animals. </w:t>
            </w:r>
          </w:p>
          <w:p w:rsidR="007C4826" w:rsidRPr="007C4826" w:rsidRDefault="007C4826" w:rsidP="007C4826">
            <w:pPr>
              <w:spacing w:before="180" w:after="120" w:line="259" w:lineRule="auto"/>
              <w:jc w:val="both"/>
              <w:rPr>
                <w:rFonts w:ascii="Calibri" w:eastAsiaTheme="minorHAnsi" w:hAnsi="Calibri" w:cstheme="minorBidi"/>
                <w:sz w:val="22"/>
                <w:szCs w:val="22"/>
                <w:lang w:eastAsia="en-US"/>
              </w:rPr>
            </w:pPr>
            <w:r w:rsidRPr="007C4826">
              <w:rPr>
                <w:rFonts w:ascii="Calibri" w:eastAsiaTheme="minorHAnsi" w:hAnsi="Calibri" w:cstheme="minorBidi"/>
                <w:sz w:val="22"/>
                <w:szCs w:val="22"/>
                <w:lang w:eastAsia="en-US"/>
              </w:rPr>
              <w:t>We seek to appoint a Research Projects Officer to provide support and assist in the production, quality assurance testing and distribution of proficiency testing and diagnostic reagents to a large range of external clients.</w:t>
            </w:r>
            <w:r w:rsidRPr="007C4826">
              <w:rPr>
                <w:rFonts w:ascii="Calibri" w:eastAsiaTheme="minorHAnsi" w:hAnsi="Calibri" w:cstheme="minorBidi"/>
                <w:b/>
                <w:sz w:val="22"/>
                <w:szCs w:val="22"/>
                <w:lang w:eastAsia="en-US"/>
              </w:rPr>
              <w:t xml:space="preserve"> </w:t>
            </w:r>
            <w:r w:rsidRPr="007C4826">
              <w:rPr>
                <w:rFonts w:ascii="Calibri" w:eastAsiaTheme="minorHAnsi" w:hAnsi="Calibri" w:cstheme="minorBidi"/>
                <w:sz w:val="22"/>
                <w:szCs w:val="22"/>
                <w:lang w:eastAsia="en-US"/>
              </w:rPr>
              <w:t xml:space="preserve">The Research Projects Officer will contribute to the curation of the proficiency testing and reagent sample library used in the provision of services to national and international clients.  The role will also contribute to the analysis and reporting of proficiency testing results, for the various proficiency testing programmes run. Participation </w:t>
            </w:r>
            <w:r w:rsidRPr="007C4826">
              <w:rPr>
                <w:rFonts w:asciiTheme="minorHAnsi" w:eastAsiaTheme="minorHAnsi" w:hAnsiTheme="minorHAnsi" w:cstheme="minorBidi"/>
                <w:sz w:val="22"/>
                <w:szCs w:val="22"/>
                <w:lang w:eastAsia="en-US"/>
              </w:rPr>
              <w:t>in in-house training in serology, molecular and virology diagnostics is also expected.</w:t>
            </w:r>
          </w:p>
          <w:p w:rsidR="00491F37" w:rsidRPr="001602FF" w:rsidRDefault="007C4826" w:rsidP="000C6927">
            <w:pPr>
              <w:spacing w:after="180"/>
              <w:jc w:val="both"/>
              <w:rPr>
                <w:rFonts w:ascii="Calibri" w:hAnsi="Calibri"/>
                <w:sz w:val="22"/>
                <w:szCs w:val="22"/>
              </w:rPr>
            </w:pPr>
            <w:r w:rsidRPr="007C4826">
              <w:rPr>
                <w:rFonts w:ascii="Calibri" w:eastAsiaTheme="minorHAnsi" w:hAnsi="Calibri" w:cstheme="minorBidi"/>
                <w:sz w:val="22"/>
                <w:szCs w:val="22"/>
                <w:lang w:eastAsia="en-US"/>
              </w:rPr>
              <w:t xml:space="preserve">The appointee must be able to meet AAHL’s microbiological and security assessment requirements.  </w:t>
            </w:r>
            <w:r w:rsidRPr="007C4826">
              <w:rPr>
                <w:rFonts w:asciiTheme="minorHAnsi" w:eastAsiaTheme="minorHAnsi" w:hAnsiTheme="minorHAnsi" w:cstheme="minorBidi"/>
                <w:sz w:val="22"/>
                <w:szCs w:val="22"/>
                <w:lang w:eastAsia="en-US"/>
              </w:rPr>
              <w:t>A willingness to travel nationally and internationally is preferred for this position</w:t>
            </w:r>
          </w:p>
        </w:tc>
      </w:tr>
    </w:tbl>
    <w:p w:rsidR="00502363" w:rsidRDefault="00502363" w:rsidP="00502363">
      <w:pPr>
        <w:rPr>
          <w:rFonts w:ascii="Calibri" w:hAnsi="Calibri"/>
          <w:sz w:val="22"/>
          <w:szCs w:val="22"/>
        </w:rPr>
      </w:pPr>
    </w:p>
    <w:p w:rsidR="001F77EE" w:rsidRPr="00E641DA" w:rsidRDefault="001F77EE" w:rsidP="00502363">
      <w:pPr>
        <w:rPr>
          <w:rFonts w:ascii="Calibri" w:hAnsi="Calibri"/>
          <w:sz w:val="22"/>
          <w:szCs w:val="22"/>
        </w:rPr>
      </w:pPr>
      <w:r>
        <w:rPr>
          <w:rFonts w:ascii="Calibri" w:hAnsi="Calibri"/>
          <w:sz w:val="22"/>
          <w:szCs w:val="22"/>
        </w:rPr>
        <w:br w:type="page"/>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491F37" w:rsidP="00CB7CA4">
            <w:pPr>
              <w:rPr>
                <w:rFonts w:ascii="Calibri" w:hAnsi="Calibri"/>
                <w:b/>
                <w:bCs/>
                <w:sz w:val="22"/>
                <w:szCs w:val="22"/>
              </w:rPr>
            </w:pPr>
            <w:r>
              <w:lastRenderedPageBreak/>
              <w:br w:type="page"/>
            </w:r>
            <w:r w:rsidR="00502363" w:rsidRPr="00E641DA">
              <w:rPr>
                <w:rFonts w:ascii="Calibri" w:hAnsi="Calibri"/>
                <w:b/>
                <w:bCs/>
                <w:sz w:val="22"/>
                <w:szCs w:val="22"/>
              </w:rPr>
              <w:t>Duties and Key Result Areas:</w:t>
            </w:r>
          </w:p>
        </w:tc>
      </w:tr>
      <w:tr w:rsidR="00502363" w:rsidRPr="00E641DA" w:rsidTr="00CB7CA4">
        <w:trPr>
          <w:trHeight w:val="1188"/>
        </w:trPr>
        <w:tc>
          <w:tcPr>
            <w:tcW w:w="9574" w:type="dxa"/>
          </w:tcPr>
          <w:p w:rsidR="007C4826" w:rsidRPr="00EE5E5A" w:rsidRDefault="007C4826" w:rsidP="007C4826">
            <w:pPr>
              <w:pStyle w:val="ListParagraph"/>
              <w:numPr>
                <w:ilvl w:val="0"/>
                <w:numId w:val="18"/>
              </w:numPr>
              <w:spacing w:before="180" w:after="60"/>
              <w:jc w:val="both"/>
              <w:rPr>
                <w:rFonts w:asciiTheme="minorHAnsi" w:hAnsiTheme="minorHAnsi"/>
                <w:sz w:val="22"/>
                <w:szCs w:val="22"/>
              </w:rPr>
            </w:pPr>
            <w:r w:rsidRPr="00EE5E5A">
              <w:rPr>
                <w:rFonts w:asciiTheme="minorHAnsi" w:hAnsiTheme="minorHAnsi"/>
                <w:sz w:val="22"/>
                <w:szCs w:val="22"/>
              </w:rPr>
              <w:t>Under the guidance of team and project leaders organise, prepare and dispatch proficiency testing samples, reagents and reference material for serology and molecular diagnostic testing in a timely fashion.</w:t>
            </w:r>
          </w:p>
          <w:p w:rsidR="007C4826" w:rsidRPr="00EE5E5A" w:rsidRDefault="007C4826" w:rsidP="007C4826">
            <w:pPr>
              <w:pStyle w:val="ListParagraph"/>
              <w:numPr>
                <w:ilvl w:val="0"/>
                <w:numId w:val="18"/>
              </w:numPr>
              <w:spacing w:after="60"/>
              <w:jc w:val="both"/>
              <w:rPr>
                <w:rFonts w:asciiTheme="minorHAnsi" w:hAnsiTheme="minorHAnsi"/>
                <w:sz w:val="22"/>
                <w:szCs w:val="22"/>
              </w:rPr>
            </w:pPr>
            <w:r w:rsidRPr="00EE5E5A">
              <w:rPr>
                <w:rFonts w:asciiTheme="minorHAnsi" w:hAnsiTheme="minorHAnsi"/>
                <w:sz w:val="22"/>
                <w:szCs w:val="22"/>
              </w:rPr>
              <w:t>Operate under and help maintain the laboratory’s quality assurance and accreditation, and assist other laboratories in the establishment and maintenance of quality systems.</w:t>
            </w:r>
          </w:p>
          <w:p w:rsidR="007C4826" w:rsidRPr="00EE5E5A" w:rsidRDefault="007C4826" w:rsidP="007C4826">
            <w:pPr>
              <w:pStyle w:val="ListParagraph"/>
              <w:numPr>
                <w:ilvl w:val="0"/>
                <w:numId w:val="18"/>
              </w:numPr>
              <w:spacing w:after="60"/>
              <w:jc w:val="both"/>
              <w:rPr>
                <w:rFonts w:asciiTheme="minorHAnsi" w:hAnsiTheme="minorHAnsi"/>
                <w:sz w:val="22"/>
                <w:szCs w:val="22"/>
              </w:rPr>
            </w:pPr>
            <w:r w:rsidRPr="00EE5E5A">
              <w:rPr>
                <w:rFonts w:asciiTheme="minorHAnsi" w:hAnsiTheme="minorHAnsi"/>
                <w:sz w:val="22"/>
                <w:szCs w:val="22"/>
              </w:rPr>
              <w:t>Assist in the analyses of proficiency testing results and writing of reports for participating laboratories, helping to maintain and enhance the laboratory’s delivery of service to customers</w:t>
            </w:r>
            <w:r>
              <w:rPr>
                <w:rFonts w:asciiTheme="minorHAnsi" w:hAnsiTheme="minorHAnsi"/>
                <w:sz w:val="22"/>
                <w:szCs w:val="22"/>
              </w:rPr>
              <w:t>.</w:t>
            </w:r>
          </w:p>
          <w:p w:rsidR="007C4826" w:rsidRPr="00EE5E5A" w:rsidRDefault="007C4826" w:rsidP="007C4826">
            <w:pPr>
              <w:pStyle w:val="ListParagraph"/>
              <w:numPr>
                <w:ilvl w:val="0"/>
                <w:numId w:val="18"/>
              </w:numPr>
              <w:spacing w:after="60"/>
              <w:jc w:val="both"/>
              <w:rPr>
                <w:rFonts w:asciiTheme="minorHAnsi" w:hAnsiTheme="minorHAnsi"/>
                <w:sz w:val="22"/>
                <w:szCs w:val="22"/>
              </w:rPr>
            </w:pPr>
            <w:r w:rsidRPr="00EE5E5A">
              <w:rPr>
                <w:rFonts w:asciiTheme="minorHAnsi" w:hAnsiTheme="minorHAnsi"/>
                <w:sz w:val="22"/>
                <w:szCs w:val="22"/>
              </w:rPr>
              <w:t>Communicate effectively and respectfully with all staff, clients and suppliers in the interests of good business practice, collaboration and enhancement of CSIRO’s reputation.</w:t>
            </w:r>
          </w:p>
          <w:p w:rsidR="007C4826" w:rsidRPr="00EE5E5A" w:rsidRDefault="007C4826" w:rsidP="007C4826">
            <w:pPr>
              <w:pStyle w:val="ListParagraph"/>
              <w:numPr>
                <w:ilvl w:val="0"/>
                <w:numId w:val="18"/>
              </w:numPr>
              <w:spacing w:after="60"/>
              <w:jc w:val="both"/>
              <w:rPr>
                <w:rFonts w:asciiTheme="minorHAnsi" w:hAnsiTheme="minorHAnsi"/>
                <w:sz w:val="22"/>
                <w:szCs w:val="22"/>
              </w:rPr>
            </w:pPr>
            <w:r>
              <w:rPr>
                <w:rFonts w:asciiTheme="minorHAnsi" w:hAnsiTheme="minorHAnsi"/>
                <w:sz w:val="22"/>
                <w:szCs w:val="22"/>
              </w:rPr>
              <w:t>As required, participate in in-house training between serology, molecular and virology diagnostic laboratories</w:t>
            </w:r>
          </w:p>
          <w:p w:rsidR="007C4826" w:rsidRPr="00EE5E5A" w:rsidRDefault="007C4826" w:rsidP="007C4826">
            <w:pPr>
              <w:pStyle w:val="ListParagraph"/>
              <w:numPr>
                <w:ilvl w:val="0"/>
                <w:numId w:val="18"/>
              </w:numPr>
              <w:spacing w:after="60"/>
              <w:jc w:val="both"/>
              <w:rPr>
                <w:rFonts w:asciiTheme="minorHAnsi" w:hAnsiTheme="minorHAnsi"/>
                <w:sz w:val="22"/>
                <w:szCs w:val="22"/>
              </w:rPr>
            </w:pPr>
            <w:r w:rsidRPr="00EE5E5A">
              <w:rPr>
                <w:rFonts w:asciiTheme="minorHAnsi" w:hAnsiTheme="minorHAnsi"/>
                <w:sz w:val="22"/>
                <w:szCs w:val="22"/>
              </w:rPr>
              <w:t xml:space="preserve">Work as part of a multi-disciplinary </w:t>
            </w:r>
            <w:r>
              <w:rPr>
                <w:rFonts w:asciiTheme="minorHAnsi" w:hAnsiTheme="minorHAnsi"/>
                <w:sz w:val="22"/>
                <w:szCs w:val="22"/>
              </w:rPr>
              <w:t xml:space="preserve">team </w:t>
            </w:r>
            <w:r w:rsidRPr="00EE5E5A">
              <w:rPr>
                <w:rFonts w:asciiTheme="minorHAnsi" w:hAnsiTheme="minorHAnsi"/>
                <w:sz w:val="22"/>
                <w:szCs w:val="22"/>
              </w:rPr>
              <w:t>to carry out tasks under limited direction.</w:t>
            </w:r>
          </w:p>
          <w:p w:rsidR="007C4826" w:rsidRPr="00636D10" w:rsidRDefault="007C4826" w:rsidP="007C4826">
            <w:pPr>
              <w:pStyle w:val="ListParagraph"/>
              <w:numPr>
                <w:ilvl w:val="0"/>
                <w:numId w:val="18"/>
              </w:numPr>
              <w:spacing w:after="60"/>
              <w:jc w:val="both"/>
              <w:rPr>
                <w:rFonts w:asciiTheme="minorHAnsi" w:hAnsiTheme="minorHAnsi"/>
                <w:sz w:val="22"/>
                <w:szCs w:val="22"/>
              </w:rPr>
            </w:pPr>
            <w:r w:rsidRPr="00EE5E5A">
              <w:rPr>
                <w:rFonts w:asciiTheme="minorHAnsi" w:hAnsiTheme="minorHAnsi"/>
                <w:sz w:val="22"/>
                <w:szCs w:val="22"/>
              </w:rPr>
              <w:t>Adhere to the spirit and practice of CSIRO’s Values, Health, Safety and Environment plans and policies, Diversity initiatives and Zero Harm goals.</w:t>
            </w:r>
            <w:r w:rsidRPr="00EE5E5A">
              <w:rPr>
                <w:rFonts w:asciiTheme="minorHAnsi" w:hAnsiTheme="minorHAnsi"/>
                <w:bCs/>
                <w:sz w:val="22"/>
                <w:szCs w:val="22"/>
              </w:rPr>
              <w:t xml:space="preserve"> </w:t>
            </w:r>
          </w:p>
          <w:p w:rsidR="007C4826" w:rsidRDefault="007C4826" w:rsidP="007C4826">
            <w:pPr>
              <w:pStyle w:val="ColorfulList-Accent11"/>
              <w:numPr>
                <w:ilvl w:val="0"/>
                <w:numId w:val="18"/>
              </w:numPr>
              <w:spacing w:after="120"/>
              <w:contextualSpacing/>
              <w:jc w:val="both"/>
              <w:rPr>
                <w:rFonts w:ascii="Calibri" w:hAnsi="Calibri"/>
                <w:sz w:val="22"/>
                <w:szCs w:val="22"/>
              </w:rPr>
            </w:pPr>
            <w:r w:rsidRPr="00636D10">
              <w:rPr>
                <w:rFonts w:asciiTheme="minorHAnsi" w:hAnsiTheme="minorHAnsi"/>
                <w:bCs/>
                <w:sz w:val="22"/>
                <w:szCs w:val="22"/>
              </w:rPr>
              <w:t>Abide by and promote AAHL’s microbiological security regulations.</w:t>
            </w:r>
          </w:p>
          <w:p w:rsidR="00491F37" w:rsidRPr="008053B0" w:rsidRDefault="00491F37" w:rsidP="007C4826">
            <w:pPr>
              <w:pStyle w:val="ColorfulList-Accent11"/>
              <w:numPr>
                <w:ilvl w:val="0"/>
                <w:numId w:val="18"/>
              </w:numPr>
              <w:spacing w:after="120"/>
              <w:contextualSpacing/>
              <w:jc w:val="both"/>
              <w:rPr>
                <w:rFonts w:ascii="Calibri" w:hAnsi="Calibri"/>
                <w:sz w:val="22"/>
                <w:szCs w:val="22"/>
              </w:rPr>
            </w:pPr>
            <w:r w:rsidRPr="003A09C0">
              <w:rPr>
                <w:rFonts w:ascii="Calibri" w:hAnsi="Calibri"/>
                <w:sz w:val="22"/>
                <w:szCs w:val="22"/>
              </w:rPr>
              <w:t>Other duties as directed.</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7C4826" w:rsidRPr="007C4826" w:rsidRDefault="007C4826" w:rsidP="000E6AD4">
            <w:pPr>
              <w:numPr>
                <w:ilvl w:val="0"/>
                <w:numId w:val="36"/>
              </w:numPr>
              <w:spacing w:after="60"/>
              <w:ind w:left="702"/>
              <w:jc w:val="both"/>
              <w:rPr>
                <w:rFonts w:ascii="Calibri" w:hAnsi="Calibri"/>
                <w:sz w:val="22"/>
                <w:szCs w:val="22"/>
              </w:rPr>
            </w:pPr>
            <w:r w:rsidRPr="007C4826">
              <w:rPr>
                <w:rFonts w:ascii="Calibri" w:hAnsi="Calibri"/>
                <w:b/>
                <w:sz w:val="22"/>
                <w:szCs w:val="22"/>
              </w:rPr>
              <w:t xml:space="preserve">AAHL Requirements: </w:t>
            </w:r>
            <w:r w:rsidRPr="007C4826">
              <w:rPr>
                <w:rFonts w:ascii="Calibri" w:hAnsi="Calibri"/>
                <w:sz w:val="22"/>
                <w:szCs w:val="22"/>
              </w:rPr>
              <w:t xml:space="preserve"> An ability and preparedness to meet CSIRO AAHL’s microbiological and security requirements.  To meet the security clearance applicants must be an Australian citizen.  Applicants seeking sponsorship or who only hold residency status will not be considered</w:t>
            </w:r>
          </w:p>
          <w:p w:rsidR="007C4826" w:rsidRPr="007C4826" w:rsidRDefault="007C4826" w:rsidP="000E6AD4">
            <w:pPr>
              <w:numPr>
                <w:ilvl w:val="0"/>
                <w:numId w:val="36"/>
              </w:numPr>
              <w:spacing w:after="60"/>
              <w:ind w:left="702"/>
              <w:jc w:val="both"/>
              <w:rPr>
                <w:rFonts w:ascii="Calibri" w:hAnsi="Calibri"/>
                <w:sz w:val="22"/>
                <w:szCs w:val="22"/>
              </w:rPr>
            </w:pPr>
            <w:r w:rsidRPr="007C4826">
              <w:rPr>
                <w:rFonts w:ascii="Calibri" w:hAnsi="Calibri"/>
                <w:b/>
                <w:sz w:val="22"/>
                <w:szCs w:val="22"/>
              </w:rPr>
              <w:t xml:space="preserve">Education/Qualifications:  </w:t>
            </w:r>
            <w:r w:rsidRPr="007C4826">
              <w:rPr>
                <w:rFonts w:ascii="Calibri" w:hAnsi="Calibri"/>
                <w:sz w:val="22"/>
                <w:szCs w:val="22"/>
              </w:rPr>
              <w:t xml:space="preserve">Relevant tertiary degree in </w:t>
            </w:r>
            <w:r w:rsidRPr="007C4826">
              <w:rPr>
                <w:rFonts w:ascii="Calibri" w:hAnsi="Calibri"/>
                <w:iCs/>
                <w:sz w:val="22"/>
                <w:szCs w:val="22"/>
                <w:lang w:val="en-US"/>
              </w:rPr>
              <w:t>Biological Science and/or equivalent experience in laboratory diagnostic testing.</w:t>
            </w:r>
          </w:p>
          <w:p w:rsidR="007C4826" w:rsidRPr="007C4826" w:rsidRDefault="007C4826" w:rsidP="000E6AD4">
            <w:pPr>
              <w:numPr>
                <w:ilvl w:val="0"/>
                <w:numId w:val="36"/>
              </w:numPr>
              <w:spacing w:after="60"/>
              <w:ind w:left="702"/>
              <w:jc w:val="both"/>
              <w:rPr>
                <w:rFonts w:ascii="Calibri" w:hAnsi="Calibri"/>
                <w:sz w:val="22"/>
                <w:szCs w:val="22"/>
              </w:rPr>
            </w:pPr>
            <w:r w:rsidRPr="007C4826">
              <w:rPr>
                <w:rFonts w:ascii="Calibri" w:hAnsi="Calibri" w:cs="Times New Roman"/>
                <w:b/>
                <w:sz w:val="22"/>
                <w:szCs w:val="22"/>
              </w:rPr>
              <w:t xml:space="preserve">Collaboration:   </w:t>
            </w:r>
            <w:r w:rsidRPr="007C4826">
              <w:rPr>
                <w:rFonts w:ascii="Calibri" w:hAnsi="Calibri"/>
                <w:sz w:val="22"/>
                <w:szCs w:val="22"/>
              </w:rPr>
              <w:t xml:space="preserve">A history of professional and respectful behaviours and attitudes in a collaborative environment. </w:t>
            </w:r>
          </w:p>
          <w:p w:rsidR="007C4826" w:rsidRPr="007C4826" w:rsidRDefault="007C4826" w:rsidP="000E6AD4">
            <w:pPr>
              <w:numPr>
                <w:ilvl w:val="0"/>
                <w:numId w:val="36"/>
              </w:numPr>
              <w:spacing w:after="60"/>
              <w:ind w:left="702"/>
              <w:jc w:val="both"/>
              <w:rPr>
                <w:rFonts w:ascii="Calibri" w:hAnsi="Calibri"/>
                <w:sz w:val="22"/>
                <w:szCs w:val="22"/>
              </w:rPr>
            </w:pPr>
            <w:r w:rsidRPr="007C4826">
              <w:rPr>
                <w:rFonts w:ascii="Calibri" w:hAnsi="Calibri" w:cs="Times New Roman"/>
                <w:b/>
                <w:sz w:val="22"/>
                <w:szCs w:val="22"/>
              </w:rPr>
              <w:t xml:space="preserve">Adaptability:  </w:t>
            </w:r>
            <w:r w:rsidRPr="007C4826">
              <w:rPr>
                <w:rFonts w:ascii="Calibri" w:hAnsi="Calibri"/>
                <w:sz w:val="22"/>
                <w:szCs w:val="22"/>
              </w:rPr>
              <w:t>The ability to effectively manage a number of competing priorities simultaneously, and carry out non-routine tasks under technical direction from Senior Technical/Research staff.</w:t>
            </w:r>
          </w:p>
          <w:p w:rsidR="007C4826" w:rsidRPr="007C4826" w:rsidRDefault="007C4826" w:rsidP="000E6AD4">
            <w:pPr>
              <w:numPr>
                <w:ilvl w:val="0"/>
                <w:numId w:val="36"/>
              </w:numPr>
              <w:spacing w:after="60"/>
              <w:ind w:left="702"/>
              <w:jc w:val="both"/>
              <w:rPr>
                <w:rFonts w:ascii="Calibri" w:hAnsi="Calibri"/>
                <w:sz w:val="22"/>
                <w:szCs w:val="22"/>
              </w:rPr>
            </w:pPr>
            <w:r w:rsidRPr="007C4826">
              <w:rPr>
                <w:rFonts w:ascii="Calibri" w:hAnsi="Calibri" w:cs="Times New Roman"/>
                <w:b/>
                <w:sz w:val="22"/>
                <w:szCs w:val="22"/>
              </w:rPr>
              <w:t xml:space="preserve">Problem Solving:  </w:t>
            </w:r>
            <w:r w:rsidRPr="007C4826">
              <w:rPr>
                <w:rFonts w:ascii="Calibri" w:hAnsi="Calibri"/>
                <w:sz w:val="22"/>
                <w:szCs w:val="22"/>
              </w:rPr>
              <w:t>Proven ability to investigate underlying issues of complex and ill-defined problems and develop appropriate responses by adapting/creating and testing alternative solutions</w:t>
            </w:r>
            <w:r w:rsidRPr="007C4826">
              <w:rPr>
                <w:rFonts w:ascii="Calibri" w:hAnsi="Calibri" w:cs="Times New Roman"/>
                <w:b/>
                <w:sz w:val="22"/>
                <w:szCs w:val="22"/>
              </w:rPr>
              <w: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0E6AD4" w:rsidRDefault="007C4826" w:rsidP="007C4826">
            <w:pPr>
              <w:numPr>
                <w:ilvl w:val="0"/>
                <w:numId w:val="4"/>
              </w:numPr>
              <w:tabs>
                <w:tab w:val="clear" w:pos="720"/>
              </w:tabs>
              <w:spacing w:after="120" w:line="259" w:lineRule="auto"/>
              <w:ind w:left="644"/>
              <w:jc w:val="both"/>
              <w:rPr>
                <w:rFonts w:ascii="Calibri" w:eastAsiaTheme="minorHAnsi" w:hAnsi="Calibri" w:cstheme="minorBidi"/>
                <w:sz w:val="22"/>
                <w:szCs w:val="22"/>
                <w:lang w:eastAsia="en-US"/>
              </w:rPr>
            </w:pPr>
            <w:r w:rsidRPr="007C4826">
              <w:rPr>
                <w:rFonts w:ascii="Calibri" w:eastAsiaTheme="minorHAnsi" w:hAnsi="Calibri" w:cstheme="minorBidi"/>
                <w:sz w:val="22"/>
                <w:szCs w:val="22"/>
                <w:lang w:eastAsia="en-US"/>
              </w:rPr>
              <w:t xml:space="preserve">Knowledge and experience at a professional level in the requirements for quality assurance and quality systems in diagnostic testing. </w:t>
            </w:r>
          </w:p>
          <w:p w:rsidR="007C4826" w:rsidRPr="007C4826" w:rsidRDefault="007C4826" w:rsidP="007C4826">
            <w:pPr>
              <w:numPr>
                <w:ilvl w:val="0"/>
                <w:numId w:val="4"/>
              </w:numPr>
              <w:tabs>
                <w:tab w:val="clear" w:pos="720"/>
              </w:tabs>
              <w:spacing w:after="120" w:line="259" w:lineRule="auto"/>
              <w:ind w:left="644"/>
              <w:jc w:val="both"/>
              <w:rPr>
                <w:rFonts w:ascii="Calibri" w:eastAsiaTheme="minorHAnsi" w:hAnsi="Calibri" w:cstheme="minorBidi"/>
                <w:sz w:val="22"/>
                <w:szCs w:val="22"/>
                <w:lang w:eastAsia="en-US"/>
              </w:rPr>
            </w:pPr>
            <w:r w:rsidRPr="007C4826">
              <w:rPr>
                <w:rFonts w:ascii="Calibri" w:eastAsiaTheme="minorHAnsi" w:hAnsi="Calibri" w:cstheme="minorBidi"/>
                <w:sz w:val="22"/>
                <w:szCs w:val="22"/>
                <w:lang w:eastAsia="en-US"/>
              </w:rPr>
              <w:t xml:space="preserve">A demonstrated record of technical competence and achievement in laboratory diagnostic testing (for example molecular (PCR) testing, serology (ELISA, HI) and virology). </w:t>
            </w:r>
          </w:p>
          <w:p w:rsidR="007C4826" w:rsidRPr="007C4826" w:rsidRDefault="007C4826" w:rsidP="007C4826">
            <w:pPr>
              <w:numPr>
                <w:ilvl w:val="0"/>
                <w:numId w:val="4"/>
              </w:numPr>
              <w:tabs>
                <w:tab w:val="clear" w:pos="720"/>
              </w:tabs>
              <w:spacing w:after="120"/>
              <w:ind w:left="644"/>
              <w:jc w:val="both"/>
              <w:rPr>
                <w:rFonts w:asciiTheme="minorHAnsi" w:hAnsiTheme="minorHAnsi" w:cs="Times New Roman"/>
                <w:iCs/>
                <w:sz w:val="22"/>
                <w:szCs w:val="22"/>
              </w:rPr>
            </w:pPr>
            <w:r w:rsidRPr="007C4826">
              <w:rPr>
                <w:rFonts w:asciiTheme="minorHAnsi" w:hAnsiTheme="minorHAnsi"/>
                <w:sz w:val="22"/>
                <w:szCs w:val="22"/>
              </w:rPr>
              <w:t>A proven track record as team player showing initiative, self-motivation, plus an ability and willingness to perform with minimal supervision and follow defined procedures accurately and consistently.</w:t>
            </w:r>
          </w:p>
          <w:p w:rsidR="007C4826" w:rsidRPr="007C4826" w:rsidRDefault="007C4826" w:rsidP="007C4826">
            <w:pPr>
              <w:numPr>
                <w:ilvl w:val="0"/>
                <w:numId w:val="4"/>
              </w:numPr>
              <w:tabs>
                <w:tab w:val="clear" w:pos="720"/>
              </w:tabs>
              <w:spacing w:after="120" w:line="259" w:lineRule="auto"/>
              <w:ind w:left="644"/>
              <w:jc w:val="both"/>
              <w:rPr>
                <w:rFonts w:ascii="Calibri" w:eastAsiaTheme="minorHAnsi" w:hAnsi="Calibri" w:cstheme="minorBidi"/>
                <w:b/>
                <w:iCs/>
                <w:sz w:val="22"/>
                <w:szCs w:val="22"/>
                <w:lang w:eastAsia="en-US"/>
              </w:rPr>
            </w:pPr>
            <w:r w:rsidRPr="007C4826">
              <w:rPr>
                <w:rFonts w:ascii="Calibri" w:eastAsiaTheme="minorHAnsi" w:hAnsi="Calibri" w:cstheme="minorBidi"/>
                <w:sz w:val="22"/>
                <w:szCs w:val="22"/>
                <w:lang w:eastAsia="en-US"/>
              </w:rPr>
              <w:lastRenderedPageBreak/>
              <w:t>Demonstrated ability to build and maintain positive, professional relationships that support stakeholders including internal and external customers.</w:t>
            </w:r>
          </w:p>
          <w:p w:rsidR="007C4826" w:rsidRPr="007C4826" w:rsidRDefault="007C4826" w:rsidP="007C4826">
            <w:pPr>
              <w:numPr>
                <w:ilvl w:val="0"/>
                <w:numId w:val="4"/>
              </w:numPr>
              <w:tabs>
                <w:tab w:val="clear" w:pos="720"/>
              </w:tabs>
              <w:spacing w:after="120" w:line="259" w:lineRule="auto"/>
              <w:ind w:left="644"/>
              <w:jc w:val="both"/>
              <w:rPr>
                <w:rFonts w:asciiTheme="minorHAnsi" w:eastAsiaTheme="minorHAnsi" w:hAnsiTheme="minorHAnsi" w:cstheme="minorBidi"/>
                <w:sz w:val="22"/>
                <w:szCs w:val="22"/>
                <w:lang w:eastAsia="en-US"/>
              </w:rPr>
            </w:pPr>
            <w:r w:rsidRPr="007C4826">
              <w:rPr>
                <w:rFonts w:asciiTheme="minorHAnsi" w:eastAsiaTheme="minorHAnsi" w:hAnsiTheme="minorHAnsi" w:cstheme="minorBidi"/>
                <w:sz w:val="22"/>
                <w:szCs w:val="22"/>
                <w:lang w:eastAsia="en-US"/>
              </w:rPr>
              <w:t>Strong organisational skills including the ability to effectively manage a number of competing priorities simultaneously.</w:t>
            </w:r>
          </w:p>
          <w:p w:rsidR="007C4826" w:rsidRPr="007C4826" w:rsidRDefault="007C4826" w:rsidP="007C4826">
            <w:pPr>
              <w:numPr>
                <w:ilvl w:val="0"/>
                <w:numId w:val="4"/>
              </w:numPr>
              <w:tabs>
                <w:tab w:val="clear" w:pos="720"/>
              </w:tabs>
              <w:spacing w:after="120" w:line="259" w:lineRule="auto"/>
              <w:ind w:left="644"/>
              <w:jc w:val="both"/>
              <w:rPr>
                <w:rFonts w:ascii="Calibri" w:eastAsiaTheme="minorHAnsi" w:hAnsi="Calibri" w:cstheme="minorBidi"/>
                <w:b/>
                <w:iCs/>
                <w:sz w:val="22"/>
                <w:szCs w:val="22"/>
                <w:lang w:eastAsia="en-US"/>
              </w:rPr>
            </w:pPr>
            <w:r w:rsidRPr="007C4826">
              <w:rPr>
                <w:rFonts w:ascii="Calibri" w:eastAsiaTheme="minorHAnsi" w:hAnsi="Calibri" w:cstheme="minorBidi"/>
                <w:sz w:val="22"/>
                <w:szCs w:val="22"/>
                <w:lang w:eastAsia="en-US"/>
              </w:rPr>
              <w:t>Excellent interpersonal and communication skills (both written and oral), including the ability to interact well with</w:t>
            </w:r>
            <w:r w:rsidRPr="007C4826">
              <w:rPr>
                <w:rFonts w:ascii="Calibri" w:eastAsiaTheme="minorHAnsi" w:hAnsi="Calibri" w:cstheme="minorBidi"/>
                <w:iCs/>
                <w:sz w:val="22"/>
                <w:szCs w:val="22"/>
                <w:lang w:eastAsia="en-US"/>
              </w:rPr>
              <w:t xml:space="preserve"> others.</w:t>
            </w:r>
          </w:p>
          <w:p w:rsidR="007C4826" w:rsidRPr="007C4826" w:rsidRDefault="007C4826" w:rsidP="007C4826">
            <w:pPr>
              <w:numPr>
                <w:ilvl w:val="0"/>
                <w:numId w:val="4"/>
              </w:numPr>
              <w:tabs>
                <w:tab w:val="clear" w:pos="720"/>
              </w:tabs>
              <w:spacing w:after="120" w:line="259" w:lineRule="auto"/>
              <w:ind w:left="644"/>
              <w:jc w:val="both"/>
              <w:rPr>
                <w:rFonts w:ascii="Calibri" w:eastAsiaTheme="minorHAnsi" w:hAnsi="Calibri"/>
                <w:b/>
                <w:iCs/>
                <w:sz w:val="22"/>
                <w:szCs w:val="22"/>
                <w:lang w:eastAsia="en-US"/>
              </w:rPr>
            </w:pPr>
            <w:r w:rsidRPr="007C4826">
              <w:rPr>
                <w:rFonts w:ascii="Calibri" w:eastAsiaTheme="minorHAnsi" w:hAnsi="Calibri" w:cstheme="minorBidi"/>
                <w:sz w:val="22"/>
                <w:szCs w:val="22"/>
                <w:lang w:eastAsia="en-US"/>
              </w:rPr>
              <w:t xml:space="preserve">The ability to work effectively and collaboratively as part of a multi-disciplinary team, to manage and deliver on expectations to project deadlines and to carry out tasks </w:t>
            </w:r>
            <w:r>
              <w:rPr>
                <w:rFonts w:ascii="Calibri" w:eastAsiaTheme="minorHAnsi" w:hAnsi="Calibri" w:cstheme="minorBidi"/>
                <w:sz w:val="22"/>
                <w:szCs w:val="22"/>
                <w:lang w:eastAsia="en-US"/>
              </w:rPr>
              <w:t>with limited supervision</w:t>
            </w:r>
            <w:r w:rsidRPr="007C4826">
              <w:rPr>
                <w:rFonts w:ascii="Calibri" w:eastAsiaTheme="minorHAnsi" w:hAnsi="Calibri" w:cstheme="minorBidi"/>
                <w:sz w:val="22"/>
                <w:szCs w:val="22"/>
                <w:lang w:eastAsia="en-US"/>
              </w:rPr>
              <w:t xml:space="preserve"> in support of diagnostic outputs.</w:t>
            </w: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7C4826" w:rsidRPr="007C4826" w:rsidRDefault="007C4826" w:rsidP="007C4826">
            <w:pPr>
              <w:numPr>
                <w:ilvl w:val="0"/>
                <w:numId w:val="35"/>
              </w:numPr>
              <w:tabs>
                <w:tab w:val="num" w:pos="312"/>
              </w:tabs>
              <w:spacing w:after="60" w:line="259" w:lineRule="auto"/>
              <w:jc w:val="both"/>
              <w:rPr>
                <w:rFonts w:ascii="Calibri" w:eastAsiaTheme="minorHAnsi" w:hAnsi="Calibri" w:cstheme="minorBidi"/>
                <w:b/>
                <w:iCs/>
                <w:sz w:val="22"/>
                <w:szCs w:val="22"/>
                <w:lang w:eastAsia="en-US"/>
              </w:rPr>
            </w:pPr>
            <w:r w:rsidRPr="007C4826">
              <w:rPr>
                <w:rFonts w:ascii="Calibri" w:eastAsiaTheme="minorHAnsi" w:hAnsi="Calibri" w:cstheme="minorBidi"/>
                <w:bCs/>
                <w:sz w:val="22"/>
                <w:szCs w:val="22"/>
                <w:lang w:val="en-US" w:eastAsia="en-US"/>
              </w:rPr>
              <w:t>Working experience with a Laboratory Information Management System data entry and reporting activities at an ISO 17025 or ISO 17043 level.</w:t>
            </w:r>
          </w:p>
          <w:p w:rsidR="007C4826" w:rsidRPr="007C4826" w:rsidRDefault="007C4826" w:rsidP="007C4826">
            <w:pPr>
              <w:numPr>
                <w:ilvl w:val="0"/>
                <w:numId w:val="35"/>
              </w:numPr>
              <w:tabs>
                <w:tab w:val="num" w:pos="312"/>
              </w:tabs>
              <w:spacing w:after="60" w:line="259" w:lineRule="auto"/>
              <w:jc w:val="both"/>
              <w:rPr>
                <w:rFonts w:ascii="Calibri" w:eastAsiaTheme="minorHAnsi" w:hAnsi="Calibri" w:cstheme="minorBidi"/>
                <w:b/>
                <w:i/>
                <w:iCs/>
                <w:sz w:val="22"/>
                <w:szCs w:val="22"/>
                <w:lang w:eastAsia="en-US"/>
              </w:rPr>
            </w:pPr>
            <w:r w:rsidRPr="007C4826">
              <w:rPr>
                <w:rFonts w:ascii="Calibri" w:eastAsiaTheme="minorHAnsi" w:hAnsi="Calibri"/>
                <w:iCs/>
                <w:sz w:val="22"/>
                <w:szCs w:val="22"/>
                <w:lang w:eastAsia="en-US"/>
              </w:rPr>
              <w:t xml:space="preserve">Experience in data analysis, report writing and comparing the performance of diagnostic assays (PCR, ELISA and HI). </w:t>
            </w:r>
          </w:p>
          <w:p w:rsidR="005D7F83" w:rsidRPr="00573C91" w:rsidRDefault="005D7F83" w:rsidP="005D7F83">
            <w:pPr>
              <w:spacing w:after="60"/>
              <w:jc w:val="both"/>
              <w:rPr>
                <w:rFonts w:ascii="Calibri" w:hAnsi="Calibri"/>
                <w:b/>
                <w:i/>
                <w:color w:val="FF0000"/>
                <w:sz w:val="22"/>
                <w:szCs w:val="22"/>
                <w:lang w:eastAsia="en-AU"/>
              </w:rPr>
            </w:pPr>
            <w:r w:rsidRPr="00573C91">
              <w:rPr>
                <w:rFonts w:ascii="Calibri" w:hAnsi="Calibri"/>
                <w:b/>
                <w:i/>
                <w:color w:val="FF0000"/>
                <w:sz w:val="22"/>
                <w:szCs w:val="22"/>
                <w:lang w:eastAsia="en-AU"/>
              </w:rPr>
              <w:t>Other special requirements:</w:t>
            </w:r>
          </w:p>
          <w:p w:rsidR="005D7F83" w:rsidRPr="00045F92" w:rsidRDefault="00045F92" w:rsidP="005D7F83">
            <w:pPr>
              <w:pStyle w:val="ListParagraph"/>
              <w:spacing w:after="60"/>
              <w:ind w:left="0"/>
              <w:jc w:val="both"/>
              <w:rPr>
                <w:rFonts w:ascii="Calibri" w:hAnsi="Calibri"/>
                <w:b/>
                <w:sz w:val="22"/>
                <w:szCs w:val="22"/>
              </w:rPr>
            </w:pPr>
            <w:r>
              <w:rPr>
                <w:rFonts w:ascii="Calibri" w:hAnsi="Calibri"/>
                <w:b/>
                <w:sz w:val="22"/>
                <w:szCs w:val="22"/>
              </w:rPr>
              <w:t>Applicants must</w:t>
            </w:r>
            <w:r w:rsidR="005D7F83" w:rsidRPr="00045F92">
              <w:rPr>
                <w:rFonts w:ascii="Calibri" w:hAnsi="Calibri"/>
                <w:b/>
                <w:sz w:val="22"/>
                <w:szCs w:val="22"/>
              </w:rPr>
              <w:t>:</w:t>
            </w:r>
          </w:p>
          <w:p w:rsidR="007F46CA" w:rsidRPr="007F46CA" w:rsidRDefault="005D7F83" w:rsidP="007F46CA">
            <w:pPr>
              <w:pStyle w:val="ListParagraph"/>
              <w:spacing w:after="60"/>
              <w:ind w:left="0"/>
              <w:jc w:val="both"/>
              <w:rPr>
                <w:rStyle w:val="Emphasis"/>
                <w:rFonts w:ascii="Calibri" w:hAnsi="Calibri" w:cs="Arial"/>
                <w:i w:val="0"/>
                <w:sz w:val="22"/>
                <w:szCs w:val="22"/>
                <w:lang w:eastAsia="en-AU"/>
              </w:rPr>
            </w:pPr>
            <w:r w:rsidRPr="00573C91">
              <w:rPr>
                <w:rFonts w:ascii="Calibri" w:hAnsi="Calibri"/>
                <w:bCs/>
                <w:iCs/>
                <w:sz w:val="22"/>
                <w:szCs w:val="22"/>
              </w:rPr>
              <w:t xml:space="preserve">Be willing and able to </w:t>
            </w:r>
            <w:r w:rsidRPr="00573C91">
              <w:rPr>
                <w:rFonts w:ascii="Calibri" w:hAnsi="Calibri"/>
                <w:sz w:val="22"/>
                <w:szCs w:val="22"/>
                <w:lang w:eastAsia="en-AU"/>
              </w:rPr>
              <w:t xml:space="preserve">adhere to CSIRO AAHL microbiological security requirements and HSE policies. </w:t>
            </w:r>
          </w:p>
          <w:p w:rsidR="00345D19" w:rsidRPr="00573C91" w:rsidRDefault="00345D19" w:rsidP="00345D19">
            <w:pPr>
              <w:spacing w:after="120"/>
              <w:jc w:val="both"/>
              <w:rPr>
                <w:rFonts w:ascii="Calibri" w:hAnsi="Calibri"/>
                <w:b/>
                <w:bCs/>
                <w:sz w:val="22"/>
                <w:szCs w:val="22"/>
                <w:lang w:eastAsia="en-AU"/>
              </w:rPr>
            </w:pPr>
            <w:r w:rsidRPr="00573C91">
              <w:rPr>
                <w:rFonts w:ascii="Calibri" w:hAnsi="Calibri"/>
                <w:b/>
                <w:bCs/>
                <w:sz w:val="22"/>
                <w:szCs w:val="22"/>
                <w:lang w:eastAsia="en-AU"/>
              </w:rPr>
              <w:t>CSIRO Values:</w:t>
            </w:r>
          </w:p>
          <w:p w:rsidR="00345D19" w:rsidRDefault="00345D19" w:rsidP="00345D19">
            <w:pPr>
              <w:spacing w:after="120"/>
              <w:jc w:val="both"/>
              <w:rPr>
                <w:rFonts w:ascii="Calibri" w:hAnsi="Calibri"/>
                <w:iCs/>
                <w:sz w:val="22"/>
                <w:szCs w:val="22"/>
              </w:rPr>
            </w:pPr>
            <w:r w:rsidRPr="00573C91">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8053B0" w:rsidRPr="00573339" w:rsidRDefault="008053B0" w:rsidP="00345D19">
            <w:pPr>
              <w:spacing w:after="120"/>
              <w:jc w:val="both"/>
              <w:rPr>
                <w:rFonts w:ascii="Calibri" w:hAnsi="Calibri"/>
                <w:bCs/>
                <w:sz w:val="22"/>
                <w:szCs w:val="22"/>
              </w:rPr>
            </w:pPr>
            <w:r w:rsidRPr="00573339">
              <w:rPr>
                <w:rFonts w:ascii="Calibri" w:hAnsi="Calibri"/>
                <w:b/>
                <w:bCs/>
                <w:sz w:val="22"/>
                <w:szCs w:val="22"/>
              </w:rPr>
              <w:t>Security Assessment and Microbiological Security Requirements for Personnel Working on the Australian Animal Health Laboratory (AAHL) Site:</w:t>
            </w:r>
          </w:p>
          <w:p w:rsidR="008053B0" w:rsidRPr="00573339" w:rsidRDefault="008053B0" w:rsidP="008053B0">
            <w:pPr>
              <w:spacing w:before="240" w:after="240"/>
              <w:ind w:right="38"/>
              <w:jc w:val="both"/>
              <w:rPr>
                <w:rFonts w:ascii="Calibri" w:hAnsi="Calibri"/>
                <w:sz w:val="22"/>
                <w:szCs w:val="22"/>
              </w:rPr>
            </w:pPr>
            <w:r w:rsidRPr="00573339">
              <w:rPr>
                <w:rFonts w:ascii="Calibri" w:hAnsi="Calibri"/>
                <w:sz w:val="22"/>
                <w:szCs w:val="22"/>
              </w:rPr>
              <w:t>The nature of our work requires that each person working on site must comply with the conditions described below.</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The appointee is required to pass a security clearance at a level appropriate to duties of the position. Confirmation of the appointment is subject to obtaining that clearance.</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Working in the barrier maintained Small Animal Facility requires avoidance of additional animals such as mice, rats, guinea pigs, rabbits and poultry 3 days prior to arrival.</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lastRenderedPageBreak/>
              <w:t>Personnel must abide by Occupational Health, Safety and Environment regulations. Safety signs and directives issued by CSIRO personnel must be complied with at all times.</w:t>
            </w:r>
          </w:p>
          <w:p w:rsidR="00502363" w:rsidRPr="008053B0" w:rsidRDefault="008053B0" w:rsidP="008053B0">
            <w:pPr>
              <w:spacing w:after="120"/>
              <w:jc w:val="both"/>
              <w:rPr>
                <w:rFonts w:ascii="Calibri" w:hAnsi="Calibri"/>
                <w:b/>
                <w:bCs/>
                <w:iCs/>
                <w:color w:val="FF0000"/>
                <w:sz w:val="22"/>
                <w:szCs w:val="22"/>
              </w:rPr>
            </w:pPr>
            <w:r w:rsidRPr="00573339">
              <w:rPr>
                <w:rFonts w:ascii="Calibri" w:hAnsi="Calibri"/>
                <w:sz w:val="22"/>
                <w:szCs w:val="22"/>
              </w:rPr>
              <w:t xml:space="preserve">Access restrictions apply to the Werribee Animal Health Facility (WAHF) site that is associated with, </w:t>
            </w:r>
            <w:r>
              <w:rPr>
                <w:rFonts w:ascii="Calibri" w:hAnsi="Calibri"/>
                <w:sz w:val="22"/>
                <w:szCs w:val="22"/>
              </w:rPr>
              <w:t>but remote from, the AAHL site.</w:t>
            </w:r>
          </w:p>
        </w:tc>
      </w:tr>
    </w:tbl>
    <w:p w:rsidR="007F46CA" w:rsidRDefault="007F46CA" w:rsidP="00502363">
      <w:pPr>
        <w:rPr>
          <w:rFonts w:ascii="Calibri" w:hAnsi="Calibri"/>
          <w:sz w:val="22"/>
          <w:szCs w:val="22"/>
        </w:rPr>
      </w:pPr>
    </w:p>
    <w:p w:rsidR="001602FF" w:rsidRPr="00BE2D3C" w:rsidRDefault="001602FF"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7F46CA" w:rsidRPr="007F46CA" w:rsidRDefault="007F46CA" w:rsidP="007F46CA">
            <w:pPr>
              <w:autoSpaceDE w:val="0"/>
              <w:autoSpaceDN w:val="0"/>
              <w:spacing w:before="100" w:after="100"/>
              <w:rPr>
                <w:rFonts w:ascii="Calibri" w:hAnsi="Calibri" w:cs="Times New Roman"/>
                <w:sz w:val="22"/>
                <w:szCs w:val="22"/>
                <w:lang w:eastAsia="en-AU"/>
              </w:rPr>
            </w:pPr>
            <w:r w:rsidRPr="007F46CA">
              <w:rPr>
                <w:rFonts w:ascii="Calibri" w:hAnsi="Calibri"/>
                <w:sz w:val="22"/>
                <w:szCs w:val="22"/>
              </w:rPr>
              <w:t xml:space="preserve">Please provide enough information relevant to the selection criteria for this position to enable the assessment panel to determine your suitability, and upload </w:t>
            </w:r>
            <w:r w:rsidRPr="00C7548B">
              <w:rPr>
                <w:rFonts w:ascii="Calibri" w:hAnsi="Calibri"/>
                <w:b/>
                <w:sz w:val="22"/>
                <w:szCs w:val="22"/>
                <w:u w:val="single"/>
              </w:rPr>
              <w:t>one document</w:t>
            </w:r>
            <w:r w:rsidRPr="007F46CA">
              <w:rPr>
                <w:rFonts w:ascii="Calibri" w:hAnsi="Calibri"/>
                <w:sz w:val="22"/>
                <w:szCs w:val="22"/>
              </w:rPr>
              <w:t xml:space="preserve"> containing y</w:t>
            </w:r>
            <w:r w:rsidR="00D54DEE">
              <w:rPr>
                <w:rFonts w:ascii="Calibri" w:hAnsi="Calibri"/>
                <w:sz w:val="22"/>
                <w:szCs w:val="22"/>
              </w:rPr>
              <w:t xml:space="preserve">our </w:t>
            </w:r>
            <w:r w:rsidR="00D54DEE" w:rsidRPr="00C7548B">
              <w:rPr>
                <w:rFonts w:ascii="Calibri" w:hAnsi="Calibri"/>
                <w:b/>
                <w:sz w:val="22"/>
                <w:szCs w:val="22"/>
              </w:rPr>
              <w:t>CV/resume</w:t>
            </w:r>
            <w:r w:rsidR="00D54DEE">
              <w:rPr>
                <w:rFonts w:ascii="Calibri" w:hAnsi="Calibri"/>
                <w:sz w:val="22"/>
                <w:szCs w:val="22"/>
              </w:rPr>
              <w:t xml:space="preserve"> and cover letter addressing the</w:t>
            </w:r>
            <w:r w:rsidR="00D54DEE" w:rsidRPr="00C7548B">
              <w:rPr>
                <w:rFonts w:ascii="Calibri" w:hAnsi="Calibri"/>
                <w:b/>
                <w:i/>
                <w:sz w:val="22"/>
                <w:szCs w:val="22"/>
              </w:rPr>
              <w:t xml:space="preserve"> </w:t>
            </w:r>
            <w:r w:rsidR="00C7548B" w:rsidRPr="00C7548B">
              <w:rPr>
                <w:rFonts w:ascii="Calibri" w:hAnsi="Calibri"/>
                <w:b/>
                <w:i/>
                <w:sz w:val="22"/>
                <w:szCs w:val="22"/>
              </w:rPr>
              <w:t xml:space="preserve">essential and desirable </w:t>
            </w:r>
            <w:r w:rsidR="00D54DEE" w:rsidRPr="00C7548B">
              <w:rPr>
                <w:rFonts w:ascii="Calibri" w:hAnsi="Calibri"/>
                <w:b/>
                <w:i/>
                <w:sz w:val="22"/>
                <w:szCs w:val="22"/>
              </w:rPr>
              <w:t>selection criteria.</w:t>
            </w:r>
          </w:p>
          <w:p w:rsidR="004C1C7A" w:rsidRPr="003A3B62" w:rsidRDefault="004C1C7A" w:rsidP="004C1C7A">
            <w:pPr>
              <w:spacing w:after="120"/>
              <w:jc w:val="both"/>
              <w:rPr>
                <w:rFonts w:ascii="Calibri" w:hAnsi="Calibri"/>
                <w:bCs/>
                <w:sz w:val="22"/>
                <w:szCs w:val="22"/>
              </w:rPr>
            </w:pPr>
            <w:r w:rsidRPr="003A3B62">
              <w:rPr>
                <w:rFonts w:ascii="Calibri" w:hAnsi="Calibri"/>
                <w:bCs/>
                <w:sz w:val="22"/>
                <w:szCs w:val="22"/>
              </w:rPr>
              <w:t xml:space="preserve">If you experience difficulties applying online call 1300 984 220 and someone will be able to assist you.  Outside business hours please email:   </w:t>
            </w:r>
            <w:hyperlink r:id="rId11" w:history="1">
              <w:r w:rsidRPr="00494E4E">
                <w:rPr>
                  <w:rStyle w:val="Hyperlink"/>
                  <w:rFonts w:ascii="Calibri" w:hAnsi="Calibri"/>
                  <w:bCs/>
                  <w:sz w:val="22"/>
                  <w:szCs w:val="22"/>
                </w:rPr>
                <w:t>csiro.careers@csiro.au</w:t>
              </w:r>
            </w:hyperlink>
            <w:r w:rsidRPr="003A3B62">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7C4826" w:rsidP="00CB7CA4">
            <w:pPr>
              <w:spacing w:after="120"/>
              <w:ind w:right="-108"/>
              <w:jc w:val="both"/>
              <w:rPr>
                <w:rFonts w:ascii="Calibri" w:hAnsi="Calibri"/>
                <w:bCs/>
                <w:sz w:val="22"/>
                <w:szCs w:val="22"/>
              </w:rPr>
            </w:pPr>
            <w:r>
              <w:rPr>
                <w:rFonts w:ascii="Calibri" w:hAnsi="Calibri"/>
                <w:sz w:val="22"/>
                <w:szCs w:val="22"/>
              </w:rPr>
              <w:t>Dr Gemma Carlile</w:t>
            </w:r>
            <w:r w:rsidR="00C169D5">
              <w:rPr>
                <w:rFonts w:ascii="Calibri" w:hAnsi="Calibri"/>
                <w:sz w:val="22"/>
                <w:szCs w:val="22"/>
              </w:rPr>
              <w:t xml:space="preserve"> </w:t>
            </w:r>
            <w:r w:rsidR="00502363" w:rsidRPr="00520570">
              <w:rPr>
                <w:rFonts w:ascii="Calibri" w:hAnsi="Calibri"/>
                <w:bCs/>
                <w:sz w:val="22"/>
                <w:szCs w:val="22"/>
              </w:rPr>
              <w:t xml:space="preserve">via email: </w:t>
            </w:r>
            <w:hyperlink r:id="rId12" w:history="1">
              <w:r w:rsidR="00D54DEE" w:rsidRPr="000E531B">
                <w:rPr>
                  <w:rStyle w:val="Hyperlink"/>
                  <w:rFonts w:ascii="Calibri" w:hAnsi="Calibri" w:cs="Arial"/>
                  <w:sz w:val="22"/>
                  <w:szCs w:val="22"/>
                </w:rPr>
                <w:t>gemma.carlile@csiro.au</w:t>
              </w:r>
            </w:hyperlink>
            <w:r w:rsidR="00D54DEE">
              <w:rPr>
                <w:rFonts w:ascii="Calibri" w:hAnsi="Calibri"/>
                <w:sz w:val="22"/>
                <w:szCs w:val="22"/>
              </w:rPr>
              <w:t xml:space="preserve"> </w:t>
            </w:r>
            <w:r w:rsidR="00502363" w:rsidRPr="00520570">
              <w:rPr>
                <w:rFonts w:ascii="Calibri" w:hAnsi="Calibri"/>
                <w:bCs/>
                <w:sz w:val="22"/>
                <w:szCs w:val="22"/>
              </w:rPr>
              <w:t xml:space="preserve">or phone: </w:t>
            </w:r>
            <w:r w:rsidR="008053B0">
              <w:rPr>
                <w:rFonts w:ascii="Calibri" w:hAnsi="Calibri"/>
                <w:sz w:val="22"/>
                <w:szCs w:val="22"/>
              </w:rPr>
              <w:t>+61 3 5227 5</w:t>
            </w:r>
            <w:r w:rsidR="00C169D5">
              <w:rPr>
                <w:rFonts w:ascii="Calibri" w:hAnsi="Calibri"/>
                <w:sz w:val="22"/>
                <w:szCs w:val="22"/>
              </w:rPr>
              <w:t>000</w:t>
            </w:r>
            <w:r w:rsidR="00D54DEE">
              <w:rPr>
                <w:rFonts w:ascii="Calibri" w:hAnsi="Calibri"/>
                <w:sz w:val="22"/>
                <w:szCs w:val="22"/>
              </w:rPr>
              <w:t>.</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7C4826">
              <w:rPr>
                <w:rFonts w:ascii="Calibri" w:hAnsi="Calibri"/>
                <w:sz w:val="22"/>
                <w:szCs w:val="22"/>
              </w:rPr>
              <w:t>Gemma Carlile</w:t>
            </w:r>
            <w:r w:rsidRPr="00520570">
              <w:rPr>
                <w:rFonts w:ascii="Calibri" w:hAnsi="Calibri"/>
                <w:bCs/>
                <w:sz w:val="22"/>
                <w:szCs w:val="22"/>
              </w:rPr>
              <w:t>.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Australia is founding its future on science and innovation. Its national scie</w:t>
            </w:r>
            <w:bookmarkStart w:id="3" w:name="_GoBack"/>
            <w:bookmarkEnd w:id="3"/>
            <w:r w:rsidRPr="00520570">
              <w:rPr>
                <w:rFonts w:ascii="Calibri" w:hAnsi="Calibri"/>
                <w:bCs/>
                <w:sz w:val="22"/>
                <w:szCs w:val="22"/>
              </w:rPr>
              <w:t xml:space="preserv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FE248C" w:rsidRDefault="00FE248C" w:rsidP="00FE248C">
            <w:pPr>
              <w:spacing w:after="120"/>
              <w:jc w:val="both"/>
              <w:rPr>
                <w:rFonts w:ascii="Calibri" w:hAnsi="Calibri"/>
                <w:b/>
                <w:bCs/>
                <w:sz w:val="22"/>
                <w:szCs w:val="22"/>
              </w:rPr>
            </w:pPr>
            <w:r>
              <w:rPr>
                <w:rFonts w:ascii="Calibri" w:hAnsi="Calibri"/>
                <w:b/>
                <w:bCs/>
                <w:sz w:val="22"/>
                <w:szCs w:val="22"/>
              </w:rPr>
              <w:t xml:space="preserve">We work flexibly at CSIRO, offering a range of options for how, when and where you work. Talk to us about how this role could be flexible for you. </w:t>
            </w:r>
          </w:p>
          <w:p w:rsidR="00FE248C" w:rsidRPr="00FE248C" w:rsidRDefault="00FE248C" w:rsidP="00CB7CA4">
            <w:pPr>
              <w:spacing w:after="120"/>
              <w:jc w:val="both"/>
              <w:rPr>
                <w:rFonts w:ascii="Calibri" w:hAnsi="Calibri"/>
                <w:b/>
                <w:bCs/>
                <w:sz w:val="22"/>
                <w:szCs w:val="22"/>
              </w:rPr>
            </w:pPr>
            <w:r>
              <w:rPr>
                <w:rFonts w:ascii="Calibri" w:hAnsi="Calibri"/>
                <w:b/>
                <w:bCs/>
                <w:sz w:val="22"/>
                <w:szCs w:val="22"/>
              </w:rPr>
              <w:t xml:space="preserve">Find out more! </w:t>
            </w:r>
            <w:hyperlink r:id="rId14" w:history="1">
              <w:r>
                <w:rPr>
                  <w:rStyle w:val="Hyperlink"/>
                  <w:rFonts w:ascii="Calibri" w:hAnsi="Calibri"/>
                  <w:bCs/>
                  <w:sz w:val="22"/>
                  <w:szCs w:val="22"/>
                </w:rPr>
                <w:t>https://www.csiro.au/en/Careers/A-great-place-to-work/Work-life-balance</w:t>
              </w:r>
            </w:hyperlink>
            <w:r>
              <w:rPr>
                <w:rFonts w:ascii="Calibri" w:hAnsi="Calibri"/>
                <w:b/>
                <w:bCs/>
                <w:sz w:val="22"/>
                <w:szCs w:val="22"/>
              </w:rPr>
              <w:t xml:space="preserve"> </w:t>
            </w:r>
            <w:r>
              <w:rPr>
                <w:rFonts w:ascii="Calibri" w:hAnsi="Calibri"/>
                <w:bCs/>
                <w:sz w:val="22"/>
                <w:szCs w:val="22"/>
              </w:rPr>
              <w:t xml:space="preserve"> </w:t>
            </w:r>
          </w:p>
          <w:p w:rsidR="001B1182" w:rsidRPr="001B1182" w:rsidRDefault="001B1182" w:rsidP="001B1182">
            <w:pPr>
              <w:spacing w:after="180"/>
              <w:rPr>
                <w:rFonts w:ascii="Calibri" w:hAnsi="Calibri"/>
                <w:b/>
                <w:bCs/>
                <w:sz w:val="22"/>
                <w:szCs w:val="22"/>
              </w:rPr>
            </w:pPr>
            <w:r w:rsidRPr="001B1182">
              <w:rPr>
                <w:rFonts w:ascii="Calibri" w:hAnsi="Calibri"/>
                <w:b/>
                <w:bCs/>
                <w:sz w:val="22"/>
                <w:szCs w:val="22"/>
              </w:rPr>
              <w:t xml:space="preserve">About the CSIRO Australian Animal Health Laboratory (AAHL):  </w:t>
            </w:r>
          </w:p>
          <w:p w:rsidR="001B1182" w:rsidRPr="001B1182" w:rsidRDefault="001B1182" w:rsidP="0076333B">
            <w:pPr>
              <w:spacing w:after="180"/>
              <w:jc w:val="both"/>
              <w:rPr>
                <w:rFonts w:ascii="Calibri" w:hAnsi="Calibri"/>
                <w:bCs/>
                <w:sz w:val="22"/>
                <w:szCs w:val="22"/>
              </w:rPr>
            </w:pPr>
            <w:r w:rsidRPr="001B1182">
              <w:rPr>
                <w:rFonts w:ascii="Calibri" w:hAnsi="Calibri"/>
                <w:bCs/>
                <w:sz w:val="22"/>
                <w:szCs w:val="22"/>
              </w:rPr>
              <w:t xml:space="preserve">The CSIRO Australian Animal Health Laboratory (AAHL) has a national and regional role in the diagnosis and research of emergency (exotic, emerging and serious) and zoonotic diseases of animals. This responsibility extends to provision of ongoing analysis of outbreak isolates, monitoring and characterization of the biological significance of strain variation, and assisting in the establishment of disease freedom. Recognition that diagnostic excellence is better achieved and sustained when underpinned by related research efforts, the research focus includes not only improvements in diagnostic methods but also molecular virology and studies into the pathogenesis and immunology of viral diseases. The purpose of the last is to support the development of new diagnostic methods and provide new insights into pathogenesis, and possibly epidemiology, leading to new methods of disease control. The disciplines involved in this work include experimental and diagnostic pathology, virology, serology, electron microscopy, immunology, genomics and molecular biology, all of which may be undertaken under stringent microbiological security conditions. </w:t>
            </w:r>
          </w:p>
          <w:p w:rsidR="001B1182" w:rsidRPr="001B1182" w:rsidRDefault="001B1182" w:rsidP="0076333B">
            <w:pPr>
              <w:spacing w:after="180"/>
              <w:jc w:val="both"/>
              <w:rPr>
                <w:rFonts w:ascii="Calibri" w:hAnsi="Calibri"/>
                <w:bCs/>
                <w:sz w:val="22"/>
                <w:szCs w:val="22"/>
              </w:rPr>
            </w:pPr>
            <w:r w:rsidRPr="001B1182">
              <w:rPr>
                <w:rFonts w:ascii="Calibri" w:hAnsi="Calibri"/>
                <w:bCs/>
                <w:sz w:val="22"/>
                <w:szCs w:val="22"/>
              </w:rPr>
              <w:t xml:space="preserve">Access to both BSL3 and BSL4 containment facilities supports investigations utilizing live viruses, including serious zoonotic agents, in both cell and whole animal systems. The laboratory has an enviable track </w:t>
            </w:r>
            <w:r w:rsidRPr="001B1182">
              <w:rPr>
                <w:rFonts w:ascii="Calibri" w:hAnsi="Calibri"/>
                <w:bCs/>
                <w:sz w:val="22"/>
                <w:szCs w:val="22"/>
              </w:rPr>
              <w:lastRenderedPageBreak/>
              <w:t>record in scientific research related to emerging infectious diseases and outputs from these activities contribute data to CSIRO’s area of focus around biosecurity within the National Innovation System.</w:t>
            </w:r>
          </w:p>
          <w:p w:rsidR="00502363" w:rsidRPr="00520570" w:rsidRDefault="00A14091" w:rsidP="001B1182">
            <w:pPr>
              <w:spacing w:after="180"/>
              <w:rPr>
                <w:rFonts w:ascii="Calibri" w:hAnsi="Calibri"/>
                <w:b/>
                <w:bCs/>
                <w:sz w:val="22"/>
                <w:szCs w:val="22"/>
              </w:rPr>
            </w:pPr>
            <w:hyperlink r:id="rId15" w:history="1">
              <w:r w:rsidR="001B1182" w:rsidRPr="006759A0">
                <w:rPr>
                  <w:rStyle w:val="Hyperlink"/>
                  <w:rFonts w:ascii="Calibri" w:hAnsi="Calibri" w:cs="Arial"/>
                  <w:bCs/>
                  <w:sz w:val="22"/>
                  <w:szCs w:val="22"/>
                </w:rPr>
                <w:t>http://www.csiro.au/en/Research/Facilities/AAHL</w:t>
              </w:r>
            </w:hyperlink>
            <w:r w:rsidR="001B1182">
              <w:rPr>
                <w:rFonts w:ascii="Calibri" w:hAnsi="Calibri"/>
                <w:bCs/>
                <w:sz w:val="22"/>
                <w:szCs w:val="22"/>
              </w:rPr>
              <w:t xml:space="preserve"> </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91" w:rsidRDefault="00A14091">
      <w:r>
        <w:separator/>
      </w:r>
    </w:p>
  </w:endnote>
  <w:endnote w:type="continuationSeparator" w:id="0">
    <w:p w:rsidR="00A14091" w:rsidRDefault="00A14091">
      <w:r>
        <w:continuationSeparator/>
      </w:r>
    </w:p>
  </w:endnote>
  <w:endnote w:type="continuationNotice" w:id="1">
    <w:p w:rsidR="00A14091" w:rsidRDefault="00A14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A53" w:rsidRDefault="001B1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91" w:rsidRDefault="00A14091">
      <w:r>
        <w:separator/>
      </w:r>
    </w:p>
  </w:footnote>
  <w:footnote w:type="continuationSeparator" w:id="0">
    <w:p w:rsidR="00A14091" w:rsidRDefault="00A14091">
      <w:r>
        <w:continuationSeparator/>
      </w:r>
    </w:p>
  </w:footnote>
  <w:footnote w:type="continuationNotice" w:id="1">
    <w:p w:rsidR="00A14091" w:rsidRDefault="00A14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A53" w:rsidRDefault="001B1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5F" w:rsidRPr="001E495E" w:rsidRDefault="006F475F" w:rsidP="001E495E">
    <w:pPr>
      <w:pStyle w:val="Header"/>
      <w:spacing w:before="60"/>
      <w:ind w:left="-142"/>
      <w:rPr>
        <w:color w:val="FFFFFF"/>
      </w:rPr>
    </w:pPr>
    <w:r w:rsidRPr="001E495E">
      <w:rPr>
        <w:rFonts w:ascii="Calibri" w:hAnsi="Calibri"/>
        <w:color w:val="FFFFFF"/>
        <w:sz w:val="36"/>
        <w:szCs w:val="22"/>
      </w:rPr>
      <w:t>Position Details</w:t>
    </w:r>
    <w:r w:rsidR="00A15ABF" w:rsidRPr="001E495E">
      <w:rPr>
        <w:noProof/>
        <w:color w:val="FFFFFF"/>
        <w:lang w:val="en-AU" w:eastAsia="en-AU"/>
      </w:rPr>
      <w:drawing>
        <wp:anchor distT="0" distB="0" distL="114300" distR="114300" simplePos="0" relativeHeight="251657728" behindDoc="1" locked="1" layoutInCell="1" allowOverlap="1" wp14:anchorId="1DC67807" wp14:editId="61F76C8C">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89"/>
    <w:multiLevelType w:val="hybridMultilevel"/>
    <w:tmpl w:val="48E4B8FC"/>
    <w:lvl w:ilvl="0" w:tplc="B874DCFC">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2976B9"/>
    <w:multiLevelType w:val="hybridMultilevel"/>
    <w:tmpl w:val="DBF00ABA"/>
    <w:lvl w:ilvl="0" w:tplc="EF94AC84">
      <w:start w:val="1"/>
      <w:numFmt w:val="decimal"/>
      <w:lvlText w:val="%1."/>
      <w:lvlJc w:val="left"/>
      <w:pPr>
        <w:ind w:left="1788" w:hanging="360"/>
      </w:pPr>
      <w:rPr>
        <w:rFonts w:ascii="Calibri" w:hAnsi="Calibri" w:hint="default"/>
        <w:b w:val="0"/>
        <w:i w:val="0"/>
        <w:sz w:val="22"/>
      </w:rPr>
    </w:lvl>
    <w:lvl w:ilvl="1" w:tplc="0C090019" w:tentative="1">
      <w:start w:val="1"/>
      <w:numFmt w:val="lowerLetter"/>
      <w:lvlText w:val="%2."/>
      <w:lvlJc w:val="left"/>
      <w:pPr>
        <w:ind w:left="2508" w:hanging="360"/>
      </w:pPr>
    </w:lvl>
    <w:lvl w:ilvl="2" w:tplc="0C09001B" w:tentative="1">
      <w:start w:val="1"/>
      <w:numFmt w:val="lowerRoman"/>
      <w:lvlText w:val="%3."/>
      <w:lvlJc w:val="right"/>
      <w:pPr>
        <w:ind w:left="3228" w:hanging="180"/>
      </w:pPr>
    </w:lvl>
    <w:lvl w:ilvl="3" w:tplc="0C09000F" w:tentative="1">
      <w:start w:val="1"/>
      <w:numFmt w:val="decimal"/>
      <w:lvlText w:val="%4."/>
      <w:lvlJc w:val="left"/>
      <w:pPr>
        <w:ind w:left="3948" w:hanging="360"/>
      </w:pPr>
    </w:lvl>
    <w:lvl w:ilvl="4" w:tplc="0C090019" w:tentative="1">
      <w:start w:val="1"/>
      <w:numFmt w:val="lowerLetter"/>
      <w:lvlText w:val="%5."/>
      <w:lvlJc w:val="left"/>
      <w:pPr>
        <w:ind w:left="4668" w:hanging="360"/>
      </w:pPr>
    </w:lvl>
    <w:lvl w:ilvl="5" w:tplc="0C09001B" w:tentative="1">
      <w:start w:val="1"/>
      <w:numFmt w:val="lowerRoman"/>
      <w:lvlText w:val="%6."/>
      <w:lvlJc w:val="right"/>
      <w:pPr>
        <w:ind w:left="5388" w:hanging="180"/>
      </w:pPr>
    </w:lvl>
    <w:lvl w:ilvl="6" w:tplc="0C09000F" w:tentative="1">
      <w:start w:val="1"/>
      <w:numFmt w:val="decimal"/>
      <w:lvlText w:val="%7."/>
      <w:lvlJc w:val="left"/>
      <w:pPr>
        <w:ind w:left="6108" w:hanging="360"/>
      </w:pPr>
    </w:lvl>
    <w:lvl w:ilvl="7" w:tplc="0C090019" w:tentative="1">
      <w:start w:val="1"/>
      <w:numFmt w:val="lowerLetter"/>
      <w:lvlText w:val="%8."/>
      <w:lvlJc w:val="left"/>
      <w:pPr>
        <w:ind w:left="6828" w:hanging="360"/>
      </w:pPr>
    </w:lvl>
    <w:lvl w:ilvl="8" w:tplc="0C09001B" w:tentative="1">
      <w:start w:val="1"/>
      <w:numFmt w:val="lowerRoman"/>
      <w:lvlText w:val="%9."/>
      <w:lvlJc w:val="right"/>
      <w:pPr>
        <w:ind w:left="7548" w:hanging="180"/>
      </w:pPr>
    </w:lvl>
  </w:abstractNum>
  <w:abstractNum w:abstractNumId="6"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2B3C86"/>
    <w:multiLevelType w:val="hybridMultilevel"/>
    <w:tmpl w:val="3C4814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BE37E2"/>
    <w:multiLevelType w:val="hybridMultilevel"/>
    <w:tmpl w:val="ABCEABB2"/>
    <w:lvl w:ilvl="0" w:tplc="B836A64A">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113A1B"/>
    <w:multiLevelType w:val="hybridMultilevel"/>
    <w:tmpl w:val="A0849280"/>
    <w:lvl w:ilvl="0" w:tplc="0C090001">
      <w:start w:val="1"/>
      <w:numFmt w:val="bullet"/>
      <w:lvlText w:val=""/>
      <w:lvlJc w:val="left"/>
      <w:pPr>
        <w:ind w:left="1788" w:hanging="360"/>
      </w:pPr>
      <w:rPr>
        <w:rFonts w:ascii="Symbol" w:hAnsi="Symbol" w:hint="default"/>
        <w:b w:val="0"/>
        <w:i w:val="0"/>
        <w:sz w:val="22"/>
      </w:rPr>
    </w:lvl>
    <w:lvl w:ilvl="1" w:tplc="0C090019" w:tentative="1">
      <w:start w:val="1"/>
      <w:numFmt w:val="lowerLetter"/>
      <w:lvlText w:val="%2."/>
      <w:lvlJc w:val="left"/>
      <w:pPr>
        <w:ind w:left="2508" w:hanging="360"/>
      </w:pPr>
    </w:lvl>
    <w:lvl w:ilvl="2" w:tplc="0C09001B" w:tentative="1">
      <w:start w:val="1"/>
      <w:numFmt w:val="lowerRoman"/>
      <w:lvlText w:val="%3."/>
      <w:lvlJc w:val="right"/>
      <w:pPr>
        <w:ind w:left="3228" w:hanging="180"/>
      </w:pPr>
    </w:lvl>
    <w:lvl w:ilvl="3" w:tplc="0C09000F" w:tentative="1">
      <w:start w:val="1"/>
      <w:numFmt w:val="decimal"/>
      <w:lvlText w:val="%4."/>
      <w:lvlJc w:val="left"/>
      <w:pPr>
        <w:ind w:left="3948" w:hanging="360"/>
      </w:pPr>
    </w:lvl>
    <w:lvl w:ilvl="4" w:tplc="0C090019" w:tentative="1">
      <w:start w:val="1"/>
      <w:numFmt w:val="lowerLetter"/>
      <w:lvlText w:val="%5."/>
      <w:lvlJc w:val="left"/>
      <w:pPr>
        <w:ind w:left="4668" w:hanging="360"/>
      </w:pPr>
    </w:lvl>
    <w:lvl w:ilvl="5" w:tplc="0C09001B" w:tentative="1">
      <w:start w:val="1"/>
      <w:numFmt w:val="lowerRoman"/>
      <w:lvlText w:val="%6."/>
      <w:lvlJc w:val="right"/>
      <w:pPr>
        <w:ind w:left="5388" w:hanging="180"/>
      </w:pPr>
    </w:lvl>
    <w:lvl w:ilvl="6" w:tplc="0C09000F" w:tentative="1">
      <w:start w:val="1"/>
      <w:numFmt w:val="decimal"/>
      <w:lvlText w:val="%7."/>
      <w:lvlJc w:val="left"/>
      <w:pPr>
        <w:ind w:left="6108" w:hanging="360"/>
      </w:pPr>
    </w:lvl>
    <w:lvl w:ilvl="7" w:tplc="0C090019" w:tentative="1">
      <w:start w:val="1"/>
      <w:numFmt w:val="lowerLetter"/>
      <w:lvlText w:val="%8."/>
      <w:lvlJc w:val="left"/>
      <w:pPr>
        <w:ind w:left="6828" w:hanging="360"/>
      </w:pPr>
    </w:lvl>
    <w:lvl w:ilvl="8" w:tplc="0C09001B" w:tentative="1">
      <w:start w:val="1"/>
      <w:numFmt w:val="lowerRoman"/>
      <w:lvlText w:val="%9."/>
      <w:lvlJc w:val="right"/>
      <w:pPr>
        <w:ind w:left="7548" w:hanging="180"/>
      </w:p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9945C9"/>
    <w:multiLevelType w:val="hybridMultilevel"/>
    <w:tmpl w:val="05D88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143ECC"/>
    <w:multiLevelType w:val="hybridMultilevel"/>
    <w:tmpl w:val="85E415B6"/>
    <w:lvl w:ilvl="0" w:tplc="DFA4287C">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8D53B18"/>
    <w:multiLevelType w:val="hybridMultilevel"/>
    <w:tmpl w:val="6AAEF54E"/>
    <w:lvl w:ilvl="0" w:tplc="68560A4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611937"/>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FE5126"/>
    <w:multiLevelType w:val="hybridMultilevel"/>
    <w:tmpl w:val="CDD055B8"/>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2A48E7"/>
    <w:multiLevelType w:val="hybridMultilevel"/>
    <w:tmpl w:val="D40C8C76"/>
    <w:lvl w:ilvl="0" w:tplc="594A02C6">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5C90EAB"/>
    <w:multiLevelType w:val="hybridMultilevel"/>
    <w:tmpl w:val="90187986"/>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3645C"/>
    <w:multiLevelType w:val="hybridMultilevel"/>
    <w:tmpl w:val="BE0095B8"/>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9BC0402"/>
    <w:multiLevelType w:val="hybridMultilevel"/>
    <w:tmpl w:val="04E62508"/>
    <w:lvl w:ilvl="0" w:tplc="A6408378">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0E2118"/>
    <w:multiLevelType w:val="hybridMultilevel"/>
    <w:tmpl w:val="B948A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35696E"/>
    <w:multiLevelType w:val="hybridMultilevel"/>
    <w:tmpl w:val="D2BE7A14"/>
    <w:lvl w:ilvl="0" w:tplc="B3CE957C">
      <w:start w:val="1"/>
      <w:numFmt w:val="bullet"/>
      <w:lvlText w:val=""/>
      <w:lvlJc w:val="left"/>
      <w:pPr>
        <w:ind w:left="828" w:hanging="360"/>
      </w:pPr>
      <w:rPr>
        <w:rFonts w:ascii="Wingdings" w:eastAsia="Wingdings" w:hAnsi="Wingdings" w:hint="default"/>
        <w:w w:val="99"/>
        <w:sz w:val="20"/>
        <w:szCs w:val="20"/>
      </w:rPr>
    </w:lvl>
    <w:lvl w:ilvl="1" w:tplc="4F48CDEC">
      <w:start w:val="1"/>
      <w:numFmt w:val="bullet"/>
      <w:lvlText w:val="•"/>
      <w:lvlJc w:val="left"/>
      <w:pPr>
        <w:ind w:left="1640" w:hanging="360"/>
      </w:pPr>
      <w:rPr>
        <w:rFonts w:hint="default"/>
      </w:rPr>
    </w:lvl>
    <w:lvl w:ilvl="2" w:tplc="7EA28E32">
      <w:start w:val="1"/>
      <w:numFmt w:val="bullet"/>
      <w:lvlText w:val="•"/>
      <w:lvlJc w:val="left"/>
      <w:pPr>
        <w:ind w:left="2452" w:hanging="360"/>
      </w:pPr>
      <w:rPr>
        <w:rFonts w:hint="default"/>
      </w:rPr>
    </w:lvl>
    <w:lvl w:ilvl="3" w:tplc="B94C45F0">
      <w:start w:val="1"/>
      <w:numFmt w:val="bullet"/>
      <w:lvlText w:val="•"/>
      <w:lvlJc w:val="left"/>
      <w:pPr>
        <w:ind w:left="3264" w:hanging="360"/>
      </w:pPr>
      <w:rPr>
        <w:rFonts w:hint="default"/>
      </w:rPr>
    </w:lvl>
    <w:lvl w:ilvl="4" w:tplc="9B2205C4">
      <w:start w:val="1"/>
      <w:numFmt w:val="bullet"/>
      <w:lvlText w:val="•"/>
      <w:lvlJc w:val="left"/>
      <w:pPr>
        <w:ind w:left="4075" w:hanging="360"/>
      </w:pPr>
      <w:rPr>
        <w:rFonts w:hint="default"/>
      </w:rPr>
    </w:lvl>
    <w:lvl w:ilvl="5" w:tplc="85FA6A28">
      <w:start w:val="1"/>
      <w:numFmt w:val="bullet"/>
      <w:lvlText w:val="•"/>
      <w:lvlJc w:val="left"/>
      <w:pPr>
        <w:ind w:left="4887" w:hanging="360"/>
      </w:pPr>
      <w:rPr>
        <w:rFonts w:hint="default"/>
      </w:rPr>
    </w:lvl>
    <w:lvl w:ilvl="6" w:tplc="E60AB2C0">
      <w:start w:val="1"/>
      <w:numFmt w:val="bullet"/>
      <w:lvlText w:val="•"/>
      <w:lvlJc w:val="left"/>
      <w:pPr>
        <w:ind w:left="5699" w:hanging="360"/>
      </w:pPr>
      <w:rPr>
        <w:rFonts w:hint="default"/>
      </w:rPr>
    </w:lvl>
    <w:lvl w:ilvl="7" w:tplc="E15E7CCA">
      <w:start w:val="1"/>
      <w:numFmt w:val="bullet"/>
      <w:lvlText w:val="•"/>
      <w:lvlJc w:val="left"/>
      <w:pPr>
        <w:ind w:left="6511" w:hanging="360"/>
      </w:pPr>
      <w:rPr>
        <w:rFonts w:hint="default"/>
      </w:rPr>
    </w:lvl>
    <w:lvl w:ilvl="8" w:tplc="CB18FECC">
      <w:start w:val="1"/>
      <w:numFmt w:val="bullet"/>
      <w:lvlText w:val="•"/>
      <w:lvlJc w:val="left"/>
      <w:pPr>
        <w:ind w:left="7322" w:hanging="360"/>
      </w:pPr>
      <w:rPr>
        <w:rFonts w:hint="default"/>
      </w:rPr>
    </w:lvl>
  </w:abstractNum>
  <w:abstractNum w:abstractNumId="27" w15:restartNumberingAfterBreak="0">
    <w:nsid w:val="55461CCF"/>
    <w:multiLevelType w:val="hybridMultilevel"/>
    <w:tmpl w:val="EE70C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2E14AB"/>
    <w:multiLevelType w:val="hybridMultilevel"/>
    <w:tmpl w:val="7D221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36D28D4"/>
    <w:multiLevelType w:val="hybridMultilevel"/>
    <w:tmpl w:val="C5EA3B0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CA5F4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CA0B5F"/>
    <w:multiLevelType w:val="hybridMultilevel"/>
    <w:tmpl w:val="EDD6E40A"/>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C26A7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A42579"/>
    <w:multiLevelType w:val="hybridMultilevel"/>
    <w:tmpl w:val="FEEC6726"/>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6C4166F"/>
    <w:multiLevelType w:val="hybridMultilevel"/>
    <w:tmpl w:val="CAC8F6BC"/>
    <w:lvl w:ilvl="0" w:tplc="0C09000F">
      <w:start w:val="1"/>
      <w:numFmt w:val="decimal"/>
      <w:pStyle w:val="ListBullet2"/>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5" w15:restartNumberingAfterBreak="0">
    <w:nsid w:val="79F0432F"/>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0"/>
  </w:num>
  <w:num w:numId="3">
    <w:abstractNumId w:val="23"/>
  </w:num>
  <w:num w:numId="4">
    <w:abstractNumId w:val="9"/>
  </w:num>
  <w:num w:numId="5">
    <w:abstractNumId w:val="12"/>
  </w:num>
  <w:num w:numId="6">
    <w:abstractNumId w:val="5"/>
  </w:num>
  <w:num w:numId="7">
    <w:abstractNumId w:val="1"/>
  </w:num>
  <w:num w:numId="8">
    <w:abstractNumId w:val="2"/>
  </w:num>
  <w:num w:numId="9">
    <w:abstractNumId w:val="22"/>
  </w:num>
  <w:num w:numId="10">
    <w:abstractNumId w:val="4"/>
  </w:num>
  <w:num w:numId="11">
    <w:abstractNumId w:val="6"/>
  </w:num>
  <w:num w:numId="12">
    <w:abstractNumId w:val="28"/>
  </w:num>
  <w:num w:numId="13">
    <w:abstractNumId w:val="18"/>
  </w:num>
  <w:num w:numId="14">
    <w:abstractNumId w:val="14"/>
  </w:num>
  <w:num w:numId="15">
    <w:abstractNumId w:val="11"/>
  </w:num>
  <w:num w:numId="16">
    <w:abstractNumId w:val="0"/>
  </w:num>
  <w:num w:numId="17">
    <w:abstractNumId w:val="24"/>
  </w:num>
  <w:num w:numId="18">
    <w:abstractNumId w:val="15"/>
  </w:num>
  <w:num w:numId="19">
    <w:abstractNumId w:val="27"/>
  </w:num>
  <w:num w:numId="20">
    <w:abstractNumId w:val="34"/>
  </w:num>
  <w:num w:numId="21">
    <w:abstractNumId w:val="19"/>
  </w:num>
  <w:num w:numId="22">
    <w:abstractNumId w:val="35"/>
  </w:num>
  <w:num w:numId="23">
    <w:abstractNumId w:val="16"/>
  </w:num>
  <w:num w:numId="24">
    <w:abstractNumId w:val="7"/>
  </w:num>
  <w:num w:numId="25">
    <w:abstractNumId w:val="30"/>
  </w:num>
  <w:num w:numId="26">
    <w:abstractNumId w:val="32"/>
  </w:num>
  <w:num w:numId="27">
    <w:abstractNumId w:val="29"/>
  </w:num>
  <w:num w:numId="28">
    <w:abstractNumId w:val="26"/>
  </w:num>
  <w:num w:numId="29">
    <w:abstractNumId w:val="17"/>
  </w:num>
  <w:num w:numId="30">
    <w:abstractNumId w:val="31"/>
  </w:num>
  <w:num w:numId="31">
    <w:abstractNumId w:val="25"/>
  </w:num>
  <w:num w:numId="32">
    <w:abstractNumId w:val="13"/>
  </w:num>
  <w:num w:numId="33">
    <w:abstractNumId w:val="33"/>
  </w:num>
  <w:num w:numId="34">
    <w:abstractNumId w:val="21"/>
  </w:num>
  <w:num w:numId="35">
    <w:abstractNumId w:val="8"/>
  </w:num>
  <w:num w:numId="3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B92"/>
    <w:rsid w:val="00013109"/>
    <w:rsid w:val="000274EF"/>
    <w:rsid w:val="00033249"/>
    <w:rsid w:val="00034302"/>
    <w:rsid w:val="000366D2"/>
    <w:rsid w:val="00040391"/>
    <w:rsid w:val="00040B1E"/>
    <w:rsid w:val="00045C91"/>
    <w:rsid w:val="00045F92"/>
    <w:rsid w:val="000465DD"/>
    <w:rsid w:val="00046A29"/>
    <w:rsid w:val="00054DDD"/>
    <w:rsid w:val="00055E9F"/>
    <w:rsid w:val="00056D0F"/>
    <w:rsid w:val="00060902"/>
    <w:rsid w:val="000614F4"/>
    <w:rsid w:val="0006226B"/>
    <w:rsid w:val="000658F4"/>
    <w:rsid w:val="0006717F"/>
    <w:rsid w:val="0008212C"/>
    <w:rsid w:val="000835A6"/>
    <w:rsid w:val="0008475A"/>
    <w:rsid w:val="00085BA8"/>
    <w:rsid w:val="00087963"/>
    <w:rsid w:val="00090B5F"/>
    <w:rsid w:val="00091F71"/>
    <w:rsid w:val="000A0599"/>
    <w:rsid w:val="000A2735"/>
    <w:rsid w:val="000A43F5"/>
    <w:rsid w:val="000A6826"/>
    <w:rsid w:val="000B1744"/>
    <w:rsid w:val="000B36BB"/>
    <w:rsid w:val="000B5AE5"/>
    <w:rsid w:val="000B6167"/>
    <w:rsid w:val="000C68FC"/>
    <w:rsid w:val="000C6927"/>
    <w:rsid w:val="000D2206"/>
    <w:rsid w:val="000D375D"/>
    <w:rsid w:val="000D44D3"/>
    <w:rsid w:val="000D6EBC"/>
    <w:rsid w:val="000D72AF"/>
    <w:rsid w:val="000E5F46"/>
    <w:rsid w:val="000E6AD4"/>
    <w:rsid w:val="000F1363"/>
    <w:rsid w:val="000F2F84"/>
    <w:rsid w:val="000F7BBF"/>
    <w:rsid w:val="0010028A"/>
    <w:rsid w:val="001046BE"/>
    <w:rsid w:val="00105008"/>
    <w:rsid w:val="00114C19"/>
    <w:rsid w:val="001266B2"/>
    <w:rsid w:val="00126964"/>
    <w:rsid w:val="001339DE"/>
    <w:rsid w:val="001364CB"/>
    <w:rsid w:val="0014142E"/>
    <w:rsid w:val="001448B6"/>
    <w:rsid w:val="00144D9B"/>
    <w:rsid w:val="001474C7"/>
    <w:rsid w:val="0015340E"/>
    <w:rsid w:val="0015558D"/>
    <w:rsid w:val="00155F81"/>
    <w:rsid w:val="001602FF"/>
    <w:rsid w:val="00166319"/>
    <w:rsid w:val="00177782"/>
    <w:rsid w:val="00191EF4"/>
    <w:rsid w:val="00195E85"/>
    <w:rsid w:val="001A0AFE"/>
    <w:rsid w:val="001A2856"/>
    <w:rsid w:val="001A482B"/>
    <w:rsid w:val="001A5098"/>
    <w:rsid w:val="001A6ADF"/>
    <w:rsid w:val="001B1182"/>
    <w:rsid w:val="001B14CA"/>
    <w:rsid w:val="001B1A53"/>
    <w:rsid w:val="001B4313"/>
    <w:rsid w:val="001B6C26"/>
    <w:rsid w:val="001C1B3D"/>
    <w:rsid w:val="001D7DD1"/>
    <w:rsid w:val="001E3398"/>
    <w:rsid w:val="001E3EE0"/>
    <w:rsid w:val="001E495E"/>
    <w:rsid w:val="001F07EE"/>
    <w:rsid w:val="001F2264"/>
    <w:rsid w:val="001F4106"/>
    <w:rsid w:val="001F4404"/>
    <w:rsid w:val="001F77EE"/>
    <w:rsid w:val="00202FF6"/>
    <w:rsid w:val="00205A4A"/>
    <w:rsid w:val="0021279B"/>
    <w:rsid w:val="00212958"/>
    <w:rsid w:val="00222800"/>
    <w:rsid w:val="002262DC"/>
    <w:rsid w:val="00230B6A"/>
    <w:rsid w:val="00235783"/>
    <w:rsid w:val="00240309"/>
    <w:rsid w:val="002407E7"/>
    <w:rsid w:val="00240A35"/>
    <w:rsid w:val="002415E6"/>
    <w:rsid w:val="00244C15"/>
    <w:rsid w:val="002462CF"/>
    <w:rsid w:val="00254313"/>
    <w:rsid w:val="00254B22"/>
    <w:rsid w:val="00257CA1"/>
    <w:rsid w:val="00262649"/>
    <w:rsid w:val="00262BD8"/>
    <w:rsid w:val="00262C46"/>
    <w:rsid w:val="00271E7F"/>
    <w:rsid w:val="00274A92"/>
    <w:rsid w:val="00280E38"/>
    <w:rsid w:val="002848C3"/>
    <w:rsid w:val="00292597"/>
    <w:rsid w:val="00292FDB"/>
    <w:rsid w:val="00293F77"/>
    <w:rsid w:val="00294F90"/>
    <w:rsid w:val="00295F32"/>
    <w:rsid w:val="002A0814"/>
    <w:rsid w:val="002B060F"/>
    <w:rsid w:val="002B389F"/>
    <w:rsid w:val="002C2360"/>
    <w:rsid w:val="002D204B"/>
    <w:rsid w:val="002D3829"/>
    <w:rsid w:val="002D5835"/>
    <w:rsid w:val="002D78C5"/>
    <w:rsid w:val="002F2B0A"/>
    <w:rsid w:val="002F41F8"/>
    <w:rsid w:val="00300CDD"/>
    <w:rsid w:val="00301884"/>
    <w:rsid w:val="0030302E"/>
    <w:rsid w:val="00310DEB"/>
    <w:rsid w:val="00313280"/>
    <w:rsid w:val="00320290"/>
    <w:rsid w:val="00320792"/>
    <w:rsid w:val="00322503"/>
    <w:rsid w:val="003246B4"/>
    <w:rsid w:val="003276AC"/>
    <w:rsid w:val="0033343D"/>
    <w:rsid w:val="00336946"/>
    <w:rsid w:val="00340FC3"/>
    <w:rsid w:val="00342F0C"/>
    <w:rsid w:val="00345D19"/>
    <w:rsid w:val="00346B6D"/>
    <w:rsid w:val="0036422F"/>
    <w:rsid w:val="00375015"/>
    <w:rsid w:val="00375B41"/>
    <w:rsid w:val="00381D43"/>
    <w:rsid w:val="00381F39"/>
    <w:rsid w:val="0038234C"/>
    <w:rsid w:val="00382A5F"/>
    <w:rsid w:val="00382F58"/>
    <w:rsid w:val="003834B3"/>
    <w:rsid w:val="00383634"/>
    <w:rsid w:val="003927B0"/>
    <w:rsid w:val="00395610"/>
    <w:rsid w:val="003A0030"/>
    <w:rsid w:val="003A0708"/>
    <w:rsid w:val="003A682C"/>
    <w:rsid w:val="003B0057"/>
    <w:rsid w:val="003B17F4"/>
    <w:rsid w:val="003B2CB1"/>
    <w:rsid w:val="003C0B40"/>
    <w:rsid w:val="003C4810"/>
    <w:rsid w:val="003C7CA3"/>
    <w:rsid w:val="003D020A"/>
    <w:rsid w:val="003D094D"/>
    <w:rsid w:val="003D4741"/>
    <w:rsid w:val="003D4C4C"/>
    <w:rsid w:val="003D5453"/>
    <w:rsid w:val="003D59C3"/>
    <w:rsid w:val="003D797B"/>
    <w:rsid w:val="003E3D1B"/>
    <w:rsid w:val="003E671F"/>
    <w:rsid w:val="003F1084"/>
    <w:rsid w:val="00400E4D"/>
    <w:rsid w:val="00401290"/>
    <w:rsid w:val="004111D3"/>
    <w:rsid w:val="00411447"/>
    <w:rsid w:val="0041160E"/>
    <w:rsid w:val="00414BE7"/>
    <w:rsid w:val="00424E93"/>
    <w:rsid w:val="00426642"/>
    <w:rsid w:val="00433A77"/>
    <w:rsid w:val="00435E0B"/>
    <w:rsid w:val="00436A3A"/>
    <w:rsid w:val="0043791C"/>
    <w:rsid w:val="004440A0"/>
    <w:rsid w:val="004501A0"/>
    <w:rsid w:val="004518BD"/>
    <w:rsid w:val="00452848"/>
    <w:rsid w:val="00462662"/>
    <w:rsid w:val="0047084C"/>
    <w:rsid w:val="00474192"/>
    <w:rsid w:val="00474B71"/>
    <w:rsid w:val="004804FC"/>
    <w:rsid w:val="004831FE"/>
    <w:rsid w:val="004917DE"/>
    <w:rsid w:val="004918C7"/>
    <w:rsid w:val="00491F37"/>
    <w:rsid w:val="00494858"/>
    <w:rsid w:val="004B0B84"/>
    <w:rsid w:val="004B76E8"/>
    <w:rsid w:val="004C18D1"/>
    <w:rsid w:val="004C1C7A"/>
    <w:rsid w:val="004C2E35"/>
    <w:rsid w:val="004C5604"/>
    <w:rsid w:val="004D1800"/>
    <w:rsid w:val="004D6F3A"/>
    <w:rsid w:val="004D6F3C"/>
    <w:rsid w:val="004D6FCB"/>
    <w:rsid w:val="004E10BE"/>
    <w:rsid w:val="004E5600"/>
    <w:rsid w:val="004E6DFD"/>
    <w:rsid w:val="0050193C"/>
    <w:rsid w:val="00502363"/>
    <w:rsid w:val="00503546"/>
    <w:rsid w:val="00507292"/>
    <w:rsid w:val="005149D3"/>
    <w:rsid w:val="00514A2E"/>
    <w:rsid w:val="00516428"/>
    <w:rsid w:val="00520570"/>
    <w:rsid w:val="005236AB"/>
    <w:rsid w:val="00525DB0"/>
    <w:rsid w:val="00533CFF"/>
    <w:rsid w:val="00534031"/>
    <w:rsid w:val="00543736"/>
    <w:rsid w:val="005468E6"/>
    <w:rsid w:val="00547EE1"/>
    <w:rsid w:val="00550C5F"/>
    <w:rsid w:val="00552D50"/>
    <w:rsid w:val="00561C50"/>
    <w:rsid w:val="00563B9B"/>
    <w:rsid w:val="005653A9"/>
    <w:rsid w:val="00570617"/>
    <w:rsid w:val="005758ED"/>
    <w:rsid w:val="00577657"/>
    <w:rsid w:val="00583303"/>
    <w:rsid w:val="00585169"/>
    <w:rsid w:val="00586F41"/>
    <w:rsid w:val="00587D7C"/>
    <w:rsid w:val="00592D3B"/>
    <w:rsid w:val="00592E42"/>
    <w:rsid w:val="0059432C"/>
    <w:rsid w:val="0059751A"/>
    <w:rsid w:val="005A0895"/>
    <w:rsid w:val="005B0EEB"/>
    <w:rsid w:val="005B1087"/>
    <w:rsid w:val="005B1C7A"/>
    <w:rsid w:val="005B3F60"/>
    <w:rsid w:val="005B4A52"/>
    <w:rsid w:val="005B4F50"/>
    <w:rsid w:val="005B654F"/>
    <w:rsid w:val="005B7709"/>
    <w:rsid w:val="005C63EF"/>
    <w:rsid w:val="005D05AF"/>
    <w:rsid w:val="005D3AA1"/>
    <w:rsid w:val="005D423A"/>
    <w:rsid w:val="005D7F83"/>
    <w:rsid w:val="005E1E95"/>
    <w:rsid w:val="005E5161"/>
    <w:rsid w:val="005F35B0"/>
    <w:rsid w:val="0060112F"/>
    <w:rsid w:val="00604679"/>
    <w:rsid w:val="006052DD"/>
    <w:rsid w:val="006054E3"/>
    <w:rsid w:val="00607230"/>
    <w:rsid w:val="00620B1F"/>
    <w:rsid w:val="006226E7"/>
    <w:rsid w:val="006228E0"/>
    <w:rsid w:val="00630664"/>
    <w:rsid w:val="006328C7"/>
    <w:rsid w:val="00633BCB"/>
    <w:rsid w:val="00634F90"/>
    <w:rsid w:val="00635350"/>
    <w:rsid w:val="00636E8C"/>
    <w:rsid w:val="00643C5C"/>
    <w:rsid w:val="00644EEB"/>
    <w:rsid w:val="00647D13"/>
    <w:rsid w:val="00655B49"/>
    <w:rsid w:val="00657088"/>
    <w:rsid w:val="006606C5"/>
    <w:rsid w:val="00663F6B"/>
    <w:rsid w:val="00672A7A"/>
    <w:rsid w:val="00674F5B"/>
    <w:rsid w:val="00683121"/>
    <w:rsid w:val="0068683D"/>
    <w:rsid w:val="006921E1"/>
    <w:rsid w:val="006946F7"/>
    <w:rsid w:val="006A5324"/>
    <w:rsid w:val="006A7A50"/>
    <w:rsid w:val="006B390B"/>
    <w:rsid w:val="006B5933"/>
    <w:rsid w:val="006B64AE"/>
    <w:rsid w:val="006C22C8"/>
    <w:rsid w:val="006C2388"/>
    <w:rsid w:val="006C30A1"/>
    <w:rsid w:val="006C6BB3"/>
    <w:rsid w:val="006C77B1"/>
    <w:rsid w:val="006D42F9"/>
    <w:rsid w:val="006D6DA7"/>
    <w:rsid w:val="006D7662"/>
    <w:rsid w:val="006F0FF2"/>
    <w:rsid w:val="006F18A9"/>
    <w:rsid w:val="006F1B5D"/>
    <w:rsid w:val="006F1E85"/>
    <w:rsid w:val="006F475F"/>
    <w:rsid w:val="006F5713"/>
    <w:rsid w:val="006F58C5"/>
    <w:rsid w:val="006F7A39"/>
    <w:rsid w:val="00704EB5"/>
    <w:rsid w:val="00707E84"/>
    <w:rsid w:val="0071541A"/>
    <w:rsid w:val="007161B0"/>
    <w:rsid w:val="0072042E"/>
    <w:rsid w:val="007251EF"/>
    <w:rsid w:val="00725E7F"/>
    <w:rsid w:val="00726C73"/>
    <w:rsid w:val="00726DF7"/>
    <w:rsid w:val="007344EE"/>
    <w:rsid w:val="00735767"/>
    <w:rsid w:val="00737EFB"/>
    <w:rsid w:val="007507C9"/>
    <w:rsid w:val="00753F22"/>
    <w:rsid w:val="0075765F"/>
    <w:rsid w:val="0076333B"/>
    <w:rsid w:val="00770408"/>
    <w:rsid w:val="0077604C"/>
    <w:rsid w:val="00776560"/>
    <w:rsid w:val="0077698D"/>
    <w:rsid w:val="00781499"/>
    <w:rsid w:val="007859C9"/>
    <w:rsid w:val="00792D15"/>
    <w:rsid w:val="007A3843"/>
    <w:rsid w:val="007C024E"/>
    <w:rsid w:val="007C3398"/>
    <w:rsid w:val="007C4826"/>
    <w:rsid w:val="007D4AE1"/>
    <w:rsid w:val="007D5D08"/>
    <w:rsid w:val="007D689A"/>
    <w:rsid w:val="007E1693"/>
    <w:rsid w:val="007E2135"/>
    <w:rsid w:val="007E2796"/>
    <w:rsid w:val="007E753B"/>
    <w:rsid w:val="007F46CA"/>
    <w:rsid w:val="00802812"/>
    <w:rsid w:val="00804E9E"/>
    <w:rsid w:val="00804F48"/>
    <w:rsid w:val="008053B0"/>
    <w:rsid w:val="00805ED6"/>
    <w:rsid w:val="00807901"/>
    <w:rsid w:val="00816F5F"/>
    <w:rsid w:val="008211C8"/>
    <w:rsid w:val="00822C33"/>
    <w:rsid w:val="008231D1"/>
    <w:rsid w:val="00825D94"/>
    <w:rsid w:val="00826067"/>
    <w:rsid w:val="0082681D"/>
    <w:rsid w:val="00833B3B"/>
    <w:rsid w:val="00834475"/>
    <w:rsid w:val="00837222"/>
    <w:rsid w:val="008400D6"/>
    <w:rsid w:val="0084125F"/>
    <w:rsid w:val="00846CCE"/>
    <w:rsid w:val="00852C22"/>
    <w:rsid w:val="0086185F"/>
    <w:rsid w:val="008638E0"/>
    <w:rsid w:val="00863E9E"/>
    <w:rsid w:val="0086574F"/>
    <w:rsid w:val="00867FD0"/>
    <w:rsid w:val="00870546"/>
    <w:rsid w:val="00873110"/>
    <w:rsid w:val="0087664F"/>
    <w:rsid w:val="00880C71"/>
    <w:rsid w:val="00887516"/>
    <w:rsid w:val="0088792D"/>
    <w:rsid w:val="008A23FE"/>
    <w:rsid w:val="008A6ABD"/>
    <w:rsid w:val="008B4713"/>
    <w:rsid w:val="008B6C85"/>
    <w:rsid w:val="008C0B66"/>
    <w:rsid w:val="008C3715"/>
    <w:rsid w:val="008C57FC"/>
    <w:rsid w:val="008D22C2"/>
    <w:rsid w:val="008E4B21"/>
    <w:rsid w:val="009003FA"/>
    <w:rsid w:val="00901BB0"/>
    <w:rsid w:val="009038D2"/>
    <w:rsid w:val="009040D3"/>
    <w:rsid w:val="00904662"/>
    <w:rsid w:val="009148B9"/>
    <w:rsid w:val="00923559"/>
    <w:rsid w:val="00924902"/>
    <w:rsid w:val="0092574D"/>
    <w:rsid w:val="00927293"/>
    <w:rsid w:val="0092729A"/>
    <w:rsid w:val="00932F59"/>
    <w:rsid w:val="00935C27"/>
    <w:rsid w:val="00936310"/>
    <w:rsid w:val="009363F5"/>
    <w:rsid w:val="00936882"/>
    <w:rsid w:val="00936BEE"/>
    <w:rsid w:val="00936F4A"/>
    <w:rsid w:val="00937F27"/>
    <w:rsid w:val="00945251"/>
    <w:rsid w:val="00950273"/>
    <w:rsid w:val="00954E4E"/>
    <w:rsid w:val="00955F65"/>
    <w:rsid w:val="00960A62"/>
    <w:rsid w:val="009629E2"/>
    <w:rsid w:val="00970B75"/>
    <w:rsid w:val="00972841"/>
    <w:rsid w:val="009753C7"/>
    <w:rsid w:val="00980915"/>
    <w:rsid w:val="009833D0"/>
    <w:rsid w:val="00983ACA"/>
    <w:rsid w:val="00986C92"/>
    <w:rsid w:val="009A1510"/>
    <w:rsid w:val="009A33E8"/>
    <w:rsid w:val="009B4BFE"/>
    <w:rsid w:val="009C0DDA"/>
    <w:rsid w:val="009C3D79"/>
    <w:rsid w:val="009C5E63"/>
    <w:rsid w:val="009C70C6"/>
    <w:rsid w:val="009D04C6"/>
    <w:rsid w:val="009D2CFB"/>
    <w:rsid w:val="009D561C"/>
    <w:rsid w:val="009D5F90"/>
    <w:rsid w:val="009D68CE"/>
    <w:rsid w:val="009F05E3"/>
    <w:rsid w:val="009F24BD"/>
    <w:rsid w:val="009F43A9"/>
    <w:rsid w:val="009F541F"/>
    <w:rsid w:val="009F638F"/>
    <w:rsid w:val="009F6731"/>
    <w:rsid w:val="00A00A9E"/>
    <w:rsid w:val="00A0184C"/>
    <w:rsid w:val="00A06799"/>
    <w:rsid w:val="00A12E7C"/>
    <w:rsid w:val="00A14091"/>
    <w:rsid w:val="00A14C3B"/>
    <w:rsid w:val="00A15548"/>
    <w:rsid w:val="00A15ABF"/>
    <w:rsid w:val="00A2394F"/>
    <w:rsid w:val="00A257D6"/>
    <w:rsid w:val="00A27685"/>
    <w:rsid w:val="00A36B3F"/>
    <w:rsid w:val="00A41D82"/>
    <w:rsid w:val="00A41FB8"/>
    <w:rsid w:val="00A42CF0"/>
    <w:rsid w:val="00A43508"/>
    <w:rsid w:val="00A46F33"/>
    <w:rsid w:val="00A506BB"/>
    <w:rsid w:val="00A6204B"/>
    <w:rsid w:val="00A62742"/>
    <w:rsid w:val="00A64D7F"/>
    <w:rsid w:val="00A659B7"/>
    <w:rsid w:val="00A70AEF"/>
    <w:rsid w:val="00A70FD2"/>
    <w:rsid w:val="00A7119A"/>
    <w:rsid w:val="00A73FB0"/>
    <w:rsid w:val="00A74FB1"/>
    <w:rsid w:val="00A84592"/>
    <w:rsid w:val="00A85849"/>
    <w:rsid w:val="00A85B9C"/>
    <w:rsid w:val="00A97C37"/>
    <w:rsid w:val="00AA4E8E"/>
    <w:rsid w:val="00AA6C72"/>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820"/>
    <w:rsid w:val="00B05FBF"/>
    <w:rsid w:val="00B07CE1"/>
    <w:rsid w:val="00B272E6"/>
    <w:rsid w:val="00B307D9"/>
    <w:rsid w:val="00B37B2C"/>
    <w:rsid w:val="00B42E58"/>
    <w:rsid w:val="00B435A8"/>
    <w:rsid w:val="00B45C9A"/>
    <w:rsid w:val="00B4708E"/>
    <w:rsid w:val="00B50851"/>
    <w:rsid w:val="00B533F0"/>
    <w:rsid w:val="00B6536B"/>
    <w:rsid w:val="00B708BF"/>
    <w:rsid w:val="00B72C64"/>
    <w:rsid w:val="00B7359B"/>
    <w:rsid w:val="00B85A89"/>
    <w:rsid w:val="00B90330"/>
    <w:rsid w:val="00B95448"/>
    <w:rsid w:val="00B961FF"/>
    <w:rsid w:val="00BA1680"/>
    <w:rsid w:val="00BA746B"/>
    <w:rsid w:val="00BB7899"/>
    <w:rsid w:val="00BC2345"/>
    <w:rsid w:val="00BC6348"/>
    <w:rsid w:val="00BD6009"/>
    <w:rsid w:val="00BE2D3C"/>
    <w:rsid w:val="00BE5CFF"/>
    <w:rsid w:val="00BE6C32"/>
    <w:rsid w:val="00BF06D3"/>
    <w:rsid w:val="00BF1967"/>
    <w:rsid w:val="00C01DF0"/>
    <w:rsid w:val="00C0719B"/>
    <w:rsid w:val="00C10A23"/>
    <w:rsid w:val="00C169D5"/>
    <w:rsid w:val="00C34CA6"/>
    <w:rsid w:val="00C368BA"/>
    <w:rsid w:val="00C40A38"/>
    <w:rsid w:val="00C41899"/>
    <w:rsid w:val="00C43943"/>
    <w:rsid w:val="00C46712"/>
    <w:rsid w:val="00C50222"/>
    <w:rsid w:val="00C55539"/>
    <w:rsid w:val="00C57D01"/>
    <w:rsid w:val="00C61A23"/>
    <w:rsid w:val="00C62435"/>
    <w:rsid w:val="00C729C8"/>
    <w:rsid w:val="00C748EF"/>
    <w:rsid w:val="00C7548B"/>
    <w:rsid w:val="00C755F7"/>
    <w:rsid w:val="00C761AE"/>
    <w:rsid w:val="00C76499"/>
    <w:rsid w:val="00C779E0"/>
    <w:rsid w:val="00C9228A"/>
    <w:rsid w:val="00C960B0"/>
    <w:rsid w:val="00C96567"/>
    <w:rsid w:val="00CA00FC"/>
    <w:rsid w:val="00CA071D"/>
    <w:rsid w:val="00CA6B3B"/>
    <w:rsid w:val="00CA78EB"/>
    <w:rsid w:val="00CB19B5"/>
    <w:rsid w:val="00CB5A16"/>
    <w:rsid w:val="00CB653C"/>
    <w:rsid w:val="00CB6BCD"/>
    <w:rsid w:val="00CB7CA4"/>
    <w:rsid w:val="00CC3ED5"/>
    <w:rsid w:val="00CC5164"/>
    <w:rsid w:val="00CD2E83"/>
    <w:rsid w:val="00CD3341"/>
    <w:rsid w:val="00CE269D"/>
    <w:rsid w:val="00CF1186"/>
    <w:rsid w:val="00CF3D09"/>
    <w:rsid w:val="00D00168"/>
    <w:rsid w:val="00D025EC"/>
    <w:rsid w:val="00D12A24"/>
    <w:rsid w:val="00D13067"/>
    <w:rsid w:val="00D233BD"/>
    <w:rsid w:val="00D26220"/>
    <w:rsid w:val="00D32074"/>
    <w:rsid w:val="00D33B28"/>
    <w:rsid w:val="00D3447B"/>
    <w:rsid w:val="00D36371"/>
    <w:rsid w:val="00D40BFB"/>
    <w:rsid w:val="00D43516"/>
    <w:rsid w:val="00D44B3B"/>
    <w:rsid w:val="00D45B26"/>
    <w:rsid w:val="00D468D5"/>
    <w:rsid w:val="00D54DEE"/>
    <w:rsid w:val="00D706B3"/>
    <w:rsid w:val="00D707D5"/>
    <w:rsid w:val="00D7105C"/>
    <w:rsid w:val="00D8313E"/>
    <w:rsid w:val="00D853A6"/>
    <w:rsid w:val="00D86691"/>
    <w:rsid w:val="00D8698A"/>
    <w:rsid w:val="00D90088"/>
    <w:rsid w:val="00D95263"/>
    <w:rsid w:val="00DA601C"/>
    <w:rsid w:val="00DA60FC"/>
    <w:rsid w:val="00DB3795"/>
    <w:rsid w:val="00DB676E"/>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136C4"/>
    <w:rsid w:val="00E13D4C"/>
    <w:rsid w:val="00E220AE"/>
    <w:rsid w:val="00E248D5"/>
    <w:rsid w:val="00E36858"/>
    <w:rsid w:val="00E36BCE"/>
    <w:rsid w:val="00E4407C"/>
    <w:rsid w:val="00E4530D"/>
    <w:rsid w:val="00E47DFE"/>
    <w:rsid w:val="00E53AE2"/>
    <w:rsid w:val="00E54326"/>
    <w:rsid w:val="00E5562F"/>
    <w:rsid w:val="00E611CD"/>
    <w:rsid w:val="00E641DA"/>
    <w:rsid w:val="00E6521E"/>
    <w:rsid w:val="00E70A23"/>
    <w:rsid w:val="00E76DAD"/>
    <w:rsid w:val="00E83C2B"/>
    <w:rsid w:val="00E8531C"/>
    <w:rsid w:val="00E91FFF"/>
    <w:rsid w:val="00EA00D4"/>
    <w:rsid w:val="00EA51BB"/>
    <w:rsid w:val="00EA550A"/>
    <w:rsid w:val="00EA729E"/>
    <w:rsid w:val="00EB07D9"/>
    <w:rsid w:val="00EB2744"/>
    <w:rsid w:val="00EB32ED"/>
    <w:rsid w:val="00EB5DC7"/>
    <w:rsid w:val="00EE109B"/>
    <w:rsid w:val="00EF05A2"/>
    <w:rsid w:val="00EF0DF5"/>
    <w:rsid w:val="00F02538"/>
    <w:rsid w:val="00F0357B"/>
    <w:rsid w:val="00F11F45"/>
    <w:rsid w:val="00F13226"/>
    <w:rsid w:val="00F16962"/>
    <w:rsid w:val="00F17A94"/>
    <w:rsid w:val="00F25869"/>
    <w:rsid w:val="00F32371"/>
    <w:rsid w:val="00F336A3"/>
    <w:rsid w:val="00F353AE"/>
    <w:rsid w:val="00F3581C"/>
    <w:rsid w:val="00F3596F"/>
    <w:rsid w:val="00F414B4"/>
    <w:rsid w:val="00F44989"/>
    <w:rsid w:val="00F52340"/>
    <w:rsid w:val="00F54B55"/>
    <w:rsid w:val="00F61B42"/>
    <w:rsid w:val="00F663C0"/>
    <w:rsid w:val="00F72D85"/>
    <w:rsid w:val="00F800BA"/>
    <w:rsid w:val="00F802B5"/>
    <w:rsid w:val="00F80840"/>
    <w:rsid w:val="00F844B1"/>
    <w:rsid w:val="00F8784D"/>
    <w:rsid w:val="00F87FF8"/>
    <w:rsid w:val="00F95F0A"/>
    <w:rsid w:val="00F9609C"/>
    <w:rsid w:val="00F96553"/>
    <w:rsid w:val="00F965F2"/>
    <w:rsid w:val="00FB3058"/>
    <w:rsid w:val="00FB4B99"/>
    <w:rsid w:val="00FC03D3"/>
    <w:rsid w:val="00FC0AD9"/>
    <w:rsid w:val="00FC2191"/>
    <w:rsid w:val="00FC5974"/>
    <w:rsid w:val="00FD5985"/>
    <w:rsid w:val="00FE197A"/>
    <w:rsid w:val="00FE248C"/>
    <w:rsid w:val="00FE623A"/>
    <w:rsid w:val="00FE7433"/>
    <w:rsid w:val="00FF02BC"/>
    <w:rsid w:val="00FF05F3"/>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45BB8C0-3046-4E5B-9A4A-0359DD64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ColorfulList-Accent11">
    <w:name w:val="Colorful List - Accent 1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2">
    <w:name w:val="List Bullet 2"/>
    <w:basedOn w:val="Normal"/>
    <w:uiPriority w:val="99"/>
    <w:semiHidden/>
    <w:unhideWhenUsed/>
    <w:rsid w:val="00191EF4"/>
    <w:pPr>
      <w:numPr>
        <w:numId w:val="20"/>
      </w:numPr>
      <w:contextualSpacing/>
    </w:pPr>
  </w:style>
  <w:style w:type="paragraph" w:styleId="ListParagraph">
    <w:name w:val="List Paragraph"/>
    <w:basedOn w:val="Normal"/>
    <w:uiPriority w:val="34"/>
    <w:qFormat/>
    <w:rsid w:val="00345D19"/>
    <w:pPr>
      <w:ind w:left="720"/>
    </w:pPr>
  </w:style>
  <w:style w:type="paragraph" w:styleId="BalloonText">
    <w:name w:val="Balloon Text"/>
    <w:basedOn w:val="Normal"/>
    <w:link w:val="BalloonTextChar"/>
    <w:uiPriority w:val="99"/>
    <w:semiHidden/>
    <w:unhideWhenUsed/>
    <w:rsid w:val="00834475"/>
    <w:rPr>
      <w:rFonts w:ascii="Segoe UI" w:hAnsi="Segoe UI" w:cs="Segoe UI"/>
      <w:sz w:val="18"/>
      <w:szCs w:val="18"/>
    </w:rPr>
  </w:style>
  <w:style w:type="character" w:customStyle="1" w:styleId="BalloonTextChar">
    <w:name w:val="Balloon Text Char"/>
    <w:link w:val="BalloonText"/>
    <w:uiPriority w:val="99"/>
    <w:semiHidden/>
    <w:rsid w:val="00834475"/>
    <w:rPr>
      <w:rFonts w:ascii="Segoe UI" w:hAnsi="Segoe UI" w:cs="Segoe UI"/>
      <w:sz w:val="18"/>
      <w:szCs w:val="18"/>
      <w:lang w:eastAsia="ja-JP"/>
    </w:rPr>
  </w:style>
  <w:style w:type="character" w:styleId="CommentReference">
    <w:name w:val="annotation reference"/>
    <w:uiPriority w:val="99"/>
    <w:semiHidden/>
    <w:unhideWhenUsed/>
    <w:rsid w:val="000C6927"/>
    <w:rPr>
      <w:sz w:val="16"/>
      <w:szCs w:val="16"/>
    </w:rPr>
  </w:style>
  <w:style w:type="paragraph" w:styleId="CommentText">
    <w:name w:val="annotation text"/>
    <w:basedOn w:val="Normal"/>
    <w:link w:val="CommentTextChar"/>
    <w:uiPriority w:val="99"/>
    <w:semiHidden/>
    <w:unhideWhenUsed/>
    <w:rsid w:val="000C6927"/>
  </w:style>
  <w:style w:type="character" w:customStyle="1" w:styleId="CommentTextChar">
    <w:name w:val="Comment Text Char"/>
    <w:link w:val="CommentText"/>
    <w:uiPriority w:val="99"/>
    <w:semiHidden/>
    <w:rsid w:val="000C6927"/>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C6927"/>
    <w:rPr>
      <w:b/>
      <w:bCs/>
    </w:rPr>
  </w:style>
  <w:style w:type="character" w:customStyle="1" w:styleId="CommentSubjectChar">
    <w:name w:val="Comment Subject Char"/>
    <w:link w:val="CommentSubject"/>
    <w:uiPriority w:val="99"/>
    <w:semiHidden/>
    <w:rsid w:val="000C6927"/>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8140">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61658523">
      <w:bodyDiv w:val="1"/>
      <w:marLeft w:val="0"/>
      <w:marRight w:val="0"/>
      <w:marTop w:val="0"/>
      <w:marBottom w:val="0"/>
      <w:divBdr>
        <w:top w:val="none" w:sz="0" w:space="0" w:color="auto"/>
        <w:left w:val="none" w:sz="0" w:space="0" w:color="auto"/>
        <w:bottom w:val="none" w:sz="0" w:space="0" w:color="auto"/>
        <w:right w:val="none" w:sz="0" w:space="0" w:color="auto"/>
      </w:divBdr>
    </w:div>
    <w:div w:id="17943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mma.carlile@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hyperlink" Target="http://www.csiro.au/en/Research/Facilities/AAH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siro.au/en/Careers/A-great-place-to-work/Work-life-bal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A85A-EB56-4F7F-B31D-FCB92CBC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Position Details - Administrative Services - CSOF2</vt:lpstr>
    </vt:vector>
  </TitlesOfParts>
  <Company>CSIRO</Company>
  <LinksUpToDate>false</LinksUpToDate>
  <CharactersWithSpaces>11545</CharactersWithSpaces>
  <SharedDoc>false</SharedDoc>
  <HLinks>
    <vt:vector size="12" baseType="variant">
      <vt:variant>
        <vt:i4>10</vt:i4>
      </vt:variant>
      <vt:variant>
        <vt:i4>9</vt:i4>
      </vt:variant>
      <vt:variant>
        <vt:i4>0</vt:i4>
      </vt:variant>
      <vt:variant>
        <vt:i4>5</vt:i4>
      </vt:variant>
      <vt:variant>
        <vt:lpwstr>http://www.csiro.au/</vt:lpwstr>
      </vt:variant>
      <vt:variant>
        <vt:lpwstr/>
      </vt:variant>
      <vt:variant>
        <vt:i4>262268</vt:i4>
      </vt:variant>
      <vt:variant>
        <vt:i4>6</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CSOF2</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csof2</cp:keywords>
  <dc:description>Word document containing a Position Details (PD) form for a role summary on a Administrative Services – CSOF2 Position.</dc:description>
  <cp:lastModifiedBy>Lauder, Noni (HR, Waite Campus)</cp:lastModifiedBy>
  <cp:revision>6</cp:revision>
  <cp:lastPrinted>2018-03-25T21:12:00Z</cp:lastPrinted>
  <dcterms:created xsi:type="dcterms:W3CDTF">2018-04-09T01:17:00Z</dcterms:created>
  <dcterms:modified xsi:type="dcterms:W3CDTF">2018-04-09T04:13:00Z</dcterms:modified>
</cp:coreProperties>
</file>