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bookmarkStart w:id="0" w:name="_GoBack"/>
      <w:bookmarkEnd w:id="0"/>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0C0BC9">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Postdoctoral Fellowship</w:t>
            </w:r>
            <w:r w:rsidR="00975E12">
              <w:rPr>
                <w:rFonts w:ascii="Calibri" w:hAnsi="Calibri"/>
                <w:sz w:val="22"/>
                <w:szCs w:val="22"/>
              </w:rPr>
              <w:t xml:space="preserve"> in Animal Models for Lyssavirus R</w:t>
            </w:r>
            <w:r w:rsidR="001A62AE">
              <w:rPr>
                <w:rFonts w:ascii="Calibri" w:hAnsi="Calibri"/>
                <w:sz w:val="22"/>
                <w:szCs w:val="22"/>
              </w:rPr>
              <w:t>esearch</w:t>
            </w:r>
            <w:r w:rsidR="001A62AE" w:rsidRPr="0097618D">
              <w:rPr>
                <w:rFonts w:ascii="Calibri" w:hAnsi="Calibri"/>
                <w:sz w:val="22"/>
                <w:szCs w:val="22"/>
              </w:rPr>
              <w:t xml:space="preserve"> </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975E12" w:rsidP="00C40A38">
            <w:pPr>
              <w:rPr>
                <w:rFonts w:ascii="Calibri" w:hAnsi="Calibri"/>
                <w:sz w:val="22"/>
                <w:szCs w:val="22"/>
              </w:rPr>
            </w:pPr>
            <w:r>
              <w:rPr>
                <w:rFonts w:ascii="Calibri" w:hAnsi="Calibri"/>
                <w:sz w:val="22"/>
                <w:szCs w:val="22"/>
              </w:rPr>
              <w:t>58730</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1A62AE" w:rsidP="006B64AE">
            <w:pPr>
              <w:tabs>
                <w:tab w:val="left" w:pos="6093"/>
              </w:tabs>
              <w:rPr>
                <w:rFonts w:ascii="Calibri" w:hAnsi="Calibri"/>
                <w:sz w:val="22"/>
                <w:szCs w:val="22"/>
              </w:rPr>
            </w:pPr>
            <w:r>
              <w:rPr>
                <w:rFonts w:ascii="Calibri" w:hAnsi="Calibri"/>
                <w:sz w:val="22"/>
                <w:szCs w:val="22"/>
              </w:rPr>
              <w:t>Geelong</w:t>
            </w:r>
            <w:r w:rsidR="00F45869">
              <w:rPr>
                <w:rFonts w:ascii="Calibri" w:hAnsi="Calibri"/>
                <w:sz w:val="22"/>
                <w:szCs w:val="22"/>
              </w:rPr>
              <w:t>, Victoria Australia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342297">
              <w:rPr>
                <w:rFonts w:ascii="Calibri" w:hAnsi="Calibri"/>
                <w:sz w:val="22"/>
                <w:szCs w:val="22"/>
              </w:rPr>
            </w:r>
            <w:r w:rsidR="00342297">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342297">
              <w:rPr>
                <w:rFonts w:ascii="Calibri" w:hAnsi="Calibri"/>
                <w:sz w:val="22"/>
                <w:szCs w:val="22"/>
              </w:rPr>
            </w:r>
            <w:r w:rsidR="00342297">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342297">
              <w:rPr>
                <w:rFonts w:ascii="Calibri" w:hAnsi="Calibri"/>
                <w:sz w:val="22"/>
                <w:szCs w:val="22"/>
              </w:rPr>
            </w:r>
            <w:r w:rsidR="00342297">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9E0A97" w:rsidP="003C0B40">
            <w:pPr>
              <w:pStyle w:val="ListParagraph"/>
              <w:ind w:left="0"/>
              <w:rPr>
                <w:rFonts w:ascii="Calibri" w:hAnsi="Calibri"/>
                <w:sz w:val="22"/>
                <w:szCs w:val="22"/>
              </w:rPr>
            </w:pPr>
            <w:r>
              <w:rPr>
                <w:rFonts w:ascii="Calibri" w:hAnsi="Calibri"/>
                <w:sz w:val="22"/>
                <w:szCs w:val="22"/>
              </w:rPr>
              <w:t>8</w:t>
            </w:r>
            <w:r w:rsidR="001A62AE">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9E0A97" w:rsidP="003C0B40">
            <w:pPr>
              <w:pStyle w:val="ListParagraph"/>
              <w:ind w:left="0"/>
              <w:rPr>
                <w:rFonts w:ascii="Calibri" w:hAnsi="Calibri"/>
                <w:sz w:val="22"/>
                <w:szCs w:val="22"/>
              </w:rPr>
            </w:pPr>
            <w:bookmarkStart w:id="6" w:name="ExternalFocus"/>
            <w:r>
              <w:rPr>
                <w:rFonts w:ascii="Calibri" w:hAnsi="Calibri"/>
                <w:sz w:val="22"/>
                <w:szCs w:val="22"/>
              </w:rPr>
              <w:t>2</w:t>
            </w:r>
            <w:r w:rsidR="00814B73" w:rsidRPr="001A62AE">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1A62AE">
              <w:rPr>
                <w:rFonts w:ascii="Calibri" w:hAnsi="Calibri"/>
                <w:sz w:val="22"/>
                <w:szCs w:val="22"/>
              </w:rPr>
              <w:instrText xml:space="preserve"> FORMTEXT </w:instrText>
            </w:r>
            <w:r w:rsidR="00814B73" w:rsidRPr="001A62AE">
              <w:rPr>
                <w:rFonts w:ascii="Calibri" w:hAnsi="Calibri"/>
                <w:sz w:val="22"/>
                <w:szCs w:val="22"/>
              </w:rPr>
            </w:r>
            <w:r w:rsidR="00814B73" w:rsidRPr="001A62AE">
              <w:rPr>
                <w:rFonts w:ascii="Calibri" w:hAnsi="Calibri"/>
                <w:sz w:val="22"/>
                <w:szCs w:val="22"/>
              </w:rPr>
              <w:fldChar w:fldCharType="separate"/>
            </w:r>
            <w:r w:rsidR="00814B73" w:rsidRPr="001A62AE">
              <w:rPr>
                <w:rFonts w:ascii="Calibri" w:hAnsi="Calibri"/>
                <w:noProof/>
                <w:sz w:val="22"/>
                <w:szCs w:val="22"/>
              </w:rPr>
              <w:t>0%</w:t>
            </w:r>
            <w:r w:rsidR="00814B73" w:rsidRPr="001A62AE">
              <w:rPr>
                <w:rFonts w:ascii="Calibri" w:hAnsi="Calibri"/>
                <w:sz w:val="22"/>
                <w:szCs w:val="22"/>
              </w:rPr>
              <w:fldChar w:fldCharType="end"/>
            </w:r>
            <w:bookmarkEnd w:id="6"/>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A62AE" w:rsidP="001A62AE">
            <w:pPr>
              <w:pStyle w:val="ListParagraph"/>
              <w:ind w:left="0"/>
              <w:rPr>
                <w:rFonts w:ascii="Calibri" w:hAnsi="Calibri"/>
                <w:sz w:val="22"/>
                <w:szCs w:val="22"/>
              </w:rPr>
            </w:pPr>
            <w:r>
              <w:rPr>
                <w:rFonts w:ascii="Calibri" w:hAnsi="Calibri"/>
                <w:sz w:val="22"/>
                <w:szCs w:val="22"/>
              </w:rPr>
              <w:t xml:space="preserve">Leader of Pathology and Pathogen Biology Team </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7" w:name="DirectReports"/>
        <w:tc>
          <w:tcPr>
            <w:tcW w:w="7371" w:type="dxa"/>
            <w:vAlign w:val="center"/>
          </w:tcPr>
          <w:p w:rsidR="00814B73" w:rsidRPr="0097618D" w:rsidRDefault="00814B73" w:rsidP="003C0B40">
            <w:pPr>
              <w:pStyle w:val="ListParagraph"/>
              <w:ind w:left="0"/>
              <w:rPr>
                <w:rFonts w:ascii="Calibri" w:hAnsi="Calibri"/>
                <w:sz w:val="22"/>
                <w:szCs w:val="22"/>
              </w:rPr>
            </w:pPr>
            <w:r w:rsidRPr="001A62AE">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1A62AE">
              <w:rPr>
                <w:rFonts w:ascii="Calibri" w:hAnsi="Calibri"/>
                <w:sz w:val="22"/>
                <w:szCs w:val="22"/>
              </w:rPr>
              <w:instrText xml:space="preserve"> FORMTEXT </w:instrText>
            </w:r>
            <w:r w:rsidRPr="001A62AE">
              <w:rPr>
                <w:rFonts w:ascii="Calibri" w:hAnsi="Calibri"/>
                <w:sz w:val="22"/>
                <w:szCs w:val="22"/>
              </w:rPr>
            </w:r>
            <w:r w:rsidRPr="001A62AE">
              <w:rPr>
                <w:rFonts w:ascii="Calibri" w:hAnsi="Calibri"/>
                <w:sz w:val="22"/>
                <w:szCs w:val="22"/>
              </w:rPr>
              <w:fldChar w:fldCharType="separate"/>
            </w:r>
            <w:r w:rsidRPr="001A62AE">
              <w:rPr>
                <w:rFonts w:ascii="Calibri" w:hAnsi="Calibri"/>
                <w:noProof/>
                <w:sz w:val="22"/>
                <w:szCs w:val="22"/>
              </w:rPr>
              <w:t>0</w:t>
            </w:r>
            <w:r w:rsidRPr="001A62AE">
              <w:rPr>
                <w:rFonts w:ascii="Calibri" w:hAnsi="Calibri"/>
                <w:sz w:val="22"/>
                <w:szCs w:val="22"/>
              </w:rPr>
              <w:fldChar w:fldCharType="end"/>
            </w:r>
            <w:bookmarkEnd w:id="7"/>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1F7805" w:rsidRPr="000F6CE1" w:rsidRDefault="001F7805" w:rsidP="00962E36">
            <w:pPr>
              <w:spacing w:before="180" w:after="120"/>
              <w:rPr>
                <w:rFonts w:ascii="Calibri" w:hAnsi="Calibri"/>
                <w:sz w:val="22"/>
                <w:szCs w:val="22"/>
              </w:rPr>
            </w:pPr>
            <w:r>
              <w:rPr>
                <w:rFonts w:ascii="Calibri" w:hAnsi="Calibri"/>
                <w:sz w:val="22"/>
                <w:szCs w:val="22"/>
              </w:rPr>
              <w:t>This Postdoctoral Fellow will be based at the Australian Animal Health Laboratory in Geelong. The successful candidate will appl</w:t>
            </w:r>
            <w:r w:rsidR="00E923D1">
              <w:rPr>
                <w:rFonts w:ascii="Calibri" w:hAnsi="Calibri"/>
                <w:sz w:val="22"/>
                <w:szCs w:val="22"/>
              </w:rPr>
              <w:t>y a multi-disciplinary approach</w:t>
            </w:r>
            <w:r>
              <w:rPr>
                <w:rFonts w:ascii="Calibri" w:hAnsi="Calibri"/>
                <w:sz w:val="22"/>
                <w:szCs w:val="22"/>
              </w:rPr>
              <w:t xml:space="preserve"> to</w:t>
            </w:r>
            <w:r w:rsidR="00EC0FCF">
              <w:rPr>
                <w:rFonts w:ascii="Calibri" w:hAnsi="Calibri"/>
                <w:sz w:val="22"/>
                <w:szCs w:val="22"/>
              </w:rPr>
              <w:t xml:space="preserve"> </w:t>
            </w:r>
            <w:r w:rsidR="00E923D1">
              <w:rPr>
                <w:rFonts w:ascii="Calibri" w:hAnsi="Calibri"/>
                <w:sz w:val="22"/>
                <w:szCs w:val="22"/>
              </w:rPr>
              <w:t>developing models of lyssavirus infection in mice and other species. These models will be used to study</w:t>
            </w:r>
            <w:r>
              <w:rPr>
                <w:rFonts w:ascii="Calibri" w:hAnsi="Calibri"/>
                <w:sz w:val="22"/>
                <w:szCs w:val="22"/>
              </w:rPr>
              <w:t xml:space="preserve"> </w:t>
            </w:r>
            <w:r w:rsidRPr="00CC5CCF">
              <w:rPr>
                <w:rFonts w:ascii="Calibri" w:hAnsi="Calibri"/>
                <w:sz w:val="22"/>
                <w:szCs w:val="22"/>
              </w:rPr>
              <w:t xml:space="preserve">the </w:t>
            </w:r>
            <w:r w:rsidR="00EC0FCF">
              <w:rPr>
                <w:rFonts w:ascii="Calibri" w:hAnsi="Calibri"/>
                <w:sz w:val="22"/>
                <w:szCs w:val="22"/>
              </w:rPr>
              <w:t>neurobiological mechanism</w:t>
            </w:r>
            <w:r w:rsidR="00E923D1">
              <w:rPr>
                <w:rFonts w:ascii="Calibri" w:hAnsi="Calibri"/>
                <w:sz w:val="22"/>
                <w:szCs w:val="22"/>
              </w:rPr>
              <w:t>s</w:t>
            </w:r>
            <w:r w:rsidR="00EC0FCF">
              <w:rPr>
                <w:rFonts w:ascii="Calibri" w:hAnsi="Calibri"/>
                <w:sz w:val="22"/>
                <w:szCs w:val="22"/>
              </w:rPr>
              <w:t xml:space="preserve"> of </w:t>
            </w:r>
            <w:r w:rsidR="0018717A">
              <w:rPr>
                <w:rFonts w:ascii="Calibri" w:hAnsi="Calibri"/>
                <w:sz w:val="22"/>
                <w:szCs w:val="22"/>
              </w:rPr>
              <w:t xml:space="preserve">lyssavirus </w:t>
            </w:r>
            <w:r w:rsidRPr="00CC5CCF">
              <w:rPr>
                <w:rFonts w:ascii="Calibri" w:hAnsi="Calibri"/>
                <w:sz w:val="22"/>
                <w:szCs w:val="22"/>
              </w:rPr>
              <w:t>infection</w:t>
            </w:r>
            <w:r w:rsidR="00DC51C1">
              <w:rPr>
                <w:rFonts w:ascii="Calibri" w:hAnsi="Calibri"/>
                <w:sz w:val="22"/>
                <w:szCs w:val="22"/>
              </w:rPr>
              <w:t xml:space="preserve"> and adaptation</w:t>
            </w:r>
            <w:r w:rsidR="00EC0FCF">
              <w:rPr>
                <w:rFonts w:ascii="Calibri" w:hAnsi="Calibri"/>
                <w:sz w:val="22"/>
                <w:szCs w:val="22"/>
              </w:rPr>
              <w:t xml:space="preserve">, </w:t>
            </w:r>
            <w:r w:rsidR="0018717A">
              <w:rPr>
                <w:rFonts w:ascii="Calibri" w:hAnsi="Calibri"/>
                <w:sz w:val="22"/>
                <w:szCs w:val="22"/>
              </w:rPr>
              <w:t xml:space="preserve">with the view to </w:t>
            </w:r>
            <w:r w:rsidR="00E923D1">
              <w:rPr>
                <w:rFonts w:ascii="Calibri" w:hAnsi="Calibri"/>
                <w:sz w:val="22"/>
                <w:szCs w:val="22"/>
              </w:rPr>
              <w:t xml:space="preserve">gaining deep insights into </w:t>
            </w:r>
            <w:r w:rsidR="0018717A">
              <w:rPr>
                <w:rFonts w:ascii="Calibri" w:hAnsi="Calibri"/>
                <w:sz w:val="22"/>
                <w:szCs w:val="22"/>
              </w:rPr>
              <w:t>neurobiology</w:t>
            </w:r>
            <w:r w:rsidR="0075010E">
              <w:rPr>
                <w:rFonts w:ascii="Calibri" w:hAnsi="Calibri"/>
                <w:sz w:val="22"/>
                <w:szCs w:val="22"/>
              </w:rPr>
              <w:t xml:space="preserve"> and neuropathology</w:t>
            </w:r>
            <w:r w:rsidR="0018717A">
              <w:rPr>
                <w:rFonts w:ascii="Calibri" w:hAnsi="Calibri"/>
                <w:sz w:val="22"/>
                <w:szCs w:val="22"/>
              </w:rPr>
              <w:t>.</w:t>
            </w:r>
            <w:r w:rsidRPr="00CC5CCF">
              <w:rPr>
                <w:rFonts w:ascii="Calibri" w:hAnsi="Calibri"/>
                <w:sz w:val="22"/>
                <w:szCs w:val="22"/>
              </w:rPr>
              <w:t xml:space="preserve"> </w:t>
            </w:r>
            <w:r w:rsidR="0075010E">
              <w:rPr>
                <w:rFonts w:ascii="Calibri" w:hAnsi="Calibri"/>
                <w:sz w:val="22"/>
                <w:szCs w:val="22"/>
              </w:rPr>
              <w:t xml:space="preserve">The </w:t>
            </w:r>
            <w:r w:rsidR="006D4D7E">
              <w:rPr>
                <w:rFonts w:ascii="Calibri" w:hAnsi="Calibri"/>
                <w:sz w:val="22"/>
                <w:szCs w:val="22"/>
              </w:rPr>
              <w:t>Postdoctoral Fellow</w:t>
            </w:r>
            <w:r w:rsidR="0075010E">
              <w:rPr>
                <w:rFonts w:ascii="Calibri" w:hAnsi="Calibri"/>
                <w:sz w:val="22"/>
                <w:szCs w:val="22"/>
              </w:rPr>
              <w:t xml:space="preserve"> will work closely with the various teams at AAHL, including pathologists</w:t>
            </w:r>
            <w:r w:rsidR="00DC51C1">
              <w:rPr>
                <w:rFonts w:ascii="Calibri" w:hAnsi="Calibri"/>
                <w:sz w:val="22"/>
                <w:szCs w:val="22"/>
              </w:rPr>
              <w:t>,</w:t>
            </w:r>
            <w:r w:rsidR="0075010E">
              <w:rPr>
                <w:rFonts w:ascii="Calibri" w:hAnsi="Calibri"/>
                <w:sz w:val="22"/>
                <w:szCs w:val="22"/>
              </w:rPr>
              <w:t xml:space="preserve"> pathogen biologists </w:t>
            </w:r>
            <w:r w:rsidR="00DC51C1">
              <w:rPr>
                <w:rFonts w:ascii="Calibri" w:hAnsi="Calibri"/>
                <w:sz w:val="22"/>
                <w:szCs w:val="22"/>
              </w:rPr>
              <w:t xml:space="preserve">and veterinarians, </w:t>
            </w:r>
            <w:r w:rsidR="0075010E">
              <w:rPr>
                <w:rFonts w:ascii="Calibri" w:hAnsi="Calibri"/>
                <w:sz w:val="22"/>
                <w:szCs w:val="22"/>
              </w:rPr>
              <w:t>and will bring their own skills in the areas of virology, immunology, cell biology or other relevant field</w:t>
            </w:r>
            <w:r w:rsidRPr="00CC5CCF">
              <w:rPr>
                <w:rFonts w:ascii="Calibri" w:hAnsi="Calibri"/>
                <w:i/>
                <w:sz w:val="22"/>
                <w:szCs w:val="22"/>
              </w:rPr>
              <w:t>.</w:t>
            </w:r>
            <w:r w:rsidR="000F6CE1">
              <w:rPr>
                <w:rFonts w:ascii="Calibri" w:hAnsi="Calibri"/>
                <w:sz w:val="22"/>
                <w:szCs w:val="22"/>
              </w:rPr>
              <w:t xml:space="preserve"> All animal work will be done under the oversight of the AAHL Animal Ethics Committee according to the principles of the Australian Code for the Care and Use of Animals for Scientific Purposes.</w:t>
            </w:r>
          </w:p>
          <w:p w:rsidR="00502363" w:rsidRPr="00520570" w:rsidRDefault="00502363" w:rsidP="00D45F90">
            <w:pPr>
              <w:spacing w:before="180" w:after="120"/>
              <w:rPr>
                <w:rFonts w:ascii="Calibri" w:hAnsi="Calibri"/>
                <w:i/>
                <w:sz w:val="22"/>
                <w:szCs w:val="22"/>
              </w:rPr>
            </w:pP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26C73" w:rsidRDefault="000F6CE1" w:rsidP="00962E36">
            <w:pPr>
              <w:pStyle w:val="ListParagraph"/>
              <w:numPr>
                <w:ilvl w:val="0"/>
                <w:numId w:val="34"/>
              </w:numPr>
              <w:spacing w:before="120" w:after="60"/>
              <w:ind w:left="470" w:hanging="364"/>
              <w:rPr>
                <w:rFonts w:ascii="Calibri" w:hAnsi="Calibri"/>
                <w:sz w:val="22"/>
                <w:szCs w:val="22"/>
              </w:rPr>
            </w:pPr>
            <w:r>
              <w:rPr>
                <w:rFonts w:ascii="Calibri" w:hAnsi="Calibri"/>
                <w:sz w:val="22"/>
                <w:szCs w:val="22"/>
              </w:rPr>
              <w:t>Plan</w:t>
            </w:r>
            <w:r w:rsidR="009737DF">
              <w:rPr>
                <w:rFonts w:ascii="Calibri" w:hAnsi="Calibri"/>
                <w:sz w:val="22"/>
                <w:szCs w:val="22"/>
              </w:rPr>
              <w:t>,</w:t>
            </w:r>
            <w:r>
              <w:rPr>
                <w:rFonts w:ascii="Calibri" w:hAnsi="Calibri"/>
                <w:sz w:val="22"/>
                <w:szCs w:val="22"/>
              </w:rPr>
              <w:t xml:space="preserve"> design </w:t>
            </w:r>
            <w:r w:rsidR="009737DF">
              <w:rPr>
                <w:rFonts w:ascii="Calibri" w:hAnsi="Calibri"/>
                <w:sz w:val="22"/>
                <w:szCs w:val="22"/>
              </w:rPr>
              <w:t xml:space="preserve">and implement </w:t>
            </w:r>
            <w:r>
              <w:rPr>
                <w:rFonts w:ascii="Calibri" w:hAnsi="Calibri"/>
                <w:sz w:val="22"/>
                <w:szCs w:val="22"/>
              </w:rPr>
              <w:t xml:space="preserve">the relevant animal </w:t>
            </w:r>
            <w:r w:rsidR="009737DF">
              <w:rPr>
                <w:rFonts w:ascii="Calibri" w:hAnsi="Calibri"/>
                <w:sz w:val="22"/>
                <w:szCs w:val="22"/>
              </w:rPr>
              <w:t xml:space="preserve">studies, including </w:t>
            </w:r>
            <w:r w:rsidR="000C0BC9">
              <w:rPr>
                <w:rFonts w:ascii="Calibri" w:hAnsi="Calibri"/>
                <w:sz w:val="22"/>
                <w:szCs w:val="22"/>
              </w:rPr>
              <w:t xml:space="preserve">compiling documentation for </w:t>
            </w:r>
            <w:r w:rsidR="009737DF">
              <w:rPr>
                <w:rFonts w:ascii="Calibri" w:hAnsi="Calibri"/>
                <w:sz w:val="22"/>
                <w:szCs w:val="22"/>
              </w:rPr>
              <w:t>the AAHL Animal Ethics Committee.</w:t>
            </w:r>
          </w:p>
          <w:p w:rsidR="009737DF" w:rsidRPr="00C30251" w:rsidRDefault="009737DF" w:rsidP="00F619F2">
            <w:pPr>
              <w:pStyle w:val="ListParagraph"/>
              <w:numPr>
                <w:ilvl w:val="0"/>
                <w:numId w:val="34"/>
              </w:numPr>
              <w:spacing w:before="120" w:after="60"/>
              <w:ind w:left="470" w:hanging="364"/>
              <w:rPr>
                <w:rFonts w:ascii="Calibri" w:hAnsi="Calibri"/>
                <w:sz w:val="22"/>
                <w:szCs w:val="22"/>
              </w:rPr>
            </w:pPr>
            <w:r w:rsidRPr="00C30251">
              <w:rPr>
                <w:rFonts w:ascii="Calibri" w:hAnsi="Calibri"/>
                <w:sz w:val="22"/>
                <w:szCs w:val="22"/>
              </w:rPr>
              <w:t xml:space="preserve">Conduct detailed </w:t>
            </w:r>
            <w:r w:rsidR="000C0BC9">
              <w:rPr>
                <w:rFonts w:ascii="Calibri" w:hAnsi="Calibri"/>
                <w:sz w:val="22"/>
                <w:szCs w:val="22"/>
              </w:rPr>
              <w:t>laboratory</w:t>
            </w:r>
            <w:r w:rsidRPr="00C30251">
              <w:rPr>
                <w:rFonts w:ascii="Calibri" w:hAnsi="Calibri"/>
                <w:sz w:val="22"/>
                <w:szCs w:val="22"/>
              </w:rPr>
              <w:t xml:space="preserve"> assessments on </w:t>
            </w:r>
            <w:r w:rsidR="00C30251" w:rsidRPr="00C30251">
              <w:rPr>
                <w:rFonts w:ascii="Calibri" w:hAnsi="Calibri"/>
                <w:sz w:val="22"/>
                <w:szCs w:val="22"/>
              </w:rPr>
              <w:t>samples, and analyse clinical and pathological data.</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342297"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F45869">
            <w:pPr>
              <w:pStyle w:val="ListParagraph"/>
              <w:numPr>
                <w:ilvl w:val="0"/>
                <w:numId w:val="43"/>
              </w:numPr>
              <w:spacing w:after="60"/>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C30251">
              <w:rPr>
                <w:rFonts w:ascii="Calibri" w:hAnsi="Calibri"/>
                <w:sz w:val="22"/>
                <w:szCs w:val="22"/>
              </w:rPr>
              <w:t xml:space="preserve"> virology, immunology, cell biology or molecular biology</w:t>
            </w:r>
            <w:r w:rsidR="003E3D1B">
              <w:rPr>
                <w:rFonts w:ascii="Calibri" w:hAnsi="Calibri"/>
                <w:i/>
                <w:sz w:val="22"/>
                <w:szCs w:val="22"/>
              </w:rPr>
              <w:t>.</w:t>
            </w:r>
          </w:p>
          <w:p w:rsidR="00386FA2" w:rsidRPr="00386FA2" w:rsidRDefault="00386FA2" w:rsidP="00690914">
            <w:pPr>
              <w:pStyle w:val="ListParagraph"/>
              <w:spacing w:after="60"/>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F45869">
            <w:pPr>
              <w:pStyle w:val="ListParagraph"/>
              <w:numPr>
                <w:ilvl w:val="0"/>
                <w:numId w:val="43"/>
              </w:numPr>
              <w:spacing w:after="60"/>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F45869">
            <w:pPr>
              <w:pStyle w:val="ListParagraph"/>
              <w:numPr>
                <w:ilvl w:val="0"/>
                <w:numId w:val="43"/>
              </w:numPr>
              <w:spacing w:after="60"/>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4A623B" w:rsidRDefault="00112FEE" w:rsidP="00F45869">
            <w:pPr>
              <w:pStyle w:val="ListParagraph"/>
              <w:numPr>
                <w:ilvl w:val="0"/>
                <w:numId w:val="43"/>
              </w:numPr>
              <w:spacing w:after="60"/>
            </w:pPr>
            <w:r>
              <w:rPr>
                <w:rStyle w:val="Strong"/>
                <w:rFonts w:ascii="Calibri" w:hAnsi="Calibri"/>
                <w:sz w:val="22"/>
                <w:szCs w:val="22"/>
              </w:rPr>
              <w:lastRenderedPageBreak/>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4A623B" w:rsidRPr="003E491A" w:rsidRDefault="00F45869" w:rsidP="00F45869">
            <w:pPr>
              <w:pStyle w:val="ListParagraph"/>
              <w:numPr>
                <w:ilvl w:val="0"/>
                <w:numId w:val="43"/>
              </w:numPr>
              <w:spacing w:after="60"/>
            </w:pPr>
            <w:r w:rsidRPr="00F45869">
              <w:rPr>
                <w:rStyle w:val="Strong"/>
                <w:rFonts w:ascii="Calibri" w:hAnsi="Calibri"/>
                <w:sz w:val="22"/>
                <w:szCs w:val="22"/>
              </w:rPr>
              <w:t>Security:</w:t>
            </w:r>
            <w:r>
              <w:rPr>
                <w:rStyle w:val="Strong"/>
                <w:rFonts w:ascii="Calibri" w:hAnsi="Calibri"/>
                <w:b w:val="0"/>
                <w:sz w:val="22"/>
                <w:szCs w:val="22"/>
              </w:rPr>
              <w:t xml:space="preserve">  </w:t>
            </w:r>
            <w:r w:rsidR="00BA7D93">
              <w:rPr>
                <w:rStyle w:val="Strong"/>
                <w:rFonts w:ascii="Calibri" w:hAnsi="Calibri"/>
                <w:b w:val="0"/>
                <w:sz w:val="22"/>
                <w:szCs w:val="22"/>
              </w:rPr>
              <w:t>W</w:t>
            </w:r>
            <w:r w:rsidR="004A623B" w:rsidRPr="004A623B">
              <w:rPr>
                <w:rStyle w:val="Strong"/>
                <w:rFonts w:ascii="Calibri" w:hAnsi="Calibri"/>
                <w:b w:val="0"/>
                <w:sz w:val="22"/>
                <w:szCs w:val="22"/>
              </w:rPr>
              <w:t>illingness</w:t>
            </w:r>
            <w:r w:rsidR="004A623B">
              <w:rPr>
                <w:rStyle w:val="Strong"/>
                <w:rFonts w:ascii="Calibri" w:hAnsi="Calibri"/>
                <w:b w:val="0"/>
                <w:sz w:val="22"/>
                <w:szCs w:val="22"/>
              </w:rPr>
              <w:t xml:space="preserve"> to meet and comply with AAHL’s microbiological security and safety requirements, including being vaccinated agai</w:t>
            </w:r>
            <w:r w:rsidR="00D45F90">
              <w:rPr>
                <w:rStyle w:val="Strong"/>
                <w:rFonts w:ascii="Calibri" w:hAnsi="Calibri"/>
                <w:b w:val="0"/>
                <w:sz w:val="22"/>
                <w:szCs w:val="22"/>
              </w:rPr>
              <w:t>nst rabies and other pathogens.</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7A740D" w:rsidRPr="007A740D" w:rsidRDefault="007A740D" w:rsidP="00962E36">
            <w:pPr>
              <w:numPr>
                <w:ilvl w:val="0"/>
                <w:numId w:val="16"/>
              </w:numPr>
              <w:tabs>
                <w:tab w:val="clear" w:pos="720"/>
                <w:tab w:val="num" w:pos="6"/>
              </w:tabs>
              <w:spacing w:after="60"/>
              <w:ind w:left="318" w:hanging="284"/>
              <w:rPr>
                <w:rStyle w:val="Emphasis"/>
                <w:rFonts w:asciiTheme="minorHAnsi" w:hAnsiTheme="minorHAnsi" w:cs="Arial"/>
                <w:i w:val="0"/>
                <w:iCs/>
                <w:sz w:val="22"/>
                <w:szCs w:val="22"/>
              </w:rPr>
            </w:pPr>
            <w:r>
              <w:rPr>
                <w:rFonts w:asciiTheme="minorHAnsi" w:hAnsiTheme="minorHAnsi"/>
                <w:sz w:val="22"/>
                <w:szCs w:val="22"/>
              </w:rPr>
              <w:t xml:space="preserve">Demonstrated </w:t>
            </w:r>
            <w:r w:rsidR="00C30251">
              <w:rPr>
                <w:rFonts w:asciiTheme="minorHAnsi" w:hAnsiTheme="minorHAnsi"/>
                <w:sz w:val="22"/>
                <w:szCs w:val="22"/>
              </w:rPr>
              <w:t>hands-on e</w:t>
            </w:r>
            <w:r w:rsidR="00C30251" w:rsidRPr="00C30251">
              <w:rPr>
                <w:rFonts w:asciiTheme="minorHAnsi" w:hAnsiTheme="minorHAnsi"/>
                <w:sz w:val="22"/>
                <w:szCs w:val="22"/>
              </w:rPr>
              <w:t xml:space="preserve">xperience </w:t>
            </w:r>
            <w:r w:rsidR="00C30251">
              <w:rPr>
                <w:rFonts w:asciiTheme="minorHAnsi" w:hAnsiTheme="minorHAnsi"/>
                <w:sz w:val="22"/>
                <w:szCs w:val="22"/>
              </w:rPr>
              <w:t>in the use of animals in biomedical research.</w:t>
            </w:r>
            <w:r w:rsidR="00291941" w:rsidRPr="007A740D">
              <w:rPr>
                <w:rStyle w:val="Emphasis"/>
                <w:rFonts w:asciiTheme="minorHAnsi" w:hAnsiTheme="minorHAnsi" w:cs="Arial"/>
                <w:i w:val="0"/>
                <w:iCs/>
                <w:sz w:val="22"/>
                <w:szCs w:val="22"/>
              </w:rPr>
              <w:t xml:space="preserve"> </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266803" w:rsidRPr="00291941" w:rsidRDefault="00291941" w:rsidP="00266803">
            <w:pPr>
              <w:numPr>
                <w:ilvl w:val="0"/>
                <w:numId w:val="17"/>
              </w:numPr>
              <w:tabs>
                <w:tab w:val="clear" w:pos="720"/>
                <w:tab w:val="num" w:pos="363"/>
              </w:tabs>
              <w:spacing w:after="60"/>
              <w:ind w:left="714" w:hanging="681"/>
              <w:rPr>
                <w:rFonts w:asciiTheme="minorHAnsi" w:hAnsiTheme="minorHAnsi"/>
                <w:iCs/>
                <w:sz w:val="22"/>
                <w:szCs w:val="22"/>
              </w:rPr>
            </w:pPr>
            <w:r>
              <w:rPr>
                <w:rFonts w:asciiTheme="minorHAnsi" w:hAnsiTheme="minorHAnsi"/>
                <w:sz w:val="22"/>
                <w:szCs w:val="22"/>
              </w:rPr>
              <w:t xml:space="preserve">Skills in </w:t>
            </w:r>
            <w:r w:rsidRPr="00BD4DC9">
              <w:rPr>
                <w:rFonts w:ascii="Calibri" w:hAnsi="Calibri"/>
                <w:sz w:val="22"/>
                <w:szCs w:val="22"/>
              </w:rPr>
              <w:t>molecular cloning and gene editing</w:t>
            </w:r>
            <w:r w:rsidRPr="009451EA">
              <w:rPr>
                <w:rFonts w:ascii="Calibri" w:hAnsi="Calibri"/>
                <w:sz w:val="22"/>
                <w:szCs w:val="22"/>
              </w:rPr>
              <w:t xml:space="preserve"> techniques</w:t>
            </w:r>
            <w:r w:rsidR="00C30251">
              <w:rPr>
                <w:rFonts w:asciiTheme="minorHAnsi" w:hAnsiTheme="minorHAnsi"/>
                <w:sz w:val="22"/>
                <w:szCs w:val="22"/>
              </w:rPr>
              <w:t>.</w:t>
            </w:r>
          </w:p>
          <w:p w:rsidR="00291941" w:rsidRPr="00266803" w:rsidRDefault="006A4731" w:rsidP="00266803">
            <w:pPr>
              <w:numPr>
                <w:ilvl w:val="0"/>
                <w:numId w:val="17"/>
              </w:numPr>
              <w:tabs>
                <w:tab w:val="clear" w:pos="720"/>
                <w:tab w:val="num" w:pos="363"/>
              </w:tabs>
              <w:spacing w:after="60"/>
              <w:ind w:left="714" w:hanging="681"/>
              <w:rPr>
                <w:rStyle w:val="Emphasis"/>
                <w:rFonts w:asciiTheme="minorHAnsi" w:hAnsiTheme="minorHAnsi" w:cs="Arial"/>
                <w:i w:val="0"/>
                <w:iCs/>
                <w:sz w:val="22"/>
                <w:szCs w:val="22"/>
              </w:rPr>
            </w:pPr>
            <w:r>
              <w:rPr>
                <w:rFonts w:asciiTheme="minorHAnsi" w:hAnsiTheme="minorHAnsi"/>
                <w:bCs/>
                <w:sz w:val="22"/>
                <w:szCs w:val="22"/>
                <w:lang w:eastAsia="en-AU"/>
              </w:rPr>
              <w:t>Skills in</w:t>
            </w:r>
            <w:r w:rsidR="00291941">
              <w:rPr>
                <w:rFonts w:asciiTheme="minorHAnsi" w:hAnsiTheme="minorHAnsi"/>
                <w:bCs/>
                <w:sz w:val="22"/>
                <w:szCs w:val="22"/>
                <w:lang w:eastAsia="en-AU"/>
              </w:rPr>
              <w:t xml:space="preserve"> virology, cell culture, histology and/or confocal microscopy</w:t>
            </w:r>
            <w:r>
              <w:rPr>
                <w:rFonts w:asciiTheme="minorHAnsi" w:hAnsiTheme="minorHAnsi"/>
                <w:bCs/>
                <w:sz w:val="22"/>
                <w:szCs w:val="22"/>
                <w:lang w:eastAsia="en-AU"/>
              </w:rPr>
              <w:t xml:space="preserve"> techniques</w:t>
            </w:r>
            <w:r w:rsidR="00291941">
              <w:rPr>
                <w:rFonts w:asciiTheme="minorHAnsi" w:hAnsiTheme="minorHAnsi"/>
                <w:bCs/>
                <w:sz w:val="22"/>
                <w:szCs w:val="22"/>
                <w:lang w:eastAsia="en-AU"/>
              </w:rPr>
              <w:t>.</w:t>
            </w:r>
          </w:p>
          <w:p w:rsidR="00502363" w:rsidRPr="00BD38A4" w:rsidRDefault="006A4731" w:rsidP="00962E36">
            <w:pPr>
              <w:numPr>
                <w:ilvl w:val="0"/>
                <w:numId w:val="17"/>
              </w:numPr>
              <w:tabs>
                <w:tab w:val="clear" w:pos="720"/>
                <w:tab w:val="num" w:pos="363"/>
              </w:tabs>
              <w:spacing w:after="240"/>
              <w:ind w:left="714" w:hanging="680"/>
              <w:rPr>
                <w:rFonts w:asciiTheme="minorHAnsi" w:hAnsiTheme="minorHAnsi"/>
                <w:b/>
                <w:bCs/>
                <w:i/>
                <w:sz w:val="22"/>
                <w:szCs w:val="22"/>
                <w:lang w:eastAsia="en-AU"/>
              </w:rPr>
            </w:pPr>
            <w:r>
              <w:rPr>
                <w:rFonts w:asciiTheme="minorHAnsi" w:hAnsiTheme="minorHAnsi"/>
                <w:bCs/>
                <w:sz w:val="22"/>
                <w:szCs w:val="22"/>
                <w:lang w:eastAsia="en-AU"/>
              </w:rPr>
              <w:t>E</w:t>
            </w:r>
            <w:r w:rsidR="00C30251">
              <w:rPr>
                <w:rFonts w:asciiTheme="minorHAnsi" w:hAnsiTheme="minorHAnsi"/>
                <w:bCs/>
                <w:sz w:val="22"/>
                <w:szCs w:val="22"/>
                <w:lang w:eastAsia="en-AU"/>
              </w:rPr>
              <w:t>xperience</w:t>
            </w:r>
            <w:r w:rsidR="00291941">
              <w:rPr>
                <w:rFonts w:asciiTheme="minorHAnsi" w:hAnsiTheme="minorHAnsi"/>
                <w:bCs/>
                <w:sz w:val="22"/>
                <w:szCs w:val="22"/>
                <w:lang w:eastAsia="en-AU"/>
              </w:rPr>
              <w:t xml:space="preserve"> in neuroscience research</w:t>
            </w:r>
            <w:r w:rsidR="00D45F90">
              <w:rPr>
                <w:rFonts w:asciiTheme="minorHAnsi" w:hAnsiTheme="minorHAnsi"/>
                <w:bCs/>
                <w:sz w:val="22"/>
                <w:szCs w:val="22"/>
                <w:lang w:eastAsia="en-AU"/>
              </w:rPr>
              <w:t>.</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AE3F3C">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D45F90" w:rsidRDefault="003439BA" w:rsidP="00AE3F3C">
            <w:pPr>
              <w:spacing w:after="60"/>
              <w:rPr>
                <w:rFonts w:ascii="Calibri" w:hAnsi="Calibri"/>
                <w:b/>
                <w:i/>
                <w:sz w:val="22"/>
                <w:szCs w:val="22"/>
                <w:lang w:eastAsia="en-AU"/>
              </w:rPr>
            </w:pPr>
            <w:r w:rsidRPr="00D45F90">
              <w:rPr>
                <w:rFonts w:ascii="Calibri" w:hAnsi="Calibri"/>
                <w:b/>
                <w:i/>
                <w:sz w:val="22"/>
                <w:szCs w:val="22"/>
                <w:lang w:eastAsia="en-AU"/>
              </w:rPr>
              <w:t>Special requirements:</w:t>
            </w:r>
          </w:p>
          <w:p w:rsidR="003439BA" w:rsidRPr="003439BA" w:rsidRDefault="003439BA" w:rsidP="00AE3F3C">
            <w:pPr>
              <w:spacing w:after="120"/>
              <w:rPr>
                <w:rFonts w:ascii="Calibri" w:hAnsi="Calibri"/>
                <w:sz w:val="22"/>
                <w:szCs w:val="22"/>
                <w:highlight w:val="yellow"/>
              </w:rPr>
            </w:pPr>
            <w:r w:rsidRPr="00D45F90">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D45F90">
                <w:rPr>
                  <w:rStyle w:val="Hyperlink"/>
                  <w:rFonts w:ascii="Calibri" w:hAnsi="Calibri"/>
                  <w:iCs/>
                  <w:sz w:val="22"/>
                  <w:szCs w:val="22"/>
                </w:rPr>
                <w:t>http://www.ielts.org/default.aspx</w:t>
              </w:r>
            </w:hyperlink>
          </w:p>
          <w:p w:rsidR="00D45F90" w:rsidRDefault="00D45F90" w:rsidP="00AE3F3C">
            <w:pPr>
              <w:spacing w:before="180" w:after="120"/>
              <w:rPr>
                <w:rStyle w:val="Strong"/>
                <w:rFonts w:ascii="Calibri" w:hAnsi="Calibri"/>
                <w:b w:val="0"/>
                <w:sz w:val="22"/>
                <w:szCs w:val="22"/>
              </w:rPr>
            </w:pPr>
            <w:r w:rsidRPr="006E142D">
              <w:rPr>
                <w:rFonts w:ascii="Calibri" w:hAnsi="Calibri"/>
                <w:sz w:val="22"/>
                <w:szCs w:val="22"/>
              </w:rPr>
              <w:t xml:space="preserve">All staff working </w:t>
            </w:r>
            <w:r>
              <w:rPr>
                <w:rFonts w:ascii="Calibri" w:hAnsi="Calibri"/>
                <w:sz w:val="22"/>
                <w:szCs w:val="22"/>
              </w:rPr>
              <w:t>at AAHL</w:t>
            </w:r>
            <w:r w:rsidRPr="006E142D">
              <w:rPr>
                <w:rFonts w:ascii="Calibri" w:hAnsi="Calibri"/>
                <w:sz w:val="22"/>
                <w:szCs w:val="22"/>
              </w:rPr>
              <w:t xml:space="preserve"> must pass security, medical and psychological checks; and be able to abide by and promote AAHL’s microbiological security regulations.</w:t>
            </w:r>
            <w:r>
              <w:rPr>
                <w:rStyle w:val="Strong"/>
                <w:rFonts w:ascii="Calibri" w:hAnsi="Calibri"/>
                <w:b w:val="0"/>
                <w:sz w:val="22"/>
                <w:szCs w:val="22"/>
              </w:rPr>
              <w:t xml:space="preserve"> </w:t>
            </w:r>
            <w:r w:rsidR="008F0D3E">
              <w:rPr>
                <w:rStyle w:val="Strong"/>
                <w:rFonts w:ascii="Calibri" w:hAnsi="Calibri"/>
                <w:b w:val="0"/>
                <w:sz w:val="22"/>
                <w:szCs w:val="22"/>
              </w:rPr>
              <w:t xml:space="preserve">Staff </w:t>
            </w:r>
            <w:r w:rsidR="00044CE0">
              <w:rPr>
                <w:rStyle w:val="Strong"/>
                <w:rFonts w:ascii="Calibri" w:hAnsi="Calibri"/>
                <w:b w:val="0"/>
                <w:sz w:val="22"/>
                <w:szCs w:val="22"/>
              </w:rPr>
              <w:t>are</w:t>
            </w:r>
            <w:r w:rsidR="008F0D3E">
              <w:rPr>
                <w:rStyle w:val="Strong"/>
                <w:rFonts w:ascii="Calibri" w:hAnsi="Calibri"/>
                <w:b w:val="0"/>
                <w:sz w:val="22"/>
                <w:szCs w:val="22"/>
              </w:rPr>
              <w:t xml:space="preserve"> required to be </w:t>
            </w:r>
            <w:r>
              <w:rPr>
                <w:rStyle w:val="Strong"/>
                <w:rFonts w:ascii="Calibri" w:hAnsi="Calibri"/>
                <w:b w:val="0"/>
                <w:sz w:val="22"/>
                <w:szCs w:val="22"/>
              </w:rPr>
              <w:t xml:space="preserve">vaccinated against </w:t>
            </w:r>
            <w:r w:rsidR="008F0D3E">
              <w:rPr>
                <w:rStyle w:val="Strong"/>
                <w:rFonts w:ascii="Calibri" w:hAnsi="Calibri"/>
                <w:b w:val="0"/>
                <w:sz w:val="22"/>
                <w:szCs w:val="22"/>
              </w:rPr>
              <w:t xml:space="preserve">various </w:t>
            </w:r>
            <w:r>
              <w:rPr>
                <w:rStyle w:val="Strong"/>
                <w:rFonts w:ascii="Calibri" w:hAnsi="Calibri"/>
                <w:b w:val="0"/>
                <w:sz w:val="22"/>
                <w:szCs w:val="22"/>
              </w:rPr>
              <w:t>pathogens</w:t>
            </w:r>
            <w:r w:rsidR="00690914">
              <w:rPr>
                <w:rStyle w:val="Strong"/>
                <w:rFonts w:ascii="Calibri" w:hAnsi="Calibri"/>
                <w:b w:val="0"/>
                <w:sz w:val="22"/>
                <w:szCs w:val="22"/>
              </w:rPr>
              <w:t>, as appropriate</w:t>
            </w:r>
          </w:p>
          <w:p w:rsidR="00AE3F3C" w:rsidRPr="00AE3F3C" w:rsidRDefault="00AE3F3C" w:rsidP="00AE3F3C">
            <w:pPr>
              <w:spacing w:after="120"/>
              <w:rPr>
                <w:rFonts w:ascii="Calibri" w:hAnsi="Calibri"/>
                <w:bCs/>
                <w:sz w:val="22"/>
                <w:szCs w:val="22"/>
              </w:rPr>
            </w:pPr>
            <w:r w:rsidRPr="00573339">
              <w:rPr>
                <w:rFonts w:ascii="Calibri" w:hAnsi="Calibri"/>
                <w:b/>
                <w:bCs/>
                <w:sz w:val="22"/>
                <w:szCs w:val="22"/>
              </w:rPr>
              <w:t>Australian Animal Health Laboratory (AAHL) Site</w:t>
            </w:r>
            <w:proofErr w:type="gramStart"/>
            <w:r w:rsidRPr="00573339">
              <w:rPr>
                <w:rFonts w:ascii="Calibri" w:hAnsi="Calibri"/>
                <w:b/>
                <w:bCs/>
                <w:sz w:val="22"/>
                <w:szCs w:val="22"/>
              </w:rPr>
              <w:t>:</w:t>
            </w:r>
            <w:proofErr w:type="gramEnd"/>
            <w:r>
              <w:rPr>
                <w:rFonts w:ascii="Calibri" w:hAnsi="Calibri"/>
                <w:bCs/>
                <w:sz w:val="22"/>
                <w:szCs w:val="22"/>
              </w:rPr>
              <w:br/>
            </w:r>
            <w:r w:rsidRPr="00573339">
              <w:rPr>
                <w:rFonts w:ascii="Calibri" w:hAnsi="Calibri"/>
                <w:sz w:val="22"/>
                <w:szCs w:val="22"/>
              </w:rPr>
              <w:t>The nature of our work requires that each person working on site must comply with the conditions described below.</w:t>
            </w:r>
          </w:p>
          <w:p w:rsidR="00AE3F3C" w:rsidRPr="00573339" w:rsidRDefault="00AE3F3C" w:rsidP="00AE3F3C">
            <w:pPr>
              <w:spacing w:after="240"/>
              <w:ind w:right="38"/>
              <w:rPr>
                <w:rFonts w:ascii="Calibri" w:hAnsi="Calibri"/>
                <w:sz w:val="22"/>
                <w:szCs w:val="22"/>
              </w:rPr>
            </w:pPr>
            <w:r w:rsidRPr="00573339">
              <w:rPr>
                <w:rFonts w:ascii="Calibri" w:hAnsi="Calibri"/>
                <w:sz w:val="22"/>
                <w:szCs w:val="22"/>
              </w:rPr>
              <w:t>The appointee is required to pass a security clearance at a level appropriate to duties of the position. Confirmation of the appointment is subject to obtaining that clearance.</w:t>
            </w:r>
          </w:p>
          <w:p w:rsidR="00AE3F3C" w:rsidRPr="00573339" w:rsidRDefault="00AE3F3C" w:rsidP="00AE3F3C">
            <w:pPr>
              <w:spacing w:after="240"/>
              <w:ind w:right="38"/>
              <w:rPr>
                <w:rFonts w:ascii="Calibri" w:hAnsi="Calibri"/>
                <w:sz w:val="22"/>
                <w:szCs w:val="22"/>
              </w:rPr>
            </w:pPr>
            <w:r w:rsidRPr="00573339">
              <w:rPr>
                <w:rFonts w:ascii="Calibri" w:hAnsi="Calibri"/>
                <w:sz w:val="22"/>
                <w:szCs w:val="22"/>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w:t>
            </w:r>
            <w:r w:rsidRPr="00573339">
              <w:rPr>
                <w:rFonts w:ascii="Calibri" w:hAnsi="Calibri"/>
                <w:sz w:val="22"/>
                <w:szCs w:val="22"/>
              </w:rPr>
              <w:lastRenderedPageBreak/>
              <w:t>Personnel working with diseases of aquatic animals may not keep aquarium fish at their place of residence and personnel working with cane toad material must avoid contact with amphibians.</w:t>
            </w:r>
          </w:p>
          <w:p w:rsidR="00AE3F3C" w:rsidRPr="00573339" w:rsidRDefault="00AE3F3C" w:rsidP="00AE3F3C">
            <w:pPr>
              <w:spacing w:after="240"/>
              <w:ind w:right="38"/>
              <w:rPr>
                <w:rFonts w:ascii="Calibri" w:hAnsi="Calibri"/>
                <w:sz w:val="22"/>
                <w:szCs w:val="22"/>
              </w:rPr>
            </w:pPr>
            <w:r w:rsidRPr="00573339">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AE3F3C" w:rsidRPr="00573339" w:rsidRDefault="00AE3F3C" w:rsidP="00AE3F3C">
            <w:pPr>
              <w:spacing w:after="240"/>
              <w:ind w:right="38"/>
              <w:rPr>
                <w:rFonts w:ascii="Calibri" w:hAnsi="Calibri"/>
                <w:sz w:val="22"/>
                <w:szCs w:val="22"/>
              </w:rPr>
            </w:pPr>
            <w:r w:rsidRPr="00573339">
              <w:rPr>
                <w:rFonts w:ascii="Calibri" w:hAnsi="Calibri"/>
                <w:sz w:val="22"/>
                <w:szCs w:val="22"/>
              </w:rPr>
              <w:t>Working in the barrier maintained Small Animal Facility requires avoidance of additional animals such as mice, rats, guinea pigs, rabbits and poultry 3 days prior to arrival.</w:t>
            </w:r>
          </w:p>
          <w:p w:rsidR="00AE3F3C" w:rsidRPr="00573339" w:rsidRDefault="00AE3F3C" w:rsidP="00AE3F3C">
            <w:pPr>
              <w:spacing w:after="240"/>
              <w:ind w:right="38"/>
              <w:rPr>
                <w:rFonts w:ascii="Calibri" w:hAnsi="Calibri"/>
                <w:sz w:val="22"/>
                <w:szCs w:val="22"/>
              </w:rPr>
            </w:pPr>
            <w:r w:rsidRPr="00573339">
              <w:rPr>
                <w:rFonts w:ascii="Calibri" w:hAnsi="Calibri"/>
                <w:sz w:val="22"/>
                <w:szCs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AE3F3C" w:rsidRPr="00573339" w:rsidRDefault="00AE3F3C" w:rsidP="00AE3F3C">
            <w:pPr>
              <w:spacing w:after="240"/>
              <w:ind w:right="38"/>
              <w:rPr>
                <w:rFonts w:ascii="Calibri" w:hAnsi="Calibri"/>
                <w:sz w:val="22"/>
                <w:szCs w:val="22"/>
              </w:rPr>
            </w:pPr>
            <w:r w:rsidRPr="00573339">
              <w:rPr>
                <w:rFonts w:ascii="Calibri" w:hAnsi="Calibri"/>
                <w:sz w:val="22"/>
                <w:szCs w:val="22"/>
              </w:rPr>
              <w:t>Personnel must abide by Occupational Health, Safety and Environment regulations. Safety signs and directives issued by CSIRO personnel must be complied with at all times.</w:t>
            </w:r>
          </w:p>
          <w:p w:rsidR="00AE3F3C" w:rsidRPr="00BE2D3C" w:rsidRDefault="00AE3F3C" w:rsidP="00AE3F3C">
            <w:pPr>
              <w:spacing w:before="180" w:after="120"/>
              <w:rPr>
                <w:rFonts w:ascii="Calibri" w:hAnsi="Calibri"/>
                <w:sz w:val="22"/>
                <w:szCs w:val="22"/>
              </w:rPr>
            </w:pPr>
            <w:r w:rsidRPr="00573339">
              <w:rPr>
                <w:rFonts w:ascii="Calibri" w:hAnsi="Calibri"/>
                <w:sz w:val="22"/>
                <w:szCs w:val="22"/>
              </w:rPr>
              <w:t xml:space="preserve">Access restrictions apply to the Werribee Animal Health Facility (WAHF) site that is associated with, </w:t>
            </w:r>
            <w:r>
              <w:rPr>
                <w:rFonts w:ascii="Calibri" w:hAnsi="Calibri"/>
                <w:sz w:val="22"/>
                <w:szCs w:val="22"/>
              </w:rPr>
              <w:t>but remote from, the AAHL site.</w:t>
            </w:r>
          </w:p>
          <w:p w:rsidR="00502363" w:rsidRPr="00520570" w:rsidRDefault="00502363" w:rsidP="00D45F90">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975E12">
              <w:rPr>
                <w:rFonts w:ascii="Calibri" w:hAnsi="Calibri"/>
                <w:b/>
                <w:bCs/>
                <w:sz w:val="22"/>
                <w:szCs w:val="22"/>
              </w:rPr>
              <w:t>58730</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D45F90">
              <w:rPr>
                <w:rFonts w:ascii="Calibri" w:hAnsi="Calibri"/>
                <w:b/>
                <w:sz w:val="22"/>
                <w:szCs w:val="22"/>
              </w:rPr>
              <w:t xml:space="preserve">Dr John Bingham </w:t>
            </w:r>
            <w:r w:rsidRPr="002731B9">
              <w:rPr>
                <w:rFonts w:ascii="Calibri" w:hAnsi="Calibri"/>
                <w:bCs/>
                <w:sz w:val="22"/>
                <w:szCs w:val="22"/>
              </w:rPr>
              <w:t xml:space="preserve">via email: </w:t>
            </w:r>
            <w:r w:rsidR="00D45F90">
              <w:rPr>
                <w:rFonts w:ascii="Calibri" w:hAnsi="Calibri"/>
                <w:sz w:val="22"/>
                <w:szCs w:val="22"/>
              </w:rPr>
              <w:t>John.Bingham@csiro.au</w:t>
            </w:r>
            <w:r w:rsidRPr="002731B9">
              <w:rPr>
                <w:rFonts w:ascii="Calibri" w:hAnsi="Calibri"/>
                <w:sz w:val="22"/>
                <w:szCs w:val="22"/>
              </w:rPr>
              <w:t xml:space="preserve"> </w:t>
            </w:r>
            <w:r w:rsidRPr="002731B9">
              <w:rPr>
                <w:rFonts w:ascii="Calibri" w:hAnsi="Calibri"/>
                <w:bCs/>
                <w:sz w:val="22"/>
                <w:szCs w:val="22"/>
              </w:rPr>
              <w:t xml:space="preserve">or phone: </w:t>
            </w:r>
            <w:r w:rsidR="00D45F90">
              <w:rPr>
                <w:rFonts w:ascii="Calibri" w:hAnsi="Calibri"/>
                <w:b/>
                <w:sz w:val="22"/>
                <w:szCs w:val="22"/>
              </w:rPr>
              <w:t>+61352275000</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Please do not email your application directly to</w:t>
            </w:r>
            <w:r w:rsidR="00D45F90">
              <w:rPr>
                <w:rFonts w:ascii="Calibri" w:hAnsi="Calibri"/>
                <w:sz w:val="22"/>
                <w:szCs w:val="22"/>
              </w:rPr>
              <w:t xml:space="preserve"> Dr Bingham</w:t>
            </w:r>
            <w:r w:rsidR="00D45F90">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AE3F3C" w:rsidRDefault="00AE3F3C" w:rsidP="00F466E0">
            <w:pPr>
              <w:spacing w:after="180"/>
              <w:rPr>
                <w:rFonts w:ascii="Calibri" w:hAnsi="Calibri"/>
                <w:b/>
                <w:bCs/>
                <w:sz w:val="22"/>
                <w:szCs w:val="22"/>
              </w:rPr>
            </w:pPr>
          </w:p>
          <w:p w:rsidR="00F466E0" w:rsidRPr="00F466E0" w:rsidRDefault="00F466E0" w:rsidP="00F466E0">
            <w:pPr>
              <w:spacing w:after="180"/>
              <w:rPr>
                <w:rFonts w:ascii="Calibri" w:hAnsi="Calibri"/>
                <w:b/>
                <w:bCs/>
                <w:sz w:val="22"/>
                <w:szCs w:val="22"/>
              </w:rPr>
            </w:pPr>
            <w:r w:rsidRPr="00F466E0">
              <w:rPr>
                <w:rFonts w:ascii="Calibri" w:hAnsi="Calibri"/>
                <w:b/>
                <w:bCs/>
                <w:sz w:val="22"/>
                <w:szCs w:val="22"/>
              </w:rPr>
              <w:lastRenderedPageBreak/>
              <w:t>The CSIRO Australian Animal Health Laboratory (AAHL)</w:t>
            </w:r>
          </w:p>
          <w:p w:rsidR="00814B73" w:rsidRPr="00F466E0" w:rsidRDefault="00F466E0" w:rsidP="00F466E0">
            <w:pPr>
              <w:spacing w:after="180"/>
              <w:rPr>
                <w:rFonts w:ascii="Calibri" w:hAnsi="Calibri"/>
                <w:bCs/>
                <w:sz w:val="22"/>
                <w:szCs w:val="22"/>
              </w:rPr>
            </w:pPr>
            <w:r w:rsidRPr="00F466E0">
              <w:rPr>
                <w:rFonts w:ascii="Calibri" w:hAnsi="Calibri"/>
                <w:bCs/>
                <w:sz w:val="22"/>
                <w:szCs w:val="22"/>
              </w:rPr>
              <w:t>AAHL helps protect Australia’s multi-billion dollar livestock and aquaculture industries, and the general public, from emerging infectious disease threats. It is a high-containment facility designed to allow scientific research into the most dangerous infectious agents in the world.</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297" w:rsidRDefault="00342297">
      <w:r>
        <w:separator/>
      </w:r>
    </w:p>
  </w:endnote>
  <w:endnote w:type="continuationSeparator" w:id="0">
    <w:p w:rsidR="00342297" w:rsidRDefault="0034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297" w:rsidRDefault="00342297">
      <w:r>
        <w:separator/>
      </w:r>
    </w:p>
  </w:footnote>
  <w:footnote w:type="continuationSeparator" w:id="0">
    <w:p w:rsidR="00342297" w:rsidRDefault="0034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41D3E2F"/>
    <w:multiLevelType w:val="hybridMultilevel"/>
    <w:tmpl w:val="9AF40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4CE0"/>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0BC9"/>
    <w:rsid w:val="000C1058"/>
    <w:rsid w:val="000C68FC"/>
    <w:rsid w:val="000D2206"/>
    <w:rsid w:val="000D375D"/>
    <w:rsid w:val="000D6EBC"/>
    <w:rsid w:val="000D72AF"/>
    <w:rsid w:val="000E5F46"/>
    <w:rsid w:val="000F1363"/>
    <w:rsid w:val="000F2F84"/>
    <w:rsid w:val="000F6CE1"/>
    <w:rsid w:val="000F7BBF"/>
    <w:rsid w:val="0010720C"/>
    <w:rsid w:val="00112FEE"/>
    <w:rsid w:val="0011331B"/>
    <w:rsid w:val="001229EC"/>
    <w:rsid w:val="001339DE"/>
    <w:rsid w:val="001364CB"/>
    <w:rsid w:val="0014142E"/>
    <w:rsid w:val="001448B6"/>
    <w:rsid w:val="00144D9B"/>
    <w:rsid w:val="001474C7"/>
    <w:rsid w:val="00150DF5"/>
    <w:rsid w:val="0015340E"/>
    <w:rsid w:val="0015558D"/>
    <w:rsid w:val="00155F81"/>
    <w:rsid w:val="00166319"/>
    <w:rsid w:val="00180C4A"/>
    <w:rsid w:val="0018717A"/>
    <w:rsid w:val="001A0AFE"/>
    <w:rsid w:val="001A2856"/>
    <w:rsid w:val="001A482B"/>
    <w:rsid w:val="001A5098"/>
    <w:rsid w:val="001A62AE"/>
    <w:rsid w:val="001A6ADF"/>
    <w:rsid w:val="001B14CA"/>
    <w:rsid w:val="001B6C26"/>
    <w:rsid w:val="001D29AB"/>
    <w:rsid w:val="001D7DD1"/>
    <w:rsid w:val="001E3EE0"/>
    <w:rsid w:val="001E495E"/>
    <w:rsid w:val="001F2264"/>
    <w:rsid w:val="001F4404"/>
    <w:rsid w:val="001F7805"/>
    <w:rsid w:val="00205A4A"/>
    <w:rsid w:val="00212958"/>
    <w:rsid w:val="00222800"/>
    <w:rsid w:val="00230B6A"/>
    <w:rsid w:val="00235783"/>
    <w:rsid w:val="002407E7"/>
    <w:rsid w:val="00240A35"/>
    <w:rsid w:val="002415E6"/>
    <w:rsid w:val="00254313"/>
    <w:rsid w:val="00254B22"/>
    <w:rsid w:val="00257CA1"/>
    <w:rsid w:val="00262649"/>
    <w:rsid w:val="00262C46"/>
    <w:rsid w:val="00266803"/>
    <w:rsid w:val="00271E7F"/>
    <w:rsid w:val="00274A92"/>
    <w:rsid w:val="00275D88"/>
    <w:rsid w:val="002848C3"/>
    <w:rsid w:val="00291941"/>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297"/>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3A2D"/>
    <w:rsid w:val="00400E4D"/>
    <w:rsid w:val="00401290"/>
    <w:rsid w:val="004111D3"/>
    <w:rsid w:val="00414BE7"/>
    <w:rsid w:val="004167F1"/>
    <w:rsid w:val="00424E93"/>
    <w:rsid w:val="00426642"/>
    <w:rsid w:val="00433A77"/>
    <w:rsid w:val="00435E0B"/>
    <w:rsid w:val="00436863"/>
    <w:rsid w:val="0043791C"/>
    <w:rsid w:val="004440A0"/>
    <w:rsid w:val="004501A0"/>
    <w:rsid w:val="004518BD"/>
    <w:rsid w:val="00462662"/>
    <w:rsid w:val="004804FC"/>
    <w:rsid w:val="00482939"/>
    <w:rsid w:val="004831FE"/>
    <w:rsid w:val="004A623B"/>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63F93"/>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0914"/>
    <w:rsid w:val="006921E1"/>
    <w:rsid w:val="006946F7"/>
    <w:rsid w:val="006A0E67"/>
    <w:rsid w:val="006A4731"/>
    <w:rsid w:val="006A7A50"/>
    <w:rsid w:val="006B390B"/>
    <w:rsid w:val="006B5933"/>
    <w:rsid w:val="006B64AE"/>
    <w:rsid w:val="006C2388"/>
    <w:rsid w:val="006C30A1"/>
    <w:rsid w:val="006C6BB3"/>
    <w:rsid w:val="006C77B1"/>
    <w:rsid w:val="006D42F9"/>
    <w:rsid w:val="006D4D7E"/>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10E"/>
    <w:rsid w:val="007507C9"/>
    <w:rsid w:val="007549D9"/>
    <w:rsid w:val="0075765F"/>
    <w:rsid w:val="0077604C"/>
    <w:rsid w:val="0077698D"/>
    <w:rsid w:val="00781499"/>
    <w:rsid w:val="007857EB"/>
    <w:rsid w:val="007A3843"/>
    <w:rsid w:val="007A740D"/>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8F0D3E"/>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37DF"/>
    <w:rsid w:val="009753C7"/>
    <w:rsid w:val="00975E12"/>
    <w:rsid w:val="0097618D"/>
    <w:rsid w:val="00980915"/>
    <w:rsid w:val="009833D0"/>
    <w:rsid w:val="00983ACA"/>
    <w:rsid w:val="009A1510"/>
    <w:rsid w:val="009A33E8"/>
    <w:rsid w:val="009B4BFE"/>
    <w:rsid w:val="009C0DDA"/>
    <w:rsid w:val="009C70C6"/>
    <w:rsid w:val="009D04C6"/>
    <w:rsid w:val="009D5F90"/>
    <w:rsid w:val="009D68CE"/>
    <w:rsid w:val="009E0A97"/>
    <w:rsid w:val="009E323F"/>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4F3E"/>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3F3C"/>
    <w:rsid w:val="00AE6BBA"/>
    <w:rsid w:val="00AE7DF9"/>
    <w:rsid w:val="00B02549"/>
    <w:rsid w:val="00B04967"/>
    <w:rsid w:val="00B05FBF"/>
    <w:rsid w:val="00B07CE1"/>
    <w:rsid w:val="00B1673C"/>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A7D93"/>
    <w:rsid w:val="00BC2345"/>
    <w:rsid w:val="00BC6348"/>
    <w:rsid w:val="00BD38A4"/>
    <w:rsid w:val="00BE2D3C"/>
    <w:rsid w:val="00BE5CFF"/>
    <w:rsid w:val="00BE6C32"/>
    <w:rsid w:val="00BF06D3"/>
    <w:rsid w:val="00C01DF0"/>
    <w:rsid w:val="00C04674"/>
    <w:rsid w:val="00C0719B"/>
    <w:rsid w:val="00C10A23"/>
    <w:rsid w:val="00C30251"/>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5F90"/>
    <w:rsid w:val="00D468D5"/>
    <w:rsid w:val="00D706B3"/>
    <w:rsid w:val="00D707D5"/>
    <w:rsid w:val="00D8313E"/>
    <w:rsid w:val="00D86691"/>
    <w:rsid w:val="00D8698A"/>
    <w:rsid w:val="00D90088"/>
    <w:rsid w:val="00DA2B16"/>
    <w:rsid w:val="00DA601C"/>
    <w:rsid w:val="00DA60FC"/>
    <w:rsid w:val="00DB3795"/>
    <w:rsid w:val="00DB7BD7"/>
    <w:rsid w:val="00DC1D4C"/>
    <w:rsid w:val="00DC51C1"/>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923D1"/>
    <w:rsid w:val="00EA24AB"/>
    <w:rsid w:val="00EA51BB"/>
    <w:rsid w:val="00EA550A"/>
    <w:rsid w:val="00EB5DC7"/>
    <w:rsid w:val="00EC025C"/>
    <w:rsid w:val="00EC0FCF"/>
    <w:rsid w:val="00EF05A2"/>
    <w:rsid w:val="00EF0DF5"/>
    <w:rsid w:val="00F02034"/>
    <w:rsid w:val="00F02538"/>
    <w:rsid w:val="00F04A79"/>
    <w:rsid w:val="00F11F45"/>
    <w:rsid w:val="00F16962"/>
    <w:rsid w:val="00F17A94"/>
    <w:rsid w:val="00F32371"/>
    <w:rsid w:val="00F336A3"/>
    <w:rsid w:val="00F353AE"/>
    <w:rsid w:val="00F3596F"/>
    <w:rsid w:val="00F414B4"/>
    <w:rsid w:val="00F45869"/>
    <w:rsid w:val="00F466E0"/>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A5461E-A485-42C0-9CB8-E883E440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12094</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4</cp:revision>
  <cp:lastPrinted>2014-02-06T02:28:00Z</cp:lastPrinted>
  <dcterms:created xsi:type="dcterms:W3CDTF">2018-09-25T02:02:00Z</dcterms:created>
  <dcterms:modified xsi:type="dcterms:W3CDTF">2018-09-25T03:43:00Z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