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A62" w:rsidRDefault="00E11A62" w:rsidP="00DA66CF">
      <w:pPr>
        <w:pStyle w:val="Heading1"/>
        <w:spacing w:before="360" w:after="0"/>
        <w:ind w:left="-284" w:right="-711"/>
        <w:rPr>
          <w:rFonts w:ascii="Calibri" w:hAnsi="Calibri"/>
          <w:sz w:val="16"/>
          <w:szCs w:val="16"/>
          <w:highlight w:val="yellow"/>
          <w:lang w:val="en-US"/>
        </w:rPr>
      </w:pPr>
      <w:bookmarkStart w:id="0" w:name="_GoBack"/>
      <w:bookmarkEnd w:id="0"/>
    </w:p>
    <w:p w:rsidR="003D59C3" w:rsidRPr="003E0C7D" w:rsidRDefault="00EE6A5C" w:rsidP="00E11A62">
      <w:pPr>
        <w:pStyle w:val="Heading1"/>
        <w:spacing w:before="0"/>
        <w:ind w:left="-142"/>
        <w:rPr>
          <w:rFonts w:ascii="Calibri" w:hAnsi="Calibri"/>
          <w:sz w:val="40"/>
          <w:szCs w:val="40"/>
          <w:lang w:val="en-US"/>
        </w:rPr>
      </w:pPr>
      <w:r>
        <w:rPr>
          <w:rFonts w:ascii="Calibri" w:hAnsi="Calibri"/>
          <w:sz w:val="40"/>
          <w:szCs w:val="40"/>
          <w:lang w:val="en-US"/>
        </w:rPr>
        <w:t>Veterinary Pathologist</w:t>
      </w:r>
    </w:p>
    <w:p w:rsidR="00425553" w:rsidRPr="00425553" w:rsidRDefault="00425553" w:rsidP="00425553">
      <w:pPr>
        <w:rPr>
          <w:lang w:val="en-US"/>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229"/>
      </w:tblGrid>
      <w:tr w:rsidR="00D30A8E" w:rsidRPr="00C37EA0" w:rsidTr="00425553">
        <w:trPr>
          <w:trHeight w:val="488"/>
        </w:trPr>
        <w:tc>
          <w:tcPr>
            <w:tcW w:w="2766" w:type="dxa"/>
            <w:shd w:val="clear" w:color="auto" w:fill="F2F2F2"/>
            <w:vAlign w:val="center"/>
          </w:tcPr>
          <w:p w:rsidR="00D30A8E" w:rsidRPr="00C37EA0" w:rsidRDefault="00D30A8E" w:rsidP="003A0708">
            <w:pPr>
              <w:rPr>
                <w:rFonts w:asciiTheme="minorHAnsi" w:hAnsiTheme="minorHAnsi"/>
                <w:b/>
                <w:bCs/>
                <w:sz w:val="22"/>
                <w:szCs w:val="22"/>
              </w:rPr>
            </w:pPr>
            <w:r w:rsidRPr="00C37EA0">
              <w:rPr>
                <w:rStyle w:val="BlindHyperlink"/>
                <w:rFonts w:asciiTheme="minorHAnsi" w:hAnsiTheme="minorHAnsi"/>
                <w:sz w:val="22"/>
                <w:szCs w:val="22"/>
              </w:rPr>
              <w:t>Job Title</w:t>
            </w:r>
            <w:r w:rsidRPr="00C37EA0">
              <w:rPr>
                <w:rFonts w:asciiTheme="minorHAnsi" w:hAnsiTheme="minorHAnsi"/>
                <w:b/>
                <w:bCs/>
                <w:sz w:val="22"/>
                <w:szCs w:val="22"/>
              </w:rPr>
              <w:t>:</w:t>
            </w:r>
          </w:p>
        </w:tc>
        <w:tc>
          <w:tcPr>
            <w:tcW w:w="7229" w:type="dxa"/>
          </w:tcPr>
          <w:p w:rsidR="00D30A8E" w:rsidRPr="00C37EA0" w:rsidRDefault="00EE6A5C" w:rsidP="00326FCE">
            <w:pPr>
              <w:tabs>
                <w:tab w:val="left" w:pos="6093"/>
              </w:tabs>
              <w:spacing w:before="120" w:after="60"/>
              <w:rPr>
                <w:rFonts w:asciiTheme="minorHAnsi" w:hAnsiTheme="minorHAnsi"/>
                <w:sz w:val="22"/>
                <w:szCs w:val="22"/>
              </w:rPr>
            </w:pPr>
            <w:r>
              <w:rPr>
                <w:rFonts w:asciiTheme="minorHAnsi" w:hAnsiTheme="minorHAnsi"/>
                <w:sz w:val="22"/>
                <w:szCs w:val="22"/>
              </w:rPr>
              <w:t>Veterinary Pathologist</w:t>
            </w:r>
          </w:p>
        </w:tc>
      </w:tr>
      <w:tr w:rsidR="00A628A3" w:rsidRPr="00C37EA0" w:rsidTr="00425553">
        <w:trPr>
          <w:trHeight w:val="429"/>
        </w:trPr>
        <w:tc>
          <w:tcPr>
            <w:tcW w:w="2766" w:type="dxa"/>
            <w:shd w:val="clear" w:color="auto" w:fill="F2F2F2"/>
            <w:vAlign w:val="center"/>
          </w:tcPr>
          <w:p w:rsidR="00A628A3" w:rsidRPr="00E641DA" w:rsidRDefault="00A628A3" w:rsidP="001074E0">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7229" w:type="dxa"/>
            <w:vAlign w:val="center"/>
          </w:tcPr>
          <w:p w:rsidR="00A628A3" w:rsidRPr="009040D3" w:rsidRDefault="00A73986" w:rsidP="00A628A3">
            <w:pPr>
              <w:rPr>
                <w:rFonts w:ascii="Calibri" w:hAnsi="Calibri"/>
                <w:sz w:val="22"/>
                <w:szCs w:val="22"/>
              </w:rPr>
            </w:pPr>
            <w:r>
              <w:rPr>
                <w:rFonts w:ascii="Calibri" w:hAnsi="Calibri"/>
                <w:sz w:val="22"/>
                <w:szCs w:val="22"/>
              </w:rPr>
              <w:t>59354</w:t>
            </w:r>
          </w:p>
        </w:tc>
      </w:tr>
      <w:tr w:rsidR="00A628A3" w:rsidRPr="00C37EA0" w:rsidTr="00425553">
        <w:trPr>
          <w:trHeight w:val="429"/>
        </w:trPr>
        <w:tc>
          <w:tcPr>
            <w:tcW w:w="2766" w:type="dxa"/>
            <w:shd w:val="clear" w:color="auto" w:fill="F2F2F2"/>
            <w:vAlign w:val="center"/>
          </w:tcPr>
          <w:p w:rsidR="00A628A3" w:rsidRPr="00E641DA" w:rsidRDefault="00A628A3" w:rsidP="001074E0">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7229" w:type="dxa"/>
            <w:vAlign w:val="center"/>
          </w:tcPr>
          <w:p w:rsidR="00A628A3" w:rsidRPr="00E641DA" w:rsidRDefault="00A628A3" w:rsidP="00EE6A5C">
            <w:pPr>
              <w:rPr>
                <w:rFonts w:ascii="Calibri" w:hAnsi="Calibri"/>
                <w:sz w:val="22"/>
                <w:szCs w:val="22"/>
              </w:rPr>
            </w:pPr>
            <w:r>
              <w:rPr>
                <w:rFonts w:ascii="Calibri" w:hAnsi="Calibri"/>
                <w:sz w:val="22"/>
                <w:szCs w:val="22"/>
              </w:rPr>
              <w:t>CSOF</w:t>
            </w:r>
            <w:r w:rsidR="00E57FB8">
              <w:rPr>
                <w:rFonts w:ascii="Calibri" w:hAnsi="Calibri"/>
                <w:sz w:val="22"/>
                <w:szCs w:val="22"/>
              </w:rPr>
              <w:t>5</w:t>
            </w:r>
          </w:p>
        </w:tc>
      </w:tr>
      <w:tr w:rsidR="00A628A3" w:rsidRPr="00C37EA0" w:rsidTr="00425553">
        <w:trPr>
          <w:trHeight w:val="429"/>
        </w:trPr>
        <w:tc>
          <w:tcPr>
            <w:tcW w:w="2766" w:type="dxa"/>
            <w:shd w:val="clear" w:color="auto" w:fill="F2F2F2"/>
            <w:vAlign w:val="center"/>
          </w:tcPr>
          <w:p w:rsidR="00A628A3" w:rsidRPr="00031DD2" w:rsidRDefault="00A628A3" w:rsidP="001074E0">
            <w:pPr>
              <w:rPr>
                <w:rStyle w:val="BlindHyperlink"/>
              </w:rPr>
            </w:pPr>
            <w:r w:rsidRPr="00031DD2">
              <w:rPr>
                <w:rStyle w:val="BlindHyperlink"/>
              </w:rPr>
              <w:t>Salary Range:</w:t>
            </w:r>
          </w:p>
        </w:tc>
        <w:tc>
          <w:tcPr>
            <w:tcW w:w="7229" w:type="dxa"/>
            <w:vAlign w:val="center"/>
          </w:tcPr>
          <w:p w:rsidR="00A00EC3" w:rsidRPr="00031DD2" w:rsidRDefault="002F254C" w:rsidP="00687791">
            <w:pPr>
              <w:rPr>
                <w:rFonts w:ascii="Calibri" w:hAnsi="Calibri"/>
                <w:sz w:val="22"/>
                <w:szCs w:val="22"/>
              </w:rPr>
            </w:pPr>
            <w:r w:rsidRPr="00687791">
              <w:rPr>
                <w:rFonts w:ascii="Calibri" w:hAnsi="Calibri"/>
                <w:sz w:val="22"/>
                <w:szCs w:val="22"/>
              </w:rPr>
              <w:t>AU$</w:t>
            </w:r>
            <w:r w:rsidR="00687791" w:rsidRPr="00687791">
              <w:rPr>
                <w:rFonts w:ascii="Calibri" w:hAnsi="Calibri"/>
                <w:sz w:val="22"/>
                <w:szCs w:val="22"/>
              </w:rPr>
              <w:t>97,276 -</w:t>
            </w:r>
            <w:r w:rsidRPr="00687791">
              <w:rPr>
                <w:rFonts w:ascii="Calibri" w:hAnsi="Calibri"/>
                <w:sz w:val="22"/>
                <w:szCs w:val="22"/>
              </w:rPr>
              <w:t xml:space="preserve"> AU</w:t>
            </w:r>
            <w:r w:rsidR="00562DED" w:rsidRPr="00687791">
              <w:rPr>
                <w:rFonts w:ascii="Calibri" w:hAnsi="Calibri"/>
                <w:sz w:val="22"/>
                <w:szCs w:val="22"/>
              </w:rPr>
              <w:t>$</w:t>
            </w:r>
            <w:r w:rsidR="00687791" w:rsidRPr="00687791">
              <w:rPr>
                <w:rFonts w:ascii="Calibri" w:hAnsi="Calibri"/>
                <w:sz w:val="22"/>
                <w:szCs w:val="22"/>
              </w:rPr>
              <w:t>105,269</w:t>
            </w:r>
            <w:r w:rsidR="00F90CED">
              <w:rPr>
                <w:rFonts w:ascii="Calibri" w:hAnsi="Calibri"/>
                <w:sz w:val="22"/>
                <w:szCs w:val="22"/>
              </w:rPr>
              <w:t xml:space="preserve"> </w:t>
            </w:r>
            <w:r w:rsidR="00562DED">
              <w:rPr>
                <w:rFonts w:ascii="Calibri" w:hAnsi="Calibri"/>
                <w:sz w:val="22"/>
                <w:szCs w:val="22"/>
              </w:rPr>
              <w:t>plus up to 15.</w:t>
            </w:r>
            <w:r>
              <w:rPr>
                <w:rFonts w:ascii="Calibri" w:hAnsi="Calibri"/>
                <w:sz w:val="22"/>
                <w:szCs w:val="22"/>
              </w:rPr>
              <w:t>4% superannuation</w:t>
            </w:r>
          </w:p>
        </w:tc>
      </w:tr>
      <w:tr w:rsidR="00A628A3" w:rsidRPr="00C37EA0" w:rsidTr="00425553">
        <w:trPr>
          <w:trHeight w:val="429"/>
        </w:trPr>
        <w:tc>
          <w:tcPr>
            <w:tcW w:w="2766" w:type="dxa"/>
            <w:shd w:val="clear" w:color="auto" w:fill="F2F2F2"/>
            <w:vAlign w:val="center"/>
          </w:tcPr>
          <w:p w:rsidR="00A628A3" w:rsidRPr="00E641DA" w:rsidRDefault="00A628A3" w:rsidP="001074E0">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7229" w:type="dxa"/>
            <w:vAlign w:val="center"/>
          </w:tcPr>
          <w:p w:rsidR="00A628A3" w:rsidRPr="00E641DA" w:rsidRDefault="000D21AB" w:rsidP="001074E0">
            <w:pPr>
              <w:tabs>
                <w:tab w:val="left" w:pos="6093"/>
              </w:tabs>
              <w:rPr>
                <w:rFonts w:ascii="Calibri" w:hAnsi="Calibri"/>
                <w:sz w:val="22"/>
                <w:szCs w:val="22"/>
              </w:rPr>
            </w:pPr>
            <w:r>
              <w:rPr>
                <w:rFonts w:ascii="Calibri" w:hAnsi="Calibri"/>
                <w:sz w:val="22"/>
                <w:szCs w:val="22"/>
              </w:rPr>
              <w:t xml:space="preserve">Australian Animal Health Laboratory, </w:t>
            </w:r>
            <w:r w:rsidR="00A628A3">
              <w:rPr>
                <w:rFonts w:ascii="Calibri" w:hAnsi="Calibri"/>
                <w:sz w:val="22"/>
                <w:szCs w:val="22"/>
              </w:rPr>
              <w:t>Geelong, Victoria</w:t>
            </w:r>
          </w:p>
        </w:tc>
      </w:tr>
      <w:tr w:rsidR="00A628A3" w:rsidRPr="00C37EA0" w:rsidTr="00425553">
        <w:trPr>
          <w:trHeight w:val="429"/>
        </w:trPr>
        <w:tc>
          <w:tcPr>
            <w:tcW w:w="2766" w:type="dxa"/>
            <w:shd w:val="clear" w:color="auto" w:fill="F2F2F2"/>
            <w:vAlign w:val="center"/>
          </w:tcPr>
          <w:p w:rsidR="00A628A3" w:rsidRPr="00D8313E" w:rsidRDefault="00A628A3" w:rsidP="001074E0">
            <w:pPr>
              <w:rPr>
                <w:rStyle w:val="BlindHyperlink"/>
              </w:rPr>
            </w:pPr>
            <w:r w:rsidRPr="00D8313E">
              <w:rPr>
                <w:rStyle w:val="BlindHyperlink"/>
              </w:rPr>
              <w:t>Tenure:</w:t>
            </w:r>
          </w:p>
        </w:tc>
        <w:tc>
          <w:tcPr>
            <w:tcW w:w="7229" w:type="dxa"/>
            <w:vAlign w:val="center"/>
          </w:tcPr>
          <w:p w:rsidR="00A628A3" w:rsidRPr="00031DD2" w:rsidRDefault="00EE6A5C" w:rsidP="001074E0">
            <w:pPr>
              <w:rPr>
                <w:rFonts w:ascii="Calibri" w:hAnsi="Calibri"/>
                <w:sz w:val="22"/>
                <w:szCs w:val="22"/>
              </w:rPr>
            </w:pPr>
            <w:r>
              <w:rPr>
                <w:rFonts w:ascii="Calibri" w:hAnsi="Calibri"/>
                <w:sz w:val="22"/>
                <w:szCs w:val="22"/>
              </w:rPr>
              <w:t>Indefinite</w:t>
            </w:r>
          </w:p>
        </w:tc>
      </w:tr>
      <w:tr w:rsidR="00A628A3" w:rsidRPr="00C37EA0" w:rsidTr="00425553">
        <w:trPr>
          <w:trHeight w:val="429"/>
        </w:trPr>
        <w:tc>
          <w:tcPr>
            <w:tcW w:w="2766" w:type="dxa"/>
            <w:shd w:val="clear" w:color="auto" w:fill="F2F2F2"/>
            <w:vAlign w:val="center"/>
          </w:tcPr>
          <w:p w:rsidR="00A628A3" w:rsidRPr="00E641DA" w:rsidRDefault="00A628A3" w:rsidP="001074E0">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7229" w:type="dxa"/>
            <w:vAlign w:val="center"/>
          </w:tcPr>
          <w:p w:rsidR="00A628A3" w:rsidRPr="00031DD2" w:rsidRDefault="00A628A3" w:rsidP="001074E0">
            <w:pPr>
              <w:pStyle w:val="ListParagraph"/>
              <w:ind w:left="0"/>
              <w:rPr>
                <w:rFonts w:ascii="Calibri" w:hAnsi="Calibri"/>
                <w:sz w:val="22"/>
                <w:szCs w:val="22"/>
              </w:rPr>
            </w:pPr>
            <w:r w:rsidRPr="00031DD2">
              <w:rPr>
                <w:rFonts w:ascii="Calibri" w:hAnsi="Calibri"/>
                <w:sz w:val="22"/>
                <w:szCs w:val="22"/>
              </w:rPr>
              <w:t>Will be provided to the successful candidate if required.</w:t>
            </w:r>
          </w:p>
        </w:tc>
      </w:tr>
      <w:tr w:rsidR="00A628A3" w:rsidRPr="00C37EA0" w:rsidTr="00425553">
        <w:trPr>
          <w:trHeight w:val="429"/>
        </w:trPr>
        <w:tc>
          <w:tcPr>
            <w:tcW w:w="2766" w:type="dxa"/>
            <w:shd w:val="clear" w:color="auto" w:fill="F2F2F2"/>
            <w:vAlign w:val="center"/>
          </w:tcPr>
          <w:p w:rsidR="00A628A3" w:rsidRPr="00D8313E" w:rsidRDefault="00A628A3" w:rsidP="001074E0">
            <w:pPr>
              <w:spacing w:before="240" w:after="240"/>
              <w:rPr>
                <w:rStyle w:val="BlindHyperlink"/>
              </w:rPr>
            </w:pPr>
            <w:r w:rsidRPr="00D8313E">
              <w:rPr>
                <w:rStyle w:val="BlindHyperlink"/>
              </w:rPr>
              <w:t>Applications are open to:</w:t>
            </w:r>
          </w:p>
        </w:tc>
        <w:tc>
          <w:tcPr>
            <w:tcW w:w="7229" w:type="dxa"/>
            <w:vAlign w:val="center"/>
          </w:tcPr>
          <w:p w:rsidR="00A628A3" w:rsidRDefault="00A628A3" w:rsidP="001074E0">
            <w:pPr>
              <w:pStyle w:val="ListParagraph"/>
              <w:ind w:left="0"/>
              <w:rPr>
                <w:rFonts w:ascii="Calibri" w:hAnsi="Calibri"/>
                <w:sz w:val="22"/>
                <w:szCs w:val="22"/>
              </w:rPr>
            </w:pPr>
            <w:bookmarkStart w:id="1" w:name="Citizenship"/>
          </w:p>
          <w:p w:rsidR="00A628A3" w:rsidRPr="00E641DA" w:rsidRDefault="004D2F13" w:rsidP="001074E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r>
              <w:rPr>
                <w:rFonts w:ascii="Calibri" w:hAnsi="Calibri"/>
                <w:sz w:val="22"/>
                <w:szCs w:val="22"/>
              </w:rPr>
              <w:instrText xml:space="preserve"> </w:instrText>
            </w:r>
            <w:bookmarkStart w:id="2" w:name="Check4"/>
            <w:r>
              <w:rPr>
                <w:rFonts w:ascii="Calibri" w:hAnsi="Calibri"/>
                <w:sz w:val="22"/>
                <w:szCs w:val="22"/>
              </w:rPr>
              <w:instrText xml:space="preserve">FORMCHECKBOX </w:instrText>
            </w:r>
            <w:r w:rsidR="00FB33BA">
              <w:rPr>
                <w:rFonts w:ascii="Calibri" w:hAnsi="Calibri"/>
                <w:sz w:val="22"/>
                <w:szCs w:val="22"/>
              </w:rPr>
            </w:r>
            <w:r w:rsidR="00FB33BA">
              <w:rPr>
                <w:rFonts w:ascii="Calibri" w:hAnsi="Calibri"/>
                <w:sz w:val="22"/>
                <w:szCs w:val="22"/>
              </w:rPr>
              <w:fldChar w:fldCharType="separate"/>
            </w:r>
            <w:r>
              <w:rPr>
                <w:rFonts w:ascii="Calibri" w:hAnsi="Calibri"/>
                <w:sz w:val="22"/>
                <w:szCs w:val="22"/>
              </w:rPr>
              <w:fldChar w:fldCharType="end"/>
            </w:r>
            <w:bookmarkEnd w:id="2"/>
            <w:r w:rsidR="00A628A3" w:rsidRPr="00E641DA">
              <w:rPr>
                <w:rFonts w:ascii="Calibri" w:hAnsi="Calibri"/>
                <w:sz w:val="22"/>
                <w:szCs w:val="22"/>
              </w:rPr>
              <w:t>Australian Citizens Only</w:t>
            </w:r>
          </w:p>
          <w:p w:rsidR="00A628A3" w:rsidRPr="00E641DA" w:rsidRDefault="00494C2F" w:rsidP="001074E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r>
              <w:rPr>
                <w:rFonts w:ascii="Calibri" w:hAnsi="Calibri"/>
                <w:sz w:val="22"/>
                <w:szCs w:val="22"/>
              </w:rPr>
              <w:instrText xml:space="preserve"> FORMCHECKBOX </w:instrText>
            </w:r>
            <w:r w:rsidR="00FB33BA">
              <w:rPr>
                <w:rFonts w:ascii="Calibri" w:hAnsi="Calibri"/>
                <w:sz w:val="22"/>
                <w:szCs w:val="22"/>
              </w:rPr>
            </w:r>
            <w:r w:rsidR="00FB33BA">
              <w:rPr>
                <w:rFonts w:ascii="Calibri" w:hAnsi="Calibri"/>
                <w:sz w:val="22"/>
                <w:szCs w:val="22"/>
              </w:rPr>
              <w:fldChar w:fldCharType="separate"/>
            </w:r>
            <w:r>
              <w:rPr>
                <w:rFonts w:ascii="Calibri" w:hAnsi="Calibri"/>
                <w:sz w:val="22"/>
                <w:szCs w:val="22"/>
              </w:rPr>
              <w:fldChar w:fldCharType="end"/>
            </w:r>
            <w:r w:rsidR="00A628A3">
              <w:rPr>
                <w:rFonts w:ascii="Calibri" w:hAnsi="Calibri"/>
                <w:sz w:val="22"/>
                <w:szCs w:val="22"/>
              </w:rPr>
              <w:t xml:space="preserve">  </w:t>
            </w:r>
            <w:r w:rsidR="00A628A3" w:rsidRPr="00E641DA">
              <w:rPr>
                <w:rFonts w:ascii="Calibri" w:hAnsi="Calibri"/>
                <w:sz w:val="22"/>
                <w:szCs w:val="22"/>
              </w:rPr>
              <w:t>Australian Citizens and Permanent Residents Only</w:t>
            </w:r>
          </w:p>
          <w:p w:rsidR="00A628A3" w:rsidRDefault="00494C2F" w:rsidP="00A628A3">
            <w:pPr>
              <w:pStyle w:val="ListParagraph"/>
              <w:numPr>
                <w:ilvl w:val="0"/>
                <w:numId w:val="3"/>
              </w:numPr>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FB33BA">
              <w:rPr>
                <w:rFonts w:ascii="Calibri" w:hAnsi="Calibri"/>
                <w:sz w:val="22"/>
                <w:szCs w:val="22"/>
              </w:rPr>
            </w:r>
            <w:r w:rsidR="00FB33BA">
              <w:rPr>
                <w:rFonts w:ascii="Calibri" w:hAnsi="Calibri"/>
                <w:sz w:val="22"/>
                <w:szCs w:val="22"/>
              </w:rPr>
              <w:fldChar w:fldCharType="separate"/>
            </w:r>
            <w:r>
              <w:rPr>
                <w:rFonts w:ascii="Calibri" w:hAnsi="Calibri"/>
                <w:sz w:val="22"/>
                <w:szCs w:val="22"/>
              </w:rPr>
              <w:fldChar w:fldCharType="end"/>
            </w:r>
            <w:r w:rsidR="00A96126" w:rsidRPr="00E641DA">
              <w:rPr>
                <w:rFonts w:ascii="Calibri" w:hAnsi="Calibri"/>
                <w:sz w:val="22"/>
                <w:szCs w:val="22"/>
              </w:rPr>
              <w:t xml:space="preserve"> </w:t>
            </w:r>
            <w:r w:rsidR="00A628A3">
              <w:rPr>
                <w:rFonts w:ascii="Calibri" w:hAnsi="Calibri"/>
                <w:sz w:val="22"/>
                <w:szCs w:val="22"/>
              </w:rPr>
              <w:t xml:space="preserve"> </w:t>
            </w:r>
            <w:r w:rsidR="00A628A3" w:rsidRPr="00E641DA">
              <w:rPr>
                <w:rFonts w:ascii="Calibri" w:hAnsi="Calibri"/>
                <w:sz w:val="22"/>
                <w:szCs w:val="22"/>
              </w:rPr>
              <w:t>All Candidates</w:t>
            </w:r>
            <w:bookmarkEnd w:id="1"/>
          </w:p>
          <w:p w:rsidR="00A628A3" w:rsidRPr="0038234C" w:rsidRDefault="00A628A3" w:rsidP="00A73986">
            <w:pPr>
              <w:pStyle w:val="ListParagraph"/>
              <w:numPr>
                <w:ilvl w:val="0"/>
                <w:numId w:val="3"/>
              </w:numPr>
              <w:ind w:left="0"/>
              <w:rPr>
                <w:rFonts w:ascii="Calibri" w:hAnsi="Calibri"/>
                <w:sz w:val="16"/>
                <w:szCs w:val="16"/>
              </w:rPr>
            </w:pPr>
          </w:p>
        </w:tc>
      </w:tr>
      <w:tr w:rsidR="00D30A8E" w:rsidRPr="00C37EA0" w:rsidTr="00425553">
        <w:trPr>
          <w:trHeight w:val="429"/>
        </w:trPr>
        <w:tc>
          <w:tcPr>
            <w:tcW w:w="2766" w:type="dxa"/>
            <w:shd w:val="clear" w:color="auto" w:fill="F2F2F2"/>
            <w:vAlign w:val="center"/>
          </w:tcPr>
          <w:p w:rsidR="00D30A8E" w:rsidRPr="00C37EA0" w:rsidRDefault="00D30A8E" w:rsidP="00F3596F">
            <w:pPr>
              <w:rPr>
                <w:rFonts w:asciiTheme="minorHAnsi" w:hAnsiTheme="minorHAnsi"/>
                <w:b/>
                <w:sz w:val="22"/>
                <w:szCs w:val="22"/>
              </w:rPr>
            </w:pPr>
            <w:r w:rsidRPr="00C37EA0">
              <w:rPr>
                <w:rStyle w:val="BlindHyperlink"/>
                <w:rFonts w:asciiTheme="minorHAnsi" w:hAnsiTheme="minorHAnsi"/>
                <w:sz w:val="22"/>
                <w:szCs w:val="22"/>
              </w:rPr>
              <w:t>Functional Area</w:t>
            </w:r>
            <w:r w:rsidRPr="00C37EA0">
              <w:rPr>
                <w:rFonts w:asciiTheme="minorHAnsi" w:hAnsiTheme="minorHAnsi"/>
                <w:b/>
                <w:sz w:val="22"/>
                <w:szCs w:val="22"/>
              </w:rPr>
              <w:t>:</w:t>
            </w:r>
          </w:p>
        </w:tc>
        <w:tc>
          <w:tcPr>
            <w:tcW w:w="7229" w:type="dxa"/>
            <w:vAlign w:val="center"/>
          </w:tcPr>
          <w:p w:rsidR="00D30A8E" w:rsidRPr="00C37EA0" w:rsidRDefault="00A73986" w:rsidP="00EE6A5C">
            <w:pPr>
              <w:pStyle w:val="ListParagraph"/>
              <w:ind w:left="0"/>
              <w:rPr>
                <w:rFonts w:asciiTheme="minorHAnsi" w:hAnsiTheme="minorHAnsi"/>
                <w:sz w:val="22"/>
                <w:szCs w:val="22"/>
              </w:rPr>
            </w:pPr>
            <w:r>
              <w:rPr>
                <w:rFonts w:asciiTheme="minorHAnsi" w:hAnsiTheme="minorHAnsi"/>
                <w:sz w:val="22"/>
                <w:szCs w:val="22"/>
              </w:rPr>
              <w:t>Research Projects</w:t>
            </w:r>
          </w:p>
        </w:tc>
      </w:tr>
      <w:tr w:rsidR="00D30A8E" w:rsidRPr="00C37EA0" w:rsidTr="00425553">
        <w:trPr>
          <w:trHeight w:val="421"/>
        </w:trPr>
        <w:tc>
          <w:tcPr>
            <w:tcW w:w="2766" w:type="dxa"/>
            <w:shd w:val="clear" w:color="auto" w:fill="F2F2F2"/>
            <w:vAlign w:val="center"/>
          </w:tcPr>
          <w:p w:rsidR="00D30A8E" w:rsidRPr="00C37EA0" w:rsidRDefault="00D30A8E" w:rsidP="00F3596F">
            <w:pPr>
              <w:rPr>
                <w:rStyle w:val="BlindHyperlink"/>
                <w:rFonts w:asciiTheme="minorHAnsi" w:hAnsiTheme="minorHAnsi"/>
                <w:sz w:val="22"/>
                <w:szCs w:val="22"/>
              </w:rPr>
            </w:pPr>
            <w:r w:rsidRPr="00C37EA0">
              <w:rPr>
                <w:rStyle w:val="BlindHyperlink"/>
                <w:rFonts w:asciiTheme="minorHAnsi" w:hAnsiTheme="minorHAnsi"/>
                <w:sz w:val="22"/>
                <w:szCs w:val="22"/>
              </w:rPr>
              <w:t>% Client Focus - Internal:</w:t>
            </w:r>
          </w:p>
        </w:tc>
        <w:tc>
          <w:tcPr>
            <w:tcW w:w="7229" w:type="dxa"/>
            <w:vAlign w:val="center"/>
          </w:tcPr>
          <w:p w:rsidR="00D30A8E" w:rsidRPr="00F8738B" w:rsidRDefault="00523F28" w:rsidP="003C0B40">
            <w:pPr>
              <w:pStyle w:val="ListParagraph"/>
              <w:ind w:left="0"/>
              <w:rPr>
                <w:rFonts w:asciiTheme="minorHAnsi" w:hAnsiTheme="minorHAnsi"/>
                <w:sz w:val="22"/>
                <w:szCs w:val="22"/>
              </w:rPr>
            </w:pPr>
            <w:r>
              <w:rPr>
                <w:rFonts w:asciiTheme="minorHAnsi" w:hAnsiTheme="minorHAnsi"/>
                <w:sz w:val="22"/>
                <w:szCs w:val="22"/>
              </w:rPr>
              <w:t>70</w:t>
            </w:r>
          </w:p>
        </w:tc>
      </w:tr>
      <w:tr w:rsidR="00D30A8E" w:rsidRPr="00C37EA0" w:rsidTr="00425553">
        <w:trPr>
          <w:trHeight w:val="413"/>
        </w:trPr>
        <w:tc>
          <w:tcPr>
            <w:tcW w:w="2766" w:type="dxa"/>
            <w:shd w:val="clear" w:color="auto" w:fill="F2F2F2"/>
            <w:vAlign w:val="center"/>
          </w:tcPr>
          <w:p w:rsidR="00D30A8E" w:rsidRPr="00C37EA0" w:rsidRDefault="00D30A8E" w:rsidP="00F3596F">
            <w:pPr>
              <w:rPr>
                <w:rStyle w:val="BlindHyperlink"/>
                <w:rFonts w:asciiTheme="minorHAnsi" w:hAnsiTheme="minorHAnsi"/>
                <w:sz w:val="22"/>
                <w:szCs w:val="22"/>
              </w:rPr>
            </w:pPr>
            <w:r w:rsidRPr="00C37EA0">
              <w:rPr>
                <w:rStyle w:val="BlindHyperlink"/>
                <w:rFonts w:asciiTheme="minorHAnsi" w:hAnsiTheme="minorHAnsi"/>
                <w:sz w:val="22"/>
                <w:szCs w:val="22"/>
              </w:rPr>
              <w:t>% Client Focus - External:</w:t>
            </w:r>
          </w:p>
        </w:tc>
        <w:tc>
          <w:tcPr>
            <w:tcW w:w="7229" w:type="dxa"/>
            <w:vAlign w:val="center"/>
          </w:tcPr>
          <w:p w:rsidR="00D30A8E" w:rsidRPr="00F8738B" w:rsidRDefault="00523F28" w:rsidP="00326FCE">
            <w:pPr>
              <w:pStyle w:val="ListParagraph"/>
              <w:ind w:left="0"/>
              <w:rPr>
                <w:rFonts w:asciiTheme="minorHAnsi" w:hAnsiTheme="minorHAnsi"/>
                <w:sz w:val="22"/>
                <w:szCs w:val="22"/>
              </w:rPr>
            </w:pPr>
            <w:r>
              <w:rPr>
                <w:rFonts w:asciiTheme="minorHAnsi" w:hAnsiTheme="minorHAnsi"/>
                <w:sz w:val="22"/>
                <w:szCs w:val="22"/>
              </w:rPr>
              <w:t>30</w:t>
            </w:r>
          </w:p>
        </w:tc>
      </w:tr>
      <w:tr w:rsidR="00D30A8E" w:rsidRPr="00C37EA0" w:rsidTr="00425553">
        <w:trPr>
          <w:trHeight w:val="420"/>
        </w:trPr>
        <w:tc>
          <w:tcPr>
            <w:tcW w:w="2766" w:type="dxa"/>
            <w:shd w:val="clear" w:color="auto" w:fill="F2F2F2"/>
            <w:vAlign w:val="center"/>
          </w:tcPr>
          <w:p w:rsidR="00D30A8E" w:rsidRPr="00C37EA0" w:rsidRDefault="003E0C7D" w:rsidP="003E0C7D">
            <w:pPr>
              <w:rPr>
                <w:rStyle w:val="BlindHyperlink"/>
                <w:rFonts w:asciiTheme="minorHAnsi" w:hAnsiTheme="minorHAnsi"/>
                <w:sz w:val="22"/>
                <w:szCs w:val="22"/>
              </w:rPr>
            </w:pPr>
            <w:r w:rsidRPr="00C37EA0">
              <w:rPr>
                <w:rStyle w:val="BlindHyperlink"/>
                <w:rFonts w:asciiTheme="minorHAnsi" w:hAnsiTheme="minorHAnsi"/>
                <w:sz w:val="22"/>
                <w:szCs w:val="22"/>
              </w:rPr>
              <w:t>Reports to</w:t>
            </w:r>
            <w:r w:rsidR="00D30A8E" w:rsidRPr="00C37EA0">
              <w:rPr>
                <w:rStyle w:val="BlindHyperlink"/>
                <w:rFonts w:asciiTheme="minorHAnsi" w:hAnsiTheme="minorHAnsi"/>
                <w:sz w:val="22"/>
                <w:szCs w:val="22"/>
              </w:rPr>
              <w:t>:</w:t>
            </w:r>
          </w:p>
        </w:tc>
        <w:tc>
          <w:tcPr>
            <w:tcW w:w="7229" w:type="dxa"/>
            <w:vAlign w:val="center"/>
          </w:tcPr>
          <w:p w:rsidR="00D30A8E" w:rsidRPr="00F8738B" w:rsidRDefault="002029BF" w:rsidP="00B31891">
            <w:pPr>
              <w:pStyle w:val="ListParagraph"/>
              <w:ind w:left="0"/>
              <w:rPr>
                <w:rFonts w:asciiTheme="minorHAnsi" w:hAnsiTheme="minorHAnsi"/>
                <w:sz w:val="22"/>
                <w:szCs w:val="22"/>
              </w:rPr>
            </w:pPr>
            <w:r>
              <w:rPr>
                <w:rFonts w:asciiTheme="minorHAnsi" w:hAnsiTheme="minorHAnsi"/>
                <w:sz w:val="22"/>
                <w:szCs w:val="22"/>
              </w:rPr>
              <w:t xml:space="preserve">Team Leader - </w:t>
            </w:r>
            <w:r w:rsidR="00494C2F">
              <w:rPr>
                <w:rFonts w:asciiTheme="minorHAnsi" w:hAnsiTheme="minorHAnsi"/>
                <w:sz w:val="22"/>
                <w:szCs w:val="22"/>
              </w:rPr>
              <w:t xml:space="preserve">Pathology and </w:t>
            </w:r>
            <w:r w:rsidR="00B31891">
              <w:rPr>
                <w:rFonts w:asciiTheme="minorHAnsi" w:hAnsiTheme="minorHAnsi"/>
                <w:sz w:val="22"/>
                <w:szCs w:val="22"/>
              </w:rPr>
              <w:t>Pathogen Biology</w:t>
            </w:r>
          </w:p>
        </w:tc>
      </w:tr>
    </w:tbl>
    <w:p w:rsidR="00502363" w:rsidRPr="00C37EA0" w:rsidRDefault="00502363" w:rsidP="00502363">
      <w:pPr>
        <w:rPr>
          <w:rFonts w:asciiTheme="minorHAnsi" w:hAnsiTheme="minorHAnsi"/>
          <w:sz w:val="22"/>
          <w:szCs w:val="22"/>
        </w:rPr>
        <w:sectPr w:rsidR="00502363" w:rsidRPr="00C37EA0" w:rsidSect="001E495E">
          <w:headerReference w:type="first" r:id="rId8"/>
          <w:footerReference w:type="first" r:id="rId9"/>
          <w:type w:val="continuous"/>
          <w:pgSz w:w="11906" w:h="16838" w:code="9"/>
          <w:pgMar w:top="1198" w:right="1418" w:bottom="1135" w:left="1134" w:header="709" w:footer="709" w:gutter="0"/>
          <w:cols w:space="708"/>
          <w:titlePg/>
          <w:docGrid w:linePitch="360"/>
        </w:sectPr>
      </w:pPr>
    </w:p>
    <w:p w:rsidR="00425553" w:rsidRPr="00C37EA0" w:rsidRDefault="00425553" w:rsidP="00502363">
      <w:pPr>
        <w:rPr>
          <w:rFonts w:asciiTheme="minorHAnsi" w:hAnsiTheme="minorHAnsi"/>
          <w:sz w:val="22"/>
          <w:szCs w:val="22"/>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95"/>
      </w:tblGrid>
      <w:tr w:rsidR="00502363" w:rsidRPr="00C37EA0" w:rsidTr="00425553">
        <w:trPr>
          <w:trHeight w:val="619"/>
        </w:trPr>
        <w:tc>
          <w:tcPr>
            <w:tcW w:w="9995" w:type="dxa"/>
            <w:shd w:val="clear" w:color="auto" w:fill="F2F2F2"/>
            <w:vAlign w:val="center"/>
          </w:tcPr>
          <w:p w:rsidR="00502363" w:rsidRPr="00C37EA0" w:rsidRDefault="00502363" w:rsidP="00CB7CA4">
            <w:pPr>
              <w:rPr>
                <w:rFonts w:asciiTheme="minorHAnsi" w:hAnsiTheme="minorHAnsi"/>
                <w:b/>
                <w:bCs/>
                <w:sz w:val="22"/>
                <w:szCs w:val="22"/>
              </w:rPr>
            </w:pPr>
            <w:r w:rsidRPr="00C37EA0">
              <w:rPr>
                <w:rFonts w:asciiTheme="minorHAnsi" w:hAnsiTheme="minorHAnsi"/>
                <w:b/>
                <w:bCs/>
                <w:sz w:val="22"/>
                <w:szCs w:val="22"/>
              </w:rPr>
              <w:t>Role Overview:</w:t>
            </w:r>
          </w:p>
        </w:tc>
      </w:tr>
      <w:tr w:rsidR="00502363" w:rsidRPr="00C37EA0" w:rsidTr="00425553">
        <w:trPr>
          <w:trHeight w:val="1002"/>
        </w:trPr>
        <w:tc>
          <w:tcPr>
            <w:tcW w:w="9995" w:type="dxa"/>
          </w:tcPr>
          <w:p w:rsidR="00A73986" w:rsidRDefault="00A73986" w:rsidP="007F6954">
            <w:pPr>
              <w:widowControl w:val="0"/>
              <w:autoSpaceDE w:val="0"/>
              <w:autoSpaceDN w:val="0"/>
              <w:adjustRightInd w:val="0"/>
              <w:spacing w:before="100" w:after="100"/>
              <w:jc w:val="both"/>
              <w:rPr>
                <w:rFonts w:ascii="Calibri" w:hAnsi="Calibri" w:cs="Times New Roman"/>
                <w:sz w:val="22"/>
                <w:szCs w:val="22"/>
                <w:lang w:eastAsia="en-AU"/>
              </w:rPr>
            </w:pPr>
          </w:p>
          <w:p w:rsidR="007F6954" w:rsidRDefault="007F6954" w:rsidP="007F6954">
            <w:pPr>
              <w:widowControl w:val="0"/>
              <w:autoSpaceDE w:val="0"/>
              <w:autoSpaceDN w:val="0"/>
              <w:adjustRightInd w:val="0"/>
              <w:spacing w:before="100" w:after="100"/>
              <w:jc w:val="both"/>
              <w:rPr>
                <w:rFonts w:ascii="Calibri" w:eastAsia="Calibri" w:hAnsi="Calibri" w:cs="Times New Roman"/>
                <w:sz w:val="22"/>
                <w:szCs w:val="22"/>
                <w:lang w:eastAsia="en-US"/>
              </w:rPr>
            </w:pPr>
            <w:r>
              <w:rPr>
                <w:rFonts w:ascii="Calibri" w:hAnsi="Calibri" w:cs="Times New Roman"/>
                <w:sz w:val="22"/>
                <w:szCs w:val="22"/>
                <w:lang w:eastAsia="en-AU"/>
              </w:rPr>
              <w:t>The Veterinary Pathologist role</w:t>
            </w:r>
            <w:r w:rsidRPr="00F937F9">
              <w:rPr>
                <w:rFonts w:ascii="Calibri" w:hAnsi="Calibri" w:cs="Times New Roman"/>
                <w:sz w:val="22"/>
                <w:szCs w:val="22"/>
                <w:lang w:eastAsia="en-AU"/>
              </w:rPr>
              <w:t xml:space="preserve"> </w:t>
            </w:r>
            <w:r>
              <w:rPr>
                <w:rFonts w:ascii="Calibri" w:hAnsi="Calibri" w:cs="Times New Roman"/>
                <w:sz w:val="22"/>
                <w:szCs w:val="22"/>
                <w:lang w:eastAsia="en-AU"/>
              </w:rPr>
              <w:t xml:space="preserve">within CSIRO AAHL provides </w:t>
            </w:r>
            <w:r w:rsidR="00494DF9">
              <w:rPr>
                <w:rFonts w:ascii="Calibri" w:hAnsi="Calibri" w:cs="Times New Roman"/>
                <w:sz w:val="22"/>
                <w:szCs w:val="22"/>
                <w:lang w:eastAsia="en-AU"/>
              </w:rPr>
              <w:t xml:space="preserve">anatomic </w:t>
            </w:r>
            <w:r>
              <w:rPr>
                <w:rFonts w:ascii="Calibri" w:hAnsi="Calibri" w:cs="Times New Roman"/>
                <w:sz w:val="22"/>
                <w:szCs w:val="22"/>
                <w:lang w:eastAsia="en-AU"/>
              </w:rPr>
              <w:t xml:space="preserve">pathology </w:t>
            </w:r>
            <w:r w:rsidR="00494DF9">
              <w:rPr>
                <w:rFonts w:ascii="Calibri" w:hAnsi="Calibri" w:cs="Times New Roman"/>
                <w:sz w:val="22"/>
                <w:szCs w:val="22"/>
                <w:lang w:eastAsia="en-AU"/>
              </w:rPr>
              <w:t xml:space="preserve">expertise </w:t>
            </w:r>
            <w:r>
              <w:rPr>
                <w:rFonts w:ascii="Calibri" w:hAnsi="Calibri" w:cs="Times New Roman"/>
                <w:sz w:val="22"/>
                <w:szCs w:val="22"/>
                <w:lang w:eastAsia="en-AU"/>
              </w:rPr>
              <w:t>to various facility user groups</w:t>
            </w:r>
            <w:r w:rsidR="00494DF9">
              <w:rPr>
                <w:rFonts w:ascii="Calibri" w:hAnsi="Calibri" w:cs="Times New Roman"/>
                <w:sz w:val="22"/>
                <w:szCs w:val="22"/>
                <w:lang w:eastAsia="en-AU"/>
              </w:rPr>
              <w:t>,</w:t>
            </w:r>
            <w:r>
              <w:rPr>
                <w:rFonts w:ascii="Calibri" w:hAnsi="Calibri" w:cs="Times New Roman"/>
                <w:sz w:val="22"/>
                <w:szCs w:val="22"/>
                <w:lang w:eastAsia="en-AU"/>
              </w:rPr>
              <w:t xml:space="preserve"> including </w:t>
            </w:r>
            <w:r w:rsidR="00494DF9">
              <w:rPr>
                <w:rFonts w:ascii="Calibri" w:hAnsi="Calibri" w:cs="Times New Roman"/>
                <w:sz w:val="22"/>
                <w:szCs w:val="22"/>
                <w:lang w:eastAsia="en-AU"/>
              </w:rPr>
              <w:t>AAHL’s</w:t>
            </w:r>
            <w:r>
              <w:rPr>
                <w:rFonts w:ascii="Calibri" w:hAnsi="Calibri" w:cs="Times New Roman"/>
                <w:sz w:val="22"/>
                <w:szCs w:val="22"/>
                <w:lang w:eastAsia="en-AU"/>
              </w:rPr>
              <w:t xml:space="preserve"> diagnostic laboratory and research teams. </w:t>
            </w:r>
            <w:r w:rsidRPr="00F937F9">
              <w:rPr>
                <w:rFonts w:ascii="Calibri" w:hAnsi="Calibri" w:cs="Times New Roman"/>
                <w:sz w:val="22"/>
                <w:szCs w:val="22"/>
                <w:lang w:eastAsia="en-AU"/>
              </w:rPr>
              <w:t>This role will require work</w:t>
            </w:r>
            <w:r>
              <w:rPr>
                <w:rFonts w:ascii="Calibri" w:hAnsi="Calibri" w:cs="Times New Roman"/>
                <w:sz w:val="22"/>
                <w:szCs w:val="22"/>
                <w:lang w:eastAsia="en-AU"/>
              </w:rPr>
              <w:t>ing</w:t>
            </w:r>
            <w:r w:rsidRPr="00F937F9">
              <w:rPr>
                <w:rFonts w:ascii="Calibri" w:hAnsi="Calibri" w:cs="Times New Roman"/>
                <w:sz w:val="22"/>
                <w:szCs w:val="22"/>
                <w:lang w:eastAsia="en-AU"/>
              </w:rPr>
              <w:t xml:space="preserve"> at high levels of bio-containment with </w:t>
            </w:r>
            <w:r w:rsidR="00E57FB8">
              <w:rPr>
                <w:rFonts w:ascii="Calibri" w:hAnsi="Calibri" w:cs="Times New Roman"/>
                <w:sz w:val="22"/>
                <w:szCs w:val="22"/>
                <w:lang w:eastAsia="en-AU"/>
              </w:rPr>
              <w:t xml:space="preserve">dangerous </w:t>
            </w:r>
            <w:r w:rsidRPr="00F937F9">
              <w:rPr>
                <w:rFonts w:ascii="Calibri" w:hAnsi="Calibri" w:cs="Times New Roman"/>
                <w:sz w:val="22"/>
                <w:szCs w:val="22"/>
                <w:lang w:eastAsia="en-AU"/>
              </w:rPr>
              <w:t xml:space="preserve">human </w:t>
            </w:r>
            <w:r>
              <w:rPr>
                <w:rFonts w:ascii="Calibri" w:hAnsi="Calibri" w:cs="Times New Roman"/>
                <w:sz w:val="22"/>
                <w:szCs w:val="22"/>
                <w:lang w:eastAsia="en-AU"/>
              </w:rPr>
              <w:t xml:space="preserve">and veterinary </w:t>
            </w:r>
            <w:r w:rsidRPr="00F937F9">
              <w:rPr>
                <w:rFonts w:ascii="Calibri" w:hAnsi="Calibri" w:cs="Times New Roman"/>
                <w:sz w:val="22"/>
                <w:szCs w:val="22"/>
                <w:lang w:eastAsia="en-AU"/>
              </w:rPr>
              <w:t>pathogens</w:t>
            </w:r>
            <w:r>
              <w:rPr>
                <w:rFonts w:ascii="Calibri" w:hAnsi="Calibri" w:cs="Times New Roman"/>
                <w:sz w:val="22"/>
                <w:szCs w:val="22"/>
                <w:lang w:eastAsia="en-AU"/>
              </w:rPr>
              <w:t xml:space="preserve"> at BSL3 and BSL4</w:t>
            </w:r>
            <w:r w:rsidRPr="00F937F9">
              <w:rPr>
                <w:rFonts w:ascii="Calibri" w:hAnsi="Calibri" w:cs="Times New Roman"/>
                <w:sz w:val="22"/>
                <w:szCs w:val="22"/>
                <w:lang w:eastAsia="en-AU"/>
              </w:rPr>
              <w:t>.</w:t>
            </w:r>
          </w:p>
          <w:p w:rsidR="007F6954" w:rsidRDefault="007F6954" w:rsidP="007F6954">
            <w:pPr>
              <w:pStyle w:val="BodyText"/>
              <w:widowControl w:val="0"/>
              <w:spacing w:before="0" w:beforeAutospacing="0" w:after="120" w:afterAutospacing="0"/>
              <w:ind w:right="0"/>
              <w:jc w:val="both"/>
              <w:rPr>
                <w:rFonts w:asciiTheme="minorHAnsi" w:hAnsiTheme="minorHAnsi"/>
                <w:sz w:val="22"/>
                <w:szCs w:val="22"/>
              </w:rPr>
            </w:pPr>
            <w:r>
              <w:rPr>
                <w:rFonts w:ascii="Calibri" w:hAnsi="Calibri"/>
                <w:sz w:val="22"/>
                <w:szCs w:val="22"/>
                <w:lang w:eastAsia="en-AU"/>
              </w:rPr>
              <w:t xml:space="preserve">The Veterinary Pathologist </w:t>
            </w:r>
            <w:r w:rsidRPr="00F937F9">
              <w:rPr>
                <w:rFonts w:ascii="Calibri" w:hAnsi="Calibri"/>
                <w:sz w:val="22"/>
                <w:szCs w:val="22"/>
                <w:lang w:eastAsia="en-AU"/>
              </w:rPr>
              <w:t xml:space="preserve">will provide </w:t>
            </w:r>
            <w:r>
              <w:rPr>
                <w:rFonts w:ascii="Calibri" w:hAnsi="Calibri"/>
                <w:sz w:val="22"/>
                <w:szCs w:val="22"/>
                <w:lang w:eastAsia="en-AU"/>
              </w:rPr>
              <w:t xml:space="preserve">pathology </w:t>
            </w:r>
            <w:r w:rsidRPr="00F937F9">
              <w:rPr>
                <w:rFonts w:ascii="Calibri" w:hAnsi="Calibri"/>
                <w:sz w:val="22"/>
                <w:szCs w:val="22"/>
                <w:lang w:eastAsia="en-AU"/>
              </w:rPr>
              <w:t xml:space="preserve">support for animal challenge experiments </w:t>
            </w:r>
            <w:r w:rsidR="007F3141">
              <w:rPr>
                <w:rFonts w:asciiTheme="minorHAnsi" w:hAnsiTheme="minorHAnsi"/>
                <w:sz w:val="22"/>
                <w:szCs w:val="22"/>
              </w:rPr>
              <w:t xml:space="preserve">and </w:t>
            </w:r>
            <w:r w:rsidRPr="00EE6A5C">
              <w:rPr>
                <w:rFonts w:asciiTheme="minorHAnsi" w:hAnsiTheme="minorHAnsi"/>
                <w:sz w:val="22"/>
                <w:szCs w:val="22"/>
              </w:rPr>
              <w:t xml:space="preserve">will use </w:t>
            </w:r>
            <w:r>
              <w:rPr>
                <w:rFonts w:asciiTheme="minorHAnsi" w:hAnsiTheme="minorHAnsi"/>
                <w:sz w:val="22"/>
                <w:szCs w:val="22"/>
              </w:rPr>
              <w:t>their</w:t>
            </w:r>
            <w:r w:rsidRPr="00EE6A5C">
              <w:rPr>
                <w:rFonts w:asciiTheme="minorHAnsi" w:hAnsiTheme="minorHAnsi"/>
                <w:sz w:val="22"/>
                <w:szCs w:val="22"/>
              </w:rPr>
              <w:t xml:space="preserve"> expertise in pathology to</w:t>
            </w:r>
            <w:r>
              <w:rPr>
                <w:rFonts w:asciiTheme="minorHAnsi" w:hAnsiTheme="minorHAnsi"/>
                <w:sz w:val="22"/>
                <w:szCs w:val="22"/>
              </w:rPr>
              <w:t xml:space="preserve"> </w:t>
            </w:r>
            <w:r w:rsidRPr="00EE6A5C">
              <w:rPr>
                <w:rFonts w:asciiTheme="minorHAnsi" w:hAnsiTheme="minorHAnsi"/>
                <w:sz w:val="22"/>
                <w:szCs w:val="22"/>
              </w:rPr>
              <w:t xml:space="preserve">develop, implement and </w:t>
            </w:r>
            <w:r>
              <w:rPr>
                <w:rFonts w:asciiTheme="minorHAnsi" w:hAnsiTheme="minorHAnsi"/>
                <w:sz w:val="22"/>
                <w:szCs w:val="22"/>
              </w:rPr>
              <w:t xml:space="preserve">interpret </w:t>
            </w:r>
            <w:r w:rsidRPr="00EE6A5C">
              <w:rPr>
                <w:rFonts w:asciiTheme="minorHAnsi" w:hAnsiTheme="minorHAnsi"/>
                <w:sz w:val="22"/>
                <w:szCs w:val="22"/>
              </w:rPr>
              <w:t xml:space="preserve">research </w:t>
            </w:r>
            <w:r w:rsidR="007F3141">
              <w:rPr>
                <w:rFonts w:asciiTheme="minorHAnsi" w:hAnsiTheme="minorHAnsi"/>
                <w:sz w:val="22"/>
                <w:szCs w:val="22"/>
              </w:rPr>
              <w:t>data</w:t>
            </w:r>
            <w:r w:rsidRPr="00EE6A5C">
              <w:rPr>
                <w:rFonts w:asciiTheme="minorHAnsi" w:hAnsiTheme="minorHAnsi"/>
                <w:sz w:val="22"/>
                <w:szCs w:val="22"/>
              </w:rPr>
              <w:t xml:space="preserve"> in the area of zoonotic and emergency animal </w:t>
            </w:r>
            <w:r w:rsidR="00185574">
              <w:rPr>
                <w:rFonts w:asciiTheme="minorHAnsi" w:hAnsiTheme="minorHAnsi"/>
                <w:sz w:val="22"/>
                <w:szCs w:val="22"/>
              </w:rPr>
              <w:t xml:space="preserve">infectious </w:t>
            </w:r>
            <w:r w:rsidRPr="00EE6A5C">
              <w:rPr>
                <w:rFonts w:asciiTheme="minorHAnsi" w:hAnsiTheme="minorHAnsi"/>
                <w:sz w:val="22"/>
                <w:szCs w:val="22"/>
              </w:rPr>
              <w:t>diseases</w:t>
            </w:r>
            <w:r w:rsidR="007F3141">
              <w:rPr>
                <w:rFonts w:asciiTheme="minorHAnsi" w:hAnsiTheme="minorHAnsi"/>
                <w:sz w:val="22"/>
                <w:szCs w:val="22"/>
              </w:rPr>
              <w:t>,</w:t>
            </w:r>
            <w:r w:rsidRPr="00EE6A5C">
              <w:rPr>
                <w:rFonts w:asciiTheme="minorHAnsi" w:hAnsiTheme="minorHAnsi"/>
                <w:sz w:val="22"/>
                <w:szCs w:val="22"/>
              </w:rPr>
              <w:t xml:space="preserve"> for the purpose of mitigating their impact on Australian society, </w:t>
            </w:r>
            <w:r w:rsidR="007F3141">
              <w:rPr>
                <w:rFonts w:asciiTheme="minorHAnsi" w:hAnsiTheme="minorHAnsi"/>
                <w:sz w:val="22"/>
                <w:szCs w:val="22"/>
              </w:rPr>
              <w:t xml:space="preserve">the </w:t>
            </w:r>
            <w:r w:rsidRPr="00EE6A5C">
              <w:rPr>
                <w:rFonts w:asciiTheme="minorHAnsi" w:hAnsiTheme="minorHAnsi"/>
                <w:sz w:val="22"/>
                <w:szCs w:val="22"/>
              </w:rPr>
              <w:t xml:space="preserve">economy and </w:t>
            </w:r>
            <w:r w:rsidR="007F3141">
              <w:rPr>
                <w:rFonts w:asciiTheme="minorHAnsi" w:hAnsiTheme="minorHAnsi"/>
                <w:sz w:val="22"/>
                <w:szCs w:val="22"/>
              </w:rPr>
              <w:t xml:space="preserve">the </w:t>
            </w:r>
            <w:r w:rsidR="0033743B">
              <w:rPr>
                <w:rFonts w:asciiTheme="minorHAnsi" w:hAnsiTheme="minorHAnsi"/>
                <w:sz w:val="22"/>
                <w:szCs w:val="22"/>
              </w:rPr>
              <w:t xml:space="preserve">environment. They </w:t>
            </w:r>
            <w:r w:rsidRPr="00EE6A5C">
              <w:rPr>
                <w:rFonts w:asciiTheme="minorHAnsi" w:hAnsiTheme="minorHAnsi"/>
                <w:sz w:val="22"/>
                <w:szCs w:val="22"/>
              </w:rPr>
              <w:t xml:space="preserve">will also communicate the outcomes of their </w:t>
            </w:r>
            <w:r w:rsidR="0033743B">
              <w:rPr>
                <w:rFonts w:asciiTheme="minorHAnsi" w:hAnsiTheme="minorHAnsi"/>
                <w:sz w:val="22"/>
                <w:szCs w:val="22"/>
              </w:rPr>
              <w:t xml:space="preserve">results </w:t>
            </w:r>
            <w:r w:rsidRPr="00EE6A5C">
              <w:rPr>
                <w:rFonts w:asciiTheme="minorHAnsi" w:hAnsiTheme="minorHAnsi"/>
                <w:sz w:val="22"/>
                <w:szCs w:val="22"/>
              </w:rPr>
              <w:t xml:space="preserve">through written and oral means, and provide technical and policy advice when necessary. </w:t>
            </w:r>
            <w:r>
              <w:rPr>
                <w:rFonts w:asciiTheme="minorHAnsi" w:hAnsiTheme="minorHAnsi"/>
                <w:sz w:val="22"/>
                <w:szCs w:val="22"/>
              </w:rPr>
              <w:t xml:space="preserve">The Veterinary Pathologist will </w:t>
            </w:r>
            <w:r w:rsidR="00185574">
              <w:rPr>
                <w:rFonts w:asciiTheme="minorHAnsi" w:hAnsiTheme="minorHAnsi"/>
                <w:sz w:val="22"/>
                <w:szCs w:val="22"/>
              </w:rPr>
              <w:t xml:space="preserve">also be encouraged to </w:t>
            </w:r>
            <w:r>
              <w:rPr>
                <w:rFonts w:asciiTheme="minorHAnsi" w:hAnsiTheme="minorHAnsi"/>
                <w:sz w:val="22"/>
                <w:szCs w:val="22"/>
              </w:rPr>
              <w:t xml:space="preserve">sit on </w:t>
            </w:r>
            <w:r w:rsidR="00185574">
              <w:rPr>
                <w:rFonts w:asciiTheme="minorHAnsi" w:hAnsiTheme="minorHAnsi"/>
                <w:sz w:val="22"/>
                <w:szCs w:val="22"/>
              </w:rPr>
              <w:t xml:space="preserve">internal </w:t>
            </w:r>
            <w:r>
              <w:rPr>
                <w:rFonts w:asciiTheme="minorHAnsi" w:hAnsiTheme="minorHAnsi"/>
                <w:sz w:val="22"/>
                <w:szCs w:val="22"/>
              </w:rPr>
              <w:t xml:space="preserve">committees and </w:t>
            </w:r>
            <w:r w:rsidR="00185574">
              <w:rPr>
                <w:rFonts w:asciiTheme="minorHAnsi" w:hAnsiTheme="minorHAnsi"/>
                <w:sz w:val="22"/>
                <w:szCs w:val="22"/>
              </w:rPr>
              <w:t>relevant</w:t>
            </w:r>
            <w:r>
              <w:rPr>
                <w:rFonts w:asciiTheme="minorHAnsi" w:hAnsiTheme="minorHAnsi"/>
                <w:sz w:val="22"/>
                <w:szCs w:val="22"/>
              </w:rPr>
              <w:t xml:space="preserve"> </w:t>
            </w:r>
            <w:r w:rsidR="00185574">
              <w:rPr>
                <w:rFonts w:asciiTheme="minorHAnsi" w:hAnsiTheme="minorHAnsi"/>
                <w:sz w:val="22"/>
                <w:szCs w:val="22"/>
              </w:rPr>
              <w:t>n</w:t>
            </w:r>
            <w:r>
              <w:rPr>
                <w:rFonts w:asciiTheme="minorHAnsi" w:hAnsiTheme="minorHAnsi"/>
                <w:sz w:val="22"/>
                <w:szCs w:val="22"/>
              </w:rPr>
              <w:t xml:space="preserve">ational </w:t>
            </w:r>
            <w:r w:rsidR="00185574">
              <w:rPr>
                <w:rFonts w:asciiTheme="minorHAnsi" w:hAnsiTheme="minorHAnsi"/>
                <w:sz w:val="22"/>
                <w:szCs w:val="22"/>
              </w:rPr>
              <w:t>a</w:t>
            </w:r>
            <w:r>
              <w:rPr>
                <w:rFonts w:asciiTheme="minorHAnsi" w:hAnsiTheme="minorHAnsi"/>
                <w:sz w:val="22"/>
                <w:szCs w:val="22"/>
              </w:rPr>
              <w:t xml:space="preserve">dvisory </w:t>
            </w:r>
            <w:r w:rsidR="00185574">
              <w:rPr>
                <w:rFonts w:asciiTheme="minorHAnsi" w:hAnsiTheme="minorHAnsi"/>
                <w:sz w:val="22"/>
                <w:szCs w:val="22"/>
              </w:rPr>
              <w:t>c</w:t>
            </w:r>
            <w:r>
              <w:rPr>
                <w:rFonts w:asciiTheme="minorHAnsi" w:hAnsiTheme="minorHAnsi"/>
                <w:sz w:val="22"/>
                <w:szCs w:val="22"/>
              </w:rPr>
              <w:t xml:space="preserve">ommittees. </w:t>
            </w:r>
          </w:p>
          <w:p w:rsidR="007F6954" w:rsidRDefault="00185574" w:rsidP="007F6954">
            <w:pPr>
              <w:pStyle w:val="BodyText"/>
              <w:widowControl w:val="0"/>
              <w:spacing w:before="0" w:beforeAutospacing="0" w:after="120" w:afterAutospacing="0"/>
              <w:ind w:right="0"/>
              <w:jc w:val="both"/>
              <w:rPr>
                <w:rFonts w:ascii="Calibri" w:hAnsi="Calibri"/>
                <w:sz w:val="22"/>
                <w:szCs w:val="22"/>
              </w:rPr>
            </w:pPr>
            <w:r>
              <w:rPr>
                <w:rFonts w:ascii="Calibri" w:hAnsi="Calibri"/>
                <w:sz w:val="22"/>
                <w:szCs w:val="22"/>
              </w:rPr>
              <w:t xml:space="preserve">The successful candidate will need </w:t>
            </w:r>
            <w:r w:rsidR="007F6954" w:rsidRPr="00F305F7">
              <w:rPr>
                <w:rFonts w:ascii="Calibri" w:hAnsi="Calibri"/>
                <w:sz w:val="22"/>
                <w:szCs w:val="22"/>
              </w:rPr>
              <w:t>to meet</w:t>
            </w:r>
            <w:r w:rsidR="007F6954">
              <w:rPr>
                <w:rFonts w:ascii="Calibri" w:hAnsi="Calibri"/>
                <w:sz w:val="22"/>
                <w:szCs w:val="22"/>
              </w:rPr>
              <w:t xml:space="preserve"> </w:t>
            </w:r>
            <w:r w:rsidR="007F6954" w:rsidRPr="00DC3820">
              <w:rPr>
                <w:rFonts w:ascii="Calibri" w:hAnsi="Calibri"/>
                <w:bCs/>
                <w:sz w:val="22"/>
                <w:szCs w:val="22"/>
              </w:rPr>
              <w:t>Australian Animal Health Laboratory</w:t>
            </w:r>
            <w:r w:rsidR="007F6954" w:rsidRPr="00F305F7">
              <w:rPr>
                <w:rFonts w:ascii="Calibri" w:hAnsi="Calibri"/>
                <w:sz w:val="22"/>
                <w:szCs w:val="22"/>
              </w:rPr>
              <w:t xml:space="preserve"> </w:t>
            </w:r>
            <w:r w:rsidR="007F6954">
              <w:rPr>
                <w:rFonts w:ascii="Calibri" w:hAnsi="Calibri"/>
                <w:sz w:val="22"/>
                <w:szCs w:val="22"/>
              </w:rPr>
              <w:t>(</w:t>
            </w:r>
            <w:r w:rsidR="007F6954" w:rsidRPr="00F305F7">
              <w:rPr>
                <w:rFonts w:ascii="Calibri" w:hAnsi="Calibri"/>
                <w:sz w:val="22"/>
                <w:szCs w:val="22"/>
              </w:rPr>
              <w:t>AAHL</w:t>
            </w:r>
            <w:r w:rsidR="007F6954">
              <w:rPr>
                <w:rFonts w:ascii="Calibri" w:hAnsi="Calibri"/>
                <w:sz w:val="22"/>
                <w:szCs w:val="22"/>
              </w:rPr>
              <w:t>)</w:t>
            </w:r>
            <w:r w:rsidR="007F6954" w:rsidRPr="00F305F7">
              <w:rPr>
                <w:rFonts w:ascii="Calibri" w:hAnsi="Calibri"/>
                <w:sz w:val="22"/>
                <w:szCs w:val="22"/>
              </w:rPr>
              <w:t xml:space="preserve"> microbiological security and security assessment requirements</w:t>
            </w:r>
            <w:r w:rsidR="007F6954" w:rsidRPr="00EC4958">
              <w:rPr>
                <w:rFonts w:ascii="Calibri" w:hAnsi="Calibri"/>
                <w:sz w:val="22"/>
                <w:szCs w:val="22"/>
              </w:rPr>
              <w:t xml:space="preserve"> and </w:t>
            </w:r>
            <w:r w:rsidR="007F6954">
              <w:rPr>
                <w:rFonts w:ascii="Calibri" w:hAnsi="Calibri"/>
                <w:sz w:val="22"/>
                <w:szCs w:val="22"/>
              </w:rPr>
              <w:t xml:space="preserve">to </w:t>
            </w:r>
            <w:r w:rsidR="007F6954" w:rsidRPr="00EC4958">
              <w:rPr>
                <w:rFonts w:ascii="Calibri" w:hAnsi="Calibri"/>
                <w:sz w:val="22"/>
                <w:szCs w:val="22"/>
              </w:rPr>
              <w:t>under</w:t>
            </w:r>
            <w:r w:rsidR="007F6954">
              <w:rPr>
                <w:rFonts w:ascii="Calibri" w:hAnsi="Calibri"/>
                <w:sz w:val="22"/>
                <w:szCs w:val="22"/>
              </w:rPr>
              <w:t>go</w:t>
            </w:r>
            <w:r w:rsidR="007F6954" w:rsidRPr="00EC4958">
              <w:rPr>
                <w:rFonts w:ascii="Calibri" w:hAnsi="Calibri"/>
                <w:sz w:val="22"/>
                <w:szCs w:val="22"/>
              </w:rPr>
              <w:t xml:space="preserve"> medical and</w:t>
            </w:r>
            <w:r w:rsidR="007F6954">
              <w:rPr>
                <w:rFonts w:ascii="Calibri" w:hAnsi="Calibri"/>
                <w:sz w:val="22"/>
                <w:szCs w:val="22"/>
              </w:rPr>
              <w:t xml:space="preserve"> </w:t>
            </w:r>
            <w:r w:rsidR="007F6954" w:rsidRPr="00EC4958">
              <w:rPr>
                <w:rFonts w:ascii="Calibri" w:hAnsi="Calibri"/>
                <w:sz w:val="22"/>
                <w:szCs w:val="22"/>
              </w:rPr>
              <w:t>psychological assessment</w:t>
            </w:r>
            <w:r>
              <w:rPr>
                <w:rFonts w:ascii="Calibri" w:hAnsi="Calibri"/>
                <w:sz w:val="22"/>
                <w:szCs w:val="22"/>
              </w:rPr>
              <w:t>s</w:t>
            </w:r>
            <w:r w:rsidR="007F6954" w:rsidRPr="00EC4958">
              <w:rPr>
                <w:rFonts w:ascii="Calibri" w:hAnsi="Calibri"/>
                <w:sz w:val="22"/>
                <w:szCs w:val="22"/>
              </w:rPr>
              <w:t>.</w:t>
            </w:r>
          </w:p>
          <w:p w:rsidR="00154F06" w:rsidRDefault="0098694E" w:rsidP="003A1A26">
            <w:pPr>
              <w:pStyle w:val="BodyText"/>
              <w:widowControl w:val="0"/>
              <w:spacing w:before="0" w:beforeAutospacing="0" w:after="120" w:afterAutospacing="0"/>
              <w:ind w:right="0"/>
              <w:jc w:val="both"/>
              <w:rPr>
                <w:rFonts w:ascii="Calibri" w:eastAsia="Times New Roman" w:hAnsi="Calibri"/>
                <w:sz w:val="22"/>
                <w:szCs w:val="22"/>
                <w:lang w:val="en" w:eastAsia="en-US"/>
              </w:rPr>
            </w:pPr>
            <w:r w:rsidRPr="0098694E">
              <w:rPr>
                <w:rFonts w:ascii="Calibri" w:eastAsia="Times New Roman" w:hAnsi="Calibri"/>
                <w:sz w:val="22"/>
                <w:szCs w:val="22"/>
                <w:lang w:val="en" w:eastAsia="en-US"/>
              </w:rPr>
              <w:t>We’re working hard to recruit diverse people and ensure all our people feel supported to do their best work and empowered to let their ideas flourish.</w:t>
            </w:r>
            <w:r w:rsidR="00804F6C">
              <w:rPr>
                <w:rFonts w:ascii="Calibri" w:eastAsia="Times New Roman" w:hAnsi="Calibri"/>
                <w:sz w:val="22"/>
                <w:szCs w:val="22"/>
                <w:lang w:val="en" w:eastAsia="en-US"/>
              </w:rPr>
              <w:t xml:space="preserve">  If you believe that your skills are a close match for this position, and you would like additional information, please Dr. John Bi</w:t>
            </w:r>
            <w:r w:rsidR="00A12730">
              <w:rPr>
                <w:rFonts w:ascii="Calibri" w:eastAsia="Times New Roman" w:hAnsi="Calibri"/>
                <w:sz w:val="22"/>
                <w:szCs w:val="22"/>
                <w:lang w:val="en" w:eastAsia="en-US"/>
              </w:rPr>
              <w:t>n</w:t>
            </w:r>
            <w:r w:rsidR="00804F6C">
              <w:rPr>
                <w:rFonts w:ascii="Calibri" w:eastAsia="Times New Roman" w:hAnsi="Calibri"/>
                <w:sz w:val="22"/>
                <w:szCs w:val="22"/>
                <w:lang w:val="en" w:eastAsia="en-US"/>
              </w:rPr>
              <w:t>gham via email.</w:t>
            </w:r>
            <w:r w:rsidR="0006404E">
              <w:rPr>
                <w:rFonts w:ascii="Calibri" w:eastAsia="Times New Roman" w:hAnsi="Calibri"/>
                <w:sz w:val="22"/>
                <w:szCs w:val="22"/>
                <w:lang w:val="en" w:eastAsia="en-US"/>
              </w:rPr>
              <w:t xml:space="preserve">  </w:t>
            </w:r>
          </w:p>
          <w:p w:rsidR="00991502" w:rsidRDefault="0006404E" w:rsidP="003A1A26">
            <w:pPr>
              <w:pStyle w:val="BodyText"/>
              <w:widowControl w:val="0"/>
              <w:spacing w:before="0" w:beforeAutospacing="0" w:after="120" w:afterAutospacing="0"/>
              <w:ind w:right="0"/>
              <w:jc w:val="both"/>
              <w:rPr>
                <w:rFonts w:ascii="Calibri" w:eastAsia="Times New Roman" w:hAnsi="Calibri"/>
                <w:sz w:val="22"/>
                <w:szCs w:val="22"/>
                <w:lang w:eastAsia="en-US"/>
              </w:rPr>
            </w:pPr>
            <w:r>
              <w:rPr>
                <w:rFonts w:ascii="Calibri" w:eastAsia="Times New Roman" w:hAnsi="Calibri"/>
                <w:sz w:val="22"/>
                <w:szCs w:val="22"/>
                <w:lang w:val="en" w:eastAsia="en-US"/>
              </w:rPr>
              <w:t xml:space="preserve">Applications should be lodged on-line at </w:t>
            </w:r>
            <w:hyperlink r:id="rId10" w:history="1">
              <w:r w:rsidR="00154F06" w:rsidRPr="00CE45DD">
                <w:rPr>
                  <w:rStyle w:val="Hyperlink"/>
                  <w:rFonts w:ascii="Calibri" w:eastAsia="Times New Roman" w:hAnsi="Calibri"/>
                  <w:sz w:val="22"/>
                  <w:szCs w:val="22"/>
                  <w:lang w:val="en" w:eastAsia="en-US"/>
                </w:rPr>
                <w:t>https://jobs.csiro.au/</w:t>
              </w:r>
            </w:hyperlink>
            <w:r w:rsidR="00154F06">
              <w:rPr>
                <w:rFonts w:ascii="Calibri" w:eastAsia="Times New Roman" w:hAnsi="Calibri"/>
                <w:sz w:val="22"/>
                <w:szCs w:val="22"/>
                <w:lang w:val="en" w:eastAsia="en-US"/>
              </w:rPr>
              <w:t xml:space="preserve"> </w:t>
            </w:r>
          </w:p>
          <w:p w:rsidR="0098694E" w:rsidRDefault="0098694E" w:rsidP="003A1A26">
            <w:pPr>
              <w:pStyle w:val="BodyText"/>
              <w:widowControl w:val="0"/>
              <w:spacing w:before="0" w:beforeAutospacing="0" w:after="120" w:afterAutospacing="0"/>
              <w:ind w:right="0"/>
              <w:jc w:val="both"/>
              <w:rPr>
                <w:rFonts w:asciiTheme="minorHAnsi" w:hAnsiTheme="minorHAnsi"/>
                <w:sz w:val="22"/>
                <w:szCs w:val="22"/>
              </w:rPr>
            </w:pPr>
          </w:p>
        </w:tc>
      </w:tr>
    </w:tbl>
    <w:p w:rsidR="00A73986" w:rsidRDefault="00A73986">
      <w:pPr>
        <w:rPr>
          <w:rFonts w:asciiTheme="minorHAnsi" w:hAnsiTheme="minorHAnsi"/>
          <w:sz w:val="22"/>
          <w:szCs w:val="22"/>
        </w:rPr>
      </w:pPr>
    </w:p>
    <w:p w:rsidR="00F260CA" w:rsidRPr="00154F06" w:rsidRDefault="00F260CA"/>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95"/>
      </w:tblGrid>
      <w:tr w:rsidR="00502363" w:rsidRPr="00C37EA0" w:rsidTr="00425553">
        <w:trPr>
          <w:trHeight w:val="647"/>
        </w:trPr>
        <w:tc>
          <w:tcPr>
            <w:tcW w:w="9995" w:type="dxa"/>
            <w:shd w:val="clear" w:color="auto" w:fill="F2F2F2"/>
            <w:vAlign w:val="center"/>
          </w:tcPr>
          <w:p w:rsidR="00502363" w:rsidRPr="00C37EA0" w:rsidRDefault="00502363" w:rsidP="00CB7CA4">
            <w:pPr>
              <w:rPr>
                <w:rFonts w:asciiTheme="minorHAnsi" w:hAnsiTheme="minorHAnsi"/>
                <w:b/>
                <w:bCs/>
                <w:sz w:val="22"/>
                <w:szCs w:val="22"/>
              </w:rPr>
            </w:pPr>
            <w:r w:rsidRPr="00C37EA0">
              <w:rPr>
                <w:rFonts w:asciiTheme="minorHAnsi" w:hAnsiTheme="minorHAnsi"/>
                <w:b/>
                <w:bCs/>
                <w:sz w:val="22"/>
                <w:szCs w:val="22"/>
              </w:rPr>
              <w:t>Duties and Key Result Areas:</w:t>
            </w:r>
          </w:p>
        </w:tc>
      </w:tr>
      <w:tr w:rsidR="00502363" w:rsidRPr="00E35FE1" w:rsidTr="00425553">
        <w:trPr>
          <w:trHeight w:val="1188"/>
        </w:trPr>
        <w:tc>
          <w:tcPr>
            <w:tcW w:w="9995" w:type="dxa"/>
          </w:tcPr>
          <w:p w:rsidR="00EE6A5C" w:rsidRPr="00E35FE1" w:rsidRDefault="00EE6A5C" w:rsidP="00E35FE1">
            <w:pPr>
              <w:spacing w:after="240"/>
              <w:rPr>
                <w:rFonts w:asciiTheme="minorHAnsi" w:hAnsiTheme="minorHAnsi"/>
                <w:sz w:val="22"/>
                <w:szCs w:val="22"/>
              </w:rPr>
            </w:pPr>
            <w:r w:rsidRPr="00E35FE1">
              <w:rPr>
                <w:rFonts w:asciiTheme="minorHAnsi" w:hAnsiTheme="minorHAnsi"/>
                <w:sz w:val="22"/>
                <w:szCs w:val="22"/>
              </w:rPr>
              <w:t>The successful candidate will have the following major responsibilities in this role:</w:t>
            </w:r>
          </w:p>
          <w:p w:rsidR="006E1D72" w:rsidRPr="00AA4C2D" w:rsidRDefault="006E1D72" w:rsidP="006E1D72">
            <w:pPr>
              <w:pStyle w:val="ListParagraph"/>
              <w:numPr>
                <w:ilvl w:val="0"/>
                <w:numId w:val="47"/>
              </w:numPr>
              <w:rPr>
                <w:rFonts w:asciiTheme="minorHAnsi" w:hAnsiTheme="minorHAnsi"/>
                <w:sz w:val="22"/>
                <w:szCs w:val="22"/>
                <w:lang w:val="en-US"/>
              </w:rPr>
            </w:pPr>
            <w:r w:rsidRPr="00AA4C2D">
              <w:rPr>
                <w:rFonts w:asciiTheme="minorHAnsi" w:hAnsiTheme="minorHAnsi"/>
                <w:sz w:val="22"/>
                <w:szCs w:val="22"/>
                <w:lang w:val="en-US"/>
              </w:rPr>
              <w:t xml:space="preserve">Provide a prompt and accurate service in veterinary anatomic pathology in support of </w:t>
            </w:r>
            <w:r w:rsidR="00172CFA" w:rsidRPr="00AA4C2D">
              <w:rPr>
                <w:rFonts w:asciiTheme="minorHAnsi" w:hAnsiTheme="minorHAnsi"/>
                <w:sz w:val="22"/>
                <w:szCs w:val="22"/>
                <w:lang w:val="en-US"/>
              </w:rPr>
              <w:t xml:space="preserve">internal and external research projects and </w:t>
            </w:r>
            <w:r w:rsidRPr="00AA4C2D">
              <w:rPr>
                <w:rFonts w:asciiTheme="minorHAnsi" w:hAnsiTheme="minorHAnsi"/>
                <w:sz w:val="22"/>
                <w:szCs w:val="22"/>
                <w:lang w:val="en-US"/>
              </w:rPr>
              <w:t>AAHL’s diagnostic program.</w:t>
            </w:r>
          </w:p>
          <w:p w:rsidR="006E1D72" w:rsidRPr="00AA4C2D" w:rsidRDefault="006E1D72" w:rsidP="006E1D72">
            <w:pPr>
              <w:pStyle w:val="ListParagraph"/>
              <w:numPr>
                <w:ilvl w:val="0"/>
                <w:numId w:val="47"/>
              </w:numPr>
              <w:rPr>
                <w:rFonts w:asciiTheme="minorHAnsi" w:hAnsiTheme="minorHAnsi"/>
                <w:sz w:val="22"/>
                <w:szCs w:val="22"/>
                <w:lang w:val="en-US"/>
              </w:rPr>
            </w:pPr>
            <w:r w:rsidRPr="00AA4C2D">
              <w:rPr>
                <w:rFonts w:asciiTheme="minorHAnsi" w:hAnsiTheme="minorHAnsi"/>
                <w:sz w:val="22"/>
                <w:szCs w:val="22"/>
                <w:lang w:val="en-US"/>
              </w:rPr>
              <w:t>Support AAHL’s program to aid the detection and control of transboundary animal diseases and other zoonotic and emergency diseases in Australia and the Asia-Pacific region.</w:t>
            </w:r>
          </w:p>
          <w:p w:rsidR="006E1D72" w:rsidRPr="00C90DDE" w:rsidRDefault="00C90DDE" w:rsidP="006E1D72">
            <w:pPr>
              <w:pStyle w:val="ListParagraph"/>
              <w:numPr>
                <w:ilvl w:val="0"/>
                <w:numId w:val="47"/>
              </w:numPr>
              <w:rPr>
                <w:rFonts w:asciiTheme="minorHAnsi" w:hAnsiTheme="minorHAnsi"/>
                <w:sz w:val="22"/>
                <w:szCs w:val="22"/>
                <w:lang w:val="en-US"/>
              </w:rPr>
            </w:pPr>
            <w:r w:rsidRPr="00C90DDE">
              <w:rPr>
                <w:rFonts w:asciiTheme="minorHAnsi" w:hAnsiTheme="minorHAnsi"/>
                <w:sz w:val="22"/>
                <w:szCs w:val="22"/>
                <w:lang w:val="en-US"/>
              </w:rPr>
              <w:t>Support</w:t>
            </w:r>
            <w:r w:rsidR="00FE224E" w:rsidRPr="00C90DDE">
              <w:rPr>
                <w:rFonts w:asciiTheme="minorHAnsi" w:hAnsiTheme="minorHAnsi"/>
                <w:sz w:val="22"/>
                <w:szCs w:val="22"/>
                <w:lang w:val="en-US"/>
              </w:rPr>
              <w:t xml:space="preserve"> </w:t>
            </w:r>
            <w:r w:rsidR="002D4D54" w:rsidRPr="00C90DDE">
              <w:rPr>
                <w:rFonts w:asciiTheme="minorHAnsi" w:hAnsiTheme="minorHAnsi"/>
                <w:sz w:val="22"/>
                <w:szCs w:val="22"/>
                <w:lang w:val="en-US"/>
              </w:rPr>
              <w:t>research</w:t>
            </w:r>
            <w:r w:rsidR="004D1883" w:rsidRPr="00C90DDE">
              <w:rPr>
                <w:rFonts w:asciiTheme="minorHAnsi" w:hAnsiTheme="minorHAnsi"/>
                <w:sz w:val="22"/>
                <w:szCs w:val="22"/>
                <w:lang w:val="en-US"/>
              </w:rPr>
              <w:t xml:space="preserve"> </w:t>
            </w:r>
            <w:r w:rsidR="006E1D72" w:rsidRPr="00C90DDE">
              <w:rPr>
                <w:rFonts w:asciiTheme="minorHAnsi" w:hAnsiTheme="minorHAnsi"/>
                <w:sz w:val="22"/>
                <w:szCs w:val="22"/>
                <w:lang w:val="en-US"/>
              </w:rPr>
              <w:t>projects, identifying new opportunities for relevant research, developing project proposals, securing funding support, implementing research plans, analyzing data, communicating results to stakeholders, and where necessary, assisting in the application of research outcomes</w:t>
            </w:r>
            <w:r w:rsidR="00FE224E" w:rsidRPr="00C90DDE">
              <w:rPr>
                <w:rFonts w:asciiTheme="minorHAnsi" w:hAnsiTheme="minorHAnsi"/>
                <w:sz w:val="22"/>
                <w:szCs w:val="22"/>
                <w:lang w:val="en-US"/>
              </w:rPr>
              <w:t>, all in collaboration with internal capability teams and research partners</w:t>
            </w:r>
            <w:r w:rsidR="006E1D72" w:rsidRPr="00C90DDE">
              <w:rPr>
                <w:rFonts w:asciiTheme="minorHAnsi" w:hAnsiTheme="minorHAnsi"/>
                <w:sz w:val="22"/>
                <w:szCs w:val="22"/>
                <w:lang w:val="en-US"/>
              </w:rPr>
              <w:t>.</w:t>
            </w:r>
          </w:p>
          <w:p w:rsidR="006E1D72" w:rsidRDefault="006E1D72" w:rsidP="006E1D72">
            <w:pPr>
              <w:pStyle w:val="ListParagraph"/>
              <w:numPr>
                <w:ilvl w:val="0"/>
                <w:numId w:val="47"/>
              </w:numPr>
              <w:rPr>
                <w:rFonts w:asciiTheme="minorHAnsi" w:hAnsiTheme="minorHAnsi"/>
                <w:sz w:val="22"/>
                <w:szCs w:val="22"/>
                <w:lang w:val="en-US"/>
              </w:rPr>
            </w:pPr>
            <w:r w:rsidRPr="00AA4C2D">
              <w:rPr>
                <w:rFonts w:asciiTheme="minorHAnsi" w:hAnsiTheme="minorHAnsi"/>
                <w:sz w:val="22"/>
                <w:szCs w:val="22"/>
                <w:lang w:val="en-US"/>
              </w:rPr>
              <w:t xml:space="preserve">Provide gross pathology expertise to research projects, including </w:t>
            </w:r>
            <w:r w:rsidR="001F6316">
              <w:rPr>
                <w:rFonts w:asciiTheme="minorHAnsi" w:hAnsiTheme="minorHAnsi"/>
                <w:sz w:val="22"/>
                <w:szCs w:val="22"/>
                <w:lang w:val="en-US"/>
              </w:rPr>
              <w:t xml:space="preserve">to projects conducted </w:t>
            </w:r>
            <w:r w:rsidRPr="00AA4C2D">
              <w:rPr>
                <w:rFonts w:asciiTheme="minorHAnsi" w:hAnsiTheme="minorHAnsi"/>
                <w:sz w:val="22"/>
                <w:szCs w:val="22"/>
                <w:lang w:eastAsia="en-AU"/>
              </w:rPr>
              <w:t>at BSL3 and BSL4</w:t>
            </w:r>
            <w:r w:rsidRPr="00AA4C2D">
              <w:rPr>
                <w:rFonts w:asciiTheme="minorHAnsi" w:hAnsiTheme="minorHAnsi"/>
                <w:sz w:val="22"/>
                <w:szCs w:val="22"/>
                <w:lang w:val="en-US"/>
              </w:rPr>
              <w:t>.</w:t>
            </w:r>
          </w:p>
          <w:p w:rsidR="00C23E5F" w:rsidRPr="00AA4C2D" w:rsidRDefault="00626D8B" w:rsidP="006E1D72">
            <w:pPr>
              <w:pStyle w:val="ListParagraph"/>
              <w:numPr>
                <w:ilvl w:val="0"/>
                <w:numId w:val="47"/>
              </w:numPr>
              <w:rPr>
                <w:rFonts w:asciiTheme="minorHAnsi" w:hAnsiTheme="minorHAnsi"/>
                <w:sz w:val="22"/>
                <w:szCs w:val="22"/>
                <w:lang w:val="en-US"/>
              </w:rPr>
            </w:pPr>
            <w:r>
              <w:rPr>
                <w:rFonts w:asciiTheme="minorHAnsi" w:hAnsiTheme="minorHAnsi"/>
                <w:sz w:val="22"/>
                <w:szCs w:val="22"/>
                <w:lang w:val="en-US"/>
              </w:rPr>
              <w:t>Provide expertise in ultra</w:t>
            </w:r>
            <w:r w:rsidR="00C23E5F">
              <w:rPr>
                <w:rFonts w:asciiTheme="minorHAnsi" w:hAnsiTheme="minorHAnsi"/>
                <w:sz w:val="22"/>
                <w:szCs w:val="22"/>
                <w:lang w:val="en-US"/>
              </w:rPr>
              <w:t xml:space="preserve">structural </w:t>
            </w:r>
            <w:r w:rsidR="00AA122D">
              <w:rPr>
                <w:rFonts w:asciiTheme="minorHAnsi" w:hAnsiTheme="minorHAnsi"/>
                <w:sz w:val="22"/>
                <w:szCs w:val="22"/>
                <w:lang w:val="en-US"/>
              </w:rPr>
              <w:t xml:space="preserve">and clinical </w:t>
            </w:r>
            <w:r w:rsidR="00C23E5F">
              <w:rPr>
                <w:rFonts w:asciiTheme="minorHAnsi" w:hAnsiTheme="minorHAnsi"/>
                <w:sz w:val="22"/>
                <w:szCs w:val="22"/>
                <w:lang w:val="en-US"/>
              </w:rPr>
              <w:t>pathology</w:t>
            </w:r>
            <w:r w:rsidR="00C22666">
              <w:rPr>
                <w:rFonts w:asciiTheme="minorHAnsi" w:hAnsiTheme="minorHAnsi"/>
                <w:sz w:val="22"/>
                <w:szCs w:val="22"/>
                <w:lang w:val="en-US"/>
              </w:rPr>
              <w:t xml:space="preserve"> to research projects and the diagnostic program.</w:t>
            </w:r>
          </w:p>
          <w:p w:rsidR="006E1D72" w:rsidRPr="00AA4C2D" w:rsidRDefault="006E1D72" w:rsidP="006E1D72">
            <w:pPr>
              <w:pStyle w:val="ListParagraph"/>
              <w:numPr>
                <w:ilvl w:val="0"/>
                <w:numId w:val="47"/>
              </w:numPr>
              <w:rPr>
                <w:rFonts w:asciiTheme="minorHAnsi" w:hAnsiTheme="minorHAnsi"/>
                <w:sz w:val="22"/>
                <w:szCs w:val="22"/>
                <w:lang w:eastAsia="en-AU"/>
              </w:rPr>
            </w:pPr>
            <w:r w:rsidRPr="00AA4C2D">
              <w:rPr>
                <w:rFonts w:asciiTheme="minorHAnsi" w:hAnsiTheme="minorHAnsi"/>
                <w:sz w:val="22"/>
                <w:szCs w:val="22"/>
                <w:lang w:eastAsia="en-AU"/>
              </w:rPr>
              <w:t>Provide on-the-job training to technical staff and students to ensure outcomes are successful for diagnostic objectives or in accordance with research design.</w:t>
            </w:r>
          </w:p>
          <w:p w:rsidR="006E1D72" w:rsidRPr="00AA4C2D" w:rsidRDefault="006E1D72" w:rsidP="006E1D72">
            <w:pPr>
              <w:pStyle w:val="Default"/>
              <w:numPr>
                <w:ilvl w:val="0"/>
                <w:numId w:val="47"/>
              </w:numPr>
              <w:rPr>
                <w:rFonts w:asciiTheme="minorHAnsi" w:hAnsiTheme="minorHAnsi" w:cs="Arial"/>
                <w:sz w:val="22"/>
                <w:szCs w:val="22"/>
              </w:rPr>
            </w:pPr>
            <w:r w:rsidRPr="00AA4C2D">
              <w:rPr>
                <w:rFonts w:asciiTheme="minorHAnsi" w:hAnsiTheme="minorHAnsi" w:cs="Arial"/>
                <w:sz w:val="22"/>
                <w:szCs w:val="22"/>
              </w:rPr>
              <w:t>Participate in AAHL’s training programs and other technology transfer seminars/workshops for veterinarians and animal health professionals from Australia and overseas</w:t>
            </w:r>
            <w:r w:rsidR="008F013B">
              <w:rPr>
                <w:rFonts w:asciiTheme="minorHAnsi" w:hAnsiTheme="minorHAnsi" w:cs="Arial"/>
                <w:sz w:val="22"/>
                <w:szCs w:val="22"/>
              </w:rPr>
              <w:t>. These activities may involve domestic and international</w:t>
            </w:r>
            <w:r w:rsidR="00486FD6">
              <w:rPr>
                <w:rFonts w:asciiTheme="minorHAnsi" w:hAnsiTheme="minorHAnsi" w:cs="Arial"/>
                <w:sz w:val="22"/>
                <w:szCs w:val="22"/>
              </w:rPr>
              <w:t xml:space="preserve"> travel</w:t>
            </w:r>
            <w:r w:rsidRPr="00AA4C2D">
              <w:rPr>
                <w:rFonts w:asciiTheme="minorHAnsi" w:hAnsiTheme="minorHAnsi" w:cs="Arial"/>
                <w:sz w:val="22"/>
                <w:szCs w:val="22"/>
              </w:rPr>
              <w:t>.</w:t>
            </w:r>
          </w:p>
          <w:p w:rsidR="006E1D72" w:rsidRPr="00AA4C2D" w:rsidRDefault="006E1D72" w:rsidP="006E1D72">
            <w:pPr>
              <w:pStyle w:val="Default"/>
              <w:numPr>
                <w:ilvl w:val="0"/>
                <w:numId w:val="47"/>
              </w:numPr>
              <w:rPr>
                <w:rFonts w:asciiTheme="minorHAnsi" w:hAnsiTheme="minorHAnsi" w:cs="Arial"/>
                <w:sz w:val="22"/>
                <w:szCs w:val="22"/>
              </w:rPr>
            </w:pPr>
            <w:r w:rsidRPr="00AA4C2D">
              <w:rPr>
                <w:rFonts w:asciiTheme="minorHAnsi" w:hAnsiTheme="minorHAnsi" w:cs="Arial"/>
                <w:sz w:val="22"/>
                <w:szCs w:val="22"/>
              </w:rPr>
              <w:t xml:space="preserve">Communicate the outcomes of </w:t>
            </w:r>
            <w:r w:rsidRPr="004D1883">
              <w:rPr>
                <w:rFonts w:asciiTheme="minorHAnsi" w:hAnsiTheme="minorHAnsi" w:cs="Arial"/>
                <w:sz w:val="22"/>
                <w:szCs w:val="22"/>
              </w:rPr>
              <w:t>research activity by</w:t>
            </w:r>
            <w:r w:rsidRPr="00AA4C2D">
              <w:rPr>
                <w:rFonts w:asciiTheme="minorHAnsi" w:hAnsiTheme="minorHAnsi" w:cs="Arial"/>
                <w:sz w:val="22"/>
                <w:szCs w:val="22"/>
              </w:rPr>
              <w:t xml:space="preserve"> means of peer-reviewed scientific publications, reports and reviews, and give oral presentations to scientific, client and community audiences where appropriate. </w:t>
            </w:r>
          </w:p>
          <w:p w:rsidR="006E1D72" w:rsidRPr="00AA4C2D" w:rsidRDefault="006E1D72" w:rsidP="006E1D72">
            <w:pPr>
              <w:pStyle w:val="ListParagraph"/>
              <w:numPr>
                <w:ilvl w:val="0"/>
                <w:numId w:val="47"/>
              </w:numPr>
              <w:rPr>
                <w:rFonts w:asciiTheme="minorHAnsi" w:hAnsiTheme="minorHAnsi"/>
                <w:sz w:val="22"/>
                <w:szCs w:val="22"/>
                <w:lang w:val="en-US"/>
              </w:rPr>
            </w:pPr>
            <w:r w:rsidRPr="00AA4C2D">
              <w:rPr>
                <w:rFonts w:asciiTheme="minorHAnsi" w:hAnsiTheme="minorHAnsi"/>
                <w:sz w:val="22"/>
                <w:szCs w:val="22"/>
                <w:lang w:val="en-US"/>
              </w:rPr>
              <w:t>Operate under and support AAHL’s quality assurance systems, including ISO 17025 and GLP.</w:t>
            </w:r>
          </w:p>
          <w:p w:rsidR="006E1D72" w:rsidRPr="00AA4C2D" w:rsidRDefault="006E1D72" w:rsidP="006E1D72">
            <w:pPr>
              <w:pStyle w:val="ListParagraph"/>
              <w:numPr>
                <w:ilvl w:val="0"/>
                <w:numId w:val="47"/>
              </w:numPr>
              <w:rPr>
                <w:rFonts w:asciiTheme="minorHAnsi" w:hAnsiTheme="minorHAnsi"/>
                <w:sz w:val="22"/>
                <w:szCs w:val="22"/>
                <w:lang w:val="en-US"/>
              </w:rPr>
            </w:pPr>
            <w:r w:rsidRPr="00AA4C2D">
              <w:rPr>
                <w:rFonts w:asciiTheme="minorHAnsi" w:hAnsiTheme="minorHAnsi"/>
                <w:sz w:val="22"/>
                <w:szCs w:val="22"/>
                <w:lang w:eastAsia="en-AU"/>
              </w:rPr>
              <w:t xml:space="preserve">As required, provide general veterinary support for animal challenge studies at BSL3 and BSL4, which on occasions may require after-hours and weekend work. </w:t>
            </w:r>
            <w:r w:rsidR="009A3F8F">
              <w:rPr>
                <w:rFonts w:asciiTheme="minorHAnsi" w:hAnsiTheme="minorHAnsi"/>
                <w:sz w:val="22"/>
                <w:szCs w:val="22"/>
                <w:lang w:eastAsia="en-AU"/>
              </w:rPr>
              <w:t>At all times c</w:t>
            </w:r>
            <w:r w:rsidR="009A3F8F" w:rsidRPr="00532AF1">
              <w:rPr>
                <w:rFonts w:asciiTheme="minorHAnsi" w:hAnsiTheme="minorHAnsi"/>
                <w:sz w:val="22"/>
                <w:szCs w:val="22"/>
                <w:lang w:eastAsia="en-AU"/>
              </w:rPr>
              <w:t>omply with Animal Ethics and Welfare guidelines and regulations, by adhering to the code of practice, procedure and policies at all times.</w:t>
            </w:r>
          </w:p>
          <w:p w:rsidR="006E1D72" w:rsidRPr="00AA4C2D" w:rsidRDefault="006E1D72" w:rsidP="006E1D72">
            <w:pPr>
              <w:pStyle w:val="Default"/>
              <w:numPr>
                <w:ilvl w:val="0"/>
                <w:numId w:val="47"/>
              </w:numPr>
              <w:rPr>
                <w:rFonts w:asciiTheme="minorHAnsi" w:hAnsiTheme="minorHAnsi" w:cs="Arial"/>
                <w:sz w:val="22"/>
                <w:szCs w:val="22"/>
              </w:rPr>
            </w:pPr>
            <w:r w:rsidRPr="00AA4C2D">
              <w:rPr>
                <w:rFonts w:asciiTheme="minorHAnsi" w:hAnsiTheme="minorHAnsi" w:cs="Arial"/>
                <w:sz w:val="22"/>
                <w:szCs w:val="22"/>
              </w:rPr>
              <w:t xml:space="preserve">Develop and maintain domestic and international networks of scientific collaborators engaged in pathogenesis studies to increase AAHL’s profile and influence. </w:t>
            </w:r>
          </w:p>
          <w:p w:rsidR="006E1D72" w:rsidRPr="00AA4C2D" w:rsidRDefault="006E1D72" w:rsidP="006E1D72">
            <w:pPr>
              <w:pStyle w:val="Default"/>
              <w:numPr>
                <w:ilvl w:val="0"/>
                <w:numId w:val="47"/>
              </w:numPr>
              <w:rPr>
                <w:rFonts w:asciiTheme="minorHAnsi" w:hAnsiTheme="minorHAnsi" w:cs="Arial"/>
                <w:sz w:val="22"/>
                <w:szCs w:val="22"/>
              </w:rPr>
            </w:pPr>
            <w:r w:rsidRPr="00AA4C2D">
              <w:rPr>
                <w:rFonts w:asciiTheme="minorHAnsi" w:hAnsiTheme="minorHAnsi" w:cs="Arial"/>
                <w:sz w:val="22"/>
                <w:szCs w:val="22"/>
              </w:rPr>
              <w:t>Represent AAHL on relevant national advisory committees, as appropriate.</w:t>
            </w:r>
          </w:p>
          <w:p w:rsidR="006E1D72" w:rsidRPr="00AA4C2D" w:rsidRDefault="006E1D72" w:rsidP="006E1D72">
            <w:pPr>
              <w:pStyle w:val="ListParagraph"/>
              <w:numPr>
                <w:ilvl w:val="0"/>
                <w:numId w:val="47"/>
              </w:numPr>
              <w:rPr>
                <w:rFonts w:asciiTheme="minorHAnsi" w:hAnsiTheme="minorHAnsi"/>
                <w:sz w:val="22"/>
                <w:szCs w:val="22"/>
              </w:rPr>
            </w:pPr>
            <w:r w:rsidRPr="00AA4C2D">
              <w:rPr>
                <w:rFonts w:asciiTheme="minorHAnsi" w:hAnsiTheme="minorHAnsi"/>
                <w:sz w:val="22"/>
                <w:szCs w:val="22"/>
              </w:rPr>
              <w:t>Adhere to the spirit and practice of CSIRO’s Values, Health, Safety and Environment plans and policies, Diversity initiatives and Zero Harm goals.</w:t>
            </w:r>
          </w:p>
          <w:p w:rsidR="006E1D72" w:rsidRPr="00AA4C2D" w:rsidRDefault="006E1D72" w:rsidP="006E1D72">
            <w:pPr>
              <w:pStyle w:val="ListParagraph"/>
              <w:numPr>
                <w:ilvl w:val="0"/>
                <w:numId w:val="47"/>
              </w:numPr>
              <w:rPr>
                <w:rFonts w:asciiTheme="minorHAnsi" w:hAnsiTheme="minorHAnsi"/>
                <w:sz w:val="22"/>
                <w:szCs w:val="22"/>
              </w:rPr>
            </w:pPr>
            <w:r w:rsidRPr="00AA4C2D">
              <w:rPr>
                <w:rFonts w:asciiTheme="minorHAnsi" w:hAnsiTheme="minorHAnsi"/>
                <w:sz w:val="22"/>
                <w:szCs w:val="22"/>
              </w:rPr>
              <w:t>Abide by the microbiological security regulations at AAHL, being aware of and adhering to the microbiological security provisions that apply to exotic disease and commercial specimen testing.</w:t>
            </w:r>
          </w:p>
          <w:p w:rsidR="006E1D72" w:rsidRPr="00AA4C2D" w:rsidRDefault="006E1D72" w:rsidP="006E1D72">
            <w:pPr>
              <w:pStyle w:val="Default"/>
              <w:numPr>
                <w:ilvl w:val="0"/>
                <w:numId w:val="47"/>
              </w:numPr>
              <w:rPr>
                <w:rFonts w:asciiTheme="minorHAnsi" w:hAnsiTheme="minorHAnsi" w:cs="Arial"/>
                <w:sz w:val="22"/>
                <w:szCs w:val="22"/>
              </w:rPr>
            </w:pPr>
            <w:r w:rsidRPr="00AA4C2D">
              <w:rPr>
                <w:rFonts w:asciiTheme="minorHAnsi" w:hAnsiTheme="minorHAnsi" w:cs="Arial"/>
                <w:sz w:val="22"/>
                <w:szCs w:val="22"/>
              </w:rPr>
              <w:t>Other duties as directed.</w:t>
            </w:r>
          </w:p>
          <w:p w:rsidR="00A47ECA" w:rsidRPr="00E35FE1" w:rsidRDefault="00A47ECA" w:rsidP="00E35FE1">
            <w:pPr>
              <w:pStyle w:val="BodyText"/>
              <w:widowControl w:val="0"/>
              <w:tabs>
                <w:tab w:val="left" w:pos="831"/>
              </w:tabs>
              <w:spacing w:before="120" w:beforeAutospacing="0" w:after="120" w:afterAutospacing="0"/>
              <w:ind w:right="0"/>
              <w:jc w:val="both"/>
              <w:rPr>
                <w:rFonts w:asciiTheme="minorHAnsi" w:hAnsiTheme="minorHAnsi"/>
                <w:sz w:val="22"/>
                <w:szCs w:val="22"/>
              </w:rPr>
            </w:pPr>
          </w:p>
        </w:tc>
      </w:tr>
    </w:tbl>
    <w:p w:rsidR="00D30A8E" w:rsidRPr="00C37EA0" w:rsidRDefault="00D30A8E" w:rsidP="00502363">
      <w:pPr>
        <w:rPr>
          <w:rFonts w:asciiTheme="minorHAnsi" w:hAnsiTheme="minorHAnsi"/>
          <w:sz w:val="22"/>
          <w:szCs w:val="22"/>
        </w:rP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95"/>
      </w:tblGrid>
      <w:tr w:rsidR="00502363" w:rsidRPr="00C37EA0" w:rsidTr="00425553">
        <w:trPr>
          <w:trHeight w:val="703"/>
        </w:trPr>
        <w:tc>
          <w:tcPr>
            <w:tcW w:w="9995" w:type="dxa"/>
            <w:shd w:val="clear" w:color="auto" w:fill="F2F2F2"/>
            <w:vAlign w:val="center"/>
          </w:tcPr>
          <w:p w:rsidR="00502363" w:rsidRPr="00C37EA0" w:rsidRDefault="00502363" w:rsidP="00CB7CA4">
            <w:pPr>
              <w:rPr>
                <w:rFonts w:asciiTheme="minorHAnsi" w:hAnsiTheme="minorHAnsi"/>
                <w:b/>
                <w:bCs/>
                <w:sz w:val="22"/>
                <w:szCs w:val="22"/>
              </w:rPr>
            </w:pPr>
            <w:r w:rsidRPr="00C37EA0">
              <w:rPr>
                <w:rFonts w:asciiTheme="minorHAnsi" w:hAnsiTheme="minorHAnsi"/>
                <w:b/>
                <w:bCs/>
                <w:sz w:val="22"/>
                <w:szCs w:val="22"/>
              </w:rPr>
              <w:t>Selection Criteria:</w:t>
            </w:r>
          </w:p>
        </w:tc>
      </w:tr>
      <w:tr w:rsidR="00502363" w:rsidRPr="00C37EA0" w:rsidTr="00425553">
        <w:trPr>
          <w:trHeight w:val="703"/>
        </w:trPr>
        <w:tc>
          <w:tcPr>
            <w:tcW w:w="9995" w:type="dxa"/>
            <w:shd w:val="clear" w:color="auto" w:fill="FFFFFF"/>
          </w:tcPr>
          <w:p w:rsidR="000D21AB" w:rsidRDefault="000D21AB" w:rsidP="000D21AB">
            <w:pPr>
              <w:jc w:val="both"/>
              <w:rPr>
                <w:rFonts w:asciiTheme="minorHAnsi" w:hAnsiTheme="minorHAnsi"/>
                <w:b/>
                <w:bCs/>
                <w:i/>
                <w:iCs/>
                <w:sz w:val="22"/>
                <w:szCs w:val="22"/>
              </w:rPr>
            </w:pPr>
          </w:p>
          <w:p w:rsidR="000D21AB" w:rsidRDefault="00502363" w:rsidP="000D21AB">
            <w:pPr>
              <w:jc w:val="both"/>
              <w:rPr>
                <w:rFonts w:ascii="Calibri" w:hAnsi="Calibri"/>
                <w:i/>
                <w:color w:val="FF0000"/>
                <w:sz w:val="18"/>
                <w:szCs w:val="18"/>
              </w:rPr>
            </w:pPr>
            <w:r w:rsidRPr="000D21AB">
              <w:rPr>
                <w:rFonts w:asciiTheme="minorHAnsi" w:hAnsiTheme="minorHAnsi"/>
                <w:b/>
                <w:bCs/>
                <w:i/>
                <w:iCs/>
                <w:sz w:val="22"/>
                <w:szCs w:val="22"/>
              </w:rPr>
              <w:t>Pre-Requisites:</w:t>
            </w:r>
          </w:p>
          <w:p w:rsidR="00004A67" w:rsidRPr="0098694E" w:rsidRDefault="007F6954" w:rsidP="0098694E">
            <w:pPr>
              <w:pStyle w:val="ListParagraph"/>
              <w:numPr>
                <w:ilvl w:val="0"/>
                <w:numId w:val="55"/>
              </w:numPr>
              <w:spacing w:before="100" w:beforeAutospacing="1" w:after="100" w:afterAutospacing="1"/>
              <w:jc w:val="both"/>
              <w:rPr>
                <w:rFonts w:ascii="Calibri" w:hAnsi="Calibri"/>
                <w:bCs/>
                <w:sz w:val="22"/>
                <w:szCs w:val="22"/>
                <w:lang w:eastAsia="en-AU"/>
              </w:rPr>
            </w:pPr>
            <w:r w:rsidRPr="0098694E">
              <w:rPr>
                <w:rFonts w:asciiTheme="minorHAnsi" w:hAnsiTheme="minorHAnsi"/>
                <w:b/>
                <w:sz w:val="22"/>
                <w:szCs w:val="22"/>
              </w:rPr>
              <w:t>Qualifications/Experience</w:t>
            </w:r>
            <w:r w:rsidRPr="0098694E">
              <w:rPr>
                <w:rFonts w:asciiTheme="minorHAnsi" w:hAnsiTheme="minorHAnsi"/>
                <w:sz w:val="22"/>
                <w:szCs w:val="22"/>
              </w:rPr>
              <w:t xml:space="preserve">: </w:t>
            </w:r>
            <w:r w:rsidR="00E14597" w:rsidRPr="0098694E">
              <w:rPr>
                <w:rFonts w:asciiTheme="minorHAnsi" w:hAnsiTheme="minorHAnsi"/>
                <w:sz w:val="22"/>
                <w:szCs w:val="22"/>
              </w:rPr>
              <w:t>A veterinary degree registrable with Veterinary Boards in Australia</w:t>
            </w:r>
            <w:r w:rsidR="00344AE5" w:rsidRPr="0098694E">
              <w:rPr>
                <w:rFonts w:asciiTheme="minorHAnsi" w:hAnsiTheme="minorHAnsi"/>
                <w:sz w:val="22"/>
                <w:szCs w:val="22"/>
              </w:rPr>
              <w:t xml:space="preserve"> and </w:t>
            </w:r>
            <w:r w:rsidRPr="0098694E">
              <w:rPr>
                <w:rFonts w:asciiTheme="minorHAnsi" w:hAnsiTheme="minorHAnsi"/>
                <w:sz w:val="22"/>
                <w:szCs w:val="22"/>
              </w:rPr>
              <w:t xml:space="preserve">post graduate experience in </w:t>
            </w:r>
            <w:r w:rsidR="00172CFA" w:rsidRPr="0098694E">
              <w:rPr>
                <w:rFonts w:asciiTheme="minorHAnsi" w:hAnsiTheme="minorHAnsi"/>
                <w:sz w:val="22"/>
                <w:szCs w:val="22"/>
              </w:rPr>
              <w:t>a relevant area of scientific</w:t>
            </w:r>
            <w:r w:rsidRPr="0098694E">
              <w:rPr>
                <w:rFonts w:asciiTheme="minorHAnsi" w:hAnsiTheme="minorHAnsi"/>
                <w:sz w:val="22"/>
                <w:szCs w:val="22"/>
              </w:rPr>
              <w:t xml:space="preserve"> research</w:t>
            </w:r>
            <w:r w:rsidR="009B367F" w:rsidRPr="0098694E">
              <w:rPr>
                <w:rFonts w:asciiTheme="minorHAnsi" w:hAnsiTheme="minorHAnsi"/>
                <w:sz w:val="22"/>
                <w:szCs w:val="22"/>
              </w:rPr>
              <w:t>.</w:t>
            </w:r>
          </w:p>
          <w:p w:rsidR="007F6954" w:rsidRPr="0098694E" w:rsidRDefault="007F6954" w:rsidP="0098694E">
            <w:pPr>
              <w:pStyle w:val="ListParagraph"/>
              <w:numPr>
                <w:ilvl w:val="0"/>
                <w:numId w:val="55"/>
              </w:numPr>
              <w:spacing w:before="100" w:beforeAutospacing="1" w:after="100" w:afterAutospacing="1"/>
              <w:jc w:val="both"/>
              <w:rPr>
                <w:rFonts w:ascii="Calibri" w:hAnsi="Calibri"/>
                <w:bCs/>
                <w:sz w:val="22"/>
                <w:szCs w:val="22"/>
                <w:lang w:eastAsia="en-AU"/>
              </w:rPr>
            </w:pPr>
            <w:r w:rsidRPr="0098694E">
              <w:rPr>
                <w:rStyle w:val="Strong"/>
                <w:rFonts w:ascii="Calibri" w:hAnsi="Calibri"/>
                <w:sz w:val="22"/>
                <w:szCs w:val="22"/>
              </w:rPr>
              <w:t xml:space="preserve">Behaviours:  </w:t>
            </w:r>
            <w:r w:rsidRPr="0098694E">
              <w:rPr>
                <w:rStyle w:val="Emphasis"/>
                <w:rFonts w:ascii="Calibri" w:hAnsi="Calibri"/>
                <w:i w:val="0"/>
                <w:sz w:val="22"/>
                <w:szCs w:val="22"/>
              </w:rPr>
              <w:t>A history of professional and respectful behaviours and attitudes in a collaborative environment.</w:t>
            </w:r>
          </w:p>
          <w:p w:rsidR="00E14597" w:rsidRPr="0098694E" w:rsidRDefault="00E14597" w:rsidP="0098694E">
            <w:pPr>
              <w:pStyle w:val="ListParagraph"/>
              <w:numPr>
                <w:ilvl w:val="0"/>
                <w:numId w:val="55"/>
              </w:numPr>
              <w:spacing w:before="100" w:beforeAutospacing="1" w:after="100" w:afterAutospacing="1"/>
              <w:jc w:val="both"/>
              <w:rPr>
                <w:rFonts w:ascii="Calibri" w:hAnsi="Calibri"/>
                <w:bCs/>
                <w:sz w:val="22"/>
                <w:szCs w:val="22"/>
                <w:lang w:eastAsia="en-AU"/>
              </w:rPr>
            </w:pPr>
            <w:r w:rsidRPr="0098694E">
              <w:rPr>
                <w:rFonts w:ascii="Calibri" w:hAnsi="Calibri"/>
                <w:bCs/>
                <w:sz w:val="22"/>
                <w:szCs w:val="22"/>
                <w:lang w:eastAsia="en-AU"/>
              </w:rPr>
              <w:t>An ability and willingness to adhere to CSIRO AAHL microbiological security and safety requirements.</w:t>
            </w:r>
          </w:p>
          <w:p w:rsidR="00E14597" w:rsidRPr="0098694E" w:rsidRDefault="00E14597" w:rsidP="0098694E">
            <w:pPr>
              <w:pStyle w:val="ListParagraph"/>
              <w:numPr>
                <w:ilvl w:val="0"/>
                <w:numId w:val="55"/>
              </w:numPr>
              <w:spacing w:after="60"/>
              <w:jc w:val="both"/>
              <w:rPr>
                <w:rFonts w:ascii="Calibri" w:hAnsi="Calibri"/>
                <w:sz w:val="22"/>
                <w:szCs w:val="22"/>
              </w:rPr>
            </w:pPr>
            <w:r w:rsidRPr="0098694E">
              <w:rPr>
                <w:rFonts w:ascii="Calibri" w:hAnsi="Calibri"/>
                <w:sz w:val="22"/>
                <w:szCs w:val="22"/>
                <w:lang w:eastAsia="en-AU"/>
              </w:rPr>
              <w:lastRenderedPageBreak/>
              <w:t xml:space="preserve">Be able to meet eligibility requirements for </w:t>
            </w:r>
            <w:r w:rsidR="007F6954" w:rsidRPr="0098694E">
              <w:rPr>
                <w:rFonts w:ascii="Calibri" w:hAnsi="Calibri"/>
                <w:sz w:val="22"/>
                <w:szCs w:val="22"/>
                <w:lang w:eastAsia="en-AU"/>
              </w:rPr>
              <w:t>AAHL</w:t>
            </w:r>
            <w:r w:rsidRPr="0098694E">
              <w:rPr>
                <w:rFonts w:ascii="Calibri" w:hAnsi="Calibri"/>
                <w:sz w:val="22"/>
                <w:szCs w:val="22"/>
                <w:lang w:eastAsia="en-AU"/>
              </w:rPr>
              <w:t xml:space="preserve"> security clearance</w:t>
            </w:r>
            <w:r w:rsidR="009B367F" w:rsidRPr="0098694E">
              <w:rPr>
                <w:rFonts w:ascii="Calibri" w:hAnsi="Calibri"/>
                <w:sz w:val="22"/>
                <w:szCs w:val="22"/>
                <w:lang w:eastAsia="en-AU"/>
              </w:rPr>
              <w:t>.</w:t>
            </w:r>
          </w:p>
          <w:p w:rsidR="00E14597" w:rsidRPr="0098694E" w:rsidRDefault="00E14597" w:rsidP="0098694E">
            <w:pPr>
              <w:pStyle w:val="ListParagraph"/>
              <w:numPr>
                <w:ilvl w:val="0"/>
                <w:numId w:val="55"/>
              </w:numPr>
              <w:spacing w:before="100" w:beforeAutospacing="1" w:after="100" w:afterAutospacing="1"/>
              <w:rPr>
                <w:rFonts w:ascii="Calibri" w:hAnsi="Calibri"/>
                <w:bCs/>
                <w:sz w:val="22"/>
                <w:szCs w:val="22"/>
                <w:lang w:eastAsia="en-AU"/>
              </w:rPr>
            </w:pPr>
            <w:r w:rsidRPr="0098694E">
              <w:rPr>
                <w:rFonts w:ascii="Calibri" w:hAnsi="Calibri"/>
                <w:bCs/>
                <w:sz w:val="22"/>
                <w:szCs w:val="22"/>
                <w:lang w:eastAsia="en-AU"/>
              </w:rPr>
              <w:t>Willingness to be vaccinated against rabies, hepatitis B, Japanese encephalitis or other agents as specified.</w:t>
            </w:r>
          </w:p>
          <w:p w:rsidR="00E14597" w:rsidRPr="0098694E" w:rsidRDefault="000F3D13" w:rsidP="0098694E">
            <w:pPr>
              <w:pStyle w:val="ListParagraph"/>
              <w:numPr>
                <w:ilvl w:val="0"/>
                <w:numId w:val="55"/>
              </w:numPr>
              <w:spacing w:before="100" w:beforeAutospacing="1" w:after="100" w:afterAutospacing="1"/>
              <w:rPr>
                <w:rStyle w:val="Emphasis"/>
                <w:rFonts w:ascii="Calibri" w:hAnsi="Calibri"/>
                <w:bCs/>
                <w:i w:val="0"/>
                <w:sz w:val="22"/>
                <w:szCs w:val="22"/>
                <w:lang w:eastAsia="en-AU"/>
              </w:rPr>
            </w:pPr>
            <w:r w:rsidRPr="0098694E">
              <w:rPr>
                <w:rFonts w:ascii="Calibri" w:hAnsi="Calibri"/>
                <w:bCs/>
                <w:sz w:val="22"/>
                <w:szCs w:val="22"/>
                <w:lang w:eastAsia="en-AU"/>
              </w:rPr>
              <w:t>Be able to pass m</w:t>
            </w:r>
            <w:r w:rsidR="00E14597" w:rsidRPr="0098694E">
              <w:rPr>
                <w:rFonts w:ascii="Calibri" w:hAnsi="Calibri"/>
                <w:bCs/>
                <w:sz w:val="22"/>
                <w:szCs w:val="22"/>
                <w:lang w:eastAsia="en-AU"/>
              </w:rPr>
              <w:t>edical and psychological examination</w:t>
            </w:r>
            <w:r w:rsidRPr="0098694E">
              <w:rPr>
                <w:rFonts w:ascii="Calibri" w:hAnsi="Calibri"/>
                <w:bCs/>
                <w:sz w:val="22"/>
                <w:szCs w:val="22"/>
                <w:lang w:eastAsia="en-AU"/>
              </w:rPr>
              <w:t>s, which are</w:t>
            </w:r>
            <w:r w:rsidR="00E14597" w:rsidRPr="0098694E">
              <w:rPr>
                <w:rFonts w:ascii="Calibri" w:hAnsi="Calibri"/>
                <w:bCs/>
                <w:sz w:val="22"/>
                <w:szCs w:val="22"/>
                <w:lang w:eastAsia="en-AU"/>
              </w:rPr>
              <w:t xml:space="preserve"> required for working in a BSL4 environment</w:t>
            </w:r>
            <w:r w:rsidRPr="0098694E">
              <w:rPr>
                <w:rFonts w:ascii="Calibri" w:hAnsi="Calibri"/>
                <w:bCs/>
                <w:sz w:val="22"/>
                <w:szCs w:val="22"/>
                <w:lang w:eastAsia="en-AU"/>
              </w:rPr>
              <w:t>.</w:t>
            </w:r>
          </w:p>
          <w:p w:rsidR="000F3D13" w:rsidRPr="0098694E" w:rsidRDefault="00E14597" w:rsidP="0098694E">
            <w:pPr>
              <w:pStyle w:val="ListParagraph"/>
              <w:numPr>
                <w:ilvl w:val="0"/>
                <w:numId w:val="55"/>
              </w:numPr>
              <w:spacing w:after="120"/>
              <w:jc w:val="both"/>
              <w:rPr>
                <w:rFonts w:asciiTheme="minorHAnsi" w:hAnsiTheme="minorHAnsi" w:cs="Times New Roman"/>
                <w:sz w:val="22"/>
                <w:szCs w:val="22"/>
              </w:rPr>
            </w:pPr>
            <w:r w:rsidRPr="0098694E">
              <w:rPr>
                <w:rFonts w:ascii="Calibri" w:hAnsi="Calibri"/>
                <w:bCs/>
                <w:sz w:val="22"/>
                <w:szCs w:val="22"/>
                <w:lang w:eastAsia="en-AU"/>
              </w:rPr>
              <w:t xml:space="preserve">Following appropriate training and competency assessment, willingness and ability to </w:t>
            </w:r>
            <w:r w:rsidR="000F3D13" w:rsidRPr="0098694E">
              <w:rPr>
                <w:rFonts w:ascii="Calibri" w:hAnsi="Calibri"/>
                <w:bCs/>
                <w:sz w:val="22"/>
                <w:szCs w:val="22"/>
                <w:lang w:eastAsia="en-AU"/>
              </w:rPr>
              <w:t>work in high containment environments, including PC4.</w:t>
            </w:r>
          </w:p>
          <w:p w:rsidR="00344AE5" w:rsidRPr="0098694E" w:rsidRDefault="005B3407" w:rsidP="0098694E">
            <w:pPr>
              <w:pStyle w:val="ListParagraph"/>
              <w:numPr>
                <w:ilvl w:val="0"/>
                <w:numId w:val="55"/>
              </w:numPr>
              <w:spacing w:after="120"/>
              <w:jc w:val="both"/>
              <w:rPr>
                <w:rFonts w:asciiTheme="minorHAnsi" w:hAnsiTheme="minorHAnsi" w:cs="Times New Roman"/>
                <w:sz w:val="22"/>
                <w:szCs w:val="22"/>
              </w:rPr>
            </w:pPr>
            <w:r w:rsidRPr="0098694E">
              <w:rPr>
                <w:rFonts w:ascii="Calibri" w:hAnsi="Calibri"/>
                <w:bCs/>
                <w:sz w:val="22"/>
                <w:szCs w:val="22"/>
                <w:lang w:eastAsia="en-AU"/>
              </w:rPr>
              <w:t>Willingness to participate in experiments</w:t>
            </w:r>
            <w:r w:rsidR="00E14597" w:rsidRPr="0098694E">
              <w:rPr>
                <w:rFonts w:ascii="Calibri" w:hAnsi="Calibri"/>
                <w:bCs/>
                <w:sz w:val="22"/>
                <w:szCs w:val="22"/>
                <w:lang w:eastAsia="en-AU"/>
              </w:rPr>
              <w:t xml:space="preserve"> using animals infected with </w:t>
            </w:r>
            <w:r w:rsidRPr="0098694E">
              <w:rPr>
                <w:rFonts w:ascii="Calibri" w:hAnsi="Calibri"/>
                <w:bCs/>
                <w:sz w:val="22"/>
                <w:szCs w:val="22"/>
                <w:lang w:eastAsia="en-AU"/>
              </w:rPr>
              <w:t>pathogens.</w:t>
            </w:r>
          </w:p>
          <w:p w:rsidR="00004A67" w:rsidRPr="0098694E" w:rsidRDefault="00344AE5" w:rsidP="0098694E">
            <w:pPr>
              <w:pStyle w:val="ListParagraph"/>
              <w:numPr>
                <w:ilvl w:val="0"/>
                <w:numId w:val="55"/>
              </w:numPr>
              <w:spacing w:after="120"/>
              <w:jc w:val="both"/>
              <w:rPr>
                <w:rFonts w:asciiTheme="minorHAnsi" w:hAnsiTheme="minorHAnsi" w:cs="Times New Roman"/>
                <w:sz w:val="22"/>
                <w:szCs w:val="22"/>
              </w:rPr>
            </w:pPr>
            <w:r w:rsidRPr="0098694E">
              <w:rPr>
                <w:rFonts w:ascii="Calibri" w:hAnsi="Calibri"/>
                <w:bCs/>
                <w:sz w:val="22"/>
                <w:szCs w:val="22"/>
                <w:lang w:eastAsia="en-AU"/>
              </w:rPr>
              <w:t xml:space="preserve">Be available to work </w:t>
            </w:r>
            <w:r w:rsidR="009B367F" w:rsidRPr="0098694E">
              <w:rPr>
                <w:rFonts w:ascii="Calibri" w:hAnsi="Calibri"/>
                <w:bCs/>
                <w:sz w:val="22"/>
                <w:szCs w:val="22"/>
                <w:lang w:eastAsia="en-AU"/>
              </w:rPr>
              <w:t>outside of regular hours,</w:t>
            </w:r>
            <w:r w:rsidRPr="0098694E">
              <w:rPr>
                <w:rFonts w:ascii="Calibri" w:hAnsi="Calibri"/>
                <w:bCs/>
                <w:sz w:val="22"/>
                <w:szCs w:val="22"/>
                <w:lang w:eastAsia="en-AU"/>
              </w:rPr>
              <w:t xml:space="preserve"> as required.</w:t>
            </w:r>
          </w:p>
          <w:p w:rsidR="008F013B" w:rsidRPr="0098694E" w:rsidRDefault="008F013B" w:rsidP="0098694E">
            <w:pPr>
              <w:pStyle w:val="ListParagraph"/>
              <w:numPr>
                <w:ilvl w:val="0"/>
                <w:numId w:val="55"/>
              </w:numPr>
              <w:spacing w:after="120"/>
              <w:jc w:val="both"/>
              <w:rPr>
                <w:rFonts w:asciiTheme="minorHAnsi" w:hAnsiTheme="minorHAnsi" w:cs="Times New Roman"/>
                <w:sz w:val="22"/>
                <w:szCs w:val="22"/>
              </w:rPr>
            </w:pPr>
            <w:r w:rsidRPr="0098694E">
              <w:rPr>
                <w:rFonts w:ascii="Calibri" w:hAnsi="Calibri"/>
                <w:bCs/>
                <w:sz w:val="22"/>
                <w:szCs w:val="22"/>
                <w:lang w:eastAsia="en-AU"/>
              </w:rPr>
              <w:t>Be willing to travel</w:t>
            </w:r>
            <w:r w:rsidR="00AA122D" w:rsidRPr="0098694E">
              <w:rPr>
                <w:rFonts w:ascii="Calibri" w:hAnsi="Calibri"/>
                <w:bCs/>
                <w:sz w:val="22"/>
                <w:szCs w:val="22"/>
                <w:lang w:eastAsia="en-AU"/>
              </w:rPr>
              <w:t xml:space="preserve"> domestically and overseas</w:t>
            </w:r>
            <w:r w:rsidRPr="0098694E">
              <w:rPr>
                <w:rFonts w:ascii="Calibri" w:hAnsi="Calibri"/>
                <w:bCs/>
                <w:sz w:val="22"/>
                <w:szCs w:val="22"/>
                <w:lang w:eastAsia="en-AU"/>
              </w:rPr>
              <w:t>, as required.</w:t>
            </w:r>
          </w:p>
          <w:p w:rsidR="00004A67" w:rsidRDefault="00004A67" w:rsidP="00F265CE">
            <w:pPr>
              <w:spacing w:before="120" w:after="120"/>
              <w:ind w:right="175"/>
              <w:jc w:val="both"/>
              <w:rPr>
                <w:rFonts w:asciiTheme="minorHAnsi" w:hAnsiTheme="minorHAnsi"/>
                <w:b/>
                <w:bCs/>
                <w:i/>
                <w:iCs/>
                <w:sz w:val="22"/>
                <w:szCs w:val="22"/>
              </w:rPr>
            </w:pPr>
          </w:p>
          <w:p w:rsidR="00502363" w:rsidRPr="00C37EA0" w:rsidRDefault="00502363" w:rsidP="00F265CE">
            <w:pPr>
              <w:spacing w:before="120" w:after="120"/>
              <w:ind w:right="175"/>
              <w:jc w:val="both"/>
              <w:rPr>
                <w:rFonts w:asciiTheme="minorHAnsi" w:hAnsiTheme="minorHAnsi"/>
                <w:b/>
                <w:bCs/>
                <w:i/>
                <w:iCs/>
                <w:sz w:val="22"/>
                <w:szCs w:val="22"/>
              </w:rPr>
            </w:pPr>
            <w:r w:rsidRPr="00C37EA0">
              <w:rPr>
                <w:rFonts w:asciiTheme="minorHAnsi" w:hAnsiTheme="minorHAnsi"/>
                <w:b/>
                <w:bCs/>
                <w:i/>
                <w:iCs/>
                <w:sz w:val="22"/>
                <w:szCs w:val="22"/>
              </w:rPr>
              <w:t>Essential Criteria:</w:t>
            </w:r>
          </w:p>
          <w:p w:rsidR="00EE6A5C" w:rsidRDefault="00004A67" w:rsidP="00A12730">
            <w:pPr>
              <w:pStyle w:val="BodyText"/>
              <w:widowControl w:val="0"/>
              <w:numPr>
                <w:ilvl w:val="0"/>
                <w:numId w:val="57"/>
              </w:numPr>
              <w:tabs>
                <w:tab w:val="left" w:pos="390"/>
              </w:tabs>
              <w:spacing w:after="120"/>
              <w:ind w:right="175"/>
              <w:jc w:val="both"/>
              <w:rPr>
                <w:rFonts w:asciiTheme="minorHAnsi" w:hAnsiTheme="minorHAnsi"/>
                <w:sz w:val="22"/>
                <w:szCs w:val="22"/>
              </w:rPr>
            </w:pPr>
            <w:r>
              <w:rPr>
                <w:rFonts w:asciiTheme="minorHAnsi" w:hAnsiTheme="minorHAnsi"/>
                <w:sz w:val="22"/>
                <w:szCs w:val="22"/>
              </w:rPr>
              <w:t>Demonstrated p</w:t>
            </w:r>
            <w:r w:rsidRPr="00EE6A5C">
              <w:rPr>
                <w:rFonts w:asciiTheme="minorHAnsi" w:hAnsiTheme="minorHAnsi"/>
                <w:sz w:val="22"/>
                <w:szCs w:val="22"/>
              </w:rPr>
              <w:t>ost-graduate experience</w:t>
            </w:r>
            <w:r>
              <w:rPr>
                <w:rFonts w:asciiTheme="minorHAnsi" w:hAnsiTheme="minorHAnsi"/>
                <w:sz w:val="22"/>
                <w:szCs w:val="22"/>
              </w:rPr>
              <w:t xml:space="preserve"> and practical knowledge </w:t>
            </w:r>
            <w:r w:rsidR="00EE6A5C" w:rsidRPr="00EE6A5C">
              <w:rPr>
                <w:rFonts w:asciiTheme="minorHAnsi" w:hAnsiTheme="minorHAnsi"/>
                <w:sz w:val="22"/>
                <w:szCs w:val="22"/>
              </w:rPr>
              <w:t>in anatomic pathology</w:t>
            </w:r>
            <w:r w:rsidR="007F16EC">
              <w:rPr>
                <w:rFonts w:asciiTheme="minorHAnsi" w:hAnsiTheme="minorHAnsi"/>
                <w:sz w:val="22"/>
                <w:szCs w:val="22"/>
              </w:rPr>
              <w:t>.</w:t>
            </w:r>
          </w:p>
          <w:p w:rsidR="00CF232D" w:rsidRPr="00EE6A5C" w:rsidRDefault="00CF232D" w:rsidP="00A12730">
            <w:pPr>
              <w:pStyle w:val="BodyText"/>
              <w:widowControl w:val="0"/>
              <w:numPr>
                <w:ilvl w:val="0"/>
                <w:numId w:val="57"/>
              </w:numPr>
              <w:tabs>
                <w:tab w:val="left" w:pos="390"/>
              </w:tabs>
              <w:spacing w:after="120"/>
              <w:ind w:right="175"/>
              <w:jc w:val="both"/>
              <w:rPr>
                <w:rFonts w:asciiTheme="minorHAnsi" w:hAnsiTheme="minorHAnsi"/>
                <w:sz w:val="22"/>
                <w:szCs w:val="22"/>
              </w:rPr>
            </w:pPr>
            <w:r>
              <w:rPr>
                <w:rFonts w:asciiTheme="minorHAnsi" w:hAnsiTheme="minorHAnsi"/>
                <w:sz w:val="22"/>
                <w:szCs w:val="22"/>
              </w:rPr>
              <w:t xml:space="preserve">Demonstrated experience in </w:t>
            </w:r>
            <w:r w:rsidR="002D4D54">
              <w:rPr>
                <w:rFonts w:asciiTheme="minorHAnsi" w:hAnsiTheme="minorHAnsi"/>
                <w:sz w:val="22"/>
                <w:szCs w:val="22"/>
              </w:rPr>
              <w:t xml:space="preserve">contributing to </w:t>
            </w:r>
            <w:r>
              <w:rPr>
                <w:rFonts w:asciiTheme="minorHAnsi" w:hAnsiTheme="minorHAnsi"/>
                <w:sz w:val="22"/>
                <w:szCs w:val="22"/>
              </w:rPr>
              <w:t>experimental research</w:t>
            </w:r>
            <w:r w:rsidR="00344AE5">
              <w:rPr>
                <w:rFonts w:asciiTheme="minorHAnsi" w:hAnsiTheme="minorHAnsi"/>
                <w:sz w:val="22"/>
                <w:szCs w:val="22"/>
              </w:rPr>
              <w:t>, including planning and implementing research projects, analysing data and writing/presenting scientific reports.</w:t>
            </w:r>
          </w:p>
          <w:p w:rsidR="00F260CA" w:rsidRPr="00A12730" w:rsidRDefault="00EE6A5C" w:rsidP="00A12730">
            <w:pPr>
              <w:pStyle w:val="ListParagraph"/>
              <w:widowControl w:val="0"/>
              <w:numPr>
                <w:ilvl w:val="0"/>
                <w:numId w:val="57"/>
              </w:numPr>
              <w:tabs>
                <w:tab w:val="left" w:pos="390"/>
              </w:tabs>
              <w:spacing w:before="100" w:beforeAutospacing="1" w:after="120" w:afterAutospacing="1"/>
              <w:ind w:right="175"/>
              <w:jc w:val="both"/>
              <w:rPr>
                <w:rFonts w:asciiTheme="minorHAnsi" w:hAnsiTheme="minorHAnsi"/>
                <w:sz w:val="22"/>
                <w:szCs w:val="22"/>
              </w:rPr>
            </w:pPr>
            <w:r w:rsidRPr="00A12730">
              <w:rPr>
                <w:rFonts w:asciiTheme="minorHAnsi" w:hAnsiTheme="minorHAnsi"/>
                <w:sz w:val="22"/>
                <w:szCs w:val="22"/>
              </w:rPr>
              <w:t>Demonstrated ability to work harmoniously within a team</w:t>
            </w:r>
            <w:r w:rsidR="00F260CA" w:rsidRPr="00A12730">
              <w:rPr>
                <w:rFonts w:asciiTheme="minorHAnsi" w:hAnsiTheme="minorHAnsi"/>
                <w:sz w:val="22"/>
                <w:szCs w:val="22"/>
              </w:rPr>
              <w:t xml:space="preserve">, build </w:t>
            </w:r>
            <w:r w:rsidR="00F260CA" w:rsidRPr="00A12730">
              <w:rPr>
                <w:rFonts w:ascii="Calibri" w:hAnsi="Calibri"/>
                <w:bCs/>
                <w:sz w:val="22"/>
                <w:szCs w:val="22"/>
                <w:lang w:eastAsia="en-AU"/>
              </w:rPr>
              <w:t xml:space="preserve">positive interactions with stakeholders and customers and </w:t>
            </w:r>
            <w:r w:rsidR="005B3407" w:rsidRPr="00A12730">
              <w:rPr>
                <w:rFonts w:ascii="Calibri" w:hAnsi="Calibri"/>
                <w:bCs/>
                <w:sz w:val="22"/>
                <w:szCs w:val="22"/>
                <w:lang w:eastAsia="en-AU"/>
              </w:rPr>
              <w:t xml:space="preserve">to </w:t>
            </w:r>
            <w:r w:rsidR="00F260CA" w:rsidRPr="00A12730">
              <w:rPr>
                <w:rFonts w:ascii="Calibri" w:hAnsi="Calibri"/>
                <w:bCs/>
                <w:sz w:val="22"/>
                <w:szCs w:val="22"/>
                <w:lang w:eastAsia="en-AU"/>
              </w:rPr>
              <w:t xml:space="preserve">engage </w:t>
            </w:r>
            <w:r w:rsidR="005B3407" w:rsidRPr="00A12730">
              <w:rPr>
                <w:rFonts w:ascii="Calibri" w:hAnsi="Calibri"/>
                <w:bCs/>
                <w:sz w:val="22"/>
                <w:szCs w:val="22"/>
                <w:lang w:eastAsia="en-AU"/>
              </w:rPr>
              <w:t xml:space="preserve">productively </w:t>
            </w:r>
            <w:r w:rsidR="00F260CA" w:rsidRPr="00A12730">
              <w:rPr>
                <w:rFonts w:ascii="Calibri" w:hAnsi="Calibri"/>
                <w:bCs/>
                <w:sz w:val="22"/>
                <w:szCs w:val="22"/>
                <w:lang w:eastAsia="en-AU"/>
              </w:rPr>
              <w:t>with business/institute commitments and objectives.</w:t>
            </w:r>
          </w:p>
          <w:p w:rsidR="00F8738B" w:rsidRDefault="00EE6A5C" w:rsidP="00DD7125">
            <w:pPr>
              <w:pStyle w:val="BodyText"/>
              <w:widowControl w:val="0"/>
              <w:tabs>
                <w:tab w:val="left" w:pos="390"/>
                <w:tab w:val="left" w:pos="1395"/>
              </w:tabs>
              <w:spacing w:before="0" w:beforeAutospacing="0" w:after="0" w:afterAutospacing="0"/>
              <w:ind w:right="600"/>
              <w:jc w:val="both"/>
              <w:rPr>
                <w:rFonts w:asciiTheme="minorHAnsi" w:hAnsiTheme="minorHAnsi"/>
                <w:b/>
                <w:bCs/>
                <w:i/>
                <w:sz w:val="22"/>
                <w:szCs w:val="22"/>
                <w:lang w:eastAsia="en-AU"/>
              </w:rPr>
            </w:pPr>
            <w:r w:rsidRPr="00EE6A5C">
              <w:rPr>
                <w:rFonts w:asciiTheme="minorHAnsi" w:hAnsiTheme="minorHAnsi"/>
                <w:b/>
                <w:bCs/>
                <w:i/>
                <w:sz w:val="22"/>
                <w:szCs w:val="22"/>
                <w:lang w:eastAsia="en-AU"/>
              </w:rPr>
              <w:t>Desirable Criteria:</w:t>
            </w:r>
          </w:p>
          <w:p w:rsidR="00F8738B" w:rsidRDefault="00CF232D" w:rsidP="00A12730">
            <w:pPr>
              <w:pStyle w:val="BodyText"/>
              <w:widowControl w:val="0"/>
              <w:numPr>
                <w:ilvl w:val="0"/>
                <w:numId w:val="56"/>
              </w:numPr>
              <w:tabs>
                <w:tab w:val="left" w:pos="390"/>
                <w:tab w:val="left" w:pos="1395"/>
              </w:tabs>
              <w:spacing w:before="0" w:beforeAutospacing="0" w:after="0" w:afterAutospacing="0"/>
              <w:ind w:right="600"/>
              <w:jc w:val="both"/>
              <w:rPr>
                <w:rFonts w:asciiTheme="minorHAnsi" w:hAnsiTheme="minorHAnsi"/>
                <w:bCs/>
                <w:sz w:val="22"/>
                <w:szCs w:val="22"/>
                <w:lang w:eastAsia="en-AU"/>
              </w:rPr>
            </w:pPr>
            <w:r>
              <w:rPr>
                <w:rFonts w:asciiTheme="minorHAnsi" w:hAnsiTheme="minorHAnsi"/>
                <w:bCs/>
                <w:sz w:val="22"/>
                <w:szCs w:val="22"/>
                <w:lang w:eastAsia="en-AU"/>
              </w:rPr>
              <w:t>Practical</w:t>
            </w:r>
            <w:r w:rsidRPr="00F8738B">
              <w:rPr>
                <w:rFonts w:asciiTheme="minorHAnsi" w:hAnsiTheme="minorHAnsi"/>
                <w:bCs/>
                <w:sz w:val="22"/>
                <w:szCs w:val="22"/>
                <w:lang w:eastAsia="en-AU"/>
              </w:rPr>
              <w:t xml:space="preserve"> </w:t>
            </w:r>
            <w:r w:rsidR="00F8738B" w:rsidRPr="00F8738B">
              <w:rPr>
                <w:rFonts w:asciiTheme="minorHAnsi" w:hAnsiTheme="minorHAnsi"/>
                <w:bCs/>
                <w:sz w:val="22"/>
                <w:szCs w:val="22"/>
                <w:lang w:eastAsia="en-AU"/>
              </w:rPr>
              <w:t xml:space="preserve">experience </w:t>
            </w:r>
            <w:r>
              <w:rPr>
                <w:rFonts w:asciiTheme="minorHAnsi" w:hAnsiTheme="minorHAnsi"/>
                <w:bCs/>
                <w:sz w:val="22"/>
                <w:szCs w:val="22"/>
                <w:lang w:eastAsia="en-AU"/>
              </w:rPr>
              <w:t xml:space="preserve">in working </w:t>
            </w:r>
            <w:r w:rsidR="00F8738B" w:rsidRPr="00F8738B">
              <w:rPr>
                <w:rFonts w:asciiTheme="minorHAnsi" w:hAnsiTheme="minorHAnsi"/>
                <w:bCs/>
                <w:sz w:val="22"/>
                <w:szCs w:val="22"/>
                <w:lang w:eastAsia="en-AU"/>
              </w:rPr>
              <w:t xml:space="preserve">with </w:t>
            </w:r>
            <w:r>
              <w:rPr>
                <w:rFonts w:asciiTheme="minorHAnsi" w:hAnsiTheme="minorHAnsi"/>
                <w:bCs/>
                <w:sz w:val="22"/>
                <w:szCs w:val="22"/>
                <w:lang w:eastAsia="en-AU"/>
              </w:rPr>
              <w:t xml:space="preserve">animals under </w:t>
            </w:r>
            <w:r w:rsidR="00F8738B" w:rsidRPr="00F8738B">
              <w:rPr>
                <w:rFonts w:asciiTheme="minorHAnsi" w:hAnsiTheme="minorHAnsi"/>
                <w:bCs/>
                <w:sz w:val="22"/>
                <w:szCs w:val="22"/>
                <w:lang w:eastAsia="en-AU"/>
              </w:rPr>
              <w:t xml:space="preserve">experimental </w:t>
            </w:r>
            <w:r>
              <w:rPr>
                <w:rFonts w:asciiTheme="minorHAnsi" w:hAnsiTheme="minorHAnsi"/>
                <w:bCs/>
                <w:sz w:val="22"/>
                <w:szCs w:val="22"/>
                <w:lang w:eastAsia="en-AU"/>
              </w:rPr>
              <w:t>conditions</w:t>
            </w:r>
            <w:r w:rsidR="00F8738B">
              <w:rPr>
                <w:rFonts w:asciiTheme="minorHAnsi" w:hAnsiTheme="minorHAnsi"/>
                <w:bCs/>
                <w:sz w:val="22"/>
                <w:szCs w:val="22"/>
                <w:lang w:eastAsia="en-AU"/>
              </w:rPr>
              <w:t>.</w:t>
            </w:r>
          </w:p>
          <w:p w:rsidR="00F260CA" w:rsidRPr="00A12730" w:rsidRDefault="00F260CA" w:rsidP="00A12730">
            <w:pPr>
              <w:pStyle w:val="ListParagraph"/>
              <w:numPr>
                <w:ilvl w:val="0"/>
                <w:numId w:val="56"/>
              </w:numPr>
              <w:spacing w:before="100" w:beforeAutospacing="1" w:after="100" w:afterAutospacing="1"/>
              <w:rPr>
                <w:rFonts w:ascii="Calibri" w:hAnsi="Calibri"/>
                <w:bCs/>
                <w:sz w:val="22"/>
                <w:szCs w:val="22"/>
                <w:lang w:eastAsia="en-AU"/>
              </w:rPr>
            </w:pPr>
            <w:r w:rsidRPr="00A12730">
              <w:rPr>
                <w:rFonts w:ascii="Calibri" w:hAnsi="Calibri"/>
                <w:bCs/>
                <w:sz w:val="22"/>
                <w:szCs w:val="22"/>
                <w:lang w:eastAsia="en-AU"/>
              </w:rPr>
              <w:t>Experience with the development and/or operation of a quality assurance system.</w:t>
            </w:r>
          </w:p>
          <w:p w:rsidR="00C22666" w:rsidRPr="00A12730" w:rsidRDefault="00C22666" w:rsidP="00A12730">
            <w:pPr>
              <w:pStyle w:val="ListParagraph"/>
              <w:numPr>
                <w:ilvl w:val="0"/>
                <w:numId w:val="56"/>
              </w:numPr>
              <w:spacing w:before="100" w:beforeAutospacing="1" w:after="100" w:afterAutospacing="1"/>
              <w:rPr>
                <w:rFonts w:ascii="Calibri" w:hAnsi="Calibri"/>
                <w:bCs/>
                <w:sz w:val="22"/>
                <w:szCs w:val="22"/>
                <w:lang w:eastAsia="en-AU"/>
              </w:rPr>
            </w:pPr>
            <w:r w:rsidRPr="00A12730">
              <w:rPr>
                <w:rFonts w:ascii="Calibri" w:hAnsi="Calibri"/>
                <w:bCs/>
                <w:sz w:val="22"/>
                <w:szCs w:val="22"/>
                <w:lang w:eastAsia="en-AU"/>
              </w:rPr>
              <w:t xml:space="preserve">Experience in electron microscopy and other high-resolution microscopy methods for the purpose of </w:t>
            </w:r>
            <w:r w:rsidR="00626D8B" w:rsidRPr="00A12730">
              <w:rPr>
                <w:rFonts w:ascii="Calibri" w:hAnsi="Calibri"/>
                <w:bCs/>
                <w:sz w:val="22"/>
                <w:szCs w:val="22"/>
                <w:lang w:eastAsia="en-AU"/>
              </w:rPr>
              <w:t>determining</w:t>
            </w:r>
            <w:r w:rsidRPr="00A12730">
              <w:rPr>
                <w:rFonts w:ascii="Calibri" w:hAnsi="Calibri"/>
                <w:bCs/>
                <w:sz w:val="22"/>
                <w:szCs w:val="22"/>
                <w:lang w:eastAsia="en-AU"/>
              </w:rPr>
              <w:t xml:space="preserve"> ultrastructural</w:t>
            </w:r>
            <w:r w:rsidR="00626D8B" w:rsidRPr="00A12730">
              <w:rPr>
                <w:rFonts w:ascii="Calibri" w:hAnsi="Calibri"/>
                <w:bCs/>
                <w:sz w:val="22"/>
                <w:szCs w:val="22"/>
                <w:lang w:eastAsia="en-AU"/>
              </w:rPr>
              <w:t xml:space="preserve"> cellular changes.</w:t>
            </w:r>
          </w:p>
          <w:p w:rsidR="00AA122D" w:rsidRPr="00A12730" w:rsidRDefault="00AA122D" w:rsidP="00A12730">
            <w:pPr>
              <w:pStyle w:val="ListParagraph"/>
              <w:numPr>
                <w:ilvl w:val="0"/>
                <w:numId w:val="56"/>
              </w:numPr>
              <w:spacing w:before="100" w:beforeAutospacing="1" w:after="100" w:afterAutospacing="1"/>
              <w:rPr>
                <w:rFonts w:ascii="Calibri" w:hAnsi="Calibri"/>
                <w:bCs/>
                <w:sz w:val="22"/>
                <w:szCs w:val="22"/>
                <w:lang w:eastAsia="en-AU"/>
              </w:rPr>
            </w:pPr>
            <w:r w:rsidRPr="00A12730">
              <w:rPr>
                <w:rFonts w:ascii="Calibri" w:hAnsi="Calibri"/>
                <w:bCs/>
                <w:sz w:val="22"/>
                <w:szCs w:val="22"/>
                <w:lang w:eastAsia="en-AU"/>
              </w:rPr>
              <w:t>Experience in veterinary clinical pathology.</w:t>
            </w:r>
          </w:p>
          <w:p w:rsidR="00502363" w:rsidRPr="00C37EA0" w:rsidRDefault="00502363" w:rsidP="00DD7125">
            <w:pPr>
              <w:pStyle w:val="BodyText"/>
              <w:widowControl w:val="0"/>
              <w:tabs>
                <w:tab w:val="left" w:pos="390"/>
                <w:tab w:val="left" w:pos="1395"/>
              </w:tabs>
              <w:spacing w:before="0" w:beforeAutospacing="0" w:after="0" w:afterAutospacing="0"/>
              <w:ind w:right="600"/>
              <w:jc w:val="both"/>
              <w:rPr>
                <w:rFonts w:asciiTheme="minorHAnsi" w:hAnsiTheme="minorHAnsi"/>
                <w:sz w:val="22"/>
                <w:szCs w:val="22"/>
                <w:lang w:eastAsia="en-AU"/>
              </w:rPr>
            </w:pPr>
            <w:r w:rsidRPr="00C37EA0">
              <w:rPr>
                <w:rFonts w:asciiTheme="minorHAnsi" w:hAnsiTheme="minorHAnsi"/>
                <w:b/>
                <w:bCs/>
                <w:sz w:val="22"/>
                <w:szCs w:val="22"/>
                <w:lang w:eastAsia="en-AU"/>
              </w:rPr>
              <w:t>CSIRO is a values based organisation. You will need to demonstrate behaviours aligned to our values of:</w:t>
            </w:r>
          </w:p>
          <w:p w:rsidR="00502363" w:rsidRPr="00A12730" w:rsidRDefault="00502363" w:rsidP="00A12730">
            <w:pPr>
              <w:pStyle w:val="ListParagraph"/>
              <w:numPr>
                <w:ilvl w:val="0"/>
                <w:numId w:val="58"/>
              </w:numPr>
              <w:spacing w:after="60"/>
              <w:jc w:val="both"/>
              <w:rPr>
                <w:rFonts w:asciiTheme="minorHAnsi" w:hAnsiTheme="minorHAnsi"/>
                <w:sz w:val="22"/>
                <w:szCs w:val="22"/>
                <w:lang w:eastAsia="en-AU"/>
              </w:rPr>
            </w:pPr>
            <w:r w:rsidRPr="00A12730">
              <w:rPr>
                <w:rFonts w:asciiTheme="minorHAnsi" w:hAnsiTheme="minorHAnsi"/>
                <w:sz w:val="22"/>
                <w:szCs w:val="22"/>
                <w:lang w:eastAsia="en-AU"/>
              </w:rPr>
              <w:t xml:space="preserve">Integrity of Excellent Science </w:t>
            </w:r>
          </w:p>
          <w:p w:rsidR="00502363" w:rsidRPr="00A12730" w:rsidRDefault="00502363" w:rsidP="00A12730">
            <w:pPr>
              <w:pStyle w:val="ListParagraph"/>
              <w:numPr>
                <w:ilvl w:val="0"/>
                <w:numId w:val="58"/>
              </w:numPr>
              <w:spacing w:after="60"/>
              <w:jc w:val="both"/>
              <w:rPr>
                <w:rFonts w:asciiTheme="minorHAnsi" w:hAnsiTheme="minorHAnsi"/>
                <w:sz w:val="22"/>
                <w:szCs w:val="22"/>
                <w:lang w:eastAsia="en-AU"/>
              </w:rPr>
            </w:pPr>
            <w:r w:rsidRPr="00A12730">
              <w:rPr>
                <w:rFonts w:asciiTheme="minorHAnsi" w:hAnsiTheme="minorHAnsi"/>
                <w:sz w:val="22"/>
                <w:szCs w:val="22"/>
                <w:lang w:eastAsia="en-AU"/>
              </w:rPr>
              <w:t>Trust &amp; Respect</w:t>
            </w:r>
          </w:p>
          <w:p w:rsidR="00502363" w:rsidRPr="00A12730" w:rsidRDefault="00502363" w:rsidP="00A12730">
            <w:pPr>
              <w:pStyle w:val="ListParagraph"/>
              <w:numPr>
                <w:ilvl w:val="0"/>
                <w:numId w:val="58"/>
              </w:numPr>
              <w:spacing w:after="60"/>
              <w:jc w:val="both"/>
              <w:rPr>
                <w:rFonts w:asciiTheme="minorHAnsi" w:hAnsiTheme="minorHAnsi"/>
                <w:sz w:val="22"/>
                <w:szCs w:val="22"/>
                <w:lang w:eastAsia="en-AU"/>
              </w:rPr>
            </w:pPr>
            <w:r w:rsidRPr="00A12730">
              <w:rPr>
                <w:rFonts w:asciiTheme="minorHAnsi" w:hAnsiTheme="minorHAnsi"/>
                <w:sz w:val="22"/>
                <w:szCs w:val="22"/>
                <w:lang w:eastAsia="en-AU"/>
              </w:rPr>
              <w:t>Creative Spirit</w:t>
            </w:r>
          </w:p>
          <w:p w:rsidR="00502363" w:rsidRPr="00A12730" w:rsidRDefault="00502363" w:rsidP="00A12730">
            <w:pPr>
              <w:pStyle w:val="ListParagraph"/>
              <w:numPr>
                <w:ilvl w:val="0"/>
                <w:numId w:val="58"/>
              </w:numPr>
              <w:spacing w:after="60"/>
              <w:jc w:val="both"/>
              <w:rPr>
                <w:rFonts w:asciiTheme="minorHAnsi" w:hAnsiTheme="minorHAnsi"/>
                <w:sz w:val="22"/>
                <w:szCs w:val="22"/>
                <w:lang w:eastAsia="en-AU"/>
              </w:rPr>
            </w:pPr>
            <w:r w:rsidRPr="00A12730">
              <w:rPr>
                <w:rFonts w:asciiTheme="minorHAnsi" w:hAnsiTheme="minorHAnsi"/>
                <w:sz w:val="22"/>
                <w:szCs w:val="22"/>
                <w:lang w:eastAsia="en-AU"/>
              </w:rPr>
              <w:t xml:space="preserve">Delivering on Commitments </w:t>
            </w:r>
          </w:p>
          <w:p w:rsidR="00502363" w:rsidRPr="00A12730" w:rsidRDefault="00502363" w:rsidP="00A12730">
            <w:pPr>
              <w:pStyle w:val="ListParagraph"/>
              <w:numPr>
                <w:ilvl w:val="0"/>
                <w:numId w:val="58"/>
              </w:numPr>
              <w:spacing w:after="180"/>
              <w:jc w:val="both"/>
              <w:rPr>
                <w:rFonts w:asciiTheme="minorHAnsi" w:hAnsiTheme="minorHAnsi"/>
                <w:b/>
                <w:sz w:val="22"/>
                <w:szCs w:val="22"/>
              </w:rPr>
            </w:pPr>
            <w:r w:rsidRPr="00A12730">
              <w:rPr>
                <w:rFonts w:asciiTheme="minorHAnsi" w:hAnsiTheme="minorHAnsi"/>
                <w:sz w:val="22"/>
                <w:szCs w:val="22"/>
                <w:lang w:eastAsia="en-AU"/>
              </w:rPr>
              <w:t>Health, Safety &amp; Sustainability</w:t>
            </w:r>
            <w:r w:rsidR="004B76E8" w:rsidRPr="00A12730">
              <w:rPr>
                <w:rFonts w:asciiTheme="minorHAnsi" w:hAnsiTheme="minorHAnsi"/>
                <w:b/>
                <w:color w:val="FF0000"/>
                <w:sz w:val="22"/>
                <w:szCs w:val="22"/>
              </w:rPr>
              <w:t xml:space="preserve"> </w:t>
            </w:r>
          </w:p>
          <w:p w:rsidR="00A47ECA" w:rsidRPr="00194690" w:rsidRDefault="00A47ECA" w:rsidP="00A47ECA">
            <w:pPr>
              <w:autoSpaceDE w:val="0"/>
              <w:autoSpaceDN w:val="0"/>
              <w:adjustRightInd w:val="0"/>
              <w:spacing w:before="120" w:after="120"/>
              <w:rPr>
                <w:rFonts w:ascii="Calibri" w:hAnsi="Calibri"/>
                <w:b/>
                <w:bCs/>
                <w:sz w:val="22"/>
                <w:szCs w:val="22"/>
                <w:lang w:eastAsia="en-AU"/>
              </w:rPr>
            </w:pPr>
            <w:r w:rsidRPr="00194690">
              <w:rPr>
                <w:rFonts w:ascii="Calibri" w:hAnsi="Calibri"/>
                <w:b/>
                <w:bCs/>
                <w:sz w:val="22"/>
                <w:szCs w:val="22"/>
                <w:lang w:eastAsia="en-AU"/>
              </w:rPr>
              <w:t xml:space="preserve">Security Assessment and Microbiological Security Requirements for Personnel Working on the </w:t>
            </w:r>
            <w:r w:rsidRPr="00194690">
              <w:rPr>
                <w:rFonts w:ascii="Calibri" w:hAnsi="Calibri"/>
                <w:b/>
                <w:sz w:val="22"/>
                <w:szCs w:val="22"/>
              </w:rPr>
              <w:t>Australian Animal Health Laboratory (AAHL)</w:t>
            </w:r>
            <w:r>
              <w:rPr>
                <w:rFonts w:ascii="Calibri" w:hAnsi="Calibri"/>
                <w:b/>
                <w:bCs/>
                <w:sz w:val="22"/>
                <w:szCs w:val="22"/>
                <w:lang w:eastAsia="en-AU"/>
              </w:rPr>
              <w:t xml:space="preserve"> </w:t>
            </w:r>
            <w:r w:rsidRPr="00194690">
              <w:rPr>
                <w:rFonts w:ascii="Calibri" w:hAnsi="Calibri"/>
                <w:b/>
                <w:bCs/>
                <w:sz w:val="22"/>
                <w:szCs w:val="22"/>
                <w:lang w:eastAsia="en-AU"/>
              </w:rPr>
              <w:t>Site</w:t>
            </w:r>
            <w:r>
              <w:rPr>
                <w:rFonts w:ascii="Calibri" w:hAnsi="Calibri"/>
                <w:b/>
                <w:bCs/>
                <w:sz w:val="22"/>
                <w:szCs w:val="22"/>
                <w:lang w:eastAsia="en-AU"/>
              </w:rPr>
              <w:t>:</w:t>
            </w:r>
          </w:p>
          <w:p w:rsidR="00A47ECA" w:rsidRPr="00A12730" w:rsidRDefault="00A47ECA" w:rsidP="00A12730">
            <w:pPr>
              <w:pStyle w:val="ListParagraph"/>
              <w:numPr>
                <w:ilvl w:val="0"/>
                <w:numId w:val="59"/>
              </w:numPr>
              <w:autoSpaceDE w:val="0"/>
              <w:autoSpaceDN w:val="0"/>
              <w:adjustRightInd w:val="0"/>
              <w:spacing w:after="60"/>
              <w:rPr>
                <w:rFonts w:ascii="Calibri" w:hAnsi="Calibri" w:cs="Calibri"/>
                <w:color w:val="000000"/>
                <w:sz w:val="22"/>
                <w:szCs w:val="22"/>
                <w:lang w:eastAsia="en-AU"/>
              </w:rPr>
            </w:pPr>
            <w:r w:rsidRPr="00A12730">
              <w:rPr>
                <w:rFonts w:ascii="Calibri" w:hAnsi="Calibri" w:cs="Calibri"/>
                <w:color w:val="000000"/>
                <w:sz w:val="22"/>
                <w:szCs w:val="22"/>
                <w:lang w:eastAsia="en-AU"/>
              </w:rPr>
              <w:t>The nature of our work requires that each person working on site must comply with the conditions described below.</w:t>
            </w:r>
          </w:p>
          <w:p w:rsidR="00A47ECA" w:rsidRPr="00A12730" w:rsidRDefault="00A47ECA" w:rsidP="00A12730">
            <w:pPr>
              <w:pStyle w:val="ListParagraph"/>
              <w:numPr>
                <w:ilvl w:val="0"/>
                <w:numId w:val="59"/>
              </w:numPr>
              <w:autoSpaceDE w:val="0"/>
              <w:autoSpaceDN w:val="0"/>
              <w:adjustRightInd w:val="0"/>
              <w:spacing w:after="60"/>
              <w:rPr>
                <w:rFonts w:ascii="Calibri" w:hAnsi="Calibri" w:cs="Calibri"/>
                <w:color w:val="000000"/>
                <w:sz w:val="22"/>
                <w:szCs w:val="22"/>
                <w:lang w:eastAsia="en-AU"/>
              </w:rPr>
            </w:pPr>
            <w:r w:rsidRPr="00A12730">
              <w:rPr>
                <w:rFonts w:ascii="Calibri" w:hAnsi="Calibri" w:cs="Calibri"/>
                <w:color w:val="000000"/>
                <w:sz w:val="22"/>
                <w:szCs w:val="22"/>
                <w:lang w:eastAsia="en-AU"/>
              </w:rPr>
              <w:t>The appointee is required to pass a security clearance at a level appropriate to duties of the position. Confirmation of the appointment is subject to obtaining that clearance.</w:t>
            </w:r>
          </w:p>
          <w:p w:rsidR="00A47ECA" w:rsidRPr="00A12730" w:rsidRDefault="00A47ECA" w:rsidP="00A12730">
            <w:pPr>
              <w:pStyle w:val="ListParagraph"/>
              <w:numPr>
                <w:ilvl w:val="0"/>
                <w:numId w:val="59"/>
              </w:numPr>
              <w:autoSpaceDE w:val="0"/>
              <w:autoSpaceDN w:val="0"/>
              <w:adjustRightInd w:val="0"/>
              <w:spacing w:after="60"/>
              <w:rPr>
                <w:rFonts w:ascii="Calibri" w:hAnsi="Calibri" w:cs="Calibri"/>
                <w:color w:val="000000"/>
                <w:sz w:val="22"/>
                <w:szCs w:val="22"/>
                <w:lang w:eastAsia="en-AU"/>
              </w:rPr>
            </w:pPr>
            <w:r w:rsidRPr="00A12730">
              <w:rPr>
                <w:rFonts w:ascii="Calibri" w:hAnsi="Calibri" w:cs="Calibri"/>
                <w:color w:val="000000"/>
                <w:sz w:val="22"/>
                <w:szCs w:val="22"/>
                <w:lang w:eastAsia="en-AU"/>
              </w:rPr>
              <w:t>It is essential that all work on exotic or emerging diseases carried out at AAHL is conducted in a safe manner to prevent the escape of the disease agents used, and to this end, all activities and personnel will be subject to appropriate microbiological security measures. Consequently, while working at AAHL, you may not reside on a property on which are kept any of the following animals: sheep, cattle, pigs, goats, horses, asses and mules, any other cloven-hoofed animal, fowls, turkeys, geese, domestic ducks, caged birds, emus or ostriches. Personnel working with diseases of aquatic animals may not keep aquarium fish at their place of residence and personnel working with cane toad material must avoid contact with amphibians.</w:t>
            </w:r>
          </w:p>
          <w:p w:rsidR="00A47ECA" w:rsidRPr="00A12730" w:rsidRDefault="00A47ECA" w:rsidP="00A12730">
            <w:pPr>
              <w:pStyle w:val="ListParagraph"/>
              <w:numPr>
                <w:ilvl w:val="0"/>
                <w:numId w:val="59"/>
              </w:numPr>
              <w:autoSpaceDE w:val="0"/>
              <w:autoSpaceDN w:val="0"/>
              <w:adjustRightInd w:val="0"/>
              <w:spacing w:after="60"/>
              <w:rPr>
                <w:rFonts w:ascii="Calibri" w:hAnsi="Calibri" w:cs="Calibri"/>
                <w:color w:val="000000"/>
                <w:sz w:val="22"/>
                <w:szCs w:val="22"/>
                <w:lang w:eastAsia="en-AU"/>
              </w:rPr>
            </w:pPr>
            <w:r w:rsidRPr="00A12730">
              <w:rPr>
                <w:rFonts w:ascii="Calibri" w:hAnsi="Calibri" w:cs="Calibri"/>
                <w:color w:val="000000"/>
                <w:sz w:val="22"/>
                <w:szCs w:val="22"/>
                <w:lang w:eastAsia="en-AU"/>
              </w:rPr>
              <w:lastRenderedPageBreak/>
              <w:t>In addition, for a period of seven days after working in the microbiologically secure area of AAHL, personnel may not have close contact with any of the above animals, amphibians or birds or the actual places where these animals are held, or visit any aquatic animal farm or aquatic animal hatchery.</w:t>
            </w:r>
          </w:p>
          <w:p w:rsidR="00A47ECA" w:rsidRPr="00A12730" w:rsidRDefault="00A47ECA" w:rsidP="00A12730">
            <w:pPr>
              <w:pStyle w:val="ListParagraph"/>
              <w:numPr>
                <w:ilvl w:val="0"/>
                <w:numId w:val="59"/>
              </w:numPr>
              <w:autoSpaceDE w:val="0"/>
              <w:autoSpaceDN w:val="0"/>
              <w:adjustRightInd w:val="0"/>
              <w:spacing w:after="60"/>
              <w:rPr>
                <w:rFonts w:ascii="Calibri" w:hAnsi="Calibri" w:cs="Calibri"/>
                <w:color w:val="000000"/>
                <w:sz w:val="22"/>
                <w:szCs w:val="22"/>
                <w:lang w:eastAsia="en-AU"/>
              </w:rPr>
            </w:pPr>
            <w:r w:rsidRPr="00A12730">
              <w:rPr>
                <w:rFonts w:ascii="Calibri" w:hAnsi="Calibri" w:cs="Calibri"/>
                <w:color w:val="000000"/>
                <w:sz w:val="22"/>
                <w:szCs w:val="22"/>
                <w:lang w:eastAsia="en-AU"/>
              </w:rPr>
              <w:t>Working in the barrier maintained Small Animal Facility requires avoidance of additional animals such as mice, rats, guinea pigs, rabbits and poultry 3 days prior to arrival.</w:t>
            </w:r>
          </w:p>
          <w:p w:rsidR="00A47ECA" w:rsidRPr="00A12730" w:rsidRDefault="00A47ECA" w:rsidP="00A12730">
            <w:pPr>
              <w:pStyle w:val="ListParagraph"/>
              <w:numPr>
                <w:ilvl w:val="0"/>
                <w:numId w:val="59"/>
              </w:numPr>
              <w:autoSpaceDE w:val="0"/>
              <w:autoSpaceDN w:val="0"/>
              <w:adjustRightInd w:val="0"/>
              <w:spacing w:after="60"/>
              <w:rPr>
                <w:rFonts w:ascii="Calibri" w:hAnsi="Calibri" w:cs="Calibri"/>
                <w:color w:val="000000"/>
                <w:sz w:val="22"/>
                <w:szCs w:val="22"/>
                <w:lang w:eastAsia="en-AU"/>
              </w:rPr>
            </w:pPr>
            <w:r w:rsidRPr="00A12730">
              <w:rPr>
                <w:rFonts w:ascii="Calibri" w:hAnsi="Calibri" w:cs="Calibri"/>
                <w:color w:val="000000"/>
                <w:sz w:val="22"/>
                <w:szCs w:val="22"/>
                <w:lang w:eastAsia="en-AU"/>
              </w:rPr>
              <w:t>Personnel must abide by Occupational Health, Safety and Environment regulations. Safety signs and directives issued by CSIRO personnel must be complied with at all times.</w:t>
            </w:r>
          </w:p>
          <w:p w:rsidR="00A47ECA" w:rsidRPr="00A12730" w:rsidRDefault="00A47ECA" w:rsidP="00A12730">
            <w:pPr>
              <w:pStyle w:val="ListParagraph"/>
              <w:numPr>
                <w:ilvl w:val="0"/>
                <w:numId w:val="59"/>
              </w:numPr>
              <w:autoSpaceDE w:val="0"/>
              <w:autoSpaceDN w:val="0"/>
              <w:adjustRightInd w:val="0"/>
              <w:spacing w:after="120"/>
              <w:rPr>
                <w:rFonts w:ascii="Calibri" w:hAnsi="Calibri" w:cs="Calibri"/>
                <w:color w:val="000000"/>
                <w:sz w:val="22"/>
                <w:szCs w:val="22"/>
                <w:lang w:eastAsia="en-AU"/>
              </w:rPr>
            </w:pPr>
            <w:r w:rsidRPr="00A12730">
              <w:rPr>
                <w:rFonts w:ascii="Calibri" w:hAnsi="Calibri" w:cs="Calibri"/>
                <w:color w:val="000000"/>
                <w:sz w:val="22"/>
                <w:szCs w:val="22"/>
                <w:lang w:eastAsia="en-AU"/>
              </w:rPr>
              <w:t>Access restrictions apply to the Werribee Animal Health Facility (WAHF) site that is associated with, but remote from, the AAHL site.</w:t>
            </w:r>
          </w:p>
          <w:p w:rsidR="00A47ECA" w:rsidRPr="00194690" w:rsidRDefault="00A47ECA" w:rsidP="00A47ECA">
            <w:pPr>
              <w:autoSpaceDE w:val="0"/>
              <w:autoSpaceDN w:val="0"/>
              <w:adjustRightInd w:val="0"/>
              <w:spacing w:before="180"/>
              <w:rPr>
                <w:rFonts w:ascii="Calibri" w:hAnsi="Calibri" w:cs="Calibri"/>
                <w:color w:val="000000"/>
                <w:sz w:val="22"/>
                <w:szCs w:val="22"/>
                <w:lang w:eastAsia="en-AU"/>
              </w:rPr>
            </w:pPr>
            <w:r w:rsidRPr="00194690">
              <w:rPr>
                <w:rFonts w:ascii="Calibri" w:hAnsi="Calibri" w:cs="Calibri"/>
                <w:color w:val="000000"/>
                <w:sz w:val="22"/>
                <w:szCs w:val="22"/>
                <w:lang w:eastAsia="en-AU"/>
              </w:rPr>
              <w:t>Additional information detailing AAHL's micro-security restrictions can be found at it:</w:t>
            </w:r>
          </w:p>
          <w:p w:rsidR="00A47ECA" w:rsidRPr="00194690" w:rsidRDefault="00FB33BA" w:rsidP="00A47ECA">
            <w:pPr>
              <w:spacing w:after="120"/>
              <w:jc w:val="both"/>
              <w:rPr>
                <w:rFonts w:ascii="Calibri" w:hAnsi="Calibri" w:cs="Calibri"/>
                <w:color w:val="3366CD"/>
                <w:sz w:val="22"/>
                <w:szCs w:val="22"/>
                <w:lang w:eastAsia="en-AU"/>
              </w:rPr>
            </w:pPr>
            <w:hyperlink r:id="rId11" w:history="1">
              <w:r w:rsidR="00A47ECA" w:rsidRPr="00194690">
                <w:rPr>
                  <w:rStyle w:val="Hyperlink"/>
                  <w:rFonts w:ascii="Calibri" w:hAnsi="Calibri" w:cs="Calibri"/>
                  <w:sz w:val="22"/>
                  <w:szCs w:val="22"/>
                  <w:lang w:eastAsia="en-AU"/>
                </w:rPr>
                <w:t>http://www.csiro.au/resources/AAHLStaffRestrictions.html</w:t>
              </w:r>
            </w:hyperlink>
          </w:p>
          <w:p w:rsidR="0098694E" w:rsidRDefault="0098694E" w:rsidP="00DE3E07">
            <w:pPr>
              <w:spacing w:after="60"/>
              <w:jc w:val="both"/>
              <w:rPr>
                <w:rFonts w:asciiTheme="minorHAnsi" w:hAnsiTheme="minorHAnsi"/>
                <w:b/>
                <w:i/>
                <w:sz w:val="22"/>
                <w:szCs w:val="22"/>
                <w:lang w:eastAsia="en-AU"/>
              </w:rPr>
            </w:pPr>
          </w:p>
          <w:p w:rsidR="00DE3E07" w:rsidRPr="00A73986" w:rsidRDefault="00DE3E07" w:rsidP="00DE3E07">
            <w:pPr>
              <w:spacing w:after="60"/>
              <w:jc w:val="both"/>
              <w:rPr>
                <w:rFonts w:asciiTheme="minorHAnsi" w:hAnsiTheme="minorHAnsi"/>
                <w:b/>
                <w:sz w:val="22"/>
                <w:szCs w:val="22"/>
                <w:lang w:eastAsia="en-AU"/>
              </w:rPr>
            </w:pPr>
            <w:r w:rsidRPr="00A73986">
              <w:rPr>
                <w:rFonts w:asciiTheme="minorHAnsi" w:hAnsiTheme="minorHAnsi"/>
                <w:b/>
                <w:sz w:val="22"/>
                <w:szCs w:val="22"/>
                <w:lang w:eastAsia="en-AU"/>
              </w:rPr>
              <w:t>Other special requirements:</w:t>
            </w:r>
          </w:p>
          <w:p w:rsidR="003A1483" w:rsidRPr="0032146B" w:rsidRDefault="00DE3E07" w:rsidP="00390EDD">
            <w:pPr>
              <w:spacing w:after="180"/>
              <w:jc w:val="both"/>
            </w:pPr>
            <w:r w:rsidRPr="00A73986">
              <w:rPr>
                <w:rFonts w:asciiTheme="minorHAnsi" w:hAnsiTheme="minorHAnsi"/>
                <w:bCs/>
                <w:iCs/>
                <w:sz w:val="22"/>
                <w:szCs w:val="22"/>
              </w:rPr>
              <w:t xml:space="preserve">Appointment to this role </w:t>
            </w:r>
            <w:r w:rsidR="00390EDD" w:rsidRPr="00A73986">
              <w:rPr>
                <w:rFonts w:asciiTheme="minorHAnsi" w:hAnsiTheme="minorHAnsi"/>
                <w:bCs/>
                <w:iCs/>
                <w:sz w:val="22"/>
                <w:szCs w:val="22"/>
              </w:rPr>
              <w:t>are</w:t>
            </w:r>
            <w:r w:rsidRPr="00A73986">
              <w:rPr>
                <w:rFonts w:asciiTheme="minorHAnsi" w:hAnsiTheme="minorHAnsi"/>
                <w:bCs/>
                <w:iCs/>
                <w:sz w:val="22"/>
                <w:szCs w:val="22"/>
              </w:rPr>
              <w:t xml:space="preserve"> subject to conditions including security/medical/character clearance requirements. Applicants who are not Australian Citizens or Permanent Residents may be required to undergo additional security clearance processes; which may include medical examinations and an international standardised test of English language proficiency (i.e. IELTS test).- </w:t>
            </w:r>
            <w:hyperlink r:id="rId12" w:history="1">
              <w:r w:rsidRPr="00A73986">
                <w:rPr>
                  <w:rStyle w:val="Hyperlink"/>
                  <w:rFonts w:asciiTheme="minorHAnsi" w:hAnsiTheme="minorHAnsi"/>
                  <w:bCs/>
                  <w:iCs/>
                  <w:color w:val="auto"/>
                  <w:sz w:val="22"/>
                  <w:szCs w:val="22"/>
                </w:rPr>
                <w:t>http://www.ielts.org/default.aspx</w:t>
              </w:r>
            </w:hyperlink>
          </w:p>
        </w:tc>
      </w:tr>
    </w:tbl>
    <w:p w:rsidR="00502363" w:rsidRPr="00BE2D3C" w:rsidRDefault="00502363" w:rsidP="00502363">
      <w:pPr>
        <w:rPr>
          <w:rFonts w:ascii="Calibri" w:hAnsi="Calibri"/>
          <w:sz w:val="22"/>
          <w:szCs w:val="22"/>
        </w:rPr>
      </w:pPr>
    </w:p>
    <w:p w:rsidR="00502363" w:rsidRPr="00E641DA" w:rsidRDefault="00502363" w:rsidP="00502363">
      <w:pPr>
        <w:jc w:val="both"/>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32146B" w:rsidRPr="007344EE" w:rsidTr="001074E0">
        <w:trPr>
          <w:trHeight w:val="703"/>
        </w:trPr>
        <w:tc>
          <w:tcPr>
            <w:tcW w:w="9574" w:type="dxa"/>
            <w:tcBorders>
              <w:bottom w:val="single" w:sz="4" w:space="0" w:color="auto"/>
            </w:tcBorders>
            <w:shd w:val="clear" w:color="auto" w:fill="F2F2F2"/>
            <w:vAlign w:val="center"/>
          </w:tcPr>
          <w:p w:rsidR="0032146B" w:rsidRPr="00E641DA" w:rsidRDefault="0032146B" w:rsidP="001074E0">
            <w:pPr>
              <w:rPr>
                <w:rFonts w:ascii="Calibri" w:hAnsi="Calibri"/>
                <w:b/>
                <w:bCs/>
                <w:sz w:val="22"/>
                <w:szCs w:val="22"/>
              </w:rPr>
            </w:pPr>
            <w:r w:rsidRPr="00E641DA">
              <w:rPr>
                <w:rFonts w:ascii="Calibri" w:hAnsi="Calibri"/>
                <w:b/>
                <w:bCs/>
                <w:sz w:val="22"/>
                <w:szCs w:val="22"/>
              </w:rPr>
              <w:t>Other Information:</w:t>
            </w:r>
          </w:p>
        </w:tc>
      </w:tr>
      <w:tr w:rsidR="0032146B" w:rsidRPr="00E641DA" w:rsidTr="001074E0">
        <w:trPr>
          <w:trHeight w:val="827"/>
        </w:trPr>
        <w:tc>
          <w:tcPr>
            <w:tcW w:w="9574" w:type="dxa"/>
            <w:shd w:val="clear" w:color="auto" w:fill="FFFFFF"/>
          </w:tcPr>
          <w:p w:rsidR="0032146B" w:rsidRPr="00520570" w:rsidRDefault="0032146B" w:rsidP="001074E0">
            <w:pPr>
              <w:spacing w:before="180" w:after="120"/>
              <w:jc w:val="both"/>
              <w:rPr>
                <w:rFonts w:ascii="Calibri" w:hAnsi="Calibri"/>
                <w:b/>
                <w:bCs/>
                <w:sz w:val="22"/>
                <w:szCs w:val="22"/>
              </w:rPr>
            </w:pPr>
            <w:r w:rsidRPr="00520570">
              <w:rPr>
                <w:rFonts w:ascii="Calibri" w:hAnsi="Calibri"/>
                <w:b/>
                <w:bCs/>
                <w:sz w:val="22"/>
                <w:szCs w:val="22"/>
              </w:rPr>
              <w:t>How to Apply</w:t>
            </w:r>
          </w:p>
          <w:p w:rsidR="0032146B" w:rsidRPr="00520570" w:rsidRDefault="0032146B" w:rsidP="001074E0">
            <w:pPr>
              <w:spacing w:after="120"/>
              <w:jc w:val="both"/>
              <w:rPr>
                <w:rFonts w:ascii="Calibri" w:hAnsi="Calibri"/>
                <w:bCs/>
                <w:sz w:val="22"/>
                <w:szCs w:val="22"/>
              </w:rPr>
            </w:pPr>
            <w:r w:rsidRPr="00520570">
              <w:rPr>
                <w:rFonts w:ascii="Calibri" w:hAnsi="Calibri"/>
                <w:bCs/>
                <w:sz w:val="22"/>
                <w:szCs w:val="22"/>
              </w:rPr>
              <w:t xml:space="preserve">Please apply for this position online at </w:t>
            </w:r>
            <w:hyperlink r:id="rId13" w:history="1">
              <w:r w:rsidR="0006404E" w:rsidRPr="00CE45DD">
                <w:rPr>
                  <w:rStyle w:val="Hyperlink"/>
                  <w:rFonts w:ascii="Calibri" w:hAnsi="Calibri" w:cs="Arial"/>
                  <w:bCs/>
                  <w:sz w:val="22"/>
                  <w:szCs w:val="22"/>
                </w:rPr>
                <w:t>https://jobs.csiro.au/</w:t>
              </w:r>
            </w:hyperlink>
            <w:r w:rsidR="0006404E">
              <w:rPr>
                <w:rFonts w:ascii="Calibri" w:hAnsi="Calibri"/>
                <w:bCs/>
                <w:sz w:val="22"/>
                <w:szCs w:val="22"/>
              </w:rPr>
              <w:t xml:space="preserve">  </w:t>
            </w:r>
            <w:r w:rsidR="00390EDD" w:rsidRPr="00390EDD">
              <w:rPr>
                <w:rFonts w:ascii="Calibri" w:hAnsi="Calibri"/>
                <w:bCs/>
                <w:sz w:val="22"/>
                <w:szCs w:val="22"/>
              </w:rPr>
              <w:t>Please provide enough information relevant to this position</w:t>
            </w:r>
            <w:r w:rsidR="00390EDD">
              <w:rPr>
                <w:rFonts w:ascii="Calibri" w:hAnsi="Calibri"/>
                <w:bCs/>
                <w:sz w:val="22"/>
                <w:szCs w:val="22"/>
              </w:rPr>
              <w:t xml:space="preserve"> and the essential criteria</w:t>
            </w:r>
            <w:r w:rsidR="00390EDD" w:rsidRPr="00390EDD">
              <w:rPr>
                <w:rFonts w:ascii="Calibri" w:hAnsi="Calibri"/>
                <w:bCs/>
                <w:sz w:val="22"/>
                <w:szCs w:val="22"/>
              </w:rPr>
              <w:t xml:space="preserve"> to enable the selection panel to determine your suitability, and upload your CV/resume and cover letter</w:t>
            </w:r>
            <w:r w:rsidR="0006404E">
              <w:rPr>
                <w:rFonts w:ascii="Calibri" w:hAnsi="Calibri"/>
                <w:bCs/>
                <w:sz w:val="22"/>
                <w:szCs w:val="22"/>
              </w:rPr>
              <w:t xml:space="preserve">.  </w:t>
            </w:r>
            <w:r w:rsidR="00390EDD" w:rsidRPr="00390EDD">
              <w:rPr>
                <w:rFonts w:ascii="Calibri" w:hAnsi="Calibri"/>
                <w:bCs/>
                <w:sz w:val="22"/>
                <w:szCs w:val="22"/>
              </w:rPr>
              <w:t xml:space="preserve"> If your application proceeds to the next stage you may be asked to provide additional information. </w:t>
            </w:r>
            <w:r w:rsidRPr="00520570">
              <w:rPr>
                <w:rFonts w:ascii="Calibri" w:hAnsi="Calibri"/>
                <w:bCs/>
                <w:sz w:val="22"/>
                <w:szCs w:val="22"/>
              </w:rPr>
              <w:t>Applicants who do not provide the information when requested may not be considered.</w:t>
            </w:r>
          </w:p>
          <w:p w:rsidR="00A73986" w:rsidRDefault="00A73986" w:rsidP="00A73986">
            <w:pPr>
              <w:jc w:val="both"/>
              <w:rPr>
                <w:rFonts w:ascii="Calibri" w:hAnsi="Calibri"/>
                <w:sz w:val="22"/>
                <w:szCs w:val="22"/>
              </w:rPr>
            </w:pPr>
            <w:r w:rsidRPr="00C90D1F">
              <w:rPr>
                <w:rFonts w:ascii="Calibri" w:hAnsi="Calibri"/>
                <w:sz w:val="22"/>
                <w:szCs w:val="22"/>
              </w:rPr>
              <w:t xml:space="preserve">If you experience difficulties applying online call 1300 984 220 and someone will be able to assist you.  Outside business hours please email:   </w:t>
            </w:r>
            <w:hyperlink r:id="rId14" w:history="1">
              <w:r w:rsidRPr="00C90D1F">
                <w:rPr>
                  <w:rStyle w:val="Hyperlink"/>
                  <w:rFonts w:ascii="Calibri" w:hAnsi="Calibri" w:cs="Arial"/>
                  <w:sz w:val="22"/>
                  <w:szCs w:val="22"/>
                </w:rPr>
                <w:t>csiro-careers@csiro.au</w:t>
              </w:r>
            </w:hyperlink>
          </w:p>
          <w:p w:rsidR="00A73986" w:rsidRDefault="00A73986" w:rsidP="00A73986">
            <w:pPr>
              <w:jc w:val="both"/>
              <w:rPr>
                <w:rFonts w:ascii="Calibri" w:hAnsi="Calibri"/>
                <w:sz w:val="22"/>
                <w:szCs w:val="22"/>
              </w:rPr>
            </w:pPr>
          </w:p>
          <w:p w:rsidR="0032146B" w:rsidRPr="00520570" w:rsidRDefault="0032146B" w:rsidP="001074E0">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rsidR="0032146B" w:rsidRPr="00520570" w:rsidRDefault="0032146B" w:rsidP="001074E0">
            <w:pPr>
              <w:spacing w:after="120"/>
              <w:ind w:right="-108"/>
              <w:jc w:val="both"/>
              <w:rPr>
                <w:rFonts w:ascii="Calibri" w:hAnsi="Calibri"/>
                <w:bCs/>
                <w:sz w:val="22"/>
                <w:szCs w:val="22"/>
              </w:rPr>
            </w:pPr>
            <w:r w:rsidRPr="00726C73">
              <w:rPr>
                <w:rFonts w:ascii="Calibri" w:hAnsi="Calibri"/>
                <w:bCs/>
                <w:sz w:val="22"/>
                <w:szCs w:val="22"/>
              </w:rPr>
              <w:tab/>
            </w:r>
            <w:r w:rsidR="004D0B5A">
              <w:rPr>
                <w:rFonts w:ascii="Calibri" w:hAnsi="Calibri"/>
                <w:bCs/>
                <w:sz w:val="22"/>
                <w:szCs w:val="22"/>
              </w:rPr>
              <w:t xml:space="preserve">Dr </w:t>
            </w:r>
            <w:r w:rsidR="00F8738B">
              <w:rPr>
                <w:rFonts w:ascii="Calibri" w:hAnsi="Calibri"/>
                <w:bCs/>
                <w:sz w:val="22"/>
                <w:szCs w:val="22"/>
              </w:rPr>
              <w:t>John Bingham</w:t>
            </w:r>
            <w:r>
              <w:rPr>
                <w:rFonts w:ascii="Calibri" w:hAnsi="Calibri"/>
                <w:bCs/>
                <w:sz w:val="22"/>
                <w:szCs w:val="22"/>
              </w:rPr>
              <w:t xml:space="preserve"> via </w:t>
            </w:r>
            <w:r w:rsidRPr="00875089">
              <w:rPr>
                <w:rFonts w:ascii="Calibri" w:hAnsi="Calibri"/>
                <w:sz w:val="22"/>
                <w:szCs w:val="22"/>
              </w:rPr>
              <w:t xml:space="preserve">email: </w:t>
            </w:r>
            <w:hyperlink r:id="rId15" w:history="1">
              <w:r w:rsidR="004D0B5A">
                <w:rPr>
                  <w:rStyle w:val="Hyperlink"/>
                  <w:rFonts w:cs="Arial"/>
                </w:rPr>
                <w:t>john.bingham</w:t>
              </w:r>
              <w:r w:rsidR="004D0B5A" w:rsidRPr="00A8188E">
                <w:rPr>
                  <w:rStyle w:val="Hyperlink"/>
                  <w:rFonts w:cs="Arial"/>
                </w:rPr>
                <w:t>@csiro.au</w:t>
              </w:r>
            </w:hyperlink>
            <w:r w:rsidR="00E35FE1">
              <w:t xml:space="preserve"> </w:t>
            </w:r>
            <w:hyperlink r:id="rId16" w:history="1"/>
            <w:r w:rsidRPr="00875089">
              <w:rPr>
                <w:rFonts w:ascii="Calibri" w:hAnsi="Calibri"/>
                <w:sz w:val="22"/>
                <w:szCs w:val="22"/>
              </w:rPr>
              <w:t>or phone:</w:t>
            </w:r>
            <w:r w:rsidR="00804F6C">
              <w:rPr>
                <w:rFonts w:ascii="Calibri" w:hAnsi="Calibri"/>
                <w:sz w:val="22"/>
                <w:szCs w:val="22"/>
              </w:rPr>
              <w:t xml:space="preserve"> +61</w:t>
            </w:r>
            <w:r w:rsidRPr="00875089">
              <w:rPr>
                <w:rFonts w:ascii="Calibri" w:hAnsi="Calibri"/>
                <w:sz w:val="22"/>
                <w:szCs w:val="22"/>
              </w:rPr>
              <w:t xml:space="preserve"> </w:t>
            </w:r>
            <w:r w:rsidR="007A26C3">
              <w:rPr>
                <w:rFonts w:ascii="Calibri" w:hAnsi="Calibri"/>
                <w:sz w:val="22"/>
                <w:szCs w:val="22"/>
              </w:rPr>
              <w:t xml:space="preserve">03 </w:t>
            </w:r>
            <w:r w:rsidR="00F8738B" w:rsidRPr="00F8738B">
              <w:rPr>
                <w:rFonts w:ascii="Calibri" w:hAnsi="Calibri"/>
                <w:sz w:val="22"/>
                <w:szCs w:val="22"/>
              </w:rPr>
              <w:t xml:space="preserve">5227 </w:t>
            </w:r>
            <w:r w:rsidR="004D0B5A">
              <w:rPr>
                <w:rFonts w:ascii="Calibri" w:hAnsi="Calibri"/>
                <w:sz w:val="22"/>
                <w:szCs w:val="22"/>
              </w:rPr>
              <w:t>5000</w:t>
            </w:r>
            <w:r w:rsidR="00F8738B">
              <w:rPr>
                <w:rFonts w:ascii="Calibri" w:hAnsi="Calibri"/>
                <w:sz w:val="22"/>
                <w:szCs w:val="22"/>
              </w:rPr>
              <w:t>.</w:t>
            </w:r>
          </w:p>
          <w:p w:rsidR="0032146B" w:rsidRDefault="0032146B" w:rsidP="0032146B">
            <w:pPr>
              <w:spacing w:after="120"/>
              <w:jc w:val="both"/>
              <w:rPr>
                <w:rFonts w:ascii="Calibri" w:hAnsi="Calibri"/>
                <w:b/>
                <w:bCs/>
                <w:sz w:val="22"/>
                <w:szCs w:val="22"/>
              </w:rPr>
            </w:pPr>
            <w:r w:rsidRPr="00520570">
              <w:rPr>
                <w:rFonts w:ascii="Calibri" w:hAnsi="Calibri"/>
                <w:bCs/>
                <w:sz w:val="22"/>
                <w:szCs w:val="22"/>
              </w:rPr>
              <w:t>Please do not email your application directly to</w:t>
            </w:r>
            <w:r w:rsidR="00F8738B">
              <w:rPr>
                <w:rFonts w:ascii="Calibri" w:hAnsi="Calibri"/>
                <w:bCs/>
                <w:sz w:val="22"/>
                <w:szCs w:val="22"/>
              </w:rPr>
              <w:t xml:space="preserve"> </w:t>
            </w:r>
            <w:r w:rsidR="004D0B5A">
              <w:rPr>
                <w:rFonts w:ascii="Calibri" w:hAnsi="Calibri"/>
                <w:bCs/>
                <w:sz w:val="22"/>
                <w:szCs w:val="22"/>
              </w:rPr>
              <w:t>Dr Bingham</w:t>
            </w:r>
            <w:r w:rsidR="00F8738B">
              <w:rPr>
                <w:rFonts w:ascii="Calibri" w:hAnsi="Calibri"/>
                <w:bCs/>
                <w:sz w:val="22"/>
                <w:szCs w:val="22"/>
              </w:rPr>
              <w:t>.</w:t>
            </w:r>
            <w:r w:rsidRPr="00520570">
              <w:rPr>
                <w:rFonts w:ascii="Calibri" w:hAnsi="Calibri"/>
                <w:bCs/>
                <w:sz w:val="22"/>
                <w:szCs w:val="22"/>
              </w:rPr>
              <w:t xml:space="preserve">   Applications received via this method will not be considered.</w:t>
            </w:r>
          </w:p>
          <w:p w:rsidR="0032146B" w:rsidRPr="003A1483" w:rsidRDefault="0032146B" w:rsidP="0032146B">
            <w:pPr>
              <w:spacing w:before="100" w:beforeAutospacing="1" w:after="100" w:afterAutospacing="1"/>
              <w:rPr>
                <w:rFonts w:asciiTheme="minorHAnsi" w:eastAsia="Times New Roman" w:hAnsiTheme="minorHAnsi" w:cs="Times New Roman"/>
                <w:color w:val="000000"/>
                <w:sz w:val="22"/>
                <w:szCs w:val="22"/>
                <w:lang w:eastAsia="en-AU"/>
              </w:rPr>
            </w:pPr>
            <w:r w:rsidRPr="003A1483">
              <w:rPr>
                <w:rFonts w:asciiTheme="minorHAnsi" w:eastAsia="Times New Roman" w:hAnsiTheme="minorHAnsi" w:cs="Times New Roman"/>
                <w:b/>
                <w:bCs/>
                <w:color w:val="000000"/>
                <w:sz w:val="22"/>
                <w:szCs w:val="22"/>
                <w:lang w:eastAsia="en-AU"/>
              </w:rPr>
              <w:t>About CSIRO:</w:t>
            </w:r>
            <w:r w:rsidRPr="003A1483">
              <w:rPr>
                <w:rFonts w:asciiTheme="minorHAnsi" w:eastAsia="Times New Roman" w:hAnsiTheme="minorHAnsi" w:cs="Times New Roman"/>
                <w:color w:val="000000"/>
                <w:sz w:val="22"/>
                <w:szCs w:val="22"/>
                <w:lang w:eastAsia="en-AU"/>
              </w:rPr>
              <w:t xml:space="preserve"> Australia is founding its future on science and innovation. Its national science agency, the </w:t>
            </w:r>
            <w:r w:rsidRPr="003A1483">
              <w:rPr>
                <w:rFonts w:asciiTheme="minorHAnsi" w:eastAsia="Times New Roman" w:hAnsiTheme="minorHAnsi" w:cs="Times New Roman"/>
                <w:b/>
                <w:bCs/>
                <w:color w:val="000000"/>
                <w:sz w:val="22"/>
                <w:szCs w:val="22"/>
                <w:lang w:eastAsia="en-AU"/>
              </w:rPr>
              <w:t>Commonwealth Scientific and Industrial Research Organisation (CSIRO)</w:t>
            </w:r>
            <w:r w:rsidRPr="003A1483">
              <w:rPr>
                <w:rFonts w:asciiTheme="minorHAnsi" w:eastAsia="Times New Roman" w:hAnsiTheme="minorHAnsi" w:cs="Times New Roman"/>
                <w:color w:val="000000"/>
                <w:sz w:val="22"/>
                <w:szCs w:val="22"/>
                <w:lang w:eastAsia="en-AU"/>
              </w:rPr>
              <w:t>, is a powerhouse of ideas, technologies and skills for building prosperity, growth, health and sustainability. It serves governments, industries, business and communities.</w:t>
            </w:r>
          </w:p>
          <w:p w:rsidR="00494C2F" w:rsidRDefault="00494C2F" w:rsidP="00494C2F">
            <w:pPr>
              <w:spacing w:after="120"/>
              <w:jc w:val="both"/>
              <w:rPr>
                <w:rFonts w:ascii="Calibri" w:hAnsi="Calibri"/>
                <w:bCs/>
                <w:sz w:val="22"/>
                <w:szCs w:val="22"/>
              </w:rPr>
            </w:pPr>
            <w:r w:rsidRPr="0006404E">
              <w:rPr>
                <w:rFonts w:ascii="Calibri" w:hAnsi="Calibri"/>
                <w:bCs/>
                <w:sz w:val="22"/>
                <w:szCs w:val="22"/>
              </w:rPr>
              <w:t xml:space="preserve">We work flexibly at CSIRO, offering a range of options for how, when and where you work. Talk to us about how this role could be flexible for you. </w:t>
            </w:r>
          </w:p>
          <w:p w:rsidR="00A12730" w:rsidRPr="0006404E" w:rsidRDefault="00A12730" w:rsidP="00494C2F">
            <w:pPr>
              <w:spacing w:after="120"/>
              <w:jc w:val="both"/>
              <w:rPr>
                <w:rFonts w:ascii="Calibri" w:hAnsi="Calibri"/>
                <w:bCs/>
                <w:sz w:val="22"/>
                <w:szCs w:val="22"/>
              </w:rPr>
            </w:pPr>
          </w:p>
          <w:p w:rsidR="00494C2F" w:rsidRPr="001B1182" w:rsidRDefault="00494C2F" w:rsidP="0098694E">
            <w:pPr>
              <w:spacing w:after="180"/>
              <w:rPr>
                <w:rFonts w:ascii="Calibri" w:hAnsi="Calibri"/>
                <w:b/>
                <w:bCs/>
                <w:sz w:val="22"/>
                <w:szCs w:val="22"/>
              </w:rPr>
            </w:pPr>
            <w:r w:rsidRPr="001B1182">
              <w:rPr>
                <w:rFonts w:ascii="Calibri" w:hAnsi="Calibri"/>
                <w:b/>
                <w:bCs/>
                <w:sz w:val="22"/>
                <w:szCs w:val="22"/>
              </w:rPr>
              <w:t xml:space="preserve">About the CSIRO Australian Animal Health Laboratory (AAHL):  </w:t>
            </w:r>
          </w:p>
          <w:p w:rsidR="00494C2F" w:rsidRPr="001B1182" w:rsidRDefault="00494C2F" w:rsidP="0098694E">
            <w:pPr>
              <w:spacing w:after="180"/>
              <w:rPr>
                <w:rFonts w:ascii="Calibri" w:hAnsi="Calibri"/>
                <w:bCs/>
                <w:sz w:val="22"/>
                <w:szCs w:val="22"/>
              </w:rPr>
            </w:pPr>
            <w:r w:rsidRPr="001B1182">
              <w:rPr>
                <w:rFonts w:ascii="Calibri" w:hAnsi="Calibri"/>
                <w:bCs/>
                <w:sz w:val="22"/>
                <w:szCs w:val="22"/>
              </w:rPr>
              <w:lastRenderedPageBreak/>
              <w:t xml:space="preserve">The CSIRO Australian Animal Health Laboratory (AAHL) has a national and regional role in the diagnosis and research of emergency (exotic, emerging and serious) and zoonotic diseases of animals. This responsibility extends to provision of ongoing analysis of outbreak isolates, monitoring and characterization of the biological significance of strain variation, and assisting in the establishment of disease freedom. Recognition that diagnostic excellence is better achieved and sustained when underpinned by related research efforts, the research focus includes not only improvements in diagnostic methods but also molecular virology and studies into the pathogenesis and immunology of viral diseases. The purpose of the last is to support the development of new diagnostic methods and provide new insights into pathogenesis, and possibly epidemiology, leading to new methods of disease control. The disciplines involved in this work include experimental and diagnostic pathology, virology, serology, electron microscopy, immunology, genomics and molecular biology, all of which may be undertaken under stringent microbiological security conditions. </w:t>
            </w:r>
          </w:p>
          <w:p w:rsidR="00494C2F" w:rsidRPr="001B1182" w:rsidRDefault="00494C2F" w:rsidP="0098694E">
            <w:pPr>
              <w:spacing w:after="180"/>
              <w:rPr>
                <w:rFonts w:ascii="Calibri" w:hAnsi="Calibri"/>
                <w:bCs/>
                <w:sz w:val="22"/>
                <w:szCs w:val="22"/>
              </w:rPr>
            </w:pPr>
            <w:r w:rsidRPr="001B1182">
              <w:rPr>
                <w:rFonts w:ascii="Calibri" w:hAnsi="Calibri"/>
                <w:bCs/>
                <w:sz w:val="22"/>
                <w:szCs w:val="22"/>
              </w:rPr>
              <w:t>Access to both BSL3 and BSL4 containment facilities supports investigations utilizing live viruses, including serious zoonotic agents, in both cell and whole animal systems. The laboratory has an enviable track record in scientific research related to emerging infectious diseases and outputs from these activities contribute data to CSIRO’s area of focus around biosecurity within the National Innovation System.</w:t>
            </w:r>
          </w:p>
          <w:p w:rsidR="00A47ECA" w:rsidRPr="00360C05" w:rsidRDefault="00FB33BA" w:rsidP="0098694E">
            <w:pPr>
              <w:spacing w:after="60"/>
              <w:rPr>
                <w:rFonts w:ascii="Calibri" w:hAnsi="Calibri"/>
                <w:bCs/>
                <w:sz w:val="22"/>
                <w:szCs w:val="22"/>
              </w:rPr>
            </w:pPr>
            <w:hyperlink r:id="rId17" w:history="1">
              <w:r w:rsidR="00494C2F" w:rsidRPr="006759A0">
                <w:rPr>
                  <w:rStyle w:val="Hyperlink"/>
                  <w:rFonts w:ascii="Calibri" w:hAnsi="Calibri" w:cs="Arial"/>
                  <w:bCs/>
                  <w:sz w:val="22"/>
                  <w:szCs w:val="22"/>
                </w:rPr>
                <w:t>http://www.csiro.au/en/Research/Facilities/AAHL</w:t>
              </w:r>
            </w:hyperlink>
          </w:p>
        </w:tc>
      </w:tr>
    </w:tbl>
    <w:p w:rsidR="003D59C3" w:rsidRPr="00E641DA" w:rsidRDefault="003D59C3" w:rsidP="00502363">
      <w:pPr>
        <w:rPr>
          <w:rFonts w:ascii="Calibri" w:hAnsi="Calibri"/>
          <w:sz w:val="22"/>
          <w:szCs w:val="22"/>
        </w:rPr>
      </w:pPr>
    </w:p>
    <w:sectPr w:rsidR="003D59C3" w:rsidRPr="00E641DA" w:rsidSect="00425553">
      <w:type w:val="continuous"/>
      <w:pgSz w:w="11906" w:h="16838" w:code="9"/>
      <w:pgMar w:top="1198" w:right="1418" w:bottom="1135" w:left="1134"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3BA" w:rsidRDefault="00FB33BA">
      <w:r>
        <w:separator/>
      </w:r>
    </w:p>
  </w:endnote>
  <w:endnote w:type="continuationSeparator" w:id="0">
    <w:p w:rsidR="00FB33BA" w:rsidRDefault="00FB3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D59" w:rsidRDefault="00243D59">
    <w:pPr>
      <w:pStyle w:val="Footer"/>
      <w:jc w:val="right"/>
    </w:pPr>
  </w:p>
  <w:p w:rsidR="00243D59" w:rsidRDefault="00243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3BA" w:rsidRDefault="00FB33BA">
      <w:r>
        <w:separator/>
      </w:r>
    </w:p>
  </w:footnote>
  <w:footnote w:type="continuationSeparator" w:id="0">
    <w:p w:rsidR="00FB33BA" w:rsidRDefault="00FB33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D59" w:rsidRPr="001E495E" w:rsidRDefault="00243D59" w:rsidP="001E495E">
    <w:pPr>
      <w:pStyle w:val="Header"/>
      <w:spacing w:before="60"/>
      <w:ind w:left="-142"/>
      <w:rPr>
        <w:color w:val="FFFFFF"/>
      </w:rPr>
    </w:pPr>
    <w:r w:rsidRPr="001E495E">
      <w:rPr>
        <w:rFonts w:ascii="Calibri" w:hAnsi="Calibri"/>
        <w:color w:val="FFFFFF"/>
        <w:sz w:val="36"/>
        <w:szCs w:val="22"/>
      </w:rPr>
      <w:t>Position Details</w:t>
    </w:r>
    <w:r>
      <w:rPr>
        <w:noProof/>
        <w:color w:val="FFFFFF"/>
        <w:lang w:eastAsia="en-AU"/>
      </w:rPr>
      <w:drawing>
        <wp:anchor distT="0" distB="0" distL="114300" distR="114300" simplePos="0" relativeHeight="251657728" behindDoc="1" locked="1" layoutInCell="1" allowOverlap="1" wp14:anchorId="3B7D3C59" wp14:editId="4E80E3D2">
          <wp:simplePos x="0" y="0"/>
          <wp:positionH relativeFrom="column">
            <wp:posOffset>-917575</wp:posOffset>
          </wp:positionH>
          <wp:positionV relativeFrom="page">
            <wp:posOffset>-57785</wp:posOffset>
          </wp:positionV>
          <wp:extent cx="7826375" cy="1485900"/>
          <wp:effectExtent l="1905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8A1"/>
    <w:multiLevelType w:val="hybridMultilevel"/>
    <w:tmpl w:val="FDC894EC"/>
    <w:lvl w:ilvl="0" w:tplc="CE9231EA">
      <w:start w:val="1"/>
      <w:numFmt w:val="bullet"/>
      <w:lvlText w:val=""/>
      <w:lvlJc w:val="left"/>
      <w:pPr>
        <w:ind w:hanging="357"/>
      </w:pPr>
      <w:rPr>
        <w:rFonts w:ascii="Symbol" w:eastAsia="Symbol" w:hAnsi="Symbol" w:hint="default"/>
        <w:w w:val="99"/>
        <w:sz w:val="22"/>
        <w:szCs w:val="22"/>
      </w:rPr>
    </w:lvl>
    <w:lvl w:ilvl="1" w:tplc="31F27756">
      <w:start w:val="1"/>
      <w:numFmt w:val="bullet"/>
      <w:lvlText w:val="•"/>
      <w:lvlJc w:val="left"/>
      <w:rPr>
        <w:rFonts w:hint="default"/>
      </w:rPr>
    </w:lvl>
    <w:lvl w:ilvl="2" w:tplc="8A046494">
      <w:start w:val="1"/>
      <w:numFmt w:val="bullet"/>
      <w:lvlText w:val="•"/>
      <w:lvlJc w:val="left"/>
      <w:rPr>
        <w:rFonts w:hint="default"/>
      </w:rPr>
    </w:lvl>
    <w:lvl w:ilvl="3" w:tplc="FFC834CC">
      <w:start w:val="1"/>
      <w:numFmt w:val="bullet"/>
      <w:lvlText w:val="•"/>
      <w:lvlJc w:val="left"/>
      <w:rPr>
        <w:rFonts w:hint="default"/>
      </w:rPr>
    </w:lvl>
    <w:lvl w:ilvl="4" w:tplc="ED42AC6E">
      <w:start w:val="1"/>
      <w:numFmt w:val="bullet"/>
      <w:lvlText w:val="•"/>
      <w:lvlJc w:val="left"/>
      <w:rPr>
        <w:rFonts w:hint="default"/>
      </w:rPr>
    </w:lvl>
    <w:lvl w:ilvl="5" w:tplc="8DA45EF8">
      <w:start w:val="1"/>
      <w:numFmt w:val="bullet"/>
      <w:lvlText w:val="•"/>
      <w:lvlJc w:val="left"/>
      <w:rPr>
        <w:rFonts w:hint="default"/>
      </w:rPr>
    </w:lvl>
    <w:lvl w:ilvl="6" w:tplc="E304B71A">
      <w:start w:val="1"/>
      <w:numFmt w:val="bullet"/>
      <w:lvlText w:val="•"/>
      <w:lvlJc w:val="left"/>
      <w:rPr>
        <w:rFonts w:hint="default"/>
      </w:rPr>
    </w:lvl>
    <w:lvl w:ilvl="7" w:tplc="D26E6B76">
      <w:start w:val="1"/>
      <w:numFmt w:val="bullet"/>
      <w:lvlText w:val="•"/>
      <w:lvlJc w:val="left"/>
      <w:rPr>
        <w:rFonts w:hint="default"/>
      </w:rPr>
    </w:lvl>
    <w:lvl w:ilvl="8" w:tplc="2BBE95F0">
      <w:start w:val="1"/>
      <w:numFmt w:val="bullet"/>
      <w:lvlText w:val="•"/>
      <w:lvlJc w:val="left"/>
      <w:rPr>
        <w:rFonts w:hint="default"/>
      </w:rPr>
    </w:lvl>
  </w:abstractNum>
  <w:abstractNum w:abstractNumId="1" w15:restartNumberingAfterBreak="0">
    <w:nsid w:val="011653E8"/>
    <w:multiLevelType w:val="hybridMultilevel"/>
    <w:tmpl w:val="78480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B52338"/>
    <w:multiLevelType w:val="hybridMultilevel"/>
    <w:tmpl w:val="A4E2F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DF5951"/>
    <w:multiLevelType w:val="hybridMultilevel"/>
    <w:tmpl w:val="FCFE5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D17836"/>
    <w:multiLevelType w:val="hybridMultilevel"/>
    <w:tmpl w:val="EE7473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4FF6024"/>
    <w:multiLevelType w:val="hybridMultilevel"/>
    <w:tmpl w:val="462458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9B4393"/>
    <w:multiLevelType w:val="hybridMultilevel"/>
    <w:tmpl w:val="625E1034"/>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8" w15:restartNumberingAfterBreak="0">
    <w:nsid w:val="097C0D4B"/>
    <w:multiLevelType w:val="hybridMultilevel"/>
    <w:tmpl w:val="6BD2D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A226A68"/>
    <w:multiLevelType w:val="hybridMultilevel"/>
    <w:tmpl w:val="8B663E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DCE5A35"/>
    <w:multiLevelType w:val="hybridMultilevel"/>
    <w:tmpl w:val="FCB440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E045E7E"/>
    <w:multiLevelType w:val="hybridMultilevel"/>
    <w:tmpl w:val="87F2F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296327"/>
    <w:multiLevelType w:val="hybridMultilevel"/>
    <w:tmpl w:val="17EAC8D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E2976B9"/>
    <w:multiLevelType w:val="hybridMultilevel"/>
    <w:tmpl w:val="F8B281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84A004D"/>
    <w:multiLevelType w:val="hybridMultilevel"/>
    <w:tmpl w:val="4D9CEE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97724AC"/>
    <w:multiLevelType w:val="hybridMultilevel"/>
    <w:tmpl w:val="342CC4E0"/>
    <w:lvl w:ilvl="0" w:tplc="0C09000F">
      <w:start w:val="1"/>
      <w:numFmt w:val="decimal"/>
      <w:lvlText w:val="%1."/>
      <w:lvlJc w:val="left"/>
      <w:pPr>
        <w:ind w:left="360" w:hanging="360"/>
      </w:pPr>
      <w:rPr>
        <w:rFonts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9783FBE"/>
    <w:multiLevelType w:val="hybridMultilevel"/>
    <w:tmpl w:val="21087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A416248"/>
    <w:multiLevelType w:val="hybridMultilevel"/>
    <w:tmpl w:val="64FEC5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BFA7667"/>
    <w:multiLevelType w:val="hybridMultilevel"/>
    <w:tmpl w:val="2CE82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C791315"/>
    <w:multiLevelType w:val="hybridMultilevel"/>
    <w:tmpl w:val="8FB23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CE95717"/>
    <w:multiLevelType w:val="hybridMultilevel"/>
    <w:tmpl w:val="91224EE6"/>
    <w:lvl w:ilvl="0" w:tplc="0C09000F">
      <w:start w:val="1"/>
      <w:numFmt w:val="decimal"/>
      <w:lvlText w:val="%1."/>
      <w:lvlJc w:val="left"/>
      <w:pPr>
        <w:ind w:left="360" w:hanging="360"/>
      </w:pPr>
      <w:rPr>
        <w:rFonts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F8B4D18"/>
    <w:multiLevelType w:val="hybridMultilevel"/>
    <w:tmpl w:val="9E22E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14A4D45"/>
    <w:multiLevelType w:val="hybridMultilevel"/>
    <w:tmpl w:val="49B059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4BC06AE"/>
    <w:multiLevelType w:val="hybridMultilevel"/>
    <w:tmpl w:val="D9A4E3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4D82759"/>
    <w:multiLevelType w:val="hybridMultilevel"/>
    <w:tmpl w:val="5F6AB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4E75A4E"/>
    <w:multiLevelType w:val="hybridMultilevel"/>
    <w:tmpl w:val="4C0A9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5A60B25"/>
    <w:multiLevelType w:val="hybridMultilevel"/>
    <w:tmpl w:val="8970F1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2B395BA7"/>
    <w:multiLevelType w:val="hybridMultilevel"/>
    <w:tmpl w:val="BD865BF0"/>
    <w:lvl w:ilvl="0" w:tplc="0C090001">
      <w:start w:val="1"/>
      <w:numFmt w:val="bullet"/>
      <w:lvlText w:val=""/>
      <w:lvlJc w:val="left"/>
      <w:pPr>
        <w:ind w:left="828" w:hanging="360"/>
      </w:pPr>
      <w:rPr>
        <w:rFonts w:ascii="Symbol" w:hAnsi="Symbol" w:hint="default"/>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30" w15:restartNumberingAfterBreak="0">
    <w:nsid w:val="2FCB3243"/>
    <w:multiLevelType w:val="hybridMultilevel"/>
    <w:tmpl w:val="EB189F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1" w15:restartNumberingAfterBreak="0">
    <w:nsid w:val="34B1263F"/>
    <w:multiLevelType w:val="hybridMultilevel"/>
    <w:tmpl w:val="5B02C6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60F26AA"/>
    <w:multiLevelType w:val="hybridMultilevel"/>
    <w:tmpl w:val="14126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DCB5A8B"/>
    <w:multiLevelType w:val="hybridMultilevel"/>
    <w:tmpl w:val="789C7E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01B14CE"/>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0414295"/>
    <w:multiLevelType w:val="hybridMultilevel"/>
    <w:tmpl w:val="CBF27FF0"/>
    <w:lvl w:ilvl="0" w:tplc="AA3AF774">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37" w15:restartNumberingAfterBreak="0">
    <w:nsid w:val="4265682E"/>
    <w:multiLevelType w:val="multilevel"/>
    <w:tmpl w:val="84C0319E"/>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8" w15:restartNumberingAfterBreak="0">
    <w:nsid w:val="44386DE5"/>
    <w:multiLevelType w:val="hybridMultilevel"/>
    <w:tmpl w:val="7E6C5B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4A81DFB"/>
    <w:multiLevelType w:val="hybridMultilevel"/>
    <w:tmpl w:val="9A7064BA"/>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40" w15:restartNumberingAfterBreak="0">
    <w:nsid w:val="4536746B"/>
    <w:multiLevelType w:val="hybridMultilevel"/>
    <w:tmpl w:val="FB80F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552B0849"/>
    <w:multiLevelType w:val="hybridMultilevel"/>
    <w:tmpl w:val="96D26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8F61393"/>
    <w:multiLevelType w:val="hybridMultilevel"/>
    <w:tmpl w:val="43BCE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AFC42B6"/>
    <w:multiLevelType w:val="hybridMultilevel"/>
    <w:tmpl w:val="106C7BB6"/>
    <w:lvl w:ilvl="0" w:tplc="6AB66176">
      <w:start w:val="1"/>
      <w:numFmt w:val="bullet"/>
      <w:lvlText w:val=""/>
      <w:lvlJc w:val="left"/>
      <w:pPr>
        <w:ind w:hanging="360"/>
      </w:pPr>
      <w:rPr>
        <w:rFonts w:ascii="Symbol" w:eastAsia="Symbol" w:hAnsi="Symbol" w:hint="default"/>
        <w:w w:val="99"/>
        <w:sz w:val="22"/>
        <w:szCs w:val="22"/>
      </w:rPr>
    </w:lvl>
    <w:lvl w:ilvl="1" w:tplc="7F48622E">
      <w:start w:val="1"/>
      <w:numFmt w:val="bullet"/>
      <w:lvlText w:val="•"/>
      <w:lvlJc w:val="left"/>
      <w:rPr>
        <w:rFonts w:hint="default"/>
      </w:rPr>
    </w:lvl>
    <w:lvl w:ilvl="2" w:tplc="E76251E2">
      <w:start w:val="1"/>
      <w:numFmt w:val="bullet"/>
      <w:lvlText w:val="•"/>
      <w:lvlJc w:val="left"/>
      <w:rPr>
        <w:rFonts w:hint="default"/>
      </w:rPr>
    </w:lvl>
    <w:lvl w:ilvl="3" w:tplc="C194CA54">
      <w:start w:val="1"/>
      <w:numFmt w:val="bullet"/>
      <w:lvlText w:val="•"/>
      <w:lvlJc w:val="left"/>
      <w:rPr>
        <w:rFonts w:hint="default"/>
      </w:rPr>
    </w:lvl>
    <w:lvl w:ilvl="4" w:tplc="B58A2540">
      <w:start w:val="1"/>
      <w:numFmt w:val="bullet"/>
      <w:lvlText w:val="•"/>
      <w:lvlJc w:val="left"/>
      <w:rPr>
        <w:rFonts w:hint="default"/>
      </w:rPr>
    </w:lvl>
    <w:lvl w:ilvl="5" w:tplc="681441A2">
      <w:start w:val="1"/>
      <w:numFmt w:val="bullet"/>
      <w:lvlText w:val="•"/>
      <w:lvlJc w:val="left"/>
      <w:rPr>
        <w:rFonts w:hint="default"/>
      </w:rPr>
    </w:lvl>
    <w:lvl w:ilvl="6" w:tplc="6970800E">
      <w:start w:val="1"/>
      <w:numFmt w:val="bullet"/>
      <w:lvlText w:val="•"/>
      <w:lvlJc w:val="left"/>
      <w:rPr>
        <w:rFonts w:hint="default"/>
      </w:rPr>
    </w:lvl>
    <w:lvl w:ilvl="7" w:tplc="F66071D6">
      <w:start w:val="1"/>
      <w:numFmt w:val="bullet"/>
      <w:lvlText w:val="•"/>
      <w:lvlJc w:val="left"/>
      <w:rPr>
        <w:rFonts w:hint="default"/>
      </w:rPr>
    </w:lvl>
    <w:lvl w:ilvl="8" w:tplc="B53C46CE">
      <w:start w:val="1"/>
      <w:numFmt w:val="bullet"/>
      <w:lvlText w:val="•"/>
      <w:lvlJc w:val="left"/>
      <w:rPr>
        <w:rFonts w:hint="default"/>
      </w:rPr>
    </w:lvl>
  </w:abstractNum>
  <w:abstractNum w:abstractNumId="45" w15:restartNumberingAfterBreak="0">
    <w:nsid w:val="5B8E1435"/>
    <w:multiLevelType w:val="hybridMultilevel"/>
    <w:tmpl w:val="C54815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D097215"/>
    <w:multiLevelType w:val="hybridMultilevel"/>
    <w:tmpl w:val="C3A29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00F7B3F"/>
    <w:multiLevelType w:val="hybridMultilevel"/>
    <w:tmpl w:val="D16CA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6382F73"/>
    <w:multiLevelType w:val="hybridMultilevel"/>
    <w:tmpl w:val="28BC34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6604606"/>
    <w:multiLevelType w:val="hybridMultilevel"/>
    <w:tmpl w:val="4D866166"/>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0" w15:restartNumberingAfterBreak="0">
    <w:nsid w:val="6BF55227"/>
    <w:multiLevelType w:val="hybridMultilevel"/>
    <w:tmpl w:val="C8AACA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E0872AB"/>
    <w:multiLevelType w:val="hybridMultilevel"/>
    <w:tmpl w:val="B0E49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060750A"/>
    <w:multiLevelType w:val="hybridMultilevel"/>
    <w:tmpl w:val="017C59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3321F8C"/>
    <w:multiLevelType w:val="hybridMultilevel"/>
    <w:tmpl w:val="DF3A3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44D7128"/>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C77406F"/>
    <w:multiLevelType w:val="hybridMultilevel"/>
    <w:tmpl w:val="58C85B2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6" w15:restartNumberingAfterBreak="0">
    <w:nsid w:val="7F3205FD"/>
    <w:multiLevelType w:val="hybridMultilevel"/>
    <w:tmpl w:val="CCB6F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3"/>
  </w:num>
  <w:num w:numId="3">
    <w:abstractNumId w:val="41"/>
  </w:num>
  <w:num w:numId="4">
    <w:abstractNumId w:val="18"/>
  </w:num>
  <w:num w:numId="5">
    <w:abstractNumId w:val="22"/>
  </w:num>
  <w:num w:numId="6">
    <w:abstractNumId w:val="13"/>
  </w:num>
  <w:num w:numId="7">
    <w:abstractNumId w:val="3"/>
  </w:num>
  <w:num w:numId="8">
    <w:abstractNumId w:val="36"/>
  </w:num>
  <w:num w:numId="9">
    <w:abstractNumId w:val="29"/>
  </w:num>
  <w:num w:numId="10">
    <w:abstractNumId w:val="9"/>
  </w:num>
  <w:num w:numId="11">
    <w:abstractNumId w:val="30"/>
  </w:num>
  <w:num w:numId="12">
    <w:abstractNumId w:val="17"/>
  </w:num>
  <w:num w:numId="13">
    <w:abstractNumId w:val="25"/>
  </w:num>
  <w:num w:numId="14">
    <w:abstractNumId w:val="19"/>
  </w:num>
  <w:num w:numId="15">
    <w:abstractNumId w:val="24"/>
  </w:num>
  <w:num w:numId="16">
    <w:abstractNumId w:val="10"/>
  </w:num>
  <w:num w:numId="17">
    <w:abstractNumId w:val="4"/>
  </w:num>
  <w:num w:numId="18">
    <w:abstractNumId w:val="14"/>
  </w:num>
  <w:num w:numId="19">
    <w:abstractNumId w:val="16"/>
  </w:num>
  <w:num w:numId="20">
    <w:abstractNumId w:val="37"/>
    <w:lvlOverride w:ilvl="0">
      <w:lvl w:ilvl="0">
        <w:start w:val="1"/>
        <w:numFmt w:val="bullet"/>
        <w:pStyle w:val="ListBullet"/>
        <w:lvlText w:val=""/>
        <w:lvlJc w:val="left"/>
        <w:pPr>
          <w:tabs>
            <w:tab w:val="num" w:pos="199"/>
          </w:tabs>
          <w:ind w:left="199" w:hanging="199"/>
        </w:pPr>
        <w:rPr>
          <w:rFonts w:ascii="Symbol" w:hAnsi="Symbol" w:hint="default"/>
        </w:rPr>
      </w:lvl>
    </w:lvlOverride>
  </w:num>
  <w:num w:numId="21">
    <w:abstractNumId w:val="2"/>
  </w:num>
  <w:num w:numId="22">
    <w:abstractNumId w:val="51"/>
  </w:num>
  <w:num w:numId="23">
    <w:abstractNumId w:val="12"/>
  </w:num>
  <w:num w:numId="24">
    <w:abstractNumId w:val="27"/>
  </w:num>
  <w:num w:numId="25">
    <w:abstractNumId w:val="40"/>
  </w:num>
  <w:num w:numId="26">
    <w:abstractNumId w:val="37"/>
  </w:num>
  <w:num w:numId="27">
    <w:abstractNumId w:val="31"/>
  </w:num>
  <w:num w:numId="28">
    <w:abstractNumId w:val="0"/>
  </w:num>
  <w:num w:numId="29">
    <w:abstractNumId w:val="1"/>
  </w:num>
  <w:num w:numId="30">
    <w:abstractNumId w:val="44"/>
  </w:num>
  <w:num w:numId="31">
    <w:abstractNumId w:val="5"/>
  </w:num>
  <w:num w:numId="32">
    <w:abstractNumId w:val="8"/>
  </w:num>
  <w:num w:numId="33">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46"/>
  </w:num>
  <w:num w:numId="37">
    <w:abstractNumId w:val="43"/>
  </w:num>
  <w:num w:numId="38">
    <w:abstractNumId w:val="11"/>
  </w:num>
  <w:num w:numId="39">
    <w:abstractNumId w:val="3"/>
  </w:num>
  <w:num w:numId="40">
    <w:abstractNumId w:val="39"/>
  </w:num>
  <w:num w:numId="41">
    <w:abstractNumId w:val="38"/>
  </w:num>
  <w:num w:numId="42">
    <w:abstractNumId w:val="7"/>
  </w:num>
  <w:num w:numId="43">
    <w:abstractNumId w:val="34"/>
  </w:num>
  <w:num w:numId="44">
    <w:abstractNumId w:val="45"/>
  </w:num>
  <w:num w:numId="45">
    <w:abstractNumId w:val="47"/>
  </w:num>
  <w:num w:numId="46">
    <w:abstractNumId w:val="23"/>
  </w:num>
  <w:num w:numId="47">
    <w:abstractNumId w:val="42"/>
  </w:num>
  <w:num w:numId="48">
    <w:abstractNumId w:val="52"/>
  </w:num>
  <w:num w:numId="49">
    <w:abstractNumId w:val="54"/>
  </w:num>
  <w:num w:numId="50">
    <w:abstractNumId w:val="35"/>
  </w:num>
  <w:num w:numId="51">
    <w:abstractNumId w:val="53"/>
  </w:num>
  <w:num w:numId="52">
    <w:abstractNumId w:val="21"/>
  </w:num>
  <w:num w:numId="53">
    <w:abstractNumId w:val="15"/>
  </w:num>
  <w:num w:numId="54">
    <w:abstractNumId w:val="56"/>
  </w:num>
  <w:num w:numId="55">
    <w:abstractNumId w:val="20"/>
  </w:num>
  <w:num w:numId="56">
    <w:abstractNumId w:val="50"/>
  </w:num>
  <w:num w:numId="57">
    <w:abstractNumId w:val="48"/>
  </w:num>
  <w:num w:numId="58">
    <w:abstractNumId w:val="26"/>
  </w:num>
  <w:num w:numId="59">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drawingGridHorizontalSpacing w:val="10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A67"/>
    <w:rsid w:val="00013109"/>
    <w:rsid w:val="00025F7C"/>
    <w:rsid w:val="000274EF"/>
    <w:rsid w:val="00033249"/>
    <w:rsid w:val="000366D2"/>
    <w:rsid w:val="00040391"/>
    <w:rsid w:val="00045C91"/>
    <w:rsid w:val="0004618E"/>
    <w:rsid w:val="00046A29"/>
    <w:rsid w:val="00052985"/>
    <w:rsid w:val="00054DDD"/>
    <w:rsid w:val="00055E9F"/>
    <w:rsid w:val="00056F4C"/>
    <w:rsid w:val="00060902"/>
    <w:rsid w:val="0006226B"/>
    <w:rsid w:val="000625C0"/>
    <w:rsid w:val="0006404E"/>
    <w:rsid w:val="000658F4"/>
    <w:rsid w:val="0006717F"/>
    <w:rsid w:val="000701C3"/>
    <w:rsid w:val="00073F94"/>
    <w:rsid w:val="000762A2"/>
    <w:rsid w:val="0008212C"/>
    <w:rsid w:val="00085BA8"/>
    <w:rsid w:val="000875DA"/>
    <w:rsid w:val="00087963"/>
    <w:rsid w:val="00091F71"/>
    <w:rsid w:val="000A0599"/>
    <w:rsid w:val="000A21CD"/>
    <w:rsid w:val="000A43F5"/>
    <w:rsid w:val="000A6826"/>
    <w:rsid w:val="000B1744"/>
    <w:rsid w:val="000B36BB"/>
    <w:rsid w:val="000B5AE5"/>
    <w:rsid w:val="000B6167"/>
    <w:rsid w:val="000B7EFE"/>
    <w:rsid w:val="000C68FC"/>
    <w:rsid w:val="000D21AB"/>
    <w:rsid w:val="000D2206"/>
    <w:rsid w:val="000D375D"/>
    <w:rsid w:val="000D6EBC"/>
    <w:rsid w:val="000D72AF"/>
    <w:rsid w:val="000E5F46"/>
    <w:rsid w:val="000F1363"/>
    <w:rsid w:val="000F2F84"/>
    <w:rsid w:val="000F37D9"/>
    <w:rsid w:val="000F3D13"/>
    <w:rsid w:val="000F7BBF"/>
    <w:rsid w:val="00106163"/>
    <w:rsid w:val="001074E0"/>
    <w:rsid w:val="001339DE"/>
    <w:rsid w:val="001364CB"/>
    <w:rsid w:val="0014142E"/>
    <w:rsid w:val="001448B6"/>
    <w:rsid w:val="00144D9B"/>
    <w:rsid w:val="00145417"/>
    <w:rsid w:val="001474C7"/>
    <w:rsid w:val="0015340E"/>
    <w:rsid w:val="00154F06"/>
    <w:rsid w:val="0015558D"/>
    <w:rsid w:val="00155F81"/>
    <w:rsid w:val="00163C66"/>
    <w:rsid w:val="00166319"/>
    <w:rsid w:val="00172CFA"/>
    <w:rsid w:val="00182CEF"/>
    <w:rsid w:val="00185574"/>
    <w:rsid w:val="0018560D"/>
    <w:rsid w:val="00192953"/>
    <w:rsid w:val="00197C9E"/>
    <w:rsid w:val="001A0AFE"/>
    <w:rsid w:val="001A2856"/>
    <w:rsid w:val="001A482B"/>
    <w:rsid w:val="001A5098"/>
    <w:rsid w:val="001A6ADF"/>
    <w:rsid w:val="001B14CA"/>
    <w:rsid w:val="001B6C26"/>
    <w:rsid w:val="001C0323"/>
    <w:rsid w:val="001D7DD1"/>
    <w:rsid w:val="001E3EE0"/>
    <w:rsid w:val="001E495E"/>
    <w:rsid w:val="001E75D4"/>
    <w:rsid w:val="001F2264"/>
    <w:rsid w:val="001F4404"/>
    <w:rsid w:val="001F6316"/>
    <w:rsid w:val="002029BF"/>
    <w:rsid w:val="00205A4A"/>
    <w:rsid w:val="00206022"/>
    <w:rsid w:val="00212958"/>
    <w:rsid w:val="0022108F"/>
    <w:rsid w:val="00222800"/>
    <w:rsid w:val="002262DC"/>
    <w:rsid w:val="00230B6A"/>
    <w:rsid w:val="00235783"/>
    <w:rsid w:val="002407E7"/>
    <w:rsid w:val="00240A35"/>
    <w:rsid w:val="002415E6"/>
    <w:rsid w:val="00243D59"/>
    <w:rsid w:val="00254313"/>
    <w:rsid w:val="00254B22"/>
    <w:rsid w:val="00257CA1"/>
    <w:rsid w:val="00262649"/>
    <w:rsid w:val="00262C46"/>
    <w:rsid w:val="00271E7F"/>
    <w:rsid w:val="00274A92"/>
    <w:rsid w:val="00282B3D"/>
    <w:rsid w:val="002848C3"/>
    <w:rsid w:val="002849F5"/>
    <w:rsid w:val="002915E2"/>
    <w:rsid w:val="002923ED"/>
    <w:rsid w:val="00292FDB"/>
    <w:rsid w:val="00293F77"/>
    <w:rsid w:val="00294F90"/>
    <w:rsid w:val="00295F32"/>
    <w:rsid w:val="002A23F2"/>
    <w:rsid w:val="002B060F"/>
    <w:rsid w:val="002B389F"/>
    <w:rsid w:val="002C4E6A"/>
    <w:rsid w:val="002D204B"/>
    <w:rsid w:val="002D3829"/>
    <w:rsid w:val="002D4D54"/>
    <w:rsid w:val="002D5835"/>
    <w:rsid w:val="002D78C5"/>
    <w:rsid w:val="002F254C"/>
    <w:rsid w:val="002F2B0A"/>
    <w:rsid w:val="002F41F8"/>
    <w:rsid w:val="00300CDD"/>
    <w:rsid w:val="0030302E"/>
    <w:rsid w:val="00320792"/>
    <w:rsid w:val="0032146B"/>
    <w:rsid w:val="00322503"/>
    <w:rsid w:val="00323A66"/>
    <w:rsid w:val="003246B4"/>
    <w:rsid w:val="00325095"/>
    <w:rsid w:val="003255B3"/>
    <w:rsid w:val="00326FCE"/>
    <w:rsid w:val="003276AC"/>
    <w:rsid w:val="0033343D"/>
    <w:rsid w:val="0033743B"/>
    <w:rsid w:val="00340FC3"/>
    <w:rsid w:val="00342F0C"/>
    <w:rsid w:val="00344AE5"/>
    <w:rsid w:val="00346B6D"/>
    <w:rsid w:val="00355561"/>
    <w:rsid w:val="00360ED2"/>
    <w:rsid w:val="0036422F"/>
    <w:rsid w:val="00375015"/>
    <w:rsid w:val="00375B41"/>
    <w:rsid w:val="00376718"/>
    <w:rsid w:val="00381D43"/>
    <w:rsid w:val="0038234C"/>
    <w:rsid w:val="00382A5F"/>
    <w:rsid w:val="00382F58"/>
    <w:rsid w:val="00383634"/>
    <w:rsid w:val="00390EDD"/>
    <w:rsid w:val="00395610"/>
    <w:rsid w:val="003A0030"/>
    <w:rsid w:val="003A0708"/>
    <w:rsid w:val="003A1483"/>
    <w:rsid w:val="003A1A26"/>
    <w:rsid w:val="003A682C"/>
    <w:rsid w:val="003B17F4"/>
    <w:rsid w:val="003B2CB1"/>
    <w:rsid w:val="003C0B40"/>
    <w:rsid w:val="003C4810"/>
    <w:rsid w:val="003C7CA3"/>
    <w:rsid w:val="003D020A"/>
    <w:rsid w:val="003D4741"/>
    <w:rsid w:val="003D4C4C"/>
    <w:rsid w:val="003D5453"/>
    <w:rsid w:val="003D59C3"/>
    <w:rsid w:val="003D797B"/>
    <w:rsid w:val="003E0C7D"/>
    <w:rsid w:val="003E3D1B"/>
    <w:rsid w:val="003E671F"/>
    <w:rsid w:val="003F1084"/>
    <w:rsid w:val="003F5F9C"/>
    <w:rsid w:val="00400E4D"/>
    <w:rsid w:val="00401290"/>
    <w:rsid w:val="00403CC5"/>
    <w:rsid w:val="004111D3"/>
    <w:rsid w:val="00413210"/>
    <w:rsid w:val="00414BE7"/>
    <w:rsid w:val="00424E93"/>
    <w:rsid w:val="00425553"/>
    <w:rsid w:val="00426642"/>
    <w:rsid w:val="004277E3"/>
    <w:rsid w:val="004314F9"/>
    <w:rsid w:val="00433A77"/>
    <w:rsid w:val="00434794"/>
    <w:rsid w:val="00435E0B"/>
    <w:rsid w:val="0043791C"/>
    <w:rsid w:val="004440A0"/>
    <w:rsid w:val="004501A0"/>
    <w:rsid w:val="004518BD"/>
    <w:rsid w:val="00462662"/>
    <w:rsid w:val="00474192"/>
    <w:rsid w:val="004804FC"/>
    <w:rsid w:val="004831FE"/>
    <w:rsid w:val="00486FD6"/>
    <w:rsid w:val="00494C2F"/>
    <w:rsid w:val="00494DF9"/>
    <w:rsid w:val="004B76E8"/>
    <w:rsid w:val="004C18D1"/>
    <w:rsid w:val="004C2E35"/>
    <w:rsid w:val="004C5604"/>
    <w:rsid w:val="004C7552"/>
    <w:rsid w:val="004D0B5A"/>
    <w:rsid w:val="004D1800"/>
    <w:rsid w:val="004D1883"/>
    <w:rsid w:val="004D1CD9"/>
    <w:rsid w:val="004D2F13"/>
    <w:rsid w:val="004D6F3A"/>
    <w:rsid w:val="004D6F3C"/>
    <w:rsid w:val="004D6FCB"/>
    <w:rsid w:val="004E0549"/>
    <w:rsid w:val="004E284D"/>
    <w:rsid w:val="004E461A"/>
    <w:rsid w:val="004E5600"/>
    <w:rsid w:val="004E6DFD"/>
    <w:rsid w:val="00500066"/>
    <w:rsid w:val="00502363"/>
    <w:rsid w:val="00507292"/>
    <w:rsid w:val="00514A2E"/>
    <w:rsid w:val="00516428"/>
    <w:rsid w:val="00520570"/>
    <w:rsid w:val="005236AB"/>
    <w:rsid w:val="00523F28"/>
    <w:rsid w:val="00525DB0"/>
    <w:rsid w:val="00527876"/>
    <w:rsid w:val="00533CFF"/>
    <w:rsid w:val="00534031"/>
    <w:rsid w:val="00542295"/>
    <w:rsid w:val="00543736"/>
    <w:rsid w:val="0054656F"/>
    <w:rsid w:val="005468E6"/>
    <w:rsid w:val="00547EE1"/>
    <w:rsid w:val="00550C5F"/>
    <w:rsid w:val="00557076"/>
    <w:rsid w:val="0055731A"/>
    <w:rsid w:val="00561C50"/>
    <w:rsid w:val="00562DED"/>
    <w:rsid w:val="00563B9B"/>
    <w:rsid w:val="00570617"/>
    <w:rsid w:val="00572286"/>
    <w:rsid w:val="00583303"/>
    <w:rsid w:val="00585169"/>
    <w:rsid w:val="00586F41"/>
    <w:rsid w:val="00587D7C"/>
    <w:rsid w:val="00592D3B"/>
    <w:rsid w:val="00592E42"/>
    <w:rsid w:val="0059432C"/>
    <w:rsid w:val="0059751A"/>
    <w:rsid w:val="005A0627"/>
    <w:rsid w:val="005A0895"/>
    <w:rsid w:val="005B0C39"/>
    <w:rsid w:val="005B1C7A"/>
    <w:rsid w:val="005B3070"/>
    <w:rsid w:val="005B3407"/>
    <w:rsid w:val="005B3F60"/>
    <w:rsid w:val="005B4F50"/>
    <w:rsid w:val="005B5BFE"/>
    <w:rsid w:val="005B654F"/>
    <w:rsid w:val="005B7709"/>
    <w:rsid w:val="005C62E4"/>
    <w:rsid w:val="005C63EF"/>
    <w:rsid w:val="005D05AF"/>
    <w:rsid w:val="005D3AA1"/>
    <w:rsid w:val="005D423A"/>
    <w:rsid w:val="005D5570"/>
    <w:rsid w:val="005E1E95"/>
    <w:rsid w:val="005E5161"/>
    <w:rsid w:val="005F35B0"/>
    <w:rsid w:val="0060112F"/>
    <w:rsid w:val="00604679"/>
    <w:rsid w:val="006054E3"/>
    <w:rsid w:val="00607230"/>
    <w:rsid w:val="00620B1F"/>
    <w:rsid w:val="006228E0"/>
    <w:rsid w:val="00626D8B"/>
    <w:rsid w:val="00630664"/>
    <w:rsid w:val="006328C7"/>
    <w:rsid w:val="00633BCB"/>
    <w:rsid w:val="00634F90"/>
    <w:rsid w:val="00635350"/>
    <w:rsid w:val="00636E8C"/>
    <w:rsid w:val="00643C5C"/>
    <w:rsid w:val="00644EEB"/>
    <w:rsid w:val="00645A47"/>
    <w:rsid w:val="006541E3"/>
    <w:rsid w:val="00657088"/>
    <w:rsid w:val="006606C5"/>
    <w:rsid w:val="00663447"/>
    <w:rsid w:val="00663F6B"/>
    <w:rsid w:val="00672A7A"/>
    <w:rsid w:val="00674F5B"/>
    <w:rsid w:val="00675C52"/>
    <w:rsid w:val="00683121"/>
    <w:rsid w:val="00687791"/>
    <w:rsid w:val="006921E1"/>
    <w:rsid w:val="006946F7"/>
    <w:rsid w:val="006A7A50"/>
    <w:rsid w:val="006B390B"/>
    <w:rsid w:val="006B5933"/>
    <w:rsid w:val="006B64AE"/>
    <w:rsid w:val="006C2388"/>
    <w:rsid w:val="006C30A1"/>
    <w:rsid w:val="006C6BB3"/>
    <w:rsid w:val="006C77B1"/>
    <w:rsid w:val="006D3B78"/>
    <w:rsid w:val="006D42F9"/>
    <w:rsid w:val="006D6DA7"/>
    <w:rsid w:val="006D766F"/>
    <w:rsid w:val="006E1D72"/>
    <w:rsid w:val="006E74F4"/>
    <w:rsid w:val="006F0FF2"/>
    <w:rsid w:val="006F18A9"/>
    <w:rsid w:val="006F1B5D"/>
    <w:rsid w:val="006F1E85"/>
    <w:rsid w:val="006F5713"/>
    <w:rsid w:val="006F58C5"/>
    <w:rsid w:val="006F7A39"/>
    <w:rsid w:val="00702FFC"/>
    <w:rsid w:val="00704EB5"/>
    <w:rsid w:val="00707E84"/>
    <w:rsid w:val="007156AF"/>
    <w:rsid w:val="007161B0"/>
    <w:rsid w:val="0072269F"/>
    <w:rsid w:val="00724C6A"/>
    <w:rsid w:val="00725E7F"/>
    <w:rsid w:val="00726C73"/>
    <w:rsid w:val="00726DF7"/>
    <w:rsid w:val="00727A9D"/>
    <w:rsid w:val="00730B43"/>
    <w:rsid w:val="007342B6"/>
    <w:rsid w:val="007344EE"/>
    <w:rsid w:val="00735767"/>
    <w:rsid w:val="00741845"/>
    <w:rsid w:val="007507C9"/>
    <w:rsid w:val="0075493E"/>
    <w:rsid w:val="0075765F"/>
    <w:rsid w:val="00760AD4"/>
    <w:rsid w:val="00766F3B"/>
    <w:rsid w:val="00772799"/>
    <w:rsid w:val="00775189"/>
    <w:rsid w:val="0077604C"/>
    <w:rsid w:val="0077698D"/>
    <w:rsid w:val="00781499"/>
    <w:rsid w:val="0078239F"/>
    <w:rsid w:val="00796398"/>
    <w:rsid w:val="007A26C3"/>
    <w:rsid w:val="007A3843"/>
    <w:rsid w:val="007C024E"/>
    <w:rsid w:val="007C3398"/>
    <w:rsid w:val="007C59ED"/>
    <w:rsid w:val="007D3F3D"/>
    <w:rsid w:val="007D5D08"/>
    <w:rsid w:val="007D689A"/>
    <w:rsid w:val="007E1693"/>
    <w:rsid w:val="007E2135"/>
    <w:rsid w:val="007E2796"/>
    <w:rsid w:val="007F16EC"/>
    <w:rsid w:val="007F3141"/>
    <w:rsid w:val="007F44E9"/>
    <w:rsid w:val="007F6954"/>
    <w:rsid w:val="00804E9E"/>
    <w:rsid w:val="00804F48"/>
    <w:rsid w:val="00804F6C"/>
    <w:rsid w:val="00807901"/>
    <w:rsid w:val="00812404"/>
    <w:rsid w:val="00816F5F"/>
    <w:rsid w:val="008211C8"/>
    <w:rsid w:val="00822C33"/>
    <w:rsid w:val="008231D1"/>
    <w:rsid w:val="00826067"/>
    <w:rsid w:val="0082681D"/>
    <w:rsid w:val="00833B3B"/>
    <w:rsid w:val="00837222"/>
    <w:rsid w:val="0084125F"/>
    <w:rsid w:val="00845219"/>
    <w:rsid w:val="0086185F"/>
    <w:rsid w:val="008638E0"/>
    <w:rsid w:val="0086574F"/>
    <w:rsid w:val="00867FD0"/>
    <w:rsid w:val="00870546"/>
    <w:rsid w:val="0087260D"/>
    <w:rsid w:val="00876482"/>
    <w:rsid w:val="0087664F"/>
    <w:rsid w:val="00880C71"/>
    <w:rsid w:val="008834DF"/>
    <w:rsid w:val="008A23FE"/>
    <w:rsid w:val="008A3285"/>
    <w:rsid w:val="008A6ABD"/>
    <w:rsid w:val="008A7FBD"/>
    <w:rsid w:val="008A7FFA"/>
    <w:rsid w:val="008B4713"/>
    <w:rsid w:val="008B6C85"/>
    <w:rsid w:val="008C0B66"/>
    <w:rsid w:val="008C57FC"/>
    <w:rsid w:val="008C5C1C"/>
    <w:rsid w:val="008D22C2"/>
    <w:rsid w:val="008E4B21"/>
    <w:rsid w:val="008F013B"/>
    <w:rsid w:val="008F1E3B"/>
    <w:rsid w:val="008F62BF"/>
    <w:rsid w:val="008F6FC1"/>
    <w:rsid w:val="009003FA"/>
    <w:rsid w:val="00901BB0"/>
    <w:rsid w:val="009040D3"/>
    <w:rsid w:val="009073AB"/>
    <w:rsid w:val="00911843"/>
    <w:rsid w:val="0091184C"/>
    <w:rsid w:val="009148B9"/>
    <w:rsid w:val="00915EB1"/>
    <w:rsid w:val="00923336"/>
    <w:rsid w:val="00924902"/>
    <w:rsid w:val="00924EA6"/>
    <w:rsid w:val="0092574D"/>
    <w:rsid w:val="00927293"/>
    <w:rsid w:val="0092729A"/>
    <w:rsid w:val="00932F59"/>
    <w:rsid w:val="00934742"/>
    <w:rsid w:val="00935C27"/>
    <w:rsid w:val="00936310"/>
    <w:rsid w:val="009363F5"/>
    <w:rsid w:val="00936882"/>
    <w:rsid w:val="00936BEE"/>
    <w:rsid w:val="00936F4A"/>
    <w:rsid w:val="00937F27"/>
    <w:rsid w:val="00944F5D"/>
    <w:rsid w:val="00945251"/>
    <w:rsid w:val="00954E4E"/>
    <w:rsid w:val="00955F65"/>
    <w:rsid w:val="009561EA"/>
    <w:rsid w:val="00960A62"/>
    <w:rsid w:val="009629E2"/>
    <w:rsid w:val="00965A94"/>
    <w:rsid w:val="00970B75"/>
    <w:rsid w:val="009753C7"/>
    <w:rsid w:val="00980915"/>
    <w:rsid w:val="00982FFF"/>
    <w:rsid w:val="009833D0"/>
    <w:rsid w:val="00983ACA"/>
    <w:rsid w:val="00986749"/>
    <w:rsid w:val="0098694E"/>
    <w:rsid w:val="00991301"/>
    <w:rsid w:val="00991502"/>
    <w:rsid w:val="009A0215"/>
    <w:rsid w:val="009A1510"/>
    <w:rsid w:val="009A33E8"/>
    <w:rsid w:val="009A3F8F"/>
    <w:rsid w:val="009B367F"/>
    <w:rsid w:val="009B4BFE"/>
    <w:rsid w:val="009C0DDA"/>
    <w:rsid w:val="009C70C6"/>
    <w:rsid w:val="009D04C6"/>
    <w:rsid w:val="009D2D35"/>
    <w:rsid w:val="009D5F90"/>
    <w:rsid w:val="009D68CE"/>
    <w:rsid w:val="009E1A57"/>
    <w:rsid w:val="009E3806"/>
    <w:rsid w:val="009F05E3"/>
    <w:rsid w:val="009F24BD"/>
    <w:rsid w:val="009F43A9"/>
    <w:rsid w:val="009F541F"/>
    <w:rsid w:val="009F6731"/>
    <w:rsid w:val="00A00A9E"/>
    <w:rsid w:val="00A00EC3"/>
    <w:rsid w:val="00A016A1"/>
    <w:rsid w:val="00A0184C"/>
    <w:rsid w:val="00A028E3"/>
    <w:rsid w:val="00A0644D"/>
    <w:rsid w:val="00A06799"/>
    <w:rsid w:val="00A12730"/>
    <w:rsid w:val="00A12E7C"/>
    <w:rsid w:val="00A12EE1"/>
    <w:rsid w:val="00A15548"/>
    <w:rsid w:val="00A2394F"/>
    <w:rsid w:val="00A27685"/>
    <w:rsid w:val="00A366A8"/>
    <w:rsid w:val="00A41D82"/>
    <w:rsid w:val="00A42CF0"/>
    <w:rsid w:val="00A46F33"/>
    <w:rsid w:val="00A47ECA"/>
    <w:rsid w:val="00A6204B"/>
    <w:rsid w:val="00A62742"/>
    <w:rsid w:val="00A628A3"/>
    <w:rsid w:val="00A70AEF"/>
    <w:rsid w:val="00A70FD2"/>
    <w:rsid w:val="00A7119A"/>
    <w:rsid w:val="00A73986"/>
    <w:rsid w:val="00A73FB0"/>
    <w:rsid w:val="00A74FB1"/>
    <w:rsid w:val="00A84592"/>
    <w:rsid w:val="00A85849"/>
    <w:rsid w:val="00A92210"/>
    <w:rsid w:val="00A96126"/>
    <w:rsid w:val="00A97C37"/>
    <w:rsid w:val="00AA0F88"/>
    <w:rsid w:val="00AA122D"/>
    <w:rsid w:val="00AA6C72"/>
    <w:rsid w:val="00AC2854"/>
    <w:rsid w:val="00AC39C3"/>
    <w:rsid w:val="00AC463C"/>
    <w:rsid w:val="00AC5015"/>
    <w:rsid w:val="00AD04BF"/>
    <w:rsid w:val="00AD0971"/>
    <w:rsid w:val="00AD39D7"/>
    <w:rsid w:val="00AE10BC"/>
    <w:rsid w:val="00AE2F9D"/>
    <w:rsid w:val="00AE33EC"/>
    <w:rsid w:val="00AE352B"/>
    <w:rsid w:val="00AE6BBA"/>
    <w:rsid w:val="00AE7DF9"/>
    <w:rsid w:val="00AF4728"/>
    <w:rsid w:val="00B0059B"/>
    <w:rsid w:val="00B014EA"/>
    <w:rsid w:val="00B02549"/>
    <w:rsid w:val="00B04967"/>
    <w:rsid w:val="00B05FBF"/>
    <w:rsid w:val="00B07A0B"/>
    <w:rsid w:val="00B07CE1"/>
    <w:rsid w:val="00B148AE"/>
    <w:rsid w:val="00B307D9"/>
    <w:rsid w:val="00B31891"/>
    <w:rsid w:val="00B35299"/>
    <w:rsid w:val="00B37B2C"/>
    <w:rsid w:val="00B42585"/>
    <w:rsid w:val="00B42E58"/>
    <w:rsid w:val="00B45C9A"/>
    <w:rsid w:val="00B50544"/>
    <w:rsid w:val="00B50851"/>
    <w:rsid w:val="00B50F82"/>
    <w:rsid w:val="00B533F0"/>
    <w:rsid w:val="00B61FCA"/>
    <w:rsid w:val="00B62266"/>
    <w:rsid w:val="00B6536B"/>
    <w:rsid w:val="00B708BF"/>
    <w:rsid w:val="00B72C64"/>
    <w:rsid w:val="00B7359B"/>
    <w:rsid w:val="00B85A89"/>
    <w:rsid w:val="00B90330"/>
    <w:rsid w:val="00B92822"/>
    <w:rsid w:val="00B95448"/>
    <w:rsid w:val="00BA1680"/>
    <w:rsid w:val="00BA64F5"/>
    <w:rsid w:val="00BA746B"/>
    <w:rsid w:val="00BB3C47"/>
    <w:rsid w:val="00BB6E2D"/>
    <w:rsid w:val="00BC2345"/>
    <w:rsid w:val="00BC6348"/>
    <w:rsid w:val="00BD02DC"/>
    <w:rsid w:val="00BD1C22"/>
    <w:rsid w:val="00BD4DCC"/>
    <w:rsid w:val="00BE2D3C"/>
    <w:rsid w:val="00BE5CFF"/>
    <w:rsid w:val="00BE6C32"/>
    <w:rsid w:val="00BF06D3"/>
    <w:rsid w:val="00BF770D"/>
    <w:rsid w:val="00C01DF0"/>
    <w:rsid w:val="00C0719B"/>
    <w:rsid w:val="00C10A23"/>
    <w:rsid w:val="00C22666"/>
    <w:rsid w:val="00C23E5F"/>
    <w:rsid w:val="00C32A64"/>
    <w:rsid w:val="00C34CA6"/>
    <w:rsid w:val="00C37EA0"/>
    <w:rsid w:val="00C40A38"/>
    <w:rsid w:val="00C41899"/>
    <w:rsid w:val="00C43943"/>
    <w:rsid w:val="00C46712"/>
    <w:rsid w:val="00C50222"/>
    <w:rsid w:val="00C55539"/>
    <w:rsid w:val="00C57D01"/>
    <w:rsid w:val="00C61A23"/>
    <w:rsid w:val="00C729C8"/>
    <w:rsid w:val="00C748EF"/>
    <w:rsid w:val="00C755F7"/>
    <w:rsid w:val="00C761AE"/>
    <w:rsid w:val="00C76499"/>
    <w:rsid w:val="00C779E0"/>
    <w:rsid w:val="00C90DDE"/>
    <w:rsid w:val="00C9228A"/>
    <w:rsid w:val="00C96567"/>
    <w:rsid w:val="00CA00FC"/>
    <w:rsid w:val="00CA071D"/>
    <w:rsid w:val="00CA1F37"/>
    <w:rsid w:val="00CA21DB"/>
    <w:rsid w:val="00CA6B3B"/>
    <w:rsid w:val="00CA78EB"/>
    <w:rsid w:val="00CB19B5"/>
    <w:rsid w:val="00CB4079"/>
    <w:rsid w:val="00CB5A16"/>
    <w:rsid w:val="00CB653C"/>
    <w:rsid w:val="00CB6BCD"/>
    <w:rsid w:val="00CB7CA4"/>
    <w:rsid w:val="00CC5164"/>
    <w:rsid w:val="00CD2E83"/>
    <w:rsid w:val="00CD45E7"/>
    <w:rsid w:val="00CE269D"/>
    <w:rsid w:val="00CF232D"/>
    <w:rsid w:val="00CF29B9"/>
    <w:rsid w:val="00D00168"/>
    <w:rsid w:val="00D16F5F"/>
    <w:rsid w:val="00D233BD"/>
    <w:rsid w:val="00D26220"/>
    <w:rsid w:val="00D30A8E"/>
    <w:rsid w:val="00D33B28"/>
    <w:rsid w:val="00D3447B"/>
    <w:rsid w:val="00D36371"/>
    <w:rsid w:val="00D4087F"/>
    <w:rsid w:val="00D40BFB"/>
    <w:rsid w:val="00D42388"/>
    <w:rsid w:val="00D44B3B"/>
    <w:rsid w:val="00D45B26"/>
    <w:rsid w:val="00D468D5"/>
    <w:rsid w:val="00D706B3"/>
    <w:rsid w:val="00D707D5"/>
    <w:rsid w:val="00D7235A"/>
    <w:rsid w:val="00D731B1"/>
    <w:rsid w:val="00D755B1"/>
    <w:rsid w:val="00D8313E"/>
    <w:rsid w:val="00D853A6"/>
    <w:rsid w:val="00D86691"/>
    <w:rsid w:val="00D8698A"/>
    <w:rsid w:val="00D90088"/>
    <w:rsid w:val="00DA601C"/>
    <w:rsid w:val="00DA60FC"/>
    <w:rsid w:val="00DA66CF"/>
    <w:rsid w:val="00DB3795"/>
    <w:rsid w:val="00DB7BD7"/>
    <w:rsid w:val="00DC39A4"/>
    <w:rsid w:val="00DD042E"/>
    <w:rsid w:val="00DD1453"/>
    <w:rsid w:val="00DD23EE"/>
    <w:rsid w:val="00DD4B0C"/>
    <w:rsid w:val="00DD7125"/>
    <w:rsid w:val="00DE0FE2"/>
    <w:rsid w:val="00DE17E3"/>
    <w:rsid w:val="00DE2302"/>
    <w:rsid w:val="00DE3E07"/>
    <w:rsid w:val="00DE48B1"/>
    <w:rsid w:val="00DE4E5E"/>
    <w:rsid w:val="00DE5E69"/>
    <w:rsid w:val="00DE64D5"/>
    <w:rsid w:val="00DE7C16"/>
    <w:rsid w:val="00DF66A8"/>
    <w:rsid w:val="00DF7204"/>
    <w:rsid w:val="00DF77CA"/>
    <w:rsid w:val="00DF799E"/>
    <w:rsid w:val="00DF7B88"/>
    <w:rsid w:val="00E0457F"/>
    <w:rsid w:val="00E0534B"/>
    <w:rsid w:val="00E11A62"/>
    <w:rsid w:val="00E136C4"/>
    <w:rsid w:val="00E14597"/>
    <w:rsid w:val="00E17707"/>
    <w:rsid w:val="00E220AE"/>
    <w:rsid w:val="00E248D5"/>
    <w:rsid w:val="00E35FE1"/>
    <w:rsid w:val="00E36858"/>
    <w:rsid w:val="00E4407C"/>
    <w:rsid w:val="00E4530D"/>
    <w:rsid w:val="00E46AB0"/>
    <w:rsid w:val="00E47DFE"/>
    <w:rsid w:val="00E54326"/>
    <w:rsid w:val="00E57FB8"/>
    <w:rsid w:val="00E611CD"/>
    <w:rsid w:val="00E641DA"/>
    <w:rsid w:val="00E6521E"/>
    <w:rsid w:val="00E76DAD"/>
    <w:rsid w:val="00E83C2B"/>
    <w:rsid w:val="00E83DB0"/>
    <w:rsid w:val="00E8531C"/>
    <w:rsid w:val="00E91FFF"/>
    <w:rsid w:val="00EA1241"/>
    <w:rsid w:val="00EA43E9"/>
    <w:rsid w:val="00EA51BB"/>
    <w:rsid w:val="00EA550A"/>
    <w:rsid w:val="00EB04F9"/>
    <w:rsid w:val="00EB1A87"/>
    <w:rsid w:val="00EB5DC7"/>
    <w:rsid w:val="00EB5FA8"/>
    <w:rsid w:val="00EB63D8"/>
    <w:rsid w:val="00EC0EF5"/>
    <w:rsid w:val="00ED4339"/>
    <w:rsid w:val="00EE1D93"/>
    <w:rsid w:val="00EE243C"/>
    <w:rsid w:val="00EE6A5C"/>
    <w:rsid w:val="00EF05A2"/>
    <w:rsid w:val="00EF0DF5"/>
    <w:rsid w:val="00EF587A"/>
    <w:rsid w:val="00EF5E3C"/>
    <w:rsid w:val="00F02538"/>
    <w:rsid w:val="00F1090F"/>
    <w:rsid w:val="00F11F45"/>
    <w:rsid w:val="00F16962"/>
    <w:rsid w:val="00F17A94"/>
    <w:rsid w:val="00F25869"/>
    <w:rsid w:val="00F260CA"/>
    <w:rsid w:val="00F265CE"/>
    <w:rsid w:val="00F32371"/>
    <w:rsid w:val="00F336A3"/>
    <w:rsid w:val="00F353AE"/>
    <w:rsid w:val="00F3596F"/>
    <w:rsid w:val="00F414B4"/>
    <w:rsid w:val="00F4292C"/>
    <w:rsid w:val="00F53A71"/>
    <w:rsid w:val="00F54B55"/>
    <w:rsid w:val="00F61B42"/>
    <w:rsid w:val="00F663C0"/>
    <w:rsid w:val="00F72D85"/>
    <w:rsid w:val="00F7337F"/>
    <w:rsid w:val="00F802B5"/>
    <w:rsid w:val="00F80840"/>
    <w:rsid w:val="00F844B1"/>
    <w:rsid w:val="00F8738B"/>
    <w:rsid w:val="00F8784D"/>
    <w:rsid w:val="00F90CED"/>
    <w:rsid w:val="00F90FDC"/>
    <w:rsid w:val="00F95F0A"/>
    <w:rsid w:val="00F9609C"/>
    <w:rsid w:val="00F965F2"/>
    <w:rsid w:val="00FA3C6E"/>
    <w:rsid w:val="00FA6136"/>
    <w:rsid w:val="00FB0531"/>
    <w:rsid w:val="00FB3058"/>
    <w:rsid w:val="00FB33BA"/>
    <w:rsid w:val="00FB4B99"/>
    <w:rsid w:val="00FB7FA7"/>
    <w:rsid w:val="00FC03D3"/>
    <w:rsid w:val="00FC0AD9"/>
    <w:rsid w:val="00FC2191"/>
    <w:rsid w:val="00FD5985"/>
    <w:rsid w:val="00FE197A"/>
    <w:rsid w:val="00FE224E"/>
    <w:rsid w:val="00FE623A"/>
    <w:rsid w:val="00FE7433"/>
    <w:rsid w:val="00FF02BC"/>
    <w:rsid w:val="00FF1B70"/>
    <w:rsid w:val="00FF3F64"/>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0C8E279-530B-4497-9B7B-EBE2BB1F9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rsid w:val="00935C27"/>
    <w:pPr>
      <w:tabs>
        <w:tab w:val="center" w:pos="4153"/>
        <w:tab w:val="right" w:pos="8306"/>
      </w:tabs>
    </w:pPr>
    <w:rPr>
      <w:rFonts w:cs="Times New Roman"/>
      <w:sz w:val="24"/>
    </w:rPr>
  </w:style>
  <w:style w:type="character" w:customStyle="1" w:styleId="FooterChar">
    <w:name w:val="Footer Char"/>
    <w:link w:val="Footer"/>
    <w:uiPriority w:val="99"/>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99"/>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character" w:customStyle="1" w:styleId="powered1">
    <w:name w:val="powered1"/>
    <w:basedOn w:val="DefaultParagraphFont"/>
    <w:rsid w:val="006D3B78"/>
    <w:rPr>
      <w:color w:val="0000CC"/>
      <w:sz w:val="14"/>
      <w:szCs w:val="14"/>
    </w:rPr>
  </w:style>
  <w:style w:type="character" w:styleId="CommentReference">
    <w:name w:val="annotation reference"/>
    <w:basedOn w:val="DefaultParagraphFont"/>
    <w:uiPriority w:val="99"/>
    <w:semiHidden/>
    <w:unhideWhenUsed/>
    <w:rsid w:val="00A12EE1"/>
    <w:rPr>
      <w:sz w:val="16"/>
      <w:szCs w:val="16"/>
    </w:rPr>
  </w:style>
  <w:style w:type="paragraph" w:styleId="CommentText">
    <w:name w:val="annotation text"/>
    <w:basedOn w:val="Normal"/>
    <w:link w:val="CommentTextChar"/>
    <w:uiPriority w:val="99"/>
    <w:semiHidden/>
    <w:unhideWhenUsed/>
    <w:rsid w:val="00A12EE1"/>
  </w:style>
  <w:style w:type="character" w:customStyle="1" w:styleId="CommentTextChar">
    <w:name w:val="Comment Text Char"/>
    <w:basedOn w:val="DefaultParagraphFont"/>
    <w:link w:val="CommentText"/>
    <w:uiPriority w:val="99"/>
    <w:semiHidden/>
    <w:rsid w:val="00A12EE1"/>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A12EE1"/>
    <w:rPr>
      <w:b/>
      <w:bCs/>
    </w:rPr>
  </w:style>
  <w:style w:type="character" w:customStyle="1" w:styleId="CommentSubjectChar">
    <w:name w:val="Comment Subject Char"/>
    <w:basedOn w:val="CommentTextChar"/>
    <w:link w:val="CommentSubject"/>
    <w:uiPriority w:val="99"/>
    <w:semiHidden/>
    <w:rsid w:val="00A12EE1"/>
    <w:rPr>
      <w:rFonts w:ascii="Arial" w:hAnsi="Arial" w:cs="Arial"/>
      <w:b/>
      <w:bCs/>
      <w:lang w:eastAsia="ja-JP"/>
    </w:rPr>
  </w:style>
  <w:style w:type="paragraph" w:styleId="BalloonText">
    <w:name w:val="Balloon Text"/>
    <w:basedOn w:val="Normal"/>
    <w:link w:val="BalloonTextChar"/>
    <w:uiPriority w:val="99"/>
    <w:semiHidden/>
    <w:unhideWhenUsed/>
    <w:rsid w:val="00A12EE1"/>
    <w:rPr>
      <w:rFonts w:ascii="Tahoma" w:hAnsi="Tahoma" w:cs="Tahoma"/>
      <w:sz w:val="16"/>
      <w:szCs w:val="16"/>
    </w:rPr>
  </w:style>
  <w:style w:type="character" w:customStyle="1" w:styleId="BalloonTextChar">
    <w:name w:val="Balloon Text Char"/>
    <w:basedOn w:val="DefaultParagraphFont"/>
    <w:link w:val="BalloonText"/>
    <w:uiPriority w:val="99"/>
    <w:semiHidden/>
    <w:rsid w:val="00A12EE1"/>
    <w:rPr>
      <w:rFonts w:ascii="Tahoma" w:hAnsi="Tahoma" w:cs="Tahoma"/>
      <w:sz w:val="16"/>
      <w:szCs w:val="16"/>
      <w:lang w:eastAsia="ja-JP"/>
    </w:rPr>
  </w:style>
  <w:style w:type="paragraph" w:styleId="ListBullet">
    <w:name w:val="List Bullet"/>
    <w:basedOn w:val="Normal"/>
    <w:link w:val="ListBulletChar"/>
    <w:uiPriority w:val="99"/>
    <w:qFormat/>
    <w:rsid w:val="007D3F3D"/>
    <w:pPr>
      <w:numPr>
        <w:numId w:val="20"/>
      </w:numPr>
      <w:spacing w:after="120"/>
      <w:contextualSpacing/>
    </w:pPr>
    <w:rPr>
      <w:rFonts w:ascii="Calibri" w:eastAsia="Calibri" w:hAnsi="Calibri" w:cs="Times New Roman"/>
      <w:color w:val="000000"/>
      <w:sz w:val="22"/>
      <w:szCs w:val="22"/>
      <w:lang w:eastAsia="en-AU"/>
    </w:rPr>
  </w:style>
  <w:style w:type="numbering" w:customStyle="1" w:styleId="Bullets">
    <w:name w:val="Bullets"/>
    <w:rsid w:val="007D3F3D"/>
    <w:pPr>
      <w:numPr>
        <w:numId w:val="26"/>
      </w:numPr>
    </w:pPr>
  </w:style>
  <w:style w:type="character" w:customStyle="1" w:styleId="ListBulletChar">
    <w:name w:val="List Bullet Char"/>
    <w:basedOn w:val="DefaultParagraphFont"/>
    <w:link w:val="ListBullet"/>
    <w:uiPriority w:val="99"/>
    <w:locked/>
    <w:rsid w:val="00775189"/>
    <w:rPr>
      <w:rFonts w:ascii="Calibri" w:eastAsia="Calibri" w:hAnsi="Calibri"/>
      <w:color w:val="000000"/>
      <w:sz w:val="22"/>
      <w:szCs w:val="22"/>
    </w:rPr>
  </w:style>
  <w:style w:type="character" w:customStyle="1" w:styleId="NormalIndentChar">
    <w:name w:val="Normal Indent Char"/>
    <w:basedOn w:val="DefaultParagraphFont"/>
    <w:link w:val="NormalIndent"/>
    <w:locked/>
    <w:rsid w:val="00775189"/>
    <w:rPr>
      <w:rFonts w:eastAsia="Times New Roman"/>
      <w:sz w:val="24"/>
      <w:szCs w:val="24"/>
      <w:lang w:val="en-US"/>
    </w:rPr>
  </w:style>
  <w:style w:type="paragraph" w:styleId="NormalIndent">
    <w:name w:val="Normal Indent"/>
    <w:basedOn w:val="Normal"/>
    <w:link w:val="NormalIndentChar"/>
    <w:unhideWhenUsed/>
    <w:rsid w:val="00775189"/>
    <w:pPr>
      <w:tabs>
        <w:tab w:val="left" w:pos="360"/>
        <w:tab w:val="left" w:pos="720"/>
        <w:tab w:val="left" w:pos="1080"/>
        <w:tab w:val="left" w:leader="dot" w:pos="8280"/>
      </w:tabs>
      <w:spacing w:after="180" w:line="300" w:lineRule="exact"/>
      <w:ind w:left="360"/>
    </w:pPr>
    <w:rPr>
      <w:rFonts w:ascii="Times New Roman" w:eastAsia="Times New Roman" w:hAnsi="Times New Roman" w:cs="Times New Roman"/>
      <w:sz w:val="24"/>
      <w:szCs w:val="24"/>
      <w:lang w:val="en-US" w:eastAsia="en-AU"/>
    </w:rPr>
  </w:style>
  <w:style w:type="paragraph" w:styleId="NoSpacing">
    <w:name w:val="No Spacing"/>
    <w:uiPriority w:val="1"/>
    <w:qFormat/>
    <w:rsid w:val="00AA0F88"/>
    <w:rPr>
      <w:rFonts w:asciiTheme="minorHAnsi" w:eastAsia="Times New Roman" w:hAnsiTheme="minorHAnsi"/>
      <w:sz w:val="22"/>
      <w:szCs w:val="22"/>
      <w:lang w:eastAsia="en-US"/>
    </w:rPr>
  </w:style>
  <w:style w:type="paragraph" w:customStyle="1" w:styleId="Default">
    <w:name w:val="Default"/>
    <w:rsid w:val="006E1D7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880482251">
      <w:bodyDiv w:val="1"/>
      <w:marLeft w:val="0"/>
      <w:marRight w:val="0"/>
      <w:marTop w:val="0"/>
      <w:marBottom w:val="0"/>
      <w:divBdr>
        <w:top w:val="none" w:sz="0" w:space="0" w:color="auto"/>
        <w:left w:val="none" w:sz="0" w:space="0" w:color="auto"/>
        <w:bottom w:val="none" w:sz="0" w:space="0" w:color="auto"/>
        <w:right w:val="none" w:sz="0" w:space="0" w:color="auto"/>
      </w:divBdr>
    </w:div>
    <w:div w:id="141462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bs.csiro.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elts.org/default.aspx" TargetMode="External"/><Relationship Id="rId17" Type="http://schemas.openxmlformats.org/officeDocument/2006/relationships/hyperlink" Target="http://www.csiro.au/en/Research/Facilities/AAHL" TargetMode="External"/><Relationship Id="rId2" Type="http://schemas.openxmlformats.org/officeDocument/2006/relationships/numbering" Target="numbering.xml"/><Relationship Id="rId16" Type="http://schemas.openxmlformats.org/officeDocument/2006/relationships/hyperlink" Target="mailto:rene.tyhouse@csiro.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resources/AAHLStaffRestrictions.html" TargetMode="External"/><Relationship Id="rId5" Type="http://schemas.openxmlformats.org/officeDocument/2006/relationships/webSettings" Target="webSettings.xml"/><Relationship Id="rId15" Type="http://schemas.openxmlformats.org/officeDocument/2006/relationships/hyperlink" Target="mailto:glenn.marsh@csiro.au" TargetMode="External"/><Relationship Id="rId10" Type="http://schemas.openxmlformats.org/officeDocument/2006/relationships/hyperlink" Target="https://jobs.csiro.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siro-career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58B49-EAEE-48D6-860E-416F14CA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5</Pages>
  <Words>1940</Words>
  <Characters>11063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Position Details</vt:lpstr>
    </vt:vector>
  </TitlesOfParts>
  <Company>CSIRO</Company>
  <LinksUpToDate>false</LinksUpToDate>
  <CharactersWithSpaces>12978</CharactersWithSpaces>
  <SharedDoc>false</SharedDoc>
  <HLinks>
    <vt:vector size="114" baseType="variant">
      <vt:variant>
        <vt:i4>10</vt:i4>
      </vt:variant>
      <vt:variant>
        <vt:i4>145</vt:i4>
      </vt:variant>
      <vt:variant>
        <vt:i4>0</vt:i4>
      </vt:variant>
      <vt:variant>
        <vt:i4>5</vt:i4>
      </vt:variant>
      <vt:variant>
        <vt:lpwstr>http://www.csiro.au/</vt:lpwstr>
      </vt:variant>
      <vt:variant>
        <vt:lpwstr/>
      </vt:variant>
      <vt:variant>
        <vt:i4>262271</vt:i4>
      </vt:variant>
      <vt:variant>
        <vt:i4>130</vt:i4>
      </vt:variant>
      <vt:variant>
        <vt:i4>0</vt:i4>
      </vt:variant>
      <vt:variant>
        <vt:i4>5</vt:i4>
      </vt:variant>
      <vt:variant>
        <vt:lpwstr>mailto:csiro-careers@csiro.au</vt:lpwstr>
      </vt:variant>
      <vt:variant>
        <vt:lpwstr/>
      </vt:variant>
      <vt:variant>
        <vt:i4>7733374</vt:i4>
      </vt:variant>
      <vt:variant>
        <vt:i4>127</vt:i4>
      </vt:variant>
      <vt:variant>
        <vt:i4>0</vt:i4>
      </vt:variant>
      <vt:variant>
        <vt:i4>5</vt:i4>
      </vt:variant>
      <vt:variant>
        <vt:lpwstr>http://www.csiro.au/careers</vt:lpwstr>
      </vt:variant>
      <vt:variant>
        <vt:lpwstr/>
      </vt:variant>
      <vt:variant>
        <vt:i4>5046345</vt:i4>
      </vt:variant>
      <vt:variant>
        <vt:i4>103</vt:i4>
      </vt:variant>
      <vt:variant>
        <vt:i4>0</vt:i4>
      </vt:variant>
      <vt:variant>
        <vt:i4>5</vt:i4>
      </vt:variant>
      <vt:variant>
        <vt:lpwstr>http://my.csiro.au/Business-Units/Science-Strategy-and-People/Human-Resources-2/recruit/resources/Position-Descriptions.aspx</vt:lpwstr>
      </vt:variant>
      <vt:variant>
        <vt:lpwstr/>
      </vt:variant>
      <vt:variant>
        <vt:i4>5046345</vt:i4>
      </vt:variant>
      <vt:variant>
        <vt:i4>94</vt:i4>
      </vt:variant>
      <vt:variant>
        <vt:i4>0</vt:i4>
      </vt:variant>
      <vt:variant>
        <vt:i4>5</vt:i4>
      </vt:variant>
      <vt:variant>
        <vt:lpwstr>http://my.csiro.au/Business-Units/Science-Strategy-and-People/Human-Resources-2/recruit/resources/Position-Descriptions.aspx</vt:lpwstr>
      </vt:variant>
      <vt:variant>
        <vt:lpwstr/>
      </vt:variant>
      <vt:variant>
        <vt:i4>393221</vt:i4>
      </vt:variant>
      <vt:variant>
        <vt:i4>88</vt:i4>
      </vt:variant>
      <vt:variant>
        <vt:i4>0</vt:i4>
      </vt:variant>
      <vt:variant>
        <vt:i4>5</vt:i4>
      </vt:variant>
      <vt:variant>
        <vt:lpwstr/>
      </vt:variant>
      <vt:variant>
        <vt:lpwstr>DirectReports</vt:lpwstr>
      </vt:variant>
      <vt:variant>
        <vt:i4>655363</vt:i4>
      </vt:variant>
      <vt:variant>
        <vt:i4>82</vt:i4>
      </vt:variant>
      <vt:variant>
        <vt:i4>0</vt:i4>
      </vt:variant>
      <vt:variant>
        <vt:i4>5</vt:i4>
      </vt:variant>
      <vt:variant>
        <vt:lpwstr/>
      </vt:variant>
      <vt:variant>
        <vt:lpwstr>ReportsTo</vt:lpwstr>
      </vt:variant>
      <vt:variant>
        <vt:i4>327687</vt:i4>
      </vt:variant>
      <vt:variant>
        <vt:i4>76</vt:i4>
      </vt:variant>
      <vt:variant>
        <vt:i4>0</vt:i4>
      </vt:variant>
      <vt:variant>
        <vt:i4>5</vt:i4>
      </vt:variant>
      <vt:variant>
        <vt:lpwstr/>
      </vt:variant>
      <vt:variant>
        <vt:lpwstr>ExternalFocus</vt:lpwstr>
      </vt:variant>
      <vt:variant>
        <vt:i4>1245195</vt:i4>
      </vt:variant>
      <vt:variant>
        <vt:i4>70</vt:i4>
      </vt:variant>
      <vt:variant>
        <vt:i4>0</vt:i4>
      </vt:variant>
      <vt:variant>
        <vt:i4>5</vt:i4>
      </vt:variant>
      <vt:variant>
        <vt:lpwstr/>
      </vt:variant>
      <vt:variant>
        <vt:lpwstr>InternalFocus</vt:lpwstr>
      </vt:variant>
      <vt:variant>
        <vt:i4>1245195</vt:i4>
      </vt:variant>
      <vt:variant>
        <vt:i4>64</vt:i4>
      </vt:variant>
      <vt:variant>
        <vt:i4>0</vt:i4>
      </vt:variant>
      <vt:variant>
        <vt:i4>5</vt:i4>
      </vt:variant>
      <vt:variant>
        <vt:lpwstr/>
      </vt:variant>
      <vt:variant>
        <vt:lpwstr>InternalFocus</vt:lpwstr>
      </vt:variant>
      <vt:variant>
        <vt:i4>8323179</vt:i4>
      </vt:variant>
      <vt:variant>
        <vt:i4>61</vt:i4>
      </vt:variant>
      <vt:variant>
        <vt:i4>0</vt:i4>
      </vt:variant>
      <vt:variant>
        <vt:i4>5</vt:i4>
      </vt:variant>
      <vt:variant>
        <vt:lpwstr/>
      </vt:variant>
      <vt:variant>
        <vt:lpwstr>Citizenship</vt:lpwstr>
      </vt:variant>
      <vt:variant>
        <vt:i4>3276853</vt:i4>
      </vt:variant>
      <vt:variant>
        <vt:i4>52</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49</vt:i4>
      </vt:variant>
      <vt:variant>
        <vt:i4>0</vt:i4>
      </vt:variant>
      <vt:variant>
        <vt:i4>5</vt:i4>
      </vt:variant>
      <vt:variant>
        <vt:lpwstr/>
      </vt:variant>
      <vt:variant>
        <vt:lpwstr>Tenure</vt:lpwstr>
      </vt:variant>
      <vt:variant>
        <vt:i4>589844</vt:i4>
      </vt:variant>
      <vt:variant>
        <vt:i4>36</vt:i4>
      </vt:variant>
      <vt:variant>
        <vt:i4>0</vt:i4>
      </vt:variant>
      <vt:variant>
        <vt:i4>5</vt:i4>
      </vt:variant>
      <vt:variant>
        <vt:lpwstr/>
      </vt:variant>
      <vt:variant>
        <vt:lpwstr>Location</vt:lpwstr>
      </vt:variant>
      <vt:variant>
        <vt:i4>8323185</vt:i4>
      </vt:variant>
      <vt:variant>
        <vt:i4>30</vt:i4>
      </vt:variant>
      <vt:variant>
        <vt:i4>0</vt:i4>
      </vt:variant>
      <vt:variant>
        <vt:i4>5</vt:i4>
      </vt:variant>
      <vt:variant>
        <vt:lpwstr/>
      </vt:variant>
      <vt:variant>
        <vt:lpwstr>SalaryRange</vt:lpwstr>
      </vt:variant>
      <vt:variant>
        <vt:i4>8323185</vt:i4>
      </vt:variant>
      <vt:variant>
        <vt:i4>18</vt:i4>
      </vt:variant>
      <vt:variant>
        <vt:i4>0</vt:i4>
      </vt:variant>
      <vt:variant>
        <vt:i4>5</vt:i4>
      </vt:variant>
      <vt:variant>
        <vt:lpwstr/>
      </vt:variant>
      <vt:variant>
        <vt:lpwstr>SalaryRange</vt:lpwstr>
      </vt:variant>
      <vt:variant>
        <vt:i4>8323185</vt:i4>
      </vt:variant>
      <vt:variant>
        <vt:i4>12</vt:i4>
      </vt:variant>
      <vt:variant>
        <vt:i4>0</vt:i4>
      </vt:variant>
      <vt:variant>
        <vt:i4>5</vt:i4>
      </vt:variant>
      <vt:variant>
        <vt:lpwstr/>
      </vt:variant>
      <vt:variant>
        <vt:lpwstr>SalaryRange</vt:lpwstr>
      </vt:variant>
      <vt:variant>
        <vt:i4>786460</vt:i4>
      </vt:variant>
      <vt:variant>
        <vt:i4>9</vt:i4>
      </vt:variant>
      <vt:variant>
        <vt:i4>0</vt:i4>
      </vt:variant>
      <vt:variant>
        <vt:i4>5</vt:i4>
      </vt:variant>
      <vt:variant>
        <vt:lpwstr/>
      </vt:variant>
      <vt:variant>
        <vt:lpwstr>PositonTitle</vt:lpwstr>
      </vt:variant>
      <vt:variant>
        <vt:i4>5505041</vt:i4>
      </vt:variant>
      <vt:variant>
        <vt:i4>0</vt:i4>
      </vt:variant>
      <vt:variant>
        <vt:i4>0</vt:i4>
      </vt:variant>
      <vt:variant>
        <vt:i4>5</vt:i4>
      </vt:variant>
      <vt:variant>
        <vt:lpwstr>http://my.csiro.au/Business-Units/Science-Strategy-and-People/Human-Resources-2/about.aspx</vt:lpwstr>
      </vt:variant>
      <vt:variant>
        <vt:lpwstr>recruit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undefined, other, non-csof, non-specific</cp:keywords>
  <dc:description>Word document containing a Position Details (PD) form for a general role summary outside of the normal Functional Areas or CSOF levels.</dc:description>
  <cp:lastModifiedBy>Lauder, Noni (HR, Waite Campus)</cp:lastModifiedBy>
  <cp:revision>12</cp:revision>
  <cp:lastPrinted>2014-12-05T01:25:00Z</cp:lastPrinted>
  <dcterms:created xsi:type="dcterms:W3CDTF">2018-11-07T00:21:00Z</dcterms:created>
  <dcterms:modified xsi:type="dcterms:W3CDTF">2018-11-09T04:17:00Z</dcterms:modified>
</cp:coreProperties>
</file>