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02EDE" w14:textId="1997CFCD" w:rsidR="000F3130" w:rsidRPr="000F5A46" w:rsidRDefault="00240A49" w:rsidP="000F5A46">
      <w:pPr>
        <w:pStyle w:val="Heading1"/>
        <w:rPr>
          <w:b/>
          <w:color w:val="auto"/>
        </w:rPr>
      </w:pPr>
      <w:r>
        <w:rPr>
          <w:b/>
          <w:color w:val="auto"/>
        </w:rPr>
        <w:t>Executive</w:t>
      </w:r>
      <w:r w:rsidR="00B35FB6">
        <w:rPr>
          <w:b/>
          <w:color w:val="auto"/>
        </w:rPr>
        <w:t xml:space="preserve"> Manager, </w:t>
      </w:r>
      <w:r w:rsidR="00F01A1D">
        <w:rPr>
          <w:b/>
          <w:color w:val="auto"/>
        </w:rPr>
        <w:t>Talent</w:t>
      </w:r>
      <w:r>
        <w:rPr>
          <w:b/>
          <w:color w:val="auto"/>
        </w:rPr>
        <w:t xml:space="preserve"> Acquisition</w:t>
      </w:r>
    </w:p>
    <w:p w14:paraId="71F2D994" w14:textId="53B9DA0E" w:rsidR="000F5A46" w:rsidRPr="000F5A46" w:rsidRDefault="000F5A46" w:rsidP="000F5A46">
      <w:pPr>
        <w:rPr>
          <w:sz w:val="32"/>
          <w:szCs w:val="32"/>
        </w:rPr>
      </w:pPr>
      <w:r w:rsidRPr="000F5A46">
        <w:rPr>
          <w:sz w:val="32"/>
          <w:szCs w:val="32"/>
        </w:rPr>
        <w:t xml:space="preserve">General Management </w:t>
      </w:r>
    </w:p>
    <w:p w14:paraId="0C92084B" w14:textId="77777777" w:rsidR="000F5A46" w:rsidRDefault="000F5A46" w:rsidP="000F5A46"/>
    <w:tbl>
      <w:tblPr>
        <w:tblStyle w:val="TableCSIRO"/>
        <w:tblW w:w="9474" w:type="dxa"/>
        <w:tblLook w:val="00A0" w:firstRow="1" w:lastRow="0" w:firstColumn="1" w:lastColumn="0" w:noHBand="0" w:noVBand="0"/>
      </w:tblPr>
      <w:tblGrid>
        <w:gridCol w:w="3856"/>
        <w:gridCol w:w="5618"/>
      </w:tblGrid>
      <w:tr w:rsidR="000F5A46" w:rsidRPr="0093721B" w14:paraId="253F1793" w14:textId="77777777" w:rsidTr="00915C5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954CCBB" w14:textId="77777777" w:rsidR="000F5A46" w:rsidRPr="0093721B" w:rsidRDefault="000F5A46" w:rsidP="00915C5B">
            <w:pPr>
              <w:pStyle w:val="ColumnHeading"/>
              <w:rPr>
                <w:sz w:val="22"/>
              </w:rPr>
            </w:pPr>
            <w:r w:rsidRPr="0093721B">
              <w:rPr>
                <w:sz w:val="22"/>
              </w:rPr>
              <w:t>The following information is for applicants</w:t>
            </w:r>
          </w:p>
        </w:tc>
      </w:tr>
      <w:tr w:rsidR="000F5A46" w:rsidRPr="0093721B" w14:paraId="1AEEDEC6" w14:textId="77777777" w:rsidTr="00915C5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0781CA0" w14:textId="77777777" w:rsidR="000F5A46" w:rsidRPr="0093721B" w:rsidRDefault="000F5A46" w:rsidP="00915C5B">
            <w:pPr>
              <w:pStyle w:val="ColumnHeading"/>
              <w:rPr>
                <w:sz w:val="22"/>
              </w:rPr>
            </w:pPr>
          </w:p>
        </w:tc>
      </w:tr>
      <w:tr w:rsidR="000F5A46" w:rsidRPr="0093721B" w14:paraId="6E10A5B5" w14:textId="77777777" w:rsidTr="00915C5B">
        <w:trPr>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8E511B2" w14:textId="77777777" w:rsidR="000F5A46" w:rsidRPr="0093721B" w:rsidRDefault="000F5A46" w:rsidP="00915C5B">
            <w:pPr>
              <w:pStyle w:val="TableText"/>
              <w:rPr>
                <w:sz w:val="22"/>
              </w:rPr>
            </w:pPr>
            <w:r w:rsidRPr="0093721B">
              <w:rPr>
                <w:sz w:val="22"/>
              </w:rPr>
              <w:t>Advertised Job Title</w:t>
            </w:r>
          </w:p>
        </w:tc>
        <w:tc>
          <w:tcPr>
            <w:tcW w:w="2965" w:type="pct"/>
          </w:tcPr>
          <w:p w14:paraId="66E4AEBE" w14:textId="4977204E" w:rsidR="000F5A46" w:rsidRPr="0093721B" w:rsidRDefault="00240A49" w:rsidP="00915C5B">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Executive</w:t>
            </w:r>
            <w:r w:rsidR="006C54FA">
              <w:rPr>
                <w:sz w:val="22"/>
              </w:rPr>
              <w:t xml:space="preserve"> Manager – </w:t>
            </w:r>
            <w:r w:rsidR="00F01A1D">
              <w:rPr>
                <w:sz w:val="22"/>
              </w:rPr>
              <w:t>Talent</w:t>
            </w:r>
            <w:r w:rsidR="006C54FA">
              <w:rPr>
                <w:sz w:val="22"/>
              </w:rPr>
              <w:t xml:space="preserve"> </w:t>
            </w:r>
            <w:r>
              <w:rPr>
                <w:sz w:val="22"/>
              </w:rPr>
              <w:t>Acquisition</w:t>
            </w:r>
          </w:p>
        </w:tc>
      </w:tr>
      <w:tr w:rsidR="000F5A46" w:rsidRPr="0093721B" w14:paraId="075B0DDB" w14:textId="77777777" w:rsidTr="00915C5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FB2062B" w14:textId="77777777" w:rsidR="000F5A46" w:rsidRPr="0093721B" w:rsidRDefault="000F5A46" w:rsidP="00915C5B">
            <w:pPr>
              <w:pStyle w:val="TableText"/>
              <w:rPr>
                <w:sz w:val="22"/>
              </w:rPr>
            </w:pPr>
            <w:r w:rsidRPr="0093721B">
              <w:rPr>
                <w:sz w:val="22"/>
              </w:rPr>
              <w:t>Job Reference</w:t>
            </w:r>
          </w:p>
        </w:tc>
        <w:tc>
          <w:tcPr>
            <w:tcW w:w="2965" w:type="pct"/>
          </w:tcPr>
          <w:p w14:paraId="3BA36B60" w14:textId="6DB159DA" w:rsidR="000F5A46" w:rsidRPr="0093721B" w:rsidRDefault="007771E0" w:rsidP="00915C5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65074</w:t>
            </w:r>
          </w:p>
        </w:tc>
      </w:tr>
      <w:tr w:rsidR="000F5A46" w:rsidRPr="0093721B" w14:paraId="7A00ECE8" w14:textId="77777777" w:rsidTr="00915C5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2F4514" w14:textId="77777777" w:rsidR="000F5A46" w:rsidRPr="0093721B" w:rsidRDefault="000F5A46" w:rsidP="00915C5B">
            <w:pPr>
              <w:pStyle w:val="TableText"/>
              <w:rPr>
                <w:sz w:val="22"/>
              </w:rPr>
            </w:pPr>
            <w:r w:rsidRPr="0093721B">
              <w:rPr>
                <w:sz w:val="22"/>
              </w:rPr>
              <w:t>Tenure</w:t>
            </w:r>
          </w:p>
        </w:tc>
        <w:tc>
          <w:tcPr>
            <w:tcW w:w="2965" w:type="pct"/>
          </w:tcPr>
          <w:p w14:paraId="324AC8AA" w14:textId="385BF23F" w:rsidR="000F5A46" w:rsidRPr="0093721B" w:rsidRDefault="000F5A46" w:rsidP="005D72B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 year specified term</w:t>
            </w:r>
            <w:r w:rsidR="005D72BF">
              <w:rPr>
                <w:sz w:val="22"/>
              </w:rPr>
              <w:t xml:space="preserve"> </w:t>
            </w:r>
            <w:r>
              <w:rPr>
                <w:sz w:val="22"/>
              </w:rPr>
              <w:t>F</w:t>
            </w:r>
            <w:r w:rsidRPr="0093721B">
              <w:rPr>
                <w:sz w:val="22"/>
              </w:rPr>
              <w:t xml:space="preserve">ull-time </w:t>
            </w:r>
          </w:p>
        </w:tc>
      </w:tr>
      <w:tr w:rsidR="000F5A46" w:rsidRPr="0093721B" w14:paraId="01750597" w14:textId="77777777" w:rsidTr="00915C5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8D879B" w14:textId="77777777" w:rsidR="000F5A46" w:rsidRPr="0093721B" w:rsidRDefault="000F5A46" w:rsidP="00915C5B">
            <w:pPr>
              <w:pStyle w:val="TableText"/>
              <w:rPr>
                <w:sz w:val="22"/>
              </w:rPr>
            </w:pPr>
            <w:r w:rsidRPr="0093721B">
              <w:rPr>
                <w:sz w:val="22"/>
              </w:rPr>
              <w:t>Salary Range</w:t>
            </w:r>
          </w:p>
        </w:tc>
        <w:tc>
          <w:tcPr>
            <w:tcW w:w="2965" w:type="pct"/>
          </w:tcPr>
          <w:p w14:paraId="2097FA96" w14:textId="0829850E" w:rsidR="000F5A46" w:rsidRPr="0093721B" w:rsidRDefault="007771E0" w:rsidP="00915C5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An attractive salary package is n</w:t>
            </w:r>
            <w:r w:rsidR="002B7B4C">
              <w:rPr>
                <w:sz w:val="22"/>
              </w:rPr>
              <w:t xml:space="preserve">egotiable </w:t>
            </w:r>
          </w:p>
        </w:tc>
      </w:tr>
      <w:tr w:rsidR="000F5A46" w:rsidRPr="0093721B" w14:paraId="56338626" w14:textId="77777777" w:rsidTr="00915C5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643512" w14:textId="77777777" w:rsidR="000F5A46" w:rsidRPr="0093721B" w:rsidRDefault="000F5A46" w:rsidP="00915C5B">
            <w:pPr>
              <w:pStyle w:val="TableText"/>
              <w:rPr>
                <w:sz w:val="22"/>
              </w:rPr>
            </w:pPr>
            <w:r w:rsidRPr="0093721B">
              <w:rPr>
                <w:sz w:val="22"/>
              </w:rPr>
              <w:t>Location(s)</w:t>
            </w:r>
          </w:p>
        </w:tc>
        <w:tc>
          <w:tcPr>
            <w:tcW w:w="2965" w:type="pct"/>
          </w:tcPr>
          <w:p w14:paraId="7C54A464" w14:textId="02C1EEDF" w:rsidR="000F5A46" w:rsidRPr="0093721B" w:rsidRDefault="00F071F0" w:rsidP="00915C5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Brisbane QLD, Melbourne Vic, Canberra ACT, Sydney NSW</w:t>
            </w:r>
            <w:r w:rsidR="002B7B4C">
              <w:rPr>
                <w:sz w:val="22"/>
              </w:rPr>
              <w:t xml:space="preserve"> </w:t>
            </w:r>
          </w:p>
        </w:tc>
      </w:tr>
      <w:tr w:rsidR="000F5A46" w:rsidRPr="0093721B" w14:paraId="3E1A22AF" w14:textId="77777777" w:rsidTr="00915C5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AE4E07" w14:textId="77777777" w:rsidR="000F5A46" w:rsidRPr="0093721B" w:rsidRDefault="000F5A46" w:rsidP="00915C5B">
            <w:pPr>
              <w:pStyle w:val="TableText"/>
              <w:rPr>
                <w:sz w:val="22"/>
              </w:rPr>
            </w:pPr>
            <w:r w:rsidRPr="0093721B">
              <w:rPr>
                <w:sz w:val="22"/>
              </w:rPr>
              <w:t>Relocation Assistance</w:t>
            </w:r>
          </w:p>
        </w:tc>
        <w:tc>
          <w:tcPr>
            <w:tcW w:w="2965" w:type="pct"/>
          </w:tcPr>
          <w:p w14:paraId="66F41D6F" w14:textId="77777777" w:rsidR="000F5A46" w:rsidRPr="0093721B" w:rsidRDefault="000F5A46" w:rsidP="00915C5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Will be provided to the successful candidate if required</w:t>
            </w:r>
          </w:p>
        </w:tc>
      </w:tr>
      <w:tr w:rsidR="000F5A46" w:rsidRPr="0093721B" w14:paraId="112C8E07" w14:textId="77777777" w:rsidTr="00915C5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B17AFB" w14:textId="77777777" w:rsidR="000F5A46" w:rsidRPr="0093721B" w:rsidRDefault="000F5A46" w:rsidP="00915C5B">
            <w:pPr>
              <w:pStyle w:val="TableText"/>
              <w:rPr>
                <w:sz w:val="22"/>
              </w:rPr>
            </w:pPr>
            <w:r w:rsidRPr="0093721B">
              <w:rPr>
                <w:sz w:val="22"/>
              </w:rPr>
              <w:t>Applications are open to</w:t>
            </w:r>
          </w:p>
        </w:tc>
        <w:tc>
          <w:tcPr>
            <w:tcW w:w="2965" w:type="pct"/>
          </w:tcPr>
          <w:p w14:paraId="15A718B7" w14:textId="34C035B5" w:rsidR="000F5A46" w:rsidRPr="00F071F0" w:rsidRDefault="000F5A46" w:rsidP="00F071F0">
            <w:pPr>
              <w:pStyle w:val="TableBullet"/>
              <w:numPr>
                <w:ilvl w:val="0"/>
                <w:numId w:val="35"/>
              </w:numPr>
              <w:ind w:left="345" w:hanging="345"/>
              <w:cnfStyle w:val="000000000000" w:firstRow="0" w:lastRow="0" w:firstColumn="0" w:lastColumn="0" w:oddVBand="0" w:evenVBand="0" w:oddHBand="0" w:evenHBand="0" w:firstRowFirstColumn="0" w:firstRowLastColumn="0" w:lastRowFirstColumn="0" w:lastRowLastColumn="0"/>
              <w:rPr>
                <w:sz w:val="22"/>
              </w:rPr>
            </w:pPr>
            <w:r w:rsidRPr="00F071F0">
              <w:rPr>
                <w:sz w:val="22"/>
              </w:rPr>
              <w:t>Australian Citizen</w:t>
            </w:r>
            <w:r w:rsidR="00F071F0" w:rsidRPr="00F071F0">
              <w:rPr>
                <w:sz w:val="22"/>
              </w:rPr>
              <w:t>s and permanent residents currently living in Australia</w:t>
            </w:r>
          </w:p>
          <w:p w14:paraId="2971E35F" w14:textId="00B0BCA4" w:rsidR="00F071F0" w:rsidRPr="00F071F0" w:rsidRDefault="00F071F0" w:rsidP="00F071F0">
            <w:pPr>
              <w:pStyle w:val="TableText"/>
              <w:numPr>
                <w:ilvl w:val="0"/>
                <w:numId w:val="35"/>
              </w:numPr>
              <w:ind w:left="345" w:hanging="345"/>
              <w:cnfStyle w:val="000000000000" w:firstRow="0" w:lastRow="0" w:firstColumn="0" w:lastColumn="0" w:oddVBand="0" w:evenVBand="0" w:oddHBand="0" w:evenHBand="0" w:firstRowFirstColumn="0" w:firstRowLastColumn="0" w:lastRowFirstColumn="0" w:lastRowLastColumn="0"/>
              <w:rPr>
                <w:sz w:val="22"/>
              </w:rPr>
            </w:pPr>
            <w:r w:rsidRPr="00F071F0">
              <w:rPr>
                <w:sz w:val="22"/>
              </w:rPr>
              <w:t>Australian Temporary residents who have full work-rights for the duration of this contract and are currently living in Australia</w:t>
            </w:r>
            <w:r w:rsidR="009B15F8">
              <w:rPr>
                <w:sz w:val="22"/>
              </w:rPr>
              <w:t>.  No visa sponsorship will be provided.</w:t>
            </w:r>
          </w:p>
        </w:tc>
      </w:tr>
      <w:tr w:rsidR="000F5A46" w:rsidRPr="0093721B" w14:paraId="51572055" w14:textId="77777777" w:rsidTr="00915C5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516633" w14:textId="77777777" w:rsidR="000F5A46" w:rsidRPr="0093721B" w:rsidRDefault="000F5A46" w:rsidP="00915C5B">
            <w:pPr>
              <w:pStyle w:val="TableText"/>
              <w:rPr>
                <w:sz w:val="22"/>
              </w:rPr>
            </w:pPr>
            <w:r w:rsidRPr="0093721B">
              <w:rPr>
                <w:sz w:val="22"/>
              </w:rPr>
              <w:t>Position reports to the</w:t>
            </w:r>
          </w:p>
        </w:tc>
        <w:tc>
          <w:tcPr>
            <w:tcW w:w="2965" w:type="pct"/>
          </w:tcPr>
          <w:p w14:paraId="4ECAB38E" w14:textId="394F988A" w:rsidR="000F5A46" w:rsidRPr="0093721B" w:rsidRDefault="00240A49" w:rsidP="00915C5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General Manager</w:t>
            </w:r>
            <w:r w:rsidR="00C02BDE">
              <w:rPr>
                <w:sz w:val="22"/>
              </w:rPr>
              <w:t xml:space="preserve"> </w:t>
            </w:r>
            <w:r>
              <w:rPr>
                <w:sz w:val="22"/>
              </w:rPr>
              <w:t>- Talent</w:t>
            </w:r>
          </w:p>
        </w:tc>
      </w:tr>
      <w:tr w:rsidR="000F5A46" w:rsidRPr="0093721B" w14:paraId="0E1B57D5" w14:textId="77777777" w:rsidTr="00915C5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03D3D" w14:textId="77777777" w:rsidR="000F5A46" w:rsidRPr="0093721B" w:rsidRDefault="000F5A46" w:rsidP="00915C5B">
            <w:pPr>
              <w:pStyle w:val="TableText"/>
              <w:rPr>
                <w:sz w:val="22"/>
              </w:rPr>
            </w:pPr>
            <w:r w:rsidRPr="0093721B">
              <w:rPr>
                <w:sz w:val="22"/>
              </w:rPr>
              <w:t>Client Focus – Internal</w:t>
            </w:r>
          </w:p>
        </w:tc>
        <w:tc>
          <w:tcPr>
            <w:tcW w:w="2965" w:type="pct"/>
          </w:tcPr>
          <w:p w14:paraId="50BA1743" w14:textId="16FBC3F5" w:rsidR="000F5A46" w:rsidRPr="0093721B" w:rsidRDefault="00240A49" w:rsidP="00915C5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w:t>
            </w:r>
            <w:r w:rsidR="00BE7C58">
              <w:rPr>
                <w:sz w:val="22"/>
              </w:rPr>
              <w:t>0%</w:t>
            </w:r>
          </w:p>
        </w:tc>
      </w:tr>
      <w:tr w:rsidR="000F5A46" w:rsidRPr="0093721B" w14:paraId="5E0E7A35" w14:textId="77777777" w:rsidTr="00915C5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054ED6" w14:textId="77777777" w:rsidR="000F5A46" w:rsidRPr="0093721B" w:rsidRDefault="000F5A46" w:rsidP="00915C5B">
            <w:pPr>
              <w:pStyle w:val="TableText"/>
              <w:rPr>
                <w:sz w:val="22"/>
              </w:rPr>
            </w:pPr>
            <w:r w:rsidRPr="0093721B">
              <w:rPr>
                <w:sz w:val="22"/>
              </w:rPr>
              <w:t>Client Focus – External</w:t>
            </w:r>
          </w:p>
        </w:tc>
        <w:tc>
          <w:tcPr>
            <w:tcW w:w="2965" w:type="pct"/>
          </w:tcPr>
          <w:p w14:paraId="48AE3405" w14:textId="3C1DFE94" w:rsidR="000F5A46" w:rsidRPr="0093721B" w:rsidRDefault="00240A49" w:rsidP="00915C5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w:t>
            </w:r>
            <w:r w:rsidR="00F46D01">
              <w:rPr>
                <w:sz w:val="22"/>
              </w:rPr>
              <w:t>0</w:t>
            </w:r>
            <w:r w:rsidR="00BE7C58">
              <w:rPr>
                <w:sz w:val="22"/>
              </w:rPr>
              <w:t>%</w:t>
            </w:r>
          </w:p>
        </w:tc>
      </w:tr>
      <w:tr w:rsidR="000F5A46" w:rsidRPr="0093721B" w14:paraId="586286A1" w14:textId="77777777" w:rsidTr="00915C5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732DA6" w14:textId="77777777" w:rsidR="000F5A46" w:rsidRPr="0093721B" w:rsidRDefault="000F5A46" w:rsidP="00915C5B">
            <w:pPr>
              <w:pStyle w:val="TableText"/>
              <w:rPr>
                <w:sz w:val="22"/>
              </w:rPr>
            </w:pPr>
            <w:r w:rsidRPr="0093721B">
              <w:rPr>
                <w:sz w:val="22"/>
              </w:rPr>
              <w:t>Number of Direct Reports</w:t>
            </w:r>
          </w:p>
        </w:tc>
        <w:tc>
          <w:tcPr>
            <w:tcW w:w="2965" w:type="pct"/>
          </w:tcPr>
          <w:p w14:paraId="19AB36D0" w14:textId="75F8907C" w:rsidR="000F5A46" w:rsidRPr="0093721B" w:rsidRDefault="00240A49" w:rsidP="00915C5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TBA</w:t>
            </w:r>
          </w:p>
        </w:tc>
      </w:tr>
      <w:tr w:rsidR="000F5A46" w:rsidRPr="0093721B" w14:paraId="2F2F96C0" w14:textId="77777777" w:rsidTr="00915C5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D3A9C0" w14:textId="77777777" w:rsidR="000F5A46" w:rsidRPr="0093721B" w:rsidRDefault="000F5A46" w:rsidP="00915C5B">
            <w:pPr>
              <w:pStyle w:val="TableText"/>
              <w:rPr>
                <w:sz w:val="22"/>
              </w:rPr>
            </w:pPr>
            <w:r w:rsidRPr="0093721B">
              <w:rPr>
                <w:sz w:val="22"/>
              </w:rPr>
              <w:t>Enquire about this job</w:t>
            </w:r>
          </w:p>
        </w:tc>
        <w:tc>
          <w:tcPr>
            <w:tcW w:w="2965" w:type="pct"/>
          </w:tcPr>
          <w:p w14:paraId="11240DBC" w14:textId="5A04FB56" w:rsidR="000F5A46" w:rsidRPr="0093721B" w:rsidRDefault="00F071F0" w:rsidP="00915C5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Chris Bordin via email at </w:t>
            </w:r>
            <w:hyperlink r:id="rId8" w:history="1">
              <w:r w:rsidRPr="007F11E2">
                <w:rPr>
                  <w:rStyle w:val="Hyperlink"/>
                  <w:sz w:val="22"/>
                </w:rPr>
                <w:t>Chris.Bordin@csiro.au</w:t>
              </w:r>
            </w:hyperlink>
            <w:r>
              <w:rPr>
                <w:sz w:val="22"/>
              </w:rPr>
              <w:t xml:space="preserve"> </w:t>
            </w:r>
          </w:p>
        </w:tc>
      </w:tr>
      <w:tr w:rsidR="000F5A46" w:rsidRPr="0093721B" w14:paraId="7A68BDD5" w14:textId="77777777" w:rsidTr="00915C5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B71918" w14:textId="77777777" w:rsidR="000F5A46" w:rsidRPr="0093721B" w:rsidRDefault="000F5A46" w:rsidP="00915C5B">
            <w:pPr>
              <w:pStyle w:val="TableText"/>
              <w:rPr>
                <w:sz w:val="22"/>
              </w:rPr>
            </w:pPr>
            <w:r w:rsidRPr="0093721B">
              <w:rPr>
                <w:sz w:val="22"/>
              </w:rPr>
              <w:t>How to apply</w:t>
            </w:r>
          </w:p>
        </w:tc>
        <w:tc>
          <w:tcPr>
            <w:tcW w:w="2965" w:type="pct"/>
          </w:tcPr>
          <w:p w14:paraId="6F389747" w14:textId="77777777" w:rsidR="007A7567" w:rsidRDefault="007A7567" w:rsidP="00915C5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External applicants should apply via the jobs.csiro.au</w:t>
            </w:r>
          </w:p>
          <w:p w14:paraId="14655870" w14:textId="77777777" w:rsidR="000F5A46" w:rsidRDefault="007A7567" w:rsidP="00915C5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Internal a</w:t>
            </w:r>
            <w:r w:rsidR="007771E0">
              <w:rPr>
                <w:sz w:val="22"/>
              </w:rPr>
              <w:t xml:space="preserve">pplications </w:t>
            </w:r>
            <w:r w:rsidR="00F071F0">
              <w:rPr>
                <w:sz w:val="22"/>
              </w:rPr>
              <w:t>should be lodged via Jobs Central.</w:t>
            </w:r>
          </w:p>
          <w:p w14:paraId="2570FB63" w14:textId="052EF127" w:rsidR="00F071F0" w:rsidRPr="00F071F0" w:rsidRDefault="00F071F0" w:rsidP="00F071F0">
            <w:pPr>
              <w:pStyle w:val="TableText"/>
              <w:cnfStyle w:val="000000000000" w:firstRow="0" w:lastRow="0" w:firstColumn="0" w:lastColumn="0" w:oddVBand="0" w:evenVBand="0" w:oddHBand="0" w:evenHBand="0" w:firstRowFirstColumn="0" w:firstRowLastColumn="0" w:lastRowFirstColumn="0" w:lastRowLastColumn="0"/>
            </w:pPr>
            <w:r w:rsidRPr="00F071F0">
              <w:rPr>
                <w:sz w:val="22"/>
                <w:szCs w:val="28"/>
              </w:rPr>
              <w:t xml:space="preserve">If you experience difficulties in applying, please email </w:t>
            </w:r>
            <w:hyperlink r:id="rId9" w:history="1">
              <w:r w:rsidRPr="00F071F0">
                <w:rPr>
                  <w:rStyle w:val="Hyperlink"/>
                  <w:sz w:val="22"/>
                  <w:szCs w:val="28"/>
                </w:rPr>
                <w:t>CareersOnline@csiro.au</w:t>
              </w:r>
            </w:hyperlink>
            <w:r w:rsidRPr="00F071F0">
              <w:rPr>
                <w:sz w:val="22"/>
                <w:szCs w:val="28"/>
              </w:rPr>
              <w:t xml:space="preserve"> </w:t>
            </w:r>
          </w:p>
        </w:tc>
      </w:tr>
    </w:tbl>
    <w:p w14:paraId="4A71C04D" w14:textId="79E362AE" w:rsidR="000F5A46" w:rsidRDefault="000F5A46" w:rsidP="000F5A46">
      <w:pPr>
        <w:pStyle w:val="Heading3"/>
        <w:spacing w:after="0"/>
      </w:pPr>
      <w:r>
        <w:t>Role Overview</w:t>
      </w:r>
    </w:p>
    <w:p w14:paraId="42933661" w14:textId="53EB1283" w:rsidR="00240A49" w:rsidRDefault="00240A49" w:rsidP="002D360E">
      <w:r>
        <w:t>This is an exciting new role in CSIRO to</w:t>
      </w:r>
      <w:r w:rsidR="00347C86">
        <w:t xml:space="preserve"> </w:t>
      </w:r>
      <w:r>
        <w:t>boost the profile of Talent Acquisition in CSIRO and further enable internal mobility</w:t>
      </w:r>
      <w:r w:rsidR="00347C86">
        <w:t xml:space="preserve">. The role will also enhance </w:t>
      </w:r>
      <w:r>
        <w:t xml:space="preserve">CSIRO’s employer profile both domestically and internationally. As an experienced and dynamic Talent Acquisition leader </w:t>
      </w:r>
      <w:r w:rsidR="003206D2">
        <w:t>the incumbent</w:t>
      </w:r>
      <w:r>
        <w:t xml:space="preserve"> will drive</w:t>
      </w:r>
      <w:r w:rsidRPr="002A140D">
        <w:t xml:space="preserve"> the </w:t>
      </w:r>
      <w:r>
        <w:t>development</w:t>
      </w:r>
      <w:r w:rsidRPr="002A140D">
        <w:t xml:space="preserve">, </w:t>
      </w:r>
      <w:r>
        <w:t>implementation</w:t>
      </w:r>
      <w:r w:rsidRPr="002A140D">
        <w:t xml:space="preserve"> and embedding of a high functioning </w:t>
      </w:r>
      <w:r>
        <w:t>and</w:t>
      </w:r>
      <w:r w:rsidRPr="002A140D">
        <w:t xml:space="preserve"> contemporary </w:t>
      </w:r>
      <w:r w:rsidRPr="002A140D">
        <w:lastRenderedPageBreak/>
        <w:t xml:space="preserve">Talent Acquisition model to enable </w:t>
      </w:r>
      <w:r>
        <w:t>CSIRO to deliver on its mission to solve the greatest challenges whilst providing a platform to facilitate</w:t>
      </w:r>
      <w:r w:rsidRPr="002A140D">
        <w:t xml:space="preserve"> an optimal candidate and hiring manager experience.</w:t>
      </w:r>
    </w:p>
    <w:p w14:paraId="2499F504" w14:textId="694665D6" w:rsidR="00240A49" w:rsidRDefault="00240A49" w:rsidP="002D360E">
      <w:r>
        <w:t xml:space="preserve">A key part of this role will be </w:t>
      </w:r>
      <w:r w:rsidRPr="002A140D">
        <w:t>inspir</w:t>
      </w:r>
      <w:r>
        <w:t>ing</w:t>
      </w:r>
      <w:r w:rsidRPr="002A140D">
        <w:t xml:space="preserve"> and develop</w:t>
      </w:r>
      <w:r>
        <w:t>ing an existing</w:t>
      </w:r>
      <w:r w:rsidRPr="002A140D">
        <w:t xml:space="preserve"> team of</w:t>
      </w:r>
      <w:r>
        <w:t xml:space="preserve"> approximately 20</w:t>
      </w:r>
      <w:r w:rsidRPr="002A140D">
        <w:t xml:space="preserve"> skilled Talent Acquisition</w:t>
      </w:r>
      <w:r>
        <w:t xml:space="preserve"> and Onboarding</w:t>
      </w:r>
      <w:r w:rsidRPr="002A140D">
        <w:t xml:space="preserve"> professionals in delivering a high performing, value add service to all internal and external stakeholders</w:t>
      </w:r>
      <w:r>
        <w:t xml:space="preserve">. </w:t>
      </w:r>
      <w:r w:rsidR="009D52CC">
        <w:t>Making e</w:t>
      </w:r>
      <w:r>
        <w:t xml:space="preserve">ffective use of the </w:t>
      </w:r>
      <w:r w:rsidR="003206D2">
        <w:t xml:space="preserve">available </w:t>
      </w:r>
      <w:r>
        <w:t xml:space="preserve">resources and facilitating an environment within </w:t>
      </w:r>
      <w:r w:rsidR="003206D2">
        <w:t>the</w:t>
      </w:r>
      <w:r>
        <w:t xml:space="preserve"> team of collaboration and upskilling to manage peak demand will be essential. </w:t>
      </w:r>
    </w:p>
    <w:p w14:paraId="77859BC4" w14:textId="40A8C202" w:rsidR="00213ADC" w:rsidRDefault="00213ADC" w:rsidP="002D360E">
      <w:r w:rsidRPr="004839C7">
        <w:rPr>
          <w:rFonts w:cstheme="minorHAnsi"/>
          <w:szCs w:val="24"/>
        </w:rPr>
        <w:t xml:space="preserve">Reporting to the </w:t>
      </w:r>
      <w:r w:rsidR="00240A49">
        <w:rPr>
          <w:rFonts w:cstheme="minorHAnsi"/>
          <w:szCs w:val="24"/>
        </w:rPr>
        <w:t>General Manager Talent</w:t>
      </w:r>
      <w:r w:rsidR="00C7715A">
        <w:rPr>
          <w:rFonts w:cstheme="minorHAnsi"/>
          <w:szCs w:val="24"/>
        </w:rPr>
        <w:t>,</w:t>
      </w:r>
      <w:r w:rsidR="00240A49">
        <w:rPr>
          <w:rFonts w:cstheme="minorHAnsi"/>
          <w:szCs w:val="24"/>
        </w:rPr>
        <w:t xml:space="preserve"> </w:t>
      </w:r>
      <w:r w:rsidRPr="004839C7">
        <w:rPr>
          <w:rFonts w:cstheme="minorHAnsi"/>
          <w:szCs w:val="24"/>
        </w:rPr>
        <w:t xml:space="preserve">the </w:t>
      </w:r>
      <w:r>
        <w:rPr>
          <w:rFonts w:cstheme="minorHAnsi"/>
          <w:szCs w:val="24"/>
        </w:rPr>
        <w:t>successful appointee</w:t>
      </w:r>
      <w:r w:rsidRPr="004839C7">
        <w:rPr>
          <w:rFonts w:cstheme="minorHAnsi"/>
          <w:szCs w:val="24"/>
        </w:rPr>
        <w:t xml:space="preserve"> </w:t>
      </w:r>
      <w:r>
        <w:rPr>
          <w:rFonts w:cstheme="minorHAnsi"/>
          <w:szCs w:val="24"/>
        </w:rPr>
        <w:t xml:space="preserve">will proactively drive and </w:t>
      </w:r>
      <w:r>
        <w:t xml:space="preserve">collaborate </w:t>
      </w:r>
      <w:r w:rsidR="00240A49">
        <w:t>across the People function and within the Talent Team</w:t>
      </w:r>
      <w:r>
        <w:t xml:space="preserve"> shape</w:t>
      </w:r>
      <w:r w:rsidR="00CA62E2">
        <w:t xml:space="preserve"> and implement</w:t>
      </w:r>
      <w:r>
        <w:t xml:space="preserve"> the talent </w:t>
      </w:r>
      <w:r w:rsidR="00240A49">
        <w:t xml:space="preserve">acquisition </w:t>
      </w:r>
      <w:r>
        <w:t xml:space="preserve">strategies.  </w:t>
      </w:r>
    </w:p>
    <w:p w14:paraId="47CEF36B" w14:textId="79762CCE" w:rsidR="00D7731B" w:rsidRDefault="00213ADC" w:rsidP="002D360E">
      <w:r w:rsidRPr="0077115F">
        <w:rPr>
          <w:rFonts w:cstheme="minorHAnsi"/>
          <w:szCs w:val="24"/>
        </w:rPr>
        <w:t>The appointee will be a creative and strategic builder of talent, brand and people programs that address challenges that span business, culture and industry.  The</w:t>
      </w:r>
      <w:r w:rsidR="00CA62E2">
        <w:rPr>
          <w:rFonts w:cstheme="minorHAnsi"/>
          <w:szCs w:val="24"/>
        </w:rPr>
        <w:t>y will be</w:t>
      </w:r>
      <w:r w:rsidRPr="0077115F">
        <w:rPr>
          <w:rFonts w:cstheme="minorHAnsi"/>
          <w:szCs w:val="24"/>
        </w:rPr>
        <w:t xml:space="preserve"> a natural relationship manager, leveraging their inherent skills and ability to work well within a diverse team</w:t>
      </w:r>
      <w:r w:rsidR="00C7715A">
        <w:rPr>
          <w:rFonts w:cstheme="minorHAnsi"/>
          <w:szCs w:val="24"/>
        </w:rPr>
        <w:t>,</w:t>
      </w:r>
      <w:r w:rsidRPr="0077115F">
        <w:rPr>
          <w:rFonts w:cstheme="minorHAnsi"/>
          <w:szCs w:val="24"/>
        </w:rPr>
        <w:t xml:space="preserve"> as well as talent acquisition in the global markets.  </w:t>
      </w:r>
    </w:p>
    <w:p w14:paraId="62AEAC03" w14:textId="3DAAAC89" w:rsidR="00213ADC" w:rsidRPr="0077115F" w:rsidRDefault="00CA62E2" w:rsidP="002D360E">
      <w:pPr>
        <w:rPr>
          <w:rFonts w:cstheme="minorHAnsi"/>
          <w:szCs w:val="24"/>
        </w:rPr>
      </w:pPr>
      <w:r>
        <w:rPr>
          <w:rFonts w:cstheme="minorHAnsi"/>
          <w:szCs w:val="24"/>
        </w:rPr>
        <w:t xml:space="preserve">The role </w:t>
      </w:r>
      <w:r w:rsidR="00213ADC" w:rsidRPr="0077115F">
        <w:rPr>
          <w:rFonts w:cstheme="minorHAnsi"/>
          <w:szCs w:val="24"/>
        </w:rPr>
        <w:t>will inter</w:t>
      </w:r>
      <w:r w:rsidR="00331BDF">
        <w:rPr>
          <w:rFonts w:cstheme="minorHAnsi"/>
          <w:szCs w:val="24"/>
        </w:rPr>
        <w:t>face</w:t>
      </w:r>
      <w:r w:rsidR="00213ADC" w:rsidRPr="0077115F">
        <w:rPr>
          <w:rFonts w:cstheme="minorHAnsi"/>
          <w:szCs w:val="24"/>
        </w:rPr>
        <w:t xml:space="preserve"> with the CSIRO Leadership team and their respective Research Directors</w:t>
      </w:r>
      <w:r w:rsidR="00F46D01">
        <w:rPr>
          <w:rFonts w:cstheme="minorHAnsi"/>
          <w:szCs w:val="24"/>
        </w:rPr>
        <w:t xml:space="preserve"> and Enterprise equivalents</w:t>
      </w:r>
      <w:r w:rsidR="00213ADC" w:rsidRPr="0077115F">
        <w:rPr>
          <w:rFonts w:cstheme="minorHAnsi"/>
          <w:szCs w:val="24"/>
        </w:rPr>
        <w:t xml:space="preserve"> to understand their </w:t>
      </w:r>
      <w:r w:rsidR="00F46D01">
        <w:rPr>
          <w:rFonts w:cstheme="minorHAnsi"/>
          <w:szCs w:val="24"/>
        </w:rPr>
        <w:t xml:space="preserve">recruitment and </w:t>
      </w:r>
      <w:r w:rsidR="00240A49">
        <w:rPr>
          <w:rFonts w:cstheme="minorHAnsi"/>
          <w:szCs w:val="24"/>
        </w:rPr>
        <w:t>acquisition opportunities to</w:t>
      </w:r>
      <w:r w:rsidR="00213ADC" w:rsidRPr="0077115F">
        <w:rPr>
          <w:rFonts w:cstheme="minorHAnsi"/>
          <w:szCs w:val="24"/>
        </w:rPr>
        <w:t xml:space="preserve"> deliver a positive and seamless</w:t>
      </w:r>
      <w:r w:rsidR="00347C86">
        <w:rPr>
          <w:rFonts w:cstheme="minorHAnsi"/>
          <w:szCs w:val="24"/>
        </w:rPr>
        <w:t xml:space="preserve"> people </w:t>
      </w:r>
      <w:r w:rsidR="00213ADC" w:rsidRPr="0077115F">
        <w:rPr>
          <w:rFonts w:cstheme="minorHAnsi"/>
          <w:szCs w:val="24"/>
        </w:rPr>
        <w:t>experience that is front of mind. As</w:t>
      </w:r>
      <w:r>
        <w:rPr>
          <w:rFonts w:cstheme="minorHAnsi"/>
          <w:szCs w:val="24"/>
        </w:rPr>
        <w:t xml:space="preserve"> the </w:t>
      </w:r>
      <w:r w:rsidR="000B06CE">
        <w:rPr>
          <w:rFonts w:cstheme="minorHAnsi"/>
          <w:szCs w:val="24"/>
        </w:rPr>
        <w:t>role</w:t>
      </w:r>
      <w:r>
        <w:rPr>
          <w:rFonts w:cstheme="minorHAnsi"/>
          <w:szCs w:val="24"/>
        </w:rPr>
        <w:t xml:space="preserve"> </w:t>
      </w:r>
      <w:r w:rsidR="00213ADC" w:rsidRPr="0077115F">
        <w:rPr>
          <w:rFonts w:cstheme="minorHAnsi"/>
          <w:szCs w:val="24"/>
        </w:rPr>
        <w:t xml:space="preserve">will be accountable for all CSIRO recruitment, </w:t>
      </w:r>
      <w:r>
        <w:rPr>
          <w:rFonts w:cstheme="minorHAnsi"/>
          <w:szCs w:val="24"/>
        </w:rPr>
        <w:t xml:space="preserve">the incumbent </w:t>
      </w:r>
      <w:r w:rsidR="000B06CE">
        <w:rPr>
          <w:rFonts w:cstheme="minorHAnsi"/>
          <w:szCs w:val="24"/>
        </w:rPr>
        <w:t xml:space="preserve">will need </w:t>
      </w:r>
      <w:r>
        <w:rPr>
          <w:rFonts w:cstheme="minorHAnsi"/>
          <w:szCs w:val="24"/>
        </w:rPr>
        <w:t xml:space="preserve">to </w:t>
      </w:r>
      <w:r w:rsidR="00C7715A">
        <w:rPr>
          <w:rFonts w:cstheme="minorHAnsi"/>
          <w:szCs w:val="24"/>
        </w:rPr>
        <w:t>be</w:t>
      </w:r>
      <w:r w:rsidR="00213ADC" w:rsidRPr="0077115F">
        <w:rPr>
          <w:rFonts w:cstheme="minorHAnsi"/>
          <w:szCs w:val="24"/>
        </w:rPr>
        <w:t xml:space="preserve"> across </w:t>
      </w:r>
      <w:r w:rsidR="00C7715A">
        <w:rPr>
          <w:rFonts w:cstheme="minorHAnsi"/>
          <w:szCs w:val="24"/>
        </w:rPr>
        <w:t xml:space="preserve">recruitment </w:t>
      </w:r>
      <w:r w:rsidR="001F19DE">
        <w:rPr>
          <w:rFonts w:cstheme="minorHAnsi"/>
          <w:szCs w:val="24"/>
        </w:rPr>
        <w:t>technologies</w:t>
      </w:r>
      <w:r w:rsidR="00C7715A">
        <w:rPr>
          <w:rFonts w:cstheme="minorHAnsi"/>
          <w:szCs w:val="24"/>
        </w:rPr>
        <w:t xml:space="preserve">, </w:t>
      </w:r>
      <w:r w:rsidR="00213ADC" w:rsidRPr="0077115F">
        <w:rPr>
          <w:rFonts w:cstheme="minorHAnsi"/>
          <w:szCs w:val="24"/>
        </w:rPr>
        <w:t>technical and functional capability</w:t>
      </w:r>
      <w:r w:rsidR="000B06CE">
        <w:rPr>
          <w:rFonts w:cstheme="minorHAnsi"/>
          <w:szCs w:val="24"/>
        </w:rPr>
        <w:t xml:space="preserve"> </w:t>
      </w:r>
      <w:r w:rsidR="00C7715A">
        <w:rPr>
          <w:rFonts w:cstheme="minorHAnsi"/>
          <w:szCs w:val="24"/>
        </w:rPr>
        <w:t>including a</w:t>
      </w:r>
      <w:r w:rsidRPr="0077115F">
        <w:rPr>
          <w:rFonts w:cstheme="minorHAnsi"/>
          <w:szCs w:val="24"/>
        </w:rPr>
        <w:t xml:space="preserve"> deep</w:t>
      </w:r>
      <w:r w:rsidR="00213ADC" w:rsidRPr="0077115F">
        <w:rPr>
          <w:rFonts w:cstheme="minorHAnsi"/>
          <w:szCs w:val="24"/>
        </w:rPr>
        <w:t xml:space="preserve"> knowledge of each business and their unique hiring challenges</w:t>
      </w:r>
      <w:r w:rsidR="00C7715A">
        <w:rPr>
          <w:rFonts w:cstheme="minorHAnsi"/>
          <w:szCs w:val="24"/>
        </w:rPr>
        <w:t>.</w:t>
      </w:r>
    </w:p>
    <w:p w14:paraId="0AAAECD6" w14:textId="6351A127" w:rsidR="000F5A46" w:rsidRPr="009632DB" w:rsidRDefault="009A2582" w:rsidP="009632DB">
      <w:pPr>
        <w:pStyle w:val="Heading3"/>
      </w:pPr>
      <w:r w:rsidRPr="009632DB">
        <w:t>D</w:t>
      </w:r>
      <w:r w:rsidR="000F5A46" w:rsidRPr="009632DB">
        <w:t>uties and Key Result Areas:</w:t>
      </w:r>
    </w:p>
    <w:p w14:paraId="23DE7200" w14:textId="531E8B8F" w:rsidR="00240A49" w:rsidRPr="00240A49" w:rsidRDefault="00240A49" w:rsidP="00240A49">
      <w:pPr>
        <w:pStyle w:val="ListParagraph"/>
        <w:numPr>
          <w:ilvl w:val="0"/>
          <w:numId w:val="31"/>
        </w:numPr>
        <w:spacing w:before="0" w:after="0" w:line="240" w:lineRule="auto"/>
        <w:ind w:left="471" w:hanging="363"/>
        <w:contextualSpacing w:val="0"/>
        <w:rPr>
          <w:szCs w:val="24"/>
        </w:rPr>
      </w:pPr>
      <w:r w:rsidRPr="00240A49">
        <w:rPr>
          <w:szCs w:val="24"/>
        </w:rPr>
        <w:t>Inspire, motivate, lead and develop a function of Talent Acquisition and Onboarding specialists to deliver an outstanding Hiring Manager and Candidate experience</w:t>
      </w:r>
      <w:r w:rsidR="009D52CC">
        <w:rPr>
          <w:szCs w:val="24"/>
        </w:rPr>
        <w:t>.</w:t>
      </w:r>
    </w:p>
    <w:p w14:paraId="27C82F4F" w14:textId="2DEF9C84" w:rsidR="00240A49" w:rsidRPr="00240A49" w:rsidRDefault="00240A49" w:rsidP="00240A49">
      <w:pPr>
        <w:pStyle w:val="ListParagraph"/>
        <w:numPr>
          <w:ilvl w:val="0"/>
          <w:numId w:val="31"/>
        </w:numPr>
        <w:spacing w:before="0" w:after="0" w:line="240" w:lineRule="auto"/>
        <w:ind w:left="471" w:hanging="363"/>
        <w:contextualSpacing w:val="0"/>
        <w:rPr>
          <w:szCs w:val="24"/>
        </w:rPr>
      </w:pPr>
      <w:r>
        <w:rPr>
          <w:szCs w:val="24"/>
        </w:rPr>
        <w:t xml:space="preserve">Shape </w:t>
      </w:r>
      <w:r w:rsidRPr="00240A49">
        <w:rPr>
          <w:szCs w:val="24"/>
        </w:rPr>
        <w:t>and influence the organisation on creative TA solutions both internally and externally.</w:t>
      </w:r>
    </w:p>
    <w:p w14:paraId="45CBC436" w14:textId="67481A8D" w:rsidR="00240A49" w:rsidRPr="00240A49" w:rsidRDefault="00240A49" w:rsidP="00240A49">
      <w:pPr>
        <w:pStyle w:val="ListParagraph"/>
        <w:numPr>
          <w:ilvl w:val="0"/>
          <w:numId w:val="31"/>
        </w:numPr>
        <w:spacing w:before="0" w:after="0" w:line="240" w:lineRule="auto"/>
        <w:ind w:left="471" w:hanging="363"/>
        <w:contextualSpacing w:val="0"/>
        <w:rPr>
          <w:szCs w:val="24"/>
        </w:rPr>
      </w:pPr>
      <w:r w:rsidRPr="00240A49">
        <w:rPr>
          <w:szCs w:val="24"/>
        </w:rPr>
        <w:t xml:space="preserve">Lead major Talent Acquisition projects, initiatives and </w:t>
      </w:r>
      <w:r w:rsidR="009D52CC">
        <w:rPr>
          <w:szCs w:val="24"/>
        </w:rPr>
        <w:t xml:space="preserve">identify </w:t>
      </w:r>
      <w:r w:rsidRPr="00240A49">
        <w:rPr>
          <w:szCs w:val="24"/>
        </w:rPr>
        <w:t xml:space="preserve">solutions </w:t>
      </w:r>
      <w:r w:rsidR="009D52CC">
        <w:rPr>
          <w:szCs w:val="24"/>
        </w:rPr>
        <w:t>to</w:t>
      </w:r>
      <w:r w:rsidRPr="00240A49">
        <w:rPr>
          <w:szCs w:val="24"/>
        </w:rPr>
        <w:t xml:space="preserve"> ensure delivery to plan, performance metrics and stakeholder expectations.</w:t>
      </w:r>
    </w:p>
    <w:p w14:paraId="089DAF3F" w14:textId="3E910148" w:rsidR="00240A49" w:rsidRPr="00240A49" w:rsidRDefault="00240A49" w:rsidP="00240A49">
      <w:pPr>
        <w:pStyle w:val="ListParagraph"/>
        <w:numPr>
          <w:ilvl w:val="0"/>
          <w:numId w:val="31"/>
        </w:numPr>
        <w:spacing w:before="0" w:after="0" w:line="240" w:lineRule="auto"/>
        <w:ind w:left="471" w:hanging="363"/>
        <w:contextualSpacing w:val="0"/>
        <w:rPr>
          <w:szCs w:val="24"/>
        </w:rPr>
      </w:pPr>
      <w:r>
        <w:rPr>
          <w:szCs w:val="24"/>
        </w:rPr>
        <w:t>D</w:t>
      </w:r>
      <w:r w:rsidRPr="00240A49">
        <w:rPr>
          <w:szCs w:val="24"/>
        </w:rPr>
        <w:t>rive innovation in technology and process improvements in line with leading Talent Acquisition practices including the review and streamlining of policies and processes to create more efficient and effective TA strategies</w:t>
      </w:r>
      <w:r w:rsidR="00347C86">
        <w:rPr>
          <w:szCs w:val="24"/>
        </w:rPr>
        <w:t>.</w:t>
      </w:r>
    </w:p>
    <w:p w14:paraId="2458AF1F" w14:textId="542F8869" w:rsidR="00240A49" w:rsidRPr="00240A49" w:rsidRDefault="00240A49" w:rsidP="00240A49">
      <w:pPr>
        <w:pStyle w:val="ListParagraph"/>
        <w:numPr>
          <w:ilvl w:val="0"/>
          <w:numId w:val="31"/>
        </w:numPr>
        <w:spacing w:before="0" w:after="0" w:line="240" w:lineRule="auto"/>
        <w:ind w:left="471" w:hanging="363"/>
        <w:contextualSpacing w:val="0"/>
        <w:rPr>
          <w:szCs w:val="24"/>
        </w:rPr>
      </w:pPr>
      <w:r w:rsidRPr="00240A49">
        <w:rPr>
          <w:szCs w:val="24"/>
        </w:rPr>
        <w:t>Build a function culture</w:t>
      </w:r>
      <w:r>
        <w:rPr>
          <w:szCs w:val="24"/>
        </w:rPr>
        <w:t xml:space="preserve"> of collaboration, </w:t>
      </w:r>
      <w:r w:rsidRPr="00240A49">
        <w:rPr>
          <w:szCs w:val="24"/>
        </w:rPr>
        <w:t xml:space="preserve">teamwork, business partnership, and high-performance including multiskilling </w:t>
      </w:r>
      <w:r w:rsidR="001F19DE">
        <w:rPr>
          <w:szCs w:val="24"/>
        </w:rPr>
        <w:t>people</w:t>
      </w:r>
      <w:r w:rsidR="001F19DE" w:rsidRPr="00240A49">
        <w:rPr>
          <w:szCs w:val="24"/>
        </w:rPr>
        <w:t xml:space="preserve"> </w:t>
      </w:r>
      <w:r w:rsidRPr="00240A49">
        <w:rPr>
          <w:szCs w:val="24"/>
        </w:rPr>
        <w:t>within the function.</w:t>
      </w:r>
    </w:p>
    <w:p w14:paraId="79430AAE" w14:textId="5BEAF887" w:rsidR="00240A49" w:rsidRPr="00240A49" w:rsidRDefault="00240A49" w:rsidP="00240A49">
      <w:pPr>
        <w:pStyle w:val="ListParagraph"/>
        <w:numPr>
          <w:ilvl w:val="0"/>
          <w:numId w:val="31"/>
        </w:numPr>
        <w:spacing w:before="0" w:after="0" w:line="240" w:lineRule="auto"/>
        <w:ind w:left="471" w:hanging="363"/>
        <w:contextualSpacing w:val="0"/>
        <w:rPr>
          <w:szCs w:val="24"/>
        </w:rPr>
      </w:pPr>
      <w:r w:rsidRPr="00240A49">
        <w:rPr>
          <w:szCs w:val="24"/>
        </w:rPr>
        <w:t>Ensure effective performance of team members, within agreed guidelines, ensuring appropriate development plans are devised, performance measures set and mentoring/coaching is provided</w:t>
      </w:r>
      <w:r w:rsidR="00347C86">
        <w:rPr>
          <w:szCs w:val="24"/>
        </w:rPr>
        <w:t>.</w:t>
      </w:r>
      <w:r w:rsidRPr="00240A49">
        <w:rPr>
          <w:szCs w:val="24"/>
        </w:rPr>
        <w:t xml:space="preserve"> </w:t>
      </w:r>
    </w:p>
    <w:p w14:paraId="778EC1E7" w14:textId="77777777" w:rsidR="00240A49" w:rsidRPr="00240A49" w:rsidRDefault="00240A49" w:rsidP="00240A49">
      <w:pPr>
        <w:pStyle w:val="ListParagraph"/>
        <w:numPr>
          <w:ilvl w:val="0"/>
          <w:numId w:val="31"/>
        </w:numPr>
        <w:spacing w:before="0" w:after="0" w:line="240" w:lineRule="auto"/>
        <w:ind w:left="471" w:hanging="363"/>
        <w:contextualSpacing w:val="0"/>
        <w:rPr>
          <w:szCs w:val="24"/>
        </w:rPr>
      </w:pPr>
      <w:r w:rsidRPr="00240A49">
        <w:rPr>
          <w:szCs w:val="24"/>
        </w:rPr>
        <w:t xml:space="preserve">Working closely with business leaders and the broader People function to develop an understanding of the business and its talent needs and apply that understanding in the planning and execution of the TA model.  </w:t>
      </w:r>
    </w:p>
    <w:p w14:paraId="3AB1AC6F" w14:textId="77777777" w:rsidR="00240A49" w:rsidRPr="00240A49" w:rsidRDefault="00240A49" w:rsidP="00240A49">
      <w:pPr>
        <w:pStyle w:val="ListParagraph"/>
        <w:numPr>
          <w:ilvl w:val="0"/>
          <w:numId w:val="31"/>
        </w:numPr>
        <w:spacing w:before="0" w:after="0" w:line="240" w:lineRule="auto"/>
        <w:ind w:left="471" w:hanging="363"/>
        <w:contextualSpacing w:val="0"/>
        <w:rPr>
          <w:szCs w:val="24"/>
        </w:rPr>
      </w:pPr>
      <w:r w:rsidRPr="00240A49">
        <w:rPr>
          <w:szCs w:val="24"/>
        </w:rPr>
        <w:t>Proactively manage the collation of market and competitor information and communicate TA trends and market insights to stakeholders.</w:t>
      </w:r>
    </w:p>
    <w:p w14:paraId="5FBB725B" w14:textId="77777777" w:rsidR="00240A49" w:rsidRPr="00240A49" w:rsidRDefault="00240A49" w:rsidP="00240A49">
      <w:pPr>
        <w:pStyle w:val="ListParagraph"/>
        <w:numPr>
          <w:ilvl w:val="0"/>
          <w:numId w:val="31"/>
        </w:numPr>
        <w:spacing w:before="0" w:after="0" w:line="240" w:lineRule="auto"/>
        <w:ind w:left="471" w:hanging="363"/>
        <w:contextualSpacing w:val="0"/>
        <w:rPr>
          <w:szCs w:val="24"/>
        </w:rPr>
      </w:pPr>
      <w:r w:rsidRPr="00240A49">
        <w:rPr>
          <w:szCs w:val="24"/>
        </w:rPr>
        <w:t>Provide high-level strategic advice to the Executive, Directors and/or Research Directors concerning Business Unit and/or organisational issues, influencing organisational and/or Government decisions relevant to TA.</w:t>
      </w:r>
    </w:p>
    <w:p w14:paraId="351EECAB" w14:textId="6183359A" w:rsidR="00240A49" w:rsidRPr="00240A49" w:rsidRDefault="00240A49" w:rsidP="00240A49">
      <w:pPr>
        <w:pStyle w:val="ListParagraph"/>
        <w:numPr>
          <w:ilvl w:val="0"/>
          <w:numId w:val="31"/>
        </w:numPr>
        <w:spacing w:before="0" w:after="0" w:line="240" w:lineRule="auto"/>
        <w:ind w:left="471" w:hanging="363"/>
        <w:contextualSpacing w:val="0"/>
        <w:rPr>
          <w:szCs w:val="24"/>
        </w:rPr>
      </w:pPr>
      <w:r w:rsidRPr="00240A49">
        <w:rPr>
          <w:szCs w:val="24"/>
        </w:rPr>
        <w:lastRenderedPageBreak/>
        <w:t>Contribute to cross-</w:t>
      </w:r>
      <w:r w:rsidRPr="003B5734">
        <w:rPr>
          <w:szCs w:val="24"/>
        </w:rPr>
        <w:t>functional</w:t>
      </w:r>
      <w:r w:rsidR="00347C86">
        <w:rPr>
          <w:szCs w:val="24"/>
        </w:rPr>
        <w:t xml:space="preserve"> teams, committees and collaborative relationships with industry and partners in the innovation system.</w:t>
      </w:r>
    </w:p>
    <w:p w14:paraId="541A77E4" w14:textId="7E83F0FB" w:rsidR="007C2642" w:rsidRPr="00CF4872" w:rsidRDefault="00240A49">
      <w:pPr>
        <w:pStyle w:val="ListParagraph"/>
        <w:numPr>
          <w:ilvl w:val="0"/>
          <w:numId w:val="31"/>
        </w:numPr>
        <w:spacing w:before="0" w:after="0" w:line="240" w:lineRule="auto"/>
        <w:ind w:left="471" w:hanging="363"/>
        <w:contextualSpacing w:val="0"/>
        <w:rPr>
          <w:szCs w:val="24"/>
        </w:rPr>
      </w:pPr>
      <w:r w:rsidRPr="00240A49">
        <w:rPr>
          <w:szCs w:val="24"/>
        </w:rPr>
        <w:t xml:space="preserve">Represent </w:t>
      </w:r>
      <w:r w:rsidR="00C02BDE">
        <w:rPr>
          <w:szCs w:val="24"/>
        </w:rPr>
        <w:t xml:space="preserve">the People function </w:t>
      </w:r>
      <w:r w:rsidRPr="00240A49">
        <w:rPr>
          <w:szCs w:val="24"/>
        </w:rPr>
        <w:t xml:space="preserve">and CSIRO at external and internal events, advocating CSIRO’s position with government bodies and securing network support for CSIRO’s preferred position. </w:t>
      </w:r>
    </w:p>
    <w:p w14:paraId="3D8A26F0" w14:textId="77777777" w:rsidR="007C2642" w:rsidRDefault="00240A49" w:rsidP="007C2642">
      <w:pPr>
        <w:pStyle w:val="ListParagraph"/>
        <w:numPr>
          <w:ilvl w:val="0"/>
          <w:numId w:val="31"/>
        </w:numPr>
        <w:spacing w:before="0" w:after="0" w:line="240" w:lineRule="auto"/>
        <w:ind w:left="471" w:hanging="363"/>
        <w:contextualSpacing w:val="0"/>
        <w:rPr>
          <w:szCs w:val="24"/>
        </w:rPr>
      </w:pPr>
      <w:r w:rsidRPr="00240A49">
        <w:rPr>
          <w:szCs w:val="24"/>
        </w:rPr>
        <w:t>Communicate openly, effectively and respectfully with all staff, clients and suppliers in the interests of good business practice, collaboration and enhancement of CSIRO’s reputation.</w:t>
      </w:r>
    </w:p>
    <w:p w14:paraId="4CD6693F" w14:textId="460B0ECB" w:rsidR="007C2642" w:rsidRPr="00347C86" w:rsidRDefault="007C2642">
      <w:pPr>
        <w:pStyle w:val="ListParagraph"/>
        <w:numPr>
          <w:ilvl w:val="0"/>
          <w:numId w:val="31"/>
        </w:numPr>
        <w:spacing w:before="0" w:after="0" w:line="240" w:lineRule="auto"/>
        <w:ind w:left="471" w:hanging="363"/>
        <w:contextualSpacing w:val="0"/>
        <w:rPr>
          <w:szCs w:val="24"/>
        </w:rPr>
      </w:pPr>
      <w:r w:rsidRPr="00347C86">
        <w:t>Adhere to the spirit and practice of CSIRO’s Code of Conduct, Health, Safety and</w:t>
      </w:r>
      <w:r w:rsidRPr="00347C86">
        <w:rPr>
          <w:rFonts w:ascii="Arial" w:eastAsiaTheme="minorHAnsi" w:hAnsi="Arial"/>
          <w:color w:val="auto"/>
          <w:sz w:val="20"/>
          <w:szCs w:val="20"/>
        </w:rPr>
        <w:t xml:space="preserve"> </w:t>
      </w:r>
      <w:r w:rsidRPr="00347C86">
        <w:t>Environment procedures and policy, Diversity initiatives and Making Safety Personal goals. </w:t>
      </w:r>
    </w:p>
    <w:p w14:paraId="40C6E101" w14:textId="77777777" w:rsidR="00240A49" w:rsidRPr="00240A49" w:rsidRDefault="00240A49" w:rsidP="00240A49">
      <w:pPr>
        <w:pStyle w:val="ListParagraph"/>
        <w:numPr>
          <w:ilvl w:val="0"/>
          <w:numId w:val="31"/>
        </w:numPr>
        <w:spacing w:before="0" w:after="0" w:line="240" w:lineRule="auto"/>
        <w:ind w:left="471" w:hanging="363"/>
        <w:contextualSpacing w:val="0"/>
        <w:rPr>
          <w:szCs w:val="24"/>
        </w:rPr>
      </w:pPr>
      <w:r w:rsidRPr="00240A49">
        <w:rPr>
          <w:szCs w:val="24"/>
        </w:rPr>
        <w:t>Other duties as directed.</w:t>
      </w:r>
    </w:p>
    <w:p w14:paraId="7552FC59" w14:textId="77777777" w:rsidR="003A4201" w:rsidRDefault="003A4201" w:rsidP="003A4201"/>
    <w:p w14:paraId="00F728FE" w14:textId="11AE941F" w:rsidR="00D238FE" w:rsidRPr="00347C86" w:rsidRDefault="00704553" w:rsidP="00347C86">
      <w:pPr>
        <w:pStyle w:val="Heading3"/>
      </w:pPr>
      <w:r>
        <w:t>Required Competencies</w:t>
      </w:r>
      <w:r w:rsidR="00D238FE" w:rsidRPr="009632DB">
        <w:t>:</w:t>
      </w:r>
    </w:p>
    <w:p w14:paraId="25A1227B" w14:textId="77777777" w:rsidR="00425934" w:rsidRDefault="00AF1AB8" w:rsidP="00425934">
      <w:pPr>
        <w:numPr>
          <w:ilvl w:val="0"/>
          <w:numId w:val="23"/>
        </w:numPr>
        <w:spacing w:before="0" w:after="60" w:line="276" w:lineRule="auto"/>
        <w:ind w:left="360"/>
        <w:contextualSpacing/>
        <w:rPr>
          <w:rFonts w:eastAsia="MS Mincho" w:cs="Arial"/>
          <w:color w:val="auto"/>
          <w:szCs w:val="24"/>
          <w:lang w:eastAsia="ja-JP"/>
        </w:rPr>
      </w:pPr>
      <w:r w:rsidRPr="00425934">
        <w:rPr>
          <w:b/>
          <w:szCs w:val="24"/>
        </w:rPr>
        <w:t xml:space="preserve">Teamwork and Collaboration: </w:t>
      </w:r>
      <w:r w:rsidRPr="00425934">
        <w:rPr>
          <w:szCs w:val="24"/>
        </w:rPr>
        <w:t>Creates and fosters an environment in which there is a high level of cooperation within and between teams. Facilitates positive team relationships to build organisational interaction across CSIRO.</w:t>
      </w:r>
    </w:p>
    <w:p w14:paraId="4F83B8E7" w14:textId="77777777" w:rsidR="00425934" w:rsidRDefault="00AF1AB8" w:rsidP="00425934">
      <w:pPr>
        <w:numPr>
          <w:ilvl w:val="0"/>
          <w:numId w:val="23"/>
        </w:numPr>
        <w:spacing w:before="0" w:after="60" w:line="276" w:lineRule="auto"/>
        <w:ind w:left="360"/>
        <w:contextualSpacing/>
        <w:rPr>
          <w:rFonts w:eastAsia="MS Mincho" w:cs="Arial"/>
          <w:color w:val="auto"/>
          <w:szCs w:val="24"/>
          <w:lang w:eastAsia="ja-JP"/>
        </w:rPr>
      </w:pPr>
      <w:r w:rsidRPr="00425934">
        <w:rPr>
          <w:b/>
          <w:szCs w:val="24"/>
        </w:rPr>
        <w:t>Influence and Communication:</w:t>
      </w:r>
      <w:r w:rsidRPr="00425934">
        <w:rPr>
          <w:szCs w:val="24"/>
        </w:rPr>
        <w:t xml:space="preserve">  Uses complex influencing strategies, for example, assembling strategic coalitions, building behind the scenes support and the tactical use of information to gain support.</w:t>
      </w:r>
    </w:p>
    <w:p w14:paraId="7D9729A8" w14:textId="475DBD36" w:rsidR="00425934" w:rsidRDefault="00AF1AB8" w:rsidP="00425934">
      <w:pPr>
        <w:numPr>
          <w:ilvl w:val="0"/>
          <w:numId w:val="23"/>
        </w:numPr>
        <w:spacing w:before="0" w:after="60" w:line="276" w:lineRule="auto"/>
        <w:ind w:left="360"/>
        <w:contextualSpacing/>
        <w:rPr>
          <w:rFonts w:eastAsia="MS Mincho" w:cs="Arial"/>
          <w:color w:val="auto"/>
          <w:szCs w:val="24"/>
          <w:lang w:eastAsia="ja-JP"/>
        </w:rPr>
      </w:pPr>
      <w:r w:rsidRPr="00425934">
        <w:rPr>
          <w:b/>
          <w:szCs w:val="24"/>
        </w:rPr>
        <w:t>Resource Management/Leadership:</w:t>
      </w:r>
      <w:r w:rsidRPr="00425934">
        <w:rPr>
          <w:szCs w:val="24"/>
        </w:rPr>
        <w:t xml:space="preserve">  Provide</w:t>
      </w:r>
      <w:r w:rsidR="00425934">
        <w:rPr>
          <w:szCs w:val="24"/>
        </w:rPr>
        <w:t>s</w:t>
      </w:r>
      <w:r w:rsidRPr="00425934">
        <w:rPr>
          <w:szCs w:val="24"/>
        </w:rPr>
        <w:t xml:space="preserve"> leadership that fosters an environment that encourages new ideas and provides support for the development of emerging skills. Create</w:t>
      </w:r>
      <w:r w:rsidR="00425934">
        <w:rPr>
          <w:szCs w:val="24"/>
        </w:rPr>
        <w:t xml:space="preserve">s </w:t>
      </w:r>
      <w:r w:rsidRPr="00425934">
        <w:rPr>
          <w:szCs w:val="24"/>
        </w:rPr>
        <w:t>trust by displaying consistency and understanding through integrity and patience. Plan</w:t>
      </w:r>
      <w:r w:rsidR="00425934">
        <w:rPr>
          <w:szCs w:val="24"/>
        </w:rPr>
        <w:t>s</w:t>
      </w:r>
      <w:r w:rsidRPr="00425934">
        <w:rPr>
          <w:szCs w:val="24"/>
        </w:rPr>
        <w:t>, seeks, allocates and monitors resources to achieve outcomes.</w:t>
      </w:r>
    </w:p>
    <w:p w14:paraId="09E6DE6D" w14:textId="77777777" w:rsidR="00425934" w:rsidRDefault="00AF1AB8" w:rsidP="00425934">
      <w:pPr>
        <w:numPr>
          <w:ilvl w:val="0"/>
          <w:numId w:val="23"/>
        </w:numPr>
        <w:spacing w:before="0" w:after="60" w:line="276" w:lineRule="auto"/>
        <w:ind w:left="360"/>
        <w:contextualSpacing/>
        <w:rPr>
          <w:rFonts w:eastAsia="MS Mincho" w:cs="Arial"/>
          <w:color w:val="auto"/>
          <w:szCs w:val="24"/>
          <w:lang w:eastAsia="ja-JP"/>
        </w:rPr>
      </w:pPr>
      <w:r w:rsidRPr="00425934">
        <w:rPr>
          <w:b/>
          <w:szCs w:val="24"/>
        </w:rPr>
        <w:t>Judgement and Problem Solving:</w:t>
      </w:r>
      <w:r w:rsidRPr="00425934">
        <w:rPr>
          <w:szCs w:val="24"/>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017D5DB" w14:textId="77777777" w:rsidR="00425934" w:rsidRDefault="00AF1AB8" w:rsidP="00425934">
      <w:pPr>
        <w:numPr>
          <w:ilvl w:val="0"/>
          <w:numId w:val="23"/>
        </w:numPr>
        <w:spacing w:before="0" w:after="60" w:line="276" w:lineRule="auto"/>
        <w:ind w:left="360"/>
        <w:contextualSpacing/>
        <w:rPr>
          <w:rFonts w:eastAsia="MS Mincho" w:cs="Arial"/>
          <w:color w:val="auto"/>
          <w:szCs w:val="24"/>
          <w:lang w:eastAsia="ja-JP"/>
        </w:rPr>
      </w:pPr>
      <w:r w:rsidRPr="00425934">
        <w:rPr>
          <w:b/>
          <w:szCs w:val="24"/>
        </w:rPr>
        <w:t xml:space="preserve">Independence: </w:t>
      </w:r>
      <w:r w:rsidRPr="0042593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AA1A37E" w14:textId="1F0C10B1" w:rsidR="00AF1AB8" w:rsidRPr="00425934" w:rsidRDefault="00AF1AB8" w:rsidP="00425934">
      <w:pPr>
        <w:numPr>
          <w:ilvl w:val="0"/>
          <w:numId w:val="23"/>
        </w:numPr>
        <w:spacing w:before="0" w:after="60" w:line="276" w:lineRule="auto"/>
        <w:ind w:left="360"/>
        <w:contextualSpacing/>
        <w:rPr>
          <w:rFonts w:eastAsia="MS Mincho" w:cs="Arial"/>
          <w:color w:val="auto"/>
          <w:szCs w:val="24"/>
          <w:lang w:eastAsia="ja-JP"/>
        </w:rPr>
      </w:pPr>
      <w:r w:rsidRPr="00425934">
        <w:rPr>
          <w:b/>
          <w:szCs w:val="24"/>
        </w:rPr>
        <w:t>Adaptability:</w:t>
      </w:r>
      <w:r w:rsidRPr="00425934">
        <w:rPr>
          <w:b/>
          <w:bCs/>
          <w:i/>
          <w:iCs/>
          <w:szCs w:val="24"/>
        </w:rPr>
        <w:t xml:space="preserve"> </w:t>
      </w:r>
      <w:r w:rsidRPr="00425934">
        <w:rPr>
          <w:bCs/>
          <w:iCs/>
          <w:szCs w:val="24"/>
        </w:rPr>
        <w:t>Is flexible in response to external change or when faced with external constraints. Identifies and promotes the opportunities arising as a result of change.</w:t>
      </w:r>
    </w:p>
    <w:p w14:paraId="6A0F4DDA" w14:textId="22B93940" w:rsidR="00E64818" w:rsidRPr="00885DEC" w:rsidRDefault="00E64818" w:rsidP="00425934">
      <w:pPr>
        <w:spacing w:before="0" w:after="60" w:line="276" w:lineRule="auto"/>
        <w:contextualSpacing/>
        <w:rPr>
          <w:rFonts w:eastAsia="MS Mincho" w:cs="Arial"/>
          <w:color w:val="auto"/>
          <w:szCs w:val="24"/>
          <w:lang w:eastAsia="ja-JP"/>
        </w:rPr>
      </w:pPr>
    </w:p>
    <w:p w14:paraId="523AAE58" w14:textId="33FB3CB0" w:rsidR="00D238FE" w:rsidRPr="009632DB" w:rsidRDefault="00D238FE" w:rsidP="00347C86">
      <w:pPr>
        <w:pStyle w:val="Heading2"/>
      </w:pPr>
      <w:r w:rsidRPr="009632DB">
        <w:t>Selection Criteria:</w:t>
      </w:r>
    </w:p>
    <w:p w14:paraId="30F27F59" w14:textId="333689DD" w:rsidR="000F5A46" w:rsidRDefault="000F5A46" w:rsidP="00347C86">
      <w:pPr>
        <w:pStyle w:val="Heading3"/>
      </w:pPr>
      <w:r>
        <w:t>Essential</w:t>
      </w:r>
    </w:p>
    <w:p w14:paraId="620C4CF3" w14:textId="77777777" w:rsidR="000F5A46" w:rsidRPr="000F5A46" w:rsidRDefault="000F5A46" w:rsidP="000F5A46">
      <w:pPr>
        <w:pStyle w:val="BodyText"/>
        <w:rPr>
          <w:i/>
          <w:iCs/>
        </w:rPr>
      </w:pPr>
      <w:r w:rsidRPr="000F5A46">
        <w:rPr>
          <w:i/>
          <w:iCs/>
        </w:rPr>
        <w:t>Under CSIRO policy only those who meet all selection criteria can be appointed.</w:t>
      </w:r>
    </w:p>
    <w:p w14:paraId="6374E187" w14:textId="16E853F5" w:rsidR="00347C86" w:rsidRPr="00347C86" w:rsidRDefault="00347C86" w:rsidP="00347C86">
      <w:pPr>
        <w:pStyle w:val="BodyText"/>
        <w:numPr>
          <w:ilvl w:val="0"/>
          <w:numId w:val="32"/>
        </w:numPr>
      </w:pPr>
      <w:r w:rsidRPr="00885DEC">
        <w:rPr>
          <w:rFonts w:eastAsia="MS Mincho" w:cs="Arial"/>
          <w:color w:val="auto"/>
          <w:szCs w:val="24"/>
          <w:lang w:eastAsia="ja-JP"/>
        </w:rPr>
        <w:t>Tertiary qualifications</w:t>
      </w:r>
      <w:r w:rsidRPr="00885DEC">
        <w:rPr>
          <w:rFonts w:eastAsia="MS Mincho" w:cs="Arial"/>
          <w:b/>
          <w:color w:val="auto"/>
          <w:szCs w:val="24"/>
          <w:lang w:eastAsia="ja-JP"/>
        </w:rPr>
        <w:t xml:space="preserve"> </w:t>
      </w:r>
      <w:r w:rsidRPr="00885DEC">
        <w:rPr>
          <w:rFonts w:eastAsia="MS Mincho" w:cs="CorpidC1-Light"/>
          <w:color w:val="auto"/>
          <w:szCs w:val="24"/>
          <w:lang w:eastAsia="ja-JP"/>
        </w:rPr>
        <w:t xml:space="preserve">in </w:t>
      </w:r>
      <w:r w:rsidRPr="00D3761E">
        <w:rPr>
          <w:rFonts w:eastAsia="MS Mincho" w:cs="CorpidC1-Light"/>
          <w:color w:val="auto"/>
          <w:szCs w:val="24"/>
          <w:lang w:eastAsia="ja-JP"/>
        </w:rPr>
        <w:t>HR</w:t>
      </w:r>
      <w:r w:rsidRPr="00885DEC">
        <w:rPr>
          <w:rFonts w:eastAsia="MS Mincho" w:cs="CorpidC1-Light"/>
          <w:color w:val="auto"/>
          <w:szCs w:val="24"/>
          <w:lang w:eastAsia="ja-JP"/>
        </w:rPr>
        <w:t xml:space="preserve"> or other relevant higher degree, and</w:t>
      </w:r>
      <w:r>
        <w:rPr>
          <w:rFonts w:eastAsia="MS Mincho" w:cs="CorpidC1-Light"/>
          <w:color w:val="auto"/>
          <w:szCs w:val="24"/>
          <w:lang w:eastAsia="ja-JP"/>
        </w:rPr>
        <w:t>/or</w:t>
      </w:r>
      <w:r w:rsidRPr="00885DEC">
        <w:rPr>
          <w:rFonts w:eastAsia="MS Mincho" w:cs="CorpidC1-Light"/>
          <w:color w:val="auto"/>
          <w:szCs w:val="24"/>
          <w:lang w:eastAsia="ja-JP"/>
        </w:rPr>
        <w:t xml:space="preserve"> significant relevant experience at senior executive level in a complex or innovation organisation.</w:t>
      </w:r>
    </w:p>
    <w:p w14:paraId="26E83CD0" w14:textId="188560DC" w:rsidR="00425934" w:rsidRPr="00425934" w:rsidRDefault="00425934" w:rsidP="00425934">
      <w:pPr>
        <w:numPr>
          <w:ilvl w:val="0"/>
          <w:numId w:val="32"/>
        </w:numPr>
        <w:spacing w:before="0" w:after="60" w:line="240" w:lineRule="auto"/>
        <w:rPr>
          <w:bCs/>
        </w:rPr>
      </w:pPr>
      <w:r w:rsidRPr="00885DEC">
        <w:rPr>
          <w:rFonts w:eastAsia="MS Mincho" w:cs="Arial"/>
          <w:color w:val="auto"/>
          <w:szCs w:val="24"/>
          <w:lang w:eastAsia="ja-JP"/>
        </w:rPr>
        <w:lastRenderedPageBreak/>
        <w:t>Demonstrated experience as an effective, consultative, constructive contributor at executive level.</w:t>
      </w:r>
    </w:p>
    <w:p w14:paraId="50F8464C" w14:textId="62CDF958" w:rsidR="00C02BDE" w:rsidRDefault="00C02BDE" w:rsidP="00C02BDE">
      <w:pPr>
        <w:numPr>
          <w:ilvl w:val="0"/>
          <w:numId w:val="32"/>
        </w:numPr>
        <w:spacing w:before="0" w:after="60" w:line="240" w:lineRule="auto"/>
        <w:rPr>
          <w:bCs/>
        </w:rPr>
      </w:pPr>
      <w:r>
        <w:rPr>
          <w:bCs/>
        </w:rPr>
        <w:t>Significant</w:t>
      </w:r>
      <w:r w:rsidRPr="00113B90">
        <w:rPr>
          <w:bCs/>
        </w:rPr>
        <w:t xml:space="preserve"> experience </w:t>
      </w:r>
      <w:r w:rsidR="00F863B1">
        <w:rPr>
          <w:bCs/>
        </w:rPr>
        <w:t xml:space="preserve">leading </w:t>
      </w:r>
      <w:r w:rsidRPr="00113B90">
        <w:rPr>
          <w:bCs/>
        </w:rPr>
        <w:t xml:space="preserve">Talent Acquisition in </w:t>
      </w:r>
      <w:r>
        <w:rPr>
          <w:bCs/>
        </w:rPr>
        <w:t>a</w:t>
      </w:r>
      <w:r w:rsidRPr="00113B90">
        <w:rPr>
          <w:bCs/>
        </w:rPr>
        <w:t xml:space="preserve"> large scale, multi-</w:t>
      </w:r>
      <w:r>
        <w:rPr>
          <w:bCs/>
        </w:rPr>
        <w:t>disciplinary organisation</w:t>
      </w:r>
      <w:r w:rsidRPr="00113B90">
        <w:rPr>
          <w:bCs/>
        </w:rPr>
        <w:t xml:space="preserve"> (involving both volume and speciali</w:t>
      </w:r>
      <w:r w:rsidR="002B475F">
        <w:rPr>
          <w:bCs/>
        </w:rPr>
        <w:t>s</w:t>
      </w:r>
      <w:r w:rsidRPr="00113B90">
        <w:rPr>
          <w:bCs/>
        </w:rPr>
        <w:t>ed roles)</w:t>
      </w:r>
      <w:r w:rsidR="00D824DD">
        <w:rPr>
          <w:bCs/>
        </w:rPr>
        <w:t>.</w:t>
      </w:r>
    </w:p>
    <w:p w14:paraId="5FADB7F6" w14:textId="7BBB6D00" w:rsidR="00C02BDE" w:rsidRDefault="00C02BDE" w:rsidP="00C02BDE">
      <w:pPr>
        <w:numPr>
          <w:ilvl w:val="0"/>
          <w:numId w:val="32"/>
        </w:numPr>
        <w:spacing w:before="0" w:after="60" w:line="240" w:lineRule="auto"/>
        <w:rPr>
          <w:bCs/>
        </w:rPr>
      </w:pPr>
      <w:r>
        <w:rPr>
          <w:bCs/>
        </w:rPr>
        <w:t>Evidence of h</w:t>
      </w:r>
      <w:r w:rsidRPr="00113B90">
        <w:rPr>
          <w:bCs/>
        </w:rPr>
        <w:t xml:space="preserve">ighly developed knowledge, skills and exposure to </w:t>
      </w:r>
      <w:r w:rsidR="003B5734">
        <w:rPr>
          <w:bCs/>
        </w:rPr>
        <w:t xml:space="preserve">effective, modern and innovative </w:t>
      </w:r>
      <w:r w:rsidRPr="00113B90">
        <w:rPr>
          <w:bCs/>
        </w:rPr>
        <w:t>Talent Acquisition methods</w:t>
      </w:r>
      <w:r w:rsidR="00D824DD">
        <w:rPr>
          <w:bCs/>
        </w:rPr>
        <w:t>.</w:t>
      </w:r>
    </w:p>
    <w:p w14:paraId="6051989A" w14:textId="4DC40B96" w:rsidR="00163C58" w:rsidRPr="00113B90" w:rsidRDefault="00163C58" w:rsidP="00C02BDE">
      <w:pPr>
        <w:numPr>
          <w:ilvl w:val="0"/>
          <w:numId w:val="32"/>
        </w:numPr>
        <w:spacing w:before="0" w:after="60" w:line="240" w:lineRule="auto"/>
        <w:rPr>
          <w:bCs/>
        </w:rPr>
      </w:pPr>
      <w:r>
        <w:rPr>
          <w:bCs/>
        </w:rPr>
        <w:t>Experience in developing an employment brand and employee value proposition.</w:t>
      </w:r>
    </w:p>
    <w:p w14:paraId="26774DDB" w14:textId="484E2DC6" w:rsidR="00C02BDE" w:rsidRPr="007B1211" w:rsidRDefault="00C02BDE" w:rsidP="00C02BDE">
      <w:pPr>
        <w:numPr>
          <w:ilvl w:val="0"/>
          <w:numId w:val="32"/>
        </w:numPr>
        <w:spacing w:before="0" w:after="60" w:line="240" w:lineRule="auto"/>
      </w:pPr>
      <w:r w:rsidRPr="007B1211">
        <w:t>A strong history of establishing and working effectively in teams and a</w:t>
      </w:r>
      <w:r w:rsidRPr="007B1211">
        <w:rPr>
          <w:bCs/>
        </w:rPr>
        <w:t xml:space="preserve"> </w:t>
      </w:r>
      <w:r w:rsidRPr="00072DEE">
        <w:rPr>
          <w:bCs/>
        </w:rPr>
        <w:t>record of</w:t>
      </w:r>
      <w:r w:rsidRPr="00761FEF">
        <w:rPr>
          <w:bCs/>
        </w:rPr>
        <w:t xml:space="preserve"> leadership which encourages new ideas, builds trust and provides support for the development of emerging skills, including </w:t>
      </w:r>
      <w:r w:rsidRPr="007B1211">
        <w:rPr>
          <w:bCs/>
        </w:rPr>
        <w:t xml:space="preserve">influencing staff in observing </w:t>
      </w:r>
      <w:r w:rsidRPr="003B5734">
        <w:rPr>
          <w:bCs/>
        </w:rPr>
        <w:t>professional</w:t>
      </w:r>
      <w:r w:rsidRPr="007B1211">
        <w:rPr>
          <w:bCs/>
        </w:rPr>
        <w:t xml:space="preserve"> standards, acting as trusted advisers, fostering effective client relationships, and ensuring alignment between client needs and </w:t>
      </w:r>
      <w:r w:rsidR="00D824DD">
        <w:rPr>
          <w:bCs/>
        </w:rPr>
        <w:t>organisational</w:t>
      </w:r>
      <w:r w:rsidRPr="007B1211">
        <w:rPr>
          <w:bCs/>
        </w:rPr>
        <w:t xml:space="preserve"> objectives.</w:t>
      </w:r>
    </w:p>
    <w:p w14:paraId="49F29D34" w14:textId="60AEB852" w:rsidR="00C02BDE" w:rsidRDefault="00C02BDE" w:rsidP="00C02BDE">
      <w:pPr>
        <w:numPr>
          <w:ilvl w:val="0"/>
          <w:numId w:val="32"/>
        </w:numPr>
        <w:spacing w:before="0" w:after="60" w:line="240" w:lineRule="auto"/>
        <w:rPr>
          <w:bCs/>
        </w:rPr>
      </w:pPr>
      <w:r w:rsidRPr="007B1211">
        <w:rPr>
          <w:bCs/>
        </w:rPr>
        <w:t xml:space="preserve">A significant record of innovation and creativity plus the ability </w:t>
      </w:r>
      <w:r w:rsidR="00D824DD">
        <w:rPr>
          <w:bCs/>
        </w:rPr>
        <w:t>and</w:t>
      </w:r>
      <w:r w:rsidRPr="007B1211">
        <w:rPr>
          <w:bCs/>
        </w:rPr>
        <w:t xml:space="preserve"> willingness to incorporate and/or promote the inclusion of novel ideas and approaches into </w:t>
      </w:r>
      <w:r w:rsidR="00F863B1">
        <w:rPr>
          <w:bCs/>
        </w:rPr>
        <w:t xml:space="preserve">Talent Acquisition related </w:t>
      </w:r>
      <w:r w:rsidRPr="007B1211">
        <w:rPr>
          <w:bCs/>
        </w:rPr>
        <w:t>projects of all sizes and scale.</w:t>
      </w:r>
    </w:p>
    <w:p w14:paraId="6F1A77FD" w14:textId="6116F7C6" w:rsidR="00425934" w:rsidRPr="007B1211" w:rsidRDefault="00425934" w:rsidP="00C02BDE">
      <w:pPr>
        <w:numPr>
          <w:ilvl w:val="0"/>
          <w:numId w:val="32"/>
        </w:numPr>
        <w:spacing w:before="0" w:after="60" w:line="240" w:lineRule="auto"/>
        <w:rPr>
          <w:bCs/>
        </w:rPr>
      </w:pPr>
      <w:r>
        <w:rPr>
          <w:rFonts w:eastAsia="MS Mincho" w:cs="Arial"/>
          <w:color w:val="auto"/>
          <w:szCs w:val="24"/>
          <w:lang w:eastAsia="ja-JP"/>
        </w:rPr>
        <w:t>W</w:t>
      </w:r>
      <w:r w:rsidRPr="00885DEC">
        <w:rPr>
          <w:rFonts w:eastAsia="MS Mincho" w:cs="Arial"/>
          <w:color w:val="auto"/>
          <w:szCs w:val="24"/>
          <w:lang w:eastAsia="ja-JP"/>
        </w:rPr>
        <w:t xml:space="preserve">illingness and ability to travel interstate and internationally as required </w:t>
      </w:r>
      <w:r w:rsidR="00D824DD">
        <w:rPr>
          <w:rFonts w:eastAsia="MS Mincho" w:cs="Arial"/>
          <w:color w:val="auto"/>
          <w:szCs w:val="24"/>
          <w:lang w:eastAsia="ja-JP"/>
        </w:rPr>
        <w:t>(</w:t>
      </w:r>
      <w:r w:rsidRPr="00885DEC">
        <w:rPr>
          <w:rFonts w:eastAsia="MS Mincho" w:cs="Arial"/>
          <w:color w:val="auto"/>
          <w:szCs w:val="24"/>
          <w:lang w:eastAsia="ja-JP"/>
        </w:rPr>
        <w:t>noting we work hard to accommodate personal arrangements</w:t>
      </w:r>
      <w:r w:rsidR="00D824DD">
        <w:rPr>
          <w:rFonts w:eastAsia="MS Mincho" w:cs="Arial"/>
          <w:color w:val="auto"/>
          <w:szCs w:val="24"/>
          <w:lang w:eastAsia="ja-JP"/>
        </w:rPr>
        <w:t>)</w:t>
      </w:r>
      <w:r w:rsidRPr="00885DEC">
        <w:rPr>
          <w:rFonts w:eastAsia="MS Mincho" w:cs="Arial"/>
          <w:color w:val="auto"/>
          <w:szCs w:val="24"/>
          <w:lang w:eastAsia="ja-JP"/>
        </w:rPr>
        <w:t>.</w:t>
      </w:r>
    </w:p>
    <w:p w14:paraId="20BC9ABA" w14:textId="463C1486" w:rsidR="000F5A46" w:rsidRDefault="000F5A46" w:rsidP="00C02BDE">
      <w:pPr>
        <w:pStyle w:val="BodyText"/>
        <w:ind w:left="34"/>
      </w:pPr>
      <w:r w:rsidRPr="000F5A46">
        <w:t xml:space="preserve">As Australia’s innovation catalyst, CSIRO has strategic actions underpinned by behaviours aligned to excellent science, inclusion, trust and respect, health, safety and environment, and delivery on commitments. In your application and at interview, you will need to demonstrate alignment with these </w:t>
      </w:r>
      <w:r w:rsidRPr="003B5734">
        <w:t>behaviours</w:t>
      </w:r>
      <w:r w:rsidR="003B5734">
        <w:t>.</w:t>
      </w:r>
    </w:p>
    <w:p w14:paraId="09EC40E9" w14:textId="4782D128" w:rsidR="007C2642" w:rsidRDefault="007C2642" w:rsidP="00C02BDE">
      <w:pPr>
        <w:pStyle w:val="BodyText"/>
        <w:ind w:left="34"/>
      </w:pPr>
    </w:p>
    <w:p w14:paraId="7A3BDE35" w14:textId="77777777" w:rsidR="00453E1C" w:rsidRPr="00453E1C" w:rsidRDefault="00453E1C" w:rsidP="00453E1C">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rPr>
          <w:rFonts w:eastAsia="Times New Roman"/>
          <w:b/>
          <w:sz w:val="28"/>
          <w:szCs w:val="28"/>
        </w:rPr>
      </w:pPr>
      <w:r w:rsidRPr="00453E1C">
        <w:rPr>
          <w:rFonts w:eastAsia="Times New Roman"/>
          <w:b/>
          <w:sz w:val="28"/>
          <w:szCs w:val="28"/>
        </w:rPr>
        <w:t>Special Requirements</w:t>
      </w:r>
    </w:p>
    <w:p w14:paraId="65C89355" w14:textId="77777777" w:rsidR="00453E1C" w:rsidRPr="00453E1C" w:rsidRDefault="00453E1C" w:rsidP="00453E1C">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after="0" w:line="240" w:lineRule="auto"/>
        <w:ind w:left="227" w:right="227"/>
        <w:contextualSpacing/>
        <w:rPr>
          <w:rFonts w:eastAsia="Times New Roman"/>
          <w:szCs w:val="24"/>
        </w:rPr>
      </w:pPr>
      <w:r w:rsidRPr="00453E1C">
        <w:rPr>
          <w:rFonts w:eastAsia="Times New Roman"/>
          <w:szCs w:val="24"/>
        </w:rPr>
        <w:t>Appointment to this role may be subject to conditions including provision of a national police check as well as other security/medical/character clearance requirements.</w:t>
      </w:r>
    </w:p>
    <w:p w14:paraId="704F18BF" w14:textId="77777777" w:rsidR="00453E1C" w:rsidRPr="00453E1C" w:rsidRDefault="00453E1C" w:rsidP="00453E1C">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after="0" w:line="240" w:lineRule="auto"/>
        <w:ind w:left="227" w:right="227"/>
        <w:contextualSpacing/>
        <w:rPr>
          <w:rFonts w:eastAsia="Times New Roman"/>
          <w:szCs w:val="24"/>
        </w:rPr>
      </w:pPr>
    </w:p>
    <w:p w14:paraId="2299C300" w14:textId="048BC248" w:rsidR="00453E1C" w:rsidRPr="000B06CE" w:rsidRDefault="004939D6" w:rsidP="00453E1C">
      <w:pPr>
        <w:numPr>
          <w:ilvl w:val="0"/>
          <w:numId w:val="18"/>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line="240" w:lineRule="auto"/>
        <w:ind w:left="454" w:right="227" w:hanging="227"/>
        <w:contextualSpacing/>
        <w:rPr>
          <w:rFonts w:eastAsia="Times New Roman"/>
          <w:szCs w:val="24"/>
        </w:rPr>
      </w:pPr>
      <w:r w:rsidRPr="004939D6">
        <w:rPr>
          <w:rFonts w:eastAsia="Times New Roman"/>
          <w:szCs w:val="24"/>
        </w:rPr>
        <w:t>The successful candidate will be asked to obtain and provide evidence of a National Police Check or equivalent. Please note that people with criminal records are not automatically deemed ineligible. Each application will be considered on its merits.</w:t>
      </w:r>
    </w:p>
    <w:p w14:paraId="15D5BFD3" w14:textId="77777777" w:rsidR="00453E1C" w:rsidRPr="00453E1C" w:rsidRDefault="00453E1C" w:rsidP="000B06CE">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line="240" w:lineRule="auto"/>
        <w:ind w:left="227" w:right="227"/>
        <w:contextualSpacing/>
        <w:rPr>
          <w:rFonts w:eastAsia="Times New Roman"/>
          <w:szCs w:val="24"/>
          <w:highlight w:val="yellow"/>
        </w:rPr>
      </w:pPr>
    </w:p>
    <w:p w14:paraId="009ED350" w14:textId="4D442B94" w:rsidR="007C2642" w:rsidRDefault="007C2642" w:rsidP="00C02BDE">
      <w:pPr>
        <w:pStyle w:val="BodyText"/>
        <w:ind w:left="34"/>
      </w:pPr>
    </w:p>
    <w:p w14:paraId="10FE3F88" w14:textId="77777777" w:rsidR="000F5A46" w:rsidRPr="000F5A46" w:rsidRDefault="000F5A46" w:rsidP="000F5A46">
      <w:pPr>
        <w:pStyle w:val="BodyText"/>
        <w:rPr>
          <w:b/>
          <w:bCs/>
          <w:sz w:val="26"/>
          <w:szCs w:val="26"/>
        </w:rPr>
      </w:pPr>
      <w:r w:rsidRPr="000F5A46">
        <w:rPr>
          <w:b/>
          <w:bCs/>
          <w:sz w:val="26"/>
          <w:szCs w:val="26"/>
        </w:rPr>
        <w:t>About CSIRO:</w:t>
      </w:r>
    </w:p>
    <w:p w14:paraId="04D7F0EB" w14:textId="77777777" w:rsidR="000F5A46" w:rsidRPr="00347C86" w:rsidRDefault="000F5A46" w:rsidP="000F5A46">
      <w:pPr>
        <w:pStyle w:val="BodyText"/>
        <w:rPr>
          <w:rFonts w:asciiTheme="minorHAnsi" w:hAnsiTheme="minorHAnsi" w:cstheme="minorHAnsi"/>
          <w:bCs/>
        </w:rPr>
      </w:pPr>
      <w:r w:rsidRPr="00347C86">
        <w:rPr>
          <w:rFonts w:asciiTheme="minorHAnsi" w:hAnsiTheme="minorHAnsi" w:cstheme="minorHAnsi"/>
          <w:bCs/>
        </w:rPr>
        <w:t xml:space="preserve">We solve the greatest challenges through innovative science and technology. To find out more visit us </w:t>
      </w:r>
      <w:hyperlink r:id="rId10" w:tooltip="CSIRO Website" w:history="1">
        <w:r w:rsidRPr="00347C86">
          <w:rPr>
            <w:rStyle w:val="Hyperlink"/>
            <w:rFonts w:asciiTheme="minorHAnsi" w:hAnsiTheme="minorHAnsi" w:cstheme="minorHAnsi"/>
            <w:bCs/>
          </w:rPr>
          <w:t>online</w:t>
        </w:r>
      </w:hyperlink>
      <w:r w:rsidRPr="00347C86">
        <w:rPr>
          <w:rFonts w:asciiTheme="minorHAnsi" w:hAnsiTheme="minorHAnsi" w:cstheme="minorHAnsi"/>
          <w:bCs/>
        </w:rPr>
        <w:t xml:space="preserve">! </w:t>
      </w:r>
    </w:p>
    <w:p w14:paraId="61718F7C" w14:textId="71104CB6" w:rsidR="000F5A46" w:rsidRPr="007C2642" w:rsidRDefault="000F5A46" w:rsidP="000F5A46">
      <w:pPr>
        <w:spacing w:before="0" w:after="0" w:line="240" w:lineRule="auto"/>
        <w:rPr>
          <w:rFonts w:asciiTheme="minorHAnsi" w:eastAsia="MS Mincho" w:hAnsiTheme="minorHAnsi" w:cstheme="minorHAnsi"/>
          <w:color w:val="0000FF"/>
          <w:szCs w:val="24"/>
          <w:u w:val="single"/>
          <w:lang w:eastAsia="ja-JP"/>
        </w:rPr>
      </w:pPr>
      <w:r w:rsidRPr="007C2642">
        <w:rPr>
          <w:rFonts w:asciiTheme="minorHAnsi" w:eastAsia="MS Mincho" w:hAnsiTheme="minorHAnsi" w:cstheme="minorHAnsi"/>
          <w:color w:val="auto"/>
          <w:szCs w:val="24"/>
          <w:lang w:eastAsia="ja-JP"/>
        </w:rPr>
        <w:t xml:space="preserve">We work flexibly at CSIRO, offering a range of options for how, when and where you work. Talk to us about how this role could be flexible for you.  Find out more </w:t>
      </w:r>
      <w:hyperlink r:id="rId11" w:history="1">
        <w:r w:rsidRPr="007C2642">
          <w:rPr>
            <w:rFonts w:asciiTheme="minorHAnsi" w:eastAsia="MS Mincho" w:hAnsiTheme="minorHAnsi" w:cstheme="minorHAnsi"/>
            <w:color w:val="0000FF"/>
            <w:szCs w:val="24"/>
            <w:u w:val="single"/>
            <w:lang w:eastAsia="ja-JP"/>
          </w:rPr>
          <w:t>Balance</w:t>
        </w:r>
      </w:hyperlink>
    </w:p>
    <w:p w14:paraId="195BD68F" w14:textId="7342E9EA" w:rsidR="00CE3BA6" w:rsidRPr="007C2642" w:rsidRDefault="00CE3BA6" w:rsidP="000F5A46">
      <w:pPr>
        <w:spacing w:before="0" w:after="0" w:line="240" w:lineRule="auto"/>
        <w:rPr>
          <w:rFonts w:asciiTheme="minorHAnsi" w:eastAsia="MS Mincho" w:hAnsiTheme="minorHAnsi" w:cstheme="minorHAnsi"/>
          <w:color w:val="0000FF"/>
          <w:szCs w:val="24"/>
          <w:u w:val="single"/>
          <w:lang w:eastAsia="ja-JP"/>
        </w:rPr>
      </w:pPr>
    </w:p>
    <w:p w14:paraId="69149829" w14:textId="4AE7B72B" w:rsidR="00CE3BA6" w:rsidRDefault="007576F6" w:rsidP="000F5A46">
      <w:pPr>
        <w:spacing w:before="0" w:after="0" w:line="240" w:lineRule="auto"/>
        <w:rPr>
          <w:rFonts w:asciiTheme="minorHAnsi" w:hAnsiTheme="minorHAnsi" w:cstheme="minorHAnsi"/>
          <w:color w:val="auto"/>
          <w:lang w:val="en-US"/>
        </w:rPr>
      </w:pPr>
      <w:r w:rsidRPr="00347C86">
        <w:rPr>
          <w:rFonts w:asciiTheme="minorHAnsi" w:hAnsiTheme="minorHAnsi" w:cstheme="minorHAnsi"/>
          <w:color w:val="auto"/>
          <w:lang w:val="en-US"/>
        </w:rPr>
        <w:t>We are committed to Child safety and the implementation of Child safe policy and guidelines</w:t>
      </w:r>
    </w:p>
    <w:p w14:paraId="366ABFF1" w14:textId="77777777" w:rsidR="00253E13" w:rsidRPr="00347C86" w:rsidRDefault="00253E13" w:rsidP="000F5A46">
      <w:pPr>
        <w:spacing w:before="0" w:after="0" w:line="240" w:lineRule="auto"/>
        <w:rPr>
          <w:rFonts w:asciiTheme="minorHAnsi" w:eastAsia="MS Mincho" w:hAnsiTheme="minorHAnsi" w:cstheme="minorHAnsi"/>
          <w:color w:val="auto"/>
          <w:szCs w:val="24"/>
          <w:u w:val="single"/>
          <w:lang w:eastAsia="ja-JP"/>
        </w:rPr>
      </w:pPr>
      <w:bookmarkStart w:id="0" w:name="_GoBack"/>
      <w:bookmarkEnd w:id="0"/>
    </w:p>
    <w:p w14:paraId="5C9A8028" w14:textId="77777777" w:rsidR="000F5A46" w:rsidRPr="000F5A46" w:rsidRDefault="000F5A46" w:rsidP="000F5A46">
      <w:pPr>
        <w:pStyle w:val="BodyText"/>
      </w:pPr>
    </w:p>
    <w:sectPr w:rsidR="000F5A46" w:rsidRPr="000F5A46"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ECBC6" w14:textId="77777777" w:rsidR="00CB09BB" w:rsidRDefault="00CB09BB" w:rsidP="000A377A">
      <w:r>
        <w:separator/>
      </w:r>
    </w:p>
  </w:endnote>
  <w:endnote w:type="continuationSeparator" w:id="0">
    <w:p w14:paraId="71711FFC" w14:textId="77777777" w:rsidR="00CB09BB" w:rsidRDefault="00CB09B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pidC1-Light">
    <w:panose1 w:val="00000000000000000000"/>
    <w:charset w:val="00"/>
    <w:family w:val="swiss"/>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EE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DE5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7B6C6" w14:textId="77777777" w:rsidR="00CB09BB" w:rsidRDefault="00CB09BB" w:rsidP="000A377A">
      <w:r>
        <w:separator/>
      </w:r>
    </w:p>
  </w:footnote>
  <w:footnote w:type="continuationSeparator" w:id="0">
    <w:p w14:paraId="3B9B7C7B" w14:textId="77777777" w:rsidR="00CB09BB" w:rsidRDefault="00CB09B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0EF4"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7507E"/>
    <w:multiLevelType w:val="hybridMultilevel"/>
    <w:tmpl w:val="73587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717BB2"/>
    <w:multiLevelType w:val="hybridMultilevel"/>
    <w:tmpl w:val="72EAE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783FBE"/>
    <w:multiLevelType w:val="hybridMultilevel"/>
    <w:tmpl w:val="2108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0DE6D84"/>
    <w:multiLevelType w:val="hybridMultilevel"/>
    <w:tmpl w:val="57966D62"/>
    <w:styleLink w:val="ImportedStyle1"/>
    <w:lvl w:ilvl="0" w:tplc="D70A52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D4C1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362A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0EFB9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46BF5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3A43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E0D07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9ED0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1855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1D61E8D"/>
    <w:multiLevelType w:val="hybridMultilevel"/>
    <w:tmpl w:val="57966D62"/>
    <w:numStyleLink w:val="ImportedStyle1"/>
  </w:abstractNum>
  <w:abstractNum w:abstractNumId="19" w15:restartNumberingAfterBreak="0">
    <w:nsid w:val="39D71FD8"/>
    <w:multiLevelType w:val="hybridMultilevel"/>
    <w:tmpl w:val="981E2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DB0679"/>
    <w:multiLevelType w:val="multilevel"/>
    <w:tmpl w:val="07AA6CAC"/>
    <w:lvl w:ilvl="0">
      <w:start w:val="1"/>
      <w:numFmt w:val="decimal"/>
      <w:lvlText w:val="%1."/>
      <w:lvlJc w:val="left"/>
      <w:pPr>
        <w:tabs>
          <w:tab w:val="num" w:pos="199"/>
        </w:tabs>
        <w:ind w:left="199" w:hanging="199"/>
      </w:pPr>
      <w:rPr>
        <w:rFonts w:hint="default"/>
      </w:rPr>
    </w:lvl>
    <w:lvl w:ilvl="1">
      <w:start w:val="1"/>
      <w:numFmt w:val="bullet"/>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9B55C4"/>
    <w:multiLevelType w:val="hybridMultilevel"/>
    <w:tmpl w:val="0C72D7C8"/>
    <w:lvl w:ilvl="0" w:tplc="B25A999E">
      <w:start w:val="3"/>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1D4C2A"/>
    <w:multiLevelType w:val="hybridMultilevel"/>
    <w:tmpl w:val="58621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5770EA2"/>
    <w:multiLevelType w:val="hybridMultilevel"/>
    <w:tmpl w:val="1058519C"/>
    <w:lvl w:ilvl="0" w:tplc="404AD7BE">
      <w:start w:val="1"/>
      <w:numFmt w:val="decimal"/>
      <w:lvlText w:val="%1."/>
      <w:lvlJc w:val="left"/>
      <w:pPr>
        <w:tabs>
          <w:tab w:val="num" w:pos="754"/>
        </w:tabs>
        <w:ind w:left="754" w:hanging="360"/>
      </w:pPr>
      <w:rPr>
        <w:rFonts w:ascii="Calibri" w:hAnsi="Calibri" w:cs="Times New Roman" w:hint="default"/>
        <w:b w:val="0"/>
        <w:i w:val="0"/>
        <w:sz w:val="22"/>
      </w:rPr>
    </w:lvl>
    <w:lvl w:ilvl="1" w:tplc="0C090019" w:tentative="1">
      <w:start w:val="1"/>
      <w:numFmt w:val="lowerLetter"/>
      <w:lvlText w:val="%2."/>
      <w:lvlJc w:val="left"/>
      <w:pPr>
        <w:tabs>
          <w:tab w:val="num" w:pos="1474"/>
        </w:tabs>
        <w:ind w:left="1474" w:hanging="360"/>
      </w:pPr>
      <w:rPr>
        <w:rFonts w:cs="Times New Roman"/>
      </w:rPr>
    </w:lvl>
    <w:lvl w:ilvl="2" w:tplc="0C09001B" w:tentative="1">
      <w:start w:val="1"/>
      <w:numFmt w:val="lowerRoman"/>
      <w:lvlText w:val="%3."/>
      <w:lvlJc w:val="right"/>
      <w:pPr>
        <w:tabs>
          <w:tab w:val="num" w:pos="2194"/>
        </w:tabs>
        <w:ind w:left="2194" w:hanging="180"/>
      </w:pPr>
      <w:rPr>
        <w:rFonts w:cs="Times New Roman"/>
      </w:rPr>
    </w:lvl>
    <w:lvl w:ilvl="3" w:tplc="0C09000F" w:tentative="1">
      <w:start w:val="1"/>
      <w:numFmt w:val="decimal"/>
      <w:lvlText w:val="%4."/>
      <w:lvlJc w:val="left"/>
      <w:pPr>
        <w:tabs>
          <w:tab w:val="num" w:pos="2914"/>
        </w:tabs>
        <w:ind w:left="2914" w:hanging="360"/>
      </w:pPr>
      <w:rPr>
        <w:rFonts w:cs="Times New Roman"/>
      </w:rPr>
    </w:lvl>
    <w:lvl w:ilvl="4" w:tplc="0C090019" w:tentative="1">
      <w:start w:val="1"/>
      <w:numFmt w:val="lowerLetter"/>
      <w:lvlText w:val="%5."/>
      <w:lvlJc w:val="left"/>
      <w:pPr>
        <w:tabs>
          <w:tab w:val="num" w:pos="3634"/>
        </w:tabs>
        <w:ind w:left="3634" w:hanging="360"/>
      </w:pPr>
      <w:rPr>
        <w:rFonts w:cs="Times New Roman"/>
      </w:rPr>
    </w:lvl>
    <w:lvl w:ilvl="5" w:tplc="0C09001B" w:tentative="1">
      <w:start w:val="1"/>
      <w:numFmt w:val="lowerRoman"/>
      <w:lvlText w:val="%6."/>
      <w:lvlJc w:val="right"/>
      <w:pPr>
        <w:tabs>
          <w:tab w:val="num" w:pos="4354"/>
        </w:tabs>
        <w:ind w:left="4354" w:hanging="180"/>
      </w:pPr>
      <w:rPr>
        <w:rFonts w:cs="Times New Roman"/>
      </w:rPr>
    </w:lvl>
    <w:lvl w:ilvl="6" w:tplc="0C09000F" w:tentative="1">
      <w:start w:val="1"/>
      <w:numFmt w:val="decimal"/>
      <w:lvlText w:val="%7."/>
      <w:lvlJc w:val="left"/>
      <w:pPr>
        <w:tabs>
          <w:tab w:val="num" w:pos="5074"/>
        </w:tabs>
        <w:ind w:left="5074" w:hanging="360"/>
      </w:pPr>
      <w:rPr>
        <w:rFonts w:cs="Times New Roman"/>
      </w:rPr>
    </w:lvl>
    <w:lvl w:ilvl="7" w:tplc="0C090019" w:tentative="1">
      <w:start w:val="1"/>
      <w:numFmt w:val="lowerLetter"/>
      <w:lvlText w:val="%8."/>
      <w:lvlJc w:val="left"/>
      <w:pPr>
        <w:tabs>
          <w:tab w:val="num" w:pos="5794"/>
        </w:tabs>
        <w:ind w:left="5794" w:hanging="360"/>
      </w:pPr>
      <w:rPr>
        <w:rFonts w:cs="Times New Roman"/>
      </w:rPr>
    </w:lvl>
    <w:lvl w:ilvl="8" w:tplc="0C09001B" w:tentative="1">
      <w:start w:val="1"/>
      <w:numFmt w:val="lowerRoman"/>
      <w:lvlText w:val="%9."/>
      <w:lvlJc w:val="right"/>
      <w:pPr>
        <w:tabs>
          <w:tab w:val="num" w:pos="6514"/>
        </w:tabs>
        <w:ind w:left="6514" w:hanging="180"/>
      </w:pPr>
      <w:rPr>
        <w:rFonts w:cs="Times New Roman"/>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BDA7BF2"/>
    <w:multiLevelType w:val="hybridMultilevel"/>
    <w:tmpl w:val="AB882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F55230"/>
    <w:multiLevelType w:val="hybridMultilevel"/>
    <w:tmpl w:val="8DCA0036"/>
    <w:lvl w:ilvl="0" w:tplc="60ECC8DA">
      <w:start w:val="1"/>
      <w:numFmt w:val="bullet"/>
      <w:lvlText w:val="•"/>
      <w:lvlJc w:val="left"/>
      <w:pPr>
        <w:tabs>
          <w:tab w:val="num" w:pos="720"/>
        </w:tabs>
        <w:ind w:left="720" w:hanging="360"/>
      </w:pPr>
      <w:rPr>
        <w:rFonts w:ascii="Times New Roman" w:hAnsi="Times New Roman" w:hint="default"/>
      </w:rPr>
    </w:lvl>
    <w:lvl w:ilvl="1" w:tplc="C8E0F27A" w:tentative="1">
      <w:start w:val="1"/>
      <w:numFmt w:val="bullet"/>
      <w:lvlText w:val="•"/>
      <w:lvlJc w:val="left"/>
      <w:pPr>
        <w:tabs>
          <w:tab w:val="num" w:pos="1440"/>
        </w:tabs>
        <w:ind w:left="1440" w:hanging="360"/>
      </w:pPr>
      <w:rPr>
        <w:rFonts w:ascii="Times New Roman" w:hAnsi="Times New Roman" w:hint="default"/>
      </w:rPr>
    </w:lvl>
    <w:lvl w:ilvl="2" w:tplc="F97CA87C" w:tentative="1">
      <w:start w:val="1"/>
      <w:numFmt w:val="bullet"/>
      <w:lvlText w:val="•"/>
      <w:lvlJc w:val="left"/>
      <w:pPr>
        <w:tabs>
          <w:tab w:val="num" w:pos="2160"/>
        </w:tabs>
        <w:ind w:left="2160" w:hanging="360"/>
      </w:pPr>
      <w:rPr>
        <w:rFonts w:ascii="Times New Roman" w:hAnsi="Times New Roman" w:hint="default"/>
      </w:rPr>
    </w:lvl>
    <w:lvl w:ilvl="3" w:tplc="285256E2" w:tentative="1">
      <w:start w:val="1"/>
      <w:numFmt w:val="bullet"/>
      <w:lvlText w:val="•"/>
      <w:lvlJc w:val="left"/>
      <w:pPr>
        <w:tabs>
          <w:tab w:val="num" w:pos="2880"/>
        </w:tabs>
        <w:ind w:left="2880" w:hanging="360"/>
      </w:pPr>
      <w:rPr>
        <w:rFonts w:ascii="Times New Roman" w:hAnsi="Times New Roman" w:hint="default"/>
      </w:rPr>
    </w:lvl>
    <w:lvl w:ilvl="4" w:tplc="7B3C44CC" w:tentative="1">
      <w:start w:val="1"/>
      <w:numFmt w:val="bullet"/>
      <w:lvlText w:val="•"/>
      <w:lvlJc w:val="left"/>
      <w:pPr>
        <w:tabs>
          <w:tab w:val="num" w:pos="3600"/>
        </w:tabs>
        <w:ind w:left="3600" w:hanging="360"/>
      </w:pPr>
      <w:rPr>
        <w:rFonts w:ascii="Times New Roman" w:hAnsi="Times New Roman" w:hint="default"/>
      </w:rPr>
    </w:lvl>
    <w:lvl w:ilvl="5" w:tplc="B47437B8" w:tentative="1">
      <w:start w:val="1"/>
      <w:numFmt w:val="bullet"/>
      <w:lvlText w:val="•"/>
      <w:lvlJc w:val="left"/>
      <w:pPr>
        <w:tabs>
          <w:tab w:val="num" w:pos="4320"/>
        </w:tabs>
        <w:ind w:left="4320" w:hanging="360"/>
      </w:pPr>
      <w:rPr>
        <w:rFonts w:ascii="Times New Roman" w:hAnsi="Times New Roman" w:hint="default"/>
      </w:rPr>
    </w:lvl>
    <w:lvl w:ilvl="6" w:tplc="03F8B432" w:tentative="1">
      <w:start w:val="1"/>
      <w:numFmt w:val="bullet"/>
      <w:lvlText w:val="•"/>
      <w:lvlJc w:val="left"/>
      <w:pPr>
        <w:tabs>
          <w:tab w:val="num" w:pos="5040"/>
        </w:tabs>
        <w:ind w:left="5040" w:hanging="360"/>
      </w:pPr>
      <w:rPr>
        <w:rFonts w:ascii="Times New Roman" w:hAnsi="Times New Roman" w:hint="default"/>
      </w:rPr>
    </w:lvl>
    <w:lvl w:ilvl="7" w:tplc="8830147A" w:tentative="1">
      <w:start w:val="1"/>
      <w:numFmt w:val="bullet"/>
      <w:lvlText w:val="•"/>
      <w:lvlJc w:val="left"/>
      <w:pPr>
        <w:tabs>
          <w:tab w:val="num" w:pos="5760"/>
        </w:tabs>
        <w:ind w:left="5760" w:hanging="360"/>
      </w:pPr>
      <w:rPr>
        <w:rFonts w:ascii="Times New Roman" w:hAnsi="Times New Roman" w:hint="default"/>
      </w:rPr>
    </w:lvl>
    <w:lvl w:ilvl="8" w:tplc="1270A5F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0582D4F"/>
    <w:multiLevelType w:val="multilevel"/>
    <w:tmpl w:val="D07A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EEBAF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C03CD2"/>
    <w:multiLevelType w:val="hybridMultilevel"/>
    <w:tmpl w:val="ECD0A3BE"/>
    <w:lvl w:ilvl="0" w:tplc="B25A999E">
      <w:start w:val="3"/>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7"/>
  </w:num>
  <w:num w:numId="15">
    <w:abstractNumId w:val="32"/>
  </w:num>
  <w:num w:numId="16">
    <w:abstractNumId w:val="29"/>
  </w:num>
  <w:num w:numId="17">
    <w:abstractNumId w:val="16"/>
  </w:num>
  <w:num w:numId="18">
    <w:abstractNumId w:val="21"/>
  </w:num>
  <w:num w:numId="19">
    <w:abstractNumId w:val="33"/>
  </w:num>
  <w:num w:numId="20">
    <w:abstractNumId w:val="10"/>
  </w:num>
  <w:num w:numId="21">
    <w:abstractNumId w:val="17"/>
  </w:num>
  <w:num w:numId="22">
    <w:abstractNumId w:val="18"/>
  </w:num>
  <w:num w:numId="23">
    <w:abstractNumId w:val="13"/>
  </w:num>
  <w:num w:numId="24">
    <w:abstractNumId w:val="20"/>
  </w:num>
  <w:num w:numId="25">
    <w:abstractNumId w:val="28"/>
  </w:num>
  <w:num w:numId="26">
    <w:abstractNumId w:val="12"/>
  </w:num>
  <w:num w:numId="27">
    <w:abstractNumId w:val="31"/>
  </w:num>
  <w:num w:numId="28">
    <w:abstractNumId w:val="34"/>
  </w:num>
  <w:num w:numId="29">
    <w:abstractNumId w:val="23"/>
  </w:num>
  <w:num w:numId="30">
    <w:abstractNumId w:val="30"/>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4"/>
  </w:num>
  <w:num w:numId="34">
    <w:abstractNumId w:val="2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46"/>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30A9"/>
    <w:rsid w:val="0004435B"/>
    <w:rsid w:val="00044F96"/>
    <w:rsid w:val="00045860"/>
    <w:rsid w:val="000469D9"/>
    <w:rsid w:val="00046F89"/>
    <w:rsid w:val="00047EE6"/>
    <w:rsid w:val="000532A1"/>
    <w:rsid w:val="00054F5C"/>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3DD8"/>
    <w:rsid w:val="00086367"/>
    <w:rsid w:val="00086909"/>
    <w:rsid w:val="0008787E"/>
    <w:rsid w:val="00090401"/>
    <w:rsid w:val="00090408"/>
    <w:rsid w:val="0009057F"/>
    <w:rsid w:val="00090F62"/>
    <w:rsid w:val="00090F92"/>
    <w:rsid w:val="000923F3"/>
    <w:rsid w:val="000963A6"/>
    <w:rsid w:val="00097D05"/>
    <w:rsid w:val="000A0722"/>
    <w:rsid w:val="000A1762"/>
    <w:rsid w:val="000A377A"/>
    <w:rsid w:val="000A59F9"/>
    <w:rsid w:val="000A6A79"/>
    <w:rsid w:val="000A79FB"/>
    <w:rsid w:val="000B06CE"/>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5A46"/>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6BD1"/>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C58"/>
    <w:rsid w:val="00165293"/>
    <w:rsid w:val="00165B87"/>
    <w:rsid w:val="00166253"/>
    <w:rsid w:val="0016665A"/>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9DE"/>
    <w:rsid w:val="001F1A26"/>
    <w:rsid w:val="001F1B9A"/>
    <w:rsid w:val="001F272E"/>
    <w:rsid w:val="001F6350"/>
    <w:rsid w:val="00200191"/>
    <w:rsid w:val="002009C7"/>
    <w:rsid w:val="00201B1F"/>
    <w:rsid w:val="00202090"/>
    <w:rsid w:val="00204716"/>
    <w:rsid w:val="002052D3"/>
    <w:rsid w:val="00206763"/>
    <w:rsid w:val="00206919"/>
    <w:rsid w:val="0020747E"/>
    <w:rsid w:val="00210066"/>
    <w:rsid w:val="00211F83"/>
    <w:rsid w:val="00213ADC"/>
    <w:rsid w:val="00215BF0"/>
    <w:rsid w:val="00220541"/>
    <w:rsid w:val="00221772"/>
    <w:rsid w:val="00223A3E"/>
    <w:rsid w:val="002246F2"/>
    <w:rsid w:val="00226B78"/>
    <w:rsid w:val="002276C2"/>
    <w:rsid w:val="00227E97"/>
    <w:rsid w:val="00230C09"/>
    <w:rsid w:val="00232562"/>
    <w:rsid w:val="0023459E"/>
    <w:rsid w:val="00240A49"/>
    <w:rsid w:val="002412E0"/>
    <w:rsid w:val="002447D8"/>
    <w:rsid w:val="002468D5"/>
    <w:rsid w:val="00246B35"/>
    <w:rsid w:val="00250F1F"/>
    <w:rsid w:val="00251E5B"/>
    <w:rsid w:val="002528B8"/>
    <w:rsid w:val="00252E39"/>
    <w:rsid w:val="00253E13"/>
    <w:rsid w:val="002545B0"/>
    <w:rsid w:val="002550C1"/>
    <w:rsid w:val="00255286"/>
    <w:rsid w:val="00255B50"/>
    <w:rsid w:val="00255E6D"/>
    <w:rsid w:val="002578B0"/>
    <w:rsid w:val="00257CC3"/>
    <w:rsid w:val="00257E75"/>
    <w:rsid w:val="00257E93"/>
    <w:rsid w:val="002600E0"/>
    <w:rsid w:val="0026351A"/>
    <w:rsid w:val="00265A09"/>
    <w:rsid w:val="00267DE0"/>
    <w:rsid w:val="00272F19"/>
    <w:rsid w:val="002744AC"/>
    <w:rsid w:val="00274A44"/>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75F"/>
    <w:rsid w:val="002B6B8D"/>
    <w:rsid w:val="002B7648"/>
    <w:rsid w:val="002B7B4C"/>
    <w:rsid w:val="002C339E"/>
    <w:rsid w:val="002C3AC1"/>
    <w:rsid w:val="002D360E"/>
    <w:rsid w:val="002D3B7D"/>
    <w:rsid w:val="002D4444"/>
    <w:rsid w:val="002D4EB9"/>
    <w:rsid w:val="002D561B"/>
    <w:rsid w:val="002D7151"/>
    <w:rsid w:val="002E1686"/>
    <w:rsid w:val="002E235D"/>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6D2"/>
    <w:rsid w:val="00323510"/>
    <w:rsid w:val="00324CBE"/>
    <w:rsid w:val="0032678A"/>
    <w:rsid w:val="00326E7A"/>
    <w:rsid w:val="0032738E"/>
    <w:rsid w:val="00331BDF"/>
    <w:rsid w:val="00332431"/>
    <w:rsid w:val="00332C06"/>
    <w:rsid w:val="003336B6"/>
    <w:rsid w:val="0033439B"/>
    <w:rsid w:val="00337F2D"/>
    <w:rsid w:val="00340491"/>
    <w:rsid w:val="0034197E"/>
    <w:rsid w:val="0034222B"/>
    <w:rsid w:val="00344C2E"/>
    <w:rsid w:val="00346526"/>
    <w:rsid w:val="00347C86"/>
    <w:rsid w:val="003514BE"/>
    <w:rsid w:val="003521F2"/>
    <w:rsid w:val="00353D50"/>
    <w:rsid w:val="00354BF5"/>
    <w:rsid w:val="0035576A"/>
    <w:rsid w:val="003575F9"/>
    <w:rsid w:val="003604DB"/>
    <w:rsid w:val="00360D14"/>
    <w:rsid w:val="003622F8"/>
    <w:rsid w:val="0036272C"/>
    <w:rsid w:val="00363C11"/>
    <w:rsid w:val="003642BB"/>
    <w:rsid w:val="0036735C"/>
    <w:rsid w:val="00367FDF"/>
    <w:rsid w:val="00370541"/>
    <w:rsid w:val="003714C1"/>
    <w:rsid w:val="00371F46"/>
    <w:rsid w:val="00374FD6"/>
    <w:rsid w:val="003767F1"/>
    <w:rsid w:val="00377317"/>
    <w:rsid w:val="00381022"/>
    <w:rsid w:val="00382F2C"/>
    <w:rsid w:val="00385E2A"/>
    <w:rsid w:val="00386101"/>
    <w:rsid w:val="003869CE"/>
    <w:rsid w:val="003872C8"/>
    <w:rsid w:val="00393B6B"/>
    <w:rsid w:val="0039402F"/>
    <w:rsid w:val="00394D78"/>
    <w:rsid w:val="003953FF"/>
    <w:rsid w:val="003965B1"/>
    <w:rsid w:val="003A07B1"/>
    <w:rsid w:val="003A18FD"/>
    <w:rsid w:val="003A26BC"/>
    <w:rsid w:val="003A4201"/>
    <w:rsid w:val="003A4B8B"/>
    <w:rsid w:val="003A51F7"/>
    <w:rsid w:val="003A6DBB"/>
    <w:rsid w:val="003A6DE0"/>
    <w:rsid w:val="003B1EF4"/>
    <w:rsid w:val="003B5734"/>
    <w:rsid w:val="003B5F19"/>
    <w:rsid w:val="003B7D95"/>
    <w:rsid w:val="003C0168"/>
    <w:rsid w:val="003C3FD1"/>
    <w:rsid w:val="003C4A57"/>
    <w:rsid w:val="003C4B1B"/>
    <w:rsid w:val="003C63FD"/>
    <w:rsid w:val="003D044A"/>
    <w:rsid w:val="003D2A88"/>
    <w:rsid w:val="003D42BD"/>
    <w:rsid w:val="003D54AF"/>
    <w:rsid w:val="003E22F9"/>
    <w:rsid w:val="003E30AE"/>
    <w:rsid w:val="003E4EBB"/>
    <w:rsid w:val="003E501D"/>
    <w:rsid w:val="003E5871"/>
    <w:rsid w:val="003E666C"/>
    <w:rsid w:val="003F03B4"/>
    <w:rsid w:val="003F0D38"/>
    <w:rsid w:val="003F2288"/>
    <w:rsid w:val="003F3915"/>
    <w:rsid w:val="00403B6B"/>
    <w:rsid w:val="00404222"/>
    <w:rsid w:val="00405065"/>
    <w:rsid w:val="004051FA"/>
    <w:rsid w:val="00405227"/>
    <w:rsid w:val="00405B3F"/>
    <w:rsid w:val="00405F44"/>
    <w:rsid w:val="00410849"/>
    <w:rsid w:val="004118E7"/>
    <w:rsid w:val="00412533"/>
    <w:rsid w:val="00412784"/>
    <w:rsid w:val="00416406"/>
    <w:rsid w:val="00421551"/>
    <w:rsid w:val="004216DE"/>
    <w:rsid w:val="00422A28"/>
    <w:rsid w:val="00423D26"/>
    <w:rsid w:val="0042401F"/>
    <w:rsid w:val="00425934"/>
    <w:rsid w:val="00427B56"/>
    <w:rsid w:val="00433F84"/>
    <w:rsid w:val="00434B6B"/>
    <w:rsid w:val="00434C9B"/>
    <w:rsid w:val="004355C0"/>
    <w:rsid w:val="00436639"/>
    <w:rsid w:val="00447DD6"/>
    <w:rsid w:val="00450665"/>
    <w:rsid w:val="00452AD5"/>
    <w:rsid w:val="004532E1"/>
    <w:rsid w:val="00453E1C"/>
    <w:rsid w:val="00457D8D"/>
    <w:rsid w:val="00461C50"/>
    <w:rsid w:val="0046766B"/>
    <w:rsid w:val="00471C6C"/>
    <w:rsid w:val="004831C1"/>
    <w:rsid w:val="0048681F"/>
    <w:rsid w:val="004923E1"/>
    <w:rsid w:val="004939D6"/>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D76CD"/>
    <w:rsid w:val="004E0034"/>
    <w:rsid w:val="004E0997"/>
    <w:rsid w:val="004E2B16"/>
    <w:rsid w:val="004E369B"/>
    <w:rsid w:val="004E43B4"/>
    <w:rsid w:val="004E61C2"/>
    <w:rsid w:val="004E7737"/>
    <w:rsid w:val="004F2559"/>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6A84"/>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C67"/>
    <w:rsid w:val="005C7D69"/>
    <w:rsid w:val="005C7F9D"/>
    <w:rsid w:val="005D392F"/>
    <w:rsid w:val="005D3EB0"/>
    <w:rsid w:val="005D5DB7"/>
    <w:rsid w:val="005D5F4A"/>
    <w:rsid w:val="005D68E3"/>
    <w:rsid w:val="005D69E8"/>
    <w:rsid w:val="005D72BF"/>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5478"/>
    <w:rsid w:val="00656AA1"/>
    <w:rsid w:val="006574E9"/>
    <w:rsid w:val="0066228D"/>
    <w:rsid w:val="00664731"/>
    <w:rsid w:val="00664C59"/>
    <w:rsid w:val="00665044"/>
    <w:rsid w:val="006651D2"/>
    <w:rsid w:val="00665266"/>
    <w:rsid w:val="00674783"/>
    <w:rsid w:val="00674C79"/>
    <w:rsid w:val="00676552"/>
    <w:rsid w:val="00680A9E"/>
    <w:rsid w:val="00681C20"/>
    <w:rsid w:val="006838C9"/>
    <w:rsid w:val="00685938"/>
    <w:rsid w:val="0068635B"/>
    <w:rsid w:val="00686824"/>
    <w:rsid w:val="006870C7"/>
    <w:rsid w:val="00691744"/>
    <w:rsid w:val="00692F56"/>
    <w:rsid w:val="0069500A"/>
    <w:rsid w:val="0069532C"/>
    <w:rsid w:val="0069741D"/>
    <w:rsid w:val="006A0E54"/>
    <w:rsid w:val="006A1113"/>
    <w:rsid w:val="006A1435"/>
    <w:rsid w:val="006A3BEB"/>
    <w:rsid w:val="006A46D5"/>
    <w:rsid w:val="006A4CB4"/>
    <w:rsid w:val="006A6869"/>
    <w:rsid w:val="006A776B"/>
    <w:rsid w:val="006A7C66"/>
    <w:rsid w:val="006B0D0F"/>
    <w:rsid w:val="006B1342"/>
    <w:rsid w:val="006B22C0"/>
    <w:rsid w:val="006B422F"/>
    <w:rsid w:val="006B4DBE"/>
    <w:rsid w:val="006C0704"/>
    <w:rsid w:val="006C1E5C"/>
    <w:rsid w:val="006C2635"/>
    <w:rsid w:val="006C4ED6"/>
    <w:rsid w:val="006C54FA"/>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553"/>
    <w:rsid w:val="00704622"/>
    <w:rsid w:val="007049D5"/>
    <w:rsid w:val="00705B3D"/>
    <w:rsid w:val="007107B7"/>
    <w:rsid w:val="00710D0E"/>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6626"/>
    <w:rsid w:val="00737990"/>
    <w:rsid w:val="007400D7"/>
    <w:rsid w:val="00740A2E"/>
    <w:rsid w:val="00740C19"/>
    <w:rsid w:val="00741098"/>
    <w:rsid w:val="00742BFD"/>
    <w:rsid w:val="007462D2"/>
    <w:rsid w:val="0074768A"/>
    <w:rsid w:val="00747A64"/>
    <w:rsid w:val="0075022D"/>
    <w:rsid w:val="0075315B"/>
    <w:rsid w:val="007542BA"/>
    <w:rsid w:val="007576F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1E0"/>
    <w:rsid w:val="00782F57"/>
    <w:rsid w:val="00783370"/>
    <w:rsid w:val="007849CB"/>
    <w:rsid w:val="00786D64"/>
    <w:rsid w:val="00792235"/>
    <w:rsid w:val="007931D1"/>
    <w:rsid w:val="00793588"/>
    <w:rsid w:val="007937A6"/>
    <w:rsid w:val="00793F43"/>
    <w:rsid w:val="0079514E"/>
    <w:rsid w:val="007970B5"/>
    <w:rsid w:val="007A1F94"/>
    <w:rsid w:val="007A21B1"/>
    <w:rsid w:val="007A6F4B"/>
    <w:rsid w:val="007A71AC"/>
    <w:rsid w:val="007A7567"/>
    <w:rsid w:val="007A7722"/>
    <w:rsid w:val="007A7762"/>
    <w:rsid w:val="007A7809"/>
    <w:rsid w:val="007B0775"/>
    <w:rsid w:val="007B1387"/>
    <w:rsid w:val="007B4D3D"/>
    <w:rsid w:val="007B4E02"/>
    <w:rsid w:val="007B5B17"/>
    <w:rsid w:val="007B67BE"/>
    <w:rsid w:val="007C0CBA"/>
    <w:rsid w:val="007C1CAB"/>
    <w:rsid w:val="007C2642"/>
    <w:rsid w:val="007C78AC"/>
    <w:rsid w:val="007D0EDA"/>
    <w:rsid w:val="007D1151"/>
    <w:rsid w:val="007D12BD"/>
    <w:rsid w:val="007D2BE3"/>
    <w:rsid w:val="007D5A24"/>
    <w:rsid w:val="007D5A60"/>
    <w:rsid w:val="007E296E"/>
    <w:rsid w:val="007F13F4"/>
    <w:rsid w:val="007F1969"/>
    <w:rsid w:val="007F29D2"/>
    <w:rsid w:val="007F317A"/>
    <w:rsid w:val="007F3DFD"/>
    <w:rsid w:val="007F49D5"/>
    <w:rsid w:val="007F6FE1"/>
    <w:rsid w:val="007F765D"/>
    <w:rsid w:val="00802774"/>
    <w:rsid w:val="00803574"/>
    <w:rsid w:val="00803C5C"/>
    <w:rsid w:val="00803FDF"/>
    <w:rsid w:val="0080563E"/>
    <w:rsid w:val="00811896"/>
    <w:rsid w:val="00812F92"/>
    <w:rsid w:val="00813DAF"/>
    <w:rsid w:val="00813E6B"/>
    <w:rsid w:val="008145D6"/>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39B6"/>
    <w:rsid w:val="008540C7"/>
    <w:rsid w:val="00855CE2"/>
    <w:rsid w:val="00860751"/>
    <w:rsid w:val="0086179C"/>
    <w:rsid w:val="00864CD4"/>
    <w:rsid w:val="00864D76"/>
    <w:rsid w:val="00864EB5"/>
    <w:rsid w:val="008673F1"/>
    <w:rsid w:val="00867AF1"/>
    <w:rsid w:val="0087055E"/>
    <w:rsid w:val="008716FB"/>
    <w:rsid w:val="008719C3"/>
    <w:rsid w:val="00871DD0"/>
    <w:rsid w:val="00874A12"/>
    <w:rsid w:val="0087674F"/>
    <w:rsid w:val="00876CFA"/>
    <w:rsid w:val="008772C9"/>
    <w:rsid w:val="00877E46"/>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457"/>
    <w:rsid w:val="008D668E"/>
    <w:rsid w:val="008D6FC3"/>
    <w:rsid w:val="008D765C"/>
    <w:rsid w:val="008E614D"/>
    <w:rsid w:val="008E6846"/>
    <w:rsid w:val="008E7CD5"/>
    <w:rsid w:val="008F1264"/>
    <w:rsid w:val="008F26C2"/>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44E"/>
    <w:rsid w:val="009272A8"/>
    <w:rsid w:val="00932A75"/>
    <w:rsid w:val="009341A0"/>
    <w:rsid w:val="00935014"/>
    <w:rsid w:val="009355D8"/>
    <w:rsid w:val="00937FD2"/>
    <w:rsid w:val="00942923"/>
    <w:rsid w:val="00942E6A"/>
    <w:rsid w:val="00945A76"/>
    <w:rsid w:val="00945A87"/>
    <w:rsid w:val="009472B3"/>
    <w:rsid w:val="00947CA5"/>
    <w:rsid w:val="009511DD"/>
    <w:rsid w:val="009538A7"/>
    <w:rsid w:val="009604D0"/>
    <w:rsid w:val="00960689"/>
    <w:rsid w:val="00961B74"/>
    <w:rsid w:val="009621D0"/>
    <w:rsid w:val="00962259"/>
    <w:rsid w:val="009632DB"/>
    <w:rsid w:val="00965FE6"/>
    <w:rsid w:val="00966576"/>
    <w:rsid w:val="00971862"/>
    <w:rsid w:val="00972FF6"/>
    <w:rsid w:val="00973907"/>
    <w:rsid w:val="009803A0"/>
    <w:rsid w:val="009809D0"/>
    <w:rsid w:val="00982A54"/>
    <w:rsid w:val="00982D27"/>
    <w:rsid w:val="00983473"/>
    <w:rsid w:val="00984015"/>
    <w:rsid w:val="0098569E"/>
    <w:rsid w:val="00992A32"/>
    <w:rsid w:val="009941CC"/>
    <w:rsid w:val="009949E1"/>
    <w:rsid w:val="00994F08"/>
    <w:rsid w:val="00995465"/>
    <w:rsid w:val="00997AEF"/>
    <w:rsid w:val="00997D69"/>
    <w:rsid w:val="009A2582"/>
    <w:rsid w:val="009A2FB9"/>
    <w:rsid w:val="009A3684"/>
    <w:rsid w:val="009A4E4C"/>
    <w:rsid w:val="009A776E"/>
    <w:rsid w:val="009B15F8"/>
    <w:rsid w:val="009B1879"/>
    <w:rsid w:val="009B20AA"/>
    <w:rsid w:val="009B22AB"/>
    <w:rsid w:val="009B2E5B"/>
    <w:rsid w:val="009B5345"/>
    <w:rsid w:val="009B568A"/>
    <w:rsid w:val="009B6329"/>
    <w:rsid w:val="009B7BD8"/>
    <w:rsid w:val="009C1A8A"/>
    <w:rsid w:val="009C4369"/>
    <w:rsid w:val="009C497E"/>
    <w:rsid w:val="009C5520"/>
    <w:rsid w:val="009D0DFC"/>
    <w:rsid w:val="009D52CC"/>
    <w:rsid w:val="009D7766"/>
    <w:rsid w:val="009D785C"/>
    <w:rsid w:val="009E132B"/>
    <w:rsid w:val="009E1D19"/>
    <w:rsid w:val="009E217D"/>
    <w:rsid w:val="009F2CD0"/>
    <w:rsid w:val="009F3167"/>
    <w:rsid w:val="009F685F"/>
    <w:rsid w:val="009F6D23"/>
    <w:rsid w:val="00A02C26"/>
    <w:rsid w:val="00A04BC9"/>
    <w:rsid w:val="00A052AB"/>
    <w:rsid w:val="00A05E01"/>
    <w:rsid w:val="00A0740C"/>
    <w:rsid w:val="00A10736"/>
    <w:rsid w:val="00A10FDB"/>
    <w:rsid w:val="00A11598"/>
    <w:rsid w:val="00A16FE1"/>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567F"/>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9C2"/>
    <w:rsid w:val="00AC7E2D"/>
    <w:rsid w:val="00AD038B"/>
    <w:rsid w:val="00AD2C68"/>
    <w:rsid w:val="00AD38F3"/>
    <w:rsid w:val="00AD3B98"/>
    <w:rsid w:val="00AD5CAE"/>
    <w:rsid w:val="00AD6B50"/>
    <w:rsid w:val="00AD757D"/>
    <w:rsid w:val="00AE40AA"/>
    <w:rsid w:val="00AF1AB8"/>
    <w:rsid w:val="00AF33CD"/>
    <w:rsid w:val="00AF3F4D"/>
    <w:rsid w:val="00AF57A5"/>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C8B"/>
    <w:rsid w:val="00B32E10"/>
    <w:rsid w:val="00B338FE"/>
    <w:rsid w:val="00B34F1F"/>
    <w:rsid w:val="00B35A10"/>
    <w:rsid w:val="00B35FB6"/>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51E"/>
    <w:rsid w:val="00B70D5D"/>
    <w:rsid w:val="00B740B2"/>
    <w:rsid w:val="00B74227"/>
    <w:rsid w:val="00B75066"/>
    <w:rsid w:val="00B757C7"/>
    <w:rsid w:val="00B7768A"/>
    <w:rsid w:val="00B81C06"/>
    <w:rsid w:val="00B826A6"/>
    <w:rsid w:val="00B84DEE"/>
    <w:rsid w:val="00B86FCF"/>
    <w:rsid w:val="00B9080E"/>
    <w:rsid w:val="00B94236"/>
    <w:rsid w:val="00B97CFE"/>
    <w:rsid w:val="00BA12F0"/>
    <w:rsid w:val="00BA15B9"/>
    <w:rsid w:val="00BA1962"/>
    <w:rsid w:val="00BA2327"/>
    <w:rsid w:val="00BA4762"/>
    <w:rsid w:val="00BA5610"/>
    <w:rsid w:val="00BA7111"/>
    <w:rsid w:val="00BB0E91"/>
    <w:rsid w:val="00BB30A0"/>
    <w:rsid w:val="00BB66AB"/>
    <w:rsid w:val="00BB7729"/>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E7C58"/>
    <w:rsid w:val="00BF05EC"/>
    <w:rsid w:val="00BF08C7"/>
    <w:rsid w:val="00BF4CF3"/>
    <w:rsid w:val="00BF5EA6"/>
    <w:rsid w:val="00BF5F95"/>
    <w:rsid w:val="00BF7946"/>
    <w:rsid w:val="00C01321"/>
    <w:rsid w:val="00C02BDE"/>
    <w:rsid w:val="00C02E1E"/>
    <w:rsid w:val="00C04806"/>
    <w:rsid w:val="00C10B13"/>
    <w:rsid w:val="00C11591"/>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15A"/>
    <w:rsid w:val="00C77DB2"/>
    <w:rsid w:val="00C80586"/>
    <w:rsid w:val="00C83DFF"/>
    <w:rsid w:val="00C8578A"/>
    <w:rsid w:val="00C859EC"/>
    <w:rsid w:val="00C86E28"/>
    <w:rsid w:val="00C86F0A"/>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2E2"/>
    <w:rsid w:val="00CA6442"/>
    <w:rsid w:val="00CA747B"/>
    <w:rsid w:val="00CA7C63"/>
    <w:rsid w:val="00CB09BB"/>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3BA6"/>
    <w:rsid w:val="00CE4BE8"/>
    <w:rsid w:val="00CE4C0F"/>
    <w:rsid w:val="00CE58A3"/>
    <w:rsid w:val="00CE5D73"/>
    <w:rsid w:val="00CE7C9F"/>
    <w:rsid w:val="00CF3D01"/>
    <w:rsid w:val="00CF4872"/>
    <w:rsid w:val="00CF4D05"/>
    <w:rsid w:val="00CF6704"/>
    <w:rsid w:val="00D002C1"/>
    <w:rsid w:val="00D006AE"/>
    <w:rsid w:val="00D007E2"/>
    <w:rsid w:val="00D009D8"/>
    <w:rsid w:val="00D00FC7"/>
    <w:rsid w:val="00D03B37"/>
    <w:rsid w:val="00D05036"/>
    <w:rsid w:val="00D05B97"/>
    <w:rsid w:val="00D07D44"/>
    <w:rsid w:val="00D07E71"/>
    <w:rsid w:val="00D11BE7"/>
    <w:rsid w:val="00D1264A"/>
    <w:rsid w:val="00D173B2"/>
    <w:rsid w:val="00D22432"/>
    <w:rsid w:val="00D238FE"/>
    <w:rsid w:val="00D23943"/>
    <w:rsid w:val="00D31094"/>
    <w:rsid w:val="00D31A90"/>
    <w:rsid w:val="00D334EA"/>
    <w:rsid w:val="00D34F8A"/>
    <w:rsid w:val="00D36881"/>
    <w:rsid w:val="00D36B0B"/>
    <w:rsid w:val="00D36B73"/>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31B"/>
    <w:rsid w:val="00D777D9"/>
    <w:rsid w:val="00D77D8F"/>
    <w:rsid w:val="00D8032E"/>
    <w:rsid w:val="00D8127A"/>
    <w:rsid w:val="00D81445"/>
    <w:rsid w:val="00D824DD"/>
    <w:rsid w:val="00D825AD"/>
    <w:rsid w:val="00D82CFF"/>
    <w:rsid w:val="00D86DD3"/>
    <w:rsid w:val="00D87AA3"/>
    <w:rsid w:val="00D93A7D"/>
    <w:rsid w:val="00D94861"/>
    <w:rsid w:val="00D94B6B"/>
    <w:rsid w:val="00D95F4B"/>
    <w:rsid w:val="00D960D4"/>
    <w:rsid w:val="00D96A66"/>
    <w:rsid w:val="00DA2C61"/>
    <w:rsid w:val="00DA579A"/>
    <w:rsid w:val="00DA61EB"/>
    <w:rsid w:val="00DA7D30"/>
    <w:rsid w:val="00DB00B5"/>
    <w:rsid w:val="00DB10E2"/>
    <w:rsid w:val="00DB3154"/>
    <w:rsid w:val="00DB44D3"/>
    <w:rsid w:val="00DB4DC8"/>
    <w:rsid w:val="00DC583A"/>
    <w:rsid w:val="00DC5CB2"/>
    <w:rsid w:val="00DC5DB4"/>
    <w:rsid w:val="00DD081C"/>
    <w:rsid w:val="00DD1C48"/>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133"/>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B8E"/>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4818"/>
    <w:rsid w:val="00E65376"/>
    <w:rsid w:val="00E67006"/>
    <w:rsid w:val="00E71A8F"/>
    <w:rsid w:val="00E739BF"/>
    <w:rsid w:val="00E76491"/>
    <w:rsid w:val="00E76517"/>
    <w:rsid w:val="00E767F6"/>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E0EA8"/>
    <w:rsid w:val="00EE16DD"/>
    <w:rsid w:val="00EE3C2E"/>
    <w:rsid w:val="00EE4022"/>
    <w:rsid w:val="00EE4E51"/>
    <w:rsid w:val="00EE5AE9"/>
    <w:rsid w:val="00EE5E29"/>
    <w:rsid w:val="00EE64ED"/>
    <w:rsid w:val="00EE67B9"/>
    <w:rsid w:val="00EE6E87"/>
    <w:rsid w:val="00EE75A4"/>
    <w:rsid w:val="00EF461A"/>
    <w:rsid w:val="00EF5B1A"/>
    <w:rsid w:val="00F00AC0"/>
    <w:rsid w:val="00F010F6"/>
    <w:rsid w:val="00F0161A"/>
    <w:rsid w:val="00F01A1D"/>
    <w:rsid w:val="00F04B29"/>
    <w:rsid w:val="00F04CE7"/>
    <w:rsid w:val="00F058A1"/>
    <w:rsid w:val="00F05D9B"/>
    <w:rsid w:val="00F07016"/>
    <w:rsid w:val="00F071F0"/>
    <w:rsid w:val="00F10F3D"/>
    <w:rsid w:val="00F13329"/>
    <w:rsid w:val="00F15C2B"/>
    <w:rsid w:val="00F17DA6"/>
    <w:rsid w:val="00F219DF"/>
    <w:rsid w:val="00F23B51"/>
    <w:rsid w:val="00F25579"/>
    <w:rsid w:val="00F25923"/>
    <w:rsid w:val="00F26B13"/>
    <w:rsid w:val="00F27B8E"/>
    <w:rsid w:val="00F31C02"/>
    <w:rsid w:val="00F32192"/>
    <w:rsid w:val="00F3371E"/>
    <w:rsid w:val="00F33841"/>
    <w:rsid w:val="00F37B40"/>
    <w:rsid w:val="00F4001E"/>
    <w:rsid w:val="00F416F9"/>
    <w:rsid w:val="00F4614F"/>
    <w:rsid w:val="00F46D01"/>
    <w:rsid w:val="00F4732A"/>
    <w:rsid w:val="00F47A8E"/>
    <w:rsid w:val="00F50FE5"/>
    <w:rsid w:val="00F53968"/>
    <w:rsid w:val="00F54AF8"/>
    <w:rsid w:val="00F54C0C"/>
    <w:rsid w:val="00F55BE6"/>
    <w:rsid w:val="00F56EA3"/>
    <w:rsid w:val="00F56F13"/>
    <w:rsid w:val="00F60646"/>
    <w:rsid w:val="00F62F2D"/>
    <w:rsid w:val="00F677B5"/>
    <w:rsid w:val="00F67C83"/>
    <w:rsid w:val="00F72BB3"/>
    <w:rsid w:val="00F72F26"/>
    <w:rsid w:val="00F74BE4"/>
    <w:rsid w:val="00F758E6"/>
    <w:rsid w:val="00F80FDC"/>
    <w:rsid w:val="00F81E36"/>
    <w:rsid w:val="00F82AC5"/>
    <w:rsid w:val="00F834F0"/>
    <w:rsid w:val="00F842D9"/>
    <w:rsid w:val="00F85022"/>
    <w:rsid w:val="00F85508"/>
    <w:rsid w:val="00F863B1"/>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01F"/>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F2688"/>
  <w15:docId w15:val="{E357FAA5-CC00-4F85-ACED-6DA0C18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F5A46"/>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99"/>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99"/>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numbering" w:customStyle="1" w:styleId="ImportedStyle1">
    <w:name w:val="Imported Style 1"/>
    <w:rsid w:val="000F5A46"/>
    <w:pPr>
      <w:numPr>
        <w:numId w:val="21"/>
      </w:numPr>
    </w:pPr>
  </w:style>
  <w:style w:type="character" w:styleId="UnresolvedMention">
    <w:name w:val="Unresolved Mention"/>
    <w:basedOn w:val="DefaultParagraphFont"/>
    <w:uiPriority w:val="99"/>
    <w:semiHidden/>
    <w:unhideWhenUsed/>
    <w:rsid w:val="000F5A46"/>
    <w:rPr>
      <w:color w:val="605E5C"/>
      <w:shd w:val="clear" w:color="auto" w:fill="E1DFDD"/>
    </w:rPr>
  </w:style>
  <w:style w:type="character" w:customStyle="1" w:styleId="ListParagraphChar">
    <w:name w:val="List Paragraph Char"/>
    <w:aliases w:val="List Paragraph1 Char,Recommendation Char,L Char,List Paragraph11 Char,Heading 2. Char"/>
    <w:link w:val="ListParagraph"/>
    <w:uiPriority w:val="99"/>
    <w:locked/>
    <w:rsid w:val="00240A49"/>
    <w:rPr>
      <w:rFonts w:ascii="Calibri" w:eastAsia="Calibri" w:hAnsi="Calibri"/>
      <w:color w:val="000000"/>
      <w:sz w:val="24"/>
      <w:szCs w:val="22"/>
    </w:rPr>
  </w:style>
  <w:style w:type="character" w:styleId="CommentReference">
    <w:name w:val="annotation reference"/>
    <w:basedOn w:val="DefaultParagraphFont"/>
    <w:semiHidden/>
    <w:unhideWhenUsed/>
    <w:rsid w:val="003B5734"/>
    <w:rPr>
      <w:sz w:val="16"/>
      <w:szCs w:val="16"/>
    </w:rPr>
  </w:style>
  <w:style w:type="paragraph" w:styleId="CommentText">
    <w:name w:val="annotation text"/>
    <w:basedOn w:val="Normal"/>
    <w:link w:val="CommentTextChar"/>
    <w:semiHidden/>
    <w:unhideWhenUsed/>
    <w:rsid w:val="003B5734"/>
    <w:pPr>
      <w:spacing w:line="240" w:lineRule="auto"/>
    </w:pPr>
    <w:rPr>
      <w:sz w:val="20"/>
      <w:szCs w:val="20"/>
    </w:rPr>
  </w:style>
  <w:style w:type="character" w:customStyle="1" w:styleId="CommentTextChar">
    <w:name w:val="Comment Text Char"/>
    <w:basedOn w:val="DefaultParagraphFont"/>
    <w:link w:val="CommentText"/>
    <w:semiHidden/>
    <w:rsid w:val="003B573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B5734"/>
    <w:rPr>
      <w:b/>
      <w:bCs/>
    </w:rPr>
  </w:style>
  <w:style w:type="character" w:customStyle="1" w:styleId="CommentSubjectChar">
    <w:name w:val="Comment Subject Char"/>
    <w:basedOn w:val="CommentTextChar"/>
    <w:link w:val="CommentSubject"/>
    <w:semiHidden/>
    <w:rsid w:val="003B5734"/>
    <w:rPr>
      <w:rFonts w:ascii="Calibri" w:eastAsia="Calibri" w:hAnsi="Calibri"/>
      <w:b/>
      <w:bCs/>
      <w:color w:val="000000"/>
    </w:rPr>
  </w:style>
  <w:style w:type="paragraph" w:styleId="Revision">
    <w:name w:val="Revision"/>
    <w:hidden/>
    <w:uiPriority w:val="99"/>
    <w:semiHidden/>
    <w:rsid w:val="00CF4872"/>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87132">
      <w:bodyDiv w:val="1"/>
      <w:marLeft w:val="0"/>
      <w:marRight w:val="0"/>
      <w:marTop w:val="0"/>
      <w:marBottom w:val="0"/>
      <w:divBdr>
        <w:top w:val="none" w:sz="0" w:space="0" w:color="auto"/>
        <w:left w:val="none" w:sz="0" w:space="0" w:color="auto"/>
        <w:bottom w:val="none" w:sz="0" w:space="0" w:color="auto"/>
        <w:right w:val="none" w:sz="0" w:space="0" w:color="auto"/>
      </w:divBdr>
    </w:div>
    <w:div w:id="1296450208">
      <w:bodyDiv w:val="1"/>
      <w:marLeft w:val="0"/>
      <w:marRight w:val="0"/>
      <w:marTop w:val="0"/>
      <w:marBottom w:val="0"/>
      <w:divBdr>
        <w:top w:val="none" w:sz="0" w:space="0" w:color="auto"/>
        <w:left w:val="none" w:sz="0" w:space="0" w:color="auto"/>
        <w:bottom w:val="none" w:sz="0" w:space="0" w:color="auto"/>
        <w:right w:val="none" w:sz="0" w:space="0" w:color="auto"/>
      </w:divBdr>
      <w:divsChild>
        <w:div w:id="171725375">
          <w:marLeft w:val="547"/>
          <w:marRight w:val="0"/>
          <w:marTop w:val="0"/>
          <w:marBottom w:val="0"/>
          <w:divBdr>
            <w:top w:val="none" w:sz="0" w:space="0" w:color="auto"/>
            <w:left w:val="none" w:sz="0" w:space="0" w:color="auto"/>
            <w:bottom w:val="none" w:sz="0" w:space="0" w:color="auto"/>
            <w:right w:val="none" w:sz="0" w:space="0" w:color="auto"/>
          </w:divBdr>
        </w:div>
        <w:div w:id="1234706770">
          <w:marLeft w:val="547"/>
          <w:marRight w:val="0"/>
          <w:marTop w:val="0"/>
          <w:marBottom w:val="0"/>
          <w:divBdr>
            <w:top w:val="none" w:sz="0" w:space="0" w:color="auto"/>
            <w:left w:val="none" w:sz="0" w:space="0" w:color="auto"/>
            <w:bottom w:val="none" w:sz="0" w:space="0" w:color="auto"/>
            <w:right w:val="none" w:sz="0" w:space="0" w:color="auto"/>
          </w:divBdr>
        </w:div>
        <w:div w:id="119537848">
          <w:marLeft w:val="547"/>
          <w:marRight w:val="0"/>
          <w:marTop w:val="0"/>
          <w:marBottom w:val="0"/>
          <w:divBdr>
            <w:top w:val="none" w:sz="0" w:space="0" w:color="auto"/>
            <w:left w:val="none" w:sz="0" w:space="0" w:color="auto"/>
            <w:bottom w:val="none" w:sz="0" w:space="0" w:color="auto"/>
            <w:right w:val="none" w:sz="0" w:space="0" w:color="auto"/>
          </w:divBdr>
        </w:div>
        <w:div w:id="879825999">
          <w:marLeft w:val="547"/>
          <w:marRight w:val="0"/>
          <w:marTop w:val="0"/>
          <w:marBottom w:val="0"/>
          <w:divBdr>
            <w:top w:val="none" w:sz="0" w:space="0" w:color="auto"/>
            <w:left w:val="none" w:sz="0" w:space="0" w:color="auto"/>
            <w:bottom w:val="none" w:sz="0" w:space="0" w:color="auto"/>
            <w:right w:val="none" w:sz="0" w:space="0" w:color="auto"/>
          </w:divBdr>
        </w:div>
        <w:div w:id="702636074">
          <w:marLeft w:val="547"/>
          <w:marRight w:val="0"/>
          <w:marTop w:val="0"/>
          <w:marBottom w:val="0"/>
          <w:divBdr>
            <w:top w:val="none" w:sz="0" w:space="0" w:color="auto"/>
            <w:left w:val="none" w:sz="0" w:space="0" w:color="auto"/>
            <w:bottom w:val="none" w:sz="0" w:space="0" w:color="auto"/>
            <w:right w:val="none" w:sz="0" w:space="0" w:color="auto"/>
          </w:divBdr>
        </w:div>
        <w:div w:id="750468186">
          <w:marLeft w:val="547"/>
          <w:marRight w:val="0"/>
          <w:marTop w:val="0"/>
          <w:marBottom w:val="0"/>
          <w:divBdr>
            <w:top w:val="none" w:sz="0" w:space="0" w:color="auto"/>
            <w:left w:val="none" w:sz="0" w:space="0" w:color="auto"/>
            <w:bottom w:val="none" w:sz="0" w:space="0" w:color="auto"/>
            <w:right w:val="none" w:sz="0" w:space="0" w:color="auto"/>
          </w:divBdr>
        </w:div>
        <w:div w:id="236286697">
          <w:marLeft w:val="547"/>
          <w:marRight w:val="0"/>
          <w:marTop w:val="0"/>
          <w:marBottom w:val="0"/>
          <w:divBdr>
            <w:top w:val="none" w:sz="0" w:space="0" w:color="auto"/>
            <w:left w:val="none" w:sz="0" w:space="0" w:color="auto"/>
            <w:bottom w:val="none" w:sz="0" w:space="0" w:color="auto"/>
            <w:right w:val="none" w:sz="0" w:space="0" w:color="auto"/>
          </w:divBdr>
        </w:div>
        <w:div w:id="1978073236">
          <w:marLeft w:val="547"/>
          <w:marRight w:val="0"/>
          <w:marTop w:val="0"/>
          <w:marBottom w:val="0"/>
          <w:divBdr>
            <w:top w:val="none" w:sz="0" w:space="0" w:color="auto"/>
            <w:left w:val="none" w:sz="0" w:space="0" w:color="auto"/>
            <w:bottom w:val="none" w:sz="0" w:space="0" w:color="auto"/>
            <w:right w:val="none" w:sz="0" w:space="0" w:color="auto"/>
          </w:divBdr>
        </w:div>
        <w:div w:id="1593930336">
          <w:marLeft w:val="547"/>
          <w:marRight w:val="0"/>
          <w:marTop w:val="0"/>
          <w:marBottom w:val="0"/>
          <w:divBdr>
            <w:top w:val="none" w:sz="0" w:space="0" w:color="auto"/>
            <w:left w:val="none" w:sz="0" w:space="0" w:color="auto"/>
            <w:bottom w:val="none" w:sz="0" w:space="0" w:color="auto"/>
            <w:right w:val="none" w:sz="0" w:space="0" w:color="auto"/>
          </w:divBdr>
        </w:div>
        <w:div w:id="971056572">
          <w:marLeft w:val="547"/>
          <w:marRight w:val="0"/>
          <w:marTop w:val="0"/>
          <w:marBottom w:val="0"/>
          <w:divBdr>
            <w:top w:val="none" w:sz="0" w:space="0" w:color="auto"/>
            <w:left w:val="none" w:sz="0" w:space="0" w:color="auto"/>
            <w:bottom w:val="none" w:sz="0" w:space="0" w:color="auto"/>
            <w:right w:val="none" w:sz="0" w:space="0" w:color="auto"/>
          </w:divBdr>
        </w:div>
        <w:div w:id="6516402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Bordin@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Careers/A-great-place-to-work/Work-life-bal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B7609-28AC-4C1A-BAB1-1FD1C11A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9947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Smith, Clint (HR, Parkville)</dc:creator>
  <cp:lastModifiedBy>Noni</cp:lastModifiedBy>
  <cp:revision>5</cp:revision>
  <cp:lastPrinted>2019-11-19T02:46:00Z</cp:lastPrinted>
  <dcterms:created xsi:type="dcterms:W3CDTF">2020-09-28T08:06:00Z</dcterms:created>
  <dcterms:modified xsi:type="dcterms:W3CDTF">2020-09-28T08:15:00Z</dcterms:modified>
</cp:coreProperties>
</file>