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B65130">
      <w:pPr>
        <w:pStyle w:val="Heading1"/>
        <w:spacing w:before="4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382F58" w:rsidRDefault="004328BE" w:rsidP="00B92FC4">
            <w:pPr>
              <w:tabs>
                <w:tab w:val="left" w:pos="6093"/>
              </w:tabs>
              <w:spacing w:before="120" w:after="60"/>
              <w:rPr>
                <w:rFonts w:ascii="Calibri" w:hAnsi="Calibri"/>
                <w:sz w:val="22"/>
                <w:szCs w:val="22"/>
              </w:rPr>
            </w:pPr>
            <w:bookmarkStart w:id="0" w:name="Title"/>
            <w:bookmarkEnd w:id="0"/>
            <w:r>
              <w:rPr>
                <w:rFonts w:ascii="Calibri" w:hAnsi="Calibri"/>
                <w:sz w:val="22"/>
                <w:szCs w:val="22"/>
              </w:rPr>
              <w:t>CSIRO</w:t>
            </w:r>
            <w:r w:rsidR="00845476" w:rsidRPr="00845476">
              <w:rPr>
                <w:rFonts w:ascii="Calibri" w:hAnsi="Calibri"/>
                <w:sz w:val="22"/>
                <w:szCs w:val="22"/>
              </w:rPr>
              <w:t xml:space="preserve"> </w:t>
            </w:r>
            <w:r w:rsidR="009E70AB" w:rsidRPr="009E70AB">
              <w:rPr>
                <w:rFonts w:ascii="Calibri" w:hAnsi="Calibri"/>
                <w:sz w:val="22"/>
                <w:szCs w:val="22"/>
              </w:rPr>
              <w:t>Postgraduate</w:t>
            </w:r>
            <w:bookmarkStart w:id="1" w:name="_GoBack"/>
            <w:bookmarkEnd w:id="1"/>
            <w:r w:rsidR="009E70AB" w:rsidRPr="009E70AB">
              <w:rPr>
                <w:rFonts w:ascii="Calibri" w:hAnsi="Calibri"/>
                <w:sz w:val="22"/>
                <w:szCs w:val="22"/>
              </w:rPr>
              <w:t xml:space="preserve"> Scholarships</w:t>
            </w:r>
            <w:r w:rsidR="00845476" w:rsidRPr="00845476">
              <w:rPr>
                <w:rFonts w:ascii="Calibri" w:hAnsi="Calibri"/>
                <w:sz w:val="22"/>
                <w:szCs w:val="22"/>
              </w:rPr>
              <w:t xml:space="preserve"> </w:t>
            </w:r>
            <w:r w:rsidR="005E3636">
              <w:rPr>
                <w:rFonts w:ascii="Calibri" w:hAnsi="Calibri"/>
                <w:sz w:val="22"/>
                <w:szCs w:val="22"/>
              </w:rPr>
              <w:t xml:space="preserve">- </w:t>
            </w:r>
            <w:r w:rsidR="00B92FC4">
              <w:rPr>
                <w:rFonts w:asciiTheme="minorHAnsi" w:hAnsiTheme="minorHAnsi"/>
                <w:b/>
                <w:sz w:val="22"/>
                <w:szCs w:val="22"/>
              </w:rPr>
              <w:t>National Collections and Marine Infrastructure</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EB2BBA" w:rsidP="00C40A38">
            <w:pPr>
              <w:rPr>
                <w:rFonts w:ascii="Calibri" w:hAnsi="Calibri"/>
                <w:sz w:val="22"/>
                <w:szCs w:val="22"/>
              </w:rPr>
            </w:pPr>
            <w:r w:rsidRPr="00EB2BBA">
              <w:rPr>
                <w:rFonts w:ascii="Calibri" w:hAnsi="Calibri"/>
                <w:sz w:val="22"/>
                <w:szCs w:val="22"/>
              </w:rPr>
              <w:t>47424</w:t>
            </w:r>
          </w:p>
        </w:tc>
      </w:tr>
      <w:tr w:rsidR="007370BE" w:rsidRPr="00E641DA" w:rsidTr="00433CE1">
        <w:trPr>
          <w:trHeight w:val="407"/>
        </w:trPr>
        <w:tc>
          <w:tcPr>
            <w:tcW w:w="2127" w:type="dxa"/>
            <w:shd w:val="clear" w:color="auto" w:fill="F2F2F2"/>
            <w:vAlign w:val="center"/>
          </w:tcPr>
          <w:p w:rsidR="007370BE" w:rsidRPr="00AA5D11" w:rsidRDefault="007E04BF" w:rsidP="007E04BF">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7370BE" w:rsidRPr="0064731D" w:rsidRDefault="00155D9C" w:rsidP="00845476">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 of up to $10,000 per annum</w:t>
            </w:r>
          </w:p>
        </w:tc>
      </w:tr>
      <w:tr w:rsidR="007370BE" w:rsidRPr="00E641DA" w:rsidTr="00433CE1">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433CE1">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7370BE" w:rsidRPr="0064731D" w:rsidRDefault="007370BE" w:rsidP="001E7338">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sidR="001E7338">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433CE1">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796"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007370BE">
              <w:rPr>
                <w:rFonts w:ascii="Calibri" w:hAnsi="Calibri"/>
                <w:sz w:val="22"/>
                <w:szCs w:val="22"/>
              </w:rPr>
              <w:instrText xml:space="preserve"> FORMCHECKBOX </w:instrText>
            </w:r>
            <w:r w:rsidR="00155D9C">
              <w:rPr>
                <w:rFonts w:ascii="Calibri" w:hAnsi="Calibri"/>
                <w:sz w:val="22"/>
                <w:szCs w:val="22"/>
              </w:rPr>
            </w:r>
            <w:r w:rsidR="00155D9C">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155D9C">
              <w:rPr>
                <w:rFonts w:ascii="Calibri" w:hAnsi="Calibri"/>
                <w:sz w:val="22"/>
                <w:szCs w:val="22"/>
              </w:rPr>
            </w:r>
            <w:r w:rsidR="00155D9C">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sidR="007370BE">
              <w:rPr>
                <w:rFonts w:ascii="Calibri" w:hAnsi="Calibri"/>
                <w:sz w:val="22"/>
                <w:szCs w:val="22"/>
              </w:rPr>
              <w:instrText xml:space="preserve"> FORMCHECKBOX </w:instrText>
            </w:r>
            <w:r w:rsidR="00155D9C">
              <w:rPr>
                <w:rFonts w:ascii="Calibri" w:hAnsi="Calibri"/>
                <w:sz w:val="22"/>
                <w:szCs w:val="22"/>
              </w:rPr>
            </w:r>
            <w:r w:rsidR="00155D9C">
              <w:rPr>
                <w:rFonts w:ascii="Calibri" w:hAnsi="Calibri"/>
                <w:sz w:val="22"/>
                <w:szCs w:val="22"/>
              </w:rPr>
              <w:fldChar w:fldCharType="separate"/>
            </w:r>
            <w:r>
              <w:rPr>
                <w:rFonts w:ascii="Calibri" w:hAnsi="Calibri"/>
                <w:sz w:val="22"/>
                <w:szCs w:val="22"/>
              </w:rPr>
              <w:fldChar w:fldCharType="end"/>
            </w:r>
            <w:bookmarkEnd w:id="6"/>
            <w:r w:rsidR="007370BE" w:rsidRPr="00E641DA">
              <w:rPr>
                <w:rFonts w:ascii="Calibri" w:hAnsi="Calibri"/>
                <w:sz w:val="22"/>
                <w:szCs w:val="22"/>
              </w:rPr>
              <w:t xml:space="preserve">  All Candidates</w:t>
            </w:r>
            <w:bookmarkEnd w:id="4"/>
          </w:p>
        </w:tc>
      </w:tr>
      <w:tr w:rsidR="007370BE" w:rsidRPr="00E641DA" w:rsidTr="00433CE1">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796" w:type="dxa"/>
            <w:vAlign w:val="center"/>
          </w:tcPr>
          <w:p w:rsidR="007370BE" w:rsidRPr="0064731D" w:rsidRDefault="00D62F41" w:rsidP="00537094">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433CE1">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D62F41" w:rsidRPr="002835F4" w:rsidRDefault="00D62F41" w:rsidP="008454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and the research projects on offer. </w:t>
            </w:r>
            <w:r w:rsidR="0048580D" w:rsidRPr="002835F4">
              <w:rPr>
                <w:rFonts w:asciiTheme="minorHAnsi" w:hAnsiTheme="minorHAnsi"/>
                <w:i/>
                <w:sz w:val="22"/>
                <w:szCs w:val="22"/>
              </w:rPr>
              <w:t xml:space="preserve"> </w:t>
            </w:r>
            <w:r w:rsidRPr="002835F4">
              <w:rPr>
                <w:rFonts w:asciiTheme="minorHAnsi" w:hAnsiTheme="minorHAnsi"/>
                <w:i/>
                <w:sz w:val="22"/>
                <w:szCs w:val="22"/>
              </w:rPr>
              <w:t xml:space="preserve">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r w:rsidR="00B03A01" w:rsidRPr="002835F4">
              <w:rPr>
                <w:rFonts w:asciiTheme="minorHAnsi" w:hAnsiTheme="minorHAnsi"/>
                <w:i/>
                <w:sz w:val="22"/>
                <w:szCs w:val="22"/>
              </w:rPr>
              <w:t>.</w:t>
            </w:r>
          </w:p>
          <w:p w:rsidR="00B03A01" w:rsidRDefault="00B03A01" w:rsidP="002835F4">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To apply</w:t>
            </w:r>
            <w:r w:rsidR="0048580D">
              <w:rPr>
                <w:rStyle w:val="Hyperlink"/>
                <w:rFonts w:asciiTheme="minorHAnsi" w:hAnsiTheme="minorHAnsi"/>
                <w:color w:val="auto"/>
                <w:sz w:val="22"/>
                <w:szCs w:val="22"/>
                <w:u w:val="none"/>
              </w:rPr>
              <w:t>, please</w:t>
            </w:r>
            <w:r>
              <w:rPr>
                <w:rStyle w:val="Hyperlink"/>
                <w:rFonts w:asciiTheme="minorHAnsi" w:hAnsiTheme="minorHAnsi"/>
                <w:color w:val="auto"/>
                <w:sz w:val="22"/>
                <w:szCs w:val="22"/>
                <w:u w:val="none"/>
              </w:rPr>
              <w:t xml:space="preserve"> </w:t>
            </w:r>
            <w:r>
              <w:rPr>
                <w:rFonts w:asciiTheme="minorHAnsi" w:hAnsiTheme="minorHAnsi"/>
                <w:sz w:val="22"/>
                <w:szCs w:val="22"/>
              </w:rPr>
              <w:t>prepare</w:t>
            </w:r>
            <w:r w:rsidRPr="00845476">
              <w:rPr>
                <w:rFonts w:asciiTheme="minorHAnsi" w:hAnsiTheme="minorHAnsi"/>
                <w:sz w:val="22"/>
                <w:szCs w:val="22"/>
              </w:rPr>
              <w:t xml:space="preserve"> </w:t>
            </w:r>
            <w:r w:rsidR="0048580D">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document which includes all of the following:</w:t>
            </w:r>
          </w:p>
          <w:p w:rsidR="00B03A01" w:rsidRPr="000B747A" w:rsidRDefault="00B03A01" w:rsidP="00433CE1">
            <w:pPr>
              <w:pStyle w:val="ListParagraph"/>
              <w:numPr>
                <w:ilvl w:val="0"/>
                <w:numId w:val="29"/>
              </w:numPr>
              <w:spacing w:before="40" w:after="60"/>
              <w:ind w:left="714" w:right="95" w:hanging="357"/>
              <w:rPr>
                <w:rFonts w:asciiTheme="minorHAnsi" w:hAnsiTheme="minorHAnsi"/>
                <w:sz w:val="22"/>
                <w:szCs w:val="22"/>
              </w:rPr>
            </w:pPr>
            <w:r>
              <w:rPr>
                <w:rFonts w:asciiTheme="minorHAnsi" w:hAnsiTheme="minorHAnsi"/>
                <w:sz w:val="22"/>
                <w:szCs w:val="22"/>
              </w:rPr>
              <w:t>y</w:t>
            </w:r>
            <w:r w:rsidRPr="000B747A">
              <w:rPr>
                <w:rFonts w:asciiTheme="minorHAnsi" w:hAnsiTheme="minorHAnsi"/>
                <w:sz w:val="22"/>
                <w:szCs w:val="22"/>
              </w:rPr>
              <w:t>our</w:t>
            </w:r>
            <w:r w:rsidRPr="000B747A">
              <w:rPr>
                <w:rFonts w:asciiTheme="minorHAnsi" w:hAnsiTheme="minorHAnsi"/>
                <w:b/>
                <w:sz w:val="22"/>
                <w:szCs w:val="22"/>
              </w:rPr>
              <w:t xml:space="preserve"> CV/resume</w:t>
            </w:r>
            <w:r w:rsidRPr="000B747A">
              <w:rPr>
                <w:rFonts w:asciiTheme="minorHAnsi" w:hAnsiTheme="minorHAnsi"/>
                <w:sz w:val="22"/>
                <w:szCs w:val="22"/>
              </w:rPr>
              <w:t xml:space="preserve">; </w:t>
            </w:r>
          </w:p>
          <w:p w:rsidR="000456D6" w:rsidRDefault="000456D6" w:rsidP="00433CE1">
            <w:pPr>
              <w:pStyle w:val="ListParagraph"/>
              <w:numPr>
                <w:ilvl w:val="0"/>
                <w:numId w:val="29"/>
              </w:numPr>
              <w:spacing w:before="40" w:after="60"/>
              <w:ind w:left="714" w:right="95" w:hanging="357"/>
              <w:rPr>
                <w:rFonts w:asciiTheme="minorHAnsi" w:hAnsiTheme="minorHAnsi"/>
                <w:sz w:val="22"/>
                <w:szCs w:val="22"/>
              </w:rPr>
            </w:pPr>
            <w:r w:rsidRPr="000456D6">
              <w:rPr>
                <w:rFonts w:asciiTheme="minorHAnsi" w:hAnsiTheme="minorHAnsi"/>
                <w:sz w:val="22"/>
                <w:szCs w:val="22"/>
              </w:rPr>
              <w:t xml:space="preserve">the names and contact details of two previous supervisors or </w:t>
            </w:r>
            <w:r>
              <w:rPr>
                <w:rFonts w:asciiTheme="minorHAnsi" w:hAnsiTheme="minorHAnsi"/>
                <w:sz w:val="22"/>
                <w:szCs w:val="22"/>
              </w:rPr>
              <w:t>academic/ professional referees;</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 xml:space="preserve">the reasons why the research </w:t>
            </w:r>
            <w:r w:rsidR="00537094">
              <w:rPr>
                <w:rFonts w:asciiTheme="minorHAnsi" w:hAnsiTheme="minorHAnsi"/>
                <w:sz w:val="22"/>
                <w:szCs w:val="22"/>
              </w:rPr>
              <w:t>area</w:t>
            </w:r>
            <w:r w:rsidRPr="000B747A">
              <w:rPr>
                <w:rFonts w:asciiTheme="minorHAnsi" w:hAnsiTheme="minorHAnsi"/>
                <w:sz w:val="22"/>
                <w:szCs w:val="22"/>
              </w:rPr>
              <w:t xml:space="preserve">(s) you have selected </w:t>
            </w:r>
            <w:r>
              <w:rPr>
                <w:rFonts w:asciiTheme="minorHAnsi" w:hAnsiTheme="minorHAnsi"/>
                <w:sz w:val="22"/>
                <w:szCs w:val="22"/>
              </w:rPr>
              <w:t xml:space="preserve">is </w:t>
            </w:r>
            <w:r w:rsidRPr="000B747A">
              <w:rPr>
                <w:rFonts w:asciiTheme="minorHAnsi" w:hAnsiTheme="minorHAnsi"/>
                <w:sz w:val="22"/>
                <w:szCs w:val="22"/>
              </w:rPr>
              <w:t xml:space="preserve">of interest to you; </w:t>
            </w:r>
          </w:p>
          <w:p w:rsidR="00B03A01" w:rsidRDefault="00B03A01" w:rsidP="00433CE1">
            <w:pPr>
              <w:pStyle w:val="ListParagraph"/>
              <w:numPr>
                <w:ilvl w:val="0"/>
                <w:numId w:val="29"/>
              </w:numPr>
              <w:spacing w:before="40" w:after="60"/>
              <w:ind w:left="714" w:right="95" w:hanging="357"/>
              <w:rPr>
                <w:rFonts w:asciiTheme="minorHAnsi" w:hAnsiTheme="minorHAnsi"/>
                <w:sz w:val="22"/>
                <w:szCs w:val="22"/>
              </w:rPr>
            </w:pPr>
            <w:r w:rsidRPr="000B747A">
              <w:rPr>
                <w:rFonts w:asciiTheme="minorHAnsi" w:hAnsiTheme="minorHAnsi"/>
                <w:sz w:val="22"/>
                <w:szCs w:val="22"/>
              </w:rPr>
              <w:t>how your previous skill</w:t>
            </w:r>
            <w:r w:rsidR="00CA2B0F">
              <w:rPr>
                <w:rFonts w:asciiTheme="minorHAnsi" w:hAnsiTheme="minorHAnsi"/>
                <w:sz w:val="22"/>
                <w:szCs w:val="22"/>
              </w:rPr>
              <w:t>s/knowledge and experience meet</w:t>
            </w:r>
            <w:r w:rsidRPr="000B747A">
              <w:rPr>
                <w:rFonts w:asciiTheme="minorHAnsi" w:hAnsiTheme="minorHAnsi"/>
                <w:sz w:val="22"/>
                <w:szCs w:val="22"/>
              </w:rPr>
              <w:t xml:space="preserve"> the requirements; </w:t>
            </w:r>
            <w:r w:rsidR="00EB2BBA">
              <w:rPr>
                <w:rFonts w:asciiTheme="minorHAnsi" w:hAnsiTheme="minorHAnsi"/>
                <w:sz w:val="22"/>
                <w:szCs w:val="22"/>
              </w:rPr>
              <w:t>and</w:t>
            </w:r>
          </w:p>
          <w:p w:rsidR="00B03A01" w:rsidRPr="00EB2BBA" w:rsidRDefault="000456D6" w:rsidP="00EB2BBA">
            <w:pPr>
              <w:pStyle w:val="ListParagraph"/>
              <w:numPr>
                <w:ilvl w:val="0"/>
                <w:numId w:val="29"/>
              </w:numPr>
              <w:spacing w:before="40" w:after="60"/>
              <w:ind w:left="714" w:right="95" w:hanging="357"/>
              <w:rPr>
                <w:rStyle w:val="Hyperlink"/>
                <w:rFonts w:asciiTheme="minorHAnsi" w:hAnsiTheme="minorHAnsi" w:cs="Arial"/>
                <w:color w:val="auto"/>
                <w:sz w:val="22"/>
                <w:szCs w:val="22"/>
                <w:u w:val="none"/>
              </w:rPr>
            </w:pPr>
            <w:proofErr w:type="gramStart"/>
            <w:r w:rsidRPr="000456D6">
              <w:rPr>
                <w:rFonts w:asciiTheme="minorHAnsi" w:hAnsiTheme="minorHAnsi"/>
                <w:sz w:val="22"/>
                <w:szCs w:val="22"/>
              </w:rPr>
              <w:t>an</w:t>
            </w:r>
            <w:proofErr w:type="gramEnd"/>
            <w:r w:rsidRPr="000456D6">
              <w:rPr>
                <w:rFonts w:asciiTheme="minorHAnsi" w:hAnsiTheme="minorHAnsi"/>
                <w:sz w:val="22"/>
                <w:szCs w:val="22"/>
              </w:rPr>
              <w:t xml:space="preserve"> outline of your longer-term career aspirations and detail how this program will help you achieve them</w:t>
            </w:r>
            <w:r w:rsidR="00EB2BBA">
              <w:rPr>
                <w:rFonts w:asciiTheme="minorHAnsi" w:hAnsiTheme="minorHAnsi"/>
                <w:sz w:val="22"/>
                <w:szCs w:val="22"/>
              </w:rPr>
              <w:t xml:space="preserve">. </w:t>
            </w:r>
          </w:p>
          <w:p w:rsidR="00EB2BBA" w:rsidRDefault="00EB2BBA" w:rsidP="00433CE1">
            <w:pPr>
              <w:spacing w:before="60" w:after="120"/>
              <w:ind w:right="96"/>
              <w:rPr>
                <w:rStyle w:val="Hyperlink"/>
                <w:rFonts w:asciiTheme="minorHAnsi" w:hAnsiTheme="minorHAnsi"/>
                <w:color w:val="auto"/>
                <w:sz w:val="22"/>
                <w:szCs w:val="22"/>
                <w:u w:val="none"/>
              </w:rPr>
            </w:pPr>
          </w:p>
          <w:p w:rsidR="00B03A01" w:rsidRPr="006361D7" w:rsidRDefault="00B03A01" w:rsidP="00433CE1">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After </w:t>
            </w:r>
            <w:r w:rsidR="00B85FAD">
              <w:rPr>
                <w:rStyle w:val="Hyperlink"/>
                <w:rFonts w:asciiTheme="minorHAnsi" w:hAnsiTheme="minorHAnsi"/>
                <w:color w:val="auto"/>
                <w:sz w:val="22"/>
                <w:szCs w:val="22"/>
                <w:u w:val="none"/>
              </w:rPr>
              <w:t>prepari</w:t>
            </w:r>
            <w:r>
              <w:rPr>
                <w:rStyle w:val="Hyperlink"/>
                <w:rFonts w:asciiTheme="minorHAnsi" w:hAnsiTheme="minorHAnsi"/>
                <w:color w:val="auto"/>
                <w:sz w:val="22"/>
                <w:szCs w:val="22"/>
                <w:u w:val="none"/>
              </w:rPr>
              <w:t>ng the above document please</w:t>
            </w:r>
            <w:r w:rsidR="00B85FAD">
              <w:rPr>
                <w:rStyle w:val="Hyperlink"/>
                <w:rFonts w:asciiTheme="minorHAnsi" w:hAnsiTheme="minorHAnsi"/>
                <w:color w:val="auto"/>
                <w:sz w:val="22"/>
                <w:szCs w:val="22"/>
                <w:u w:val="none"/>
              </w:rPr>
              <w:t xml:space="preserve"> return to the advertisement </w:t>
            </w:r>
            <w:r>
              <w:rPr>
                <w:rStyle w:val="Hyperlink"/>
                <w:rFonts w:asciiTheme="minorHAnsi" w:hAnsiTheme="minorHAnsi"/>
                <w:color w:val="auto"/>
                <w:sz w:val="22"/>
                <w:szCs w:val="22"/>
                <w:u w:val="none"/>
              </w:rPr>
              <w:t xml:space="preserve">and </w:t>
            </w:r>
            <w:r w:rsidR="00B85FAD">
              <w:rPr>
                <w:rStyle w:val="Hyperlink"/>
                <w:rFonts w:asciiTheme="minorHAnsi" w:hAnsiTheme="minorHAnsi"/>
                <w:color w:val="auto"/>
                <w:sz w:val="22"/>
                <w:szCs w:val="22"/>
                <w:u w:val="none"/>
              </w:rPr>
              <w:t>complete</w:t>
            </w:r>
            <w:r>
              <w:rPr>
                <w:rStyle w:val="Hyperlink"/>
                <w:rFonts w:asciiTheme="minorHAnsi" w:hAnsiTheme="minorHAnsi"/>
                <w:color w:val="auto"/>
                <w:sz w:val="22"/>
                <w:szCs w:val="22"/>
                <w:u w:val="none"/>
              </w:rPr>
              <w:t xml:space="preserve"> the following steps to apply:</w:t>
            </w:r>
          </w:p>
          <w:p w:rsidR="00B03A01" w:rsidRDefault="00B03A01" w:rsidP="00040B74">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w:t>
            </w:r>
            <w:r w:rsidR="00B85FAD">
              <w:rPr>
                <w:rFonts w:asciiTheme="minorHAnsi" w:hAnsiTheme="minorHAnsi"/>
                <w:sz w:val="22"/>
                <w:szCs w:val="22"/>
              </w:rPr>
              <w:t xml:space="preserve"> the</w:t>
            </w:r>
            <w:r>
              <w:rPr>
                <w:rFonts w:asciiTheme="minorHAnsi" w:hAnsiTheme="minorHAnsi"/>
                <w:sz w:val="22"/>
                <w:szCs w:val="22"/>
              </w:rPr>
              <w:t xml:space="preserve"> ‘</w:t>
            </w:r>
            <w:r w:rsidRPr="00B85FAD">
              <w:rPr>
                <w:rFonts w:asciiTheme="minorHAnsi" w:hAnsiTheme="minorHAnsi"/>
                <w:b/>
                <w:i/>
                <w:sz w:val="22"/>
                <w:szCs w:val="22"/>
              </w:rPr>
              <w:t>Apply</w:t>
            </w:r>
            <w:r w:rsidR="00B85FAD" w:rsidRPr="00B85FAD">
              <w:rPr>
                <w:rFonts w:asciiTheme="minorHAnsi" w:hAnsiTheme="minorHAnsi"/>
                <w:b/>
                <w:i/>
                <w:sz w:val="22"/>
                <w:szCs w:val="22"/>
              </w:rPr>
              <w:t xml:space="preserve"> Now</w:t>
            </w:r>
            <w:r w:rsidR="00B85FAD">
              <w:rPr>
                <w:rFonts w:asciiTheme="minorHAnsi" w:hAnsiTheme="minorHAnsi"/>
                <w:sz w:val="22"/>
                <w:szCs w:val="22"/>
              </w:rPr>
              <w:t xml:space="preserve">’ </w:t>
            </w:r>
            <w:r>
              <w:rPr>
                <w:rFonts w:asciiTheme="minorHAnsi" w:hAnsiTheme="minorHAnsi"/>
                <w:sz w:val="22"/>
                <w:szCs w:val="22"/>
              </w:rPr>
              <w:t>b</w:t>
            </w:r>
            <w:r w:rsidR="00B85FAD">
              <w:rPr>
                <w:rFonts w:asciiTheme="minorHAnsi" w:hAnsiTheme="minorHAnsi"/>
                <w:sz w:val="22"/>
                <w:szCs w:val="22"/>
              </w:rPr>
              <w:t>u</w:t>
            </w:r>
            <w:r>
              <w:rPr>
                <w:rFonts w:asciiTheme="minorHAnsi" w:hAnsiTheme="minorHAnsi"/>
                <w:sz w:val="22"/>
                <w:szCs w:val="22"/>
              </w:rPr>
              <w:t>tto</w:t>
            </w:r>
            <w:r w:rsidR="00B85FAD">
              <w:rPr>
                <w:rFonts w:asciiTheme="minorHAnsi" w:hAnsiTheme="minorHAnsi"/>
                <w:sz w:val="22"/>
                <w:szCs w:val="22"/>
              </w:rPr>
              <w:t>n</w:t>
            </w:r>
            <w:r w:rsidR="00547735">
              <w:rPr>
                <w:rFonts w:asciiTheme="minorHAnsi" w:hAnsiTheme="minorHAnsi"/>
                <w:sz w:val="22"/>
                <w:szCs w:val="22"/>
              </w:rPr>
              <w:t xml:space="preserve"> to either </w:t>
            </w:r>
            <w:r w:rsidR="00B85FAD">
              <w:rPr>
                <w:rFonts w:asciiTheme="minorHAnsi" w:hAnsiTheme="minorHAnsi"/>
                <w:sz w:val="22"/>
                <w:szCs w:val="22"/>
              </w:rPr>
              <w:t>c</w:t>
            </w:r>
            <w:r w:rsidR="00547735">
              <w:rPr>
                <w:rFonts w:asciiTheme="minorHAnsi" w:hAnsiTheme="minorHAnsi"/>
                <w:sz w:val="22"/>
                <w:szCs w:val="22"/>
              </w:rPr>
              <w:t xml:space="preserve">reate </w:t>
            </w:r>
            <w:r w:rsidR="00040B74">
              <w:rPr>
                <w:rFonts w:asciiTheme="minorHAnsi" w:hAnsiTheme="minorHAnsi"/>
                <w:sz w:val="22"/>
                <w:szCs w:val="22"/>
              </w:rPr>
              <w:t xml:space="preserve">a </w:t>
            </w:r>
            <w:r w:rsidR="00B85FAD" w:rsidRPr="00B85FAD">
              <w:rPr>
                <w:rFonts w:asciiTheme="minorHAnsi" w:hAnsiTheme="minorHAnsi"/>
                <w:sz w:val="22"/>
                <w:szCs w:val="22"/>
              </w:rPr>
              <w:t>Candidate Profile</w:t>
            </w:r>
            <w:r w:rsidR="00547735">
              <w:rPr>
                <w:rFonts w:asciiTheme="minorHAnsi" w:hAnsiTheme="minorHAnsi"/>
                <w:sz w:val="22"/>
                <w:szCs w:val="22"/>
              </w:rPr>
              <w:t xml:space="preserve"> </w:t>
            </w:r>
            <w:r w:rsidR="00B85FAD">
              <w:rPr>
                <w:rFonts w:asciiTheme="minorHAnsi" w:hAnsiTheme="minorHAnsi"/>
                <w:sz w:val="22"/>
                <w:szCs w:val="22"/>
              </w:rPr>
              <w:t xml:space="preserve">or </w:t>
            </w:r>
            <w:r w:rsidR="00040B74">
              <w:rPr>
                <w:rFonts w:asciiTheme="minorHAnsi" w:hAnsiTheme="minorHAnsi"/>
                <w:sz w:val="22"/>
                <w:szCs w:val="22"/>
              </w:rPr>
              <w:t xml:space="preserve">to </w:t>
            </w:r>
            <w:r w:rsidR="00B85FAD">
              <w:rPr>
                <w:rFonts w:asciiTheme="minorHAnsi" w:hAnsiTheme="minorHAnsi"/>
                <w:sz w:val="22"/>
                <w:szCs w:val="22"/>
              </w:rPr>
              <w:t>login to your current account</w:t>
            </w:r>
            <w:r>
              <w:rPr>
                <w:rFonts w:asciiTheme="minorHAnsi" w:hAnsiTheme="minorHAnsi"/>
                <w:sz w:val="22"/>
                <w:szCs w:val="22"/>
              </w:rPr>
              <w:t>.</w:t>
            </w:r>
            <w:r w:rsidR="0048580D">
              <w:rPr>
                <w:rFonts w:asciiTheme="minorHAnsi" w:hAnsiTheme="minorHAnsi"/>
                <w:sz w:val="22"/>
                <w:szCs w:val="22"/>
              </w:rPr>
              <w:t xml:space="preserve"> </w:t>
            </w:r>
            <w:r>
              <w:rPr>
                <w:rFonts w:asciiTheme="minorHAnsi" w:hAnsiTheme="minorHAnsi"/>
                <w:sz w:val="22"/>
                <w:szCs w:val="22"/>
              </w:rPr>
              <w:t xml:space="preserve"> </w:t>
            </w:r>
            <w:r w:rsidR="00040B74">
              <w:rPr>
                <w:rFonts w:asciiTheme="minorHAnsi" w:hAnsiTheme="minorHAnsi"/>
                <w:sz w:val="22"/>
                <w:szCs w:val="22"/>
              </w:rPr>
              <w:t xml:space="preserve">Enter </w:t>
            </w:r>
            <w:r w:rsidR="00040B74" w:rsidRPr="00040B74">
              <w:rPr>
                <w:rFonts w:asciiTheme="minorHAnsi" w:hAnsiTheme="minorHAnsi"/>
                <w:sz w:val="22"/>
                <w:szCs w:val="22"/>
              </w:rPr>
              <w:t xml:space="preserve">your personal details and </w:t>
            </w:r>
            <w:r w:rsidR="00040B74">
              <w:rPr>
                <w:rFonts w:asciiTheme="minorHAnsi" w:hAnsiTheme="minorHAnsi"/>
                <w:sz w:val="22"/>
                <w:szCs w:val="22"/>
              </w:rPr>
              <w:t>t</w:t>
            </w:r>
            <w:r w:rsidR="00547735">
              <w:rPr>
                <w:rFonts w:asciiTheme="minorHAnsi" w:hAnsiTheme="minorHAnsi"/>
                <w:sz w:val="22"/>
                <w:szCs w:val="22"/>
              </w:rPr>
              <w:t>hen</w:t>
            </w:r>
            <w:r>
              <w:rPr>
                <w:rFonts w:asciiTheme="minorHAnsi" w:hAnsiTheme="minorHAnsi"/>
                <w:sz w:val="22"/>
                <w:szCs w:val="22"/>
              </w:rPr>
              <w:t xml:space="preserve"> click </w:t>
            </w:r>
            <w:r w:rsidRPr="001C27E0">
              <w:rPr>
                <w:rFonts w:asciiTheme="minorHAnsi" w:hAnsiTheme="minorHAnsi"/>
                <w:i/>
                <w:sz w:val="22"/>
                <w:szCs w:val="22"/>
              </w:rPr>
              <w:t>‘</w:t>
            </w:r>
            <w:r w:rsidRPr="00B85FAD">
              <w:rPr>
                <w:rFonts w:asciiTheme="minorHAnsi" w:hAnsiTheme="minorHAnsi"/>
                <w:b/>
                <w:i/>
                <w:sz w:val="22"/>
                <w:szCs w:val="22"/>
              </w:rPr>
              <w:t>Next</w:t>
            </w:r>
            <w:r w:rsidR="00547735">
              <w:rPr>
                <w:rFonts w:asciiTheme="minorHAnsi" w:hAnsiTheme="minorHAnsi"/>
                <w:sz w:val="22"/>
                <w:szCs w:val="22"/>
              </w:rPr>
              <w:t xml:space="preserve">’ to move to the application form </w:t>
            </w:r>
          </w:p>
          <w:p w:rsidR="00B03A01" w:rsidRDefault="00433CE1" w:rsidP="00B03A01">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sidR="00B03A01">
              <w:rPr>
                <w:rFonts w:asciiTheme="minorHAnsi" w:hAnsiTheme="minorHAnsi"/>
                <w:sz w:val="22"/>
                <w:szCs w:val="22"/>
              </w:rPr>
              <w:t xml:space="preserve">upload the </w:t>
            </w:r>
            <w:r w:rsidR="00B03A01" w:rsidRPr="00E31592">
              <w:rPr>
                <w:rFonts w:asciiTheme="minorHAnsi" w:hAnsiTheme="minorHAnsi"/>
                <w:b/>
                <w:sz w:val="22"/>
                <w:szCs w:val="22"/>
              </w:rPr>
              <w:t>one document</w:t>
            </w:r>
            <w:r w:rsidR="00B03A01">
              <w:rPr>
                <w:rFonts w:asciiTheme="minorHAnsi" w:hAnsiTheme="minorHAnsi"/>
                <w:sz w:val="22"/>
                <w:szCs w:val="22"/>
              </w:rPr>
              <w:t xml:space="preserve"> you prepared as requested above</w:t>
            </w:r>
            <w:r w:rsidR="008D737A">
              <w:rPr>
                <w:rFonts w:asciiTheme="minorHAnsi" w:hAnsiTheme="minorHAnsi"/>
                <w:sz w:val="22"/>
                <w:szCs w:val="22"/>
              </w:rPr>
              <w:t xml:space="preserve"> i</w:t>
            </w:r>
            <w:r w:rsidR="00B03A01">
              <w:rPr>
                <w:rFonts w:asciiTheme="minorHAnsi" w:hAnsiTheme="minorHAnsi"/>
                <w:sz w:val="22"/>
                <w:szCs w:val="22"/>
              </w:rPr>
              <w:t xml:space="preserve">n the field labelled </w:t>
            </w:r>
            <w:r w:rsidR="008D737A">
              <w:rPr>
                <w:rFonts w:asciiTheme="minorHAnsi" w:hAnsiTheme="minorHAnsi"/>
                <w:sz w:val="22"/>
                <w:szCs w:val="22"/>
              </w:rPr>
              <w:t>‘</w:t>
            </w:r>
            <w:r w:rsidR="008D737A" w:rsidRPr="0048580D">
              <w:rPr>
                <w:rFonts w:asciiTheme="minorHAnsi" w:hAnsiTheme="minorHAnsi"/>
                <w:b/>
                <w:i/>
                <w:sz w:val="22"/>
                <w:szCs w:val="22"/>
              </w:rPr>
              <w:t xml:space="preserve">Resume and  </w:t>
            </w:r>
            <w:r w:rsidR="00547735">
              <w:rPr>
                <w:rFonts w:asciiTheme="minorHAnsi" w:hAnsiTheme="minorHAnsi"/>
                <w:b/>
                <w:i/>
                <w:sz w:val="22"/>
                <w:szCs w:val="22"/>
              </w:rPr>
              <w:t>c</w:t>
            </w:r>
            <w:r w:rsidR="008D737A" w:rsidRPr="0048580D">
              <w:rPr>
                <w:rFonts w:asciiTheme="minorHAnsi" w:hAnsiTheme="minorHAnsi"/>
                <w:b/>
                <w:i/>
                <w:sz w:val="22"/>
                <w:szCs w:val="22"/>
              </w:rPr>
              <w:t xml:space="preserve">over </w:t>
            </w:r>
            <w:r w:rsidR="00547735">
              <w:rPr>
                <w:rFonts w:asciiTheme="minorHAnsi" w:hAnsiTheme="minorHAnsi"/>
                <w:b/>
                <w:i/>
                <w:sz w:val="22"/>
                <w:szCs w:val="22"/>
              </w:rPr>
              <w:t>l</w:t>
            </w:r>
            <w:r w:rsidR="008D737A" w:rsidRPr="0048580D">
              <w:rPr>
                <w:rFonts w:asciiTheme="minorHAnsi" w:hAnsiTheme="minorHAnsi"/>
                <w:b/>
                <w:i/>
                <w:sz w:val="22"/>
                <w:szCs w:val="22"/>
              </w:rPr>
              <w:t>etter</w:t>
            </w:r>
            <w:r w:rsidR="008D737A">
              <w:rPr>
                <w:rFonts w:asciiTheme="minorHAnsi" w:hAnsiTheme="minorHAnsi"/>
                <w:sz w:val="22"/>
                <w:szCs w:val="22"/>
              </w:rPr>
              <w:t>’</w:t>
            </w:r>
          </w:p>
          <w:p w:rsidR="00B03A01" w:rsidRPr="00A92183" w:rsidRDefault="00040B74" w:rsidP="00C6487E">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c</w:t>
            </w:r>
            <w:r w:rsidR="00B03A01" w:rsidRPr="00A92183">
              <w:rPr>
                <w:rFonts w:asciiTheme="minorHAnsi" w:hAnsiTheme="minorHAnsi"/>
                <w:sz w:val="22"/>
                <w:szCs w:val="22"/>
              </w:rPr>
              <w:t xml:space="preserve">omplete the </w:t>
            </w:r>
            <w:r w:rsidR="00B03A01" w:rsidRPr="00A92183">
              <w:rPr>
                <w:rFonts w:asciiTheme="minorHAnsi" w:hAnsiTheme="minorHAnsi"/>
                <w:b/>
                <w:i/>
                <w:sz w:val="22"/>
                <w:szCs w:val="22"/>
              </w:rPr>
              <w:t>Preferences</w:t>
            </w:r>
            <w:r w:rsidR="00B03A01" w:rsidRPr="00A92183">
              <w:rPr>
                <w:rFonts w:asciiTheme="minorHAnsi" w:hAnsiTheme="minorHAnsi"/>
                <w:b/>
                <w:sz w:val="22"/>
                <w:szCs w:val="22"/>
              </w:rPr>
              <w:t xml:space="preserve"> </w:t>
            </w:r>
            <w:r w:rsidRPr="00A92183">
              <w:rPr>
                <w:rFonts w:asciiTheme="minorHAnsi" w:hAnsiTheme="minorHAnsi"/>
                <w:sz w:val="22"/>
                <w:szCs w:val="22"/>
              </w:rPr>
              <w:t>section</w:t>
            </w:r>
            <w:r w:rsidR="00433CE1">
              <w:rPr>
                <w:rFonts w:asciiTheme="minorHAnsi" w:hAnsiTheme="minorHAnsi"/>
                <w:sz w:val="22"/>
                <w:szCs w:val="22"/>
              </w:rPr>
              <w:t xml:space="preserve"> by</w:t>
            </w:r>
            <w:r w:rsidRPr="00A92183">
              <w:rPr>
                <w:rFonts w:asciiTheme="minorHAnsi" w:hAnsiTheme="minorHAnsi"/>
                <w:sz w:val="22"/>
                <w:szCs w:val="22"/>
              </w:rPr>
              <w:t xml:space="preserve"> </w:t>
            </w:r>
            <w:r w:rsidR="00B03A01" w:rsidRPr="00A92183">
              <w:rPr>
                <w:rFonts w:asciiTheme="minorHAnsi" w:hAnsiTheme="minorHAnsi"/>
                <w:sz w:val="22"/>
                <w:szCs w:val="22"/>
              </w:rPr>
              <w:t>select</w:t>
            </w:r>
            <w:r w:rsidR="00433CE1">
              <w:rPr>
                <w:rFonts w:asciiTheme="minorHAnsi" w:hAnsiTheme="minorHAnsi"/>
                <w:sz w:val="22"/>
                <w:szCs w:val="22"/>
              </w:rPr>
              <w:t>ing</w:t>
            </w:r>
            <w:r w:rsidR="00B03A01" w:rsidRPr="00A92183">
              <w:rPr>
                <w:rFonts w:asciiTheme="minorHAnsi" w:hAnsiTheme="minorHAnsi"/>
                <w:sz w:val="22"/>
                <w:szCs w:val="22"/>
              </w:rPr>
              <w:t xml:space="preserve"> your </w:t>
            </w:r>
            <w:r w:rsidR="0048580D" w:rsidRPr="00A92183">
              <w:rPr>
                <w:rFonts w:asciiTheme="minorHAnsi" w:hAnsiTheme="minorHAnsi"/>
                <w:b/>
                <w:sz w:val="22"/>
                <w:szCs w:val="22"/>
              </w:rPr>
              <w:t xml:space="preserve">2 </w:t>
            </w:r>
            <w:r w:rsidR="00B03A01" w:rsidRPr="00A92183">
              <w:rPr>
                <w:rFonts w:asciiTheme="minorHAnsi" w:hAnsiTheme="minorHAnsi"/>
                <w:b/>
                <w:sz w:val="22"/>
                <w:szCs w:val="22"/>
              </w:rPr>
              <w:t xml:space="preserve">preferred research </w:t>
            </w:r>
            <w:r w:rsidR="003E01F8" w:rsidRPr="00A92183">
              <w:rPr>
                <w:rFonts w:asciiTheme="minorHAnsi" w:hAnsiTheme="minorHAnsi"/>
                <w:b/>
                <w:sz w:val="22"/>
                <w:szCs w:val="22"/>
              </w:rPr>
              <w:t xml:space="preserve">areas </w:t>
            </w:r>
            <w:r w:rsidR="00A92183" w:rsidRPr="00A92183">
              <w:rPr>
                <w:rFonts w:asciiTheme="minorHAnsi" w:hAnsiTheme="minorHAnsi"/>
                <w:sz w:val="22"/>
                <w:szCs w:val="22"/>
              </w:rPr>
              <w:t xml:space="preserve">from the list below </w:t>
            </w:r>
            <w:r w:rsidR="00B03A01" w:rsidRPr="00A92183">
              <w:rPr>
                <w:rFonts w:asciiTheme="minorHAnsi" w:hAnsiTheme="minorHAnsi"/>
                <w:sz w:val="22"/>
                <w:szCs w:val="22"/>
              </w:rPr>
              <w:t>in order of preference</w:t>
            </w:r>
            <w:r w:rsidR="0048580D" w:rsidRPr="00A92183">
              <w:rPr>
                <w:rFonts w:asciiTheme="minorHAnsi" w:hAnsiTheme="minorHAnsi"/>
                <w:sz w:val="22"/>
                <w:szCs w:val="22"/>
              </w:rPr>
              <w:t xml:space="preserve"> in the </w:t>
            </w:r>
            <w:r w:rsidR="0048580D" w:rsidRPr="00433CE1">
              <w:rPr>
                <w:rFonts w:asciiTheme="minorHAnsi" w:hAnsiTheme="minorHAnsi"/>
                <w:i/>
                <w:sz w:val="22"/>
                <w:szCs w:val="22"/>
              </w:rPr>
              <w:t>Preference 1</w:t>
            </w:r>
            <w:r w:rsidR="0048580D" w:rsidRPr="00A92183">
              <w:rPr>
                <w:rFonts w:asciiTheme="minorHAnsi" w:hAnsiTheme="minorHAnsi"/>
                <w:sz w:val="22"/>
                <w:szCs w:val="22"/>
              </w:rPr>
              <w:t xml:space="preserve"> and </w:t>
            </w:r>
            <w:r w:rsidR="0048580D" w:rsidRPr="00433CE1">
              <w:rPr>
                <w:rFonts w:asciiTheme="minorHAnsi" w:hAnsiTheme="minorHAnsi"/>
                <w:i/>
                <w:sz w:val="22"/>
                <w:szCs w:val="22"/>
              </w:rPr>
              <w:t>Preference 2</w:t>
            </w:r>
            <w:r w:rsidR="0048580D" w:rsidRPr="00A92183">
              <w:rPr>
                <w:rFonts w:asciiTheme="minorHAnsi" w:hAnsiTheme="minorHAnsi"/>
                <w:sz w:val="22"/>
                <w:szCs w:val="22"/>
              </w:rPr>
              <w:t xml:space="preserve"> fields</w:t>
            </w:r>
            <w:r w:rsidR="00B03A01" w:rsidRPr="00A92183">
              <w:rPr>
                <w:rFonts w:asciiTheme="minorHAnsi" w:hAnsiTheme="minorHAnsi"/>
                <w:sz w:val="22"/>
                <w:szCs w:val="22"/>
              </w:rPr>
              <w:t xml:space="preserve"> (e.g. </w:t>
            </w:r>
            <w:r w:rsidR="00C6487E">
              <w:rPr>
                <w:rFonts w:asciiTheme="minorHAnsi" w:hAnsiTheme="minorHAnsi"/>
                <w:b/>
                <w:i/>
                <w:sz w:val="22"/>
                <w:szCs w:val="22"/>
              </w:rPr>
              <w:t>Collections</w:t>
            </w:r>
            <w:r w:rsidR="004555B7" w:rsidRPr="004555B7">
              <w:rPr>
                <w:rFonts w:asciiTheme="minorHAnsi" w:hAnsiTheme="minorHAnsi"/>
                <w:b/>
                <w:i/>
                <w:sz w:val="22"/>
                <w:szCs w:val="22"/>
              </w:rPr>
              <w:t xml:space="preserve"> 1</w:t>
            </w:r>
            <w:r w:rsidR="003B5EA8">
              <w:rPr>
                <w:rFonts w:asciiTheme="minorHAnsi" w:hAnsiTheme="minorHAnsi"/>
                <w:b/>
                <w:i/>
                <w:sz w:val="22"/>
                <w:szCs w:val="22"/>
              </w:rPr>
              <w:t xml:space="preserve">; </w:t>
            </w:r>
            <w:r w:rsidR="00C6487E">
              <w:rPr>
                <w:rFonts w:asciiTheme="minorHAnsi" w:hAnsiTheme="minorHAnsi"/>
                <w:b/>
                <w:i/>
                <w:sz w:val="22"/>
                <w:szCs w:val="22"/>
              </w:rPr>
              <w:t xml:space="preserve">Collections </w:t>
            </w:r>
            <w:r w:rsidR="003B5EA8">
              <w:rPr>
                <w:rFonts w:asciiTheme="minorHAnsi" w:hAnsiTheme="minorHAnsi"/>
                <w:b/>
                <w:i/>
                <w:sz w:val="22"/>
                <w:szCs w:val="22"/>
              </w:rPr>
              <w:t>2</w:t>
            </w:r>
            <w:r w:rsidR="000B36B2" w:rsidRPr="00A92183">
              <w:rPr>
                <w:rFonts w:asciiTheme="minorHAnsi" w:hAnsiTheme="minorHAnsi"/>
                <w:sz w:val="22"/>
                <w:szCs w:val="22"/>
              </w:rPr>
              <w:t xml:space="preserve">; </w:t>
            </w:r>
            <w:proofErr w:type="spellStart"/>
            <w:r w:rsidR="000B36B2" w:rsidRPr="00A92183">
              <w:rPr>
                <w:rFonts w:asciiTheme="minorHAnsi" w:hAnsiTheme="minorHAnsi"/>
                <w:sz w:val="22"/>
                <w:szCs w:val="22"/>
              </w:rPr>
              <w:t>etc</w:t>
            </w:r>
            <w:proofErr w:type="spellEnd"/>
            <w:r w:rsidR="00B03A01" w:rsidRPr="00A92183">
              <w:rPr>
                <w:rFonts w:asciiTheme="minorHAnsi" w:hAnsiTheme="minorHAnsi"/>
                <w:sz w:val="22"/>
                <w:szCs w:val="22"/>
              </w:rPr>
              <w:t>);</w:t>
            </w:r>
            <w:r w:rsidR="008D737A" w:rsidRPr="00A92183">
              <w:rPr>
                <w:rFonts w:asciiTheme="minorHAnsi" w:hAnsiTheme="minorHAnsi"/>
                <w:sz w:val="22"/>
                <w:szCs w:val="22"/>
              </w:rPr>
              <w:t xml:space="preserve"> </w:t>
            </w:r>
            <w:r w:rsidR="00623FA7" w:rsidRPr="00A92183">
              <w:rPr>
                <w:rFonts w:asciiTheme="minorHAnsi" w:hAnsiTheme="minorHAnsi"/>
                <w:sz w:val="22"/>
                <w:szCs w:val="22"/>
              </w:rPr>
              <w:t xml:space="preserve"> </w:t>
            </w:r>
            <w:r w:rsidR="008D737A" w:rsidRPr="00A92183">
              <w:rPr>
                <w:rFonts w:asciiTheme="minorHAnsi" w:hAnsiTheme="minorHAnsi"/>
                <w:sz w:val="22"/>
                <w:szCs w:val="22"/>
              </w:rPr>
              <w:t>and</w:t>
            </w:r>
          </w:p>
          <w:p w:rsidR="00B03A01" w:rsidRPr="00A92183" w:rsidRDefault="00B03A01" w:rsidP="0048580D">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sidR="000B36B2" w:rsidRPr="00A92183">
              <w:rPr>
                <w:rFonts w:asciiTheme="minorHAnsi" w:hAnsiTheme="minorHAnsi"/>
                <w:b/>
                <w:sz w:val="22"/>
                <w:szCs w:val="22"/>
              </w:rPr>
              <w:t xml:space="preserve"> </w:t>
            </w:r>
            <w:r w:rsidR="000B36B2" w:rsidRPr="00A92183">
              <w:rPr>
                <w:rFonts w:asciiTheme="minorHAnsi" w:hAnsiTheme="minorHAnsi"/>
                <w:sz w:val="22"/>
                <w:szCs w:val="22"/>
              </w:rPr>
              <w:t>in the ‘</w:t>
            </w:r>
            <w:r w:rsidR="000B36B2" w:rsidRPr="00A92183">
              <w:rPr>
                <w:rFonts w:asciiTheme="minorHAnsi" w:hAnsiTheme="minorHAnsi"/>
                <w:b/>
                <w:i/>
                <w:sz w:val="22"/>
                <w:szCs w:val="22"/>
              </w:rPr>
              <w:t>Requested Information</w:t>
            </w:r>
            <w:r w:rsidR="0048580D" w:rsidRPr="00A92183">
              <w:rPr>
                <w:rFonts w:asciiTheme="minorHAnsi" w:hAnsiTheme="minorHAnsi"/>
                <w:sz w:val="22"/>
                <w:szCs w:val="22"/>
              </w:rPr>
              <w:t xml:space="preserve">‘ </w:t>
            </w:r>
            <w:r w:rsidR="000B36B2" w:rsidRPr="00A92183">
              <w:rPr>
                <w:rFonts w:asciiTheme="minorHAnsi" w:hAnsiTheme="minorHAnsi"/>
                <w:sz w:val="22"/>
                <w:szCs w:val="22"/>
              </w:rPr>
              <w:t>field</w:t>
            </w:r>
            <w:r w:rsidR="001D5267" w:rsidRPr="00A92183">
              <w:rPr>
                <w:rFonts w:asciiTheme="minorHAnsi" w:hAnsiTheme="minorHAnsi"/>
                <w:sz w:val="22"/>
                <w:szCs w:val="22"/>
              </w:rPr>
              <w:t>.</w:t>
            </w:r>
          </w:p>
          <w:p w:rsidR="00845476" w:rsidRPr="00845476" w:rsidRDefault="00845476" w:rsidP="00EB2BBA">
            <w:pPr>
              <w:spacing w:before="200"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845476" w:rsidP="006707E5">
            <w:pPr>
              <w:tabs>
                <w:tab w:val="left" w:pos="6093"/>
              </w:tabs>
              <w:spacing w:after="120"/>
              <w:rPr>
                <w:rFonts w:asciiTheme="minorHAnsi" w:hAnsiTheme="minorHAnsi"/>
                <w:i/>
                <w:sz w:val="22"/>
                <w:szCs w:val="22"/>
              </w:rPr>
            </w:pPr>
            <w:r w:rsidRPr="00845476">
              <w:rPr>
                <w:rFonts w:asciiTheme="minorHAnsi" w:hAnsiTheme="minorHAnsi"/>
                <w:i/>
                <w:iCs/>
                <w:sz w:val="22"/>
                <w:szCs w:val="22"/>
              </w:rPr>
              <w:t>Please do not email your application.  Applications received via this method may not be considered.</w:t>
            </w:r>
          </w:p>
        </w:tc>
      </w:tr>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lastRenderedPageBreak/>
              <w:t>About CSIRO</w:t>
            </w:r>
            <w:r w:rsidRPr="00AA5D11">
              <w:rPr>
                <w:rFonts w:asciiTheme="minorHAnsi" w:hAnsiTheme="minorHAnsi"/>
                <w:b/>
                <w:sz w:val="22"/>
                <w:szCs w:val="22"/>
              </w:rPr>
              <w:t>:</w:t>
            </w:r>
          </w:p>
        </w:tc>
        <w:tc>
          <w:tcPr>
            <w:tcW w:w="7796" w:type="dxa"/>
            <w:vAlign w:val="center"/>
          </w:tcPr>
          <w:p w:rsidR="00F96FAC" w:rsidRPr="007C1883" w:rsidRDefault="00F96FAC" w:rsidP="00F96FAC">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F96FAC" w:rsidRPr="007C1883" w:rsidRDefault="00F96FAC" w:rsidP="00F96FAC">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Our people work closely with industry and communities to leave a lasting legacy. Collectively, our innovation and excellence places us in the top ten applied research agencies in the world.</w:t>
            </w:r>
          </w:p>
          <w:p w:rsidR="00F96FAC" w:rsidRPr="00845476" w:rsidRDefault="00F96FAC" w:rsidP="00F96FAC">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9E70AB" w:rsidRDefault="009E70AB" w:rsidP="00F471DC">
            <w:pPr>
              <w:spacing w:before="120" w:after="120"/>
              <w:ind w:right="34"/>
              <w:jc w:val="both"/>
              <w:rPr>
                <w:rFonts w:asciiTheme="minorHAnsi" w:hAnsiTheme="minorHAnsi"/>
                <w:sz w:val="22"/>
                <w:szCs w:val="22"/>
              </w:rPr>
            </w:pPr>
            <w:r w:rsidRPr="009E70AB">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(or in some circumstances full scholarships) are being offered in </w:t>
            </w:r>
            <w:r w:rsidR="0048580D">
              <w:rPr>
                <w:rFonts w:asciiTheme="minorHAnsi" w:hAnsiTheme="minorHAnsi"/>
                <w:sz w:val="22"/>
                <w:szCs w:val="22"/>
              </w:rPr>
              <w:t>4</w:t>
            </w:r>
            <w:r w:rsidR="001E7338">
              <w:rPr>
                <w:rFonts w:asciiTheme="minorHAnsi" w:hAnsiTheme="minorHAnsi"/>
                <w:sz w:val="22"/>
                <w:szCs w:val="22"/>
              </w:rPr>
              <w:t>6</w:t>
            </w:r>
            <w:r w:rsidRPr="009E70AB">
              <w:rPr>
                <w:rFonts w:asciiTheme="minorHAnsi" w:hAnsiTheme="minorHAnsi"/>
                <w:sz w:val="22"/>
                <w:szCs w:val="22"/>
              </w:rPr>
              <w:t xml:space="preserve"> priority research areas. </w:t>
            </w:r>
          </w:p>
          <w:p w:rsid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Top-up scholarships will be the norm and are available to PhD students who ha</w:t>
            </w:r>
            <w:r w:rsidR="001E7338">
              <w:rPr>
                <w:rFonts w:asciiTheme="minorHAnsi" w:hAnsiTheme="minorHAnsi"/>
                <w:sz w:val="22"/>
                <w:szCs w:val="22"/>
              </w:rPr>
              <w:t>ve gained (or expect to gain) a</w:t>
            </w:r>
            <w:r w:rsidRPr="009E70AB">
              <w:rPr>
                <w:rFonts w:asciiTheme="minorHAnsi" w:hAnsiTheme="minorHAnsi"/>
                <w:sz w:val="22"/>
                <w:szCs w:val="22"/>
              </w:rPr>
              <w:t xml:space="preserve"> </w:t>
            </w:r>
            <w:r w:rsidR="001E7338" w:rsidRPr="001E7338">
              <w:rPr>
                <w:rFonts w:asciiTheme="minorHAnsi" w:hAnsiTheme="minorHAnsi"/>
                <w:sz w:val="22"/>
                <w:szCs w:val="22"/>
              </w:rPr>
              <w:t xml:space="preserve">Research Training Program (RTP) </w:t>
            </w:r>
            <w:r w:rsidRPr="009E70AB">
              <w:rPr>
                <w:rFonts w:asciiTheme="minorHAnsi" w:hAnsiTheme="minorHAnsi"/>
                <w:sz w:val="22"/>
                <w:szCs w:val="22"/>
              </w:rPr>
              <w:t xml:space="preserve">or equivalent scholarship. </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At the time of submitting an application for a CSIRO PhD Scholarship, students must have, or expect to gain, first class honours or equivalent in a relevant research area. </w:t>
            </w:r>
            <w:r w:rsidR="00767C7F">
              <w:rPr>
                <w:rFonts w:asciiTheme="minorHAnsi" w:hAnsiTheme="minorHAnsi"/>
                <w:sz w:val="22"/>
                <w:szCs w:val="22"/>
              </w:rPr>
              <w:t xml:space="preserve"> </w:t>
            </w:r>
            <w:r w:rsidRPr="009E70AB">
              <w:rPr>
                <w:rFonts w:asciiTheme="minorHAnsi" w:hAnsiTheme="minorHAnsi"/>
                <w:sz w:val="22"/>
                <w:szCs w:val="22"/>
              </w:rPr>
              <w:t>Students must also expect to receive an Australian Postgraduate Award (APA) or university equivalent commencing in that year. Exceptional students who, for a justifiable reason, do not have an APA may be considered for a full scholarship.</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w:t>
            </w:r>
            <w:r w:rsidR="00767C7F">
              <w:rPr>
                <w:rFonts w:asciiTheme="minorHAnsi" w:hAnsiTheme="minorHAnsi"/>
                <w:sz w:val="22"/>
                <w:szCs w:val="22"/>
              </w:rPr>
              <w:t xml:space="preserve"> </w:t>
            </w:r>
            <w:r w:rsidRPr="009E70AB">
              <w:rPr>
                <w:rFonts w:asciiTheme="minorHAnsi" w:hAnsiTheme="minorHAnsi"/>
                <w:sz w:val="22"/>
                <w:szCs w:val="22"/>
              </w:rPr>
              <w:t xml:space="preserve">The primary supervisor may be either the university or CSIRO supervisor. </w:t>
            </w:r>
          </w:p>
          <w:p w:rsidR="009E70AB" w:rsidRPr="009E70AB" w:rsidRDefault="009E70AB" w:rsidP="00896377">
            <w:pPr>
              <w:spacing w:before="60" w:after="120"/>
              <w:ind w:right="34"/>
              <w:jc w:val="both"/>
              <w:rPr>
                <w:rFonts w:asciiTheme="minorHAnsi" w:hAnsiTheme="minorHAnsi"/>
                <w:sz w:val="22"/>
                <w:szCs w:val="22"/>
              </w:rPr>
            </w:pPr>
            <w:r w:rsidRPr="009E70AB">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9E70AB" w:rsidP="002835F4">
            <w:pPr>
              <w:spacing w:before="60" w:after="120"/>
              <w:ind w:right="34"/>
              <w:jc w:val="both"/>
              <w:rPr>
                <w:rFonts w:asciiTheme="minorHAnsi" w:hAnsiTheme="minorHAnsi"/>
                <w:sz w:val="22"/>
                <w:szCs w:val="22"/>
              </w:rPr>
            </w:pPr>
            <w:r w:rsidRPr="009E70AB">
              <w:rPr>
                <w:rFonts w:asciiTheme="minorHAnsi" w:hAnsiTheme="minorHAnsi"/>
                <w:sz w:val="22"/>
                <w:szCs w:val="22"/>
              </w:rPr>
              <w:t xml:space="preserve">CSIRO Postgraduate Scholarships are being offered in the priority research topic areas at various locations.  Details of research areas and contact details are available in the </w:t>
            </w:r>
            <w:r w:rsidRPr="00767C7F">
              <w:rPr>
                <w:rFonts w:asciiTheme="minorHAnsi" w:hAnsiTheme="minorHAnsi"/>
                <w:b/>
                <w:sz w:val="22"/>
                <w:szCs w:val="22"/>
              </w:rPr>
              <w:t>pages below</w:t>
            </w:r>
            <w:r w:rsidR="00767C7F">
              <w:rPr>
                <w:rFonts w:asciiTheme="minorHAnsi" w:hAnsiTheme="minorHAnsi"/>
                <w:sz w:val="22"/>
                <w:szCs w:val="22"/>
              </w:rPr>
              <w:t>.</w:t>
            </w:r>
          </w:p>
        </w:tc>
      </w:tr>
    </w:tbl>
    <w:p w:rsidR="00502363" w:rsidRDefault="00502363"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502363" w:rsidRPr="00D87093" w:rsidRDefault="0081785D" w:rsidP="00D87093">
            <w:pPr>
              <w:spacing w:before="12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3A26E7" w:rsidRPr="00DF41ED" w:rsidRDefault="003A26E7" w:rsidP="00B65E21">
            <w:pPr>
              <w:numPr>
                <w:ilvl w:val="0"/>
                <w:numId w:val="10"/>
              </w:numPr>
              <w:tabs>
                <w:tab w:val="clear" w:pos="720"/>
                <w:tab w:val="num" w:pos="360"/>
              </w:tabs>
              <w:spacing w:after="60"/>
              <w:ind w:left="357" w:hanging="357"/>
              <w:rPr>
                <w:rFonts w:asciiTheme="minorHAnsi" w:hAnsiTheme="minorHAnsi"/>
                <w:sz w:val="22"/>
                <w:szCs w:val="22"/>
              </w:rPr>
            </w:pPr>
            <w:r w:rsidRPr="00DF41ED">
              <w:rPr>
                <w:rFonts w:asciiTheme="minorHAnsi" w:hAnsiTheme="minorHAnsi"/>
                <w:b/>
                <w:sz w:val="22"/>
                <w:szCs w:val="22"/>
              </w:rPr>
              <w:t xml:space="preserve">Quality and relevance of student project: </w:t>
            </w:r>
            <w:r w:rsidR="006707E5">
              <w:rPr>
                <w:rFonts w:asciiTheme="minorHAnsi" w:hAnsiTheme="minorHAnsi"/>
                <w:b/>
                <w:sz w:val="22"/>
                <w:szCs w:val="22"/>
              </w:rPr>
              <w:t xml:space="preserve"> </w:t>
            </w:r>
            <w:r w:rsidRPr="00DF41ED">
              <w:rPr>
                <w:rFonts w:asciiTheme="minorHAnsi" w:hAnsiTheme="minorHAnsi"/>
                <w:sz w:val="22"/>
                <w:szCs w:val="22"/>
              </w:rPr>
              <w:t>The primary assessment criterion for a</w:t>
            </w:r>
            <w:r w:rsidR="006556D0">
              <w:rPr>
                <w:rFonts w:asciiTheme="minorHAnsi" w:hAnsiTheme="minorHAnsi"/>
                <w:sz w:val="22"/>
                <w:szCs w:val="22"/>
              </w:rPr>
              <w:t xml:space="preserve"> CSIRO </w:t>
            </w:r>
            <w:r w:rsidRPr="00DF41ED">
              <w:rPr>
                <w:rFonts w:asciiTheme="minorHAnsi" w:hAnsiTheme="minorHAnsi"/>
                <w:sz w:val="22"/>
                <w:szCs w:val="22"/>
              </w:rPr>
              <w:t xml:space="preserve">Postgraduate Scholarship is the quality and relevance of the project being proposed. </w:t>
            </w:r>
            <w:r w:rsidR="00B65E21">
              <w:rPr>
                <w:rFonts w:asciiTheme="minorHAnsi" w:hAnsiTheme="minorHAnsi"/>
                <w:sz w:val="22"/>
                <w:szCs w:val="22"/>
              </w:rPr>
              <w:t xml:space="preserve"> </w:t>
            </w:r>
            <w:r w:rsidRPr="00DF41ED">
              <w:rPr>
                <w:rFonts w:asciiTheme="minorHAnsi" w:hAnsiTheme="minorHAnsi"/>
                <w:sz w:val="22"/>
                <w:szCs w:val="22"/>
              </w:rPr>
              <w:t>The research must be aligned with, the advertised priority research area.</w:t>
            </w:r>
          </w:p>
          <w:p w:rsidR="003A26E7" w:rsidRPr="00DF41ED" w:rsidRDefault="003A26E7" w:rsidP="00B65E21">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sidR="006707E5">
              <w:rPr>
                <w:rFonts w:asciiTheme="minorHAnsi" w:hAnsiTheme="minorHAnsi"/>
                <w:b/>
                <w:sz w:val="22"/>
                <w:szCs w:val="22"/>
              </w:rPr>
              <w:t xml:space="preserve"> </w:t>
            </w:r>
            <w:r w:rsidRPr="00DF41ED">
              <w:rPr>
                <w:rFonts w:asciiTheme="minorHAnsi" w:hAnsiTheme="minorHAnsi"/>
                <w:sz w:val="22"/>
                <w:szCs w:val="22"/>
              </w:rPr>
              <w:t xml:space="preserve">The quality of the student is also critical to the assessment of a scholarship and candidates must hold (or expect to gain) </w:t>
            </w:r>
            <w:r w:rsidR="00CF34D2" w:rsidRPr="00DF41ED">
              <w:rPr>
                <w:rFonts w:asciiTheme="minorHAnsi" w:hAnsiTheme="minorHAnsi"/>
                <w:sz w:val="22"/>
                <w:szCs w:val="22"/>
              </w:rPr>
              <w:t xml:space="preserve">a relevant </w:t>
            </w:r>
            <w:r w:rsidR="00CF34D2">
              <w:rPr>
                <w:rFonts w:asciiTheme="minorHAnsi" w:hAnsiTheme="minorHAnsi"/>
                <w:sz w:val="22"/>
                <w:szCs w:val="22"/>
              </w:rPr>
              <w:t xml:space="preserve">first class honours (or equivalent) </w:t>
            </w:r>
            <w:r w:rsidRPr="00DF41ED">
              <w:rPr>
                <w:rFonts w:asciiTheme="minorHAnsi" w:hAnsiTheme="minorHAnsi"/>
                <w:sz w:val="22"/>
                <w:szCs w:val="22"/>
              </w:rPr>
              <w:t xml:space="preserve">degree from a recognised University. </w:t>
            </w:r>
          </w:p>
          <w:p w:rsidR="00DF41ED" w:rsidRPr="00DF41ED" w:rsidRDefault="00DF41ED" w:rsidP="00F96FAC">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 xml:space="preserve">Availability of appropriate university supervision: </w:t>
            </w:r>
            <w:r w:rsidR="006707E5">
              <w:rPr>
                <w:rFonts w:asciiTheme="minorHAnsi" w:hAnsiTheme="minorHAnsi"/>
                <w:b/>
                <w:sz w:val="22"/>
                <w:szCs w:val="22"/>
              </w:rPr>
              <w:t xml:space="preserve"> </w:t>
            </w:r>
            <w:r w:rsidRPr="00DF41ED">
              <w:rPr>
                <w:rFonts w:asciiTheme="minorHAnsi" w:hAnsiTheme="minorHAnsi"/>
                <w:sz w:val="22"/>
                <w:szCs w:val="22"/>
              </w:rPr>
              <w:t xml:space="preserve">The relevance of the University supervisor’s research background and their willingness to supervise the student in </w:t>
            </w:r>
            <w:r w:rsidR="00CF146C" w:rsidRPr="00CF146C">
              <w:rPr>
                <w:rFonts w:asciiTheme="minorHAnsi" w:hAnsiTheme="minorHAnsi"/>
                <w:sz w:val="22"/>
                <w:szCs w:val="22"/>
              </w:rPr>
              <w:t xml:space="preserve">collaboration </w:t>
            </w:r>
            <w:r w:rsidRPr="00DF41ED">
              <w:rPr>
                <w:rFonts w:asciiTheme="minorHAnsi" w:hAnsiTheme="minorHAnsi"/>
                <w:sz w:val="22"/>
                <w:szCs w:val="22"/>
              </w:rPr>
              <w:t xml:space="preserve">with the CSIRO supervisor should also be made clear.  </w:t>
            </w:r>
          </w:p>
          <w:p w:rsidR="00B65E21" w:rsidRPr="00F96FAC" w:rsidRDefault="00B65E21" w:rsidP="00B65E21">
            <w:pPr>
              <w:rPr>
                <w:rFonts w:asciiTheme="minorHAnsi" w:hAnsiTheme="minorHAnsi"/>
                <w:sz w:val="16"/>
                <w:szCs w:val="16"/>
              </w:rPr>
            </w:pPr>
          </w:p>
          <w:p w:rsidR="00502363" w:rsidRPr="00B65130" w:rsidRDefault="00B65130" w:rsidP="00F96FAC">
            <w:pPr>
              <w:spacing w:after="120"/>
              <w:jc w:val="both"/>
              <w:rPr>
                <w:rFonts w:ascii="Calibri" w:hAnsi="Calibri"/>
                <w:sz w:val="22"/>
                <w:szCs w:val="22"/>
              </w:rPr>
            </w:pPr>
            <w:r w:rsidRPr="00B65130">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E333CE" w:rsidRDefault="00E333CE" w:rsidP="00060395"/>
    <w:tbl>
      <w:tblPr>
        <w:tblStyle w:val="TableGrid"/>
        <w:tblW w:w="10065" w:type="dxa"/>
        <w:tblInd w:w="-147" w:type="dxa"/>
        <w:tblLook w:val="04A0" w:firstRow="1" w:lastRow="0" w:firstColumn="1" w:lastColumn="0" w:noHBand="0" w:noVBand="1"/>
      </w:tblPr>
      <w:tblGrid>
        <w:gridCol w:w="1312"/>
        <w:gridCol w:w="8753"/>
      </w:tblGrid>
      <w:tr w:rsidR="00E333CE" w:rsidRPr="00356C58" w:rsidTr="00B9718F">
        <w:tc>
          <w:tcPr>
            <w:tcW w:w="1312" w:type="dxa"/>
            <w:shd w:val="pct10" w:color="auto" w:fill="auto"/>
          </w:tcPr>
          <w:p w:rsidR="00E333CE" w:rsidRPr="00356C58" w:rsidRDefault="00AF72E2" w:rsidP="00FA731C">
            <w:pPr>
              <w:ind w:right="95"/>
              <w:jc w:val="center"/>
              <w:rPr>
                <w:rFonts w:asciiTheme="minorHAnsi" w:hAnsiTheme="minorHAnsi"/>
                <w:b/>
                <w:sz w:val="22"/>
                <w:szCs w:val="22"/>
              </w:rPr>
            </w:pPr>
            <w:r w:rsidRPr="00AF72E2">
              <w:rPr>
                <w:rFonts w:asciiTheme="minorHAnsi" w:hAnsiTheme="minorHAnsi"/>
                <w:b/>
                <w:sz w:val="22"/>
                <w:szCs w:val="22"/>
              </w:rPr>
              <w:t>Research Area No.</w:t>
            </w:r>
          </w:p>
        </w:tc>
        <w:tc>
          <w:tcPr>
            <w:tcW w:w="8753" w:type="dxa"/>
            <w:shd w:val="pct10" w:color="auto" w:fill="auto"/>
          </w:tcPr>
          <w:p w:rsidR="00E333CE" w:rsidRPr="00356C58" w:rsidRDefault="00B9718F" w:rsidP="00DA28E4">
            <w:pPr>
              <w:spacing w:before="100"/>
              <w:ind w:right="96"/>
              <w:rPr>
                <w:rFonts w:asciiTheme="minorHAnsi" w:hAnsiTheme="minorHAnsi"/>
                <w:b/>
                <w:sz w:val="22"/>
                <w:szCs w:val="22"/>
              </w:rPr>
            </w:pPr>
            <w:r w:rsidRPr="00B9718F">
              <w:rPr>
                <w:rFonts w:asciiTheme="minorHAnsi" w:hAnsiTheme="minorHAnsi"/>
                <w:b/>
                <w:sz w:val="22"/>
                <w:szCs w:val="22"/>
              </w:rPr>
              <w:t xml:space="preserve">National Collections and Marine Infrastructure </w:t>
            </w:r>
            <w:r w:rsidR="00E333CE" w:rsidRPr="00356C58">
              <w:rPr>
                <w:rFonts w:asciiTheme="minorHAnsi" w:hAnsiTheme="minorHAnsi"/>
                <w:b/>
                <w:sz w:val="22"/>
                <w:szCs w:val="22"/>
              </w:rPr>
              <w:t xml:space="preserve">- Postgraduate Scholarships </w:t>
            </w:r>
            <w:r w:rsidR="00E333CE" w:rsidRPr="00E333CE">
              <w:rPr>
                <w:rFonts w:asciiTheme="minorHAnsi" w:hAnsiTheme="minorHAnsi"/>
                <w:b/>
                <w:sz w:val="22"/>
                <w:szCs w:val="22"/>
              </w:rPr>
              <w:t>Research Areas:</w:t>
            </w:r>
          </w:p>
        </w:tc>
      </w:tr>
      <w:tr w:rsidR="002819C6" w:rsidRPr="00356C58" w:rsidTr="00B9718F">
        <w:tc>
          <w:tcPr>
            <w:tcW w:w="1312" w:type="dxa"/>
          </w:tcPr>
          <w:p w:rsidR="002819C6" w:rsidRPr="00356C58" w:rsidRDefault="00C6487E" w:rsidP="004555B7">
            <w:pPr>
              <w:spacing w:before="120"/>
              <w:ind w:right="96"/>
              <w:jc w:val="center"/>
              <w:rPr>
                <w:rFonts w:asciiTheme="minorHAnsi" w:hAnsiTheme="minorHAnsi"/>
                <w:b/>
                <w:sz w:val="22"/>
                <w:szCs w:val="22"/>
              </w:rPr>
            </w:pPr>
            <w:r w:rsidRPr="00C6487E">
              <w:rPr>
                <w:rFonts w:asciiTheme="minorHAnsi" w:hAnsiTheme="minorHAnsi"/>
                <w:b/>
                <w:sz w:val="22"/>
                <w:szCs w:val="22"/>
              </w:rPr>
              <w:t>Collections 1</w:t>
            </w:r>
          </w:p>
        </w:tc>
        <w:tc>
          <w:tcPr>
            <w:tcW w:w="8753" w:type="dxa"/>
          </w:tcPr>
          <w:p w:rsidR="002819C6" w:rsidRPr="00356C58" w:rsidRDefault="002819C6"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C6487E" w:rsidRDefault="001E7338" w:rsidP="002F1C80">
            <w:pPr>
              <w:spacing w:before="60" w:after="60"/>
              <w:ind w:right="96"/>
              <w:jc w:val="both"/>
              <w:rPr>
                <w:rFonts w:asciiTheme="minorHAnsi" w:hAnsiTheme="minorHAnsi"/>
                <w:sz w:val="22"/>
                <w:szCs w:val="22"/>
              </w:rPr>
            </w:pPr>
            <w:r w:rsidRPr="001E7338">
              <w:rPr>
                <w:rFonts w:asciiTheme="minorHAnsi" w:hAnsiTheme="minorHAnsi"/>
                <w:sz w:val="22"/>
                <w:szCs w:val="22"/>
              </w:rPr>
              <w:t>Algal cryopreservation</w:t>
            </w:r>
            <w:r w:rsidR="00C6487E" w:rsidRPr="00C6487E">
              <w:rPr>
                <w:rFonts w:asciiTheme="minorHAnsi" w:hAnsiTheme="minorHAnsi"/>
                <w:sz w:val="22"/>
                <w:szCs w:val="22"/>
              </w:rPr>
              <w:t xml:space="preserve"> </w:t>
            </w:r>
          </w:p>
          <w:p w:rsidR="002819C6" w:rsidRPr="00356C58" w:rsidRDefault="002819C6"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2819C6" w:rsidRPr="00356C58" w:rsidRDefault="001E7338" w:rsidP="002F1C80">
            <w:pPr>
              <w:spacing w:before="60" w:after="60"/>
              <w:ind w:right="96"/>
              <w:jc w:val="both"/>
              <w:rPr>
                <w:rFonts w:asciiTheme="minorHAnsi" w:hAnsiTheme="minorHAnsi"/>
                <w:b/>
                <w:bCs/>
                <w:sz w:val="22"/>
                <w:szCs w:val="22"/>
              </w:rPr>
            </w:pPr>
            <w:r w:rsidRPr="001E7338">
              <w:rPr>
                <w:rFonts w:asciiTheme="minorHAnsi" w:hAnsiTheme="minorHAnsi"/>
                <w:sz w:val="22"/>
                <w:szCs w:val="22"/>
              </w:rPr>
              <w:t>Exploring the application of cryopreservation to expand the living collection at the Australian National Algae Culture Collection to increase the strains available for economically important industries from fisheries to pharmaceuticals</w:t>
            </w:r>
            <w:r w:rsidR="00C6487E" w:rsidRPr="00C6487E">
              <w:rPr>
                <w:rFonts w:asciiTheme="minorHAnsi" w:hAnsiTheme="minorHAnsi"/>
                <w:sz w:val="22"/>
                <w:szCs w:val="22"/>
              </w:rPr>
              <w:t>.</w:t>
            </w:r>
          </w:p>
          <w:p w:rsidR="002819C6" w:rsidRPr="00356C58" w:rsidRDefault="000E1F9F" w:rsidP="00C6487E">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00C6487E" w:rsidRPr="00C6487E">
              <w:rPr>
                <w:rFonts w:asciiTheme="minorHAnsi" w:hAnsiTheme="minorHAnsi"/>
                <w:sz w:val="22"/>
                <w:szCs w:val="22"/>
              </w:rPr>
              <w:t xml:space="preserve">Andrew Young </w:t>
            </w:r>
            <w:r w:rsidRPr="00E15A60">
              <w:rPr>
                <w:rFonts w:asciiTheme="minorHAnsi" w:hAnsiTheme="minorHAnsi"/>
                <w:sz w:val="22"/>
                <w:szCs w:val="22"/>
              </w:rPr>
              <w:t>on (0</w:t>
            </w:r>
            <w:r w:rsidR="00C6487E">
              <w:rPr>
                <w:rFonts w:asciiTheme="minorHAnsi" w:hAnsiTheme="minorHAnsi"/>
                <w:sz w:val="22"/>
                <w:szCs w:val="22"/>
              </w:rPr>
              <w:t>2</w:t>
            </w:r>
            <w:r w:rsidRPr="00E15A60">
              <w:rPr>
                <w:rFonts w:asciiTheme="minorHAnsi" w:hAnsiTheme="minorHAnsi"/>
                <w:sz w:val="22"/>
                <w:szCs w:val="22"/>
              </w:rPr>
              <w:t xml:space="preserve">) </w:t>
            </w:r>
            <w:r w:rsidR="00C6487E" w:rsidRPr="00C6487E">
              <w:rPr>
                <w:rFonts w:asciiTheme="minorHAnsi" w:hAnsiTheme="minorHAnsi"/>
                <w:sz w:val="22"/>
                <w:szCs w:val="22"/>
              </w:rPr>
              <w:t xml:space="preserve">6246 5318 </w:t>
            </w:r>
            <w:r w:rsidRPr="00E15A60">
              <w:rPr>
                <w:rFonts w:asciiTheme="minorHAnsi" w:hAnsiTheme="minorHAnsi"/>
                <w:sz w:val="22"/>
                <w:szCs w:val="22"/>
              </w:rPr>
              <w:t xml:space="preserve">or email </w:t>
            </w:r>
            <w:hyperlink r:id="rId10" w:history="1">
              <w:r w:rsidR="00700A76" w:rsidRPr="0023120F">
                <w:rPr>
                  <w:rStyle w:val="Hyperlink"/>
                  <w:rFonts w:asciiTheme="minorHAnsi" w:hAnsiTheme="minorHAnsi" w:cs="Arial"/>
                  <w:sz w:val="22"/>
                  <w:szCs w:val="22"/>
                </w:rPr>
                <w:t>andrew.young@csiro.au</w:t>
              </w:r>
            </w:hyperlink>
            <w:r w:rsidR="00C6487E">
              <w:rPr>
                <w:rFonts w:asciiTheme="minorHAnsi" w:hAnsiTheme="minorHAnsi"/>
                <w:sz w:val="22"/>
                <w:szCs w:val="22"/>
              </w:rPr>
              <w:t xml:space="preserve"> </w:t>
            </w:r>
          </w:p>
        </w:tc>
      </w:tr>
      <w:tr w:rsidR="00C6487E" w:rsidRPr="00356C58" w:rsidTr="00B9718F">
        <w:tc>
          <w:tcPr>
            <w:tcW w:w="1312" w:type="dxa"/>
          </w:tcPr>
          <w:p w:rsidR="00C6487E" w:rsidRPr="00356C58" w:rsidRDefault="00C6487E" w:rsidP="00C6487E">
            <w:pPr>
              <w:spacing w:before="120"/>
              <w:ind w:right="96"/>
              <w:jc w:val="center"/>
              <w:rPr>
                <w:rFonts w:asciiTheme="minorHAnsi" w:hAnsiTheme="minorHAnsi"/>
                <w:b/>
                <w:sz w:val="22"/>
                <w:szCs w:val="22"/>
              </w:rPr>
            </w:pPr>
            <w:r w:rsidRPr="00C6487E">
              <w:rPr>
                <w:rFonts w:asciiTheme="minorHAnsi" w:hAnsiTheme="minorHAnsi"/>
                <w:b/>
                <w:sz w:val="22"/>
                <w:szCs w:val="22"/>
              </w:rPr>
              <w:t xml:space="preserve">Collections </w:t>
            </w:r>
            <w:r>
              <w:rPr>
                <w:rFonts w:asciiTheme="minorHAnsi" w:hAnsiTheme="minorHAnsi"/>
                <w:b/>
                <w:sz w:val="22"/>
                <w:szCs w:val="22"/>
              </w:rPr>
              <w:t>2</w:t>
            </w:r>
          </w:p>
        </w:tc>
        <w:tc>
          <w:tcPr>
            <w:tcW w:w="8753" w:type="dxa"/>
          </w:tcPr>
          <w:p w:rsidR="00C6487E" w:rsidRPr="00356C58" w:rsidRDefault="00C6487E"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C6487E" w:rsidRDefault="001E7338" w:rsidP="002F1C80">
            <w:pPr>
              <w:spacing w:before="60" w:after="60"/>
              <w:ind w:right="96"/>
              <w:jc w:val="both"/>
              <w:rPr>
                <w:rFonts w:asciiTheme="minorHAnsi" w:hAnsiTheme="minorHAnsi"/>
                <w:sz w:val="22"/>
                <w:szCs w:val="22"/>
              </w:rPr>
            </w:pPr>
            <w:r w:rsidRPr="001E7338">
              <w:rPr>
                <w:rFonts w:asciiTheme="minorHAnsi" w:hAnsiTheme="minorHAnsi"/>
                <w:sz w:val="22"/>
                <w:szCs w:val="22"/>
              </w:rPr>
              <w:t>Sex in Dragons</w:t>
            </w:r>
          </w:p>
          <w:p w:rsidR="00C6487E" w:rsidRPr="00356C58" w:rsidRDefault="00C6487E"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C6487E" w:rsidRPr="00356C58" w:rsidRDefault="001E7338" w:rsidP="002F1C80">
            <w:pPr>
              <w:spacing w:before="60" w:after="60"/>
              <w:ind w:right="96"/>
              <w:jc w:val="both"/>
              <w:rPr>
                <w:rFonts w:asciiTheme="minorHAnsi" w:hAnsiTheme="minorHAnsi"/>
                <w:b/>
                <w:bCs/>
                <w:sz w:val="22"/>
                <w:szCs w:val="22"/>
              </w:rPr>
            </w:pPr>
            <w:r w:rsidRPr="001E7338">
              <w:rPr>
                <w:rFonts w:asciiTheme="minorHAnsi" w:hAnsiTheme="minorHAnsi"/>
                <w:sz w:val="22"/>
                <w:szCs w:val="22"/>
              </w:rPr>
              <w:t>Examine the ecology, functional genetics and/or epigenetics of sex reversal in the bearded dragon and other reptiles and explore the consequences for embryonic development in extreme environments</w:t>
            </w:r>
            <w:r w:rsidR="00C6487E" w:rsidRPr="00C6487E">
              <w:rPr>
                <w:rFonts w:asciiTheme="minorHAnsi" w:hAnsiTheme="minorHAnsi"/>
                <w:sz w:val="22"/>
                <w:szCs w:val="22"/>
              </w:rPr>
              <w:t xml:space="preserve">.  </w:t>
            </w:r>
          </w:p>
          <w:p w:rsidR="00700A76" w:rsidRPr="00356C58" w:rsidRDefault="00C6487E" w:rsidP="00700A76">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001E7338" w:rsidRPr="00C6487E">
              <w:rPr>
                <w:rFonts w:asciiTheme="minorHAnsi" w:hAnsiTheme="minorHAnsi"/>
                <w:sz w:val="22"/>
                <w:szCs w:val="22"/>
              </w:rPr>
              <w:t xml:space="preserve">Andrew Young </w:t>
            </w:r>
            <w:r w:rsidR="001E7338" w:rsidRPr="00E15A60">
              <w:rPr>
                <w:rFonts w:asciiTheme="minorHAnsi" w:hAnsiTheme="minorHAnsi"/>
                <w:sz w:val="22"/>
                <w:szCs w:val="22"/>
              </w:rPr>
              <w:t>on (0</w:t>
            </w:r>
            <w:r w:rsidR="001E7338">
              <w:rPr>
                <w:rFonts w:asciiTheme="minorHAnsi" w:hAnsiTheme="minorHAnsi"/>
                <w:sz w:val="22"/>
                <w:szCs w:val="22"/>
              </w:rPr>
              <w:t>2</w:t>
            </w:r>
            <w:r w:rsidR="001E7338" w:rsidRPr="00E15A60">
              <w:rPr>
                <w:rFonts w:asciiTheme="minorHAnsi" w:hAnsiTheme="minorHAnsi"/>
                <w:sz w:val="22"/>
                <w:szCs w:val="22"/>
              </w:rPr>
              <w:t xml:space="preserve">) </w:t>
            </w:r>
            <w:r w:rsidR="001E7338" w:rsidRPr="00C6487E">
              <w:rPr>
                <w:rFonts w:asciiTheme="minorHAnsi" w:hAnsiTheme="minorHAnsi"/>
                <w:sz w:val="22"/>
                <w:szCs w:val="22"/>
              </w:rPr>
              <w:t xml:space="preserve">6246 5318 </w:t>
            </w:r>
            <w:r w:rsidR="001E7338" w:rsidRPr="00E15A60">
              <w:rPr>
                <w:rFonts w:asciiTheme="minorHAnsi" w:hAnsiTheme="minorHAnsi"/>
                <w:sz w:val="22"/>
                <w:szCs w:val="22"/>
              </w:rPr>
              <w:t xml:space="preserve">or email </w:t>
            </w:r>
            <w:hyperlink r:id="rId11" w:history="1">
              <w:r w:rsidR="001E7338" w:rsidRPr="0023120F">
                <w:rPr>
                  <w:rStyle w:val="Hyperlink"/>
                  <w:rFonts w:asciiTheme="minorHAnsi" w:hAnsiTheme="minorHAnsi" w:cs="Arial"/>
                  <w:sz w:val="22"/>
                  <w:szCs w:val="22"/>
                </w:rPr>
                <w:t>andrew.young@csiro.au</w:t>
              </w:r>
            </w:hyperlink>
          </w:p>
        </w:tc>
      </w:tr>
      <w:tr w:rsidR="00C6487E" w:rsidRPr="00356C58" w:rsidTr="00B9718F">
        <w:tc>
          <w:tcPr>
            <w:tcW w:w="1312" w:type="dxa"/>
          </w:tcPr>
          <w:p w:rsidR="00C6487E" w:rsidRPr="00356C58" w:rsidRDefault="00C6487E" w:rsidP="00C6487E">
            <w:pPr>
              <w:spacing w:before="120"/>
              <w:ind w:right="96"/>
              <w:jc w:val="center"/>
              <w:rPr>
                <w:rFonts w:asciiTheme="minorHAnsi" w:hAnsiTheme="minorHAnsi"/>
                <w:b/>
                <w:sz w:val="22"/>
                <w:szCs w:val="22"/>
              </w:rPr>
            </w:pPr>
            <w:r w:rsidRPr="00C6487E">
              <w:rPr>
                <w:rFonts w:asciiTheme="minorHAnsi" w:hAnsiTheme="minorHAnsi"/>
                <w:b/>
                <w:sz w:val="22"/>
                <w:szCs w:val="22"/>
              </w:rPr>
              <w:t xml:space="preserve">Collections </w:t>
            </w:r>
            <w:r>
              <w:rPr>
                <w:rFonts w:asciiTheme="minorHAnsi" w:hAnsiTheme="minorHAnsi"/>
                <w:b/>
                <w:sz w:val="22"/>
                <w:szCs w:val="22"/>
              </w:rPr>
              <w:t>3</w:t>
            </w:r>
          </w:p>
        </w:tc>
        <w:tc>
          <w:tcPr>
            <w:tcW w:w="8753" w:type="dxa"/>
          </w:tcPr>
          <w:p w:rsidR="00C6487E" w:rsidRPr="00356C58" w:rsidRDefault="00C6487E"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1E7338" w:rsidRDefault="001E7338" w:rsidP="002F1C80">
            <w:pPr>
              <w:spacing w:before="60" w:after="60"/>
              <w:ind w:right="96"/>
              <w:jc w:val="both"/>
              <w:rPr>
                <w:rFonts w:asciiTheme="minorHAnsi" w:hAnsiTheme="minorHAnsi"/>
                <w:sz w:val="22"/>
                <w:szCs w:val="22"/>
              </w:rPr>
            </w:pPr>
            <w:r w:rsidRPr="001E7338">
              <w:rPr>
                <w:rFonts w:asciiTheme="minorHAnsi" w:hAnsiTheme="minorHAnsi"/>
                <w:sz w:val="22"/>
                <w:szCs w:val="22"/>
              </w:rPr>
              <w:t>Weed adaptation genomics &amp; modelling</w:t>
            </w:r>
          </w:p>
          <w:p w:rsidR="00C6487E" w:rsidRPr="00356C58" w:rsidRDefault="00C6487E"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C6487E" w:rsidRPr="00356C58" w:rsidRDefault="001E7338" w:rsidP="002F1C80">
            <w:pPr>
              <w:spacing w:before="60" w:after="60"/>
              <w:ind w:right="96"/>
              <w:jc w:val="both"/>
              <w:rPr>
                <w:rFonts w:asciiTheme="minorHAnsi" w:hAnsiTheme="minorHAnsi"/>
                <w:b/>
                <w:bCs/>
                <w:sz w:val="22"/>
                <w:szCs w:val="22"/>
              </w:rPr>
            </w:pPr>
            <w:r w:rsidRPr="001E7338">
              <w:rPr>
                <w:rFonts w:asciiTheme="minorHAnsi" w:hAnsiTheme="minorHAnsi"/>
                <w:sz w:val="22"/>
                <w:szCs w:val="22"/>
              </w:rPr>
              <w:t>Explore and model the evolutionary dynamics of breeding systems in Australian weed species and determine the implications for spread, persistence and control</w:t>
            </w:r>
            <w:r w:rsidR="00C6487E" w:rsidRPr="00C6487E">
              <w:rPr>
                <w:rFonts w:asciiTheme="minorHAnsi" w:hAnsiTheme="minorHAnsi"/>
                <w:sz w:val="22"/>
                <w:szCs w:val="22"/>
              </w:rPr>
              <w:t xml:space="preserve">.  </w:t>
            </w:r>
          </w:p>
          <w:p w:rsidR="00C6487E" w:rsidRPr="00356C58" w:rsidRDefault="00C6487E" w:rsidP="002F1C80">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Pr="00C6487E">
              <w:rPr>
                <w:rFonts w:asciiTheme="minorHAnsi" w:hAnsiTheme="minorHAnsi"/>
                <w:sz w:val="22"/>
                <w:szCs w:val="22"/>
              </w:rPr>
              <w:t xml:space="preserve">Andrew Young </w:t>
            </w:r>
            <w:r w:rsidRPr="00E15A60">
              <w:rPr>
                <w:rFonts w:asciiTheme="minorHAnsi" w:hAnsiTheme="minorHAnsi"/>
                <w:sz w:val="22"/>
                <w:szCs w:val="22"/>
              </w:rPr>
              <w:t>on (0</w:t>
            </w:r>
            <w:r>
              <w:rPr>
                <w:rFonts w:asciiTheme="minorHAnsi" w:hAnsiTheme="minorHAnsi"/>
                <w:sz w:val="22"/>
                <w:szCs w:val="22"/>
              </w:rPr>
              <w:t>2</w:t>
            </w:r>
            <w:r w:rsidRPr="00E15A60">
              <w:rPr>
                <w:rFonts w:asciiTheme="minorHAnsi" w:hAnsiTheme="minorHAnsi"/>
                <w:sz w:val="22"/>
                <w:szCs w:val="22"/>
              </w:rPr>
              <w:t xml:space="preserve">) </w:t>
            </w:r>
            <w:r w:rsidRPr="00C6487E">
              <w:rPr>
                <w:rFonts w:asciiTheme="minorHAnsi" w:hAnsiTheme="minorHAnsi"/>
                <w:sz w:val="22"/>
                <w:szCs w:val="22"/>
              </w:rPr>
              <w:t xml:space="preserve">6246 5318 </w:t>
            </w:r>
            <w:r w:rsidRPr="00E15A60">
              <w:rPr>
                <w:rFonts w:asciiTheme="minorHAnsi" w:hAnsiTheme="minorHAnsi"/>
                <w:sz w:val="22"/>
                <w:szCs w:val="22"/>
              </w:rPr>
              <w:t xml:space="preserve">or email </w:t>
            </w:r>
            <w:hyperlink r:id="rId12" w:history="1">
              <w:r w:rsidR="00700A76" w:rsidRPr="0023120F">
                <w:rPr>
                  <w:rStyle w:val="Hyperlink"/>
                  <w:rFonts w:asciiTheme="minorHAnsi" w:hAnsiTheme="minorHAnsi" w:cs="Arial"/>
                  <w:sz w:val="22"/>
                  <w:szCs w:val="22"/>
                </w:rPr>
                <w:t>andrew.young@csiro.au</w:t>
              </w:r>
            </w:hyperlink>
            <w:r>
              <w:rPr>
                <w:rFonts w:asciiTheme="minorHAnsi" w:hAnsiTheme="minorHAnsi"/>
                <w:sz w:val="22"/>
                <w:szCs w:val="22"/>
              </w:rPr>
              <w:t xml:space="preserve"> </w:t>
            </w:r>
          </w:p>
        </w:tc>
      </w:tr>
      <w:tr w:rsidR="00C6487E" w:rsidRPr="00356C58" w:rsidTr="00B9718F">
        <w:tc>
          <w:tcPr>
            <w:tcW w:w="1312" w:type="dxa"/>
          </w:tcPr>
          <w:p w:rsidR="00C6487E" w:rsidRPr="00356C58" w:rsidRDefault="00C6487E" w:rsidP="00C6487E">
            <w:pPr>
              <w:spacing w:before="120"/>
              <w:ind w:right="96"/>
              <w:jc w:val="center"/>
              <w:rPr>
                <w:rFonts w:asciiTheme="minorHAnsi" w:hAnsiTheme="minorHAnsi"/>
                <w:b/>
                <w:sz w:val="22"/>
                <w:szCs w:val="22"/>
              </w:rPr>
            </w:pPr>
            <w:r w:rsidRPr="00C6487E">
              <w:rPr>
                <w:rFonts w:asciiTheme="minorHAnsi" w:hAnsiTheme="minorHAnsi"/>
                <w:b/>
                <w:sz w:val="22"/>
                <w:szCs w:val="22"/>
              </w:rPr>
              <w:t>Collections</w:t>
            </w:r>
            <w:r>
              <w:rPr>
                <w:rFonts w:asciiTheme="minorHAnsi" w:hAnsiTheme="minorHAnsi"/>
                <w:b/>
                <w:sz w:val="22"/>
                <w:szCs w:val="22"/>
              </w:rPr>
              <w:t xml:space="preserve"> 4</w:t>
            </w:r>
          </w:p>
        </w:tc>
        <w:tc>
          <w:tcPr>
            <w:tcW w:w="8753" w:type="dxa"/>
          </w:tcPr>
          <w:p w:rsidR="00C6487E" w:rsidRPr="00356C58" w:rsidRDefault="00C6487E"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C6487E" w:rsidRDefault="001E7338" w:rsidP="00C6487E">
            <w:pPr>
              <w:jc w:val="both"/>
              <w:rPr>
                <w:rFonts w:ascii="Calibri" w:hAnsi="Calibri" w:cs="Times New Roman"/>
                <w:sz w:val="22"/>
                <w:szCs w:val="22"/>
                <w:lang w:eastAsia="en-AU"/>
              </w:rPr>
            </w:pPr>
            <w:r w:rsidRPr="001E7338">
              <w:rPr>
                <w:rFonts w:ascii="Calibri" w:hAnsi="Calibri"/>
                <w:sz w:val="22"/>
                <w:szCs w:val="22"/>
              </w:rPr>
              <w:t>Environmental genomics of critical insect functional groups: parasites, predators and pollinators</w:t>
            </w:r>
          </w:p>
          <w:p w:rsidR="00C6487E" w:rsidRPr="00356C58" w:rsidRDefault="00C6487E"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C6487E" w:rsidRPr="00C6487E" w:rsidRDefault="001E7338" w:rsidP="00C6487E">
            <w:pPr>
              <w:jc w:val="both"/>
              <w:rPr>
                <w:rFonts w:ascii="Calibri" w:hAnsi="Calibri" w:cs="Times New Roman"/>
                <w:sz w:val="22"/>
                <w:szCs w:val="22"/>
                <w:lang w:eastAsia="en-AU"/>
              </w:rPr>
            </w:pPr>
            <w:r w:rsidRPr="001E7338">
              <w:rPr>
                <w:rFonts w:ascii="Calibri" w:hAnsi="Calibri"/>
                <w:sz w:val="22"/>
                <w:szCs w:val="22"/>
              </w:rPr>
              <w:t>Use CSIRO’s collection resources in combination with DNA barcodes, Whole Genome Shotgun sequences and 600 recently sequenced transcriptomes to build the tree of life for selected Australian insect groups, exploring genomes for functional genes within this evolutionary context</w:t>
            </w:r>
            <w:r w:rsidR="00C6487E" w:rsidRPr="00C6487E">
              <w:rPr>
                <w:rFonts w:asciiTheme="minorHAnsi" w:hAnsiTheme="minorHAnsi"/>
                <w:sz w:val="22"/>
                <w:szCs w:val="22"/>
              </w:rPr>
              <w:t xml:space="preserve">.  </w:t>
            </w:r>
          </w:p>
          <w:p w:rsidR="00C6487E" w:rsidRPr="00356C58" w:rsidRDefault="00C6487E" w:rsidP="00700A76">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001E7338" w:rsidRPr="00C6487E">
              <w:rPr>
                <w:rFonts w:asciiTheme="minorHAnsi" w:hAnsiTheme="minorHAnsi"/>
                <w:sz w:val="22"/>
                <w:szCs w:val="22"/>
              </w:rPr>
              <w:t xml:space="preserve">Andrew Young </w:t>
            </w:r>
            <w:r w:rsidR="001E7338" w:rsidRPr="00E15A60">
              <w:rPr>
                <w:rFonts w:asciiTheme="minorHAnsi" w:hAnsiTheme="minorHAnsi"/>
                <w:sz w:val="22"/>
                <w:szCs w:val="22"/>
              </w:rPr>
              <w:t>on (0</w:t>
            </w:r>
            <w:r w:rsidR="001E7338">
              <w:rPr>
                <w:rFonts w:asciiTheme="minorHAnsi" w:hAnsiTheme="minorHAnsi"/>
                <w:sz w:val="22"/>
                <w:szCs w:val="22"/>
              </w:rPr>
              <w:t>2</w:t>
            </w:r>
            <w:r w:rsidR="001E7338" w:rsidRPr="00E15A60">
              <w:rPr>
                <w:rFonts w:asciiTheme="minorHAnsi" w:hAnsiTheme="minorHAnsi"/>
                <w:sz w:val="22"/>
                <w:szCs w:val="22"/>
              </w:rPr>
              <w:t xml:space="preserve">) </w:t>
            </w:r>
            <w:r w:rsidR="001E7338" w:rsidRPr="00C6487E">
              <w:rPr>
                <w:rFonts w:asciiTheme="minorHAnsi" w:hAnsiTheme="minorHAnsi"/>
                <w:sz w:val="22"/>
                <w:szCs w:val="22"/>
              </w:rPr>
              <w:t xml:space="preserve">6246 5318 </w:t>
            </w:r>
            <w:r w:rsidR="001E7338" w:rsidRPr="00E15A60">
              <w:rPr>
                <w:rFonts w:asciiTheme="minorHAnsi" w:hAnsiTheme="minorHAnsi"/>
                <w:sz w:val="22"/>
                <w:szCs w:val="22"/>
              </w:rPr>
              <w:t xml:space="preserve">or email </w:t>
            </w:r>
            <w:hyperlink r:id="rId13" w:history="1">
              <w:r w:rsidR="001E7338" w:rsidRPr="0023120F">
                <w:rPr>
                  <w:rStyle w:val="Hyperlink"/>
                  <w:rFonts w:asciiTheme="minorHAnsi" w:hAnsiTheme="minorHAnsi" w:cs="Arial"/>
                  <w:sz w:val="22"/>
                  <w:szCs w:val="22"/>
                </w:rPr>
                <w:t>andrew.young@csiro.au</w:t>
              </w:r>
            </w:hyperlink>
          </w:p>
        </w:tc>
      </w:tr>
      <w:tr w:rsidR="00C6487E" w:rsidRPr="00356C58" w:rsidTr="00B9718F">
        <w:tc>
          <w:tcPr>
            <w:tcW w:w="1312" w:type="dxa"/>
          </w:tcPr>
          <w:p w:rsidR="00C6487E" w:rsidRPr="00356C58" w:rsidRDefault="00C6487E" w:rsidP="00C6487E">
            <w:pPr>
              <w:spacing w:before="120"/>
              <w:ind w:right="96"/>
              <w:jc w:val="center"/>
              <w:rPr>
                <w:rFonts w:asciiTheme="minorHAnsi" w:hAnsiTheme="minorHAnsi"/>
                <w:b/>
                <w:sz w:val="22"/>
                <w:szCs w:val="22"/>
              </w:rPr>
            </w:pPr>
            <w:r w:rsidRPr="00C6487E">
              <w:rPr>
                <w:rFonts w:asciiTheme="minorHAnsi" w:hAnsiTheme="minorHAnsi"/>
                <w:b/>
                <w:sz w:val="22"/>
                <w:szCs w:val="22"/>
              </w:rPr>
              <w:t>Collections</w:t>
            </w:r>
            <w:r>
              <w:rPr>
                <w:rFonts w:asciiTheme="minorHAnsi" w:hAnsiTheme="minorHAnsi"/>
                <w:b/>
                <w:sz w:val="22"/>
                <w:szCs w:val="22"/>
              </w:rPr>
              <w:t xml:space="preserve"> 5</w:t>
            </w:r>
          </w:p>
        </w:tc>
        <w:tc>
          <w:tcPr>
            <w:tcW w:w="8753" w:type="dxa"/>
          </w:tcPr>
          <w:p w:rsidR="00C6487E" w:rsidRPr="00356C58" w:rsidRDefault="00C6487E" w:rsidP="002F1C80">
            <w:pPr>
              <w:spacing w:before="60" w:after="60"/>
              <w:ind w:right="96"/>
              <w:jc w:val="both"/>
              <w:rPr>
                <w:rFonts w:asciiTheme="minorHAnsi" w:hAnsiTheme="minorHAnsi"/>
                <w:b/>
                <w:bCs/>
                <w:sz w:val="22"/>
                <w:szCs w:val="22"/>
              </w:rPr>
            </w:pPr>
            <w:r w:rsidRPr="00356C58">
              <w:rPr>
                <w:rFonts w:asciiTheme="minorHAnsi" w:hAnsiTheme="minorHAnsi"/>
                <w:b/>
                <w:bCs/>
                <w:sz w:val="22"/>
                <w:szCs w:val="22"/>
              </w:rPr>
              <w:t>Project Title</w:t>
            </w:r>
          </w:p>
          <w:p w:rsidR="001E7338" w:rsidRDefault="001E7338" w:rsidP="002F1C80">
            <w:pPr>
              <w:spacing w:before="60" w:after="60"/>
              <w:ind w:right="96"/>
              <w:jc w:val="both"/>
              <w:rPr>
                <w:rFonts w:ascii="Calibri" w:hAnsi="Calibri"/>
                <w:sz w:val="22"/>
                <w:szCs w:val="22"/>
              </w:rPr>
            </w:pPr>
            <w:r w:rsidRPr="001E7338">
              <w:rPr>
                <w:rFonts w:ascii="Calibri" w:hAnsi="Calibri"/>
                <w:sz w:val="22"/>
                <w:szCs w:val="22"/>
              </w:rPr>
              <w:t>Insect Molecular Evolution</w:t>
            </w:r>
          </w:p>
          <w:p w:rsidR="00C6487E" w:rsidRPr="00356C58" w:rsidRDefault="00C6487E" w:rsidP="002F1C80">
            <w:pPr>
              <w:spacing w:before="60" w:after="60"/>
              <w:ind w:right="96"/>
              <w:jc w:val="both"/>
              <w:rPr>
                <w:rFonts w:asciiTheme="minorHAnsi" w:hAnsiTheme="minorHAnsi"/>
                <w:b/>
                <w:sz w:val="22"/>
                <w:szCs w:val="22"/>
              </w:rPr>
            </w:pPr>
            <w:r w:rsidRPr="00356C58">
              <w:rPr>
                <w:rFonts w:asciiTheme="minorHAnsi" w:hAnsiTheme="minorHAnsi"/>
                <w:b/>
                <w:sz w:val="22"/>
                <w:szCs w:val="22"/>
              </w:rPr>
              <w:t>Project Description</w:t>
            </w:r>
          </w:p>
          <w:p w:rsidR="00C6487E" w:rsidRPr="00C6487E" w:rsidRDefault="001E7338" w:rsidP="002F1C80">
            <w:pPr>
              <w:jc w:val="both"/>
              <w:rPr>
                <w:rFonts w:ascii="Calibri" w:hAnsi="Calibri" w:cs="Times New Roman"/>
                <w:sz w:val="22"/>
                <w:szCs w:val="22"/>
                <w:lang w:eastAsia="en-AU"/>
              </w:rPr>
            </w:pPr>
            <w:r w:rsidRPr="001E7338">
              <w:rPr>
                <w:rFonts w:ascii="Calibri" w:hAnsi="Calibri"/>
                <w:sz w:val="22"/>
                <w:szCs w:val="22"/>
              </w:rPr>
              <w:t>Study the link between diversification and molecular evolution rate in wasps, bees and ants (Hymenoptera) with the use of newly generated and existing Ultra Conserved Element (UCE) and transcriptome datasets.</w:t>
            </w:r>
            <w:r w:rsidR="00C6487E">
              <w:rPr>
                <w:rFonts w:ascii="Calibri" w:hAnsi="Calibri"/>
                <w:sz w:val="22"/>
                <w:szCs w:val="22"/>
              </w:rPr>
              <w:t xml:space="preserve"> </w:t>
            </w:r>
            <w:r w:rsidR="00C6487E" w:rsidRPr="00C6487E">
              <w:rPr>
                <w:rFonts w:asciiTheme="minorHAnsi" w:hAnsiTheme="minorHAnsi"/>
                <w:sz w:val="22"/>
                <w:szCs w:val="22"/>
              </w:rPr>
              <w:t xml:space="preserve">  </w:t>
            </w:r>
          </w:p>
          <w:p w:rsidR="00C6487E" w:rsidRPr="00356C58" w:rsidRDefault="00C6487E" w:rsidP="00700A76">
            <w:pPr>
              <w:spacing w:before="60" w:after="60"/>
              <w:ind w:right="96"/>
              <w:rPr>
                <w:rFonts w:asciiTheme="minorHAnsi" w:hAnsiTheme="minorHAnsi"/>
                <w:sz w:val="22"/>
                <w:szCs w:val="22"/>
              </w:rPr>
            </w:pPr>
            <w:r w:rsidRPr="00E15A60">
              <w:rPr>
                <w:rFonts w:asciiTheme="minorHAnsi" w:hAnsiTheme="minorHAnsi"/>
                <w:b/>
                <w:sz w:val="22"/>
                <w:szCs w:val="22"/>
              </w:rPr>
              <w:t>Contact:</w:t>
            </w:r>
            <w:r w:rsidRPr="00E15A60">
              <w:rPr>
                <w:rFonts w:asciiTheme="minorHAnsi" w:hAnsiTheme="minorHAnsi"/>
                <w:sz w:val="22"/>
                <w:szCs w:val="22"/>
              </w:rPr>
              <w:t xml:space="preserve">  </w:t>
            </w:r>
            <w:r w:rsidR="001E7338" w:rsidRPr="00C6487E">
              <w:rPr>
                <w:rFonts w:asciiTheme="minorHAnsi" w:hAnsiTheme="minorHAnsi"/>
                <w:sz w:val="22"/>
                <w:szCs w:val="22"/>
              </w:rPr>
              <w:t xml:space="preserve">Andrew Young </w:t>
            </w:r>
            <w:r w:rsidR="001E7338" w:rsidRPr="00E15A60">
              <w:rPr>
                <w:rFonts w:asciiTheme="minorHAnsi" w:hAnsiTheme="minorHAnsi"/>
                <w:sz w:val="22"/>
                <w:szCs w:val="22"/>
              </w:rPr>
              <w:t>on (0</w:t>
            </w:r>
            <w:r w:rsidR="001E7338">
              <w:rPr>
                <w:rFonts w:asciiTheme="minorHAnsi" w:hAnsiTheme="minorHAnsi"/>
                <w:sz w:val="22"/>
                <w:szCs w:val="22"/>
              </w:rPr>
              <w:t>2</w:t>
            </w:r>
            <w:r w:rsidR="001E7338" w:rsidRPr="00E15A60">
              <w:rPr>
                <w:rFonts w:asciiTheme="minorHAnsi" w:hAnsiTheme="minorHAnsi"/>
                <w:sz w:val="22"/>
                <w:szCs w:val="22"/>
              </w:rPr>
              <w:t xml:space="preserve">) </w:t>
            </w:r>
            <w:r w:rsidR="001E7338" w:rsidRPr="00C6487E">
              <w:rPr>
                <w:rFonts w:asciiTheme="minorHAnsi" w:hAnsiTheme="minorHAnsi"/>
                <w:sz w:val="22"/>
                <w:szCs w:val="22"/>
              </w:rPr>
              <w:t xml:space="preserve">6246 5318 </w:t>
            </w:r>
            <w:r w:rsidR="001E7338" w:rsidRPr="00E15A60">
              <w:rPr>
                <w:rFonts w:asciiTheme="minorHAnsi" w:hAnsiTheme="minorHAnsi"/>
                <w:sz w:val="22"/>
                <w:szCs w:val="22"/>
              </w:rPr>
              <w:t xml:space="preserve">or email </w:t>
            </w:r>
            <w:hyperlink r:id="rId14" w:history="1">
              <w:r w:rsidR="001E7338" w:rsidRPr="0023120F">
                <w:rPr>
                  <w:rStyle w:val="Hyperlink"/>
                  <w:rFonts w:asciiTheme="minorHAnsi" w:hAnsiTheme="minorHAnsi" w:cs="Arial"/>
                  <w:sz w:val="22"/>
                  <w:szCs w:val="22"/>
                </w:rPr>
                <w:t>andrew.young@csiro.au</w:t>
              </w:r>
            </w:hyperlink>
          </w:p>
        </w:tc>
      </w:tr>
    </w:tbl>
    <w:p w:rsidR="00E333CE" w:rsidRDefault="00E333CE" w:rsidP="00060395"/>
    <w:sectPr w:rsidR="00E333CE" w:rsidSect="00CF34D2">
      <w:headerReference w:type="first" r:id="rId15"/>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A5" w:rsidRDefault="00F71DA5">
      <w:r>
        <w:separator/>
      </w:r>
    </w:p>
  </w:endnote>
  <w:endnote w:type="continuationSeparator" w:id="0">
    <w:p w:rsidR="00F71DA5" w:rsidRDefault="00F7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A5" w:rsidRDefault="00F71DA5">
      <w:r>
        <w:separator/>
      </w:r>
    </w:p>
  </w:footnote>
  <w:footnote w:type="continuationSeparator" w:id="0">
    <w:p w:rsidR="00F71DA5" w:rsidRDefault="00F7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23"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8"/>
  </w:num>
  <w:num w:numId="6">
    <w:abstractNumId w:val="3"/>
  </w:num>
  <w:num w:numId="7">
    <w:abstractNumId w:val="0"/>
  </w:num>
  <w:num w:numId="8">
    <w:abstractNumId w:val="16"/>
  </w:num>
  <w:num w:numId="9">
    <w:abstractNumId w:val="10"/>
  </w:num>
  <w:num w:numId="10">
    <w:abstractNumId w:val="21"/>
  </w:num>
  <w:num w:numId="11">
    <w:abstractNumId w:val="28"/>
  </w:num>
  <w:num w:numId="12">
    <w:abstractNumId w:val="22"/>
  </w:num>
  <w:num w:numId="13">
    <w:abstractNumId w:val="2"/>
  </w:num>
  <w:num w:numId="14">
    <w:abstractNumId w:val="11"/>
  </w:num>
  <w:num w:numId="15">
    <w:abstractNumId w:val="25"/>
  </w:num>
  <w:num w:numId="16">
    <w:abstractNumId w:val="12"/>
  </w:num>
  <w:num w:numId="17">
    <w:abstractNumId w:val="26"/>
  </w:num>
  <w:num w:numId="18">
    <w:abstractNumId w:val="5"/>
  </w:num>
  <w:num w:numId="19">
    <w:abstractNumId w:val="23"/>
  </w:num>
  <w:num w:numId="20">
    <w:abstractNumId w:val="27"/>
  </w:num>
  <w:num w:numId="21">
    <w:abstractNumId w:val="9"/>
  </w:num>
  <w:num w:numId="22">
    <w:abstractNumId w:val="20"/>
  </w:num>
  <w:num w:numId="23">
    <w:abstractNumId w:val="18"/>
  </w:num>
  <w:num w:numId="24">
    <w:abstractNumId w:val="13"/>
  </w:num>
  <w:num w:numId="25">
    <w:abstractNumId w:val="24"/>
  </w:num>
  <w:num w:numId="26">
    <w:abstractNumId w:val="17"/>
  </w:num>
  <w:num w:numId="27">
    <w:abstractNumId w:val="4"/>
  </w:num>
  <w:num w:numId="28">
    <w:abstractNumId w:val="15"/>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581B"/>
    <w:rsid w:val="000D6EBC"/>
    <w:rsid w:val="000D72AF"/>
    <w:rsid w:val="000E06B5"/>
    <w:rsid w:val="000E1F9F"/>
    <w:rsid w:val="000E5F46"/>
    <w:rsid w:val="000F1363"/>
    <w:rsid w:val="000F2F84"/>
    <w:rsid w:val="000F37D9"/>
    <w:rsid w:val="000F7BBF"/>
    <w:rsid w:val="00106163"/>
    <w:rsid w:val="001123EC"/>
    <w:rsid w:val="001238CE"/>
    <w:rsid w:val="001339DE"/>
    <w:rsid w:val="001364CB"/>
    <w:rsid w:val="0014142E"/>
    <w:rsid w:val="001448B6"/>
    <w:rsid w:val="00144D9B"/>
    <w:rsid w:val="001474C7"/>
    <w:rsid w:val="00150BB3"/>
    <w:rsid w:val="0015340E"/>
    <w:rsid w:val="00154050"/>
    <w:rsid w:val="0015558D"/>
    <w:rsid w:val="00155D9C"/>
    <w:rsid w:val="00155F81"/>
    <w:rsid w:val="00166319"/>
    <w:rsid w:val="001940D6"/>
    <w:rsid w:val="001A0AFE"/>
    <w:rsid w:val="001A2856"/>
    <w:rsid w:val="001A482B"/>
    <w:rsid w:val="001A5098"/>
    <w:rsid w:val="001A6ADF"/>
    <w:rsid w:val="001B14CA"/>
    <w:rsid w:val="001B6C26"/>
    <w:rsid w:val="001D0945"/>
    <w:rsid w:val="001D5267"/>
    <w:rsid w:val="001D7DD1"/>
    <w:rsid w:val="001E3EE0"/>
    <w:rsid w:val="001E495E"/>
    <w:rsid w:val="001E7338"/>
    <w:rsid w:val="001F2264"/>
    <w:rsid w:val="001F4404"/>
    <w:rsid w:val="002036AA"/>
    <w:rsid w:val="00204C44"/>
    <w:rsid w:val="00205A4A"/>
    <w:rsid w:val="00212958"/>
    <w:rsid w:val="00222800"/>
    <w:rsid w:val="002262DC"/>
    <w:rsid w:val="00230B6A"/>
    <w:rsid w:val="00231233"/>
    <w:rsid w:val="00233377"/>
    <w:rsid w:val="00235783"/>
    <w:rsid w:val="002407E7"/>
    <w:rsid w:val="00240A35"/>
    <w:rsid w:val="002415E6"/>
    <w:rsid w:val="00254313"/>
    <w:rsid w:val="00254B22"/>
    <w:rsid w:val="00257CA1"/>
    <w:rsid w:val="0026089E"/>
    <w:rsid w:val="00262649"/>
    <w:rsid w:val="00262C46"/>
    <w:rsid w:val="002707BB"/>
    <w:rsid w:val="00271E7F"/>
    <w:rsid w:val="00274A92"/>
    <w:rsid w:val="002819C6"/>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5610"/>
    <w:rsid w:val="003A0030"/>
    <w:rsid w:val="003A0708"/>
    <w:rsid w:val="003A26E7"/>
    <w:rsid w:val="003A682C"/>
    <w:rsid w:val="003B17F4"/>
    <w:rsid w:val="003B2CB1"/>
    <w:rsid w:val="003B392F"/>
    <w:rsid w:val="003B5EA8"/>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555B7"/>
    <w:rsid w:val="00462662"/>
    <w:rsid w:val="00474192"/>
    <w:rsid w:val="00474D1F"/>
    <w:rsid w:val="004804FC"/>
    <w:rsid w:val="004831FE"/>
    <w:rsid w:val="0048580D"/>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0A76"/>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7C7F"/>
    <w:rsid w:val="0077604C"/>
    <w:rsid w:val="0077698D"/>
    <w:rsid w:val="00781499"/>
    <w:rsid w:val="007814FD"/>
    <w:rsid w:val="007A3843"/>
    <w:rsid w:val="007B341C"/>
    <w:rsid w:val="007C024E"/>
    <w:rsid w:val="007C1883"/>
    <w:rsid w:val="007C2429"/>
    <w:rsid w:val="007C3398"/>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E10BC"/>
    <w:rsid w:val="00AE2F9D"/>
    <w:rsid w:val="00AE33EC"/>
    <w:rsid w:val="00AE352B"/>
    <w:rsid w:val="00AE6BBA"/>
    <w:rsid w:val="00AE7DF9"/>
    <w:rsid w:val="00AF4728"/>
    <w:rsid w:val="00AF72E2"/>
    <w:rsid w:val="00B014EA"/>
    <w:rsid w:val="00B02549"/>
    <w:rsid w:val="00B03A01"/>
    <w:rsid w:val="00B04967"/>
    <w:rsid w:val="00B05FBF"/>
    <w:rsid w:val="00B07CE1"/>
    <w:rsid w:val="00B148AE"/>
    <w:rsid w:val="00B1495D"/>
    <w:rsid w:val="00B15F77"/>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85223"/>
    <w:rsid w:val="00B85A89"/>
    <w:rsid w:val="00B85FAD"/>
    <w:rsid w:val="00B90330"/>
    <w:rsid w:val="00B92548"/>
    <w:rsid w:val="00B92822"/>
    <w:rsid w:val="00B92FC4"/>
    <w:rsid w:val="00B95448"/>
    <w:rsid w:val="00B9718F"/>
    <w:rsid w:val="00BA1680"/>
    <w:rsid w:val="00BA746B"/>
    <w:rsid w:val="00BB2BB5"/>
    <w:rsid w:val="00BB6E2D"/>
    <w:rsid w:val="00BC2345"/>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487E"/>
    <w:rsid w:val="00C67A5F"/>
    <w:rsid w:val="00C729C8"/>
    <w:rsid w:val="00C748EF"/>
    <w:rsid w:val="00C755F7"/>
    <w:rsid w:val="00C761AE"/>
    <w:rsid w:val="00C76499"/>
    <w:rsid w:val="00C779E0"/>
    <w:rsid w:val="00C859AA"/>
    <w:rsid w:val="00C877AA"/>
    <w:rsid w:val="00C9228A"/>
    <w:rsid w:val="00C96567"/>
    <w:rsid w:val="00CA00FC"/>
    <w:rsid w:val="00CA071D"/>
    <w:rsid w:val="00CA1F37"/>
    <w:rsid w:val="00CA2B0F"/>
    <w:rsid w:val="00CA6B3B"/>
    <w:rsid w:val="00CA78EB"/>
    <w:rsid w:val="00CB19B5"/>
    <w:rsid w:val="00CB20C5"/>
    <w:rsid w:val="00CB5A16"/>
    <w:rsid w:val="00CB653C"/>
    <w:rsid w:val="00CB6BCD"/>
    <w:rsid w:val="00CB7AD2"/>
    <w:rsid w:val="00CB7CA4"/>
    <w:rsid w:val="00CC5164"/>
    <w:rsid w:val="00CD26B2"/>
    <w:rsid w:val="00CD2E83"/>
    <w:rsid w:val="00CE269D"/>
    <w:rsid w:val="00CE6AE7"/>
    <w:rsid w:val="00CF146C"/>
    <w:rsid w:val="00CF34D2"/>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534B"/>
    <w:rsid w:val="00E11A62"/>
    <w:rsid w:val="00E136C4"/>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2BBA"/>
    <w:rsid w:val="00EB5DC7"/>
    <w:rsid w:val="00EC252D"/>
    <w:rsid w:val="00EE243C"/>
    <w:rsid w:val="00EE25C5"/>
    <w:rsid w:val="00EE2D84"/>
    <w:rsid w:val="00EF05A2"/>
    <w:rsid w:val="00EF0DF5"/>
    <w:rsid w:val="00EF5E3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1DA5"/>
    <w:rsid w:val="00F72D85"/>
    <w:rsid w:val="00F7337F"/>
    <w:rsid w:val="00F7543B"/>
    <w:rsid w:val="00F77738"/>
    <w:rsid w:val="00F802B5"/>
    <w:rsid w:val="00F80840"/>
    <w:rsid w:val="00F81E0C"/>
    <w:rsid w:val="00F844B1"/>
    <w:rsid w:val="00F8784D"/>
    <w:rsid w:val="00F95F0A"/>
    <w:rsid w:val="00F9609C"/>
    <w:rsid w:val="00F965F2"/>
    <w:rsid w:val="00F96FAC"/>
    <w:rsid w:val="00FA731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5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65937040">
      <w:bodyDiv w:val="1"/>
      <w:marLeft w:val="0"/>
      <w:marRight w:val="0"/>
      <w:marTop w:val="0"/>
      <w:marBottom w:val="0"/>
      <w:divBdr>
        <w:top w:val="none" w:sz="0" w:space="0" w:color="auto"/>
        <w:left w:val="none" w:sz="0" w:space="0" w:color="auto"/>
        <w:bottom w:val="none" w:sz="0" w:space="0" w:color="auto"/>
        <w:right w:val="none" w:sz="0" w:space="0" w:color="auto"/>
      </w:divBdr>
    </w:div>
    <w:div w:id="1324120705">
      <w:bodyDiv w:val="1"/>
      <w:marLeft w:val="0"/>
      <w:marRight w:val="0"/>
      <w:marTop w:val="0"/>
      <w:marBottom w:val="0"/>
      <w:divBdr>
        <w:top w:val="none" w:sz="0" w:space="0" w:color="auto"/>
        <w:left w:val="none" w:sz="0" w:space="0" w:color="auto"/>
        <w:bottom w:val="none" w:sz="0" w:space="0" w:color="auto"/>
        <w:right w:val="none" w:sz="0" w:space="0" w:color="auto"/>
      </w:divBdr>
    </w:div>
    <w:div w:id="1445690244">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 w:id="1547327263">
      <w:bodyDiv w:val="1"/>
      <w:marLeft w:val="0"/>
      <w:marRight w:val="0"/>
      <w:marTop w:val="0"/>
      <w:marBottom w:val="0"/>
      <w:divBdr>
        <w:top w:val="none" w:sz="0" w:space="0" w:color="auto"/>
        <w:left w:val="none" w:sz="0" w:space="0" w:color="auto"/>
        <w:bottom w:val="none" w:sz="0" w:space="0" w:color="auto"/>
        <w:right w:val="none" w:sz="0" w:space="0" w:color="auto"/>
      </w:divBdr>
    </w:div>
    <w:div w:id="1712805156">
      <w:bodyDiv w:val="1"/>
      <w:marLeft w:val="0"/>
      <w:marRight w:val="0"/>
      <w:marTop w:val="0"/>
      <w:marBottom w:val="0"/>
      <w:divBdr>
        <w:top w:val="none" w:sz="0" w:space="0" w:color="auto"/>
        <w:left w:val="none" w:sz="0" w:space="0" w:color="auto"/>
        <w:bottom w:val="none" w:sz="0" w:space="0" w:color="auto"/>
        <w:right w:val="none" w:sz="0" w:space="0" w:color="auto"/>
      </w:divBdr>
    </w:div>
    <w:div w:id="21090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mailto:andrew.young@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young@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young@csiro.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drew.young@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andrew.young@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2148-9229-437E-81FD-A905350F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1190</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8571</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Smith, Karen (HR, Clayton)</cp:lastModifiedBy>
  <cp:revision>4</cp:revision>
  <cp:lastPrinted>2014-02-06T02:28:00Z</cp:lastPrinted>
  <dcterms:created xsi:type="dcterms:W3CDTF">2017-09-08T07:40:00Z</dcterms:created>
  <dcterms:modified xsi:type="dcterms:W3CDTF">2017-09-13T02:06:00Z</dcterms:modified>
</cp:coreProperties>
</file>