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C879BE">
      <w:pPr>
        <w:pStyle w:val="Heading1"/>
        <w:spacing w:before="48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7370BE" w:rsidRPr="00E641DA" w:rsidTr="00433CE1">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796" w:type="dxa"/>
          </w:tcPr>
          <w:p w:rsidR="007370BE" w:rsidRPr="00382F58" w:rsidRDefault="004328BE" w:rsidP="000E06B5">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 Scholarships</w:t>
            </w:r>
            <w:r w:rsidR="00845476" w:rsidRPr="00845476">
              <w:rPr>
                <w:rFonts w:ascii="Calibri" w:hAnsi="Calibri"/>
                <w:sz w:val="22"/>
                <w:szCs w:val="22"/>
              </w:rPr>
              <w:t xml:space="preserve"> </w:t>
            </w:r>
            <w:r w:rsidR="005E3636">
              <w:rPr>
                <w:rFonts w:ascii="Calibri" w:hAnsi="Calibri"/>
                <w:sz w:val="22"/>
                <w:szCs w:val="22"/>
              </w:rPr>
              <w:t xml:space="preserve">- </w:t>
            </w:r>
            <w:r w:rsidR="003B5EA8">
              <w:rPr>
                <w:rFonts w:asciiTheme="minorHAnsi" w:hAnsiTheme="minorHAnsi"/>
                <w:b/>
                <w:sz w:val="22"/>
                <w:szCs w:val="22"/>
              </w:rPr>
              <w:t>Energy</w:t>
            </w:r>
          </w:p>
        </w:tc>
      </w:tr>
      <w:tr w:rsidR="007370BE" w:rsidRPr="00E641DA" w:rsidTr="00433CE1">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796" w:type="dxa"/>
            <w:vAlign w:val="center"/>
          </w:tcPr>
          <w:p w:rsidR="007370BE" w:rsidRPr="009040D3" w:rsidRDefault="00FE6642" w:rsidP="00C40A38">
            <w:pPr>
              <w:rPr>
                <w:rFonts w:ascii="Calibri" w:hAnsi="Calibri"/>
                <w:sz w:val="22"/>
                <w:szCs w:val="22"/>
              </w:rPr>
            </w:pPr>
            <w:r w:rsidRPr="00FE6642">
              <w:rPr>
                <w:rFonts w:ascii="Calibri" w:hAnsi="Calibri"/>
                <w:sz w:val="22"/>
                <w:szCs w:val="22"/>
              </w:rPr>
              <w:t>47425</w:t>
            </w:r>
          </w:p>
        </w:tc>
      </w:tr>
      <w:tr w:rsidR="00BE70C5" w:rsidRPr="00E641DA" w:rsidTr="00433CE1">
        <w:trPr>
          <w:trHeight w:val="407"/>
        </w:trPr>
        <w:tc>
          <w:tcPr>
            <w:tcW w:w="2127" w:type="dxa"/>
            <w:shd w:val="clear" w:color="auto" w:fill="F2F2F2"/>
            <w:vAlign w:val="center"/>
          </w:tcPr>
          <w:p w:rsidR="00BE70C5" w:rsidRPr="00AA5D11" w:rsidRDefault="00BE70C5" w:rsidP="00BE70C5">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796" w:type="dxa"/>
            <w:vAlign w:val="center"/>
          </w:tcPr>
          <w:p w:rsidR="00BE70C5" w:rsidRPr="0064731D" w:rsidRDefault="00BE70C5" w:rsidP="00BE70C5">
            <w:pPr>
              <w:tabs>
                <w:tab w:val="left" w:pos="6093"/>
              </w:tabs>
              <w:spacing w:before="60" w:after="60"/>
              <w:rPr>
                <w:rFonts w:ascii="Calibri" w:hAnsi="Calibri"/>
                <w:sz w:val="22"/>
                <w:szCs w:val="22"/>
              </w:rPr>
            </w:pPr>
            <w:bookmarkStart w:id="1" w:name="SalaryRange"/>
            <w:bookmarkEnd w:id="1"/>
            <w:r w:rsidRPr="00D62F41">
              <w:rPr>
                <w:rFonts w:ascii="Calibri" w:hAnsi="Calibri"/>
                <w:sz w:val="22"/>
                <w:szCs w:val="22"/>
              </w:rPr>
              <w:t>AU$7,000 per year as a top up scholarship</w:t>
            </w:r>
            <w:r>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 of up to $10,000 per annum</w:t>
            </w:r>
            <w:r w:rsidRPr="00D62F41">
              <w:rPr>
                <w:rFonts w:ascii="Calibri" w:hAnsi="Calibri"/>
                <w:sz w:val="22"/>
                <w:szCs w:val="22"/>
              </w:rPr>
              <w:t xml:space="preserve"> </w:t>
            </w:r>
          </w:p>
        </w:tc>
      </w:tr>
      <w:tr w:rsidR="00BE70C5" w:rsidRPr="00E641DA" w:rsidTr="00433CE1">
        <w:trPr>
          <w:trHeight w:val="433"/>
        </w:trPr>
        <w:tc>
          <w:tcPr>
            <w:tcW w:w="2127" w:type="dxa"/>
            <w:shd w:val="clear" w:color="auto" w:fill="F2F2F2"/>
            <w:vAlign w:val="center"/>
          </w:tcPr>
          <w:p w:rsidR="00BE70C5" w:rsidRPr="00AA5D11" w:rsidRDefault="00BE70C5" w:rsidP="00BE70C5">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796" w:type="dxa"/>
            <w:vAlign w:val="center"/>
          </w:tcPr>
          <w:p w:rsidR="00BE70C5" w:rsidRPr="00E26D79" w:rsidRDefault="00BE70C5" w:rsidP="00BE70C5">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BE70C5" w:rsidRPr="00E641DA" w:rsidTr="00433CE1">
        <w:trPr>
          <w:trHeight w:val="405"/>
        </w:trPr>
        <w:tc>
          <w:tcPr>
            <w:tcW w:w="2127" w:type="dxa"/>
            <w:shd w:val="clear" w:color="auto" w:fill="F2F2F2"/>
            <w:vAlign w:val="center"/>
          </w:tcPr>
          <w:p w:rsidR="00BE70C5" w:rsidRPr="00AA5D11" w:rsidRDefault="00BE70C5" w:rsidP="00BE70C5">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796" w:type="dxa"/>
            <w:vAlign w:val="center"/>
          </w:tcPr>
          <w:p w:rsidR="00BE70C5" w:rsidRPr="0064731D" w:rsidRDefault="00BE70C5" w:rsidP="00BE70C5">
            <w:pPr>
              <w:tabs>
                <w:tab w:val="left" w:pos="6093"/>
              </w:tabs>
              <w:rPr>
                <w:rFonts w:ascii="Calibri" w:hAnsi="Calibri"/>
                <w:i/>
                <w:sz w:val="22"/>
                <w:szCs w:val="22"/>
              </w:rPr>
            </w:pPr>
            <w:bookmarkStart w:id="2" w:name="EngagementLength"/>
            <w:bookmarkEnd w:id="2"/>
            <w:r w:rsidRPr="00E917C7">
              <w:rPr>
                <w:rFonts w:ascii="Calibri" w:hAnsi="Calibri"/>
                <w:sz w:val="22"/>
                <w:szCs w:val="22"/>
              </w:rPr>
              <w:t xml:space="preserve">(Up to) 3 year term (concordant with existing </w:t>
            </w:r>
            <w:r>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BE70C5" w:rsidRPr="00E641DA" w:rsidTr="00433CE1">
        <w:trPr>
          <w:trHeight w:val="970"/>
        </w:trPr>
        <w:tc>
          <w:tcPr>
            <w:tcW w:w="2127" w:type="dxa"/>
            <w:shd w:val="clear" w:color="auto" w:fill="F2F2F2"/>
            <w:vAlign w:val="center"/>
          </w:tcPr>
          <w:p w:rsidR="00BE70C5" w:rsidRPr="00AA5D11" w:rsidRDefault="00BE70C5" w:rsidP="00BE70C5">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3" w:name="Citizenship"/>
        <w:tc>
          <w:tcPr>
            <w:tcW w:w="7796" w:type="dxa"/>
            <w:vAlign w:val="center"/>
          </w:tcPr>
          <w:p w:rsidR="00BE70C5" w:rsidRPr="00E641DA" w:rsidRDefault="00BE70C5" w:rsidP="00BE70C5">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214D9A">
              <w:rPr>
                <w:rFonts w:ascii="Calibri" w:hAnsi="Calibri"/>
                <w:sz w:val="22"/>
                <w:szCs w:val="22"/>
              </w:rPr>
            </w:r>
            <w:r w:rsidR="00214D9A">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rsidR="00BE70C5" w:rsidRPr="00E641DA" w:rsidRDefault="00BE70C5" w:rsidP="00BE70C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214D9A">
              <w:rPr>
                <w:rFonts w:ascii="Calibri" w:hAnsi="Calibri"/>
                <w:sz w:val="22"/>
                <w:szCs w:val="22"/>
              </w:rPr>
            </w:r>
            <w:r w:rsidR="00214D9A">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BE70C5" w:rsidRPr="00F47C92" w:rsidRDefault="00BE70C5" w:rsidP="00BE70C5">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214D9A">
              <w:rPr>
                <w:rFonts w:ascii="Calibri" w:hAnsi="Calibri"/>
                <w:sz w:val="22"/>
                <w:szCs w:val="22"/>
              </w:rPr>
            </w:r>
            <w:r w:rsidR="00214D9A">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All Candidates</w:t>
            </w:r>
            <w:bookmarkEnd w:id="3"/>
          </w:p>
        </w:tc>
      </w:tr>
      <w:tr w:rsidR="00BE70C5" w:rsidRPr="00E641DA" w:rsidTr="00433CE1">
        <w:trPr>
          <w:trHeight w:val="429"/>
        </w:trPr>
        <w:tc>
          <w:tcPr>
            <w:tcW w:w="2127" w:type="dxa"/>
            <w:shd w:val="clear" w:color="auto" w:fill="F2F2F2"/>
            <w:vAlign w:val="center"/>
          </w:tcPr>
          <w:p w:rsidR="00BE70C5" w:rsidRPr="00AA5D11" w:rsidRDefault="00BE70C5" w:rsidP="00BE70C5">
            <w:pPr>
              <w:rPr>
                <w:rFonts w:asciiTheme="minorHAnsi" w:hAnsiTheme="minorHAnsi"/>
                <w:b/>
                <w:sz w:val="22"/>
                <w:szCs w:val="22"/>
              </w:rPr>
            </w:pPr>
            <w:r w:rsidRPr="00AA5D11">
              <w:rPr>
                <w:rStyle w:val="BlindHyperlink"/>
                <w:rFonts w:asciiTheme="minorHAnsi" w:hAnsiTheme="minorHAnsi"/>
                <w:sz w:val="22"/>
                <w:szCs w:val="22"/>
              </w:rPr>
              <w:t xml:space="preserve">Research </w:t>
            </w:r>
            <w:r>
              <w:rPr>
                <w:rStyle w:val="BlindHyperlink"/>
                <w:rFonts w:asciiTheme="minorHAnsi" w:hAnsiTheme="minorHAnsi"/>
                <w:sz w:val="22"/>
                <w:szCs w:val="22"/>
              </w:rPr>
              <w:t>Areas</w:t>
            </w:r>
            <w:r w:rsidRPr="00AA5D11">
              <w:rPr>
                <w:rFonts w:asciiTheme="minorHAnsi" w:hAnsiTheme="minorHAnsi"/>
                <w:b/>
                <w:sz w:val="22"/>
                <w:szCs w:val="22"/>
              </w:rPr>
              <w:t>:</w:t>
            </w:r>
          </w:p>
        </w:tc>
        <w:tc>
          <w:tcPr>
            <w:tcW w:w="7796" w:type="dxa"/>
            <w:vAlign w:val="center"/>
          </w:tcPr>
          <w:p w:rsidR="00BE70C5" w:rsidRPr="0064731D" w:rsidRDefault="00BE70C5" w:rsidP="00BE70C5">
            <w:pPr>
              <w:pStyle w:val="ListParagraph"/>
              <w:ind w:left="0"/>
              <w:rPr>
                <w:rFonts w:ascii="Calibri" w:hAnsi="Calibri"/>
                <w:sz w:val="22"/>
                <w:szCs w:val="22"/>
              </w:rPr>
            </w:pPr>
            <w:bookmarkStart w:id="6" w:name="FunctionalArea"/>
            <w:bookmarkEnd w:id="6"/>
            <w:r w:rsidRPr="00D62F41">
              <w:rPr>
                <w:rFonts w:ascii="Calibri" w:hAnsi="Calibri"/>
                <w:sz w:val="22"/>
                <w:szCs w:val="22"/>
              </w:rPr>
              <w:t xml:space="preserve">Various – please see the list </w:t>
            </w:r>
            <w:r>
              <w:rPr>
                <w:rFonts w:ascii="Calibri" w:hAnsi="Calibri"/>
                <w:sz w:val="22"/>
                <w:szCs w:val="22"/>
              </w:rPr>
              <w:t>at the end of this document</w:t>
            </w:r>
          </w:p>
        </w:tc>
      </w:tr>
      <w:tr w:rsidR="00BE70C5" w:rsidRPr="00E641DA" w:rsidTr="00433CE1">
        <w:trPr>
          <w:trHeight w:val="405"/>
        </w:trPr>
        <w:tc>
          <w:tcPr>
            <w:tcW w:w="2127" w:type="dxa"/>
            <w:shd w:val="clear" w:color="auto" w:fill="F2F2F2"/>
          </w:tcPr>
          <w:p w:rsidR="00BE70C5" w:rsidRPr="00AA5D11" w:rsidRDefault="00BE70C5" w:rsidP="00BE70C5">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796" w:type="dxa"/>
            <w:vAlign w:val="center"/>
          </w:tcPr>
          <w:p w:rsidR="00BE70C5" w:rsidRPr="002835F4" w:rsidRDefault="00BE70C5" w:rsidP="00BE70C5">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and the research projects on offer.  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p>
          <w:p w:rsidR="00BE70C5" w:rsidRDefault="00BE70C5" w:rsidP="00BE70C5">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To apply, please </w:t>
            </w:r>
            <w:r>
              <w:rPr>
                <w:rFonts w:asciiTheme="minorHAnsi" w:hAnsiTheme="minorHAnsi"/>
                <w:sz w:val="22"/>
                <w:szCs w:val="22"/>
              </w:rPr>
              <w:t>prepare</w:t>
            </w:r>
            <w:r w:rsidRPr="00845476">
              <w:rPr>
                <w:rFonts w:asciiTheme="minorHAnsi" w:hAnsiTheme="minorHAnsi"/>
                <w:sz w:val="22"/>
                <w:szCs w:val="22"/>
              </w:rPr>
              <w:t xml:space="preserve"> </w:t>
            </w:r>
            <w:r>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document which includes all of the following:</w:t>
            </w:r>
          </w:p>
          <w:p w:rsidR="00BE70C5" w:rsidRPr="000B747A" w:rsidRDefault="00BE70C5" w:rsidP="00BE70C5">
            <w:pPr>
              <w:pStyle w:val="ListParagraph"/>
              <w:numPr>
                <w:ilvl w:val="0"/>
                <w:numId w:val="29"/>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BE70C5" w:rsidRDefault="00BE70C5" w:rsidP="00BE70C5">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BE70C5" w:rsidRDefault="00BE70C5" w:rsidP="00BE70C5">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BE70C5" w:rsidRDefault="00BE70C5" w:rsidP="00BE70C5">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Pr>
                <w:rFonts w:asciiTheme="minorHAnsi" w:hAnsiTheme="minorHAnsi"/>
                <w:sz w:val="22"/>
                <w:szCs w:val="22"/>
              </w:rPr>
              <w:t>s/knowledge and experience meet</w:t>
            </w:r>
            <w:r w:rsidRPr="000B747A">
              <w:rPr>
                <w:rFonts w:asciiTheme="minorHAnsi" w:hAnsiTheme="minorHAnsi"/>
                <w:sz w:val="22"/>
                <w:szCs w:val="22"/>
              </w:rPr>
              <w:t xml:space="preserve"> the requirements; </w:t>
            </w:r>
            <w:r w:rsidR="00FE6642">
              <w:rPr>
                <w:rFonts w:asciiTheme="minorHAnsi" w:hAnsiTheme="minorHAnsi"/>
                <w:sz w:val="22"/>
                <w:szCs w:val="22"/>
              </w:rPr>
              <w:t>and</w:t>
            </w:r>
          </w:p>
          <w:p w:rsidR="00BE70C5" w:rsidRDefault="00BE70C5" w:rsidP="00BE70C5">
            <w:pPr>
              <w:pStyle w:val="ListParagraph"/>
              <w:numPr>
                <w:ilvl w:val="0"/>
                <w:numId w:val="29"/>
              </w:numPr>
              <w:spacing w:before="40" w:after="60"/>
              <w:ind w:left="714" w:right="95" w:hanging="357"/>
              <w:rPr>
                <w:rFonts w:asciiTheme="minorHAnsi" w:hAnsiTheme="minorHAnsi"/>
                <w:sz w:val="22"/>
                <w:szCs w:val="22"/>
              </w:rPr>
            </w:pPr>
            <w:proofErr w:type="gramStart"/>
            <w:r w:rsidRPr="000456D6">
              <w:rPr>
                <w:rFonts w:asciiTheme="minorHAnsi" w:hAnsiTheme="minorHAnsi"/>
                <w:sz w:val="22"/>
                <w:szCs w:val="22"/>
              </w:rPr>
              <w:t>an</w:t>
            </w:r>
            <w:proofErr w:type="gramEnd"/>
            <w:r w:rsidRPr="000456D6">
              <w:rPr>
                <w:rFonts w:asciiTheme="minorHAnsi" w:hAnsiTheme="minorHAnsi"/>
                <w:sz w:val="22"/>
                <w:szCs w:val="22"/>
              </w:rPr>
              <w:t xml:space="preserve"> outline of your longer-term career aspirations and detail how this program will help you achieve them</w:t>
            </w:r>
            <w:r w:rsidR="00FE6642">
              <w:rPr>
                <w:rFonts w:asciiTheme="minorHAnsi" w:hAnsiTheme="minorHAnsi"/>
                <w:sz w:val="22"/>
                <w:szCs w:val="22"/>
              </w:rPr>
              <w:t xml:space="preserve">. </w:t>
            </w:r>
          </w:p>
          <w:p w:rsidR="00FE6642" w:rsidRDefault="00FE6642" w:rsidP="00BE70C5">
            <w:pPr>
              <w:spacing w:before="60" w:after="120"/>
              <w:ind w:right="96"/>
              <w:rPr>
                <w:rStyle w:val="Hyperlink"/>
                <w:rFonts w:asciiTheme="minorHAnsi" w:hAnsiTheme="minorHAnsi"/>
                <w:color w:val="auto"/>
                <w:sz w:val="22"/>
                <w:szCs w:val="22"/>
                <w:u w:val="none"/>
              </w:rPr>
            </w:pPr>
          </w:p>
          <w:p w:rsidR="00BE70C5" w:rsidRPr="006361D7" w:rsidRDefault="00BE70C5" w:rsidP="00BE70C5">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After preparing the above document please return to the advertisement and complete the following steps to apply:</w:t>
            </w:r>
          </w:p>
          <w:p w:rsidR="00BE70C5" w:rsidRDefault="00BE70C5" w:rsidP="00BE70C5">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 the ‘</w:t>
            </w:r>
            <w:r w:rsidRPr="00B85FAD">
              <w:rPr>
                <w:rFonts w:asciiTheme="minorHAnsi" w:hAnsiTheme="minorHAnsi"/>
                <w:b/>
                <w:i/>
                <w:sz w:val="22"/>
                <w:szCs w:val="22"/>
              </w:rPr>
              <w:t>Apply Now</w:t>
            </w:r>
            <w:r>
              <w:rPr>
                <w:rFonts w:asciiTheme="minorHAnsi" w:hAnsiTheme="minorHAnsi"/>
                <w:sz w:val="22"/>
                <w:szCs w:val="22"/>
              </w:rPr>
              <w:t xml:space="preserve">’ button to either create a </w:t>
            </w:r>
            <w:r w:rsidRPr="00B85FAD">
              <w:rPr>
                <w:rFonts w:asciiTheme="minorHAnsi" w:hAnsiTheme="minorHAnsi"/>
                <w:sz w:val="22"/>
                <w:szCs w:val="22"/>
              </w:rPr>
              <w:t>Candidate Profile</w:t>
            </w:r>
            <w:r>
              <w:rPr>
                <w:rFonts w:asciiTheme="minorHAnsi" w:hAnsiTheme="minorHAnsi"/>
                <w:sz w:val="22"/>
                <w:szCs w:val="22"/>
              </w:rPr>
              <w:t xml:space="preserve"> or to login to your current account.  Enter </w:t>
            </w:r>
            <w:r w:rsidRPr="00040B74">
              <w:rPr>
                <w:rFonts w:asciiTheme="minorHAnsi" w:hAnsiTheme="minorHAnsi"/>
                <w:sz w:val="22"/>
                <w:szCs w:val="22"/>
              </w:rPr>
              <w:t xml:space="preserve">your personal details and </w:t>
            </w:r>
            <w:r>
              <w:rPr>
                <w:rFonts w:asciiTheme="minorHAnsi" w:hAnsiTheme="minorHAnsi"/>
                <w:sz w:val="22"/>
                <w:szCs w:val="22"/>
              </w:rPr>
              <w:t xml:space="preserve">then click </w:t>
            </w:r>
            <w:r w:rsidRPr="001C27E0">
              <w:rPr>
                <w:rFonts w:asciiTheme="minorHAnsi" w:hAnsiTheme="minorHAnsi"/>
                <w:i/>
                <w:sz w:val="22"/>
                <w:szCs w:val="22"/>
              </w:rPr>
              <w:t>‘</w:t>
            </w:r>
            <w:r w:rsidRPr="00B85FAD">
              <w:rPr>
                <w:rFonts w:asciiTheme="minorHAnsi" w:hAnsiTheme="minorHAnsi"/>
                <w:b/>
                <w:i/>
                <w:sz w:val="22"/>
                <w:szCs w:val="22"/>
              </w:rPr>
              <w:t>Next</w:t>
            </w:r>
            <w:r>
              <w:rPr>
                <w:rFonts w:asciiTheme="minorHAnsi" w:hAnsiTheme="minorHAnsi"/>
                <w:sz w:val="22"/>
                <w:szCs w:val="22"/>
              </w:rPr>
              <w:t xml:space="preserve">’ to move to the application form </w:t>
            </w:r>
          </w:p>
          <w:p w:rsidR="00BE70C5" w:rsidRDefault="00BE70C5" w:rsidP="00BE70C5">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Pr>
                <w:rFonts w:asciiTheme="minorHAnsi" w:hAnsiTheme="minorHAnsi"/>
                <w:sz w:val="22"/>
                <w:szCs w:val="22"/>
              </w:rPr>
              <w:t xml:space="preserve">upload the </w:t>
            </w:r>
            <w:r w:rsidRPr="00E31592">
              <w:rPr>
                <w:rFonts w:asciiTheme="minorHAnsi" w:hAnsiTheme="minorHAnsi"/>
                <w:b/>
                <w:sz w:val="22"/>
                <w:szCs w:val="22"/>
              </w:rPr>
              <w:t>one document</w:t>
            </w:r>
            <w:r>
              <w:rPr>
                <w:rFonts w:asciiTheme="minorHAnsi" w:hAnsiTheme="minorHAnsi"/>
                <w:sz w:val="22"/>
                <w:szCs w:val="22"/>
              </w:rPr>
              <w:t xml:space="preserve"> you prepared as requested above in the field labelled ‘</w:t>
            </w:r>
            <w:r w:rsidRPr="0048580D">
              <w:rPr>
                <w:rFonts w:asciiTheme="minorHAnsi" w:hAnsiTheme="minorHAnsi"/>
                <w:b/>
                <w:i/>
                <w:sz w:val="22"/>
                <w:szCs w:val="22"/>
              </w:rPr>
              <w:t xml:space="preserve">Resume and  </w:t>
            </w:r>
            <w:r>
              <w:rPr>
                <w:rFonts w:asciiTheme="minorHAnsi" w:hAnsiTheme="minorHAnsi"/>
                <w:b/>
                <w:i/>
                <w:sz w:val="22"/>
                <w:szCs w:val="22"/>
              </w:rPr>
              <w:t>c</w:t>
            </w:r>
            <w:r w:rsidRPr="0048580D">
              <w:rPr>
                <w:rFonts w:asciiTheme="minorHAnsi" w:hAnsiTheme="minorHAnsi"/>
                <w:b/>
                <w:i/>
                <w:sz w:val="22"/>
                <w:szCs w:val="22"/>
              </w:rPr>
              <w:t xml:space="preserve">over </w:t>
            </w:r>
            <w:r>
              <w:rPr>
                <w:rFonts w:asciiTheme="minorHAnsi" w:hAnsiTheme="minorHAnsi"/>
                <w:b/>
                <w:i/>
                <w:sz w:val="22"/>
                <w:szCs w:val="22"/>
              </w:rPr>
              <w:t>l</w:t>
            </w:r>
            <w:r w:rsidRPr="0048580D">
              <w:rPr>
                <w:rFonts w:asciiTheme="minorHAnsi" w:hAnsiTheme="minorHAnsi"/>
                <w:b/>
                <w:i/>
                <w:sz w:val="22"/>
                <w:szCs w:val="22"/>
              </w:rPr>
              <w:t>etter</w:t>
            </w:r>
            <w:r>
              <w:rPr>
                <w:rFonts w:asciiTheme="minorHAnsi" w:hAnsiTheme="minorHAnsi"/>
                <w:sz w:val="22"/>
                <w:szCs w:val="22"/>
              </w:rPr>
              <w:t>’</w:t>
            </w:r>
          </w:p>
          <w:p w:rsidR="00BE70C5" w:rsidRPr="00A92183" w:rsidRDefault="00BE70C5" w:rsidP="00BE70C5">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sidRPr="00A92183">
              <w:rPr>
                <w:rFonts w:asciiTheme="minorHAnsi" w:hAnsiTheme="minorHAnsi"/>
                <w:b/>
                <w:i/>
                <w:sz w:val="22"/>
                <w:szCs w:val="22"/>
              </w:rPr>
              <w:t>Preferences</w:t>
            </w:r>
            <w:r w:rsidRPr="00A92183">
              <w:rPr>
                <w:rFonts w:asciiTheme="minorHAnsi" w:hAnsiTheme="minorHAnsi"/>
                <w:b/>
                <w:sz w:val="22"/>
                <w:szCs w:val="22"/>
              </w:rPr>
              <w:t xml:space="preserve"> </w:t>
            </w:r>
            <w:r w:rsidRPr="00A92183">
              <w:rPr>
                <w:rFonts w:asciiTheme="minorHAnsi" w:hAnsiTheme="minorHAnsi"/>
                <w:sz w:val="22"/>
                <w:szCs w:val="22"/>
              </w:rPr>
              <w:t>section</w:t>
            </w:r>
            <w:r>
              <w:rPr>
                <w:rFonts w:asciiTheme="minorHAnsi" w:hAnsiTheme="minorHAnsi"/>
                <w:sz w:val="22"/>
                <w:szCs w:val="22"/>
              </w:rPr>
              <w:t xml:space="preserve"> by</w:t>
            </w:r>
            <w:r w:rsidRPr="00A92183">
              <w:rPr>
                <w:rFonts w:asciiTheme="minorHAnsi" w:hAnsiTheme="minorHAnsi"/>
                <w:sz w:val="22"/>
                <w:szCs w:val="22"/>
              </w:rPr>
              <w:t xml:space="preserve"> select</w:t>
            </w:r>
            <w:r>
              <w:rPr>
                <w:rFonts w:asciiTheme="minorHAnsi" w:hAnsiTheme="minorHAnsi"/>
                <w:sz w:val="22"/>
                <w:szCs w:val="22"/>
              </w:rPr>
              <w:t>ing</w:t>
            </w:r>
            <w:r w:rsidRPr="00A92183">
              <w:rPr>
                <w:rFonts w:asciiTheme="minorHAnsi" w:hAnsiTheme="minorHAnsi"/>
                <w:sz w:val="22"/>
                <w:szCs w:val="22"/>
              </w:rPr>
              <w:t xml:space="preserve"> your </w:t>
            </w:r>
            <w:r w:rsidRPr="00A92183">
              <w:rPr>
                <w:rFonts w:asciiTheme="minorHAnsi" w:hAnsiTheme="minorHAnsi"/>
                <w:b/>
                <w:sz w:val="22"/>
                <w:szCs w:val="22"/>
              </w:rPr>
              <w:t xml:space="preserve">2 preferred research areas </w:t>
            </w:r>
            <w:r w:rsidRPr="00A92183">
              <w:rPr>
                <w:rFonts w:asciiTheme="minorHAnsi" w:hAnsiTheme="minorHAnsi"/>
                <w:sz w:val="22"/>
                <w:szCs w:val="22"/>
              </w:rPr>
              <w:t xml:space="preserve">from the list below in order of preference in the </w:t>
            </w:r>
            <w:r w:rsidRPr="00433CE1">
              <w:rPr>
                <w:rFonts w:asciiTheme="minorHAnsi" w:hAnsiTheme="minorHAnsi"/>
                <w:i/>
                <w:sz w:val="22"/>
                <w:szCs w:val="22"/>
              </w:rPr>
              <w:t>Preference 1</w:t>
            </w:r>
            <w:r w:rsidRPr="00A92183">
              <w:rPr>
                <w:rFonts w:asciiTheme="minorHAnsi" w:hAnsiTheme="minorHAnsi"/>
                <w:sz w:val="22"/>
                <w:szCs w:val="22"/>
              </w:rPr>
              <w:t xml:space="preserve"> and </w:t>
            </w:r>
            <w:r w:rsidRPr="00433CE1">
              <w:rPr>
                <w:rFonts w:asciiTheme="minorHAnsi" w:hAnsiTheme="minorHAnsi"/>
                <w:i/>
                <w:sz w:val="22"/>
                <w:szCs w:val="22"/>
              </w:rPr>
              <w:t>Preference 2</w:t>
            </w:r>
            <w:r w:rsidRPr="00A92183">
              <w:rPr>
                <w:rFonts w:asciiTheme="minorHAnsi" w:hAnsiTheme="minorHAnsi"/>
                <w:sz w:val="22"/>
                <w:szCs w:val="22"/>
              </w:rPr>
              <w:t xml:space="preserve"> fields (e.g. </w:t>
            </w:r>
            <w:r w:rsidRPr="003B5EA8">
              <w:rPr>
                <w:rFonts w:asciiTheme="minorHAnsi" w:hAnsiTheme="minorHAnsi"/>
                <w:b/>
                <w:i/>
                <w:sz w:val="22"/>
                <w:szCs w:val="22"/>
              </w:rPr>
              <w:t>Energy 1</w:t>
            </w:r>
            <w:r>
              <w:rPr>
                <w:rFonts w:asciiTheme="minorHAnsi" w:hAnsiTheme="minorHAnsi"/>
                <w:b/>
                <w:i/>
                <w:sz w:val="22"/>
                <w:szCs w:val="22"/>
              </w:rPr>
              <w:t>; Energy 2</w:t>
            </w:r>
            <w:r w:rsidRPr="00A92183">
              <w:rPr>
                <w:rFonts w:asciiTheme="minorHAnsi" w:hAnsiTheme="minorHAnsi"/>
                <w:sz w:val="22"/>
                <w:szCs w:val="22"/>
              </w:rPr>
              <w:t xml:space="preserve">; </w:t>
            </w:r>
            <w:proofErr w:type="spellStart"/>
            <w:r w:rsidRPr="00A92183">
              <w:rPr>
                <w:rFonts w:asciiTheme="minorHAnsi" w:hAnsiTheme="minorHAnsi"/>
                <w:sz w:val="22"/>
                <w:szCs w:val="22"/>
              </w:rPr>
              <w:t>etc</w:t>
            </w:r>
            <w:proofErr w:type="spellEnd"/>
            <w:r w:rsidRPr="00A92183">
              <w:rPr>
                <w:rFonts w:asciiTheme="minorHAnsi" w:hAnsiTheme="minorHAnsi"/>
                <w:sz w:val="22"/>
                <w:szCs w:val="22"/>
              </w:rPr>
              <w:t>);  and</w:t>
            </w:r>
          </w:p>
          <w:p w:rsidR="00BE70C5" w:rsidRPr="00A92183" w:rsidRDefault="00BE70C5" w:rsidP="00BE70C5">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 xml:space="preserve">academic results </w:t>
            </w:r>
            <w:r w:rsidRPr="00A92183">
              <w:rPr>
                <w:rFonts w:asciiTheme="minorHAnsi" w:hAnsiTheme="minorHAnsi"/>
                <w:sz w:val="22"/>
                <w:szCs w:val="22"/>
              </w:rPr>
              <w:t>in the ‘</w:t>
            </w:r>
            <w:r w:rsidRPr="00A92183">
              <w:rPr>
                <w:rFonts w:asciiTheme="minorHAnsi" w:hAnsiTheme="minorHAnsi"/>
                <w:b/>
                <w:i/>
                <w:sz w:val="22"/>
                <w:szCs w:val="22"/>
              </w:rPr>
              <w:t>Requested Information</w:t>
            </w:r>
            <w:r w:rsidRPr="00A92183">
              <w:rPr>
                <w:rFonts w:asciiTheme="minorHAnsi" w:hAnsiTheme="minorHAnsi"/>
                <w:sz w:val="22"/>
                <w:szCs w:val="22"/>
              </w:rPr>
              <w:t>‘ field.</w:t>
            </w:r>
          </w:p>
          <w:p w:rsidR="00BE70C5" w:rsidRPr="00845476" w:rsidRDefault="00BE70C5" w:rsidP="00FE6642">
            <w:pPr>
              <w:spacing w:before="200"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BE70C5" w:rsidRPr="00845476" w:rsidRDefault="00BE70C5" w:rsidP="00BE70C5">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r w:rsidR="00BE70C5" w:rsidRPr="00E641DA" w:rsidTr="00433CE1">
        <w:trPr>
          <w:trHeight w:val="429"/>
        </w:trPr>
        <w:tc>
          <w:tcPr>
            <w:tcW w:w="2127" w:type="dxa"/>
            <w:shd w:val="clear" w:color="auto" w:fill="F2F2F2"/>
          </w:tcPr>
          <w:p w:rsidR="00BE70C5" w:rsidRPr="00AA5D11" w:rsidRDefault="00BE70C5" w:rsidP="00BE70C5">
            <w:pPr>
              <w:spacing w:before="40"/>
              <w:rPr>
                <w:rFonts w:asciiTheme="minorHAnsi" w:hAnsiTheme="minorHAnsi"/>
                <w:b/>
                <w:sz w:val="22"/>
                <w:szCs w:val="22"/>
              </w:rPr>
            </w:pPr>
            <w:r w:rsidRPr="00AA5D11">
              <w:rPr>
                <w:rStyle w:val="BlindHyperlink"/>
                <w:rFonts w:asciiTheme="minorHAnsi" w:hAnsiTheme="minorHAnsi"/>
                <w:sz w:val="22"/>
                <w:szCs w:val="22"/>
              </w:rPr>
              <w:lastRenderedPageBreak/>
              <w:t>About CSIRO</w:t>
            </w:r>
            <w:r w:rsidRPr="00AA5D11">
              <w:rPr>
                <w:rFonts w:asciiTheme="minorHAnsi" w:hAnsiTheme="minorHAnsi"/>
                <w:b/>
                <w:sz w:val="22"/>
                <w:szCs w:val="22"/>
              </w:rPr>
              <w:t>:</w:t>
            </w:r>
          </w:p>
        </w:tc>
        <w:tc>
          <w:tcPr>
            <w:tcW w:w="7796" w:type="dxa"/>
            <w:vAlign w:val="center"/>
          </w:tcPr>
          <w:p w:rsidR="00BE70C5" w:rsidRPr="007C1883" w:rsidRDefault="00BE70C5" w:rsidP="00BE70C5">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BE70C5" w:rsidRPr="007C1883" w:rsidRDefault="00BE70C5" w:rsidP="00BE70C5">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BE70C5" w:rsidRPr="00845476" w:rsidRDefault="00BE70C5" w:rsidP="00BE70C5">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845476" w:rsidRDefault="00845476"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9E70AB" w:rsidRDefault="009E70AB" w:rsidP="00F471DC">
            <w:pPr>
              <w:spacing w:before="120" w:after="120"/>
              <w:ind w:right="34"/>
              <w:jc w:val="both"/>
              <w:rPr>
                <w:rFonts w:asciiTheme="minorHAnsi" w:hAnsiTheme="minorHAnsi"/>
                <w:sz w:val="22"/>
                <w:szCs w:val="22"/>
              </w:rPr>
            </w:pPr>
            <w:r w:rsidRPr="009E70AB">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rsidR="0048580D">
              <w:rPr>
                <w:rFonts w:asciiTheme="minorHAnsi" w:hAnsiTheme="minorHAnsi"/>
                <w:sz w:val="22"/>
                <w:szCs w:val="22"/>
              </w:rPr>
              <w:t>4</w:t>
            </w:r>
            <w:r w:rsidR="009D583D">
              <w:rPr>
                <w:rFonts w:asciiTheme="minorHAnsi" w:hAnsiTheme="minorHAnsi"/>
                <w:sz w:val="22"/>
                <w:szCs w:val="22"/>
              </w:rPr>
              <w:t>6</w:t>
            </w:r>
            <w:r w:rsidRPr="009E70AB">
              <w:rPr>
                <w:rFonts w:asciiTheme="minorHAnsi" w:hAnsiTheme="minorHAnsi"/>
                <w:sz w:val="22"/>
                <w:szCs w:val="22"/>
              </w:rPr>
              <w:t xml:space="preserve"> priority research areas. </w:t>
            </w:r>
          </w:p>
          <w:p w:rsid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Top-up scholarships will be the norm and are available to PhD students who have gained (or expect to gain) </w:t>
            </w:r>
            <w:r w:rsidR="009D583D" w:rsidRPr="009D583D">
              <w:rPr>
                <w:rFonts w:asciiTheme="minorHAnsi" w:hAnsiTheme="minorHAnsi"/>
                <w:sz w:val="22"/>
                <w:szCs w:val="22"/>
              </w:rPr>
              <w:t xml:space="preserve">a Research Training Program (RTP) </w:t>
            </w:r>
            <w:r w:rsidRPr="009E70AB">
              <w:rPr>
                <w:rFonts w:asciiTheme="minorHAnsi" w:hAnsiTheme="minorHAnsi"/>
                <w:sz w:val="22"/>
                <w:szCs w:val="22"/>
              </w:rPr>
              <w:t xml:space="preserve">or equivalent scholarship. </w:t>
            </w:r>
          </w:p>
          <w:p w:rsidR="009E70AB" w:rsidRP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At the time of submitting an application for a CSIRO PhD Scholarship, students must have, or expect to gain, first class honours or equivalent in a relevant research area. </w:t>
            </w:r>
            <w:r w:rsidR="00767C7F">
              <w:rPr>
                <w:rFonts w:asciiTheme="minorHAnsi" w:hAnsiTheme="minorHAnsi"/>
                <w:sz w:val="22"/>
                <w:szCs w:val="22"/>
              </w:rPr>
              <w:t xml:space="preserve"> </w:t>
            </w:r>
            <w:r w:rsidRPr="009E70AB">
              <w:rPr>
                <w:rFonts w:asciiTheme="minorHAnsi" w:hAnsiTheme="minorHAnsi"/>
                <w:sz w:val="22"/>
                <w:szCs w:val="22"/>
              </w:rPr>
              <w:t xml:space="preserve">Students must also expect to receive </w:t>
            </w:r>
            <w:r w:rsidR="009D583D" w:rsidRPr="009D583D">
              <w:rPr>
                <w:rFonts w:asciiTheme="minorHAnsi" w:hAnsiTheme="minorHAnsi"/>
                <w:sz w:val="22"/>
                <w:szCs w:val="22"/>
              </w:rPr>
              <w:t xml:space="preserve">a Research Training Program (RTP) </w:t>
            </w:r>
            <w:r w:rsidRPr="009E70AB">
              <w:rPr>
                <w:rFonts w:asciiTheme="minorHAnsi" w:hAnsiTheme="minorHAnsi"/>
                <w:sz w:val="22"/>
                <w:szCs w:val="22"/>
              </w:rPr>
              <w:t xml:space="preserve">or university equivalent commencing in that year. </w:t>
            </w:r>
            <w:r w:rsidR="00C879BE">
              <w:rPr>
                <w:rFonts w:asciiTheme="minorHAnsi" w:hAnsiTheme="minorHAnsi"/>
                <w:sz w:val="22"/>
                <w:szCs w:val="22"/>
              </w:rPr>
              <w:t xml:space="preserve"> </w:t>
            </w:r>
            <w:r w:rsidRPr="009E70AB">
              <w:rPr>
                <w:rFonts w:asciiTheme="minorHAnsi" w:hAnsiTheme="minorHAnsi"/>
                <w:sz w:val="22"/>
                <w:szCs w:val="22"/>
              </w:rPr>
              <w:t>Exceptional students who, for a justifiable reason, do not have an APA may be considered for a full scholarship.</w:t>
            </w:r>
          </w:p>
          <w:p w:rsidR="009E70AB" w:rsidRP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w:t>
            </w:r>
            <w:r w:rsidR="00767C7F">
              <w:rPr>
                <w:rFonts w:asciiTheme="minorHAnsi" w:hAnsiTheme="minorHAnsi"/>
                <w:sz w:val="22"/>
                <w:szCs w:val="22"/>
              </w:rPr>
              <w:t xml:space="preserve"> </w:t>
            </w:r>
            <w:r w:rsidRPr="009E70AB">
              <w:rPr>
                <w:rFonts w:asciiTheme="minorHAnsi" w:hAnsiTheme="minorHAnsi"/>
                <w:sz w:val="22"/>
                <w:szCs w:val="22"/>
              </w:rPr>
              <w:t xml:space="preserve">The primary supervisor may be either the university or CSIRO supervisor. </w:t>
            </w:r>
          </w:p>
          <w:p w:rsidR="009E70AB" w:rsidRP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9E70AB" w:rsidP="002835F4">
            <w:pPr>
              <w:spacing w:before="60" w:after="120"/>
              <w:ind w:right="34"/>
              <w:jc w:val="both"/>
              <w:rPr>
                <w:rFonts w:asciiTheme="minorHAnsi" w:hAnsiTheme="minorHAnsi"/>
                <w:sz w:val="22"/>
                <w:szCs w:val="22"/>
              </w:rPr>
            </w:pPr>
            <w:r w:rsidRPr="009E70AB">
              <w:rPr>
                <w:rFonts w:asciiTheme="minorHAnsi" w:hAnsiTheme="minorHAnsi"/>
                <w:sz w:val="22"/>
                <w:szCs w:val="22"/>
              </w:rPr>
              <w:t xml:space="preserve">CSIRO Postgraduate Scholarships are being offered in the priority research topic areas at various locations.  Details of research areas and contact details are available in the </w:t>
            </w:r>
            <w:r w:rsidRPr="00767C7F">
              <w:rPr>
                <w:rFonts w:asciiTheme="minorHAnsi" w:hAnsiTheme="minorHAnsi"/>
                <w:b/>
                <w:sz w:val="22"/>
                <w:szCs w:val="22"/>
              </w:rPr>
              <w:t>pages below</w:t>
            </w:r>
            <w:r w:rsidR="00767C7F">
              <w:rPr>
                <w:rFonts w:asciiTheme="minorHAnsi" w:hAnsiTheme="minorHAnsi"/>
                <w:sz w:val="22"/>
                <w:szCs w:val="22"/>
              </w:rPr>
              <w:t>.</w:t>
            </w:r>
          </w:p>
        </w:tc>
      </w:tr>
    </w:tbl>
    <w:p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 xml:space="preserve">The quality of the student is also critical to the assessment of a scholarship and candidates must hold (or expect to gain) </w:t>
            </w:r>
            <w:r w:rsidR="00C879BE" w:rsidRPr="00DF41ED">
              <w:rPr>
                <w:rFonts w:asciiTheme="minorHAnsi" w:hAnsiTheme="minorHAnsi"/>
                <w:sz w:val="22"/>
                <w:szCs w:val="22"/>
              </w:rPr>
              <w:t xml:space="preserve">a relevant </w:t>
            </w:r>
            <w:r w:rsidR="00C879BE">
              <w:rPr>
                <w:rFonts w:asciiTheme="minorHAnsi" w:hAnsiTheme="minorHAnsi"/>
                <w:sz w:val="22"/>
                <w:szCs w:val="22"/>
              </w:rPr>
              <w:t xml:space="preserve">first class honours (or equivalent) </w:t>
            </w:r>
            <w:r w:rsidRPr="00DF41ED">
              <w:rPr>
                <w:rFonts w:asciiTheme="minorHAnsi" w:hAnsiTheme="minorHAnsi"/>
                <w:sz w:val="22"/>
                <w:szCs w:val="22"/>
              </w:rPr>
              <w:t xml:space="preserve">degree from a recognised University. </w:t>
            </w:r>
          </w:p>
          <w:p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rsidR="00B65E21" w:rsidRPr="00F96FAC" w:rsidRDefault="00B65E21" w:rsidP="00B65E21">
            <w:pPr>
              <w:rPr>
                <w:rFonts w:asciiTheme="minorHAnsi" w:hAnsiTheme="minorHAnsi"/>
                <w:sz w:val="16"/>
                <w:szCs w:val="16"/>
              </w:rPr>
            </w:pPr>
          </w:p>
          <w:p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E333CE" w:rsidRDefault="00E333CE" w:rsidP="00060395"/>
    <w:tbl>
      <w:tblPr>
        <w:tblStyle w:val="TableGrid"/>
        <w:tblW w:w="9923" w:type="dxa"/>
        <w:tblInd w:w="-147" w:type="dxa"/>
        <w:tblLook w:val="04A0" w:firstRow="1" w:lastRow="0" w:firstColumn="1" w:lastColumn="0" w:noHBand="0" w:noVBand="1"/>
      </w:tblPr>
      <w:tblGrid>
        <w:gridCol w:w="1556"/>
        <w:gridCol w:w="8367"/>
      </w:tblGrid>
      <w:tr w:rsidR="00E333CE" w:rsidRPr="00356C58" w:rsidTr="009D583D">
        <w:tc>
          <w:tcPr>
            <w:tcW w:w="1556" w:type="dxa"/>
            <w:shd w:val="pct10" w:color="auto" w:fill="auto"/>
          </w:tcPr>
          <w:p w:rsidR="00E333CE" w:rsidRPr="00356C58" w:rsidRDefault="00AF72E2" w:rsidP="00FA731C">
            <w:pPr>
              <w:ind w:right="95"/>
              <w:jc w:val="center"/>
              <w:rPr>
                <w:rFonts w:asciiTheme="minorHAnsi" w:hAnsiTheme="minorHAnsi"/>
                <w:b/>
                <w:sz w:val="22"/>
                <w:szCs w:val="22"/>
              </w:rPr>
            </w:pPr>
            <w:r w:rsidRPr="00AF72E2">
              <w:rPr>
                <w:rFonts w:asciiTheme="minorHAnsi" w:hAnsiTheme="minorHAnsi"/>
                <w:b/>
                <w:sz w:val="22"/>
                <w:szCs w:val="22"/>
              </w:rPr>
              <w:t>Research Area No.</w:t>
            </w:r>
          </w:p>
        </w:tc>
        <w:tc>
          <w:tcPr>
            <w:tcW w:w="8367" w:type="dxa"/>
            <w:shd w:val="pct10" w:color="auto" w:fill="auto"/>
          </w:tcPr>
          <w:p w:rsidR="00E333CE" w:rsidRPr="00356C58" w:rsidRDefault="003B5EA8" w:rsidP="00DA28E4">
            <w:pPr>
              <w:spacing w:before="100"/>
              <w:ind w:right="96"/>
              <w:rPr>
                <w:rFonts w:asciiTheme="minorHAnsi" w:hAnsiTheme="minorHAnsi"/>
                <w:b/>
                <w:sz w:val="22"/>
                <w:szCs w:val="22"/>
              </w:rPr>
            </w:pPr>
            <w:r>
              <w:rPr>
                <w:rFonts w:asciiTheme="minorHAnsi" w:hAnsiTheme="minorHAnsi"/>
                <w:b/>
                <w:sz w:val="22"/>
                <w:szCs w:val="22"/>
              </w:rPr>
              <w:t xml:space="preserve">Energy </w:t>
            </w:r>
            <w:r w:rsidR="00E333CE" w:rsidRPr="00356C58">
              <w:rPr>
                <w:rFonts w:asciiTheme="minorHAnsi" w:hAnsiTheme="minorHAnsi"/>
                <w:b/>
                <w:sz w:val="22"/>
                <w:szCs w:val="22"/>
              </w:rPr>
              <w:t xml:space="preserve">- Postgraduate Scholarships </w:t>
            </w:r>
            <w:r w:rsidR="00E333CE" w:rsidRPr="00E333CE">
              <w:rPr>
                <w:rFonts w:asciiTheme="minorHAnsi" w:hAnsiTheme="minorHAnsi"/>
                <w:b/>
                <w:sz w:val="22"/>
                <w:szCs w:val="22"/>
              </w:rPr>
              <w:t>Research Areas:</w:t>
            </w:r>
          </w:p>
        </w:tc>
      </w:tr>
      <w:tr w:rsidR="002819C6" w:rsidRPr="00356C58" w:rsidTr="009D583D">
        <w:tc>
          <w:tcPr>
            <w:tcW w:w="1556" w:type="dxa"/>
          </w:tcPr>
          <w:p w:rsidR="002819C6" w:rsidRPr="00356C58" w:rsidRDefault="003B5EA8" w:rsidP="002F1C80">
            <w:pPr>
              <w:spacing w:before="120"/>
              <w:ind w:right="96"/>
              <w:jc w:val="center"/>
              <w:rPr>
                <w:rFonts w:asciiTheme="minorHAnsi" w:hAnsiTheme="minorHAnsi"/>
                <w:b/>
                <w:sz w:val="22"/>
                <w:szCs w:val="22"/>
              </w:rPr>
            </w:pPr>
            <w:r w:rsidRPr="003B5EA8">
              <w:rPr>
                <w:rFonts w:asciiTheme="minorHAnsi" w:hAnsiTheme="minorHAnsi"/>
                <w:b/>
                <w:sz w:val="22"/>
                <w:szCs w:val="22"/>
              </w:rPr>
              <w:t>Energy 1</w:t>
            </w:r>
          </w:p>
        </w:tc>
        <w:tc>
          <w:tcPr>
            <w:tcW w:w="8367" w:type="dxa"/>
          </w:tcPr>
          <w:p w:rsidR="002819C6" w:rsidRPr="000C3226" w:rsidRDefault="002819C6" w:rsidP="002F1C80">
            <w:pPr>
              <w:spacing w:before="60" w:after="60"/>
              <w:ind w:right="96"/>
              <w:jc w:val="both"/>
              <w:rPr>
                <w:rFonts w:asciiTheme="minorHAnsi" w:hAnsiTheme="minorHAnsi"/>
                <w:b/>
                <w:bCs/>
                <w:sz w:val="22"/>
                <w:szCs w:val="22"/>
              </w:rPr>
            </w:pPr>
            <w:r w:rsidRPr="000C3226">
              <w:rPr>
                <w:rFonts w:asciiTheme="minorHAnsi" w:hAnsiTheme="minorHAnsi"/>
                <w:b/>
                <w:bCs/>
                <w:sz w:val="22"/>
                <w:szCs w:val="22"/>
              </w:rPr>
              <w:t>Project Title</w:t>
            </w:r>
          </w:p>
          <w:p w:rsidR="009D583D" w:rsidRDefault="009D583D" w:rsidP="002F1C80">
            <w:pPr>
              <w:spacing w:before="60" w:after="60"/>
              <w:ind w:right="96"/>
              <w:jc w:val="both"/>
              <w:rPr>
                <w:rFonts w:asciiTheme="minorHAnsi" w:hAnsiTheme="minorHAnsi"/>
                <w:sz w:val="22"/>
                <w:szCs w:val="22"/>
              </w:rPr>
            </w:pPr>
            <w:r w:rsidRPr="009D583D">
              <w:rPr>
                <w:rFonts w:asciiTheme="minorHAnsi" w:hAnsiTheme="minorHAnsi"/>
                <w:sz w:val="22"/>
                <w:szCs w:val="22"/>
              </w:rPr>
              <w:t>Semi-transparent perovskite semiconductors for high efficiency tandem photovoltaic cells</w:t>
            </w:r>
          </w:p>
          <w:p w:rsidR="00BE70C5" w:rsidRPr="000C3226" w:rsidRDefault="00BE70C5" w:rsidP="00BE70C5">
            <w:pPr>
              <w:spacing w:before="200" w:after="60"/>
              <w:ind w:right="96"/>
              <w:jc w:val="both"/>
              <w:rPr>
                <w:rFonts w:asciiTheme="minorHAnsi" w:hAnsiTheme="minorHAnsi"/>
                <w:b/>
                <w:sz w:val="22"/>
                <w:szCs w:val="22"/>
              </w:rPr>
            </w:pPr>
            <w:r w:rsidRPr="000C3226">
              <w:rPr>
                <w:rFonts w:asciiTheme="minorHAnsi" w:hAnsiTheme="minorHAnsi"/>
                <w:b/>
                <w:sz w:val="22"/>
                <w:szCs w:val="22"/>
              </w:rPr>
              <w:t>Project Description</w:t>
            </w:r>
            <w:bookmarkStart w:id="7" w:name="_GoBack"/>
            <w:bookmarkEnd w:id="7"/>
          </w:p>
          <w:p w:rsidR="002819C6" w:rsidRPr="000C3226" w:rsidRDefault="00214D9A" w:rsidP="002F1C80">
            <w:pPr>
              <w:spacing w:before="60" w:after="60"/>
              <w:ind w:right="96"/>
              <w:jc w:val="both"/>
              <w:rPr>
                <w:rFonts w:asciiTheme="minorHAnsi" w:hAnsiTheme="minorHAnsi"/>
                <w:b/>
                <w:bCs/>
                <w:sz w:val="22"/>
                <w:szCs w:val="22"/>
              </w:rPr>
            </w:pPr>
            <w:r w:rsidRPr="00214D9A">
              <w:rPr>
                <w:rFonts w:asciiTheme="minorHAnsi" w:hAnsiTheme="minorHAnsi"/>
                <w:sz w:val="22"/>
                <w:szCs w:val="22"/>
              </w:rPr>
              <w:t>CSIRO is developing tandem perovskite solar cells with a focus on optimising transparent conducting oxide (TCO) interlayers, top-cell electrodes and tunnelling junctions in the device stack. Projects in support of this area, including tools and methods of studying tandem cell technologies will be considered</w:t>
            </w:r>
            <w:r w:rsidR="009D583D" w:rsidRPr="009D583D">
              <w:rPr>
                <w:rFonts w:asciiTheme="minorHAnsi" w:hAnsiTheme="minorHAnsi"/>
                <w:sz w:val="22"/>
                <w:szCs w:val="22"/>
              </w:rPr>
              <w:t>.</w:t>
            </w:r>
          </w:p>
          <w:p w:rsidR="002819C6" w:rsidRPr="000C3226" w:rsidRDefault="002819C6" w:rsidP="00214D9A">
            <w:pPr>
              <w:spacing w:before="100" w:after="60"/>
              <w:ind w:right="96"/>
              <w:rPr>
                <w:rFonts w:asciiTheme="minorHAnsi" w:hAnsiTheme="minorHAnsi"/>
                <w:sz w:val="22"/>
                <w:szCs w:val="22"/>
              </w:rPr>
            </w:pPr>
            <w:r w:rsidRPr="000C3226">
              <w:rPr>
                <w:rFonts w:asciiTheme="minorHAnsi" w:hAnsiTheme="minorHAnsi"/>
                <w:b/>
                <w:sz w:val="22"/>
                <w:szCs w:val="22"/>
              </w:rPr>
              <w:t>Contact:</w:t>
            </w:r>
            <w:r w:rsidRPr="000C3226">
              <w:rPr>
                <w:rFonts w:asciiTheme="minorHAnsi" w:hAnsiTheme="minorHAnsi"/>
                <w:sz w:val="22"/>
                <w:szCs w:val="22"/>
              </w:rPr>
              <w:t xml:space="preserve">  </w:t>
            </w:r>
            <w:r w:rsidR="009D583D" w:rsidRPr="00315525">
              <w:rPr>
                <w:rFonts w:asciiTheme="minorHAnsi" w:hAnsiTheme="minorHAnsi"/>
                <w:sz w:val="22"/>
                <w:szCs w:val="22"/>
              </w:rPr>
              <w:t>Greg Wilson</w:t>
            </w:r>
            <w:r w:rsidR="009D583D">
              <w:rPr>
                <w:rFonts w:asciiTheme="minorHAnsi" w:hAnsiTheme="minorHAnsi"/>
                <w:sz w:val="22"/>
                <w:szCs w:val="22"/>
              </w:rPr>
              <w:t xml:space="preserve"> </w:t>
            </w:r>
            <w:r w:rsidR="009D583D" w:rsidRPr="000C3226">
              <w:rPr>
                <w:rFonts w:asciiTheme="minorHAnsi" w:hAnsiTheme="minorHAnsi"/>
                <w:sz w:val="22"/>
                <w:szCs w:val="22"/>
              </w:rPr>
              <w:t xml:space="preserve">on (02) </w:t>
            </w:r>
            <w:r w:rsidR="00214D9A" w:rsidRPr="00214D9A">
              <w:rPr>
                <w:rFonts w:asciiTheme="minorHAnsi" w:hAnsiTheme="minorHAnsi"/>
                <w:sz w:val="22"/>
                <w:szCs w:val="22"/>
              </w:rPr>
              <w:t xml:space="preserve">4960 6017 </w:t>
            </w:r>
            <w:r w:rsidR="009D583D" w:rsidRPr="000C3226">
              <w:rPr>
                <w:rFonts w:asciiTheme="minorHAnsi" w:hAnsiTheme="minorHAnsi"/>
                <w:sz w:val="22"/>
                <w:szCs w:val="22"/>
              </w:rPr>
              <w:t xml:space="preserve">or email </w:t>
            </w:r>
            <w:hyperlink r:id="rId10" w:history="1">
              <w:r w:rsidR="009D583D" w:rsidRPr="000C3226">
                <w:rPr>
                  <w:rStyle w:val="Hyperlink"/>
                  <w:rFonts w:asciiTheme="minorHAnsi" w:hAnsiTheme="minorHAnsi" w:cs="Arial"/>
                  <w:sz w:val="22"/>
                  <w:szCs w:val="22"/>
                </w:rPr>
                <w:t>Greg.Wilson@csiro.au</w:t>
              </w:r>
            </w:hyperlink>
          </w:p>
        </w:tc>
      </w:tr>
      <w:tr w:rsidR="003B5EA8" w:rsidRPr="00356C58" w:rsidTr="009D583D">
        <w:tc>
          <w:tcPr>
            <w:tcW w:w="1556" w:type="dxa"/>
          </w:tcPr>
          <w:p w:rsidR="003B5EA8" w:rsidRPr="00356C58" w:rsidRDefault="003B5EA8" w:rsidP="002F1C80">
            <w:pPr>
              <w:spacing w:before="120"/>
              <w:ind w:right="96"/>
              <w:jc w:val="center"/>
              <w:rPr>
                <w:rFonts w:asciiTheme="minorHAnsi" w:hAnsiTheme="minorHAnsi"/>
                <w:b/>
                <w:sz w:val="22"/>
                <w:szCs w:val="22"/>
              </w:rPr>
            </w:pPr>
            <w:r>
              <w:rPr>
                <w:rFonts w:asciiTheme="minorHAnsi" w:hAnsiTheme="minorHAnsi"/>
                <w:b/>
                <w:sz w:val="22"/>
                <w:szCs w:val="22"/>
              </w:rPr>
              <w:t>Energy 2</w:t>
            </w:r>
          </w:p>
        </w:tc>
        <w:tc>
          <w:tcPr>
            <w:tcW w:w="8367" w:type="dxa"/>
          </w:tcPr>
          <w:p w:rsidR="003B5EA8" w:rsidRPr="000C3226" w:rsidRDefault="003B5EA8" w:rsidP="002F1C80">
            <w:pPr>
              <w:spacing w:before="60" w:after="60"/>
              <w:ind w:right="96"/>
              <w:jc w:val="both"/>
              <w:rPr>
                <w:rFonts w:asciiTheme="minorHAnsi" w:hAnsiTheme="minorHAnsi"/>
                <w:b/>
                <w:bCs/>
                <w:sz w:val="22"/>
                <w:szCs w:val="22"/>
              </w:rPr>
            </w:pPr>
            <w:r w:rsidRPr="000C3226">
              <w:rPr>
                <w:rFonts w:asciiTheme="minorHAnsi" w:hAnsiTheme="minorHAnsi"/>
                <w:b/>
                <w:bCs/>
                <w:sz w:val="22"/>
                <w:szCs w:val="22"/>
              </w:rPr>
              <w:t>Project Title</w:t>
            </w:r>
          </w:p>
          <w:p w:rsidR="009D583D" w:rsidRDefault="009D583D" w:rsidP="002F1C80">
            <w:pPr>
              <w:spacing w:before="60" w:after="60"/>
              <w:ind w:right="96"/>
              <w:jc w:val="both"/>
              <w:rPr>
                <w:rFonts w:asciiTheme="minorHAnsi" w:hAnsiTheme="minorHAnsi"/>
                <w:sz w:val="22"/>
                <w:szCs w:val="22"/>
              </w:rPr>
            </w:pPr>
            <w:r w:rsidRPr="009D583D">
              <w:rPr>
                <w:rFonts w:asciiTheme="minorHAnsi" w:hAnsiTheme="minorHAnsi"/>
                <w:sz w:val="22"/>
                <w:szCs w:val="22"/>
              </w:rPr>
              <w:t xml:space="preserve">CO2: From waste to worth </w:t>
            </w:r>
          </w:p>
          <w:p w:rsidR="00BE70C5" w:rsidRPr="000C3226" w:rsidRDefault="00BE70C5" w:rsidP="00BE70C5">
            <w:pPr>
              <w:spacing w:before="200" w:after="60"/>
              <w:ind w:right="96"/>
              <w:jc w:val="both"/>
              <w:rPr>
                <w:rFonts w:asciiTheme="minorHAnsi" w:hAnsiTheme="minorHAnsi"/>
                <w:b/>
                <w:sz w:val="22"/>
                <w:szCs w:val="22"/>
              </w:rPr>
            </w:pPr>
            <w:r w:rsidRPr="000C3226">
              <w:rPr>
                <w:rFonts w:asciiTheme="minorHAnsi" w:hAnsiTheme="minorHAnsi"/>
                <w:b/>
                <w:sz w:val="22"/>
                <w:szCs w:val="22"/>
              </w:rPr>
              <w:t>Project Description</w:t>
            </w:r>
          </w:p>
          <w:p w:rsidR="003B5EA8" w:rsidRPr="009D583D" w:rsidRDefault="009D583D" w:rsidP="002F1C80">
            <w:pPr>
              <w:spacing w:before="60" w:after="60"/>
              <w:ind w:right="96"/>
              <w:jc w:val="both"/>
              <w:rPr>
                <w:rFonts w:asciiTheme="minorHAnsi" w:hAnsiTheme="minorHAnsi"/>
                <w:b/>
                <w:bCs/>
                <w:sz w:val="22"/>
                <w:szCs w:val="22"/>
              </w:rPr>
            </w:pPr>
            <w:r w:rsidRPr="009D583D">
              <w:rPr>
                <w:rFonts w:asciiTheme="minorHAnsi" w:hAnsiTheme="minorHAnsi"/>
                <w:sz w:val="22"/>
                <w:szCs w:val="22"/>
              </w:rPr>
              <w:t>Design and development of physical, chemical and biological processes and concepts that result in valuable (by-</w:t>
            </w:r>
            <w:proofErr w:type="gramStart"/>
            <w:r w:rsidRPr="009D583D">
              <w:rPr>
                <w:rFonts w:asciiTheme="minorHAnsi" w:hAnsiTheme="minorHAnsi"/>
                <w:sz w:val="22"/>
                <w:szCs w:val="22"/>
              </w:rPr>
              <w:t>)products</w:t>
            </w:r>
            <w:proofErr w:type="gramEnd"/>
            <w:r w:rsidRPr="009D583D">
              <w:rPr>
                <w:rFonts w:asciiTheme="minorHAnsi" w:hAnsiTheme="minorHAnsi"/>
                <w:sz w:val="22"/>
                <w:szCs w:val="22"/>
              </w:rPr>
              <w:t xml:space="preserve"> from CO2 including synergistic integration with CO2-separation processes</w:t>
            </w:r>
            <w:r w:rsidR="002422F4" w:rsidRPr="009D583D">
              <w:rPr>
                <w:rFonts w:asciiTheme="minorHAnsi" w:hAnsiTheme="minorHAnsi"/>
                <w:sz w:val="22"/>
                <w:szCs w:val="22"/>
              </w:rPr>
              <w:t>.</w:t>
            </w:r>
          </w:p>
          <w:p w:rsidR="003B5EA8" w:rsidRPr="000C3226" w:rsidRDefault="003B5EA8" w:rsidP="00BE70C5">
            <w:pPr>
              <w:spacing w:before="160" w:after="60"/>
              <w:ind w:right="96"/>
              <w:rPr>
                <w:rFonts w:asciiTheme="minorHAnsi" w:hAnsiTheme="minorHAnsi"/>
                <w:sz w:val="22"/>
                <w:szCs w:val="22"/>
              </w:rPr>
            </w:pPr>
            <w:r w:rsidRPr="009D583D">
              <w:rPr>
                <w:rFonts w:asciiTheme="minorHAnsi" w:hAnsiTheme="minorHAnsi"/>
                <w:b/>
                <w:sz w:val="22"/>
                <w:szCs w:val="22"/>
              </w:rPr>
              <w:t>Contact:</w:t>
            </w:r>
            <w:r w:rsidRPr="009D583D">
              <w:rPr>
                <w:rFonts w:asciiTheme="minorHAnsi" w:hAnsiTheme="minorHAnsi"/>
                <w:sz w:val="22"/>
                <w:szCs w:val="22"/>
              </w:rPr>
              <w:t xml:space="preserve">  </w:t>
            </w:r>
            <w:r w:rsidR="009D583D" w:rsidRPr="009D583D">
              <w:rPr>
                <w:rFonts w:asciiTheme="minorHAnsi" w:hAnsiTheme="minorHAnsi"/>
                <w:sz w:val="22"/>
                <w:szCs w:val="22"/>
              </w:rPr>
              <w:t xml:space="preserve">Paul </w:t>
            </w:r>
            <w:proofErr w:type="spellStart"/>
            <w:r w:rsidR="009D583D" w:rsidRPr="009D583D">
              <w:rPr>
                <w:rFonts w:asciiTheme="minorHAnsi" w:hAnsiTheme="minorHAnsi"/>
                <w:sz w:val="22"/>
                <w:szCs w:val="22"/>
              </w:rPr>
              <w:t>Feron</w:t>
            </w:r>
            <w:proofErr w:type="spellEnd"/>
            <w:r w:rsidR="009D583D" w:rsidRPr="009D583D">
              <w:rPr>
                <w:rFonts w:asciiTheme="minorHAnsi" w:hAnsiTheme="minorHAnsi"/>
                <w:sz w:val="22"/>
                <w:szCs w:val="22"/>
              </w:rPr>
              <w:t xml:space="preserve"> </w:t>
            </w:r>
            <w:r w:rsidRPr="009D583D">
              <w:rPr>
                <w:rFonts w:asciiTheme="minorHAnsi" w:hAnsiTheme="minorHAnsi"/>
                <w:sz w:val="22"/>
                <w:szCs w:val="22"/>
              </w:rPr>
              <w:t xml:space="preserve">on (02) </w:t>
            </w:r>
            <w:r w:rsidR="009D583D" w:rsidRPr="009D583D">
              <w:rPr>
                <w:rFonts w:asciiTheme="minorHAnsi" w:hAnsiTheme="minorHAnsi"/>
                <w:sz w:val="22"/>
                <w:szCs w:val="22"/>
              </w:rPr>
              <w:t xml:space="preserve">4960 6022 </w:t>
            </w:r>
            <w:r w:rsidRPr="009D583D">
              <w:rPr>
                <w:rFonts w:asciiTheme="minorHAnsi" w:hAnsiTheme="minorHAnsi"/>
                <w:sz w:val="22"/>
                <w:szCs w:val="22"/>
              </w:rPr>
              <w:t xml:space="preserve">or email </w:t>
            </w:r>
            <w:hyperlink r:id="rId11" w:history="1">
              <w:r w:rsidR="009D583D" w:rsidRPr="009D583D">
                <w:rPr>
                  <w:rStyle w:val="Hyperlink"/>
                  <w:rFonts w:asciiTheme="minorHAnsi" w:hAnsiTheme="minorHAnsi" w:cs="Arial"/>
                  <w:sz w:val="22"/>
                  <w:szCs w:val="22"/>
                </w:rPr>
                <w:t>Paul.Feron@csiro.au</w:t>
              </w:r>
            </w:hyperlink>
            <w:r w:rsidR="009D583D">
              <w:t xml:space="preserve"> </w:t>
            </w:r>
          </w:p>
        </w:tc>
      </w:tr>
      <w:tr w:rsidR="003B5EA8" w:rsidRPr="00356C58" w:rsidTr="009D583D">
        <w:tc>
          <w:tcPr>
            <w:tcW w:w="1556" w:type="dxa"/>
          </w:tcPr>
          <w:p w:rsidR="003B5EA8" w:rsidRPr="00356C58" w:rsidRDefault="003B5EA8" w:rsidP="003B5EA8">
            <w:pPr>
              <w:spacing w:before="120"/>
              <w:ind w:right="96"/>
              <w:jc w:val="center"/>
              <w:rPr>
                <w:rFonts w:asciiTheme="minorHAnsi" w:hAnsiTheme="minorHAnsi"/>
                <w:b/>
                <w:sz w:val="22"/>
                <w:szCs w:val="22"/>
              </w:rPr>
            </w:pPr>
            <w:r>
              <w:rPr>
                <w:rFonts w:asciiTheme="minorHAnsi" w:hAnsiTheme="minorHAnsi"/>
                <w:b/>
                <w:sz w:val="22"/>
                <w:szCs w:val="22"/>
              </w:rPr>
              <w:t>Energy 3</w:t>
            </w:r>
          </w:p>
        </w:tc>
        <w:tc>
          <w:tcPr>
            <w:tcW w:w="8367" w:type="dxa"/>
          </w:tcPr>
          <w:p w:rsidR="003B5EA8" w:rsidRPr="000C3226" w:rsidRDefault="003B5EA8" w:rsidP="002F1C80">
            <w:pPr>
              <w:spacing w:before="60" w:after="60"/>
              <w:ind w:right="96"/>
              <w:jc w:val="both"/>
              <w:rPr>
                <w:rFonts w:asciiTheme="minorHAnsi" w:hAnsiTheme="minorHAnsi"/>
                <w:b/>
                <w:bCs/>
                <w:sz w:val="22"/>
                <w:szCs w:val="22"/>
              </w:rPr>
            </w:pPr>
            <w:r w:rsidRPr="000C3226">
              <w:rPr>
                <w:rFonts w:asciiTheme="minorHAnsi" w:hAnsiTheme="minorHAnsi"/>
                <w:b/>
                <w:bCs/>
                <w:sz w:val="22"/>
                <w:szCs w:val="22"/>
              </w:rPr>
              <w:t>Project Title</w:t>
            </w:r>
          </w:p>
          <w:p w:rsidR="009D583D" w:rsidRDefault="009D583D" w:rsidP="002F1C80">
            <w:pPr>
              <w:spacing w:before="60" w:after="60"/>
              <w:ind w:right="96"/>
              <w:jc w:val="both"/>
              <w:rPr>
                <w:rFonts w:asciiTheme="minorHAnsi" w:hAnsiTheme="minorHAnsi"/>
                <w:sz w:val="22"/>
                <w:szCs w:val="22"/>
              </w:rPr>
            </w:pPr>
            <w:r w:rsidRPr="009D583D">
              <w:rPr>
                <w:rFonts w:asciiTheme="minorHAnsi" w:hAnsiTheme="minorHAnsi"/>
                <w:sz w:val="22"/>
                <w:szCs w:val="22"/>
              </w:rPr>
              <w:t xml:space="preserve">Connecting the dots - hydrocarbon migration pathways </w:t>
            </w:r>
          </w:p>
          <w:p w:rsidR="00BE70C5" w:rsidRPr="000C3226" w:rsidRDefault="00BE70C5" w:rsidP="00BE70C5">
            <w:pPr>
              <w:spacing w:before="200" w:after="60"/>
              <w:ind w:right="96"/>
              <w:jc w:val="both"/>
              <w:rPr>
                <w:rFonts w:asciiTheme="minorHAnsi" w:hAnsiTheme="minorHAnsi"/>
                <w:b/>
                <w:sz w:val="22"/>
                <w:szCs w:val="22"/>
              </w:rPr>
            </w:pPr>
            <w:r w:rsidRPr="000C3226">
              <w:rPr>
                <w:rFonts w:asciiTheme="minorHAnsi" w:hAnsiTheme="minorHAnsi"/>
                <w:b/>
                <w:sz w:val="22"/>
                <w:szCs w:val="22"/>
              </w:rPr>
              <w:t>Project Description</w:t>
            </w:r>
          </w:p>
          <w:p w:rsidR="003B5EA8" w:rsidRPr="000C3226" w:rsidRDefault="009D583D" w:rsidP="002F1C80">
            <w:pPr>
              <w:spacing w:before="60" w:after="60"/>
              <w:ind w:right="96"/>
              <w:jc w:val="both"/>
              <w:rPr>
                <w:rFonts w:asciiTheme="minorHAnsi" w:hAnsiTheme="minorHAnsi"/>
                <w:b/>
                <w:bCs/>
                <w:sz w:val="22"/>
                <w:szCs w:val="22"/>
              </w:rPr>
            </w:pPr>
            <w:r w:rsidRPr="009D583D">
              <w:rPr>
                <w:rFonts w:asciiTheme="minorHAnsi" w:hAnsiTheme="minorHAnsi"/>
                <w:sz w:val="22"/>
                <w:szCs w:val="22"/>
              </w:rPr>
              <w:t xml:space="preserve">Understanding the migration of hydrocarbons from the deep subsurface requires linkage of </w:t>
            </w:r>
            <w:r w:rsidR="00BE70C5" w:rsidRPr="009D583D">
              <w:rPr>
                <w:rFonts w:asciiTheme="minorHAnsi" w:hAnsiTheme="minorHAnsi"/>
                <w:sz w:val="22"/>
                <w:szCs w:val="22"/>
              </w:rPr>
              <w:t>multiple</w:t>
            </w:r>
            <w:r w:rsidRPr="009D583D">
              <w:rPr>
                <w:rFonts w:asciiTheme="minorHAnsi" w:hAnsiTheme="minorHAnsi"/>
                <w:sz w:val="22"/>
                <w:szCs w:val="22"/>
              </w:rPr>
              <w:t xml:space="preserve"> complex processes to explain their occurrence at surface levels.</w:t>
            </w:r>
          </w:p>
          <w:p w:rsidR="003B5EA8" w:rsidRPr="000C3226" w:rsidRDefault="009D583D" w:rsidP="00203DC9">
            <w:pPr>
              <w:spacing w:before="160" w:after="60"/>
              <w:ind w:right="96"/>
              <w:rPr>
                <w:rFonts w:asciiTheme="minorHAnsi" w:hAnsiTheme="minorHAnsi"/>
                <w:sz w:val="22"/>
                <w:szCs w:val="22"/>
              </w:rPr>
            </w:pPr>
            <w:r w:rsidRPr="009D583D">
              <w:rPr>
                <w:rFonts w:asciiTheme="minorHAnsi" w:hAnsiTheme="minorHAnsi"/>
                <w:b/>
                <w:sz w:val="22"/>
                <w:szCs w:val="22"/>
              </w:rPr>
              <w:t>Contact:</w:t>
            </w:r>
            <w:r w:rsidRPr="009D583D">
              <w:rPr>
                <w:rFonts w:asciiTheme="minorHAnsi" w:hAnsiTheme="minorHAnsi"/>
                <w:sz w:val="22"/>
                <w:szCs w:val="22"/>
              </w:rPr>
              <w:t xml:space="preserve">  </w:t>
            </w:r>
            <w:proofErr w:type="spellStart"/>
            <w:r w:rsidR="00203DC9" w:rsidRPr="00203DC9">
              <w:rPr>
                <w:rFonts w:asciiTheme="minorHAnsi" w:hAnsiTheme="minorHAnsi"/>
                <w:sz w:val="22"/>
                <w:szCs w:val="22"/>
              </w:rPr>
              <w:t>Kaydy</w:t>
            </w:r>
            <w:proofErr w:type="spellEnd"/>
            <w:r w:rsidR="00203DC9" w:rsidRPr="00203DC9">
              <w:rPr>
                <w:rFonts w:asciiTheme="minorHAnsi" w:hAnsiTheme="minorHAnsi"/>
                <w:sz w:val="22"/>
                <w:szCs w:val="22"/>
              </w:rPr>
              <w:t xml:space="preserve"> Pinetown </w:t>
            </w:r>
            <w:r w:rsidRPr="009D583D">
              <w:rPr>
                <w:rFonts w:asciiTheme="minorHAnsi" w:hAnsiTheme="minorHAnsi"/>
                <w:sz w:val="22"/>
                <w:szCs w:val="22"/>
              </w:rPr>
              <w:t xml:space="preserve">on (02) 4960 </w:t>
            </w:r>
            <w:r w:rsidR="00203DC9">
              <w:rPr>
                <w:rFonts w:asciiTheme="minorHAnsi" w:hAnsiTheme="minorHAnsi"/>
                <w:sz w:val="22"/>
                <w:szCs w:val="22"/>
              </w:rPr>
              <w:t>8892</w:t>
            </w:r>
            <w:r w:rsidRPr="009D583D">
              <w:rPr>
                <w:rFonts w:asciiTheme="minorHAnsi" w:hAnsiTheme="minorHAnsi"/>
                <w:sz w:val="22"/>
                <w:szCs w:val="22"/>
              </w:rPr>
              <w:t xml:space="preserve"> or email </w:t>
            </w:r>
            <w:hyperlink r:id="rId12" w:history="1">
              <w:r w:rsidR="00203DC9" w:rsidRPr="00203DC9">
                <w:rPr>
                  <w:rStyle w:val="Hyperlink"/>
                  <w:rFonts w:asciiTheme="minorHAnsi" w:hAnsiTheme="minorHAnsi" w:cs="Arial"/>
                  <w:sz w:val="22"/>
                  <w:szCs w:val="22"/>
                </w:rPr>
                <w:t>Kaydy.Pinetown@csiro.au</w:t>
              </w:r>
            </w:hyperlink>
            <w:r w:rsidR="00203DC9">
              <w:rPr>
                <w:rFonts w:asciiTheme="minorHAnsi" w:hAnsiTheme="minorHAnsi"/>
                <w:sz w:val="22"/>
                <w:szCs w:val="22"/>
              </w:rPr>
              <w:t xml:space="preserve"> </w:t>
            </w:r>
          </w:p>
        </w:tc>
      </w:tr>
      <w:tr w:rsidR="009D583D" w:rsidRPr="00356C58" w:rsidTr="009D583D">
        <w:tc>
          <w:tcPr>
            <w:tcW w:w="1556" w:type="dxa"/>
          </w:tcPr>
          <w:p w:rsidR="009D583D" w:rsidRPr="00356C58" w:rsidRDefault="009D583D" w:rsidP="00486BF5">
            <w:pPr>
              <w:spacing w:before="120"/>
              <w:ind w:right="96"/>
              <w:jc w:val="center"/>
              <w:rPr>
                <w:rFonts w:asciiTheme="minorHAnsi" w:hAnsiTheme="minorHAnsi"/>
                <w:b/>
                <w:sz w:val="22"/>
                <w:szCs w:val="22"/>
              </w:rPr>
            </w:pPr>
            <w:r>
              <w:rPr>
                <w:rFonts w:asciiTheme="minorHAnsi" w:hAnsiTheme="minorHAnsi"/>
                <w:b/>
                <w:sz w:val="22"/>
                <w:szCs w:val="22"/>
              </w:rPr>
              <w:t>Energy 4</w:t>
            </w:r>
          </w:p>
        </w:tc>
        <w:tc>
          <w:tcPr>
            <w:tcW w:w="8367" w:type="dxa"/>
          </w:tcPr>
          <w:p w:rsidR="009D583D" w:rsidRPr="000C3226" w:rsidRDefault="009D583D" w:rsidP="00486BF5">
            <w:pPr>
              <w:spacing w:before="60" w:after="60"/>
              <w:ind w:right="96"/>
              <w:jc w:val="both"/>
              <w:rPr>
                <w:rFonts w:asciiTheme="minorHAnsi" w:hAnsiTheme="minorHAnsi"/>
                <w:b/>
                <w:bCs/>
                <w:sz w:val="22"/>
                <w:szCs w:val="22"/>
              </w:rPr>
            </w:pPr>
            <w:r w:rsidRPr="000C3226">
              <w:rPr>
                <w:rFonts w:asciiTheme="minorHAnsi" w:hAnsiTheme="minorHAnsi"/>
                <w:b/>
                <w:bCs/>
                <w:sz w:val="22"/>
                <w:szCs w:val="22"/>
              </w:rPr>
              <w:t>Project Title</w:t>
            </w:r>
          </w:p>
          <w:p w:rsidR="009D583D" w:rsidRDefault="009D583D" w:rsidP="00486BF5">
            <w:pPr>
              <w:spacing w:before="60" w:after="60"/>
              <w:ind w:right="96"/>
              <w:jc w:val="both"/>
              <w:rPr>
                <w:rFonts w:asciiTheme="minorHAnsi" w:hAnsiTheme="minorHAnsi"/>
                <w:sz w:val="22"/>
                <w:szCs w:val="22"/>
              </w:rPr>
            </w:pPr>
            <w:r w:rsidRPr="009D583D">
              <w:rPr>
                <w:rFonts w:asciiTheme="minorHAnsi" w:hAnsiTheme="minorHAnsi"/>
                <w:sz w:val="22"/>
                <w:szCs w:val="22"/>
              </w:rPr>
              <w:t>Simultaneous capture and utilisation of multi-pollutants from flue gas</w:t>
            </w:r>
          </w:p>
          <w:p w:rsidR="009D583D" w:rsidRPr="000C3226" w:rsidRDefault="009D583D" w:rsidP="00BE70C5">
            <w:pPr>
              <w:spacing w:before="200" w:after="60"/>
              <w:ind w:right="96"/>
              <w:jc w:val="both"/>
              <w:rPr>
                <w:rFonts w:asciiTheme="minorHAnsi" w:hAnsiTheme="minorHAnsi"/>
                <w:b/>
                <w:sz w:val="22"/>
                <w:szCs w:val="22"/>
              </w:rPr>
            </w:pPr>
            <w:r w:rsidRPr="000C3226">
              <w:rPr>
                <w:rFonts w:asciiTheme="minorHAnsi" w:hAnsiTheme="minorHAnsi"/>
                <w:b/>
                <w:sz w:val="22"/>
                <w:szCs w:val="22"/>
              </w:rPr>
              <w:t>Project Description</w:t>
            </w:r>
          </w:p>
          <w:p w:rsidR="00BE70C5" w:rsidRPr="00BE70C5" w:rsidRDefault="00BE70C5" w:rsidP="00BE70C5">
            <w:pPr>
              <w:spacing w:before="60" w:after="120"/>
              <w:ind w:right="96"/>
              <w:jc w:val="both"/>
              <w:rPr>
                <w:rFonts w:asciiTheme="minorHAnsi" w:hAnsiTheme="minorHAnsi"/>
                <w:sz w:val="22"/>
                <w:szCs w:val="22"/>
              </w:rPr>
            </w:pPr>
            <w:r w:rsidRPr="00BE70C5">
              <w:rPr>
                <w:rFonts w:asciiTheme="minorHAnsi" w:hAnsiTheme="minorHAnsi"/>
                <w:sz w:val="22"/>
                <w:szCs w:val="22"/>
              </w:rPr>
              <w:t xml:space="preserve">Develop advanced materials and processes which allow removal of multiple pollutants from industrial flue gases in a single process, and generate value added products simultaneously. </w:t>
            </w:r>
          </w:p>
          <w:p w:rsidR="009D583D" w:rsidRPr="000C3226" w:rsidRDefault="00BE70C5" w:rsidP="00BE70C5">
            <w:pPr>
              <w:spacing w:before="60" w:after="60"/>
              <w:ind w:right="96"/>
              <w:jc w:val="both"/>
              <w:rPr>
                <w:rFonts w:asciiTheme="minorHAnsi" w:hAnsiTheme="minorHAnsi"/>
                <w:b/>
                <w:bCs/>
                <w:sz w:val="22"/>
                <w:szCs w:val="22"/>
              </w:rPr>
            </w:pPr>
            <w:r w:rsidRPr="00BE70C5">
              <w:rPr>
                <w:rFonts w:asciiTheme="minorHAnsi" w:hAnsiTheme="minorHAnsi"/>
                <w:sz w:val="22"/>
                <w:szCs w:val="22"/>
              </w:rPr>
              <w:t>Utilization of CO2 and clean production of hydrogen and ammonia is also our research priories and candidates in these research areas can be considered.</w:t>
            </w:r>
          </w:p>
          <w:p w:rsidR="009D583D" w:rsidRPr="000C3226" w:rsidRDefault="009D583D" w:rsidP="00BE70C5">
            <w:pPr>
              <w:spacing w:before="160" w:after="100"/>
              <w:ind w:right="96"/>
              <w:rPr>
                <w:rFonts w:asciiTheme="minorHAnsi" w:hAnsiTheme="minorHAnsi"/>
                <w:sz w:val="22"/>
                <w:szCs w:val="22"/>
              </w:rPr>
            </w:pPr>
            <w:r w:rsidRPr="009D583D">
              <w:rPr>
                <w:rFonts w:asciiTheme="minorHAnsi" w:hAnsiTheme="minorHAnsi"/>
                <w:b/>
                <w:sz w:val="22"/>
                <w:szCs w:val="22"/>
              </w:rPr>
              <w:t>Contact:</w:t>
            </w:r>
            <w:r w:rsidRPr="009D583D">
              <w:rPr>
                <w:rFonts w:asciiTheme="minorHAnsi" w:hAnsiTheme="minorHAnsi"/>
                <w:sz w:val="22"/>
                <w:szCs w:val="22"/>
              </w:rPr>
              <w:t xml:space="preserve">  Hai Yu</w:t>
            </w:r>
            <w:r>
              <w:rPr>
                <w:rFonts w:asciiTheme="minorHAnsi" w:hAnsiTheme="minorHAnsi"/>
                <w:sz w:val="22"/>
                <w:szCs w:val="22"/>
              </w:rPr>
              <w:t xml:space="preserve"> </w:t>
            </w:r>
            <w:r w:rsidRPr="009D583D">
              <w:rPr>
                <w:rFonts w:asciiTheme="minorHAnsi" w:hAnsiTheme="minorHAnsi"/>
                <w:sz w:val="22"/>
                <w:szCs w:val="22"/>
              </w:rPr>
              <w:t>on (02) 4960 6201</w:t>
            </w:r>
            <w:r>
              <w:rPr>
                <w:rFonts w:asciiTheme="minorHAnsi" w:hAnsiTheme="minorHAnsi"/>
                <w:sz w:val="22"/>
                <w:szCs w:val="22"/>
              </w:rPr>
              <w:t xml:space="preserve"> </w:t>
            </w:r>
            <w:r w:rsidRPr="009D583D">
              <w:rPr>
                <w:rFonts w:asciiTheme="minorHAnsi" w:hAnsiTheme="minorHAnsi"/>
                <w:sz w:val="22"/>
                <w:szCs w:val="22"/>
              </w:rPr>
              <w:t xml:space="preserve">or email </w:t>
            </w:r>
            <w:hyperlink r:id="rId13" w:history="1">
              <w:r w:rsidRPr="00D70A7E">
                <w:rPr>
                  <w:rStyle w:val="Hyperlink"/>
                  <w:rFonts w:asciiTheme="minorHAnsi" w:hAnsiTheme="minorHAnsi" w:cs="Arial"/>
                  <w:sz w:val="22"/>
                  <w:szCs w:val="22"/>
                </w:rPr>
                <w:t>Hai.Yu@csiro.au</w:t>
              </w:r>
            </w:hyperlink>
            <w:r>
              <w:rPr>
                <w:rFonts w:asciiTheme="minorHAnsi" w:hAnsiTheme="minorHAnsi"/>
                <w:sz w:val="22"/>
                <w:szCs w:val="22"/>
              </w:rPr>
              <w:t xml:space="preserve"> </w:t>
            </w:r>
          </w:p>
        </w:tc>
      </w:tr>
    </w:tbl>
    <w:p w:rsidR="00E333CE" w:rsidRDefault="00E333CE" w:rsidP="00060395"/>
    <w:sectPr w:rsidR="00E333CE" w:rsidSect="00C879BE">
      <w:headerReference w:type="first" r:id="rId14"/>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ED" w:rsidRDefault="005D7CED">
      <w:r>
        <w:separator/>
      </w:r>
    </w:p>
  </w:endnote>
  <w:endnote w:type="continuationSeparator" w:id="0">
    <w:p w:rsidR="005D7CED" w:rsidRDefault="005D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ED" w:rsidRDefault="005D7CED">
      <w:r>
        <w:separator/>
      </w:r>
    </w:p>
  </w:footnote>
  <w:footnote w:type="continuationSeparator" w:id="0">
    <w:p w:rsidR="005D7CED" w:rsidRDefault="005D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3"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8"/>
  </w:num>
  <w:num w:numId="6">
    <w:abstractNumId w:val="3"/>
  </w:num>
  <w:num w:numId="7">
    <w:abstractNumId w:val="0"/>
  </w:num>
  <w:num w:numId="8">
    <w:abstractNumId w:val="16"/>
  </w:num>
  <w:num w:numId="9">
    <w:abstractNumId w:val="10"/>
  </w:num>
  <w:num w:numId="10">
    <w:abstractNumId w:val="21"/>
  </w:num>
  <w:num w:numId="11">
    <w:abstractNumId w:val="28"/>
  </w:num>
  <w:num w:numId="12">
    <w:abstractNumId w:val="22"/>
  </w:num>
  <w:num w:numId="13">
    <w:abstractNumId w:val="2"/>
  </w:num>
  <w:num w:numId="14">
    <w:abstractNumId w:val="11"/>
  </w:num>
  <w:num w:numId="15">
    <w:abstractNumId w:val="25"/>
  </w:num>
  <w:num w:numId="16">
    <w:abstractNumId w:val="12"/>
  </w:num>
  <w:num w:numId="17">
    <w:abstractNumId w:val="26"/>
  </w:num>
  <w:num w:numId="18">
    <w:abstractNumId w:val="5"/>
  </w:num>
  <w:num w:numId="19">
    <w:abstractNumId w:val="23"/>
  </w:num>
  <w:num w:numId="20">
    <w:abstractNumId w:val="27"/>
  </w:num>
  <w:num w:numId="21">
    <w:abstractNumId w:val="9"/>
  </w:num>
  <w:num w:numId="22">
    <w:abstractNumId w:val="20"/>
  </w:num>
  <w:num w:numId="23">
    <w:abstractNumId w:val="18"/>
  </w:num>
  <w:num w:numId="24">
    <w:abstractNumId w:val="13"/>
  </w:num>
  <w:num w:numId="25">
    <w:abstractNumId w:val="24"/>
  </w:num>
  <w:num w:numId="26">
    <w:abstractNumId w:val="17"/>
  </w:num>
  <w:num w:numId="27">
    <w:abstractNumId w:val="4"/>
  </w:num>
  <w:num w:numId="28">
    <w:abstractNumId w:val="15"/>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3226"/>
    <w:rsid w:val="000C68FC"/>
    <w:rsid w:val="000D2206"/>
    <w:rsid w:val="000D375D"/>
    <w:rsid w:val="000D581B"/>
    <w:rsid w:val="000D6EBC"/>
    <w:rsid w:val="000D72AF"/>
    <w:rsid w:val="000E06B5"/>
    <w:rsid w:val="000E5F46"/>
    <w:rsid w:val="000F1363"/>
    <w:rsid w:val="000F2F84"/>
    <w:rsid w:val="000F37D9"/>
    <w:rsid w:val="000F7BBF"/>
    <w:rsid w:val="00106163"/>
    <w:rsid w:val="001123EC"/>
    <w:rsid w:val="001238CE"/>
    <w:rsid w:val="001339DE"/>
    <w:rsid w:val="001364CB"/>
    <w:rsid w:val="0014142E"/>
    <w:rsid w:val="001448B6"/>
    <w:rsid w:val="00144D9B"/>
    <w:rsid w:val="001474C7"/>
    <w:rsid w:val="00150BB3"/>
    <w:rsid w:val="0015340E"/>
    <w:rsid w:val="00154050"/>
    <w:rsid w:val="0015558D"/>
    <w:rsid w:val="00155F81"/>
    <w:rsid w:val="00166319"/>
    <w:rsid w:val="001940D6"/>
    <w:rsid w:val="001A0AFE"/>
    <w:rsid w:val="001A2856"/>
    <w:rsid w:val="001A482B"/>
    <w:rsid w:val="001A5098"/>
    <w:rsid w:val="001A6ADF"/>
    <w:rsid w:val="001B14CA"/>
    <w:rsid w:val="001B6C26"/>
    <w:rsid w:val="001D5267"/>
    <w:rsid w:val="001D7DD1"/>
    <w:rsid w:val="001E3EE0"/>
    <w:rsid w:val="001E495E"/>
    <w:rsid w:val="001F2264"/>
    <w:rsid w:val="001F4404"/>
    <w:rsid w:val="002036AA"/>
    <w:rsid w:val="00203DC9"/>
    <w:rsid w:val="00204C44"/>
    <w:rsid w:val="00205A4A"/>
    <w:rsid w:val="00212958"/>
    <w:rsid w:val="00214D9A"/>
    <w:rsid w:val="00222800"/>
    <w:rsid w:val="002262DC"/>
    <w:rsid w:val="00230B6A"/>
    <w:rsid w:val="00231233"/>
    <w:rsid w:val="00235783"/>
    <w:rsid w:val="002407E7"/>
    <w:rsid w:val="00240A35"/>
    <w:rsid w:val="002415E6"/>
    <w:rsid w:val="002422F4"/>
    <w:rsid w:val="00254313"/>
    <w:rsid w:val="00254B22"/>
    <w:rsid w:val="00257CA1"/>
    <w:rsid w:val="0026089E"/>
    <w:rsid w:val="00262649"/>
    <w:rsid w:val="00262C46"/>
    <w:rsid w:val="002707BB"/>
    <w:rsid w:val="00271E7F"/>
    <w:rsid w:val="00274A92"/>
    <w:rsid w:val="002819C6"/>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15525"/>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5610"/>
    <w:rsid w:val="003A0030"/>
    <w:rsid w:val="003A0708"/>
    <w:rsid w:val="003A26E7"/>
    <w:rsid w:val="003A682C"/>
    <w:rsid w:val="003B17F4"/>
    <w:rsid w:val="003B2CB1"/>
    <w:rsid w:val="003B392F"/>
    <w:rsid w:val="003B5EA8"/>
    <w:rsid w:val="003C0B40"/>
    <w:rsid w:val="003C41BB"/>
    <w:rsid w:val="003C4810"/>
    <w:rsid w:val="003C7CA3"/>
    <w:rsid w:val="003D020A"/>
    <w:rsid w:val="003D2AB7"/>
    <w:rsid w:val="003D4741"/>
    <w:rsid w:val="003D4C4C"/>
    <w:rsid w:val="003D5453"/>
    <w:rsid w:val="003D59C3"/>
    <w:rsid w:val="003D797B"/>
    <w:rsid w:val="003D7FB9"/>
    <w:rsid w:val="003E01F8"/>
    <w:rsid w:val="003E3D1B"/>
    <w:rsid w:val="003E671F"/>
    <w:rsid w:val="003E733D"/>
    <w:rsid w:val="003F1084"/>
    <w:rsid w:val="00400E4D"/>
    <w:rsid w:val="00401290"/>
    <w:rsid w:val="0040165A"/>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62662"/>
    <w:rsid w:val="00474192"/>
    <w:rsid w:val="00474D1F"/>
    <w:rsid w:val="004804FC"/>
    <w:rsid w:val="004831FE"/>
    <w:rsid w:val="0048580D"/>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A0895"/>
    <w:rsid w:val="005A5B16"/>
    <w:rsid w:val="005B1C7A"/>
    <w:rsid w:val="005B3F60"/>
    <w:rsid w:val="005B4F50"/>
    <w:rsid w:val="005B654F"/>
    <w:rsid w:val="005B7709"/>
    <w:rsid w:val="005C63EF"/>
    <w:rsid w:val="005D05AF"/>
    <w:rsid w:val="005D283B"/>
    <w:rsid w:val="005D3AA1"/>
    <w:rsid w:val="005D423A"/>
    <w:rsid w:val="005D7CED"/>
    <w:rsid w:val="005E1E95"/>
    <w:rsid w:val="005E3636"/>
    <w:rsid w:val="005E5161"/>
    <w:rsid w:val="005F0F1E"/>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7C7F"/>
    <w:rsid w:val="0077604C"/>
    <w:rsid w:val="0077698D"/>
    <w:rsid w:val="00781499"/>
    <w:rsid w:val="007814FD"/>
    <w:rsid w:val="007A3843"/>
    <w:rsid w:val="007B341C"/>
    <w:rsid w:val="007C024E"/>
    <w:rsid w:val="007C18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DDA"/>
    <w:rsid w:val="009C1220"/>
    <w:rsid w:val="009C1744"/>
    <w:rsid w:val="009C2C5F"/>
    <w:rsid w:val="009C70C6"/>
    <w:rsid w:val="009D04C6"/>
    <w:rsid w:val="009D583D"/>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C39C3"/>
    <w:rsid w:val="00AC463C"/>
    <w:rsid w:val="00AC5015"/>
    <w:rsid w:val="00AD04BF"/>
    <w:rsid w:val="00AD0971"/>
    <w:rsid w:val="00AD39D7"/>
    <w:rsid w:val="00AE10BC"/>
    <w:rsid w:val="00AE2F9D"/>
    <w:rsid w:val="00AE33EC"/>
    <w:rsid w:val="00AE352B"/>
    <w:rsid w:val="00AE6BBA"/>
    <w:rsid w:val="00AE7DF9"/>
    <w:rsid w:val="00AF4728"/>
    <w:rsid w:val="00AF72E2"/>
    <w:rsid w:val="00B014EA"/>
    <w:rsid w:val="00B02549"/>
    <w:rsid w:val="00B03A01"/>
    <w:rsid w:val="00B04967"/>
    <w:rsid w:val="00B05FBF"/>
    <w:rsid w:val="00B07CE1"/>
    <w:rsid w:val="00B148AE"/>
    <w:rsid w:val="00B1495D"/>
    <w:rsid w:val="00B15F77"/>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85223"/>
    <w:rsid w:val="00B85A89"/>
    <w:rsid w:val="00B85FAD"/>
    <w:rsid w:val="00B90330"/>
    <w:rsid w:val="00B92548"/>
    <w:rsid w:val="00B92822"/>
    <w:rsid w:val="00B95448"/>
    <w:rsid w:val="00BA1680"/>
    <w:rsid w:val="00BA746B"/>
    <w:rsid w:val="00BB2BB5"/>
    <w:rsid w:val="00BB6E2D"/>
    <w:rsid w:val="00BC2345"/>
    <w:rsid w:val="00BC6348"/>
    <w:rsid w:val="00BE2D3C"/>
    <w:rsid w:val="00BE5CFF"/>
    <w:rsid w:val="00BE6C32"/>
    <w:rsid w:val="00BE70C5"/>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879BE"/>
    <w:rsid w:val="00C9228A"/>
    <w:rsid w:val="00C96567"/>
    <w:rsid w:val="00CA00FC"/>
    <w:rsid w:val="00CA071D"/>
    <w:rsid w:val="00CA1F37"/>
    <w:rsid w:val="00CA2B0F"/>
    <w:rsid w:val="00CA6B3B"/>
    <w:rsid w:val="00CA78EB"/>
    <w:rsid w:val="00CB19B5"/>
    <w:rsid w:val="00CB20C5"/>
    <w:rsid w:val="00CB5A16"/>
    <w:rsid w:val="00CB653C"/>
    <w:rsid w:val="00CB6BCD"/>
    <w:rsid w:val="00CB7AD2"/>
    <w:rsid w:val="00CB7CA4"/>
    <w:rsid w:val="00CC5164"/>
    <w:rsid w:val="00CD26B2"/>
    <w:rsid w:val="00CD2E83"/>
    <w:rsid w:val="00CE269D"/>
    <w:rsid w:val="00CE6AE7"/>
    <w:rsid w:val="00CF146C"/>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5A60"/>
    <w:rsid w:val="00E220AE"/>
    <w:rsid w:val="00E248D5"/>
    <w:rsid w:val="00E26D79"/>
    <w:rsid w:val="00E333CE"/>
    <w:rsid w:val="00E36858"/>
    <w:rsid w:val="00E4407C"/>
    <w:rsid w:val="00E4530D"/>
    <w:rsid w:val="00E47DFE"/>
    <w:rsid w:val="00E54326"/>
    <w:rsid w:val="00E611CD"/>
    <w:rsid w:val="00E641DA"/>
    <w:rsid w:val="00E6521E"/>
    <w:rsid w:val="00E65BBC"/>
    <w:rsid w:val="00E76DAD"/>
    <w:rsid w:val="00E83C2B"/>
    <w:rsid w:val="00E83DB0"/>
    <w:rsid w:val="00E8531C"/>
    <w:rsid w:val="00E876C0"/>
    <w:rsid w:val="00E91FFF"/>
    <w:rsid w:val="00EA514B"/>
    <w:rsid w:val="00EA51BB"/>
    <w:rsid w:val="00EA550A"/>
    <w:rsid w:val="00EB5DC7"/>
    <w:rsid w:val="00EC252D"/>
    <w:rsid w:val="00EE243C"/>
    <w:rsid w:val="00EE25C5"/>
    <w:rsid w:val="00EE2D84"/>
    <w:rsid w:val="00EF05A2"/>
    <w:rsid w:val="00EF0DF5"/>
    <w:rsid w:val="00EF5E3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7738"/>
    <w:rsid w:val="00F802B5"/>
    <w:rsid w:val="00F80840"/>
    <w:rsid w:val="00F81E0C"/>
    <w:rsid w:val="00F844B1"/>
    <w:rsid w:val="00F8784D"/>
    <w:rsid w:val="00F95F0A"/>
    <w:rsid w:val="00F9609C"/>
    <w:rsid w:val="00F965F2"/>
    <w:rsid w:val="00F96FAC"/>
    <w:rsid w:val="00FA731C"/>
    <w:rsid w:val="00FB3058"/>
    <w:rsid w:val="00FB4B99"/>
    <w:rsid w:val="00FC03D3"/>
    <w:rsid w:val="00FC0AD9"/>
    <w:rsid w:val="00FC2191"/>
    <w:rsid w:val="00FD15D9"/>
    <w:rsid w:val="00FD5985"/>
    <w:rsid w:val="00FD6929"/>
    <w:rsid w:val="00FE197A"/>
    <w:rsid w:val="00FE623A"/>
    <w:rsid w:val="00FE6642"/>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Hai.Yu@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ydy.Pinetown@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Feron@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eg.Wilson@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8E73-7A7D-430A-8FBF-059AE32D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1164</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8226</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6</cp:revision>
  <cp:lastPrinted>2014-02-06T02:28:00Z</cp:lastPrinted>
  <dcterms:created xsi:type="dcterms:W3CDTF">2017-09-08T07:51:00Z</dcterms:created>
  <dcterms:modified xsi:type="dcterms:W3CDTF">2017-09-13T09:41:00Z</dcterms:modified>
</cp:coreProperties>
</file>