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E45" w:rsidRDefault="009B3902">
      <w:pPr>
        <w:pStyle w:val="Heading1"/>
        <w:spacing w:before="480"/>
        <w:ind w:left="-142"/>
        <w:rPr>
          <w:rFonts w:asciiTheme="minorHAnsi" w:hAnsiTheme="minorHAnsi"/>
          <w:sz w:val="36"/>
          <w:szCs w:val="22"/>
          <w:lang w:val="en-US"/>
        </w:rPr>
      </w:pPr>
      <w:r>
        <w:rPr>
          <w:rFonts w:asciiTheme="minorHAnsi" w:hAnsiTheme="minorHAnsi"/>
          <w:sz w:val="36"/>
          <w:szCs w:val="22"/>
          <w:lang w:val="en-US"/>
        </w:rPr>
        <w:t>Senior Research Scientist</w:t>
      </w:r>
      <w:r w:rsidR="00E34515">
        <w:rPr>
          <w:rFonts w:asciiTheme="minorHAnsi" w:hAnsiTheme="minorHAnsi"/>
          <w:sz w:val="36"/>
          <w:szCs w:val="22"/>
          <w:lang w:val="en-US"/>
        </w:rPr>
        <w:t>/Engineer</w:t>
      </w:r>
      <w:r w:rsidR="00350B58">
        <w:rPr>
          <w:rFonts w:asciiTheme="minorHAnsi" w:hAnsiTheme="minorHAnsi"/>
          <w:sz w:val="36"/>
          <w:szCs w:val="22"/>
          <w:lang w:val="en-US"/>
        </w:rPr>
        <w:t xml:space="preserve"> </w:t>
      </w:r>
      <w:r>
        <w:rPr>
          <w:rFonts w:asciiTheme="minorHAnsi" w:hAnsiTheme="minorHAnsi"/>
          <w:sz w:val="36"/>
          <w:szCs w:val="22"/>
          <w:lang w:val="en-US"/>
        </w:rPr>
        <w:t>–</w:t>
      </w:r>
      <w:r w:rsidR="00350B58">
        <w:rPr>
          <w:rFonts w:asciiTheme="minorHAnsi" w:hAnsiTheme="minorHAnsi"/>
          <w:sz w:val="36"/>
          <w:szCs w:val="22"/>
          <w:lang w:val="en-US"/>
        </w:rPr>
        <w:t xml:space="preserve"> CSOF</w:t>
      </w:r>
      <w:r>
        <w:rPr>
          <w:rFonts w:asciiTheme="minorHAnsi" w:hAnsiTheme="minorHAnsi"/>
          <w:sz w:val="36"/>
          <w:szCs w:val="22"/>
          <w:lang w:val="en-US"/>
        </w:rPr>
        <w:t>6</w:t>
      </w:r>
    </w:p>
    <w:p w:rsidR="00D40E45" w:rsidRDefault="00350B58">
      <w:pPr>
        <w:tabs>
          <w:tab w:val="right" w:pos="9923"/>
        </w:tabs>
        <w:spacing w:after="120"/>
        <w:ind w:left="-142"/>
        <w:rPr>
          <w:rFonts w:asciiTheme="minorHAnsi" w:hAnsiTheme="minorHAnsi"/>
          <w:szCs w:val="22"/>
          <w:lang w:eastAsia="en-AU"/>
        </w:rPr>
      </w:pPr>
      <w:r>
        <w:rPr>
          <w:rFonts w:asciiTheme="minorHAnsi" w:hAnsiTheme="minorHAnsi"/>
          <w:szCs w:val="22"/>
          <w:lang w:eastAsia="en-AU"/>
        </w:rPr>
        <w:t xml:space="preserve">Role summary for potential applicants </w:t>
      </w:r>
      <w:r>
        <w:rPr>
          <w:rFonts w:asciiTheme="minorHAnsi" w:hAnsiTheme="minorHAnsi"/>
          <w:szCs w:val="22"/>
          <w:lang w:eastAsia="en-AU"/>
        </w:rPr>
        <w:tab/>
      </w:r>
    </w:p>
    <w:tbl>
      <w:tblPr>
        <w:tblW w:w="9570" w:type="dxa"/>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765"/>
        <w:gridCol w:w="6805"/>
      </w:tblGrid>
      <w:tr w:rsidR="00D40E45">
        <w:trPr>
          <w:trHeight w:val="488"/>
        </w:trPr>
        <w:tc>
          <w:tcPr>
            <w:tcW w:w="276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Fonts w:asciiTheme="minorHAnsi" w:hAnsiTheme="minorHAnsi"/>
                <w:b/>
                <w:bCs/>
                <w:szCs w:val="22"/>
              </w:rPr>
            </w:pPr>
            <w:r>
              <w:rPr>
                <w:rStyle w:val="BlindHyperlink"/>
                <w:rFonts w:asciiTheme="minorHAnsi" w:hAnsiTheme="minorHAnsi"/>
              </w:rPr>
              <w:t>Advertised Job Title</w:t>
            </w:r>
            <w:r>
              <w:rPr>
                <w:rFonts w:asciiTheme="minorHAnsi" w:hAnsiTheme="minorHAnsi"/>
                <w:b/>
                <w:bCs/>
                <w:szCs w:val="22"/>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E45" w:rsidRDefault="009B3902" w:rsidP="005E7A5C">
            <w:pPr>
              <w:tabs>
                <w:tab w:val="left" w:pos="6093"/>
              </w:tabs>
              <w:spacing w:before="120" w:after="60"/>
              <w:rPr>
                <w:rFonts w:asciiTheme="minorHAnsi" w:hAnsiTheme="minorHAnsi"/>
                <w:szCs w:val="22"/>
              </w:rPr>
            </w:pPr>
            <w:r>
              <w:rPr>
                <w:rFonts w:asciiTheme="minorHAnsi" w:hAnsiTheme="minorHAnsi"/>
                <w:szCs w:val="22"/>
              </w:rPr>
              <w:t xml:space="preserve">Senior </w:t>
            </w:r>
            <w:r w:rsidR="00350B58">
              <w:rPr>
                <w:rFonts w:asciiTheme="minorHAnsi" w:hAnsiTheme="minorHAnsi"/>
                <w:szCs w:val="22"/>
              </w:rPr>
              <w:t>Researcher Computer V</w:t>
            </w:r>
            <w:r w:rsidR="005E7A5C">
              <w:rPr>
                <w:rFonts w:asciiTheme="minorHAnsi" w:hAnsiTheme="minorHAnsi"/>
                <w:szCs w:val="22"/>
              </w:rPr>
              <w:t>i</w:t>
            </w:r>
            <w:r w:rsidR="00350B58">
              <w:rPr>
                <w:rFonts w:asciiTheme="minorHAnsi" w:hAnsiTheme="minorHAnsi"/>
                <w:szCs w:val="22"/>
              </w:rPr>
              <w:t>sion</w:t>
            </w:r>
          </w:p>
        </w:tc>
      </w:tr>
      <w:tr w:rsidR="00D40E45">
        <w:trPr>
          <w:trHeight w:val="423"/>
        </w:trPr>
        <w:tc>
          <w:tcPr>
            <w:tcW w:w="276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Fonts w:asciiTheme="minorHAnsi" w:hAnsiTheme="minorHAnsi"/>
                <w:b/>
                <w:bCs/>
                <w:szCs w:val="22"/>
              </w:rPr>
            </w:pPr>
            <w:r>
              <w:rPr>
                <w:rStyle w:val="BlindHyperlink"/>
                <w:rFonts w:asciiTheme="minorHAnsi" w:hAnsiTheme="minorHAnsi"/>
              </w:rPr>
              <w:t>Reference Number</w:t>
            </w:r>
            <w:r>
              <w:rPr>
                <w:rFonts w:asciiTheme="minorHAnsi" w:hAnsiTheme="minorHAnsi"/>
                <w:b/>
                <w:bCs/>
                <w:szCs w:val="22"/>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40E45" w:rsidRDefault="009B3902">
            <w:pPr>
              <w:rPr>
                <w:rFonts w:asciiTheme="minorHAnsi" w:hAnsiTheme="minorHAnsi"/>
                <w:szCs w:val="22"/>
              </w:rPr>
            </w:pPr>
            <w:r>
              <w:rPr>
                <w:rFonts w:asciiTheme="minorHAnsi" w:hAnsiTheme="minorHAnsi"/>
                <w:szCs w:val="22"/>
              </w:rPr>
              <w:t>46021</w:t>
            </w:r>
          </w:p>
        </w:tc>
      </w:tr>
      <w:tr w:rsidR="00D40E45">
        <w:trPr>
          <w:trHeight w:val="415"/>
        </w:trPr>
        <w:tc>
          <w:tcPr>
            <w:tcW w:w="276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Fonts w:asciiTheme="minorHAnsi" w:hAnsiTheme="minorHAnsi"/>
                <w:b/>
                <w:bCs/>
                <w:szCs w:val="22"/>
              </w:rPr>
            </w:pPr>
            <w:r>
              <w:rPr>
                <w:rStyle w:val="BlindHyperlink"/>
                <w:rFonts w:asciiTheme="minorHAnsi" w:hAnsiTheme="minorHAnsi"/>
              </w:rPr>
              <w:t>Classification</w:t>
            </w:r>
            <w:r>
              <w:rPr>
                <w:rFonts w:asciiTheme="minorHAnsi" w:hAnsiTheme="minorHAnsi"/>
                <w:b/>
                <w:bCs/>
                <w:szCs w:val="22"/>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40E45" w:rsidRDefault="00026DB8" w:rsidP="009B3902">
            <w:pPr>
              <w:rPr>
                <w:rFonts w:asciiTheme="minorHAnsi" w:hAnsiTheme="minorHAnsi"/>
                <w:szCs w:val="22"/>
              </w:rPr>
            </w:pPr>
            <w:r>
              <w:rPr>
                <w:rFonts w:asciiTheme="minorHAnsi" w:hAnsiTheme="minorHAnsi"/>
                <w:szCs w:val="22"/>
              </w:rPr>
              <w:t xml:space="preserve">CSOF5 or </w:t>
            </w:r>
            <w:r w:rsidR="009B3902">
              <w:rPr>
                <w:rFonts w:asciiTheme="minorHAnsi" w:hAnsiTheme="minorHAnsi"/>
                <w:szCs w:val="22"/>
              </w:rPr>
              <w:t>CSOF6</w:t>
            </w:r>
          </w:p>
        </w:tc>
      </w:tr>
      <w:tr w:rsidR="00D40E45">
        <w:trPr>
          <w:trHeight w:val="407"/>
        </w:trPr>
        <w:tc>
          <w:tcPr>
            <w:tcW w:w="276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Style w:val="BlindHyperlink"/>
                <w:rFonts w:asciiTheme="minorHAnsi" w:hAnsiTheme="minorHAnsi"/>
              </w:rPr>
            </w:pPr>
            <w:r>
              <w:rPr>
                <w:rStyle w:val="BlindHyperlink"/>
                <w:rFonts w:asciiTheme="minorHAnsi" w:hAnsiTheme="minorHAnsi"/>
              </w:rPr>
              <w:t>Salary Range: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26DB8" w:rsidRDefault="00026DB8" w:rsidP="005E7A5C">
            <w:pPr>
              <w:rPr>
                <w:rFonts w:asciiTheme="minorHAnsi" w:hAnsiTheme="minorHAnsi"/>
                <w:szCs w:val="22"/>
              </w:rPr>
            </w:pPr>
            <w:bookmarkStart w:id="0" w:name="SalaryRange"/>
            <w:bookmarkEnd w:id="0"/>
            <w:r>
              <w:rPr>
                <w:rFonts w:asciiTheme="minorHAnsi" w:hAnsiTheme="minorHAnsi"/>
                <w:szCs w:val="22"/>
              </w:rPr>
              <w:t xml:space="preserve">CSOF5: </w:t>
            </w:r>
            <w:r w:rsidRPr="00026DB8">
              <w:rPr>
                <w:rFonts w:asciiTheme="minorHAnsi" w:hAnsiTheme="minorHAnsi"/>
                <w:szCs w:val="22"/>
              </w:rPr>
              <w:t>AU $</w:t>
            </w:r>
            <w:r w:rsidR="00E468D6">
              <w:rPr>
                <w:rFonts w:asciiTheme="minorHAnsi" w:hAnsiTheme="minorHAnsi"/>
                <w:szCs w:val="22"/>
              </w:rPr>
              <w:t xml:space="preserve">95,369 </w:t>
            </w:r>
            <w:r w:rsidRPr="00026DB8">
              <w:rPr>
                <w:rFonts w:asciiTheme="minorHAnsi" w:hAnsiTheme="minorHAnsi"/>
                <w:szCs w:val="22"/>
              </w:rPr>
              <w:t>to AU $</w:t>
            </w:r>
            <w:r w:rsidR="00E468D6">
              <w:rPr>
                <w:rFonts w:asciiTheme="minorHAnsi" w:hAnsiTheme="minorHAnsi"/>
                <w:szCs w:val="22"/>
              </w:rPr>
              <w:t xml:space="preserve">103,205 </w:t>
            </w:r>
            <w:r w:rsidRPr="00026DB8">
              <w:rPr>
                <w:rFonts w:asciiTheme="minorHAnsi" w:hAnsiTheme="minorHAnsi"/>
                <w:szCs w:val="22"/>
              </w:rPr>
              <w:t>plus up to 15.4% superannuation</w:t>
            </w:r>
          </w:p>
          <w:p w:rsidR="00D40E45" w:rsidRDefault="00026DB8" w:rsidP="005E7A5C">
            <w:pPr>
              <w:rPr>
                <w:rFonts w:asciiTheme="minorHAnsi" w:hAnsiTheme="minorHAnsi"/>
                <w:szCs w:val="22"/>
              </w:rPr>
            </w:pPr>
            <w:r>
              <w:rPr>
                <w:rFonts w:asciiTheme="minorHAnsi" w:hAnsiTheme="minorHAnsi"/>
                <w:szCs w:val="22"/>
              </w:rPr>
              <w:t xml:space="preserve">CSOF6: </w:t>
            </w:r>
            <w:r w:rsidR="0072158B">
              <w:rPr>
                <w:rFonts w:asciiTheme="minorHAnsi" w:hAnsiTheme="minorHAnsi"/>
                <w:szCs w:val="22"/>
              </w:rPr>
              <w:t>AU $109,474</w:t>
            </w:r>
            <w:r w:rsidR="009B3902">
              <w:rPr>
                <w:rFonts w:asciiTheme="minorHAnsi" w:hAnsiTheme="minorHAnsi"/>
                <w:szCs w:val="22"/>
              </w:rPr>
              <w:t xml:space="preserve"> </w:t>
            </w:r>
            <w:r w:rsidR="0072158B">
              <w:rPr>
                <w:rFonts w:asciiTheme="minorHAnsi" w:hAnsiTheme="minorHAnsi"/>
                <w:szCs w:val="22"/>
              </w:rPr>
              <w:t>to AU $</w:t>
            </w:r>
            <w:r w:rsidR="002036E2">
              <w:rPr>
                <w:rFonts w:asciiTheme="minorHAnsi" w:hAnsiTheme="minorHAnsi"/>
                <w:szCs w:val="22"/>
              </w:rPr>
              <w:t>128.28</w:t>
            </w:r>
            <w:r w:rsidR="0072158B">
              <w:rPr>
                <w:rFonts w:asciiTheme="minorHAnsi" w:hAnsiTheme="minorHAnsi"/>
                <w:szCs w:val="22"/>
              </w:rPr>
              <w:t>2</w:t>
            </w:r>
            <w:r w:rsidR="00350B58">
              <w:rPr>
                <w:rFonts w:asciiTheme="minorHAnsi" w:hAnsiTheme="minorHAnsi"/>
                <w:szCs w:val="22"/>
              </w:rPr>
              <w:t xml:space="preserve"> plus up to 15.4% superannuation</w:t>
            </w:r>
          </w:p>
        </w:tc>
      </w:tr>
      <w:tr w:rsidR="00D40E45">
        <w:trPr>
          <w:trHeight w:val="433"/>
        </w:trPr>
        <w:tc>
          <w:tcPr>
            <w:tcW w:w="276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Fonts w:asciiTheme="minorHAnsi" w:hAnsiTheme="minorHAnsi"/>
                <w:b/>
                <w:bCs/>
                <w:szCs w:val="22"/>
              </w:rPr>
            </w:pPr>
            <w:r>
              <w:rPr>
                <w:rStyle w:val="BlindHyperlink"/>
                <w:rFonts w:asciiTheme="minorHAnsi" w:hAnsiTheme="minorHAnsi"/>
              </w:rPr>
              <w:t>Location</w:t>
            </w:r>
            <w:r>
              <w:rPr>
                <w:rFonts w:asciiTheme="minorHAnsi" w:hAnsiTheme="minorHAnsi"/>
                <w:b/>
                <w:bCs/>
                <w:szCs w:val="22"/>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40E45" w:rsidRDefault="00350B58">
            <w:pPr>
              <w:tabs>
                <w:tab w:val="left" w:pos="6093"/>
              </w:tabs>
            </w:pPr>
            <w:r>
              <w:rPr>
                <w:rFonts w:asciiTheme="minorHAnsi" w:hAnsiTheme="minorHAnsi"/>
                <w:szCs w:val="22"/>
              </w:rPr>
              <w:t>Black Mountain</w:t>
            </w:r>
            <w:r w:rsidR="0072158B">
              <w:rPr>
                <w:rFonts w:asciiTheme="minorHAnsi" w:hAnsiTheme="minorHAnsi"/>
                <w:szCs w:val="22"/>
              </w:rPr>
              <w:t>, ACT</w:t>
            </w:r>
          </w:p>
        </w:tc>
      </w:tr>
      <w:tr w:rsidR="00D40E45">
        <w:trPr>
          <w:trHeight w:val="405"/>
        </w:trPr>
        <w:tc>
          <w:tcPr>
            <w:tcW w:w="276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Style w:val="BlindHyperlink"/>
                <w:rFonts w:asciiTheme="minorHAnsi" w:hAnsiTheme="minorHAnsi"/>
              </w:rPr>
            </w:pPr>
            <w:r>
              <w:rPr>
                <w:rStyle w:val="BlindHyperlink"/>
                <w:rFonts w:asciiTheme="minorHAnsi" w:hAnsiTheme="minorHAnsi"/>
              </w:rPr>
              <w:t>Tenure: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40E45" w:rsidRDefault="00AB40BF">
            <w:r>
              <w:rPr>
                <w:rFonts w:asciiTheme="minorHAnsi" w:hAnsiTheme="minorHAnsi"/>
                <w:szCs w:val="22"/>
              </w:rPr>
              <w:t xml:space="preserve">1 year (may </w:t>
            </w:r>
            <w:r w:rsidR="00350B58">
              <w:rPr>
                <w:rFonts w:asciiTheme="minorHAnsi" w:hAnsiTheme="minorHAnsi"/>
                <w:szCs w:val="22"/>
              </w:rPr>
              <w:t>be extended)</w:t>
            </w:r>
          </w:p>
        </w:tc>
      </w:tr>
      <w:tr w:rsidR="00D40E45">
        <w:trPr>
          <w:trHeight w:val="429"/>
        </w:trPr>
        <w:tc>
          <w:tcPr>
            <w:tcW w:w="276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Fonts w:asciiTheme="minorHAnsi" w:hAnsiTheme="minorHAnsi"/>
                <w:b/>
                <w:szCs w:val="22"/>
              </w:rPr>
            </w:pPr>
            <w:r>
              <w:rPr>
                <w:rStyle w:val="BlindHyperlink"/>
                <w:rFonts w:asciiTheme="minorHAnsi" w:hAnsiTheme="minorHAnsi"/>
              </w:rPr>
              <w:t>Relocation assistance</w:t>
            </w:r>
            <w:r>
              <w:rPr>
                <w:rFonts w:asciiTheme="minorHAnsi" w:hAnsiTheme="minorHAnsi"/>
                <w:b/>
                <w:szCs w:val="22"/>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40E45" w:rsidRDefault="00350B58">
            <w:pPr>
              <w:pStyle w:val="ListParagraph"/>
              <w:ind w:left="0"/>
              <w:rPr>
                <w:rFonts w:asciiTheme="minorHAnsi" w:hAnsiTheme="minorHAnsi"/>
                <w:szCs w:val="22"/>
              </w:rPr>
            </w:pPr>
            <w:r>
              <w:rPr>
                <w:rFonts w:asciiTheme="minorHAnsi" w:hAnsiTheme="minorHAnsi"/>
                <w:szCs w:val="22"/>
              </w:rPr>
              <w:t>Will be provided to the successful candidate if required.</w:t>
            </w:r>
          </w:p>
        </w:tc>
      </w:tr>
      <w:tr w:rsidR="00D40E45">
        <w:trPr>
          <w:trHeight w:val="970"/>
        </w:trPr>
        <w:tc>
          <w:tcPr>
            <w:tcW w:w="276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spacing w:before="240" w:after="240"/>
              <w:rPr>
                <w:rStyle w:val="BlindHyperlink"/>
                <w:rFonts w:asciiTheme="minorHAnsi" w:hAnsiTheme="minorHAnsi"/>
              </w:rPr>
            </w:pPr>
            <w:r>
              <w:rPr>
                <w:rStyle w:val="BlindHyperlink"/>
                <w:rFonts w:asciiTheme="minorHAnsi" w:hAnsiTheme="minorHAnsi"/>
              </w:rPr>
              <w:t>Applications are open to:</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40E45" w:rsidRDefault="00350B58">
            <w:pPr>
              <w:pStyle w:val="ListParagraph"/>
              <w:numPr>
                <w:ilvl w:val="0"/>
                <w:numId w:val="2"/>
              </w:numPr>
              <w:ind w:left="0"/>
            </w:pPr>
            <w:bookmarkStart w:id="1" w:name="Citizenship"/>
            <w:bookmarkEnd w:id="1"/>
            <w:r>
              <w:rPr>
                <w:rFonts w:asciiTheme="minorHAnsi" w:hAnsiTheme="minorHAnsi"/>
                <w:szCs w:val="22"/>
              </w:rPr>
              <w:t>All Candidates</w:t>
            </w:r>
          </w:p>
        </w:tc>
      </w:tr>
      <w:tr w:rsidR="00D40E45">
        <w:trPr>
          <w:trHeight w:val="429"/>
        </w:trPr>
        <w:tc>
          <w:tcPr>
            <w:tcW w:w="276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Fonts w:asciiTheme="minorHAnsi" w:hAnsiTheme="minorHAnsi"/>
                <w:b/>
                <w:szCs w:val="22"/>
              </w:rPr>
            </w:pPr>
            <w:r>
              <w:rPr>
                <w:rStyle w:val="BlindHyperlink"/>
                <w:rFonts w:asciiTheme="minorHAnsi" w:hAnsiTheme="minorHAnsi"/>
              </w:rPr>
              <w:t>Functional Area</w:t>
            </w:r>
            <w:r>
              <w:rPr>
                <w:rFonts w:asciiTheme="minorHAnsi" w:hAnsiTheme="minorHAnsi"/>
                <w:b/>
                <w:szCs w:val="22"/>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40E45" w:rsidRDefault="002036E2" w:rsidP="002036E2">
            <w:pPr>
              <w:pStyle w:val="ListParagraph"/>
              <w:ind w:left="0"/>
            </w:pPr>
            <w:r w:rsidRPr="002036E2">
              <w:rPr>
                <w:rFonts w:asciiTheme="minorHAnsi" w:hAnsiTheme="minorHAnsi"/>
                <w:szCs w:val="22"/>
              </w:rPr>
              <w:t xml:space="preserve">Research Scientist / Engineer – Postdoc </w:t>
            </w:r>
          </w:p>
        </w:tc>
      </w:tr>
      <w:tr w:rsidR="00D40E45">
        <w:trPr>
          <w:trHeight w:val="421"/>
        </w:trPr>
        <w:tc>
          <w:tcPr>
            <w:tcW w:w="276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Style w:val="BlindHyperlink"/>
                <w:rFonts w:asciiTheme="minorHAnsi" w:hAnsiTheme="minorHAnsi"/>
              </w:rPr>
            </w:pPr>
            <w:r>
              <w:rPr>
                <w:rStyle w:val="BlindHyperlink"/>
                <w:rFonts w:asciiTheme="minorHAnsi" w:hAnsiTheme="minorHAnsi"/>
              </w:rPr>
              <w:t>% Client Focus - Internal:</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40E45" w:rsidRDefault="00C50D7F">
            <w:pPr>
              <w:pStyle w:val="ListParagraph"/>
              <w:ind w:left="0"/>
            </w:pPr>
            <w:r>
              <w:rPr>
                <w:rFonts w:asciiTheme="minorHAnsi" w:hAnsiTheme="minorHAnsi"/>
                <w:szCs w:val="22"/>
              </w:rPr>
              <w:t>50-</w:t>
            </w:r>
            <w:r w:rsidR="00350B58">
              <w:rPr>
                <w:rFonts w:asciiTheme="minorHAnsi" w:hAnsiTheme="minorHAnsi"/>
                <w:szCs w:val="22"/>
              </w:rPr>
              <w:t>70</w:t>
            </w:r>
            <w:r w:rsidR="00AB40BF">
              <w:rPr>
                <w:rFonts w:asciiTheme="minorHAnsi" w:hAnsiTheme="minorHAnsi"/>
                <w:szCs w:val="22"/>
              </w:rPr>
              <w:t>%</w:t>
            </w:r>
          </w:p>
        </w:tc>
      </w:tr>
      <w:tr w:rsidR="00D40E45">
        <w:trPr>
          <w:trHeight w:val="413"/>
        </w:trPr>
        <w:tc>
          <w:tcPr>
            <w:tcW w:w="276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Style w:val="BlindHyperlink"/>
                <w:rFonts w:asciiTheme="minorHAnsi" w:hAnsiTheme="minorHAnsi"/>
              </w:rPr>
            </w:pPr>
            <w:r>
              <w:rPr>
                <w:rStyle w:val="BlindHyperlink"/>
                <w:rFonts w:asciiTheme="minorHAnsi" w:hAnsiTheme="minorHAnsi"/>
              </w:rPr>
              <w:t>% Client Focus - External:</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40E45" w:rsidRDefault="00350B58">
            <w:pPr>
              <w:pStyle w:val="ListParagraph"/>
              <w:ind w:left="0"/>
            </w:pPr>
            <w:r>
              <w:rPr>
                <w:rFonts w:asciiTheme="minorHAnsi" w:hAnsiTheme="minorHAnsi"/>
                <w:szCs w:val="22"/>
              </w:rPr>
              <w:t>30</w:t>
            </w:r>
            <w:r w:rsidR="00C50D7F">
              <w:rPr>
                <w:rFonts w:asciiTheme="minorHAnsi" w:hAnsiTheme="minorHAnsi"/>
                <w:szCs w:val="22"/>
              </w:rPr>
              <w:t>-50</w:t>
            </w:r>
            <w:r w:rsidR="00AB40BF">
              <w:rPr>
                <w:rFonts w:asciiTheme="minorHAnsi" w:hAnsiTheme="minorHAnsi"/>
                <w:szCs w:val="22"/>
              </w:rPr>
              <w:t>%</w:t>
            </w:r>
          </w:p>
        </w:tc>
      </w:tr>
      <w:tr w:rsidR="00D40E45">
        <w:trPr>
          <w:trHeight w:val="420"/>
        </w:trPr>
        <w:tc>
          <w:tcPr>
            <w:tcW w:w="276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Style w:val="BlindHyperlink"/>
                <w:rFonts w:asciiTheme="minorHAnsi" w:hAnsiTheme="minorHAnsi"/>
                <w:color w:val="FF0000"/>
              </w:rPr>
            </w:pPr>
            <w:r>
              <w:rPr>
                <w:rStyle w:val="BlindHyperlink"/>
                <w:rFonts w:asciiTheme="minorHAnsi" w:hAnsiTheme="minorHAnsi"/>
              </w:rPr>
              <w:t>Reports to the:</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40E45" w:rsidRDefault="00350B58">
            <w:pPr>
              <w:pStyle w:val="ListParagraph"/>
              <w:ind w:left="0"/>
            </w:pPr>
            <w:r>
              <w:rPr>
                <w:rFonts w:asciiTheme="minorHAnsi" w:hAnsiTheme="minorHAnsi"/>
                <w:szCs w:val="22"/>
              </w:rPr>
              <w:t>Group Leader, Computer Vision, Cyber Physical Systems</w:t>
            </w:r>
          </w:p>
        </w:tc>
      </w:tr>
      <w:tr w:rsidR="00D40E45">
        <w:trPr>
          <w:trHeight w:val="411"/>
        </w:trPr>
        <w:tc>
          <w:tcPr>
            <w:tcW w:w="276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Style w:val="BlindHyperlink"/>
                <w:rFonts w:asciiTheme="minorHAnsi" w:hAnsiTheme="minorHAnsi"/>
              </w:rPr>
            </w:pPr>
            <w:r>
              <w:rPr>
                <w:rStyle w:val="BlindHyperlink"/>
                <w:rFonts w:asciiTheme="minorHAnsi" w:hAnsiTheme="minorHAnsi"/>
              </w:rPr>
              <w:t>Number of Direct Reports:</w:t>
            </w:r>
          </w:p>
        </w:tc>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40E45" w:rsidRDefault="00350B58">
            <w:pPr>
              <w:pStyle w:val="ListParagraph"/>
              <w:ind w:left="0"/>
            </w:pPr>
            <w:r>
              <w:rPr>
                <w:rFonts w:asciiTheme="minorHAnsi" w:hAnsiTheme="minorHAnsi"/>
                <w:szCs w:val="22"/>
              </w:rPr>
              <w:t>0</w:t>
            </w:r>
          </w:p>
        </w:tc>
      </w:tr>
    </w:tbl>
    <w:p w:rsidR="00D40E45" w:rsidRDefault="00D40E45">
      <w:pPr>
        <w:rPr>
          <w:rFonts w:asciiTheme="minorHAnsi" w:hAnsiTheme="minorHAnsi"/>
        </w:rPr>
      </w:pPr>
    </w:p>
    <w:p w:rsidR="00D40E45" w:rsidRDefault="00D40E45">
      <w:pPr>
        <w:rPr>
          <w:rFonts w:asciiTheme="minorHAnsi" w:hAnsiTheme="minorHAnsi"/>
        </w:rPr>
      </w:pPr>
    </w:p>
    <w:p w:rsidR="00D40E45" w:rsidRDefault="00D40E45">
      <w:pPr>
        <w:rPr>
          <w:rFonts w:asciiTheme="minorHAnsi" w:hAnsiTheme="minorHAnsi"/>
          <w:szCs w:val="22"/>
        </w:rPr>
      </w:pPr>
    </w:p>
    <w:tbl>
      <w:tblPr>
        <w:tblW w:w="9574" w:type="dxa"/>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4"/>
      </w:tblGrid>
      <w:tr w:rsidR="00D40E45">
        <w:trPr>
          <w:trHeight w:val="619"/>
        </w:trPr>
        <w:tc>
          <w:tcPr>
            <w:tcW w:w="9574"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Fonts w:asciiTheme="minorHAnsi" w:hAnsiTheme="minorHAnsi"/>
                <w:b/>
                <w:bCs/>
                <w:szCs w:val="22"/>
              </w:rPr>
            </w:pPr>
            <w:bookmarkStart w:id="2" w:name="_GoBack"/>
            <w:r>
              <w:rPr>
                <w:rFonts w:asciiTheme="minorHAnsi" w:hAnsiTheme="minorHAnsi"/>
                <w:b/>
                <w:bCs/>
                <w:szCs w:val="22"/>
              </w:rPr>
              <w:t>Role Overview:</w:t>
            </w:r>
          </w:p>
        </w:tc>
      </w:tr>
      <w:bookmarkEnd w:id="2"/>
      <w:tr w:rsidR="00D40E45">
        <w:trPr>
          <w:trHeight w:val="1572"/>
        </w:trPr>
        <w:tc>
          <w:tcPr>
            <w:tcW w:w="95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E45" w:rsidRDefault="00096516">
            <w:pPr>
              <w:spacing w:before="180" w:after="120"/>
              <w:jc w:val="both"/>
            </w:pPr>
            <w:r>
              <w:rPr>
                <w:rFonts w:cs="Calibri"/>
                <w:szCs w:val="22"/>
              </w:rPr>
              <w:t>The Senior</w:t>
            </w:r>
            <w:r w:rsidR="00350B58">
              <w:rPr>
                <w:rFonts w:cs="Calibri"/>
                <w:szCs w:val="22"/>
              </w:rPr>
              <w:t xml:space="preserve"> </w:t>
            </w:r>
            <w:r>
              <w:rPr>
                <w:rFonts w:cs="Calibri"/>
                <w:szCs w:val="22"/>
              </w:rPr>
              <w:t>R</w:t>
            </w:r>
            <w:r w:rsidR="00350B58">
              <w:rPr>
                <w:rFonts w:cs="Calibri"/>
                <w:szCs w:val="22"/>
              </w:rPr>
              <w:t>esearcher will create new</w:t>
            </w:r>
            <w:r w:rsidR="00C50D7F">
              <w:rPr>
                <w:rFonts w:cs="Calibri"/>
                <w:szCs w:val="22"/>
              </w:rPr>
              <w:t xml:space="preserve"> theory,</w:t>
            </w:r>
            <w:r w:rsidR="00350B58">
              <w:rPr>
                <w:rFonts w:cs="Calibri"/>
                <w:szCs w:val="22"/>
              </w:rPr>
              <w:t xml:space="preserve"> algorithms and methods in computer vision under the direction of the research group leader. They will pursue the goals of 3D Computer Vision including scene understanding and 3D reconstruction. They will engage in external and internal projects of the Computer Vision group.</w:t>
            </w:r>
          </w:p>
          <w:p w:rsidR="00D40E45" w:rsidRPr="00096516" w:rsidRDefault="00350B58">
            <w:pPr>
              <w:spacing w:before="180" w:after="120"/>
              <w:jc w:val="both"/>
            </w:pPr>
            <w:r w:rsidRPr="00096516">
              <w:rPr>
                <w:rFonts w:asciiTheme="minorHAnsi" w:hAnsiTheme="minorHAnsi" w:cs="Calibri"/>
                <w:szCs w:val="22"/>
              </w:rPr>
              <w:t xml:space="preserve">This role requires an understanding of methods of computer vision at a leading </w:t>
            </w:r>
            <w:r w:rsidR="00E34515" w:rsidRPr="00096516">
              <w:rPr>
                <w:rFonts w:asciiTheme="minorHAnsi" w:hAnsiTheme="minorHAnsi" w:cs="Calibri"/>
                <w:szCs w:val="22"/>
              </w:rPr>
              <w:t>international</w:t>
            </w:r>
            <w:r w:rsidRPr="00096516">
              <w:rPr>
                <w:rFonts w:asciiTheme="minorHAnsi" w:hAnsiTheme="minorHAnsi" w:cs="Calibri"/>
                <w:szCs w:val="22"/>
              </w:rPr>
              <w:t xml:space="preserve"> standard. This includes methods for scene segmentation and understanding, 3D reconstruction and the use of deep learning techniques for computer vision.</w:t>
            </w:r>
            <w:r w:rsidR="00C50D7F">
              <w:rPr>
                <w:rFonts w:asciiTheme="minorHAnsi" w:hAnsiTheme="minorHAnsi" w:cs="Calibri"/>
                <w:szCs w:val="22"/>
              </w:rPr>
              <w:t xml:space="preserve"> They will write research papers and corresponding code and submit to high quality journals and conferences in computer vision and related disciplines. They will work with other team members on projects aligned with the strategy of the group.</w:t>
            </w:r>
          </w:p>
        </w:tc>
      </w:tr>
    </w:tbl>
    <w:p w:rsidR="00D40E45" w:rsidRDefault="00D40E45">
      <w:pPr>
        <w:rPr>
          <w:rFonts w:asciiTheme="minorHAnsi" w:hAnsiTheme="minorHAnsi"/>
          <w:szCs w:val="22"/>
        </w:rPr>
      </w:pPr>
    </w:p>
    <w:tbl>
      <w:tblPr>
        <w:tblW w:w="9574" w:type="dxa"/>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4"/>
      </w:tblGrid>
      <w:tr w:rsidR="00D40E45">
        <w:trPr>
          <w:trHeight w:val="647"/>
        </w:trPr>
        <w:tc>
          <w:tcPr>
            <w:tcW w:w="9574"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Fonts w:asciiTheme="minorHAnsi" w:hAnsiTheme="minorHAnsi"/>
                <w:b/>
                <w:bCs/>
                <w:szCs w:val="22"/>
              </w:rPr>
            </w:pPr>
            <w:r>
              <w:rPr>
                <w:rFonts w:asciiTheme="minorHAnsi" w:hAnsiTheme="minorHAnsi"/>
                <w:b/>
                <w:bCs/>
                <w:szCs w:val="22"/>
              </w:rPr>
              <w:lastRenderedPageBreak/>
              <w:t>Duties and Key Result Areas:</w:t>
            </w:r>
          </w:p>
        </w:tc>
      </w:tr>
      <w:tr w:rsidR="00D40E45">
        <w:trPr>
          <w:trHeight w:val="1188"/>
        </w:trPr>
        <w:tc>
          <w:tcPr>
            <w:tcW w:w="95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C6CA9" w:rsidRPr="00C50D7F" w:rsidRDefault="005C6CA9" w:rsidP="00C50D7F">
            <w:pPr>
              <w:pStyle w:val="ListParagraph"/>
              <w:spacing w:after="180"/>
              <w:ind w:left="0"/>
              <w:jc w:val="both"/>
              <w:rPr>
                <w:b/>
                <w:bCs/>
                <w:i/>
                <w:iCs/>
                <w:szCs w:val="22"/>
              </w:rPr>
            </w:pPr>
            <w:r w:rsidRPr="005C6CA9">
              <w:rPr>
                <w:b/>
                <w:bCs/>
                <w:i/>
                <w:iCs/>
                <w:szCs w:val="22"/>
              </w:rPr>
              <w:t>General Duties for CSOF5 and CSOF6 appointments</w:t>
            </w:r>
          </w:p>
          <w:p w:rsidR="00D40E45" w:rsidRDefault="00350B58">
            <w:pPr>
              <w:pStyle w:val="ListParagraph"/>
              <w:numPr>
                <w:ilvl w:val="0"/>
                <w:numId w:val="1"/>
              </w:numPr>
              <w:spacing w:after="60"/>
              <w:jc w:val="both"/>
              <w:rPr>
                <w:rFonts w:cs="Calibri"/>
                <w:szCs w:val="22"/>
              </w:rPr>
            </w:pPr>
            <w:r>
              <w:rPr>
                <w:rFonts w:cs="Calibri"/>
                <w:szCs w:val="22"/>
              </w:rPr>
              <w:t>Under the direction of senior research scientists, carry out innovative, impactful research of strategic importance to CSIRO that will, where possible, lead to novel and important scientific outcomes.</w:t>
            </w:r>
          </w:p>
          <w:p w:rsidR="00D40E45" w:rsidRDefault="00350B58">
            <w:pPr>
              <w:pStyle w:val="ListParagraph"/>
              <w:numPr>
                <w:ilvl w:val="0"/>
                <w:numId w:val="1"/>
              </w:numPr>
              <w:spacing w:after="60"/>
              <w:jc w:val="both"/>
              <w:rPr>
                <w:rFonts w:cs="Calibri"/>
                <w:szCs w:val="22"/>
              </w:rPr>
            </w:pPr>
            <w:r>
              <w:rPr>
                <w:rFonts w:cs="Calibri"/>
                <w:szCs w:val="22"/>
              </w:rPr>
              <w:t>Produce high quality scientific papers suitable for publication in quality journals.</w:t>
            </w:r>
          </w:p>
          <w:p w:rsidR="00D40E45" w:rsidRDefault="00350B58">
            <w:pPr>
              <w:pStyle w:val="ListParagraph"/>
              <w:numPr>
                <w:ilvl w:val="0"/>
                <w:numId w:val="1"/>
              </w:numPr>
              <w:spacing w:after="60"/>
              <w:jc w:val="both"/>
              <w:rPr>
                <w:rFonts w:cs="Calibri"/>
                <w:szCs w:val="22"/>
              </w:rPr>
            </w:pPr>
            <w:r>
              <w:rPr>
                <w:rFonts w:cs="Calibri"/>
                <w:szCs w:val="22"/>
              </w:rPr>
              <w:t>Prepare appropriate conference papers and present those at leading international conferences in computer vision and related areas as agreed with your supervisor.</w:t>
            </w:r>
          </w:p>
          <w:p w:rsidR="00D40E45" w:rsidRDefault="00350B58">
            <w:pPr>
              <w:pStyle w:val="ListParagraph"/>
              <w:numPr>
                <w:ilvl w:val="0"/>
                <w:numId w:val="1"/>
              </w:numPr>
              <w:spacing w:after="60"/>
              <w:jc w:val="both"/>
              <w:rPr>
                <w:rFonts w:cs="Calibri"/>
                <w:szCs w:val="22"/>
              </w:rPr>
            </w:pPr>
            <w:r>
              <w:rPr>
                <w:rFonts w:cs="Calibri"/>
                <w:szCs w:val="22"/>
              </w:rPr>
              <w:t>Contribute to external projects as directed by your supervisor</w:t>
            </w:r>
          </w:p>
          <w:p w:rsidR="00D40E45" w:rsidRDefault="00350B58">
            <w:pPr>
              <w:pStyle w:val="ListParagraph"/>
              <w:numPr>
                <w:ilvl w:val="0"/>
                <w:numId w:val="1"/>
              </w:numPr>
              <w:spacing w:after="60"/>
              <w:jc w:val="both"/>
              <w:rPr>
                <w:rFonts w:cs="Calibri"/>
                <w:szCs w:val="22"/>
              </w:rPr>
            </w:pPr>
            <w:r>
              <w:rPr>
                <w:rFonts w:cs="Calibri"/>
                <w:szCs w:val="22"/>
              </w:rPr>
              <w:t>Undertake regular reviews of relevant literature and patents.</w:t>
            </w:r>
          </w:p>
          <w:p w:rsidR="00D40E45" w:rsidRDefault="00350B58">
            <w:pPr>
              <w:pStyle w:val="ListParagraph"/>
              <w:numPr>
                <w:ilvl w:val="0"/>
                <w:numId w:val="1"/>
              </w:numPr>
              <w:spacing w:after="60"/>
              <w:jc w:val="both"/>
              <w:rPr>
                <w:rFonts w:cs="Calibri"/>
                <w:szCs w:val="22"/>
              </w:rPr>
            </w:pPr>
            <w:r>
              <w:rPr>
                <w:rFonts w:cs="Calibri"/>
                <w:szCs w:val="22"/>
              </w:rPr>
              <w:t>Contribute to client reports and granting of patents as directed.</w:t>
            </w:r>
          </w:p>
          <w:p w:rsidR="00D40E45" w:rsidRDefault="00350B58">
            <w:pPr>
              <w:pStyle w:val="ListParagraph"/>
              <w:numPr>
                <w:ilvl w:val="0"/>
                <w:numId w:val="1"/>
              </w:numPr>
              <w:spacing w:after="60"/>
              <w:jc w:val="both"/>
              <w:rPr>
                <w:rFonts w:cs="Calibri"/>
                <w:szCs w:val="22"/>
              </w:rPr>
            </w:pPr>
            <w:r>
              <w:rPr>
                <w:rFonts w:cs="Calibri"/>
                <w:szCs w:val="22"/>
              </w:rPr>
              <w:t xml:space="preserve">Work with your supervisor to contribute to the development of innovative concepts and ideas for further research in computer vision and related areas. </w:t>
            </w:r>
          </w:p>
          <w:p w:rsidR="00D40E45" w:rsidRDefault="00350B58">
            <w:pPr>
              <w:pStyle w:val="ListParagraph"/>
              <w:numPr>
                <w:ilvl w:val="0"/>
                <w:numId w:val="1"/>
              </w:numPr>
              <w:spacing w:after="60"/>
              <w:jc w:val="both"/>
              <w:rPr>
                <w:rFonts w:cs="Calibri"/>
                <w:szCs w:val="22"/>
              </w:rPr>
            </w:pPr>
            <w:r>
              <w:rPr>
                <w:rFonts w:cs="Calibri"/>
                <w:szCs w:val="22"/>
              </w:rPr>
              <w:t xml:space="preserve">Make a contribution to the effective functioning of the research team and help deliver CSIRO’s organisational objectives and plans. </w:t>
            </w:r>
          </w:p>
          <w:p w:rsidR="00D40E45" w:rsidRDefault="00350B58">
            <w:pPr>
              <w:pStyle w:val="ListParagraph"/>
              <w:numPr>
                <w:ilvl w:val="0"/>
                <w:numId w:val="1"/>
              </w:numPr>
              <w:spacing w:after="60"/>
              <w:jc w:val="both"/>
              <w:rPr>
                <w:rFonts w:cs="Calibri"/>
                <w:szCs w:val="22"/>
              </w:rPr>
            </w:pPr>
            <w:r>
              <w:rPr>
                <w:rFonts w:cs="Calibri"/>
                <w:szCs w:val="22"/>
              </w:rPr>
              <w:t>Work collaboratively with colleagues within your team, the business unit and across CSIRO.</w:t>
            </w:r>
          </w:p>
          <w:p w:rsidR="00D40E45" w:rsidRDefault="00350B58">
            <w:pPr>
              <w:pStyle w:val="ListParagraph"/>
              <w:numPr>
                <w:ilvl w:val="0"/>
                <w:numId w:val="1"/>
              </w:numPr>
              <w:spacing w:after="60"/>
              <w:jc w:val="both"/>
              <w:rPr>
                <w:rFonts w:cs="Calibri"/>
                <w:szCs w:val="22"/>
              </w:rPr>
            </w:pPr>
            <w:r>
              <w:rPr>
                <w:rFonts w:cs="Calibri"/>
                <w:szCs w:val="22"/>
              </w:rPr>
              <w:t>Communicate effectively and respectfully with all staff, clients and suppliers in the interests of good business practice, collaboration and enhancement of CSIRO’s reputation.</w:t>
            </w:r>
          </w:p>
          <w:p w:rsidR="00D40E45" w:rsidRDefault="00350B58">
            <w:pPr>
              <w:pStyle w:val="ListParagraph"/>
              <w:numPr>
                <w:ilvl w:val="0"/>
                <w:numId w:val="1"/>
              </w:numPr>
              <w:spacing w:after="60"/>
              <w:jc w:val="both"/>
              <w:rPr>
                <w:rFonts w:cs="Calibri"/>
                <w:szCs w:val="22"/>
              </w:rPr>
            </w:pPr>
            <w:r>
              <w:rPr>
                <w:rFonts w:cs="Calibri"/>
                <w:szCs w:val="22"/>
              </w:rPr>
              <w:t>Adhere to the spirit and practice of CSIRO’s Values, Health, Safety and Environment plans and policies, Diversity initiatives and Zero Harm goals.</w:t>
            </w:r>
          </w:p>
          <w:p w:rsidR="00D40E45" w:rsidRDefault="00350B58">
            <w:pPr>
              <w:pStyle w:val="ListParagraph"/>
              <w:numPr>
                <w:ilvl w:val="0"/>
                <w:numId w:val="1"/>
              </w:numPr>
              <w:spacing w:after="60"/>
              <w:jc w:val="both"/>
              <w:rPr>
                <w:rFonts w:cs="Calibri"/>
                <w:szCs w:val="22"/>
              </w:rPr>
            </w:pPr>
            <w:r>
              <w:rPr>
                <w:rFonts w:cs="Calibri"/>
                <w:szCs w:val="22"/>
              </w:rPr>
              <w:t>Undertake an appropriate training and development program developed by CSIRO.</w:t>
            </w:r>
          </w:p>
          <w:p w:rsidR="00C50D7F" w:rsidRPr="005C6CA9" w:rsidRDefault="00350B58" w:rsidP="00C50D7F">
            <w:pPr>
              <w:pStyle w:val="ListParagraph"/>
              <w:numPr>
                <w:ilvl w:val="0"/>
                <w:numId w:val="1"/>
              </w:numPr>
              <w:spacing w:after="180"/>
              <w:jc w:val="both"/>
            </w:pPr>
            <w:r>
              <w:rPr>
                <w:rFonts w:cs="Calibri"/>
                <w:szCs w:val="22"/>
              </w:rPr>
              <w:t>Other duties as directed.</w:t>
            </w:r>
          </w:p>
          <w:p w:rsidR="005C6CA9" w:rsidRDefault="005C6CA9" w:rsidP="005C6CA9">
            <w:pPr>
              <w:pStyle w:val="ListParagraph"/>
              <w:spacing w:after="180"/>
              <w:ind w:left="0"/>
              <w:jc w:val="both"/>
              <w:rPr>
                <w:szCs w:val="22"/>
              </w:rPr>
            </w:pPr>
          </w:p>
          <w:p w:rsidR="005C6CA9" w:rsidRPr="005C6CA9" w:rsidRDefault="005C6CA9" w:rsidP="005C6CA9">
            <w:pPr>
              <w:pStyle w:val="ListParagraph"/>
              <w:spacing w:after="180"/>
              <w:ind w:left="0"/>
              <w:jc w:val="both"/>
              <w:rPr>
                <w:b/>
                <w:bCs/>
                <w:i/>
                <w:iCs/>
                <w:szCs w:val="22"/>
              </w:rPr>
            </w:pPr>
            <w:r w:rsidRPr="005C6CA9">
              <w:rPr>
                <w:b/>
                <w:bCs/>
                <w:i/>
                <w:iCs/>
                <w:szCs w:val="22"/>
              </w:rPr>
              <w:t xml:space="preserve">Additional general </w:t>
            </w:r>
            <w:r>
              <w:rPr>
                <w:b/>
                <w:bCs/>
                <w:i/>
                <w:iCs/>
                <w:szCs w:val="22"/>
              </w:rPr>
              <w:t>Duties for CSOF6</w:t>
            </w:r>
            <w:r w:rsidRPr="005C6CA9">
              <w:rPr>
                <w:b/>
                <w:bCs/>
                <w:i/>
                <w:iCs/>
                <w:szCs w:val="22"/>
              </w:rPr>
              <w:t xml:space="preserve"> appointment:</w:t>
            </w:r>
          </w:p>
          <w:p w:rsidR="00FA1D4C" w:rsidRPr="00C50D7F" w:rsidRDefault="00FA1D4C" w:rsidP="00FA1D4C">
            <w:pPr>
              <w:numPr>
                <w:ilvl w:val="0"/>
                <w:numId w:val="7"/>
              </w:numPr>
              <w:rPr>
                <w:rFonts w:cs="Calibri"/>
                <w:szCs w:val="22"/>
              </w:rPr>
            </w:pPr>
            <w:r w:rsidRPr="00C50D7F">
              <w:rPr>
                <w:rFonts w:cs="Calibri"/>
                <w:szCs w:val="22"/>
              </w:rPr>
              <w:t>Introduce new directions and approaches; solving complex problems using own professional expertise and knowledge of other disciplines and research areas.</w:t>
            </w:r>
          </w:p>
          <w:p w:rsidR="00FA1D4C" w:rsidRPr="00267BF3" w:rsidRDefault="00FA1D4C" w:rsidP="00FA1D4C">
            <w:pPr>
              <w:pStyle w:val="ListParagraph"/>
              <w:numPr>
                <w:ilvl w:val="0"/>
                <w:numId w:val="7"/>
              </w:numPr>
              <w:rPr>
                <w:rFonts w:cs="Calibri"/>
                <w:szCs w:val="22"/>
              </w:rPr>
            </w:pPr>
            <w:r w:rsidRPr="00C50D7F">
              <w:rPr>
                <w:rFonts w:cs="Calibri"/>
                <w:szCs w:val="22"/>
              </w:rPr>
              <w:t>Lead small research projects and assist with elements of larger projects including the negotiation of resource requirements.</w:t>
            </w:r>
          </w:p>
          <w:p w:rsidR="005C6CA9" w:rsidRDefault="005C6CA9" w:rsidP="005C6CA9">
            <w:pPr>
              <w:spacing w:after="180"/>
              <w:jc w:val="both"/>
            </w:pPr>
          </w:p>
        </w:tc>
      </w:tr>
    </w:tbl>
    <w:p w:rsidR="00D40E45" w:rsidRDefault="00D40E45">
      <w:pPr>
        <w:rPr>
          <w:rFonts w:asciiTheme="minorHAnsi" w:hAnsiTheme="minorHAnsi"/>
          <w:szCs w:val="22"/>
        </w:rPr>
      </w:pPr>
    </w:p>
    <w:tbl>
      <w:tblPr>
        <w:tblW w:w="9574" w:type="dxa"/>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4"/>
      </w:tblGrid>
      <w:tr w:rsidR="00D40E45">
        <w:trPr>
          <w:trHeight w:val="703"/>
        </w:trPr>
        <w:tc>
          <w:tcPr>
            <w:tcW w:w="9574"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Fonts w:asciiTheme="minorHAnsi" w:hAnsiTheme="minorHAnsi"/>
                <w:b/>
                <w:bCs/>
                <w:szCs w:val="22"/>
              </w:rPr>
            </w:pPr>
            <w:r>
              <w:rPr>
                <w:rFonts w:asciiTheme="minorHAnsi" w:hAnsiTheme="minorHAnsi"/>
                <w:b/>
                <w:bCs/>
                <w:szCs w:val="22"/>
              </w:rPr>
              <w:t>Selection Criteria:</w:t>
            </w:r>
          </w:p>
        </w:tc>
      </w:tr>
      <w:tr w:rsidR="00D40E45">
        <w:trPr>
          <w:trHeight w:val="703"/>
        </w:trPr>
        <w:tc>
          <w:tcPr>
            <w:tcW w:w="957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40E45" w:rsidRDefault="00350B58">
            <w:pPr>
              <w:spacing w:before="120" w:after="120"/>
              <w:jc w:val="both"/>
              <w:rPr>
                <w:rFonts w:asciiTheme="minorHAnsi" w:hAnsiTheme="minorHAnsi"/>
                <w:i/>
                <w:iCs/>
                <w:szCs w:val="22"/>
              </w:rPr>
            </w:pPr>
            <w:r>
              <w:rPr>
                <w:rFonts w:asciiTheme="minorHAnsi" w:hAnsiTheme="minorHAnsi"/>
                <w:i/>
                <w:iCs/>
                <w:szCs w:val="22"/>
              </w:rPr>
              <w:t>Under CSIRO policy only those who meet all essential criteria can be appointed</w:t>
            </w:r>
          </w:p>
          <w:p w:rsidR="00D40E45" w:rsidRDefault="00350B58">
            <w:pPr>
              <w:spacing w:after="120"/>
              <w:jc w:val="both"/>
              <w:rPr>
                <w:rFonts w:asciiTheme="minorHAnsi" w:hAnsiTheme="minorHAnsi"/>
                <w:bCs/>
                <w:i/>
                <w:iCs/>
                <w:szCs w:val="22"/>
              </w:rPr>
            </w:pPr>
            <w:r>
              <w:rPr>
                <w:rFonts w:asciiTheme="minorHAnsi" w:hAnsiTheme="minorHAnsi"/>
                <w:b/>
                <w:bCs/>
                <w:i/>
                <w:iCs/>
                <w:szCs w:val="22"/>
              </w:rPr>
              <w:t>Pre-Requisites:</w:t>
            </w:r>
          </w:p>
          <w:p w:rsidR="00D40E45" w:rsidRDefault="00350B58" w:rsidP="00C50D7F">
            <w:pPr>
              <w:pStyle w:val="ListParagraph"/>
              <w:numPr>
                <w:ilvl w:val="0"/>
                <w:numId w:val="7"/>
              </w:numPr>
              <w:spacing w:after="60"/>
              <w:jc w:val="both"/>
            </w:pPr>
            <w:r>
              <w:rPr>
                <w:rFonts w:asciiTheme="minorHAnsi" w:hAnsiTheme="minorHAnsi"/>
                <w:b/>
                <w:szCs w:val="22"/>
              </w:rPr>
              <w:t xml:space="preserve">Education/Qualifications: </w:t>
            </w:r>
            <w:r>
              <w:rPr>
                <w:rFonts w:asciiTheme="minorHAnsi" w:hAnsiTheme="minorHAnsi" w:cs="Calibri"/>
                <w:b/>
                <w:szCs w:val="22"/>
              </w:rPr>
              <w:t xml:space="preserve"> </w:t>
            </w:r>
            <w:r w:rsidR="00DD1D9C" w:rsidRPr="00DD1D9C">
              <w:rPr>
                <w:rFonts w:asciiTheme="minorHAnsi" w:hAnsiTheme="minorHAnsi" w:cs="Calibri"/>
                <w:b/>
                <w:szCs w:val="22"/>
              </w:rPr>
              <w:t xml:space="preserve">A doctorate and or equivalent research experience </w:t>
            </w:r>
            <w:r>
              <w:rPr>
                <w:rFonts w:asciiTheme="minorHAnsi" w:hAnsiTheme="minorHAnsi" w:cs="Calibri"/>
                <w:b/>
                <w:szCs w:val="22"/>
              </w:rPr>
              <w:t>in a relevant discipline area, such as computer vision or medical image analysis</w:t>
            </w:r>
            <w:r>
              <w:rPr>
                <w:rFonts w:asciiTheme="minorHAnsi" w:hAnsiTheme="minorHAnsi" w:cs="Calibri"/>
                <w:b/>
                <w:i/>
                <w:szCs w:val="22"/>
              </w:rPr>
              <w:t>.</w:t>
            </w:r>
          </w:p>
          <w:p w:rsidR="00D40E45" w:rsidRDefault="00350B58" w:rsidP="00C50D7F">
            <w:pPr>
              <w:pStyle w:val="ListParagraph"/>
              <w:numPr>
                <w:ilvl w:val="0"/>
                <w:numId w:val="7"/>
              </w:numPr>
              <w:spacing w:after="60"/>
              <w:jc w:val="both"/>
            </w:pPr>
            <w:r>
              <w:rPr>
                <w:rStyle w:val="StrongEmphasis"/>
                <w:rFonts w:cs="Calibri"/>
                <w:szCs w:val="22"/>
              </w:rPr>
              <w:t xml:space="preserve">Communication:  </w:t>
            </w:r>
            <w:r>
              <w:rPr>
                <w:rStyle w:val="StrongEmphasis"/>
                <w:rFonts w:cs="Calibri"/>
                <w:b w:val="0"/>
                <w:szCs w:val="22"/>
              </w:rPr>
              <w:t>High level written and oral communication skills with the ability to represent the research team effectively internally and externally, including at national and international conferences.</w:t>
            </w:r>
          </w:p>
          <w:p w:rsidR="00D40E45" w:rsidRDefault="00350B58" w:rsidP="00C50D7F">
            <w:pPr>
              <w:pStyle w:val="ListParagraph"/>
              <w:numPr>
                <w:ilvl w:val="0"/>
                <w:numId w:val="7"/>
              </w:numPr>
              <w:spacing w:after="60"/>
              <w:jc w:val="both"/>
            </w:pPr>
            <w:r>
              <w:rPr>
                <w:rStyle w:val="StrongEmphasis"/>
                <w:rFonts w:cs="Calibri"/>
                <w:szCs w:val="22"/>
              </w:rPr>
              <w:t xml:space="preserve">Publications: </w:t>
            </w:r>
            <w:r>
              <w:rPr>
                <w:rStyle w:val="StrongEmphasis"/>
                <w:rFonts w:cs="Calibri"/>
                <w:b w:val="0"/>
                <w:szCs w:val="22"/>
              </w:rPr>
              <w:t>A record of publications in quality, peer reviewed journals and conferences.</w:t>
            </w:r>
          </w:p>
          <w:p w:rsidR="00D40E45" w:rsidRDefault="00350B58" w:rsidP="00C50D7F">
            <w:pPr>
              <w:pStyle w:val="ListParagraph"/>
              <w:numPr>
                <w:ilvl w:val="0"/>
                <w:numId w:val="7"/>
              </w:numPr>
              <w:spacing w:after="60"/>
              <w:jc w:val="both"/>
            </w:pPr>
            <w:r>
              <w:rPr>
                <w:rStyle w:val="StrongEmphasis"/>
                <w:rFonts w:cs="Calibri"/>
                <w:szCs w:val="22"/>
              </w:rPr>
              <w:t xml:space="preserve">Behaviours:  </w:t>
            </w:r>
            <w:r>
              <w:rPr>
                <w:rStyle w:val="Strong"/>
                <w:rFonts w:cs="Calibri"/>
                <w:szCs w:val="22"/>
              </w:rPr>
              <w:t>A history of professional and respectful behaviours and attitudes in a collaborative environment.</w:t>
            </w:r>
          </w:p>
          <w:p w:rsidR="004931C2" w:rsidRDefault="004931C2" w:rsidP="004931C2">
            <w:pPr>
              <w:spacing w:before="120" w:after="120"/>
              <w:jc w:val="both"/>
              <w:rPr>
                <w:b/>
                <w:bCs/>
                <w:i/>
                <w:iCs/>
                <w:szCs w:val="22"/>
              </w:rPr>
            </w:pPr>
            <w:r w:rsidRPr="00520570">
              <w:rPr>
                <w:b/>
                <w:bCs/>
                <w:i/>
                <w:iCs/>
                <w:szCs w:val="22"/>
              </w:rPr>
              <w:t>Essential Criteria</w:t>
            </w:r>
            <w:r>
              <w:rPr>
                <w:b/>
                <w:bCs/>
                <w:i/>
                <w:iCs/>
                <w:szCs w:val="22"/>
              </w:rPr>
              <w:t xml:space="preserve"> for CSOF5 </w:t>
            </w:r>
            <w:r w:rsidR="005C6CA9">
              <w:rPr>
                <w:b/>
                <w:bCs/>
                <w:i/>
                <w:iCs/>
                <w:szCs w:val="22"/>
              </w:rPr>
              <w:t>and</w:t>
            </w:r>
            <w:r>
              <w:rPr>
                <w:b/>
                <w:bCs/>
                <w:i/>
                <w:iCs/>
                <w:szCs w:val="22"/>
              </w:rPr>
              <w:t xml:space="preserve"> CSOF6 Appointment</w:t>
            </w:r>
            <w:r w:rsidRPr="00520570">
              <w:rPr>
                <w:b/>
                <w:bCs/>
                <w:i/>
                <w:iCs/>
                <w:szCs w:val="22"/>
              </w:rPr>
              <w:t>:</w:t>
            </w:r>
          </w:p>
          <w:p w:rsidR="00D40E45" w:rsidRDefault="00350B58" w:rsidP="002F559F">
            <w:pPr>
              <w:numPr>
                <w:ilvl w:val="0"/>
                <w:numId w:val="8"/>
              </w:numPr>
            </w:pPr>
            <w:r>
              <w:rPr>
                <w:rFonts w:cs="Calibri"/>
                <w:szCs w:val="22"/>
              </w:rPr>
              <w:t>Demonstrated excellence in methods relevant to computer vision, particularly in scene understanding, 3D reconstruction and 3D scene understanding.</w:t>
            </w:r>
          </w:p>
          <w:p w:rsidR="00D40E45" w:rsidRDefault="00350B58" w:rsidP="002F559F">
            <w:pPr>
              <w:numPr>
                <w:ilvl w:val="0"/>
                <w:numId w:val="8"/>
              </w:numPr>
            </w:pPr>
            <w:r>
              <w:rPr>
                <w:rFonts w:cs="Calibri"/>
                <w:szCs w:val="22"/>
              </w:rPr>
              <w:lastRenderedPageBreak/>
              <w:t>Experience in developing software in C++/</w:t>
            </w:r>
            <w:proofErr w:type="spellStart"/>
            <w:r>
              <w:rPr>
                <w:rFonts w:cs="Calibri"/>
                <w:szCs w:val="22"/>
              </w:rPr>
              <w:t>Matlab</w:t>
            </w:r>
            <w:proofErr w:type="spellEnd"/>
            <w:r>
              <w:rPr>
                <w:rFonts w:cs="Calibri"/>
                <w:szCs w:val="22"/>
              </w:rPr>
              <w:t>.</w:t>
            </w:r>
          </w:p>
          <w:p w:rsidR="00D40E45" w:rsidRDefault="00350B58" w:rsidP="002F559F">
            <w:pPr>
              <w:numPr>
                <w:ilvl w:val="0"/>
                <w:numId w:val="8"/>
              </w:numPr>
            </w:pPr>
            <w:r>
              <w:rPr>
                <w:rFonts w:cs="Calibri"/>
                <w:szCs w:val="22"/>
              </w:rPr>
              <w:t>A strong track record of a research in computer vision, evidenced by high quality publications.</w:t>
            </w:r>
          </w:p>
          <w:p w:rsidR="00D40E45" w:rsidRDefault="00350B58" w:rsidP="002F559F">
            <w:pPr>
              <w:numPr>
                <w:ilvl w:val="0"/>
                <w:numId w:val="8"/>
              </w:numPr>
            </w:pPr>
            <w:r>
              <w:rPr>
                <w:rFonts w:cs="Calibri"/>
                <w:szCs w:val="22"/>
              </w:rPr>
              <w:t>Experience in deep learning methods in computer vision.</w:t>
            </w:r>
          </w:p>
          <w:p w:rsidR="00D40E45" w:rsidRPr="00215CB7" w:rsidRDefault="00350B58" w:rsidP="002F559F">
            <w:pPr>
              <w:numPr>
                <w:ilvl w:val="0"/>
                <w:numId w:val="8"/>
              </w:numPr>
              <w:rPr>
                <w:rFonts w:cs="Calibri"/>
                <w:szCs w:val="22"/>
              </w:rPr>
            </w:pPr>
            <w:r w:rsidRPr="00215CB7">
              <w:t>The ability to work effectively as part of a research team, plus the motivation and discipline to carry out autonomous research.</w:t>
            </w:r>
          </w:p>
          <w:p w:rsidR="00C50D7F" w:rsidRPr="00C50D7F" w:rsidRDefault="00C50D7F" w:rsidP="00C50D7F">
            <w:pPr>
              <w:rPr>
                <w:rFonts w:cs="Calibri"/>
                <w:szCs w:val="22"/>
              </w:rPr>
            </w:pPr>
          </w:p>
          <w:p w:rsidR="00C50D7F" w:rsidRPr="00C50D7F" w:rsidRDefault="00C50D7F" w:rsidP="00C50D7F">
            <w:pPr>
              <w:rPr>
                <w:rFonts w:cs="Calibri"/>
                <w:b/>
                <w:i/>
                <w:iCs/>
                <w:szCs w:val="22"/>
              </w:rPr>
            </w:pPr>
            <w:r w:rsidRPr="00C50D7F">
              <w:rPr>
                <w:rFonts w:cs="Calibri"/>
                <w:b/>
                <w:i/>
                <w:iCs/>
                <w:szCs w:val="22"/>
              </w:rPr>
              <w:t xml:space="preserve">For appointment at the higher </w:t>
            </w:r>
            <w:r w:rsidR="002F559F">
              <w:rPr>
                <w:rFonts w:cs="Calibri"/>
                <w:b/>
                <w:i/>
                <w:iCs/>
                <w:szCs w:val="22"/>
              </w:rPr>
              <w:t xml:space="preserve">(CSOF6) </w:t>
            </w:r>
            <w:r w:rsidRPr="00C50D7F">
              <w:rPr>
                <w:rFonts w:cs="Calibri"/>
                <w:b/>
                <w:i/>
                <w:iCs/>
                <w:szCs w:val="22"/>
              </w:rPr>
              <w:t>salary level, as well as satisfying the pre-requisites and essential criteria fully outlined in the position details form, you must also have:</w:t>
            </w:r>
          </w:p>
          <w:p w:rsidR="004931C2" w:rsidRPr="00C50D7F" w:rsidRDefault="00C50D7F" w:rsidP="004931C2">
            <w:pPr>
              <w:rPr>
                <w:rFonts w:cs="Calibri"/>
                <w:b/>
                <w:i/>
                <w:iCs/>
                <w:szCs w:val="22"/>
              </w:rPr>
            </w:pPr>
            <w:r w:rsidRPr="00C50D7F">
              <w:rPr>
                <w:rFonts w:cs="Calibri"/>
                <w:b/>
                <w:i/>
                <w:iCs/>
                <w:szCs w:val="22"/>
              </w:rPr>
              <w:t xml:space="preserve">  </w:t>
            </w:r>
          </w:p>
          <w:p w:rsidR="00193256" w:rsidRPr="00193256" w:rsidRDefault="004931C2" w:rsidP="002F559F">
            <w:pPr>
              <w:numPr>
                <w:ilvl w:val="0"/>
                <w:numId w:val="9"/>
              </w:numPr>
              <w:rPr>
                <w:rFonts w:cs="Calibri"/>
                <w:szCs w:val="22"/>
              </w:rPr>
            </w:pPr>
            <w:r>
              <w:rPr>
                <w:iCs/>
              </w:rPr>
              <w:t>Demonstrated experience leading a team or researchers / postdoctoral students</w:t>
            </w:r>
            <w:r w:rsidR="00C50D7F">
              <w:rPr>
                <w:iCs/>
              </w:rPr>
              <w:t>.</w:t>
            </w:r>
          </w:p>
          <w:p w:rsidR="00C50D7F" w:rsidRPr="00C50D7F" w:rsidRDefault="00C50D7F" w:rsidP="002F559F">
            <w:pPr>
              <w:pStyle w:val="ListParagraph"/>
              <w:numPr>
                <w:ilvl w:val="0"/>
                <w:numId w:val="9"/>
              </w:numPr>
              <w:rPr>
                <w:rFonts w:cs="Calibri"/>
                <w:szCs w:val="22"/>
              </w:rPr>
            </w:pPr>
            <w:r w:rsidRPr="00C50D7F">
              <w:rPr>
                <w:rFonts w:cs="Calibri"/>
                <w:szCs w:val="22"/>
              </w:rPr>
              <w:t>Experience collaborating and engaging with industry</w:t>
            </w:r>
            <w:r>
              <w:rPr>
                <w:rFonts w:cs="Calibri"/>
                <w:szCs w:val="22"/>
              </w:rPr>
              <w:t xml:space="preserve"> including attracting funding</w:t>
            </w:r>
            <w:r w:rsidRPr="00C50D7F">
              <w:rPr>
                <w:rFonts w:cs="Calibri"/>
                <w:szCs w:val="22"/>
              </w:rPr>
              <w:t>, with the ability to deliver projects to clients.</w:t>
            </w:r>
          </w:p>
          <w:p w:rsidR="00C50D7F" w:rsidRPr="00C50D7F" w:rsidRDefault="00C50D7F" w:rsidP="002F559F">
            <w:pPr>
              <w:pStyle w:val="ListParagraph"/>
              <w:numPr>
                <w:ilvl w:val="0"/>
                <w:numId w:val="9"/>
              </w:numPr>
              <w:rPr>
                <w:rFonts w:cs="Calibri"/>
                <w:szCs w:val="22"/>
              </w:rPr>
            </w:pPr>
            <w:r w:rsidRPr="00C50D7F">
              <w:rPr>
                <w:rFonts w:cs="Calibri"/>
                <w:szCs w:val="22"/>
              </w:rPr>
              <w:t>A record of quality publications as primary author in high impact, peer reviewed journals or conferences.</w:t>
            </w:r>
          </w:p>
          <w:p w:rsidR="00C50D7F" w:rsidRDefault="00C50D7F" w:rsidP="002F559F">
            <w:pPr>
              <w:pStyle w:val="ListParagraph"/>
              <w:numPr>
                <w:ilvl w:val="0"/>
                <w:numId w:val="9"/>
              </w:numPr>
              <w:rPr>
                <w:rFonts w:cs="Calibri"/>
                <w:szCs w:val="22"/>
              </w:rPr>
            </w:pPr>
            <w:r w:rsidRPr="00C50D7F">
              <w:rPr>
                <w:rFonts w:cs="Calibri"/>
                <w:szCs w:val="22"/>
              </w:rPr>
              <w:t>A record of science innovation and creativity plus the ability to apply well developed research skills to scientific investigations.</w:t>
            </w:r>
          </w:p>
          <w:p w:rsidR="00193256" w:rsidRPr="00215CB7" w:rsidRDefault="00193256" w:rsidP="00193256">
            <w:pPr>
              <w:rPr>
                <w:rFonts w:cs="Calibri"/>
                <w:szCs w:val="22"/>
              </w:rPr>
            </w:pPr>
          </w:p>
          <w:p w:rsidR="00D40E45" w:rsidRDefault="00350B58">
            <w:pPr>
              <w:spacing w:after="120"/>
              <w:jc w:val="both"/>
              <w:rPr>
                <w:rStyle w:val="Emphasis"/>
                <w:rFonts w:asciiTheme="minorHAnsi" w:hAnsiTheme="minorHAnsi" w:cs="Arial"/>
                <w:b/>
                <w:iCs w:val="0"/>
                <w:szCs w:val="22"/>
              </w:rPr>
            </w:pPr>
            <w:r>
              <w:rPr>
                <w:rStyle w:val="Emphasis"/>
                <w:rFonts w:cs="Arial"/>
                <w:b/>
                <w:iCs w:val="0"/>
                <w:szCs w:val="22"/>
              </w:rPr>
              <w:t>Desirable Criteria:</w:t>
            </w:r>
          </w:p>
          <w:p w:rsidR="00D40E45" w:rsidRDefault="00350B58" w:rsidP="002F559F">
            <w:pPr>
              <w:numPr>
                <w:ilvl w:val="0"/>
                <w:numId w:val="10"/>
              </w:numPr>
              <w:spacing w:after="60"/>
              <w:jc w:val="both"/>
            </w:pPr>
            <w:r>
              <w:rPr>
                <w:rFonts w:asciiTheme="minorHAnsi" w:hAnsiTheme="minorHAnsi" w:cs="Calibri"/>
                <w:szCs w:val="22"/>
              </w:rPr>
              <w:t>Experience in visual segmentation.</w:t>
            </w:r>
          </w:p>
          <w:p w:rsidR="00D40E45" w:rsidRDefault="00D40E45">
            <w:pPr>
              <w:rPr>
                <w:rFonts w:asciiTheme="minorHAnsi" w:hAnsiTheme="minorHAnsi"/>
                <w:b/>
                <w:i/>
              </w:rPr>
            </w:pPr>
          </w:p>
          <w:p w:rsidR="00D40E45" w:rsidRDefault="00350B58">
            <w:pPr>
              <w:spacing w:after="60"/>
              <w:jc w:val="both"/>
              <w:rPr>
                <w:rFonts w:asciiTheme="minorHAnsi" w:hAnsiTheme="minorHAnsi"/>
                <w:b/>
                <w:color w:val="FF0000"/>
                <w:szCs w:val="22"/>
                <w:lang w:eastAsia="en-AU"/>
              </w:rPr>
            </w:pPr>
            <w:r>
              <w:rPr>
                <w:rFonts w:asciiTheme="minorHAnsi" w:hAnsiTheme="minorHAnsi"/>
                <w:b/>
                <w:color w:val="FF0000"/>
                <w:szCs w:val="22"/>
                <w:lang w:eastAsia="en-AU"/>
              </w:rPr>
              <w:t>Other special requirements:</w:t>
            </w:r>
          </w:p>
          <w:p w:rsidR="00D40E45" w:rsidRDefault="00350B58">
            <w:r>
              <w:rPr>
                <w:rFonts w:asciiTheme="minorHAnsi" w:hAnsiTheme="minorHAnsi"/>
                <w:bCs/>
                <w:iCs/>
                <w:color w:val="FF0000"/>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Pr>
                <w:rFonts w:asciiTheme="minorHAnsi" w:hAnsiTheme="minorHAnsi"/>
                <w:bCs/>
                <w:iCs/>
                <w:color w:val="FF0000"/>
                <w:szCs w:val="22"/>
              </w:rPr>
              <w:tab/>
              <w:t xml:space="preserve"> </w:t>
            </w:r>
            <w:hyperlink r:id="rId7">
              <w:r>
                <w:rPr>
                  <w:rStyle w:val="InternetLink"/>
                  <w:rFonts w:asciiTheme="minorHAnsi" w:hAnsiTheme="minorHAnsi"/>
                  <w:bCs/>
                  <w:iCs/>
                  <w:color w:val="FF0000"/>
                  <w:szCs w:val="22"/>
                </w:rPr>
                <w:t>http://www.ielts.org/default.aspx</w:t>
              </w:r>
            </w:hyperlink>
          </w:p>
          <w:p w:rsidR="00D40E45" w:rsidRDefault="00D40E45">
            <w:pPr>
              <w:rPr>
                <w:rFonts w:asciiTheme="minorHAnsi" w:hAnsiTheme="minorHAnsi"/>
                <w:b/>
                <w:i/>
              </w:rPr>
            </w:pPr>
          </w:p>
          <w:p w:rsidR="00D40E45" w:rsidRDefault="00350B58">
            <w:pPr>
              <w:rPr>
                <w:rFonts w:asciiTheme="minorHAnsi" w:hAnsiTheme="minorHAnsi"/>
                <w:b/>
                <w:i/>
                <w:szCs w:val="22"/>
              </w:rPr>
            </w:pPr>
            <w:r>
              <w:rPr>
                <w:rFonts w:asciiTheme="minorHAnsi" w:hAnsiTheme="minorHAnsi"/>
                <w:b/>
                <w:i/>
              </w:rPr>
              <w:t>CSIRO Values:</w:t>
            </w:r>
          </w:p>
          <w:p w:rsidR="00D40E45" w:rsidRDefault="00350B58">
            <w:pPr>
              <w:rPr>
                <w:rFonts w:asciiTheme="minorHAnsi" w:hAnsiTheme="minorHAnsi"/>
              </w:rPr>
            </w:pPr>
            <w:r>
              <w:rPr>
                <w:rFonts w:asciiTheme="minorHAnsi" w:hAnsiTheme="minorHAnsi"/>
                <w:iCs/>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D40E45" w:rsidRDefault="00D40E45">
            <w:pPr>
              <w:rPr>
                <w:rFonts w:asciiTheme="minorHAnsi" w:hAnsiTheme="minorHAnsi"/>
                <w:b/>
                <w:i/>
              </w:rPr>
            </w:pPr>
          </w:p>
          <w:p w:rsidR="00D40E45" w:rsidRDefault="00350B58">
            <w:pPr>
              <w:rPr>
                <w:rFonts w:asciiTheme="minorHAnsi" w:hAnsiTheme="minorHAnsi"/>
                <w:b/>
                <w:i/>
              </w:rPr>
            </w:pPr>
            <w:r>
              <w:rPr>
                <w:rFonts w:asciiTheme="minorHAnsi" w:hAnsiTheme="minorHAnsi"/>
                <w:b/>
                <w:i/>
              </w:rPr>
              <w:t>Data61 Values:</w:t>
            </w:r>
          </w:p>
          <w:p w:rsidR="00D40E45" w:rsidRDefault="00350B58">
            <w:pPr>
              <w:spacing w:after="120"/>
              <w:ind w:left="135"/>
              <w:jc w:val="both"/>
              <w:rPr>
                <w:rFonts w:asciiTheme="minorHAnsi" w:hAnsiTheme="minorHAnsi"/>
                <w:iCs/>
                <w:lang w:eastAsia="en-AU"/>
              </w:rPr>
            </w:pPr>
            <w:r>
              <w:rPr>
                <w:rFonts w:asciiTheme="minorHAnsi" w:hAnsiTheme="minorHAnsi"/>
                <w:b/>
                <w:bCs/>
                <w:iCs/>
                <w:lang w:eastAsia="en-AU"/>
              </w:rPr>
              <w:t>Great Impact</w:t>
            </w:r>
            <w:r>
              <w:rPr>
                <w:rFonts w:asciiTheme="minorHAnsi" w:hAnsiTheme="minorHAnsi"/>
                <w:iCs/>
                <w:lang w:eastAsia="en-AU"/>
              </w:rPr>
              <w:t xml:space="preserve">: We focus our valuable resources on areas where we can lead globally and have large impact for Australia, to aid our future prosperity and independence. </w:t>
            </w:r>
            <w:r>
              <w:rPr>
                <w:rFonts w:ascii="MS Gothic" w:eastAsia="MS Gothic" w:hAnsi="MS Gothic" w:cs="MS Gothic"/>
                <w:iCs/>
                <w:lang w:eastAsia="en-AU"/>
              </w:rPr>
              <w:t> </w:t>
            </w:r>
          </w:p>
          <w:p w:rsidR="00D40E45" w:rsidRDefault="00350B58">
            <w:pPr>
              <w:spacing w:after="120"/>
              <w:ind w:left="135"/>
              <w:jc w:val="both"/>
              <w:rPr>
                <w:rFonts w:asciiTheme="minorHAnsi" w:hAnsiTheme="minorHAnsi"/>
                <w:iCs/>
                <w:lang w:eastAsia="en-AU"/>
              </w:rPr>
            </w:pPr>
            <w:r>
              <w:rPr>
                <w:rFonts w:asciiTheme="minorHAnsi" w:hAnsiTheme="minorHAnsi"/>
                <w:b/>
                <w:bCs/>
                <w:iCs/>
                <w:lang w:eastAsia="en-AU"/>
              </w:rPr>
              <w:t>Mastery</w:t>
            </w:r>
            <w:r>
              <w:rPr>
                <w:rFonts w:asciiTheme="minorHAnsi" w:hAnsiTheme="minorHAnsi"/>
                <w:iCs/>
                <w:lang w:eastAsia="en-AU"/>
              </w:rPr>
              <w:t xml:space="preserve">: We are fearless, curious and we improve every day. We strive to excel in research, technology and business, and to work with the best in the world. </w:t>
            </w:r>
            <w:r>
              <w:rPr>
                <w:rFonts w:ascii="MS Gothic" w:eastAsia="MS Gothic" w:hAnsi="MS Gothic" w:cs="MS Gothic"/>
                <w:iCs/>
                <w:lang w:eastAsia="en-AU"/>
              </w:rPr>
              <w:t> </w:t>
            </w:r>
          </w:p>
          <w:p w:rsidR="00D40E45" w:rsidRDefault="00350B58">
            <w:pPr>
              <w:spacing w:after="120"/>
              <w:ind w:left="135"/>
              <w:jc w:val="both"/>
              <w:rPr>
                <w:rFonts w:asciiTheme="minorHAnsi" w:hAnsiTheme="minorHAnsi"/>
                <w:iCs/>
                <w:lang w:eastAsia="en-AU"/>
              </w:rPr>
            </w:pPr>
            <w:r>
              <w:rPr>
                <w:rFonts w:asciiTheme="minorHAnsi" w:hAnsiTheme="minorHAnsi"/>
                <w:b/>
                <w:bCs/>
                <w:iCs/>
                <w:lang w:eastAsia="en-AU"/>
              </w:rPr>
              <w:t>Co-Creation of Value</w:t>
            </w:r>
            <w:r>
              <w:rPr>
                <w:rFonts w:asciiTheme="minorHAnsi" w:hAnsiTheme="minorHAnsi"/>
                <w:iCs/>
                <w:lang w:eastAsia="en-AU"/>
              </w:rPr>
              <w:t xml:space="preserve">: Everything we do involves co-creation with our network: team, customers and partners. Generously empowering their success is central to our success. </w:t>
            </w:r>
            <w:r>
              <w:rPr>
                <w:rFonts w:ascii="MS Gothic" w:eastAsia="MS Gothic" w:hAnsi="MS Gothic" w:cs="MS Gothic"/>
                <w:iCs/>
                <w:lang w:eastAsia="en-AU"/>
              </w:rPr>
              <w:t> </w:t>
            </w:r>
          </w:p>
          <w:p w:rsidR="00D40E45" w:rsidRDefault="00350B58">
            <w:pPr>
              <w:spacing w:after="120"/>
              <w:ind w:left="135"/>
              <w:jc w:val="both"/>
              <w:rPr>
                <w:rFonts w:asciiTheme="minorHAnsi" w:hAnsiTheme="minorHAnsi"/>
                <w:iCs/>
                <w:lang w:eastAsia="en-AU"/>
              </w:rPr>
            </w:pPr>
            <w:r>
              <w:rPr>
                <w:rFonts w:asciiTheme="minorHAnsi" w:hAnsiTheme="minorHAnsi"/>
                <w:b/>
                <w:bCs/>
                <w:iCs/>
                <w:lang w:eastAsia="en-AU"/>
              </w:rPr>
              <w:t>Ownership of Results</w:t>
            </w:r>
            <w:r>
              <w:rPr>
                <w:rFonts w:asciiTheme="minorHAnsi" w:hAnsiTheme="minorHAnsi"/>
                <w:iCs/>
                <w:lang w:eastAsia="en-AU"/>
              </w:rPr>
              <w:t xml:space="preserve">: We jointly hold ourselves accountable for our actions. We do this via trust and commitment. </w:t>
            </w:r>
          </w:p>
          <w:p w:rsidR="00D40E45" w:rsidRDefault="00350B58">
            <w:pPr>
              <w:spacing w:after="120"/>
              <w:ind w:left="135"/>
              <w:jc w:val="both"/>
              <w:rPr>
                <w:rFonts w:asciiTheme="minorHAnsi" w:hAnsiTheme="minorHAnsi"/>
                <w:iCs/>
                <w:lang w:eastAsia="en-AU"/>
              </w:rPr>
            </w:pPr>
            <w:r>
              <w:rPr>
                <w:rFonts w:asciiTheme="minorHAnsi" w:hAnsiTheme="minorHAnsi"/>
                <w:b/>
                <w:bCs/>
                <w:iCs/>
                <w:lang w:eastAsia="en-AU"/>
              </w:rPr>
              <w:t>People and their Differences</w:t>
            </w:r>
            <w:r>
              <w:rPr>
                <w:rFonts w:asciiTheme="minorHAnsi" w:hAnsiTheme="minorHAnsi"/>
                <w:iCs/>
                <w:lang w:eastAsia="en-AU"/>
              </w:rPr>
              <w:t xml:space="preserve">: We embrace the creativity that comes from the diversity of our people. </w:t>
            </w:r>
          </w:p>
          <w:p w:rsidR="00D40E45" w:rsidRDefault="00350B58">
            <w:pPr>
              <w:spacing w:after="120"/>
              <w:ind w:left="135"/>
              <w:jc w:val="both"/>
              <w:rPr>
                <w:rFonts w:asciiTheme="minorHAnsi" w:hAnsiTheme="minorHAnsi"/>
                <w:iCs/>
                <w:lang w:eastAsia="en-AU"/>
              </w:rPr>
            </w:pPr>
            <w:r>
              <w:rPr>
                <w:rFonts w:asciiTheme="minorHAnsi" w:hAnsiTheme="minorHAnsi"/>
                <w:b/>
                <w:bCs/>
                <w:iCs/>
                <w:lang w:eastAsia="en-AU"/>
              </w:rPr>
              <w:t>Agility and Flexibility</w:t>
            </w:r>
            <w:r>
              <w:rPr>
                <w:rFonts w:asciiTheme="minorHAnsi" w:hAnsiTheme="minorHAnsi"/>
                <w:iCs/>
                <w:lang w:eastAsia="en-AU"/>
              </w:rPr>
              <w:t xml:space="preserve">: We view the changing world as an opportunity. This requires agility and flexibility in everything we do; everything changes, except our constant desire to adapt. </w:t>
            </w:r>
          </w:p>
          <w:p w:rsidR="00D40E45" w:rsidRDefault="00350B58">
            <w:pPr>
              <w:spacing w:after="120"/>
              <w:ind w:left="135"/>
              <w:jc w:val="both"/>
              <w:rPr>
                <w:rFonts w:asciiTheme="minorHAnsi" w:hAnsiTheme="minorHAnsi"/>
                <w:iCs/>
                <w:lang w:eastAsia="en-AU"/>
              </w:rPr>
            </w:pPr>
            <w:r>
              <w:rPr>
                <w:rFonts w:asciiTheme="minorHAnsi" w:hAnsiTheme="minorHAnsi"/>
                <w:b/>
                <w:bCs/>
                <w:iCs/>
                <w:lang w:eastAsia="en-AU"/>
              </w:rPr>
              <w:t>Tell it Straight, with Respect: </w:t>
            </w:r>
            <w:r>
              <w:rPr>
                <w:rFonts w:asciiTheme="minorHAnsi" w:hAnsiTheme="minorHAnsi"/>
                <w:iCs/>
                <w:lang w:eastAsia="en-AU"/>
              </w:rPr>
              <w:t>We say what we mean, mean what we say, and do not mislead, obfuscate or spin. We're direct and always respectful.</w:t>
            </w:r>
          </w:p>
          <w:p w:rsidR="00D40E45" w:rsidRDefault="00D40E45">
            <w:pPr>
              <w:spacing w:after="120"/>
              <w:jc w:val="both"/>
              <w:rPr>
                <w:rFonts w:asciiTheme="minorHAnsi" w:hAnsiTheme="minorHAnsi"/>
                <w:b/>
                <w:szCs w:val="22"/>
              </w:rPr>
            </w:pPr>
          </w:p>
        </w:tc>
      </w:tr>
    </w:tbl>
    <w:p w:rsidR="00D40E45" w:rsidRDefault="00D40E45">
      <w:pPr>
        <w:rPr>
          <w:rFonts w:asciiTheme="minorHAnsi" w:hAnsiTheme="minorHAnsi"/>
          <w:szCs w:val="22"/>
        </w:rPr>
      </w:pPr>
    </w:p>
    <w:tbl>
      <w:tblPr>
        <w:tblW w:w="9574" w:type="dxa"/>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4"/>
      </w:tblGrid>
      <w:tr w:rsidR="00D40E45">
        <w:trPr>
          <w:trHeight w:val="703"/>
        </w:trPr>
        <w:tc>
          <w:tcPr>
            <w:tcW w:w="9574"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vAlign w:val="center"/>
          </w:tcPr>
          <w:p w:rsidR="00D40E45" w:rsidRDefault="00350B58">
            <w:pPr>
              <w:rPr>
                <w:rFonts w:asciiTheme="minorHAnsi" w:hAnsiTheme="minorHAnsi"/>
                <w:b/>
                <w:bCs/>
                <w:szCs w:val="22"/>
              </w:rPr>
            </w:pPr>
            <w:r>
              <w:rPr>
                <w:rFonts w:asciiTheme="minorHAnsi" w:hAnsiTheme="minorHAnsi"/>
                <w:b/>
                <w:bCs/>
                <w:szCs w:val="22"/>
              </w:rPr>
              <w:t>Other Information:</w:t>
            </w:r>
          </w:p>
        </w:tc>
      </w:tr>
      <w:tr w:rsidR="00D40E45">
        <w:trPr>
          <w:trHeight w:val="827"/>
        </w:trPr>
        <w:tc>
          <w:tcPr>
            <w:tcW w:w="957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40E45" w:rsidRDefault="00350B58">
            <w:pPr>
              <w:spacing w:before="180" w:after="120"/>
              <w:jc w:val="both"/>
              <w:rPr>
                <w:rFonts w:asciiTheme="minorHAnsi" w:hAnsiTheme="minorHAnsi"/>
                <w:b/>
                <w:bCs/>
                <w:szCs w:val="22"/>
              </w:rPr>
            </w:pPr>
            <w:r>
              <w:rPr>
                <w:rFonts w:asciiTheme="minorHAnsi" w:hAnsiTheme="minorHAnsi"/>
                <w:b/>
                <w:bCs/>
                <w:szCs w:val="22"/>
              </w:rPr>
              <w:t>How to Apply</w:t>
            </w:r>
          </w:p>
          <w:p w:rsidR="00D40E45" w:rsidRDefault="00350B58">
            <w:pPr>
              <w:spacing w:after="120"/>
              <w:jc w:val="both"/>
            </w:pPr>
            <w:r>
              <w:rPr>
                <w:rFonts w:asciiTheme="minorHAnsi" w:hAnsiTheme="minorHAnsi"/>
                <w:bCs/>
                <w:szCs w:val="22"/>
              </w:rPr>
              <w:t xml:space="preserve">Please apply for this position online at </w:t>
            </w:r>
            <w:hyperlink r:id="rId8">
              <w:r>
                <w:rPr>
                  <w:rStyle w:val="InternetLink"/>
                  <w:rFonts w:cs="Arial"/>
                  <w:bCs/>
                  <w:szCs w:val="22"/>
                </w:rPr>
                <w:t>www.csiro.au/careers</w:t>
              </w:r>
            </w:hyperlink>
            <w:r>
              <w:rPr>
                <w:rFonts w:asciiTheme="minorHAnsi" w:hAnsiTheme="minorHAnsi"/>
                <w:bCs/>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rsidR="00D40E45" w:rsidRDefault="00350B58">
            <w:pPr>
              <w:spacing w:after="120"/>
              <w:jc w:val="both"/>
            </w:pPr>
            <w:r>
              <w:rPr>
                <w:rFonts w:asciiTheme="minorHAnsi" w:hAnsiTheme="minorHAnsi"/>
                <w:bCs/>
                <w:szCs w:val="22"/>
              </w:rPr>
              <w:t xml:space="preserve">If you experience difficulties applying online call 1300 984 220 and someone will be able to assist you.  Outside business hours please email:   </w:t>
            </w:r>
            <w:hyperlink r:id="rId9">
              <w:r>
                <w:rPr>
                  <w:rStyle w:val="InternetLink"/>
                  <w:rFonts w:asciiTheme="minorHAnsi" w:hAnsiTheme="minorHAnsi"/>
                  <w:bCs/>
                  <w:szCs w:val="22"/>
                </w:rPr>
                <w:t>csiro-careers@csiro.au</w:t>
              </w:r>
            </w:hyperlink>
            <w:r>
              <w:rPr>
                <w:rFonts w:asciiTheme="minorHAnsi" w:hAnsiTheme="minorHAnsi"/>
                <w:bCs/>
                <w:szCs w:val="22"/>
              </w:rPr>
              <w:t xml:space="preserve">. </w:t>
            </w:r>
          </w:p>
          <w:p w:rsidR="00D40E45" w:rsidRDefault="00350B58">
            <w:pPr>
              <w:spacing w:after="120"/>
              <w:jc w:val="both"/>
              <w:rPr>
                <w:rFonts w:asciiTheme="minorHAnsi" w:hAnsiTheme="minorHAnsi"/>
                <w:bCs/>
                <w:szCs w:val="22"/>
              </w:rPr>
            </w:pPr>
            <w:r>
              <w:rPr>
                <w:rFonts w:asciiTheme="minorHAnsi" w:hAnsiTheme="minorHAnsi"/>
                <w:b/>
                <w:bCs/>
                <w:szCs w:val="22"/>
              </w:rPr>
              <w:t>Referees</w:t>
            </w:r>
            <w:r>
              <w:rPr>
                <w:rFonts w:asciiTheme="minorHAnsi" w:hAnsiTheme="minorHAnsi"/>
                <w:bCs/>
                <w:szCs w:val="22"/>
              </w:rPr>
              <w:t>:  If you do not already have the names and contact details of two previous supervisors or academic/ professional referees included in your resume/CV please add these before uploading your CV.</w:t>
            </w:r>
          </w:p>
          <w:p w:rsidR="00D40E45" w:rsidRDefault="00350B58">
            <w:pPr>
              <w:spacing w:after="60"/>
              <w:jc w:val="both"/>
              <w:rPr>
                <w:rFonts w:asciiTheme="minorHAnsi" w:hAnsiTheme="minorHAnsi"/>
                <w:bCs/>
                <w:szCs w:val="22"/>
              </w:rPr>
            </w:pPr>
            <w:r>
              <w:rPr>
                <w:rFonts w:asciiTheme="minorHAnsi" w:hAnsiTheme="minorHAnsi"/>
                <w:b/>
                <w:bCs/>
                <w:szCs w:val="22"/>
              </w:rPr>
              <w:t>Contact:</w:t>
            </w:r>
            <w:r>
              <w:rPr>
                <w:rFonts w:asciiTheme="minorHAnsi" w:hAnsiTheme="minorHAnsi"/>
                <w:bCs/>
                <w:szCs w:val="22"/>
              </w:rPr>
              <w:t xml:space="preserve">  If after reading the selection documentation you require further information please contact:</w:t>
            </w:r>
          </w:p>
          <w:p w:rsidR="00D40E45" w:rsidRDefault="00350B58">
            <w:pPr>
              <w:spacing w:after="120"/>
              <w:ind w:right="-108"/>
              <w:jc w:val="both"/>
            </w:pPr>
            <w:r>
              <w:rPr>
                <w:rFonts w:asciiTheme="minorHAnsi" w:hAnsiTheme="minorHAnsi"/>
                <w:bCs/>
                <w:szCs w:val="22"/>
              </w:rPr>
              <w:tab/>
            </w:r>
            <w:r w:rsidR="005E7A5C">
              <w:rPr>
                <w:rFonts w:asciiTheme="minorHAnsi" w:hAnsiTheme="minorHAnsi"/>
                <w:szCs w:val="22"/>
              </w:rPr>
              <w:t>Nick Barnes</w:t>
            </w:r>
            <w:r>
              <w:rPr>
                <w:rFonts w:asciiTheme="minorHAnsi" w:hAnsiTheme="minorHAnsi"/>
                <w:i/>
                <w:szCs w:val="22"/>
              </w:rPr>
              <w:t xml:space="preserve"> </w:t>
            </w:r>
            <w:r>
              <w:rPr>
                <w:rFonts w:asciiTheme="minorHAnsi" w:hAnsiTheme="minorHAnsi"/>
                <w:bCs/>
                <w:szCs w:val="22"/>
              </w:rPr>
              <w:t xml:space="preserve">via email: </w:t>
            </w:r>
            <w:hyperlink r:id="rId10" w:history="1">
              <w:r w:rsidR="005E7A5C" w:rsidRPr="00FB2EF2">
                <w:rPr>
                  <w:rStyle w:val="Hyperlink"/>
                  <w:rFonts w:cs="Arial"/>
                  <w:bCs/>
                  <w:szCs w:val="22"/>
                </w:rPr>
                <w:t>Nick.Barnes@data61.csiro.au</w:t>
              </w:r>
            </w:hyperlink>
            <w:r w:rsidR="005E7A5C">
              <w:rPr>
                <w:rStyle w:val="InternetLink"/>
                <w:rFonts w:cs="Arial"/>
                <w:bCs/>
                <w:szCs w:val="22"/>
              </w:rPr>
              <w:t xml:space="preserve"> </w:t>
            </w:r>
            <w:r>
              <w:rPr>
                <w:rFonts w:asciiTheme="minorHAnsi" w:hAnsiTheme="minorHAnsi"/>
                <w:bCs/>
                <w:szCs w:val="22"/>
              </w:rPr>
              <w:t xml:space="preserve">or phone: </w:t>
            </w:r>
            <w:r w:rsidR="005E7A5C">
              <w:rPr>
                <w:rFonts w:asciiTheme="minorHAnsi" w:hAnsiTheme="minorHAnsi"/>
                <w:szCs w:val="22"/>
              </w:rPr>
              <w:t>+61 2 6218 3726</w:t>
            </w:r>
          </w:p>
          <w:p w:rsidR="00D40E45" w:rsidRDefault="00350B58">
            <w:pPr>
              <w:spacing w:after="120"/>
              <w:jc w:val="both"/>
              <w:rPr>
                <w:rFonts w:asciiTheme="minorHAnsi" w:hAnsiTheme="minorHAnsi"/>
                <w:bCs/>
                <w:szCs w:val="22"/>
              </w:rPr>
            </w:pPr>
            <w:r>
              <w:rPr>
                <w:rFonts w:asciiTheme="minorHAnsi" w:hAnsiTheme="minorHAnsi"/>
                <w:bCs/>
                <w:szCs w:val="22"/>
              </w:rPr>
              <w:t xml:space="preserve">Please do not email your application directly to </w:t>
            </w:r>
            <w:r w:rsidR="005E7A5C">
              <w:rPr>
                <w:rFonts w:asciiTheme="minorHAnsi" w:hAnsiTheme="minorHAnsi"/>
                <w:bCs/>
                <w:szCs w:val="22"/>
              </w:rPr>
              <w:t>Nick</w:t>
            </w:r>
            <w:r>
              <w:rPr>
                <w:rFonts w:asciiTheme="minorHAnsi" w:hAnsiTheme="minorHAnsi"/>
                <w:bCs/>
                <w:szCs w:val="22"/>
              </w:rPr>
              <w:t>.  Applications received via this method will not be considered.</w:t>
            </w:r>
          </w:p>
          <w:p w:rsidR="00D40E45" w:rsidRDefault="00350B58">
            <w:pPr>
              <w:spacing w:after="60"/>
              <w:jc w:val="both"/>
              <w:rPr>
                <w:rFonts w:asciiTheme="minorHAnsi" w:hAnsiTheme="minorHAnsi"/>
                <w:b/>
                <w:bCs/>
                <w:szCs w:val="22"/>
              </w:rPr>
            </w:pPr>
            <w:r>
              <w:rPr>
                <w:rFonts w:asciiTheme="minorHAnsi" w:hAnsiTheme="minorHAnsi"/>
                <w:b/>
                <w:bCs/>
                <w:szCs w:val="22"/>
              </w:rPr>
              <w:t>About CSIRO</w:t>
            </w:r>
          </w:p>
          <w:p w:rsidR="00D40E45" w:rsidRDefault="00350B58">
            <w:pPr>
              <w:spacing w:after="60"/>
              <w:jc w:val="both"/>
              <w:rPr>
                <w:rFonts w:asciiTheme="minorHAnsi" w:hAnsiTheme="minorHAnsi"/>
                <w:bCs/>
                <w:szCs w:val="22"/>
              </w:rPr>
            </w:pPr>
            <w:r>
              <w:rPr>
                <w:rFonts w:asciiTheme="minorHAnsi" w:hAnsiTheme="minorHAnsi"/>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D40E45" w:rsidRDefault="00350B58">
            <w:pPr>
              <w:spacing w:after="120"/>
              <w:jc w:val="both"/>
            </w:pPr>
            <w:r>
              <w:rPr>
                <w:rFonts w:asciiTheme="minorHAnsi" w:hAnsiTheme="minorHAnsi"/>
                <w:bCs/>
                <w:szCs w:val="22"/>
              </w:rPr>
              <w:t xml:space="preserve">Find out more! </w:t>
            </w:r>
            <w:hyperlink r:id="rId11">
              <w:r>
                <w:rPr>
                  <w:rStyle w:val="InternetLink"/>
                  <w:rFonts w:asciiTheme="minorHAnsi" w:hAnsiTheme="minorHAnsi"/>
                  <w:bCs/>
                  <w:szCs w:val="22"/>
                </w:rPr>
                <w:t>www.csiro.au</w:t>
              </w:r>
            </w:hyperlink>
            <w:r>
              <w:rPr>
                <w:rFonts w:asciiTheme="minorHAnsi" w:hAnsiTheme="minorHAnsi"/>
                <w:bCs/>
                <w:szCs w:val="22"/>
              </w:rPr>
              <w:t xml:space="preserve">.  </w:t>
            </w:r>
          </w:p>
          <w:p w:rsidR="00D40E45" w:rsidRDefault="00350B58">
            <w:r>
              <w:rPr>
                <w:rFonts w:asciiTheme="minorHAnsi" w:hAnsiTheme="minorHAnsi"/>
                <w:b/>
                <w:bCs/>
                <w:szCs w:val="22"/>
              </w:rPr>
              <w:t xml:space="preserve">CSIRO </w:t>
            </w:r>
            <w:r>
              <w:rPr>
                <w:rFonts w:asciiTheme="minorHAnsi" w:hAnsiTheme="minorHAnsi"/>
                <w:b/>
                <w:szCs w:val="22"/>
              </w:rPr>
              <w:t>Data61</w:t>
            </w:r>
            <w:r>
              <w:rPr>
                <w:rFonts w:asciiTheme="minorHAnsi" w:hAnsiTheme="minorHAnsi"/>
                <w:szCs w:val="22"/>
              </w:rPr>
              <w:t xml:space="preserve"> </w:t>
            </w:r>
            <w:r>
              <w:rPr>
                <w:rFonts w:asciiTheme="minorHAnsi" w:hAnsiTheme="minorHAnsi"/>
              </w:rPr>
              <w:t xml:space="preserve">In today’s data-focused world, there’s no doubt that numbers count. </w:t>
            </w:r>
            <w:hyperlink r:id="rId12">
              <w:r>
                <w:rPr>
                  <w:rStyle w:val="InternetLink"/>
                  <w:rFonts w:asciiTheme="minorHAnsi" w:hAnsiTheme="minorHAnsi"/>
                  <w:b/>
                  <w:bCs/>
                </w:rPr>
                <w:t>Data61</w:t>
              </w:r>
            </w:hyperlink>
            <w:r>
              <w:rPr>
                <w:rFonts w:asciiTheme="minorHAnsi" w:hAnsiTheme="minorHAns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D40E45" w:rsidRDefault="00D40E45">
            <w:pPr>
              <w:spacing w:after="120"/>
              <w:jc w:val="both"/>
              <w:rPr>
                <w:rFonts w:asciiTheme="minorHAnsi" w:hAnsiTheme="minorHAnsi"/>
                <w:b/>
                <w:bCs/>
                <w:szCs w:val="22"/>
              </w:rPr>
            </w:pPr>
          </w:p>
          <w:p w:rsidR="00D40E45" w:rsidRDefault="00350B58">
            <w:pPr>
              <w:pStyle w:val="PlainText"/>
            </w:pPr>
            <w:r>
              <w:rPr>
                <w:rFonts w:asciiTheme="minorHAnsi" w:hAnsiTheme="minorHAnsi"/>
                <w:b/>
                <w:bCs/>
                <w:szCs w:val="22"/>
              </w:rPr>
              <w:t>Our commitment to you</w:t>
            </w:r>
            <w:r>
              <w:rPr>
                <w:rFonts w:asciiTheme="minorHAnsi" w:hAnsiTheme="minorHAnsi"/>
                <w:b/>
                <w:bCs/>
                <w:szCs w:val="22"/>
              </w:rPr>
              <w:br/>
            </w:r>
            <w: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rsidR="00D40E45" w:rsidRDefault="00D40E45">
            <w:pPr>
              <w:pStyle w:val="PlainText"/>
            </w:pPr>
          </w:p>
          <w:p w:rsidR="00D40E45" w:rsidRDefault="00350B58">
            <w:pPr>
              <w:pStyle w:val="PlainText"/>
            </w:pPr>
            <w:r>
              <w:t>CSIRO’s Data61 is committed to sourcing the brightest and best talent to become part of the Data61 family, which contributes to creating Australia’s data driven future.</w:t>
            </w:r>
          </w:p>
          <w:p w:rsidR="00D40E45" w:rsidRDefault="00D40E45">
            <w:pPr>
              <w:spacing w:after="120"/>
              <w:rPr>
                <w:rFonts w:asciiTheme="minorHAnsi" w:hAnsiTheme="minorHAnsi"/>
                <w:b/>
                <w:bCs/>
                <w:szCs w:val="22"/>
              </w:rPr>
            </w:pPr>
          </w:p>
        </w:tc>
      </w:tr>
    </w:tbl>
    <w:p w:rsidR="00D40E45" w:rsidRDefault="00350B58">
      <w:r>
        <w:rPr>
          <w:rFonts w:asciiTheme="minorHAnsi" w:hAnsiTheme="minorHAnsi"/>
        </w:rPr>
        <w:t xml:space="preserve"> </w:t>
      </w:r>
    </w:p>
    <w:sectPr w:rsidR="00D40E45">
      <w:headerReference w:type="first" r:id="rId13"/>
      <w:pgSz w:w="11906" w:h="16838"/>
      <w:pgMar w:top="1701" w:right="851" w:bottom="1134" w:left="851" w:header="709"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2B2" w:rsidRDefault="000D52B2">
      <w:r>
        <w:separator/>
      </w:r>
    </w:p>
  </w:endnote>
  <w:endnote w:type="continuationSeparator" w:id="0">
    <w:p w:rsidR="000D52B2" w:rsidRDefault="000D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0"/>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2B2" w:rsidRDefault="000D52B2">
      <w:r>
        <w:separator/>
      </w:r>
    </w:p>
  </w:footnote>
  <w:footnote w:type="continuationSeparator" w:id="0">
    <w:p w:rsidR="000D52B2" w:rsidRDefault="000D5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E45" w:rsidRDefault="00350B58">
    <w:pPr>
      <w:pStyle w:val="Header"/>
    </w:pPr>
    <w:r>
      <w:rPr>
        <w:noProof/>
        <w:lang w:eastAsia="en-AU"/>
      </w:rPr>
      <w:drawing>
        <wp:anchor distT="0" distB="0" distL="114300" distR="114300" simplePos="0" relativeHeight="251668480" behindDoc="0" locked="0" layoutInCell="1" allowOverlap="1">
          <wp:simplePos x="0" y="0"/>
          <wp:positionH relativeFrom="column">
            <wp:posOffset>-92710</wp:posOffset>
          </wp:positionH>
          <wp:positionV relativeFrom="paragraph">
            <wp:posOffset>-245110</wp:posOffset>
          </wp:positionV>
          <wp:extent cx="1359535" cy="83502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835025"/>
                  </a:xfrm>
                  <a:prstGeom prst="rect">
                    <a:avLst/>
                  </a:prstGeom>
                  <a:noFill/>
                </pic:spPr>
              </pic:pic>
            </a:graphicData>
          </a:graphic>
        </wp:anchor>
      </w:drawing>
    </w:r>
    <w:r w:rsidRPr="00350B58">
      <w:rPr>
        <w:rFonts w:eastAsia="MS Mincho" w:cs="Arial"/>
        <w:b w:val="0"/>
        <w:caps w:val="0"/>
        <w:noProof/>
        <w:color w:val="auto"/>
        <w:spacing w:val="0"/>
        <w:szCs w:val="20"/>
        <w:lang w:eastAsia="en-AU"/>
      </w:rPr>
      <w:drawing>
        <wp:anchor distT="0" distB="0" distL="114300" distR="114300" simplePos="0" relativeHeight="251667456" behindDoc="0" locked="1" layoutInCell="1" allowOverlap="1" wp14:anchorId="28A53B56" wp14:editId="65E22C01">
          <wp:simplePos x="0" y="0"/>
          <wp:positionH relativeFrom="page">
            <wp:posOffset>-3248025</wp:posOffset>
          </wp:positionH>
          <wp:positionV relativeFrom="page">
            <wp:posOffset>390525</wp:posOffset>
          </wp:positionV>
          <wp:extent cx="1360170" cy="830580"/>
          <wp:effectExtent l="0" t="0" r="0" b="7620"/>
          <wp:wrapNone/>
          <wp:docPr id="9" name="Picture 9"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r>
      <w:rPr>
        <w:noProof/>
        <w:lang w:eastAsia="en-AU"/>
      </w:rPr>
      <w:drawing>
        <wp:anchor distT="0" distB="0" distL="114300" distR="114300" simplePos="0" relativeHeight="251665408" behindDoc="0" locked="1" layoutInCell="1" allowOverlap="1" wp14:anchorId="28A53B56" wp14:editId="65E22C01">
          <wp:simplePos x="0" y="0"/>
          <wp:positionH relativeFrom="page">
            <wp:posOffset>-3400425</wp:posOffset>
          </wp:positionH>
          <wp:positionV relativeFrom="page">
            <wp:posOffset>238125</wp:posOffset>
          </wp:positionV>
          <wp:extent cx="1360170" cy="830580"/>
          <wp:effectExtent l="0" t="0" r="0" b="7620"/>
          <wp:wrapNone/>
          <wp:docPr id="8" name="Picture 8"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r>
      <w:rPr>
        <w:noProof/>
        <w:lang w:eastAsia="en-AU"/>
      </w:rPr>
      <w:drawing>
        <wp:anchor distT="0" distB="360045" distL="114300" distR="114300" simplePos="0" relativeHeight="251663360" behindDoc="1" locked="1" layoutInCell="1" allowOverlap="1" wp14:anchorId="3A92D0C7" wp14:editId="2D603EE8">
          <wp:simplePos x="0" y="0"/>
          <wp:positionH relativeFrom="page">
            <wp:posOffset>-3505200</wp:posOffset>
          </wp:positionH>
          <wp:positionV relativeFrom="page">
            <wp:posOffset>0</wp:posOffset>
          </wp:positionV>
          <wp:extent cx="11250930" cy="1379220"/>
          <wp:effectExtent l="0" t="0" r="7620" b="0"/>
          <wp:wrapTopAndBottom/>
          <wp:docPr id="7" name="Picture 7"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61312" behindDoc="0" locked="1" layoutInCell="1" allowOverlap="1" wp14:anchorId="273D03A8" wp14:editId="6AC1F8DA">
          <wp:simplePos x="0" y="0"/>
          <wp:positionH relativeFrom="page">
            <wp:posOffset>-3552825</wp:posOffset>
          </wp:positionH>
          <wp:positionV relativeFrom="page">
            <wp:posOffset>85725</wp:posOffset>
          </wp:positionV>
          <wp:extent cx="1360170" cy="830580"/>
          <wp:effectExtent l="0" t="0" r="0" b="7620"/>
          <wp:wrapNone/>
          <wp:docPr id="6" name="Picture 6"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r w:rsidRPr="00350B58">
      <w:rPr>
        <w:rFonts w:eastAsia="MS Mincho" w:cs="Arial"/>
        <w:b w:val="0"/>
        <w:caps w:val="0"/>
        <w:noProof/>
        <w:color w:val="auto"/>
        <w:spacing w:val="0"/>
        <w:szCs w:val="20"/>
        <w:lang w:eastAsia="en-AU"/>
      </w:rPr>
      <w:drawing>
        <wp:anchor distT="0" distB="360045" distL="114300" distR="114300" simplePos="0" relativeHeight="251659264" behindDoc="1" locked="1" layoutInCell="1" allowOverlap="1" wp14:anchorId="655EB9A1" wp14:editId="7E043698">
          <wp:simplePos x="0" y="0"/>
          <wp:positionH relativeFrom="page">
            <wp:posOffset>-3552825</wp:posOffset>
          </wp:positionH>
          <wp:positionV relativeFrom="page">
            <wp:posOffset>85725</wp:posOffset>
          </wp:positionV>
          <wp:extent cx="11250930" cy="1293495"/>
          <wp:effectExtent l="0" t="0" r="7620" b="1905"/>
          <wp:wrapTopAndBottom/>
          <wp:docPr id="5" name="Picture 5"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50930" cy="1293495"/>
                  </a:xfrm>
                  <a:prstGeom prst="rect">
                    <a:avLst/>
                  </a:prstGeom>
                  <a:noFill/>
                </pic:spPr>
              </pic:pic>
            </a:graphicData>
          </a:graphic>
          <wp14:sizeRelV relativeFrom="margin">
            <wp14:pctHeight>0</wp14:pctHeight>
          </wp14:sizeRelV>
        </wp:anchor>
      </w:drawing>
    </w:r>
    <w:r>
      <w:rPr>
        <w:noProof/>
        <w:lang w:eastAsia="en-AU"/>
      </w:rPr>
      <mc:AlternateContent>
        <mc:Choice Requires="wps">
          <w:drawing>
            <wp:anchor distT="0" distB="0" distL="114300" distR="114300" simplePos="0" relativeHeight="2" behindDoc="1" locked="0" layoutInCell="1" allowOverlap="1">
              <wp:simplePos x="0" y="0"/>
              <wp:positionH relativeFrom="page">
                <wp:posOffset>0</wp:posOffset>
              </wp:positionH>
              <wp:positionV relativeFrom="page">
                <wp:posOffset>0</wp:posOffset>
              </wp:positionV>
              <wp:extent cx="7560945" cy="1652270"/>
              <wp:effectExtent l="95250" t="95250" r="97790" b="91440"/>
              <wp:wrapSquare wrapText="bothSides"/>
              <wp:docPr id="1" name="Rectangle 41"/>
              <wp:cNvGraphicFramePr/>
              <a:graphic xmlns:a="http://schemas.openxmlformats.org/drawingml/2006/main">
                <a:graphicData uri="http://schemas.microsoft.com/office/word/2010/wordprocessingShape">
                  <wps:wsp>
                    <wps:cNvSpPr/>
                    <wps:spPr>
                      <a:xfrm>
                        <a:off x="0" y="0"/>
                        <a:ext cx="7560360" cy="1651680"/>
                      </a:xfrm>
                      <a:prstGeom prst="rect">
                        <a:avLst/>
                      </a:prstGeom>
                      <a:noFill/>
                      <a:ln w="179640">
                        <a:solidFill>
                          <a:srgbClr val="FFFFFF"/>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0B2F57CA" id="Rectangle 41" o:spid="_x0000_s1026" style="position:absolute;margin-left:0;margin-top:0;width:595.35pt;height:130.1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" filled="f" strokecolor="white" strokeweight="4.99mm">
              <w10:wrap type="square" anchorx="page" anchory="page"/>
            </v:rect>
          </w:pict>
        </mc:Fallback>
      </mc:AlternateContent>
    </w:r>
    <w:r>
      <w:rPr>
        <w:noProof/>
        <w:lang w:eastAsia="en-AU"/>
      </w:rPr>
      <mc:AlternateContent>
        <mc:Choice Requires="wps">
          <w:drawing>
            <wp:anchor distT="0" distB="0" distL="114300" distR="113665" simplePos="0" relativeHeight="5" behindDoc="1" locked="0" layoutInCell="1" allowOverlap="1">
              <wp:simplePos x="0" y="0"/>
              <wp:positionH relativeFrom="page">
                <wp:posOffset>0</wp:posOffset>
              </wp:positionH>
              <wp:positionV relativeFrom="page">
                <wp:posOffset>0</wp:posOffset>
              </wp:positionV>
              <wp:extent cx="7560945" cy="1537335"/>
              <wp:effectExtent l="152400" t="152400" r="154940" b="158750"/>
              <wp:wrapSquare wrapText="bothSides"/>
              <wp:docPr id="2" name="Rectangle 42" descr="background"/>
              <wp:cNvGraphicFramePr/>
              <a:graphic xmlns:a="http://schemas.openxmlformats.org/drawingml/2006/main">
                <a:graphicData uri="http://schemas.microsoft.com/office/word/2010/wordprocessingShape">
                  <wps:wsp>
                    <wps:cNvSpPr/>
                    <wps:spPr>
                      <a:xfrm>
                        <a:off x="0" y="0"/>
                        <a:ext cx="7560360" cy="1536840"/>
                      </a:xfrm>
                      <a:prstGeom prst="rect">
                        <a:avLst/>
                      </a:prstGeom>
                      <a:noFill/>
                      <a:ln w="304920">
                        <a:solidFill>
                          <a:srgbClr val="FFFFFF"/>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w14:anchorId="77869C5A" id="Rectangle 42" o:spid="_x0000_s1026" alt="background" style="position:absolute;margin-left:0;margin-top:0;width:595.35pt;height:121.05pt;z-index:-503316475;visibility:visible;mso-wrap-style:square;mso-wrap-distance-left:9pt;mso-wrap-distance-top:0;mso-wrap-distance-right:8.9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" filled="f" strokecolor="white" strokeweight="8.47mm">
              <w10:wrap type="square" anchorx="page" anchory="page"/>
            </v:rect>
          </w:pict>
        </mc:Fallback>
      </mc:AlternateContent>
    </w:r>
    <w:r>
      <w:rPr>
        <w:noProof/>
        <w:lang w:eastAsia="en-AU"/>
      </w:rPr>
      <w:drawing>
        <wp:anchor distT="0" distB="215900" distL="133350" distR="114300" simplePos="0" relativeHeight="3" behindDoc="1" locked="0" layoutInCell="1" allowOverlap="1">
          <wp:simplePos x="0" y="0"/>
          <wp:positionH relativeFrom="page">
            <wp:posOffset>-3552825</wp:posOffset>
          </wp:positionH>
          <wp:positionV relativeFrom="page">
            <wp:posOffset>85725</wp:posOffset>
          </wp:positionV>
          <wp:extent cx="7560310" cy="1381125"/>
          <wp:effectExtent l="0" t="0" r="0" b="0"/>
          <wp:wrapTopAndBottom/>
          <wp:docPr id="3" name="Image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background"/>
                  <pic:cNvPicPr>
                    <a:picLocks noChangeAspect="1" noChangeArrowheads="1"/>
                  </pic:cNvPicPr>
                </pic:nvPicPr>
                <pic:blipFill>
                  <a:blip r:embed="rId3"/>
                  <a:stretch>
                    <a:fillRect/>
                  </a:stretch>
                </pic:blipFill>
                <pic:spPr bwMode="auto">
                  <a:xfrm>
                    <a:off x="0" y="0"/>
                    <a:ext cx="7560310" cy="1381125"/>
                  </a:xfrm>
                  <a:prstGeom prst="rect">
                    <a:avLst/>
                  </a:prstGeom>
                </pic:spPr>
              </pic:pic>
            </a:graphicData>
          </a:graphic>
        </wp:anchor>
      </w:drawing>
    </w:r>
    <w:r>
      <w:rPr>
        <w:noProof/>
        <w:lang w:eastAsia="en-AU"/>
      </w:rPr>
      <w:drawing>
        <wp:anchor distT="0" distB="0" distL="133350" distR="114300" simplePos="0" relativeHeight="4" behindDoc="1" locked="0" layoutInCell="1" allowOverlap="1">
          <wp:simplePos x="0" y="0"/>
          <wp:positionH relativeFrom="page">
            <wp:posOffset>542925</wp:posOffset>
          </wp:positionH>
          <wp:positionV relativeFrom="page">
            <wp:posOffset>342900</wp:posOffset>
          </wp:positionV>
          <wp:extent cx="1362075" cy="828675"/>
          <wp:effectExtent l="0" t="0" r="0" b="0"/>
          <wp:wrapNone/>
          <wp:docPr id="4"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ata 61 and CSIRO logo"/>
                  <pic:cNvPicPr>
                    <a:picLocks noChangeAspect="1" noChangeArrowheads="1"/>
                  </pic:cNvPicPr>
                </pic:nvPicPr>
                <pic:blipFill>
                  <a:blip r:embed="rId2"/>
                  <a:stretch>
                    <a:fillRect/>
                  </a:stretch>
                </pic:blipFill>
                <pic:spPr bwMode="auto">
                  <a:xfrm>
                    <a:off x="0" y="0"/>
                    <a:ext cx="1362075" cy="828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D20B0"/>
    <w:multiLevelType w:val="multilevel"/>
    <w:tmpl w:val="660429DE"/>
    <w:lvl w:ilvl="0">
      <w:start w:val="1"/>
      <w:numFmt w:val="decimal"/>
      <w:lvlText w:val="%1."/>
      <w:lvlJc w:val="left"/>
      <w:pPr>
        <w:ind w:left="754" w:hanging="360"/>
      </w:pPr>
      <w:rPr>
        <w:b/>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 w15:restartNumberingAfterBreak="0">
    <w:nsid w:val="1E210D8A"/>
    <w:multiLevelType w:val="multilevel"/>
    <w:tmpl w:val="49AA53AE"/>
    <w:lvl w:ilvl="0">
      <w:start w:val="1"/>
      <w:numFmt w:val="bullet"/>
      <w:lvlText w:val=""/>
      <w:lvlJc w:val="left"/>
      <w:pPr>
        <w:ind w:left="928"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A726D6"/>
    <w:multiLevelType w:val="multilevel"/>
    <w:tmpl w:val="660429DE"/>
    <w:lvl w:ilvl="0">
      <w:start w:val="1"/>
      <w:numFmt w:val="decimal"/>
      <w:lvlText w:val="%1."/>
      <w:lvlJc w:val="left"/>
      <w:pPr>
        <w:ind w:left="754" w:hanging="360"/>
      </w:pPr>
      <w:rPr>
        <w:b/>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3" w15:restartNumberingAfterBreak="0">
    <w:nsid w:val="3CD31DFB"/>
    <w:multiLevelType w:val="multilevel"/>
    <w:tmpl w:val="D68C64C2"/>
    <w:lvl w:ilvl="0">
      <w:start w:val="1"/>
      <w:numFmt w:val="decimal"/>
      <w:lvlText w:val="%1."/>
      <w:lvlJc w:val="left"/>
      <w:pPr>
        <w:ind w:left="75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5B0BDD"/>
    <w:multiLevelType w:val="multilevel"/>
    <w:tmpl w:val="660429DE"/>
    <w:lvl w:ilvl="0">
      <w:start w:val="1"/>
      <w:numFmt w:val="decimal"/>
      <w:lvlText w:val="%1."/>
      <w:lvlJc w:val="left"/>
      <w:pPr>
        <w:ind w:left="754" w:hanging="360"/>
      </w:pPr>
      <w:rPr>
        <w:b/>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5" w15:restartNumberingAfterBreak="0">
    <w:nsid w:val="4A085695"/>
    <w:multiLevelType w:val="multilevel"/>
    <w:tmpl w:val="D4C05D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E6F4253"/>
    <w:multiLevelType w:val="multilevel"/>
    <w:tmpl w:val="660429DE"/>
    <w:lvl w:ilvl="0">
      <w:start w:val="1"/>
      <w:numFmt w:val="decimal"/>
      <w:lvlText w:val="%1."/>
      <w:lvlJc w:val="left"/>
      <w:pPr>
        <w:ind w:left="754" w:hanging="360"/>
      </w:pPr>
      <w:rPr>
        <w:b/>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7" w15:restartNumberingAfterBreak="0">
    <w:nsid w:val="4F693E0D"/>
    <w:multiLevelType w:val="multilevel"/>
    <w:tmpl w:val="660429DE"/>
    <w:lvl w:ilvl="0">
      <w:start w:val="1"/>
      <w:numFmt w:val="decimal"/>
      <w:lvlText w:val="%1."/>
      <w:lvlJc w:val="left"/>
      <w:pPr>
        <w:ind w:left="754" w:hanging="360"/>
      </w:pPr>
      <w:rPr>
        <w:b/>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8" w15:restartNumberingAfterBreak="0">
    <w:nsid w:val="6D064C07"/>
    <w:multiLevelType w:val="multilevel"/>
    <w:tmpl w:val="C00C335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7F391506"/>
    <w:multiLevelType w:val="multilevel"/>
    <w:tmpl w:val="8FAC43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9"/>
  </w:num>
  <w:num w:numId="4">
    <w:abstractNumId w:val="7"/>
  </w:num>
  <w:num w:numId="5">
    <w:abstractNumId w:val="3"/>
  </w:num>
  <w:num w:numId="6">
    <w:abstractNumId w:val="8"/>
  </w:num>
  <w:num w:numId="7">
    <w:abstractNumId w:val="6"/>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45"/>
    <w:rsid w:val="00026DB8"/>
    <w:rsid w:val="00096516"/>
    <w:rsid w:val="000B334D"/>
    <w:rsid w:val="000D52B2"/>
    <w:rsid w:val="00193256"/>
    <w:rsid w:val="002036E2"/>
    <w:rsid w:val="00215CB7"/>
    <w:rsid w:val="00267BF3"/>
    <w:rsid w:val="002A0615"/>
    <w:rsid w:val="002F559F"/>
    <w:rsid w:val="00350B58"/>
    <w:rsid w:val="004931C2"/>
    <w:rsid w:val="005C6CA9"/>
    <w:rsid w:val="005E7A5C"/>
    <w:rsid w:val="0072158B"/>
    <w:rsid w:val="009B3902"/>
    <w:rsid w:val="00A94956"/>
    <w:rsid w:val="00AB40BF"/>
    <w:rsid w:val="00C50D7F"/>
    <w:rsid w:val="00D40E45"/>
    <w:rsid w:val="00DD1D9C"/>
    <w:rsid w:val="00E34515"/>
    <w:rsid w:val="00E468D6"/>
    <w:rsid w:val="00EB281F"/>
    <w:rsid w:val="00F64D9A"/>
    <w:rsid w:val="00FA1D4C"/>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980DA43-9629-4C22-BDC7-B4D9B497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rsid w:val="00304225"/>
    <w:rPr>
      <w:color w:val="00A9CE"/>
      <w:u w:val="single"/>
    </w:rPr>
  </w:style>
  <w:style w:type="character" w:styleId="Strong">
    <w:name w:val="Strong"/>
    <w:basedOn w:val="DefaultParagraphFont"/>
    <w:qFormat/>
    <w:rsid w:val="00743DFE"/>
    <w:rPr>
      <w:b/>
      <w:bCs/>
    </w:rPr>
  </w:style>
  <w:style w:type="character" w:styleId="Emphasis">
    <w:name w:val="Emphasis"/>
    <w:basedOn w:val="DefaultParagraphFont"/>
    <w:qFormat/>
    <w:rsid w:val="00A92B62"/>
    <w:rPr>
      <w:i/>
      <w:iCs/>
    </w:rPr>
  </w:style>
  <w:style w:type="character" w:customStyle="1" w:styleId="BlindHyperlink">
    <w:name w:val="Blind Hyperlink"/>
    <w:uiPriority w:val="1"/>
    <w:qFormat/>
    <w:rsid w:val="002320A7"/>
    <w:rPr>
      <w:rFonts w:cs="Times New Roman"/>
      <w:b/>
      <w:color w:val="00000A"/>
      <w:u w:val="none"/>
    </w:rPr>
  </w:style>
  <w:style w:type="character" w:customStyle="1" w:styleId="PlainTextChar">
    <w:name w:val="Plain Text Char"/>
    <w:basedOn w:val="DefaultParagraphFont"/>
    <w:link w:val="PlainText"/>
    <w:uiPriority w:val="99"/>
    <w:semiHidden/>
    <w:qFormat/>
    <w:rsid w:val="00D92E4F"/>
    <w:rPr>
      <w:rFonts w:ascii="Calibri" w:eastAsiaTheme="minorHAnsi" w:hAnsi="Calibri" w:cstheme="minorBidi"/>
      <w:sz w:val="22"/>
      <w:szCs w:val="21"/>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color w:val="00000A"/>
    </w:rPr>
  </w:style>
  <w:style w:type="character" w:customStyle="1" w:styleId="ListLabel47">
    <w:name w:val="ListLabel 47"/>
    <w:qFormat/>
    <w:rPr>
      <w:rFonts w:cs="Times New Roman"/>
      <w:b w:val="0"/>
      <w:i w:val="0"/>
      <w:sz w:val="22"/>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b w:val="0"/>
      <w:i w:val="0"/>
      <w:sz w:val="22"/>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b w:val="0"/>
      <w:i w:val="0"/>
      <w:sz w:val="22"/>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b w:val="0"/>
      <w:i w:val="0"/>
      <w:sz w:val="22"/>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b/>
    </w:rPr>
  </w:style>
  <w:style w:type="character" w:customStyle="1" w:styleId="ListLabel82">
    <w:name w:val="ListLabel 82"/>
    <w:qFormat/>
    <w:rPr>
      <w:b w:val="0"/>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3z0">
    <w:name w:val="WW8Num43z0"/>
    <w:qFormat/>
    <w:rPr>
      <w:rFonts w:ascii="Calibri" w:hAnsi="Calibri" w:cs="Times New Roman"/>
      <w:b w:val="0"/>
      <w:i w:val="0"/>
      <w:sz w:val="22"/>
      <w:szCs w:val="22"/>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StrongEmphasis">
    <w:name w:val="Strong Emphasis"/>
    <w:qFormat/>
    <w:rPr>
      <w:rFonts w:cs="Times New Roman"/>
      <w:b/>
    </w:rPr>
  </w:style>
  <w:style w:type="character" w:customStyle="1" w:styleId="WW8Num32z0">
    <w:name w:val="WW8Num32z0"/>
    <w:qFormat/>
    <w:rPr>
      <w:rFonts w:ascii="Symbol" w:hAnsi="Symbol" w:cs="Symbol"/>
      <w:b w:val="0"/>
      <w:i w:val="0"/>
      <w:sz w:val="22"/>
      <w:szCs w:val="22"/>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19z0">
    <w:name w:val="WW8Num19z0"/>
    <w:qFormat/>
    <w:rPr>
      <w:rFonts w:ascii="Symbol" w:hAnsi="Symbol" w:cs="Symbol"/>
      <w:b w:val="0"/>
      <w:i w:val="0"/>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39z0">
    <w:name w:val="WW8Num39z0"/>
    <w:qFormat/>
    <w:rPr>
      <w:rFonts w:ascii="Calibri" w:hAnsi="Calibri" w:cs="Times New Roman"/>
      <w:b w:val="0"/>
      <w:i w:val="0"/>
      <w:sz w:val="22"/>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rPr>
  </w:style>
  <w:style w:type="paragraph" w:customStyle="1" w:styleId="Index">
    <w:name w:val="Index"/>
    <w:basedOn w:val="Normal"/>
    <w:qFormat/>
    <w:pPr>
      <w:suppressLineNumbers/>
    </w:pPr>
    <w:rPr>
      <w:rFonts w:cs="FreeSans"/>
    </w:rPr>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paragraph" w:customStyle="1" w:styleId="Headerurl">
    <w:name w:val="Header url"/>
    <w:basedOn w:val="Header"/>
    <w:qFormat/>
    <w:rsid w:val="003C3FD1"/>
    <w:rPr>
      <w:caps w:val="0"/>
      <w:color w:val="00313C"/>
    </w:rPr>
  </w:style>
  <w:style w:type="paragraph" w:customStyle="1" w:styleId="address">
    <w:name w:val="address"/>
    <w:basedOn w:val="Normal"/>
    <w:uiPriority w:val="99"/>
    <w:qFormat/>
    <w:rsid w:val="000F3130"/>
    <w:pPr>
      <w:tabs>
        <w:tab w:val="left" w:pos="284"/>
      </w:tabs>
      <w:spacing w:line="220" w:lineRule="atLeast"/>
      <w:textAlignment w:val="center"/>
    </w:pPr>
    <w:rPr>
      <w:rFonts w:eastAsia="MS Mincho" w:cs="GillSans Light"/>
      <w:color w:val="000000"/>
      <w:sz w:val="16"/>
      <w:szCs w:val="15"/>
      <w:lang w:val="en-GB" w:eastAsia="ja-JP"/>
    </w:rPr>
  </w:style>
  <w:style w:type="paragraph" w:customStyle="1" w:styleId="instructions">
    <w:name w:val="instructions"/>
    <w:basedOn w:val="Normal"/>
    <w:qFormat/>
    <w:rsid w:val="00C86E28"/>
    <w:pPr>
      <w:spacing w:after="120"/>
    </w:pPr>
    <w:rPr>
      <w:rFonts w:cs="Arial"/>
      <w:color w:val="FF0000"/>
      <w:sz w:val="18"/>
      <w:szCs w:val="20"/>
    </w:rPr>
  </w:style>
  <w:style w:type="paragraph" w:customStyle="1" w:styleId="BusinessUnitName">
    <w:name w:val="Business Unit Name"/>
    <w:qFormat/>
    <w:rsid w:val="00EE3C2E"/>
    <w:rPr>
      <w:rFonts w:ascii="Calibri" w:hAnsi="Calibri"/>
      <w:b/>
      <w:caps/>
      <w:color w:val="FFFFFF"/>
      <w:spacing w:val="16"/>
      <w:sz w:val="22"/>
      <w:szCs w:val="24"/>
      <w:lang w:eastAsia="en-US"/>
    </w:rPr>
  </w:style>
  <w:style w:type="paragraph" w:styleId="ListParagraph">
    <w:name w:val="List Paragraph"/>
    <w:basedOn w:val="Normal"/>
    <w:uiPriority w:val="34"/>
    <w:qFormat/>
    <w:rsid w:val="00743DFE"/>
    <w:pPr>
      <w:ind w:left="720"/>
      <w:contextualSpacing/>
    </w:pPr>
  </w:style>
  <w:style w:type="paragraph" w:styleId="NormalWeb">
    <w:name w:val="Normal (Web)"/>
    <w:basedOn w:val="Normal"/>
    <w:uiPriority w:val="99"/>
    <w:unhideWhenUsed/>
    <w:qFormat/>
    <w:rsid w:val="001A0737"/>
    <w:rPr>
      <w:rFonts w:ascii="Times New Roman" w:hAnsi="Times New Roman"/>
      <w:sz w:val="24"/>
      <w:lang w:eastAsia="en-AU"/>
    </w:rPr>
  </w:style>
  <w:style w:type="paragraph" w:styleId="PlainText">
    <w:name w:val="Plain Text"/>
    <w:basedOn w:val="Normal"/>
    <w:link w:val="PlainTextChar"/>
    <w:uiPriority w:val="99"/>
    <w:semiHidden/>
    <w:unhideWhenUsed/>
    <w:qFormat/>
    <w:rsid w:val="00D92E4F"/>
    <w:rPr>
      <w:rFonts w:eastAsiaTheme="minorHAnsi" w:cstheme="minorBidi"/>
      <w:szCs w:val="21"/>
    </w:rPr>
  </w:style>
  <w:style w:type="numbering" w:customStyle="1" w:styleId="WW8Num2">
    <w:name w:val="WW8Num2"/>
    <w:qFormat/>
  </w:style>
  <w:style w:type="numbering" w:customStyle="1" w:styleId="WW8Num43">
    <w:name w:val="WW8Num43"/>
    <w:qFormat/>
  </w:style>
  <w:style w:type="numbering" w:customStyle="1" w:styleId="WW8Num32">
    <w:name w:val="WW8Num32"/>
    <w:qFormat/>
  </w:style>
  <w:style w:type="numbering" w:customStyle="1" w:styleId="WW8Num19">
    <w:name w:val="WW8Num19"/>
    <w:qFormat/>
  </w:style>
  <w:style w:type="numbering" w:customStyle="1" w:styleId="WW8Num39">
    <w:name w:val="WW8Num39"/>
    <w:qFormat/>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7A5C"/>
    <w:rPr>
      <w:color w:val="00313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579734">
      <w:bodyDiv w:val="1"/>
      <w:marLeft w:val="0"/>
      <w:marRight w:val="0"/>
      <w:marTop w:val="0"/>
      <w:marBottom w:val="0"/>
      <w:divBdr>
        <w:top w:val="none" w:sz="0" w:space="0" w:color="auto"/>
        <w:left w:val="none" w:sz="0" w:space="0" w:color="auto"/>
        <w:bottom w:val="none" w:sz="0" w:space="0" w:color="auto"/>
        <w:right w:val="none" w:sz="0" w:space="0" w:color="auto"/>
      </w:divBdr>
    </w:div>
    <w:div w:id="1351645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elts.org/default.aspx" TargetMode="External"/><Relationship Id="rId12" Type="http://schemas.openxmlformats.org/officeDocument/2006/relationships/hyperlink" Target="http://www.data61.csiro.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ick.Barnes@data61.csiro.au" TargetMode="External"/><Relationship Id="rId4" Type="http://schemas.openxmlformats.org/officeDocument/2006/relationships/webSettings" Target="webSettings.xml"/><Relationship Id="rId9" Type="http://schemas.openxmlformats.org/officeDocument/2006/relationships/hyperlink" Target="mailto:csiro-career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1469</Words>
  <Characters>8376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Heymann, Laurent (HR, St. Lucia)</cp:lastModifiedBy>
  <cp:revision>2</cp:revision>
  <cp:lastPrinted>2012-02-01T05:32:00Z</cp:lastPrinted>
  <dcterms:created xsi:type="dcterms:W3CDTF">2017-09-12T05:36:00Z</dcterms:created>
  <dcterms:modified xsi:type="dcterms:W3CDTF">2017-09-12T05:36:00Z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CSIRO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