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Default="00DF6E6E" w:rsidP="00B474C6">
      <w:pPr>
        <w:pStyle w:val="Heading1"/>
        <w:tabs>
          <w:tab w:val="left" w:pos="9639"/>
        </w:tabs>
        <w:spacing w:before="480"/>
        <w:jc w:val="center"/>
        <w:rPr>
          <w:rFonts w:ascii="Calibri" w:hAnsi="Calibri"/>
          <w:sz w:val="36"/>
          <w:szCs w:val="36"/>
        </w:rPr>
      </w:pPr>
      <w:r>
        <w:rPr>
          <w:rFonts w:ascii="Calibri" w:hAnsi="Calibri"/>
          <w:sz w:val="36"/>
          <w:szCs w:val="36"/>
        </w:rPr>
        <w:t>Role Statement</w:t>
      </w:r>
      <w:r w:rsidR="009135FE">
        <w:rPr>
          <w:rFonts w:ascii="Calibri" w:hAnsi="Calibri"/>
          <w:sz w:val="36"/>
          <w:szCs w:val="36"/>
        </w:rPr>
        <w:t xml:space="preserve">: </w:t>
      </w:r>
      <w:r w:rsidR="009135FE" w:rsidRPr="009135FE">
        <w:rPr>
          <w:rFonts w:ascii="Calibri" w:hAnsi="Calibri"/>
          <w:b w:val="0"/>
          <w:sz w:val="36"/>
          <w:szCs w:val="36"/>
        </w:rPr>
        <w:t>Research Director</w:t>
      </w:r>
    </w:p>
    <w:p w:rsidR="006C69D9" w:rsidRPr="006C69D9" w:rsidRDefault="006C69D9" w:rsidP="006C69D9"/>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75"/>
        <w:gridCol w:w="6124"/>
      </w:tblGrid>
      <w:tr w:rsidR="00A84592" w:rsidRPr="006F3736" w:rsidTr="00155FED">
        <w:trPr>
          <w:trHeight w:val="397"/>
        </w:trPr>
        <w:tc>
          <w:tcPr>
            <w:tcW w:w="3475" w:type="dxa"/>
            <w:shd w:val="clear" w:color="auto" w:fill="F2F2F2"/>
            <w:vAlign w:val="center"/>
          </w:tcPr>
          <w:p w:rsidR="003D59C3" w:rsidRPr="00E36858" w:rsidRDefault="00955B16" w:rsidP="003A0708">
            <w:pPr>
              <w:rPr>
                <w:b/>
                <w:bCs/>
                <w:szCs w:val="22"/>
              </w:rPr>
            </w:pPr>
            <w:r>
              <w:rPr>
                <w:b/>
                <w:bCs/>
                <w:szCs w:val="22"/>
              </w:rPr>
              <w:t>Role</w:t>
            </w:r>
            <w:r w:rsidR="003D59C3" w:rsidRPr="00583303">
              <w:rPr>
                <w:b/>
                <w:bCs/>
                <w:szCs w:val="22"/>
              </w:rPr>
              <w:t xml:space="preserve"> Title:</w:t>
            </w:r>
          </w:p>
        </w:tc>
        <w:tc>
          <w:tcPr>
            <w:tcW w:w="6124" w:type="dxa"/>
            <w:vAlign w:val="center"/>
          </w:tcPr>
          <w:p w:rsidR="003D59C3" w:rsidRPr="00E540E8" w:rsidRDefault="00356323" w:rsidP="00E540E8">
            <w:pPr>
              <w:rPr>
                <w:b/>
                <w:sz w:val="21"/>
                <w:szCs w:val="21"/>
              </w:rPr>
            </w:pPr>
            <w:r w:rsidRPr="00E540E8">
              <w:rPr>
                <w:b/>
                <w:sz w:val="21"/>
                <w:szCs w:val="21"/>
              </w:rPr>
              <w:t xml:space="preserve">Research Director, </w:t>
            </w:r>
            <w:r w:rsidR="00E540E8" w:rsidRPr="00E540E8">
              <w:rPr>
                <w:b/>
                <w:sz w:val="21"/>
                <w:szCs w:val="21"/>
              </w:rPr>
              <w:t xml:space="preserve">Nutrition </w:t>
            </w:r>
            <w:r w:rsidR="00E540E8">
              <w:rPr>
                <w:b/>
                <w:sz w:val="21"/>
                <w:szCs w:val="21"/>
              </w:rPr>
              <w:t>&amp;</w:t>
            </w:r>
            <w:r w:rsidR="00E540E8" w:rsidRPr="00E540E8">
              <w:rPr>
                <w:b/>
                <w:sz w:val="21"/>
                <w:szCs w:val="21"/>
              </w:rPr>
              <w:t xml:space="preserve"> Health </w:t>
            </w:r>
            <w:r w:rsidR="00647B00" w:rsidRPr="00E540E8">
              <w:rPr>
                <w:b/>
                <w:sz w:val="21"/>
                <w:szCs w:val="21"/>
              </w:rPr>
              <w:t xml:space="preserve">– </w:t>
            </w:r>
            <w:r w:rsidRPr="00E540E8">
              <w:rPr>
                <w:b/>
                <w:sz w:val="21"/>
                <w:szCs w:val="21"/>
              </w:rPr>
              <w:t xml:space="preserve">CSIRO Health </w:t>
            </w:r>
            <w:r w:rsidR="00E540E8" w:rsidRPr="00E540E8">
              <w:rPr>
                <w:b/>
                <w:sz w:val="21"/>
                <w:szCs w:val="21"/>
              </w:rPr>
              <w:t>&amp;</w:t>
            </w:r>
            <w:r w:rsidRPr="00E540E8">
              <w:rPr>
                <w:b/>
                <w:sz w:val="21"/>
                <w:szCs w:val="21"/>
              </w:rPr>
              <w:t xml:space="preserve"> Biosecurity</w:t>
            </w:r>
          </w:p>
        </w:tc>
      </w:tr>
      <w:tr w:rsidR="00E540E8" w:rsidRPr="006F3736" w:rsidTr="00155FED">
        <w:trPr>
          <w:trHeight w:val="397"/>
        </w:trPr>
        <w:tc>
          <w:tcPr>
            <w:tcW w:w="3475" w:type="dxa"/>
            <w:shd w:val="clear" w:color="auto" w:fill="F2F2F2"/>
            <w:vAlign w:val="center"/>
          </w:tcPr>
          <w:p w:rsidR="00E540E8" w:rsidRPr="00583303" w:rsidRDefault="00E540E8" w:rsidP="003A0708">
            <w:pPr>
              <w:rPr>
                <w:b/>
                <w:bCs/>
                <w:szCs w:val="22"/>
              </w:rPr>
            </w:pPr>
            <w:r>
              <w:rPr>
                <w:b/>
                <w:bCs/>
                <w:szCs w:val="22"/>
              </w:rPr>
              <w:t>Reference Number</w:t>
            </w:r>
          </w:p>
        </w:tc>
        <w:tc>
          <w:tcPr>
            <w:tcW w:w="6124" w:type="dxa"/>
            <w:vAlign w:val="center"/>
          </w:tcPr>
          <w:p w:rsidR="00E540E8" w:rsidRDefault="00E304C5" w:rsidP="00EA39DB">
            <w:pPr>
              <w:rPr>
                <w:szCs w:val="22"/>
              </w:rPr>
            </w:pPr>
            <w:r>
              <w:rPr>
                <w:szCs w:val="22"/>
              </w:rPr>
              <w:t>41436</w:t>
            </w:r>
          </w:p>
        </w:tc>
      </w:tr>
      <w:tr w:rsidR="00A84592" w:rsidRPr="006F3736" w:rsidTr="00155FED">
        <w:trPr>
          <w:trHeight w:val="397"/>
        </w:trPr>
        <w:tc>
          <w:tcPr>
            <w:tcW w:w="3475" w:type="dxa"/>
            <w:shd w:val="clear" w:color="auto" w:fill="F2F2F2"/>
            <w:vAlign w:val="center"/>
          </w:tcPr>
          <w:p w:rsidR="003D59C3" w:rsidRPr="00E36858" w:rsidRDefault="00666384" w:rsidP="003A0708">
            <w:pPr>
              <w:rPr>
                <w:b/>
                <w:bCs/>
                <w:szCs w:val="22"/>
              </w:rPr>
            </w:pPr>
            <w:r w:rsidRPr="00583303">
              <w:rPr>
                <w:b/>
                <w:bCs/>
                <w:szCs w:val="22"/>
              </w:rPr>
              <w:t>Classification:</w:t>
            </w:r>
          </w:p>
        </w:tc>
        <w:tc>
          <w:tcPr>
            <w:tcW w:w="6124" w:type="dxa"/>
            <w:vAlign w:val="center"/>
          </w:tcPr>
          <w:p w:rsidR="003D59C3" w:rsidRPr="00CA00FC" w:rsidRDefault="00E304C5" w:rsidP="00E304C5">
            <w:pPr>
              <w:rPr>
                <w:szCs w:val="22"/>
              </w:rPr>
            </w:pPr>
            <w:r>
              <w:rPr>
                <w:szCs w:val="22"/>
              </w:rPr>
              <w:t>CSOF8+</w:t>
            </w:r>
          </w:p>
        </w:tc>
      </w:tr>
      <w:tr w:rsidR="00A84592" w:rsidRPr="006F3736" w:rsidTr="00155FED">
        <w:trPr>
          <w:trHeight w:val="397"/>
        </w:trPr>
        <w:tc>
          <w:tcPr>
            <w:tcW w:w="3475" w:type="dxa"/>
            <w:shd w:val="clear" w:color="auto" w:fill="F2F2F2"/>
            <w:vAlign w:val="center"/>
          </w:tcPr>
          <w:p w:rsidR="003D59C3" w:rsidRPr="00583303" w:rsidRDefault="003D59C3" w:rsidP="003A0708">
            <w:pPr>
              <w:rPr>
                <w:b/>
                <w:bCs/>
                <w:szCs w:val="22"/>
              </w:rPr>
            </w:pPr>
            <w:r w:rsidRPr="00583303">
              <w:rPr>
                <w:b/>
                <w:bCs/>
                <w:szCs w:val="22"/>
              </w:rPr>
              <w:t>Location:</w:t>
            </w:r>
          </w:p>
        </w:tc>
        <w:tc>
          <w:tcPr>
            <w:tcW w:w="6124" w:type="dxa"/>
            <w:vAlign w:val="center"/>
          </w:tcPr>
          <w:p w:rsidR="003D59C3" w:rsidRPr="00CA00FC" w:rsidRDefault="003B490A" w:rsidP="00D7533B">
            <w:pPr>
              <w:rPr>
                <w:szCs w:val="22"/>
              </w:rPr>
            </w:pPr>
            <w:r>
              <w:rPr>
                <w:szCs w:val="22"/>
              </w:rPr>
              <w:t>Adelaide, South Australia</w:t>
            </w:r>
          </w:p>
        </w:tc>
      </w:tr>
      <w:tr w:rsidR="009135FE" w:rsidRPr="00E641DA" w:rsidTr="00155FED">
        <w:trPr>
          <w:trHeight w:val="397"/>
        </w:trPr>
        <w:tc>
          <w:tcPr>
            <w:tcW w:w="3475" w:type="dxa"/>
            <w:tcBorders>
              <w:top w:val="single" w:sz="4" w:space="0" w:color="auto"/>
              <w:left w:val="single" w:sz="4" w:space="0" w:color="auto"/>
              <w:bottom w:val="single" w:sz="4" w:space="0" w:color="auto"/>
              <w:right w:val="single" w:sz="4" w:space="0" w:color="auto"/>
            </w:tcBorders>
            <w:shd w:val="clear" w:color="auto" w:fill="F2F2F2"/>
            <w:vAlign w:val="center"/>
          </w:tcPr>
          <w:p w:rsidR="009135FE" w:rsidRPr="009135FE" w:rsidRDefault="009135FE" w:rsidP="00840F55">
            <w:pPr>
              <w:rPr>
                <w:rStyle w:val="BlindHyperlink"/>
                <w:rFonts w:cs="Arial"/>
                <w:bCs/>
                <w:szCs w:val="22"/>
              </w:rPr>
            </w:pPr>
            <w:r w:rsidRPr="009135FE">
              <w:rPr>
                <w:rStyle w:val="BlindHyperlink"/>
                <w:rFonts w:cs="Arial"/>
                <w:bCs/>
                <w:szCs w:val="22"/>
              </w:rPr>
              <w:t>Salary Range:</w:t>
            </w:r>
          </w:p>
        </w:tc>
        <w:tc>
          <w:tcPr>
            <w:tcW w:w="6124" w:type="dxa"/>
            <w:tcBorders>
              <w:top w:val="single" w:sz="4" w:space="0" w:color="auto"/>
              <w:left w:val="single" w:sz="4" w:space="0" w:color="auto"/>
              <w:bottom w:val="single" w:sz="4" w:space="0" w:color="auto"/>
              <w:right w:val="single" w:sz="4" w:space="0" w:color="auto"/>
            </w:tcBorders>
            <w:vAlign w:val="center"/>
          </w:tcPr>
          <w:p w:rsidR="009135FE" w:rsidRPr="00155FED" w:rsidRDefault="000F6518" w:rsidP="009135FE">
            <w:pPr>
              <w:rPr>
                <w:i/>
                <w:sz w:val="21"/>
                <w:szCs w:val="21"/>
              </w:rPr>
            </w:pPr>
            <w:r w:rsidRPr="00155FED">
              <w:rPr>
                <w:sz w:val="21"/>
                <w:szCs w:val="21"/>
              </w:rPr>
              <w:t>Attractive salary package to be negotiated with successful applicant</w:t>
            </w:r>
          </w:p>
        </w:tc>
      </w:tr>
      <w:tr w:rsidR="009135FE" w:rsidRPr="00E641DA" w:rsidTr="00155FED">
        <w:trPr>
          <w:trHeight w:val="397"/>
        </w:trPr>
        <w:tc>
          <w:tcPr>
            <w:tcW w:w="3475" w:type="dxa"/>
            <w:tcBorders>
              <w:top w:val="single" w:sz="4" w:space="0" w:color="auto"/>
              <w:left w:val="single" w:sz="4" w:space="0" w:color="auto"/>
              <w:bottom w:val="single" w:sz="4" w:space="0" w:color="auto"/>
              <w:right w:val="single" w:sz="4" w:space="0" w:color="auto"/>
            </w:tcBorders>
            <w:shd w:val="clear" w:color="auto" w:fill="F2F2F2"/>
            <w:vAlign w:val="center"/>
          </w:tcPr>
          <w:p w:rsidR="009135FE" w:rsidRPr="009135FE" w:rsidRDefault="009135FE" w:rsidP="00840F55">
            <w:pPr>
              <w:rPr>
                <w:rStyle w:val="BlindHyperlink"/>
                <w:rFonts w:cs="Arial"/>
                <w:bCs/>
                <w:szCs w:val="22"/>
              </w:rPr>
            </w:pPr>
            <w:r w:rsidRPr="009135FE">
              <w:rPr>
                <w:rStyle w:val="BlindHyperlink"/>
                <w:rFonts w:cs="Arial"/>
                <w:bCs/>
                <w:szCs w:val="22"/>
              </w:rPr>
              <w:t>Tenure:</w:t>
            </w:r>
          </w:p>
        </w:tc>
        <w:tc>
          <w:tcPr>
            <w:tcW w:w="6124" w:type="dxa"/>
            <w:tcBorders>
              <w:top w:val="single" w:sz="4" w:space="0" w:color="auto"/>
              <w:left w:val="single" w:sz="4" w:space="0" w:color="auto"/>
              <w:bottom w:val="single" w:sz="4" w:space="0" w:color="auto"/>
              <w:right w:val="single" w:sz="4" w:space="0" w:color="auto"/>
            </w:tcBorders>
            <w:vAlign w:val="center"/>
          </w:tcPr>
          <w:p w:rsidR="009135FE" w:rsidRPr="00E641DA" w:rsidRDefault="009135FE" w:rsidP="00840F55">
            <w:pPr>
              <w:rPr>
                <w:szCs w:val="22"/>
              </w:rPr>
            </w:pPr>
            <w:bookmarkStart w:id="0" w:name="Tenure"/>
            <w:r>
              <w:rPr>
                <w:szCs w:val="22"/>
              </w:rPr>
              <w:t xml:space="preserve">3 year term </w:t>
            </w:r>
            <w:bookmarkEnd w:id="0"/>
          </w:p>
        </w:tc>
      </w:tr>
      <w:tr w:rsidR="009135FE" w:rsidRPr="00E641DA" w:rsidTr="00155FED">
        <w:trPr>
          <w:trHeight w:val="397"/>
        </w:trPr>
        <w:tc>
          <w:tcPr>
            <w:tcW w:w="3475" w:type="dxa"/>
            <w:tcBorders>
              <w:top w:val="single" w:sz="4" w:space="0" w:color="auto"/>
              <w:left w:val="single" w:sz="4" w:space="0" w:color="auto"/>
              <w:bottom w:val="single" w:sz="4" w:space="0" w:color="auto"/>
              <w:right w:val="single" w:sz="4" w:space="0" w:color="auto"/>
            </w:tcBorders>
            <w:shd w:val="clear" w:color="auto" w:fill="F2F2F2"/>
            <w:vAlign w:val="center"/>
          </w:tcPr>
          <w:p w:rsidR="009135FE" w:rsidRPr="009135FE" w:rsidRDefault="009135FE" w:rsidP="00840F55">
            <w:pPr>
              <w:rPr>
                <w:b/>
                <w:bCs/>
                <w:szCs w:val="22"/>
              </w:rPr>
            </w:pPr>
            <w:r w:rsidRPr="009135FE">
              <w:rPr>
                <w:rStyle w:val="BlindHyperlink"/>
                <w:rFonts w:cs="Arial"/>
                <w:bCs/>
                <w:szCs w:val="22"/>
              </w:rPr>
              <w:t>Relocation assistance</w:t>
            </w:r>
            <w:r w:rsidRPr="009135FE">
              <w:rPr>
                <w:b/>
                <w:bCs/>
                <w:szCs w:val="22"/>
              </w:rPr>
              <w:t>:</w:t>
            </w:r>
          </w:p>
        </w:tc>
        <w:tc>
          <w:tcPr>
            <w:tcW w:w="6124" w:type="dxa"/>
            <w:tcBorders>
              <w:top w:val="single" w:sz="4" w:space="0" w:color="auto"/>
              <w:left w:val="single" w:sz="4" w:space="0" w:color="auto"/>
              <w:bottom w:val="single" w:sz="4" w:space="0" w:color="auto"/>
              <w:right w:val="single" w:sz="4" w:space="0" w:color="auto"/>
            </w:tcBorders>
            <w:vAlign w:val="center"/>
          </w:tcPr>
          <w:p w:rsidR="009135FE" w:rsidRPr="00E641DA" w:rsidRDefault="009135FE" w:rsidP="009135FE">
            <w:pPr>
              <w:rPr>
                <w:szCs w:val="22"/>
              </w:rPr>
            </w:pPr>
            <w:r w:rsidRPr="00E641DA">
              <w:rPr>
                <w:szCs w:val="22"/>
              </w:rPr>
              <w:t>Will be provided to the successful candidate if required.</w:t>
            </w:r>
          </w:p>
        </w:tc>
      </w:tr>
      <w:tr w:rsidR="009135FE" w:rsidRPr="00E641DA" w:rsidTr="00155FED">
        <w:trPr>
          <w:trHeight w:val="397"/>
        </w:trPr>
        <w:tc>
          <w:tcPr>
            <w:tcW w:w="3475" w:type="dxa"/>
            <w:tcBorders>
              <w:top w:val="single" w:sz="4" w:space="0" w:color="auto"/>
              <w:left w:val="single" w:sz="4" w:space="0" w:color="auto"/>
              <w:bottom w:val="single" w:sz="4" w:space="0" w:color="auto"/>
              <w:right w:val="single" w:sz="4" w:space="0" w:color="auto"/>
            </w:tcBorders>
            <w:shd w:val="clear" w:color="auto" w:fill="F2F2F2"/>
            <w:vAlign w:val="center"/>
          </w:tcPr>
          <w:p w:rsidR="009135FE" w:rsidRPr="009135FE" w:rsidRDefault="009135FE" w:rsidP="009135FE">
            <w:pPr>
              <w:rPr>
                <w:rStyle w:val="BlindHyperlink"/>
                <w:rFonts w:cs="Arial"/>
                <w:bCs/>
                <w:szCs w:val="22"/>
              </w:rPr>
            </w:pPr>
            <w:r w:rsidRPr="009135FE">
              <w:rPr>
                <w:rStyle w:val="BlindHyperlink"/>
                <w:rFonts w:cs="Arial"/>
                <w:bCs/>
                <w:szCs w:val="22"/>
              </w:rPr>
              <w:t>Applications are open to:</w:t>
            </w:r>
          </w:p>
        </w:tc>
        <w:tc>
          <w:tcPr>
            <w:tcW w:w="6124" w:type="dxa"/>
            <w:tcBorders>
              <w:top w:val="single" w:sz="4" w:space="0" w:color="auto"/>
              <w:left w:val="single" w:sz="4" w:space="0" w:color="auto"/>
              <w:bottom w:val="single" w:sz="4" w:space="0" w:color="auto"/>
              <w:right w:val="single" w:sz="4" w:space="0" w:color="auto"/>
            </w:tcBorders>
            <w:vAlign w:val="center"/>
          </w:tcPr>
          <w:p w:rsidR="009135FE" w:rsidRDefault="009135FE" w:rsidP="00E540E8">
            <w:pPr>
              <w:spacing w:before="60"/>
              <w:rPr>
                <w:szCs w:val="22"/>
              </w:rPr>
            </w:pPr>
            <w:r w:rsidRPr="009135FE">
              <w:rPr>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Pr>
                <w:szCs w:val="22"/>
              </w:rPr>
              <w:instrText xml:space="preserve"> FORMCHECKBOX </w:instrText>
            </w:r>
            <w:r w:rsidR="00DC0439">
              <w:rPr>
                <w:szCs w:val="22"/>
              </w:rPr>
            </w:r>
            <w:r w:rsidR="00DC0439">
              <w:rPr>
                <w:szCs w:val="22"/>
              </w:rPr>
              <w:fldChar w:fldCharType="separate"/>
            </w:r>
            <w:r w:rsidRPr="009135FE">
              <w:rPr>
                <w:szCs w:val="22"/>
              </w:rPr>
              <w:fldChar w:fldCharType="end"/>
            </w:r>
            <w:bookmarkEnd w:id="1"/>
            <w:r>
              <w:rPr>
                <w:szCs w:val="22"/>
              </w:rPr>
              <w:t xml:space="preserve">  Australian Citizens Only</w:t>
            </w:r>
          </w:p>
          <w:p w:rsidR="009135FE" w:rsidRDefault="009135FE" w:rsidP="009135FE">
            <w:pPr>
              <w:rPr>
                <w:szCs w:val="22"/>
              </w:rPr>
            </w:pPr>
            <w:r w:rsidRPr="009135FE">
              <w:rPr>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sidRPr="009135FE">
              <w:rPr>
                <w:szCs w:val="22"/>
              </w:rPr>
              <w:instrText xml:space="preserve"> FORMCHECKBOX </w:instrText>
            </w:r>
            <w:r w:rsidR="00DC0439">
              <w:rPr>
                <w:szCs w:val="22"/>
              </w:rPr>
            </w:r>
            <w:r w:rsidR="00DC0439">
              <w:rPr>
                <w:szCs w:val="22"/>
              </w:rPr>
              <w:fldChar w:fldCharType="separate"/>
            </w:r>
            <w:r w:rsidRPr="009135FE">
              <w:rPr>
                <w:szCs w:val="22"/>
              </w:rPr>
              <w:fldChar w:fldCharType="end"/>
            </w:r>
            <w:r>
              <w:rPr>
                <w:szCs w:val="22"/>
              </w:rPr>
              <w:t xml:space="preserve">  Australian Citizens and Permanent Residents Only</w:t>
            </w:r>
          </w:p>
          <w:p w:rsidR="009135FE" w:rsidRDefault="009135FE" w:rsidP="009135FE">
            <w:pPr>
              <w:pStyle w:val="ListParagraph"/>
              <w:numPr>
                <w:ilvl w:val="0"/>
                <w:numId w:val="15"/>
              </w:numPr>
              <w:ind w:left="0"/>
              <w:rPr>
                <w:szCs w:val="22"/>
              </w:rPr>
            </w:pPr>
            <w:r w:rsidRPr="009135FE">
              <w:rPr>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Pr>
                <w:szCs w:val="22"/>
              </w:rPr>
              <w:instrText xml:space="preserve"> FORMCHECKBOX </w:instrText>
            </w:r>
            <w:r w:rsidR="00DC0439">
              <w:rPr>
                <w:szCs w:val="22"/>
              </w:rPr>
            </w:r>
            <w:r w:rsidR="00DC0439">
              <w:rPr>
                <w:szCs w:val="22"/>
              </w:rPr>
              <w:fldChar w:fldCharType="separate"/>
            </w:r>
            <w:r w:rsidRPr="009135FE">
              <w:rPr>
                <w:szCs w:val="22"/>
              </w:rPr>
              <w:fldChar w:fldCharType="end"/>
            </w:r>
            <w:bookmarkEnd w:id="2"/>
            <w:r>
              <w:rPr>
                <w:szCs w:val="22"/>
              </w:rPr>
              <w:t xml:space="preserve">  All Candidates</w:t>
            </w:r>
          </w:p>
          <w:p w:rsidR="009135FE" w:rsidRPr="00E540E8" w:rsidRDefault="009135FE" w:rsidP="00E540E8">
            <w:pPr>
              <w:spacing w:after="60"/>
              <w:rPr>
                <w:i/>
                <w:color w:val="002060"/>
                <w:sz w:val="18"/>
                <w:szCs w:val="18"/>
              </w:rPr>
            </w:pPr>
            <w:r w:rsidRPr="00E540E8">
              <w:rPr>
                <w:i/>
                <w:color w:val="002060"/>
                <w:sz w:val="18"/>
                <w:szCs w:val="18"/>
              </w:rPr>
              <w:t>For Specified Term positions, we will accept applications from Temporary Residents with working rights for the length of the term, who do not require sponsorship.</w:t>
            </w:r>
          </w:p>
        </w:tc>
      </w:tr>
      <w:tr w:rsidR="00FC6E5D" w:rsidRPr="006F3736" w:rsidTr="00155FED">
        <w:trPr>
          <w:trHeight w:val="397"/>
        </w:trPr>
        <w:tc>
          <w:tcPr>
            <w:tcW w:w="3475" w:type="dxa"/>
            <w:shd w:val="clear" w:color="auto" w:fill="F2F2F2"/>
            <w:vAlign w:val="center"/>
          </w:tcPr>
          <w:p w:rsidR="00FC6E5D" w:rsidRDefault="00FC6E5D" w:rsidP="003A0708">
            <w:pPr>
              <w:rPr>
                <w:b/>
                <w:szCs w:val="22"/>
              </w:rPr>
            </w:pPr>
            <w:r>
              <w:rPr>
                <w:b/>
                <w:szCs w:val="22"/>
              </w:rPr>
              <w:t>Tenure:</w:t>
            </w:r>
          </w:p>
        </w:tc>
        <w:tc>
          <w:tcPr>
            <w:tcW w:w="6124" w:type="dxa"/>
            <w:vAlign w:val="center"/>
          </w:tcPr>
          <w:p w:rsidR="00FC6E5D" w:rsidRDefault="00EA39DB" w:rsidP="003A0708">
            <w:pPr>
              <w:pStyle w:val="ListParagraph"/>
              <w:ind w:left="0"/>
              <w:rPr>
                <w:szCs w:val="22"/>
              </w:rPr>
            </w:pPr>
            <w:r>
              <w:rPr>
                <w:szCs w:val="22"/>
              </w:rPr>
              <w:t>3</w:t>
            </w:r>
            <w:r w:rsidR="00FC6E5D">
              <w:rPr>
                <w:szCs w:val="22"/>
              </w:rPr>
              <w:t xml:space="preserve"> year term</w:t>
            </w:r>
          </w:p>
        </w:tc>
      </w:tr>
      <w:tr w:rsidR="00E540E8" w:rsidRPr="006F3736" w:rsidTr="00155FED">
        <w:trPr>
          <w:trHeight w:val="397"/>
        </w:trPr>
        <w:tc>
          <w:tcPr>
            <w:tcW w:w="3475" w:type="dxa"/>
            <w:shd w:val="clear" w:color="auto" w:fill="F2F2F2"/>
            <w:vAlign w:val="center"/>
          </w:tcPr>
          <w:p w:rsidR="00E540E8" w:rsidRPr="00E36858" w:rsidRDefault="00E540E8" w:rsidP="006F2209">
            <w:pPr>
              <w:rPr>
                <w:b/>
                <w:bCs/>
                <w:szCs w:val="22"/>
              </w:rPr>
            </w:pPr>
            <w:r>
              <w:rPr>
                <w:b/>
                <w:bCs/>
                <w:szCs w:val="22"/>
              </w:rPr>
              <w:t>Functional Area:</w:t>
            </w:r>
          </w:p>
        </w:tc>
        <w:tc>
          <w:tcPr>
            <w:tcW w:w="6124" w:type="dxa"/>
            <w:vAlign w:val="center"/>
          </w:tcPr>
          <w:p w:rsidR="00E540E8" w:rsidRPr="00CA00FC" w:rsidRDefault="00E540E8" w:rsidP="006F2209">
            <w:pPr>
              <w:rPr>
                <w:szCs w:val="22"/>
              </w:rPr>
            </w:pPr>
            <w:r>
              <w:rPr>
                <w:szCs w:val="22"/>
              </w:rPr>
              <w:t xml:space="preserve">Research Management </w:t>
            </w:r>
          </w:p>
        </w:tc>
      </w:tr>
      <w:tr w:rsidR="00A84592" w:rsidRPr="006F3736" w:rsidTr="00155FED">
        <w:trPr>
          <w:trHeight w:val="397"/>
        </w:trPr>
        <w:tc>
          <w:tcPr>
            <w:tcW w:w="3475" w:type="dxa"/>
            <w:shd w:val="clear" w:color="auto" w:fill="F2F2F2"/>
            <w:vAlign w:val="center"/>
          </w:tcPr>
          <w:p w:rsidR="0086185F" w:rsidRPr="00583303" w:rsidRDefault="00666384" w:rsidP="003A0708">
            <w:pPr>
              <w:rPr>
                <w:b/>
                <w:szCs w:val="22"/>
              </w:rPr>
            </w:pPr>
            <w:r>
              <w:rPr>
                <w:b/>
                <w:szCs w:val="22"/>
              </w:rPr>
              <w:t>Internal Focus</w:t>
            </w:r>
            <w:r w:rsidR="00E942C3">
              <w:rPr>
                <w:b/>
                <w:szCs w:val="22"/>
              </w:rPr>
              <w:t>:</w:t>
            </w:r>
          </w:p>
        </w:tc>
        <w:tc>
          <w:tcPr>
            <w:tcW w:w="6124" w:type="dxa"/>
            <w:vAlign w:val="center"/>
          </w:tcPr>
          <w:p w:rsidR="0086185F" w:rsidRDefault="0079509B" w:rsidP="003A0708">
            <w:pPr>
              <w:pStyle w:val="ListParagraph"/>
              <w:ind w:left="0"/>
              <w:rPr>
                <w:szCs w:val="22"/>
              </w:rPr>
            </w:pPr>
            <w:r>
              <w:rPr>
                <w:szCs w:val="22"/>
              </w:rPr>
              <w:t>3</w:t>
            </w:r>
            <w:r w:rsidR="005F43E4">
              <w:rPr>
                <w:szCs w:val="22"/>
              </w:rPr>
              <w:t>0%</w:t>
            </w:r>
          </w:p>
        </w:tc>
      </w:tr>
      <w:tr w:rsidR="00666384" w:rsidRPr="006F3736" w:rsidTr="00155FED">
        <w:trPr>
          <w:trHeight w:val="397"/>
        </w:trPr>
        <w:tc>
          <w:tcPr>
            <w:tcW w:w="3475" w:type="dxa"/>
            <w:shd w:val="clear" w:color="auto" w:fill="F2F2F2"/>
            <w:vAlign w:val="center"/>
          </w:tcPr>
          <w:p w:rsidR="00666384" w:rsidRDefault="00666384" w:rsidP="003A0708">
            <w:pPr>
              <w:rPr>
                <w:b/>
                <w:szCs w:val="22"/>
              </w:rPr>
            </w:pPr>
            <w:r>
              <w:rPr>
                <w:b/>
                <w:szCs w:val="22"/>
              </w:rPr>
              <w:t>External Focus</w:t>
            </w:r>
            <w:r w:rsidR="00E942C3">
              <w:rPr>
                <w:b/>
                <w:szCs w:val="22"/>
              </w:rPr>
              <w:t>:</w:t>
            </w:r>
          </w:p>
        </w:tc>
        <w:tc>
          <w:tcPr>
            <w:tcW w:w="6124" w:type="dxa"/>
            <w:vAlign w:val="center"/>
          </w:tcPr>
          <w:p w:rsidR="00666384" w:rsidRDefault="0079509B" w:rsidP="003A0708">
            <w:pPr>
              <w:pStyle w:val="ListParagraph"/>
              <w:ind w:left="0"/>
              <w:rPr>
                <w:szCs w:val="22"/>
              </w:rPr>
            </w:pPr>
            <w:r>
              <w:rPr>
                <w:szCs w:val="22"/>
              </w:rPr>
              <w:t>7</w:t>
            </w:r>
            <w:r w:rsidR="005F43E4">
              <w:rPr>
                <w:szCs w:val="22"/>
              </w:rPr>
              <w:t>0%</w:t>
            </w:r>
          </w:p>
        </w:tc>
      </w:tr>
      <w:tr w:rsidR="00666384" w:rsidRPr="006F3736" w:rsidTr="00155FED">
        <w:trPr>
          <w:trHeight w:val="397"/>
        </w:trPr>
        <w:tc>
          <w:tcPr>
            <w:tcW w:w="3475" w:type="dxa"/>
            <w:shd w:val="clear" w:color="auto" w:fill="F2F2F2"/>
            <w:vAlign w:val="center"/>
          </w:tcPr>
          <w:p w:rsidR="00666384" w:rsidRDefault="00666384" w:rsidP="003A0708">
            <w:pPr>
              <w:rPr>
                <w:b/>
                <w:szCs w:val="22"/>
              </w:rPr>
            </w:pPr>
            <w:r>
              <w:rPr>
                <w:b/>
                <w:szCs w:val="22"/>
              </w:rPr>
              <w:t>Report</w:t>
            </w:r>
            <w:r w:rsidR="00E942C3">
              <w:rPr>
                <w:b/>
                <w:szCs w:val="22"/>
              </w:rPr>
              <w:t>s</w:t>
            </w:r>
            <w:r>
              <w:rPr>
                <w:b/>
                <w:szCs w:val="22"/>
              </w:rPr>
              <w:t xml:space="preserve"> to: </w:t>
            </w:r>
          </w:p>
        </w:tc>
        <w:tc>
          <w:tcPr>
            <w:tcW w:w="6124" w:type="dxa"/>
            <w:vAlign w:val="center"/>
          </w:tcPr>
          <w:p w:rsidR="00666384" w:rsidRDefault="00B76C0B" w:rsidP="003B490A">
            <w:pPr>
              <w:pStyle w:val="ListParagraph"/>
              <w:ind w:left="0"/>
              <w:rPr>
                <w:szCs w:val="22"/>
              </w:rPr>
            </w:pPr>
            <w:r>
              <w:rPr>
                <w:szCs w:val="22"/>
              </w:rPr>
              <w:t>Business Unit</w:t>
            </w:r>
            <w:r w:rsidR="00DF6E6E">
              <w:rPr>
                <w:szCs w:val="22"/>
              </w:rPr>
              <w:t xml:space="preserve"> </w:t>
            </w:r>
            <w:r w:rsidR="003B490A">
              <w:rPr>
                <w:szCs w:val="22"/>
              </w:rPr>
              <w:t>Leader</w:t>
            </w:r>
            <w:r w:rsidR="00B8491C">
              <w:rPr>
                <w:szCs w:val="22"/>
              </w:rPr>
              <w:t xml:space="preserve"> and is</w:t>
            </w:r>
            <w:r w:rsidR="00B8491C" w:rsidRPr="005F43E4">
              <w:rPr>
                <w:szCs w:val="22"/>
              </w:rPr>
              <w:t xml:space="preserve"> a member of the </w:t>
            </w:r>
            <w:r>
              <w:rPr>
                <w:szCs w:val="22"/>
              </w:rPr>
              <w:t>Business Unit</w:t>
            </w:r>
            <w:r w:rsidR="00B8491C" w:rsidRPr="005F43E4">
              <w:rPr>
                <w:szCs w:val="22"/>
              </w:rPr>
              <w:t xml:space="preserve"> Leadership team</w:t>
            </w:r>
          </w:p>
        </w:tc>
      </w:tr>
      <w:tr w:rsidR="00DF6E6E" w:rsidRPr="006F3736" w:rsidTr="00155FED">
        <w:trPr>
          <w:trHeight w:val="397"/>
        </w:trPr>
        <w:tc>
          <w:tcPr>
            <w:tcW w:w="3475" w:type="dxa"/>
            <w:shd w:val="clear" w:color="auto" w:fill="F2F2F2"/>
            <w:vAlign w:val="center"/>
          </w:tcPr>
          <w:p w:rsidR="00DF6E6E" w:rsidRDefault="00DF6E6E" w:rsidP="003A0708">
            <w:pPr>
              <w:rPr>
                <w:b/>
                <w:szCs w:val="22"/>
              </w:rPr>
            </w:pPr>
            <w:r>
              <w:rPr>
                <w:b/>
                <w:szCs w:val="22"/>
              </w:rPr>
              <w:t>Direct Reports:</w:t>
            </w:r>
          </w:p>
        </w:tc>
        <w:tc>
          <w:tcPr>
            <w:tcW w:w="6124" w:type="dxa"/>
            <w:vAlign w:val="center"/>
          </w:tcPr>
          <w:p w:rsidR="00DF6E6E" w:rsidRDefault="00155FED" w:rsidP="003A0708">
            <w:pPr>
              <w:pStyle w:val="ListParagraph"/>
              <w:ind w:left="0"/>
              <w:rPr>
                <w:szCs w:val="22"/>
              </w:rPr>
            </w:pPr>
            <w:r>
              <w:rPr>
                <w:szCs w:val="22"/>
              </w:rPr>
              <w:t>TBA</w:t>
            </w:r>
          </w:p>
        </w:tc>
      </w:tr>
    </w:tbl>
    <w:p w:rsidR="0085745B" w:rsidRDefault="0085745B" w:rsidP="00307A7A">
      <w:pPr>
        <w:rPr>
          <w:b/>
          <w:bCs/>
          <w:szCs w:val="22"/>
        </w:rPr>
        <w:sectPr w:rsidR="0085745B" w:rsidSect="00F3596F">
          <w:footerReference w:type="default" r:id="rId11"/>
          <w:headerReference w:type="first" r:id="rId12"/>
          <w:footerReference w:type="first" r:id="rId13"/>
          <w:type w:val="continuous"/>
          <w:pgSz w:w="11906" w:h="16838" w:code="9"/>
          <w:pgMar w:top="1198" w:right="1418" w:bottom="1418" w:left="1418" w:header="709" w:footer="709" w:gutter="0"/>
          <w:cols w:space="708"/>
          <w:titlePg/>
          <w:docGrid w:linePitch="360"/>
        </w:sectPr>
      </w:pPr>
    </w:p>
    <w:p w:rsidR="006B278D" w:rsidRDefault="006B278D" w:rsidP="00307A7A">
      <w:pPr>
        <w:rPr>
          <w:b/>
          <w:bCs/>
          <w:szCs w:val="22"/>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9"/>
      </w:tblGrid>
      <w:tr w:rsidR="006B278D" w:rsidRPr="006F3736" w:rsidTr="00155FED">
        <w:trPr>
          <w:trHeight w:val="454"/>
        </w:trPr>
        <w:tc>
          <w:tcPr>
            <w:tcW w:w="9599" w:type="dxa"/>
            <w:shd w:val="clear" w:color="auto" w:fill="F2F2F2"/>
            <w:vAlign w:val="center"/>
          </w:tcPr>
          <w:p w:rsidR="006B278D" w:rsidRPr="00E36858" w:rsidRDefault="00666384" w:rsidP="00E942C3">
            <w:pPr>
              <w:rPr>
                <w:b/>
                <w:bCs/>
                <w:szCs w:val="22"/>
              </w:rPr>
            </w:pPr>
            <w:r>
              <w:rPr>
                <w:b/>
                <w:bCs/>
                <w:szCs w:val="22"/>
              </w:rPr>
              <w:t>Role Purpose</w:t>
            </w:r>
          </w:p>
        </w:tc>
      </w:tr>
      <w:tr w:rsidR="006B278D" w:rsidRPr="006F3736" w:rsidTr="00155FED">
        <w:trPr>
          <w:trHeight w:val="1191"/>
        </w:trPr>
        <w:tc>
          <w:tcPr>
            <w:tcW w:w="9599" w:type="dxa"/>
          </w:tcPr>
          <w:p w:rsidR="00E921F1" w:rsidRDefault="00E921F1" w:rsidP="00647B00">
            <w:pPr>
              <w:spacing w:before="180" w:after="120"/>
              <w:jc w:val="both"/>
              <w:rPr>
                <w:szCs w:val="22"/>
              </w:rPr>
            </w:pPr>
            <w:r>
              <w:rPr>
                <w:szCs w:val="22"/>
              </w:rPr>
              <w:t>The Res</w:t>
            </w:r>
            <w:r w:rsidR="00987651">
              <w:rPr>
                <w:szCs w:val="22"/>
              </w:rPr>
              <w:t xml:space="preserve">earch Director sets the vision and </w:t>
            </w:r>
            <w:r>
              <w:rPr>
                <w:szCs w:val="22"/>
              </w:rPr>
              <w:t>strategy</w:t>
            </w:r>
            <w:r w:rsidR="00987651">
              <w:rPr>
                <w:szCs w:val="22"/>
              </w:rPr>
              <w:t>,</w:t>
            </w:r>
            <w:r>
              <w:rPr>
                <w:szCs w:val="22"/>
              </w:rPr>
              <w:t xml:space="preserve"> and leads a Research P</w:t>
            </w:r>
            <w:r w:rsidRPr="005F43E4">
              <w:rPr>
                <w:szCs w:val="22"/>
              </w:rPr>
              <w:t xml:space="preserve">rogram </w:t>
            </w:r>
            <w:r>
              <w:rPr>
                <w:szCs w:val="22"/>
              </w:rPr>
              <w:t>to deliver outcomes and impact through mission directed, multi-disciplinary and collaborative science</w:t>
            </w:r>
            <w:r w:rsidR="00154255">
              <w:rPr>
                <w:szCs w:val="22"/>
              </w:rPr>
              <w:t xml:space="preserve"> aligned to the goals of a </w:t>
            </w:r>
            <w:r w:rsidR="00B76C0B">
              <w:rPr>
                <w:szCs w:val="22"/>
              </w:rPr>
              <w:t>Business Unit</w:t>
            </w:r>
            <w:r>
              <w:rPr>
                <w:szCs w:val="22"/>
              </w:rPr>
              <w:t>.</w:t>
            </w:r>
          </w:p>
          <w:p w:rsidR="00E921F1" w:rsidRPr="00BD68EA" w:rsidRDefault="00E921F1" w:rsidP="00647B00">
            <w:pPr>
              <w:spacing w:after="120"/>
              <w:jc w:val="both"/>
              <w:rPr>
                <w:szCs w:val="22"/>
              </w:rPr>
            </w:pPr>
            <w:r>
              <w:rPr>
                <w:szCs w:val="22"/>
              </w:rPr>
              <w:t>Research Programs are the empowered and acco</w:t>
            </w:r>
            <w:r w:rsidR="00987651">
              <w:rPr>
                <w:szCs w:val="22"/>
              </w:rPr>
              <w:t xml:space="preserve">untable ‘core units’ of the work undertaken by CSIRO Research Scientists. </w:t>
            </w:r>
            <w:r>
              <w:rPr>
                <w:szCs w:val="22"/>
              </w:rPr>
              <w:t xml:space="preserve"> </w:t>
            </w:r>
            <w:r w:rsidRPr="00BD68EA">
              <w:rPr>
                <w:szCs w:val="22"/>
              </w:rPr>
              <w:t>Research Programs are impact and client focused, delivering innovative solutions through projects with industry, government and the community. They support</w:t>
            </w:r>
            <w:r>
              <w:rPr>
                <w:szCs w:val="22"/>
              </w:rPr>
              <w:t xml:space="preserve"> world class, coherent and</w:t>
            </w:r>
            <w:r w:rsidRPr="00BD68EA">
              <w:rPr>
                <w:szCs w:val="22"/>
              </w:rPr>
              <w:t xml:space="preserve"> creative research teams which integrate science and delivery over the short and long term. CSIRO’s portfolio of Research Programs is dynamic and will evolve over time on the basis of strategy and performance.</w:t>
            </w:r>
          </w:p>
          <w:p w:rsidR="000F6518" w:rsidRPr="00060902" w:rsidRDefault="00E921F1" w:rsidP="00155FED">
            <w:pPr>
              <w:spacing w:after="180"/>
              <w:jc w:val="both"/>
              <w:rPr>
                <w:szCs w:val="22"/>
              </w:rPr>
            </w:pPr>
            <w:r w:rsidRPr="00BD68EA">
              <w:rPr>
                <w:szCs w:val="22"/>
              </w:rPr>
              <w:t xml:space="preserve">The Research Director is an impact driven, entrepreneurial and collaborative leader. The Research Director pro-actively develops and manages a portfolio and pipeline of science, projects and external relationships to ensure optimal science, financial and impact delivery. A key responsibility is to promote collaboration across boundaries to bring the best internal and external capability to projects and clients. The Research Director forms part of the </w:t>
            </w:r>
            <w:r w:rsidR="00B76C0B">
              <w:rPr>
                <w:szCs w:val="22"/>
              </w:rPr>
              <w:t>Business Unit</w:t>
            </w:r>
            <w:r w:rsidRPr="00BD68EA">
              <w:rPr>
                <w:szCs w:val="22"/>
              </w:rPr>
              <w:t xml:space="preserve"> Leadership Team and is accountable for the delivery of specific elements of the </w:t>
            </w:r>
            <w:r w:rsidR="00B76C0B">
              <w:rPr>
                <w:szCs w:val="22"/>
              </w:rPr>
              <w:t>Business Unit</w:t>
            </w:r>
            <w:r w:rsidRPr="00BD68EA">
              <w:rPr>
                <w:szCs w:val="22"/>
              </w:rPr>
              <w:t>’s overall impact, science and financial objectives.</w:t>
            </w:r>
          </w:p>
        </w:tc>
      </w:tr>
    </w:tbl>
    <w:p w:rsidR="00155FED" w:rsidRDefault="00155FED"/>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9"/>
      </w:tblGrid>
      <w:tr w:rsidR="00B35466" w:rsidRPr="00E36858" w:rsidTr="00155FED">
        <w:trPr>
          <w:trHeight w:val="453"/>
        </w:trPr>
        <w:tc>
          <w:tcPr>
            <w:tcW w:w="9599" w:type="dxa"/>
            <w:tcBorders>
              <w:top w:val="single" w:sz="4" w:space="0" w:color="auto"/>
              <w:left w:val="single" w:sz="4" w:space="0" w:color="auto"/>
              <w:bottom w:val="single" w:sz="4" w:space="0" w:color="auto"/>
              <w:right w:val="single" w:sz="4" w:space="0" w:color="auto"/>
            </w:tcBorders>
            <w:shd w:val="clear" w:color="auto" w:fill="F2F2F2"/>
          </w:tcPr>
          <w:p w:rsidR="00B35466" w:rsidRPr="00B35466" w:rsidRDefault="00B35466" w:rsidP="007D6DFE">
            <w:pPr>
              <w:rPr>
                <w:b/>
                <w:szCs w:val="22"/>
              </w:rPr>
            </w:pPr>
            <w:r w:rsidRPr="00B35466">
              <w:rPr>
                <w:b/>
                <w:szCs w:val="22"/>
              </w:rPr>
              <w:lastRenderedPageBreak/>
              <w:t>Role Context</w:t>
            </w:r>
          </w:p>
        </w:tc>
      </w:tr>
      <w:tr w:rsidR="00B35466" w:rsidRPr="00060902" w:rsidTr="00155FED">
        <w:trPr>
          <w:trHeight w:val="1191"/>
        </w:trPr>
        <w:tc>
          <w:tcPr>
            <w:tcW w:w="9599" w:type="dxa"/>
            <w:tcBorders>
              <w:top w:val="single" w:sz="4" w:space="0" w:color="auto"/>
              <w:left w:val="single" w:sz="4" w:space="0" w:color="auto"/>
              <w:bottom w:val="single" w:sz="4" w:space="0" w:color="auto"/>
              <w:right w:val="single" w:sz="4" w:space="0" w:color="auto"/>
            </w:tcBorders>
          </w:tcPr>
          <w:p w:rsidR="00B35466" w:rsidRPr="003B490A" w:rsidRDefault="00B35466" w:rsidP="00155FED">
            <w:pPr>
              <w:spacing w:before="180" w:after="120"/>
              <w:jc w:val="both"/>
              <w:rPr>
                <w:b/>
                <w:szCs w:val="22"/>
              </w:rPr>
            </w:pPr>
            <w:r w:rsidRPr="003B490A">
              <w:rPr>
                <w:b/>
                <w:szCs w:val="22"/>
              </w:rPr>
              <w:t>The Research Director:</w:t>
            </w:r>
          </w:p>
          <w:p w:rsidR="00B35466" w:rsidRDefault="00B35466" w:rsidP="00155FED">
            <w:pPr>
              <w:pStyle w:val="ListParagraph"/>
              <w:numPr>
                <w:ilvl w:val="0"/>
                <w:numId w:val="10"/>
              </w:numPr>
              <w:spacing w:after="60"/>
              <w:ind w:left="527" w:hanging="170"/>
              <w:jc w:val="both"/>
              <w:rPr>
                <w:szCs w:val="22"/>
              </w:rPr>
            </w:pPr>
            <w:r>
              <w:rPr>
                <w:szCs w:val="22"/>
              </w:rPr>
              <w:t>Conducts the role on a 100% allocation basis for a fixed period</w:t>
            </w:r>
          </w:p>
          <w:p w:rsidR="00B35466" w:rsidRDefault="00B35466" w:rsidP="00155FED">
            <w:pPr>
              <w:pStyle w:val="ListParagraph"/>
              <w:numPr>
                <w:ilvl w:val="0"/>
                <w:numId w:val="10"/>
              </w:numPr>
              <w:spacing w:after="60"/>
              <w:ind w:left="527" w:hanging="170"/>
              <w:jc w:val="both"/>
              <w:rPr>
                <w:szCs w:val="22"/>
              </w:rPr>
            </w:pPr>
            <w:r>
              <w:rPr>
                <w:szCs w:val="22"/>
              </w:rPr>
              <w:t>Is supported by the Research Group Leaders in the day to day management of staff and projects</w:t>
            </w:r>
          </w:p>
          <w:p w:rsidR="00B35466" w:rsidRDefault="00B35466" w:rsidP="00155FED">
            <w:pPr>
              <w:pStyle w:val="ListParagraph"/>
              <w:numPr>
                <w:ilvl w:val="0"/>
                <w:numId w:val="10"/>
              </w:numPr>
              <w:spacing w:after="60"/>
              <w:ind w:left="527" w:hanging="170"/>
              <w:jc w:val="both"/>
              <w:rPr>
                <w:szCs w:val="22"/>
              </w:rPr>
            </w:pPr>
            <w:r>
              <w:rPr>
                <w:szCs w:val="22"/>
              </w:rPr>
              <w:t>Supported by the allocation of Administrative Support to the Program and through service delivery of Enterprise Support functions</w:t>
            </w:r>
          </w:p>
          <w:p w:rsidR="00FB4578" w:rsidRPr="00517F50" w:rsidRDefault="00FB4578" w:rsidP="00155FED">
            <w:pPr>
              <w:pStyle w:val="ListParagraph"/>
              <w:numPr>
                <w:ilvl w:val="0"/>
                <w:numId w:val="10"/>
              </w:numPr>
              <w:spacing w:after="60"/>
              <w:ind w:left="527" w:hanging="170"/>
              <w:jc w:val="both"/>
              <w:rPr>
                <w:szCs w:val="22"/>
              </w:rPr>
            </w:pPr>
            <w:r w:rsidRPr="00517F50">
              <w:rPr>
                <w:szCs w:val="22"/>
              </w:rPr>
              <w:t>May also undertake roles in Science, Business Development or project leadership</w:t>
            </w:r>
          </w:p>
          <w:p w:rsidR="00B35466" w:rsidRDefault="00B35466" w:rsidP="00155FED">
            <w:pPr>
              <w:pStyle w:val="ListParagraph"/>
              <w:numPr>
                <w:ilvl w:val="0"/>
                <w:numId w:val="10"/>
              </w:numPr>
              <w:spacing w:after="60"/>
              <w:ind w:left="527" w:hanging="170"/>
              <w:jc w:val="both"/>
              <w:rPr>
                <w:szCs w:val="22"/>
              </w:rPr>
            </w:pPr>
            <w:r>
              <w:rPr>
                <w:szCs w:val="22"/>
              </w:rPr>
              <w:t>E</w:t>
            </w:r>
            <w:r w:rsidRPr="00790ABC">
              <w:rPr>
                <w:szCs w:val="22"/>
              </w:rPr>
              <w:t>mpowered and has a strong delegation base to enact the role</w:t>
            </w:r>
          </w:p>
          <w:p w:rsidR="00B35466" w:rsidRPr="00790ABC" w:rsidRDefault="00B35466" w:rsidP="00155FED">
            <w:pPr>
              <w:pStyle w:val="ListParagraph"/>
              <w:numPr>
                <w:ilvl w:val="0"/>
                <w:numId w:val="10"/>
              </w:numPr>
              <w:spacing w:after="180"/>
              <w:ind w:left="527" w:hanging="170"/>
              <w:jc w:val="both"/>
              <w:rPr>
                <w:szCs w:val="22"/>
              </w:rPr>
            </w:pPr>
            <w:r>
              <w:rPr>
                <w:szCs w:val="22"/>
              </w:rPr>
              <w:t>Receives an appropriate remuneration package in line with the role deliverables.</w:t>
            </w:r>
          </w:p>
        </w:tc>
      </w:tr>
    </w:tbl>
    <w:p w:rsidR="00B35466" w:rsidRDefault="00B35466" w:rsidP="006B278D">
      <w:pPr>
        <w:rPr>
          <w:szCs w:val="22"/>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9"/>
      </w:tblGrid>
      <w:tr w:rsidR="003D59C3" w:rsidRPr="006F3736" w:rsidTr="00155FED">
        <w:trPr>
          <w:trHeight w:val="600"/>
        </w:trPr>
        <w:tc>
          <w:tcPr>
            <w:tcW w:w="9599" w:type="dxa"/>
            <w:shd w:val="clear" w:color="auto" w:fill="F2F2F2"/>
            <w:vAlign w:val="center"/>
          </w:tcPr>
          <w:p w:rsidR="003D59C3" w:rsidRPr="00DF6E6E" w:rsidRDefault="00666384" w:rsidP="006073C6">
            <w:pPr>
              <w:spacing w:afterLines="40" w:after="96"/>
              <w:rPr>
                <w:b/>
                <w:bCs/>
              </w:rPr>
            </w:pPr>
            <w:r w:rsidRPr="00B547DC">
              <w:rPr>
                <w:b/>
                <w:bCs/>
              </w:rPr>
              <w:t>Key Result Area</w:t>
            </w:r>
            <w:r w:rsidR="00DF6E6E">
              <w:rPr>
                <w:b/>
                <w:bCs/>
              </w:rPr>
              <w:t xml:space="preserve"> </w:t>
            </w:r>
            <w:r w:rsidRPr="00B547DC">
              <w:rPr>
                <w:b/>
                <w:bCs/>
              </w:rPr>
              <w:t>(Accountabilities)</w:t>
            </w:r>
          </w:p>
        </w:tc>
      </w:tr>
      <w:tr w:rsidR="002D3829" w:rsidRPr="006F3736" w:rsidTr="00155FED">
        <w:trPr>
          <w:trHeight w:val="1188"/>
        </w:trPr>
        <w:tc>
          <w:tcPr>
            <w:tcW w:w="9599" w:type="dxa"/>
          </w:tcPr>
          <w:p w:rsidR="005F43E4" w:rsidRPr="005F43E4" w:rsidRDefault="005F43E4" w:rsidP="00647B00">
            <w:pPr>
              <w:spacing w:before="180" w:after="120"/>
              <w:ind w:left="357" w:hanging="357"/>
              <w:jc w:val="both"/>
              <w:rPr>
                <w:rFonts w:cs="Calibri"/>
                <w:b/>
                <w:bCs/>
                <w:szCs w:val="22"/>
              </w:rPr>
            </w:pPr>
            <w:r w:rsidRPr="005F43E4">
              <w:rPr>
                <w:rFonts w:cs="Calibri"/>
                <w:b/>
                <w:bCs/>
                <w:szCs w:val="22"/>
              </w:rPr>
              <w:t>Impact Science Leadership</w:t>
            </w:r>
          </w:p>
          <w:p w:rsidR="005F43E4" w:rsidRPr="005F43E4" w:rsidRDefault="008A0141" w:rsidP="00647B00">
            <w:pPr>
              <w:pStyle w:val="ListParagraph"/>
              <w:numPr>
                <w:ilvl w:val="0"/>
                <w:numId w:val="2"/>
              </w:numPr>
              <w:spacing w:after="60"/>
              <w:ind w:left="357" w:hanging="357"/>
              <w:jc w:val="both"/>
              <w:rPr>
                <w:rFonts w:cs="Times New Roman"/>
                <w:szCs w:val="22"/>
              </w:rPr>
            </w:pPr>
            <w:r>
              <w:rPr>
                <w:szCs w:val="22"/>
              </w:rPr>
              <w:t>Undertake long term science impact planning for the Program to address national challenges and to build CSIRO’s capacity to innovate for science discovery</w:t>
            </w:r>
            <w:r w:rsidR="005F43E4" w:rsidRPr="005F43E4">
              <w:rPr>
                <w:szCs w:val="22"/>
              </w:rPr>
              <w:t>;</w:t>
            </w:r>
          </w:p>
          <w:p w:rsidR="005F43E4" w:rsidRDefault="00126276" w:rsidP="00647B00">
            <w:pPr>
              <w:pStyle w:val="ListParagraph"/>
              <w:numPr>
                <w:ilvl w:val="0"/>
                <w:numId w:val="2"/>
              </w:numPr>
              <w:spacing w:after="60"/>
              <w:ind w:left="357" w:hanging="357"/>
              <w:jc w:val="both"/>
              <w:rPr>
                <w:szCs w:val="22"/>
              </w:rPr>
            </w:pPr>
            <w:r>
              <w:rPr>
                <w:szCs w:val="22"/>
              </w:rPr>
              <w:t>Develop a R</w:t>
            </w:r>
            <w:r w:rsidR="00F27E41">
              <w:rPr>
                <w:szCs w:val="22"/>
              </w:rPr>
              <w:t>&amp;D environment characterised by science excellence, creativity, innovation and flexibility</w:t>
            </w:r>
            <w:r w:rsidR="005F43E4" w:rsidRPr="005F43E4">
              <w:rPr>
                <w:szCs w:val="22"/>
              </w:rPr>
              <w:t>;</w:t>
            </w:r>
          </w:p>
          <w:p w:rsidR="00A90BC9" w:rsidRPr="005F43E4" w:rsidRDefault="00A90BC9" w:rsidP="00647B00">
            <w:pPr>
              <w:pStyle w:val="ListParagraph"/>
              <w:numPr>
                <w:ilvl w:val="0"/>
                <w:numId w:val="2"/>
              </w:numPr>
              <w:spacing w:after="60"/>
              <w:ind w:left="357" w:hanging="357"/>
              <w:jc w:val="both"/>
              <w:rPr>
                <w:szCs w:val="22"/>
              </w:rPr>
            </w:pPr>
            <w:r>
              <w:rPr>
                <w:szCs w:val="22"/>
              </w:rPr>
              <w:t>Integrate science with project and impact delivery;</w:t>
            </w:r>
          </w:p>
          <w:p w:rsidR="005F43E4" w:rsidRPr="005F43E4" w:rsidRDefault="005F43E4" w:rsidP="00647B00">
            <w:pPr>
              <w:pStyle w:val="ListParagraph"/>
              <w:numPr>
                <w:ilvl w:val="0"/>
                <w:numId w:val="2"/>
              </w:numPr>
              <w:spacing w:after="60"/>
              <w:ind w:left="357" w:hanging="357"/>
              <w:jc w:val="both"/>
              <w:rPr>
                <w:szCs w:val="22"/>
              </w:rPr>
            </w:pPr>
            <w:r w:rsidRPr="005F43E4">
              <w:rPr>
                <w:szCs w:val="22"/>
              </w:rPr>
              <w:t xml:space="preserve">Identify opportunities for science to </w:t>
            </w:r>
            <w:r w:rsidR="00E921F1">
              <w:rPr>
                <w:szCs w:val="22"/>
              </w:rPr>
              <w:t xml:space="preserve">contribute to overcoming </w:t>
            </w:r>
            <w:r w:rsidRPr="005F43E4">
              <w:rPr>
                <w:szCs w:val="22"/>
              </w:rPr>
              <w:t>associated adoption challenges;</w:t>
            </w:r>
          </w:p>
          <w:p w:rsidR="005F43E4" w:rsidRPr="005F43E4" w:rsidRDefault="005F43E4" w:rsidP="00647B00">
            <w:pPr>
              <w:pStyle w:val="ListParagraph"/>
              <w:numPr>
                <w:ilvl w:val="0"/>
                <w:numId w:val="2"/>
              </w:numPr>
              <w:spacing w:after="60"/>
              <w:ind w:left="357" w:hanging="357"/>
              <w:jc w:val="both"/>
              <w:rPr>
                <w:szCs w:val="22"/>
              </w:rPr>
            </w:pPr>
            <w:r w:rsidRPr="005F43E4">
              <w:rPr>
                <w:szCs w:val="22"/>
              </w:rPr>
              <w:t>Catalyse science thinking – form/support science networks, sponsor exploratory and capability development projects;</w:t>
            </w:r>
          </w:p>
          <w:p w:rsidR="005F43E4" w:rsidRPr="005F43E4" w:rsidRDefault="005F43E4" w:rsidP="00647B00">
            <w:pPr>
              <w:pStyle w:val="ListParagraph"/>
              <w:numPr>
                <w:ilvl w:val="0"/>
                <w:numId w:val="2"/>
              </w:numPr>
              <w:spacing w:after="60"/>
              <w:ind w:left="357" w:hanging="357"/>
              <w:jc w:val="both"/>
              <w:rPr>
                <w:b/>
                <w:color w:val="000000"/>
                <w:szCs w:val="22"/>
              </w:rPr>
            </w:pPr>
            <w:r w:rsidRPr="005F43E4">
              <w:rPr>
                <w:color w:val="000000"/>
                <w:szCs w:val="22"/>
              </w:rPr>
              <w:t>Manage the program of projects including prioritisation and allocation;</w:t>
            </w:r>
          </w:p>
          <w:p w:rsidR="005F43E4" w:rsidRPr="005F43E4" w:rsidRDefault="005F43E4" w:rsidP="00647B00">
            <w:pPr>
              <w:pStyle w:val="ListParagraph"/>
              <w:numPr>
                <w:ilvl w:val="0"/>
                <w:numId w:val="2"/>
              </w:numPr>
              <w:spacing w:after="60"/>
              <w:ind w:left="357" w:hanging="357"/>
              <w:jc w:val="both"/>
              <w:rPr>
                <w:szCs w:val="22"/>
              </w:rPr>
            </w:pPr>
            <w:r w:rsidRPr="005F43E4">
              <w:rPr>
                <w:szCs w:val="22"/>
              </w:rPr>
              <w:t>Deliver on project solutions to external customers/stakeholders;</w:t>
            </w:r>
          </w:p>
          <w:p w:rsidR="005F43E4" w:rsidRPr="005F43E4" w:rsidRDefault="005F43E4" w:rsidP="00647B00">
            <w:pPr>
              <w:pStyle w:val="ListParagraph"/>
              <w:numPr>
                <w:ilvl w:val="0"/>
                <w:numId w:val="2"/>
              </w:numPr>
              <w:spacing w:after="60"/>
              <w:ind w:left="357" w:hanging="357"/>
              <w:jc w:val="both"/>
              <w:rPr>
                <w:b/>
                <w:color w:val="000000"/>
                <w:szCs w:val="22"/>
              </w:rPr>
            </w:pPr>
            <w:r w:rsidRPr="005F43E4">
              <w:rPr>
                <w:szCs w:val="22"/>
              </w:rPr>
              <w:t>Build a pipeline of contracts (3-5 year focus) including identification of CSIRO-wide opportunities;</w:t>
            </w:r>
          </w:p>
          <w:p w:rsidR="005F43E4" w:rsidRPr="005F43E4" w:rsidRDefault="005F43E4" w:rsidP="00647B00">
            <w:pPr>
              <w:pStyle w:val="ListParagraph"/>
              <w:numPr>
                <w:ilvl w:val="0"/>
                <w:numId w:val="2"/>
              </w:numPr>
              <w:spacing w:after="60"/>
              <w:ind w:left="357" w:hanging="357"/>
              <w:jc w:val="both"/>
              <w:rPr>
                <w:szCs w:val="22"/>
              </w:rPr>
            </w:pPr>
            <w:r w:rsidRPr="005F43E4">
              <w:rPr>
                <w:szCs w:val="22"/>
              </w:rPr>
              <w:t>Manage the Program’s portfolio of Intellectual Property;</w:t>
            </w:r>
          </w:p>
          <w:p w:rsidR="005F43E4" w:rsidRPr="005F43E4" w:rsidRDefault="005F43E4" w:rsidP="00647B00">
            <w:pPr>
              <w:pStyle w:val="ListParagraph"/>
              <w:numPr>
                <w:ilvl w:val="0"/>
                <w:numId w:val="2"/>
              </w:numPr>
              <w:spacing w:after="60"/>
              <w:ind w:left="357" w:hanging="357"/>
              <w:jc w:val="both"/>
              <w:rPr>
                <w:b/>
                <w:color w:val="000000"/>
                <w:szCs w:val="22"/>
              </w:rPr>
            </w:pPr>
            <w:r w:rsidRPr="005F43E4">
              <w:rPr>
                <w:color w:val="000000"/>
                <w:szCs w:val="22"/>
              </w:rPr>
              <w:t xml:space="preserve">Lead and coordinate the pursuit of external revenue to support the </w:t>
            </w:r>
            <w:r w:rsidR="00B76C0B">
              <w:rPr>
                <w:color w:val="000000"/>
                <w:szCs w:val="22"/>
              </w:rPr>
              <w:t>Business Unit</w:t>
            </w:r>
            <w:r w:rsidRPr="005F43E4">
              <w:rPr>
                <w:color w:val="000000"/>
                <w:szCs w:val="22"/>
              </w:rPr>
              <w:t xml:space="preserve"> goals;</w:t>
            </w:r>
          </w:p>
          <w:p w:rsidR="005F43E4" w:rsidRPr="005F43E4" w:rsidRDefault="005F43E4" w:rsidP="00647B00">
            <w:pPr>
              <w:pStyle w:val="ListParagraph"/>
              <w:numPr>
                <w:ilvl w:val="0"/>
                <w:numId w:val="2"/>
              </w:numPr>
              <w:spacing w:after="60"/>
              <w:ind w:left="357" w:hanging="357"/>
              <w:jc w:val="both"/>
              <w:rPr>
                <w:b/>
                <w:color w:val="000000"/>
                <w:szCs w:val="22"/>
              </w:rPr>
            </w:pPr>
            <w:r w:rsidRPr="005F43E4">
              <w:rPr>
                <w:color w:val="000000"/>
                <w:szCs w:val="22"/>
              </w:rPr>
              <w:t>Engage key stakeholders and clients to build support for investment in problem/opportunity;</w:t>
            </w:r>
          </w:p>
          <w:p w:rsidR="005F43E4" w:rsidRPr="005F43E4" w:rsidRDefault="005F43E4" w:rsidP="00647B00">
            <w:pPr>
              <w:pStyle w:val="ListParagraph"/>
              <w:numPr>
                <w:ilvl w:val="0"/>
                <w:numId w:val="2"/>
              </w:numPr>
              <w:spacing w:after="60"/>
              <w:ind w:left="357" w:hanging="357"/>
              <w:jc w:val="both"/>
              <w:rPr>
                <w:b/>
                <w:color w:val="000000"/>
                <w:szCs w:val="22"/>
              </w:rPr>
            </w:pPr>
            <w:r w:rsidRPr="005F43E4">
              <w:rPr>
                <w:szCs w:val="22"/>
              </w:rPr>
              <w:t xml:space="preserve">Construct the set of projects needed to deliver on the </w:t>
            </w:r>
            <w:r w:rsidR="00B76C0B">
              <w:rPr>
                <w:szCs w:val="22"/>
              </w:rPr>
              <w:t>Business Unit</w:t>
            </w:r>
            <w:r w:rsidRPr="005F43E4">
              <w:rPr>
                <w:szCs w:val="22"/>
              </w:rPr>
              <w:t xml:space="preserve"> goals;</w:t>
            </w:r>
          </w:p>
          <w:p w:rsidR="005F43E4" w:rsidRPr="005F43E4" w:rsidRDefault="005F43E4" w:rsidP="00647B00">
            <w:pPr>
              <w:pStyle w:val="ListParagraph"/>
              <w:numPr>
                <w:ilvl w:val="0"/>
                <w:numId w:val="2"/>
              </w:numPr>
              <w:spacing w:after="60"/>
              <w:ind w:left="357" w:hanging="357"/>
              <w:jc w:val="both"/>
              <w:rPr>
                <w:szCs w:val="22"/>
              </w:rPr>
            </w:pPr>
            <w:r w:rsidRPr="005F43E4">
              <w:rPr>
                <w:szCs w:val="22"/>
              </w:rPr>
              <w:t>Maintain CSIRO’s Project Management Standard in the Program;</w:t>
            </w:r>
          </w:p>
          <w:p w:rsidR="007B527E" w:rsidRPr="007B527E" w:rsidRDefault="005F43E4" w:rsidP="00647B00">
            <w:pPr>
              <w:pStyle w:val="ListParagraph"/>
              <w:numPr>
                <w:ilvl w:val="0"/>
                <w:numId w:val="2"/>
              </w:numPr>
              <w:jc w:val="both"/>
              <w:rPr>
                <w:szCs w:val="22"/>
              </w:rPr>
            </w:pPr>
            <w:r w:rsidRPr="005F43E4">
              <w:rPr>
                <w:szCs w:val="22"/>
              </w:rPr>
              <w:t>Lead project review processes;</w:t>
            </w:r>
          </w:p>
          <w:p w:rsidR="005F43E4" w:rsidRPr="005F43E4" w:rsidRDefault="005F43E4" w:rsidP="00647B00">
            <w:pPr>
              <w:pStyle w:val="ListParagraph"/>
              <w:numPr>
                <w:ilvl w:val="0"/>
                <w:numId w:val="2"/>
              </w:numPr>
              <w:spacing w:after="120"/>
              <w:ind w:left="357" w:hanging="357"/>
              <w:jc w:val="both"/>
              <w:rPr>
                <w:b/>
                <w:color w:val="000000"/>
                <w:szCs w:val="22"/>
              </w:rPr>
            </w:pPr>
            <w:r w:rsidRPr="005F43E4">
              <w:rPr>
                <w:szCs w:val="22"/>
              </w:rPr>
              <w:t xml:space="preserve">Support the Deputy Director Science in the </w:t>
            </w:r>
            <w:r w:rsidR="00B76C0B">
              <w:rPr>
                <w:szCs w:val="22"/>
              </w:rPr>
              <w:t>Business Unit</w:t>
            </w:r>
            <w:r w:rsidRPr="005F43E4">
              <w:rPr>
                <w:szCs w:val="22"/>
              </w:rPr>
              <w:t xml:space="preserve"> Science Reviews.</w:t>
            </w:r>
          </w:p>
          <w:p w:rsidR="005F43E4" w:rsidRPr="004E7AEC" w:rsidRDefault="005F43E4" w:rsidP="00647B00">
            <w:pPr>
              <w:spacing w:before="180" w:after="120"/>
              <w:ind w:left="357" w:hanging="357"/>
              <w:jc w:val="both"/>
              <w:rPr>
                <w:rFonts w:cs="Calibri"/>
                <w:b/>
                <w:sz w:val="20"/>
              </w:rPr>
            </w:pPr>
            <w:r w:rsidRPr="005F43E4">
              <w:rPr>
                <w:rFonts w:cs="Calibri"/>
                <w:b/>
                <w:szCs w:val="22"/>
              </w:rPr>
              <w:t>Capability Leadership</w:t>
            </w:r>
          </w:p>
          <w:p w:rsidR="00F27E41" w:rsidRDefault="00F27E41" w:rsidP="00647B00">
            <w:pPr>
              <w:pStyle w:val="ListParagraph"/>
              <w:numPr>
                <w:ilvl w:val="0"/>
                <w:numId w:val="3"/>
              </w:numPr>
              <w:spacing w:after="60"/>
              <w:ind w:left="357" w:hanging="357"/>
              <w:jc w:val="both"/>
              <w:rPr>
                <w:szCs w:val="22"/>
              </w:rPr>
            </w:pPr>
            <w:r w:rsidRPr="005F43E4">
              <w:rPr>
                <w:szCs w:val="22"/>
              </w:rPr>
              <w:t xml:space="preserve">Strive for </w:t>
            </w:r>
            <w:r>
              <w:rPr>
                <w:szCs w:val="22"/>
              </w:rPr>
              <w:t>“Zero H</w:t>
            </w:r>
            <w:r w:rsidRPr="005F43E4">
              <w:rPr>
                <w:szCs w:val="22"/>
              </w:rPr>
              <w:t>arm</w:t>
            </w:r>
            <w:r>
              <w:rPr>
                <w:szCs w:val="22"/>
              </w:rPr>
              <w:t>” (</w:t>
            </w:r>
            <w:r w:rsidRPr="00B8491C">
              <w:rPr>
                <w:szCs w:val="22"/>
              </w:rPr>
              <w:t>physical</w:t>
            </w:r>
            <w:r>
              <w:rPr>
                <w:szCs w:val="22"/>
              </w:rPr>
              <w:t xml:space="preserve"> and psychological) </w:t>
            </w:r>
            <w:r w:rsidRPr="005F43E4">
              <w:rPr>
                <w:szCs w:val="22"/>
              </w:rPr>
              <w:t>and actively promote a healthy, safe and enviro</w:t>
            </w:r>
            <w:r>
              <w:rPr>
                <w:szCs w:val="22"/>
              </w:rPr>
              <w:t>nmentally sustainable workplace;</w:t>
            </w:r>
          </w:p>
          <w:p w:rsidR="00F27E41" w:rsidRDefault="00F27E41" w:rsidP="00647B00">
            <w:pPr>
              <w:pStyle w:val="ListParagraph"/>
              <w:numPr>
                <w:ilvl w:val="0"/>
                <w:numId w:val="3"/>
              </w:numPr>
              <w:spacing w:after="60"/>
              <w:ind w:left="357" w:hanging="357"/>
              <w:jc w:val="both"/>
              <w:rPr>
                <w:szCs w:val="22"/>
              </w:rPr>
            </w:pPr>
            <w:r>
              <w:rPr>
                <w:szCs w:val="22"/>
              </w:rPr>
              <w:t>Attract, develop and retain world class talent which will meet current future needs of the Program;</w:t>
            </w:r>
          </w:p>
          <w:p w:rsidR="00F27E41" w:rsidRPr="00B8491C" w:rsidRDefault="00F27E41" w:rsidP="00647B00">
            <w:pPr>
              <w:pStyle w:val="ListParagraph"/>
              <w:numPr>
                <w:ilvl w:val="0"/>
                <w:numId w:val="3"/>
              </w:numPr>
              <w:spacing w:after="60"/>
              <w:ind w:left="357" w:hanging="357"/>
              <w:jc w:val="both"/>
              <w:rPr>
                <w:szCs w:val="22"/>
              </w:rPr>
            </w:pPr>
            <w:r>
              <w:rPr>
                <w:szCs w:val="22"/>
              </w:rPr>
              <w:t>Model appropriate and professional behaviour in the workplace and manage people matters proactively;</w:t>
            </w:r>
          </w:p>
          <w:p w:rsidR="005F43E4" w:rsidRPr="005F43E4" w:rsidRDefault="005F43E4" w:rsidP="00647B00">
            <w:pPr>
              <w:pStyle w:val="ListParagraph"/>
              <w:numPr>
                <w:ilvl w:val="0"/>
                <w:numId w:val="3"/>
              </w:numPr>
              <w:spacing w:after="60"/>
              <w:ind w:left="357" w:hanging="357"/>
              <w:jc w:val="both"/>
              <w:rPr>
                <w:rFonts w:cs="Times New Roman"/>
                <w:szCs w:val="22"/>
              </w:rPr>
            </w:pPr>
            <w:r w:rsidRPr="005F43E4">
              <w:rPr>
                <w:szCs w:val="22"/>
              </w:rPr>
              <w:t xml:space="preserve">Forecast and develop capability which is aligned to the </w:t>
            </w:r>
            <w:r w:rsidR="00B76C0B">
              <w:rPr>
                <w:szCs w:val="22"/>
              </w:rPr>
              <w:t>Business Unit</w:t>
            </w:r>
            <w:r w:rsidRPr="005F43E4">
              <w:rPr>
                <w:szCs w:val="22"/>
              </w:rPr>
              <w:t xml:space="preserve"> goals;</w:t>
            </w:r>
          </w:p>
          <w:p w:rsidR="005F43E4" w:rsidRPr="005F43E4" w:rsidRDefault="005F43E4" w:rsidP="00647B00">
            <w:pPr>
              <w:pStyle w:val="ListParagraph"/>
              <w:numPr>
                <w:ilvl w:val="0"/>
                <w:numId w:val="3"/>
              </w:numPr>
              <w:spacing w:after="60"/>
              <w:ind w:left="357" w:hanging="357"/>
              <w:jc w:val="both"/>
              <w:rPr>
                <w:szCs w:val="22"/>
              </w:rPr>
            </w:pPr>
            <w:r w:rsidRPr="005F43E4">
              <w:rPr>
                <w:szCs w:val="22"/>
              </w:rPr>
              <w:t>Plan for demand for the Program’s capability and identify new opportunities for the Program to contribute;</w:t>
            </w:r>
          </w:p>
          <w:p w:rsidR="005F43E4" w:rsidRPr="005F43E4" w:rsidRDefault="005F43E4" w:rsidP="00647B00">
            <w:pPr>
              <w:pStyle w:val="ListParagraph"/>
              <w:numPr>
                <w:ilvl w:val="0"/>
                <w:numId w:val="3"/>
              </w:numPr>
              <w:spacing w:after="60"/>
              <w:ind w:left="357" w:hanging="357"/>
              <w:jc w:val="both"/>
              <w:rPr>
                <w:szCs w:val="22"/>
              </w:rPr>
            </w:pPr>
            <w:r w:rsidRPr="005F43E4">
              <w:rPr>
                <w:szCs w:val="22"/>
              </w:rPr>
              <w:t xml:space="preserve">Build effective teams, manage career development for staff and succession planning for the Program; </w:t>
            </w:r>
          </w:p>
          <w:p w:rsidR="005F43E4" w:rsidRPr="005F43E4" w:rsidRDefault="005F43E4" w:rsidP="00647B00">
            <w:pPr>
              <w:pStyle w:val="ListParagraph"/>
              <w:numPr>
                <w:ilvl w:val="0"/>
                <w:numId w:val="3"/>
              </w:numPr>
              <w:spacing w:after="60"/>
              <w:ind w:left="357" w:hanging="357"/>
              <w:jc w:val="both"/>
              <w:rPr>
                <w:szCs w:val="22"/>
              </w:rPr>
            </w:pPr>
            <w:r w:rsidRPr="005F43E4">
              <w:rPr>
                <w:szCs w:val="22"/>
              </w:rPr>
              <w:t xml:space="preserve">Contribute to the development of the science and capability strategy for the </w:t>
            </w:r>
            <w:r w:rsidR="00B76C0B">
              <w:rPr>
                <w:szCs w:val="22"/>
              </w:rPr>
              <w:t>Business Unit</w:t>
            </w:r>
            <w:r w:rsidRPr="005F43E4">
              <w:rPr>
                <w:szCs w:val="22"/>
              </w:rPr>
              <w:t>;</w:t>
            </w:r>
          </w:p>
          <w:p w:rsidR="005F43E4" w:rsidRPr="005F43E4" w:rsidRDefault="005F43E4" w:rsidP="00647B00">
            <w:pPr>
              <w:pStyle w:val="ListParagraph"/>
              <w:numPr>
                <w:ilvl w:val="0"/>
                <w:numId w:val="3"/>
              </w:numPr>
              <w:spacing w:after="60"/>
              <w:ind w:left="357" w:hanging="357"/>
              <w:jc w:val="both"/>
              <w:rPr>
                <w:szCs w:val="22"/>
              </w:rPr>
            </w:pPr>
            <w:r w:rsidRPr="005F43E4">
              <w:rPr>
                <w:szCs w:val="22"/>
              </w:rPr>
              <w:lastRenderedPageBreak/>
              <w:t>Long-term science capability planning and deployment to support the delivery of Program research with impact, including forecasting demand, monitoring science trends, and building a high performance culture;</w:t>
            </w:r>
          </w:p>
          <w:p w:rsidR="005F43E4" w:rsidRPr="005F43E4" w:rsidRDefault="006E2E9D" w:rsidP="00647B00">
            <w:pPr>
              <w:pStyle w:val="ListParagraph"/>
              <w:numPr>
                <w:ilvl w:val="0"/>
                <w:numId w:val="3"/>
              </w:numPr>
              <w:spacing w:after="60"/>
              <w:ind w:left="357" w:hanging="357"/>
              <w:jc w:val="both"/>
              <w:rPr>
                <w:szCs w:val="22"/>
              </w:rPr>
            </w:pPr>
            <w:r w:rsidRPr="00517F50">
              <w:rPr>
                <w:szCs w:val="22"/>
              </w:rPr>
              <w:t>Direct</w:t>
            </w:r>
            <w:r w:rsidR="005F43E4" w:rsidRPr="005F43E4">
              <w:rPr>
                <w:szCs w:val="22"/>
              </w:rPr>
              <w:t xml:space="preserve"> workforce deployment – skills utilisation, absences, development, changes needed as projects evolve during execution;</w:t>
            </w:r>
          </w:p>
          <w:p w:rsidR="005F43E4" w:rsidRPr="005F43E4" w:rsidRDefault="00F27E41" w:rsidP="00647B00">
            <w:pPr>
              <w:pStyle w:val="ListParagraph"/>
              <w:numPr>
                <w:ilvl w:val="0"/>
                <w:numId w:val="3"/>
              </w:numPr>
              <w:spacing w:after="120"/>
              <w:ind w:left="357" w:hanging="357"/>
              <w:jc w:val="both"/>
              <w:rPr>
                <w:szCs w:val="22"/>
              </w:rPr>
            </w:pPr>
            <w:r>
              <w:rPr>
                <w:szCs w:val="22"/>
              </w:rPr>
              <w:t xml:space="preserve">Effectively lead change initiatives across the Research Program and the </w:t>
            </w:r>
            <w:r w:rsidR="00B76C0B">
              <w:rPr>
                <w:szCs w:val="22"/>
              </w:rPr>
              <w:t>Business Unit</w:t>
            </w:r>
            <w:r>
              <w:rPr>
                <w:szCs w:val="22"/>
              </w:rPr>
              <w:t>.</w:t>
            </w:r>
          </w:p>
          <w:p w:rsidR="005F43E4" w:rsidRPr="005F43E4" w:rsidRDefault="005F43E4" w:rsidP="00647B00">
            <w:pPr>
              <w:spacing w:before="180" w:after="120"/>
              <w:ind w:left="357" w:hanging="357"/>
              <w:jc w:val="both"/>
              <w:rPr>
                <w:rFonts w:cs="Calibri"/>
                <w:b/>
                <w:bCs/>
                <w:szCs w:val="22"/>
              </w:rPr>
            </w:pPr>
            <w:r w:rsidRPr="005F43E4">
              <w:rPr>
                <w:rFonts w:cs="Calibri"/>
                <w:b/>
                <w:bCs/>
                <w:szCs w:val="22"/>
              </w:rPr>
              <w:t>Engagement &amp; Partnership</w:t>
            </w:r>
          </w:p>
          <w:p w:rsidR="005F43E4" w:rsidRPr="005F43E4" w:rsidRDefault="005F43E4" w:rsidP="00647B00">
            <w:pPr>
              <w:pStyle w:val="ListParagraph"/>
              <w:numPr>
                <w:ilvl w:val="0"/>
                <w:numId w:val="4"/>
              </w:numPr>
              <w:spacing w:after="60"/>
              <w:ind w:left="357" w:hanging="357"/>
              <w:jc w:val="both"/>
              <w:rPr>
                <w:rFonts w:cs="Times New Roman"/>
                <w:szCs w:val="22"/>
              </w:rPr>
            </w:pPr>
            <w:r w:rsidRPr="005F43E4">
              <w:rPr>
                <w:szCs w:val="22"/>
              </w:rPr>
              <w:t>Build strategic relationships within the organisation t</w:t>
            </w:r>
            <w:r w:rsidR="00E921F1">
              <w:rPr>
                <w:szCs w:val="22"/>
              </w:rPr>
              <w:t xml:space="preserve">o execute the Enterprise and </w:t>
            </w:r>
            <w:r w:rsidR="00B76C0B">
              <w:rPr>
                <w:szCs w:val="22"/>
              </w:rPr>
              <w:t>Business Unit</w:t>
            </w:r>
            <w:r w:rsidR="00E921F1">
              <w:rPr>
                <w:szCs w:val="22"/>
              </w:rPr>
              <w:t xml:space="preserve"> strategy, including fostering mobility and cross-deployment of personnel </w:t>
            </w:r>
          </w:p>
          <w:p w:rsidR="005F43E4" w:rsidRPr="005F43E4" w:rsidRDefault="005F43E4" w:rsidP="00647B00">
            <w:pPr>
              <w:pStyle w:val="ListParagraph"/>
              <w:numPr>
                <w:ilvl w:val="0"/>
                <w:numId w:val="4"/>
              </w:numPr>
              <w:spacing w:after="60"/>
              <w:ind w:left="357" w:hanging="357"/>
              <w:jc w:val="both"/>
              <w:rPr>
                <w:szCs w:val="22"/>
              </w:rPr>
            </w:pPr>
            <w:r w:rsidRPr="005F43E4">
              <w:rPr>
                <w:szCs w:val="22"/>
              </w:rPr>
              <w:t>Develop and maintain national and/or international research collaborations and professional networks to keep abreast of emerging advances in relevant science fields;</w:t>
            </w:r>
          </w:p>
          <w:p w:rsidR="005F43E4" w:rsidRPr="005F43E4" w:rsidRDefault="005F43E4" w:rsidP="00647B00">
            <w:pPr>
              <w:pStyle w:val="ListParagraph"/>
              <w:numPr>
                <w:ilvl w:val="0"/>
                <w:numId w:val="4"/>
              </w:numPr>
              <w:spacing w:after="60"/>
              <w:ind w:left="357" w:hanging="357"/>
              <w:jc w:val="both"/>
              <w:rPr>
                <w:szCs w:val="22"/>
              </w:rPr>
            </w:pPr>
            <w:r w:rsidRPr="005F43E4">
              <w:rPr>
                <w:szCs w:val="22"/>
              </w:rPr>
              <w:t xml:space="preserve">Communicate </w:t>
            </w:r>
            <w:r w:rsidR="00B76C0B">
              <w:rPr>
                <w:szCs w:val="22"/>
              </w:rPr>
              <w:t>Business Unit</w:t>
            </w:r>
            <w:r w:rsidRPr="005F43E4">
              <w:rPr>
                <w:szCs w:val="22"/>
              </w:rPr>
              <w:t xml:space="preserve"> strategy and Program goals to internal and external stakeholders;</w:t>
            </w:r>
          </w:p>
          <w:p w:rsidR="005F43E4" w:rsidRPr="005F43E4" w:rsidRDefault="005F43E4" w:rsidP="00647B00">
            <w:pPr>
              <w:pStyle w:val="ListParagraph"/>
              <w:numPr>
                <w:ilvl w:val="0"/>
                <w:numId w:val="4"/>
              </w:numPr>
              <w:spacing w:after="60"/>
              <w:ind w:left="357" w:hanging="357"/>
              <w:jc w:val="both"/>
              <w:rPr>
                <w:szCs w:val="22"/>
              </w:rPr>
            </w:pPr>
            <w:r w:rsidRPr="005F43E4">
              <w:rPr>
                <w:szCs w:val="22"/>
              </w:rPr>
              <w:t xml:space="preserve">Coordinate high level contact with customers/clients/partners and identify opportunities for future collaboration – including with other Programs, </w:t>
            </w:r>
            <w:r w:rsidR="00B76C0B">
              <w:rPr>
                <w:szCs w:val="22"/>
              </w:rPr>
              <w:t>Business Unit</w:t>
            </w:r>
            <w:r w:rsidRPr="005F43E4">
              <w:rPr>
                <w:szCs w:val="22"/>
              </w:rPr>
              <w:t>s and beyond CSIRO;</w:t>
            </w:r>
          </w:p>
          <w:p w:rsidR="007B527E" w:rsidRPr="005F43E4" w:rsidRDefault="00F27E41" w:rsidP="00647B00">
            <w:pPr>
              <w:pStyle w:val="ListParagraph"/>
              <w:numPr>
                <w:ilvl w:val="0"/>
                <w:numId w:val="4"/>
              </w:numPr>
              <w:spacing w:after="120"/>
              <w:ind w:left="357" w:hanging="357"/>
              <w:jc w:val="both"/>
              <w:rPr>
                <w:szCs w:val="22"/>
              </w:rPr>
            </w:pPr>
            <w:r>
              <w:rPr>
                <w:szCs w:val="22"/>
              </w:rPr>
              <w:t xml:space="preserve">Build strategic alliances within the organisation to collaboratively execute CSIRO Strategy and </w:t>
            </w:r>
            <w:r w:rsidR="00B76C0B">
              <w:rPr>
                <w:szCs w:val="22"/>
              </w:rPr>
              <w:t>Business Unit</w:t>
            </w:r>
            <w:r>
              <w:rPr>
                <w:szCs w:val="22"/>
              </w:rPr>
              <w:t xml:space="preserve"> Strategy across lines of business including pan-</w:t>
            </w:r>
            <w:r w:rsidR="00B76C0B">
              <w:rPr>
                <w:szCs w:val="22"/>
              </w:rPr>
              <w:t>Business Unit</w:t>
            </w:r>
            <w:r>
              <w:rPr>
                <w:szCs w:val="22"/>
              </w:rPr>
              <w:t xml:space="preserve"> initiatives.</w:t>
            </w:r>
          </w:p>
          <w:p w:rsidR="005F43E4" w:rsidRPr="005F43E4" w:rsidRDefault="005F43E4" w:rsidP="00647B00">
            <w:pPr>
              <w:spacing w:before="180" w:after="120"/>
              <w:ind w:left="357" w:hanging="357"/>
              <w:jc w:val="both"/>
              <w:rPr>
                <w:rFonts w:cs="Times New Roman"/>
                <w:szCs w:val="22"/>
              </w:rPr>
            </w:pPr>
            <w:r w:rsidRPr="005F43E4">
              <w:rPr>
                <w:rFonts w:cs="Calibri"/>
                <w:b/>
                <w:bCs/>
                <w:szCs w:val="22"/>
              </w:rPr>
              <w:t xml:space="preserve">Resource Leadership </w:t>
            </w:r>
          </w:p>
          <w:p w:rsidR="00F27E41" w:rsidRDefault="00F27E41" w:rsidP="00647B00">
            <w:pPr>
              <w:pStyle w:val="ListParagraph"/>
              <w:numPr>
                <w:ilvl w:val="0"/>
                <w:numId w:val="5"/>
              </w:numPr>
              <w:spacing w:after="60"/>
              <w:ind w:left="357" w:hanging="357"/>
              <w:jc w:val="both"/>
              <w:rPr>
                <w:szCs w:val="22"/>
              </w:rPr>
            </w:pPr>
            <w:r w:rsidRPr="00F27E41">
              <w:rPr>
                <w:szCs w:val="22"/>
              </w:rPr>
              <w:t xml:space="preserve">Lead and manage the Program’s financial resources, people, infrastructure and other assets to ensure their effective and efficient use; </w:t>
            </w:r>
          </w:p>
          <w:p w:rsidR="00F27E41" w:rsidRDefault="00F27E41" w:rsidP="00647B00">
            <w:pPr>
              <w:pStyle w:val="ListParagraph"/>
              <w:numPr>
                <w:ilvl w:val="0"/>
                <w:numId w:val="5"/>
              </w:numPr>
              <w:spacing w:after="60"/>
              <w:ind w:left="357" w:hanging="357"/>
              <w:jc w:val="both"/>
              <w:rPr>
                <w:szCs w:val="22"/>
              </w:rPr>
            </w:pPr>
            <w:r>
              <w:rPr>
                <w:szCs w:val="22"/>
              </w:rPr>
              <w:t>Ensure effective management of physical infrastructure and resources in an environmentally sustainable way;</w:t>
            </w:r>
          </w:p>
          <w:p w:rsidR="00F27E41" w:rsidRPr="005F43E4" w:rsidRDefault="00F27E41" w:rsidP="00647B00">
            <w:pPr>
              <w:pStyle w:val="ListParagraph"/>
              <w:numPr>
                <w:ilvl w:val="0"/>
                <w:numId w:val="5"/>
              </w:numPr>
              <w:spacing w:after="60"/>
              <w:ind w:left="357" w:hanging="357"/>
              <w:jc w:val="both"/>
              <w:rPr>
                <w:szCs w:val="22"/>
              </w:rPr>
            </w:pPr>
            <w:r>
              <w:rPr>
                <w:szCs w:val="22"/>
              </w:rPr>
              <w:t>Ensure best practice governance and management of commercial activities and intellectual property in the Program.</w:t>
            </w:r>
          </w:p>
          <w:p w:rsidR="005F43E4" w:rsidRPr="00F27E41" w:rsidRDefault="005F43E4" w:rsidP="00647B00">
            <w:pPr>
              <w:pStyle w:val="ListParagraph"/>
              <w:numPr>
                <w:ilvl w:val="0"/>
                <w:numId w:val="5"/>
              </w:numPr>
              <w:spacing w:after="60"/>
              <w:ind w:left="357" w:hanging="357"/>
              <w:jc w:val="both"/>
              <w:rPr>
                <w:szCs w:val="22"/>
              </w:rPr>
            </w:pPr>
            <w:r w:rsidRPr="00F27E41">
              <w:rPr>
                <w:szCs w:val="22"/>
              </w:rPr>
              <w:t xml:space="preserve">Manage financial performance of projects within the Program; </w:t>
            </w:r>
          </w:p>
          <w:p w:rsidR="005F43E4" w:rsidRPr="005F43E4" w:rsidRDefault="005F43E4" w:rsidP="00647B00">
            <w:pPr>
              <w:pStyle w:val="ListParagraph"/>
              <w:numPr>
                <w:ilvl w:val="0"/>
                <w:numId w:val="5"/>
              </w:numPr>
              <w:spacing w:after="60"/>
              <w:ind w:left="357" w:hanging="357"/>
              <w:jc w:val="both"/>
              <w:rPr>
                <w:szCs w:val="22"/>
              </w:rPr>
            </w:pPr>
            <w:r w:rsidRPr="005F43E4">
              <w:rPr>
                <w:szCs w:val="22"/>
              </w:rPr>
              <w:t xml:space="preserve">Manage delivery against  milestones and quality standards;  </w:t>
            </w:r>
          </w:p>
          <w:p w:rsidR="00037805" w:rsidRPr="00E921F1" w:rsidRDefault="005F43E4" w:rsidP="00B8562C">
            <w:pPr>
              <w:pStyle w:val="ListParagraph"/>
              <w:numPr>
                <w:ilvl w:val="0"/>
                <w:numId w:val="5"/>
              </w:numPr>
              <w:spacing w:after="180"/>
              <w:ind w:left="357" w:hanging="357"/>
              <w:jc w:val="both"/>
              <w:rPr>
                <w:szCs w:val="22"/>
              </w:rPr>
            </w:pPr>
            <w:r w:rsidRPr="005F43E4">
              <w:rPr>
                <w:szCs w:val="22"/>
              </w:rPr>
              <w:t>Contribute to the development of plans for future infrastructure.</w:t>
            </w:r>
          </w:p>
        </w:tc>
      </w:tr>
    </w:tbl>
    <w:p w:rsidR="0086185F" w:rsidRPr="00060902" w:rsidRDefault="0086185F" w:rsidP="001339DE">
      <w:pPr>
        <w:rPr>
          <w:szCs w:val="22"/>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9"/>
      </w:tblGrid>
      <w:tr w:rsidR="003D59C3" w:rsidRPr="006F3736" w:rsidTr="00155FED">
        <w:trPr>
          <w:trHeight w:val="454"/>
        </w:trPr>
        <w:tc>
          <w:tcPr>
            <w:tcW w:w="9599" w:type="dxa"/>
            <w:shd w:val="clear" w:color="auto" w:fill="F2F2F2"/>
            <w:vAlign w:val="center"/>
          </w:tcPr>
          <w:p w:rsidR="003D59C3" w:rsidRPr="00CA00FC" w:rsidRDefault="00666384" w:rsidP="00A90BC9">
            <w:pPr>
              <w:rPr>
                <w:b/>
                <w:bCs/>
                <w:szCs w:val="22"/>
              </w:rPr>
            </w:pPr>
            <w:r w:rsidRPr="00B547DC">
              <w:rPr>
                <w:b/>
              </w:rPr>
              <w:t>Capabilities</w:t>
            </w:r>
            <w:r>
              <w:rPr>
                <w:b/>
              </w:rPr>
              <w:t xml:space="preserve"> </w:t>
            </w:r>
          </w:p>
        </w:tc>
      </w:tr>
      <w:tr w:rsidR="00666384" w:rsidRPr="006F3736" w:rsidTr="00155FED">
        <w:trPr>
          <w:trHeight w:val="1222"/>
        </w:trPr>
        <w:tc>
          <w:tcPr>
            <w:tcW w:w="9599" w:type="dxa"/>
            <w:shd w:val="clear" w:color="auto" w:fill="FFFFFF"/>
          </w:tcPr>
          <w:p w:rsidR="00B8491C" w:rsidRDefault="008D509A" w:rsidP="00647B00">
            <w:pPr>
              <w:spacing w:before="180" w:after="120"/>
              <w:ind w:left="357" w:hanging="357"/>
              <w:jc w:val="both"/>
            </w:pPr>
            <w:r>
              <w:rPr>
                <w:b/>
                <w:szCs w:val="22"/>
              </w:rPr>
              <w:t>Capabilities</w:t>
            </w:r>
            <w:r w:rsidR="00B8491C">
              <w:rPr>
                <w:b/>
                <w:szCs w:val="22"/>
              </w:rPr>
              <w:t xml:space="preserve">: </w:t>
            </w:r>
          </w:p>
          <w:p w:rsidR="005F43E4" w:rsidRPr="005F43E4" w:rsidRDefault="009135FE" w:rsidP="00647B00">
            <w:pPr>
              <w:pStyle w:val="ListParagraph"/>
              <w:numPr>
                <w:ilvl w:val="0"/>
                <w:numId w:val="6"/>
              </w:numPr>
              <w:autoSpaceDE w:val="0"/>
              <w:autoSpaceDN w:val="0"/>
              <w:adjustRightInd w:val="0"/>
              <w:jc w:val="both"/>
              <w:rPr>
                <w:szCs w:val="22"/>
              </w:rPr>
            </w:pPr>
            <w:r>
              <w:rPr>
                <w:szCs w:val="22"/>
              </w:rPr>
              <w:t>Capability to develop strategic relationships</w:t>
            </w:r>
            <w:r w:rsidR="00B8491C">
              <w:rPr>
                <w:szCs w:val="22"/>
              </w:rPr>
              <w:t xml:space="preserve"> - </w:t>
            </w:r>
            <w:r w:rsidR="005F43E4" w:rsidRPr="005F43E4">
              <w:rPr>
                <w:szCs w:val="22"/>
              </w:rPr>
              <w:t>Strategic collaborative and relationship management skills - Highly effective stakeholder management skills and demonstrated effectiveness in aligning business capability with Government, industry and other stakeholders’ needs;</w:t>
            </w:r>
          </w:p>
          <w:p w:rsidR="00B8491C" w:rsidRDefault="009135FE" w:rsidP="00647B00">
            <w:pPr>
              <w:pStyle w:val="ListParagraph"/>
              <w:numPr>
                <w:ilvl w:val="0"/>
                <w:numId w:val="6"/>
              </w:numPr>
              <w:autoSpaceDE w:val="0"/>
              <w:autoSpaceDN w:val="0"/>
              <w:adjustRightInd w:val="0"/>
              <w:jc w:val="both"/>
              <w:rPr>
                <w:szCs w:val="22"/>
              </w:rPr>
            </w:pPr>
            <w:r>
              <w:rPr>
                <w:szCs w:val="22"/>
              </w:rPr>
              <w:t>Capable of driving e</w:t>
            </w:r>
            <w:r w:rsidR="00B8491C">
              <w:rPr>
                <w:szCs w:val="22"/>
              </w:rPr>
              <w:t>xecution</w:t>
            </w:r>
          </w:p>
          <w:p w:rsidR="005F43E4" w:rsidRPr="005F43E4" w:rsidRDefault="009135FE" w:rsidP="00647B00">
            <w:pPr>
              <w:pStyle w:val="ListParagraph"/>
              <w:numPr>
                <w:ilvl w:val="0"/>
                <w:numId w:val="6"/>
              </w:numPr>
              <w:autoSpaceDE w:val="0"/>
              <w:autoSpaceDN w:val="0"/>
              <w:adjustRightInd w:val="0"/>
              <w:jc w:val="both"/>
              <w:rPr>
                <w:szCs w:val="22"/>
              </w:rPr>
            </w:pPr>
            <w:r>
              <w:rPr>
                <w:szCs w:val="22"/>
              </w:rPr>
              <w:t xml:space="preserve">Strong </w:t>
            </w:r>
            <w:r w:rsidRPr="005F43E4">
              <w:rPr>
                <w:szCs w:val="22"/>
              </w:rPr>
              <w:t>judgment</w:t>
            </w:r>
            <w:r>
              <w:rPr>
                <w:szCs w:val="22"/>
              </w:rPr>
              <w:t>/d</w:t>
            </w:r>
            <w:r w:rsidR="005F43E4" w:rsidRPr="005F43E4">
              <w:rPr>
                <w:szCs w:val="22"/>
              </w:rPr>
              <w:t>ecision making</w:t>
            </w:r>
            <w:r>
              <w:rPr>
                <w:szCs w:val="22"/>
              </w:rPr>
              <w:t xml:space="preserve"> ability</w:t>
            </w:r>
            <w:r w:rsidR="005F43E4" w:rsidRPr="005F43E4">
              <w:rPr>
                <w:szCs w:val="22"/>
              </w:rPr>
              <w:t>;</w:t>
            </w:r>
          </w:p>
          <w:p w:rsidR="005F43E4" w:rsidRPr="005F43E4" w:rsidRDefault="009135FE" w:rsidP="00647B00">
            <w:pPr>
              <w:pStyle w:val="ListParagraph"/>
              <w:numPr>
                <w:ilvl w:val="0"/>
                <w:numId w:val="6"/>
              </w:numPr>
              <w:autoSpaceDE w:val="0"/>
              <w:autoSpaceDN w:val="0"/>
              <w:adjustRightInd w:val="0"/>
              <w:jc w:val="both"/>
              <w:rPr>
                <w:szCs w:val="22"/>
              </w:rPr>
            </w:pPr>
            <w:r>
              <w:rPr>
                <w:szCs w:val="22"/>
              </w:rPr>
              <w:t>Capable of b</w:t>
            </w:r>
            <w:r w:rsidR="005F43E4" w:rsidRPr="005F43E4">
              <w:rPr>
                <w:szCs w:val="22"/>
              </w:rPr>
              <w:t>uild</w:t>
            </w:r>
            <w:r>
              <w:rPr>
                <w:szCs w:val="22"/>
              </w:rPr>
              <w:t>ing</w:t>
            </w:r>
            <w:r w:rsidR="005F43E4" w:rsidRPr="005F43E4">
              <w:rPr>
                <w:szCs w:val="22"/>
              </w:rPr>
              <w:t xml:space="preserve"> a successful team;</w:t>
            </w:r>
          </w:p>
          <w:p w:rsidR="005F43E4" w:rsidRPr="005F43E4" w:rsidRDefault="009135FE" w:rsidP="00647B00">
            <w:pPr>
              <w:pStyle w:val="ListParagraph"/>
              <w:numPr>
                <w:ilvl w:val="0"/>
                <w:numId w:val="6"/>
              </w:numPr>
              <w:autoSpaceDE w:val="0"/>
              <w:autoSpaceDN w:val="0"/>
              <w:adjustRightInd w:val="0"/>
              <w:jc w:val="both"/>
              <w:rPr>
                <w:szCs w:val="22"/>
              </w:rPr>
            </w:pPr>
            <w:r>
              <w:rPr>
                <w:szCs w:val="22"/>
              </w:rPr>
              <w:t>Ability to delegate/empower</w:t>
            </w:r>
            <w:r w:rsidR="005F43E4" w:rsidRPr="005F43E4">
              <w:rPr>
                <w:szCs w:val="22"/>
              </w:rPr>
              <w:t>;</w:t>
            </w:r>
          </w:p>
          <w:p w:rsidR="005F43E4" w:rsidRPr="005F43E4" w:rsidRDefault="009135FE" w:rsidP="00647B00">
            <w:pPr>
              <w:pStyle w:val="ListParagraph"/>
              <w:numPr>
                <w:ilvl w:val="0"/>
                <w:numId w:val="6"/>
              </w:numPr>
              <w:autoSpaceDE w:val="0"/>
              <w:autoSpaceDN w:val="0"/>
              <w:adjustRightInd w:val="0"/>
              <w:jc w:val="both"/>
              <w:rPr>
                <w:szCs w:val="22"/>
              </w:rPr>
            </w:pPr>
            <w:r>
              <w:rPr>
                <w:szCs w:val="22"/>
              </w:rPr>
              <w:t>Capable of i</w:t>
            </w:r>
            <w:r w:rsidR="00B8491C">
              <w:rPr>
                <w:szCs w:val="22"/>
              </w:rPr>
              <w:t xml:space="preserve">nfluencing - </w:t>
            </w:r>
            <w:r w:rsidR="005F43E4" w:rsidRPr="005F43E4">
              <w:rPr>
                <w:szCs w:val="22"/>
              </w:rPr>
              <w:t>Gain commitment by using appropriate interpersonal styles and techniques to gain acceptance of ideas or plans;</w:t>
            </w:r>
          </w:p>
          <w:p w:rsidR="005F43E4" w:rsidRDefault="009135FE" w:rsidP="00647B00">
            <w:pPr>
              <w:pStyle w:val="ListParagraph"/>
              <w:numPr>
                <w:ilvl w:val="0"/>
                <w:numId w:val="6"/>
              </w:numPr>
              <w:autoSpaceDE w:val="0"/>
              <w:autoSpaceDN w:val="0"/>
              <w:adjustRightInd w:val="0"/>
              <w:spacing w:after="120"/>
              <w:ind w:left="714" w:hanging="357"/>
              <w:jc w:val="both"/>
              <w:rPr>
                <w:szCs w:val="22"/>
              </w:rPr>
            </w:pPr>
            <w:r>
              <w:rPr>
                <w:szCs w:val="22"/>
              </w:rPr>
              <w:t>Capable of f</w:t>
            </w:r>
            <w:r w:rsidR="00B8491C">
              <w:rPr>
                <w:szCs w:val="22"/>
              </w:rPr>
              <w:t>acilitating</w:t>
            </w:r>
            <w:r w:rsidR="005F43E4" w:rsidRPr="005F43E4">
              <w:rPr>
                <w:szCs w:val="22"/>
              </w:rPr>
              <w:t xml:space="preserve"> change.</w:t>
            </w:r>
          </w:p>
          <w:p w:rsidR="005F43E4" w:rsidRPr="005F43E4" w:rsidRDefault="005F43E4" w:rsidP="00647B00">
            <w:pPr>
              <w:pStyle w:val="ListParagraph"/>
              <w:spacing w:after="120"/>
              <w:ind w:left="0"/>
              <w:jc w:val="both"/>
              <w:rPr>
                <w:b/>
                <w:szCs w:val="22"/>
              </w:rPr>
            </w:pPr>
            <w:r w:rsidRPr="005F43E4">
              <w:rPr>
                <w:b/>
                <w:szCs w:val="22"/>
              </w:rPr>
              <w:t>Experience</w:t>
            </w:r>
          </w:p>
          <w:p w:rsidR="00E921F1" w:rsidRDefault="00E921F1" w:rsidP="00647B00">
            <w:pPr>
              <w:pStyle w:val="ListParagraph"/>
              <w:numPr>
                <w:ilvl w:val="0"/>
                <w:numId w:val="6"/>
              </w:numPr>
              <w:spacing w:after="60"/>
              <w:ind w:left="714" w:hanging="357"/>
              <w:jc w:val="both"/>
              <w:rPr>
                <w:szCs w:val="22"/>
              </w:rPr>
            </w:pPr>
            <w:r>
              <w:rPr>
                <w:szCs w:val="22"/>
              </w:rPr>
              <w:t>Demonstrated leadership and excellence in a relevant field</w:t>
            </w:r>
          </w:p>
          <w:p w:rsidR="005F43E4" w:rsidRDefault="00E921F1" w:rsidP="00647B00">
            <w:pPr>
              <w:pStyle w:val="ListParagraph"/>
              <w:numPr>
                <w:ilvl w:val="1"/>
                <w:numId w:val="6"/>
              </w:numPr>
              <w:spacing w:after="60"/>
              <w:ind w:left="1066" w:hanging="357"/>
              <w:jc w:val="both"/>
              <w:rPr>
                <w:szCs w:val="22"/>
              </w:rPr>
            </w:pPr>
            <w:r>
              <w:rPr>
                <w:szCs w:val="22"/>
              </w:rPr>
              <w:t xml:space="preserve">Science; </w:t>
            </w:r>
            <w:r w:rsidR="008F0EE5">
              <w:rPr>
                <w:szCs w:val="22"/>
              </w:rPr>
              <w:t>H</w:t>
            </w:r>
            <w:r w:rsidR="008F0EE5" w:rsidRPr="005F43E4">
              <w:rPr>
                <w:szCs w:val="22"/>
              </w:rPr>
              <w:t>igh-quality peer revie</w:t>
            </w:r>
            <w:r w:rsidR="009135FE">
              <w:rPr>
                <w:szCs w:val="22"/>
              </w:rPr>
              <w:t>wed, published science since Ph</w:t>
            </w:r>
            <w:r w:rsidR="008F0EE5" w:rsidRPr="005F43E4">
              <w:rPr>
                <w:szCs w:val="22"/>
              </w:rPr>
              <w:t xml:space="preserve">D </w:t>
            </w:r>
            <w:r w:rsidR="008F0EE5">
              <w:rPr>
                <w:szCs w:val="22"/>
              </w:rPr>
              <w:t>(a</w:t>
            </w:r>
            <w:r w:rsidR="005F43E4" w:rsidRPr="005F43E4">
              <w:rPr>
                <w:szCs w:val="22"/>
              </w:rPr>
              <w:t>t least five years</w:t>
            </w:r>
            <w:r w:rsidR="008F0EE5">
              <w:rPr>
                <w:szCs w:val="22"/>
              </w:rPr>
              <w:t>)</w:t>
            </w:r>
            <w:r>
              <w:rPr>
                <w:szCs w:val="22"/>
              </w:rPr>
              <w:t xml:space="preserve">. </w:t>
            </w:r>
            <w:r w:rsidR="005F43E4" w:rsidRPr="00E921F1">
              <w:rPr>
                <w:szCs w:val="22"/>
              </w:rPr>
              <w:t xml:space="preserve">International research reputation and credibility or international research reputation with </w:t>
            </w:r>
            <w:r w:rsidR="005F43E4" w:rsidRPr="00E921F1">
              <w:rPr>
                <w:szCs w:val="22"/>
              </w:rPr>
              <w:lastRenderedPageBreak/>
              <w:t>recognised contributions to an area of science leading to national a</w:t>
            </w:r>
            <w:r>
              <w:rPr>
                <w:szCs w:val="22"/>
              </w:rPr>
              <w:t>nd/or international recognition</w:t>
            </w:r>
            <w:r w:rsidR="00872FAF">
              <w:rPr>
                <w:szCs w:val="22"/>
              </w:rPr>
              <w:t>, AND/OR</w:t>
            </w:r>
          </w:p>
          <w:p w:rsidR="00E921F1" w:rsidRPr="00E921F1" w:rsidRDefault="00E921F1" w:rsidP="00647B00">
            <w:pPr>
              <w:pStyle w:val="ListParagraph"/>
              <w:numPr>
                <w:ilvl w:val="1"/>
                <w:numId w:val="6"/>
              </w:numPr>
              <w:spacing w:after="60"/>
              <w:ind w:left="1066" w:hanging="357"/>
              <w:jc w:val="both"/>
              <w:rPr>
                <w:szCs w:val="22"/>
              </w:rPr>
            </w:pPr>
            <w:r>
              <w:rPr>
                <w:szCs w:val="22"/>
              </w:rPr>
              <w:t xml:space="preserve">Impact; demonstrated </w:t>
            </w:r>
            <w:r w:rsidR="00872FAF">
              <w:rPr>
                <w:szCs w:val="22"/>
              </w:rPr>
              <w:t xml:space="preserve">outstanding </w:t>
            </w:r>
            <w:r>
              <w:rPr>
                <w:szCs w:val="22"/>
              </w:rPr>
              <w:t xml:space="preserve">leadership </w:t>
            </w:r>
            <w:r w:rsidR="00872FAF">
              <w:rPr>
                <w:szCs w:val="22"/>
              </w:rPr>
              <w:t>and outcome delivery</w:t>
            </w:r>
            <w:r>
              <w:rPr>
                <w:szCs w:val="22"/>
              </w:rPr>
              <w:t xml:space="preserve"> in a high technology, R&amp;D or innovation delivery role relevant to the Program’s impact area, with national and/or international recognition and standing</w:t>
            </w:r>
          </w:p>
          <w:p w:rsidR="005F43E4" w:rsidRPr="005F43E4" w:rsidRDefault="005F43E4" w:rsidP="00647B00">
            <w:pPr>
              <w:pStyle w:val="ListParagraph"/>
              <w:numPr>
                <w:ilvl w:val="0"/>
                <w:numId w:val="6"/>
              </w:numPr>
              <w:spacing w:after="60"/>
              <w:ind w:left="714" w:hanging="357"/>
              <w:jc w:val="both"/>
              <w:rPr>
                <w:szCs w:val="22"/>
              </w:rPr>
            </w:pPr>
            <w:r w:rsidRPr="005F43E4">
              <w:rPr>
                <w:szCs w:val="22"/>
              </w:rPr>
              <w:t>Managed multi-disciplinary teams across a number of science areas;</w:t>
            </w:r>
          </w:p>
          <w:p w:rsidR="005F43E4" w:rsidRPr="005F43E4" w:rsidRDefault="005F43E4" w:rsidP="00647B00">
            <w:pPr>
              <w:pStyle w:val="ListParagraph"/>
              <w:numPr>
                <w:ilvl w:val="0"/>
                <w:numId w:val="6"/>
              </w:numPr>
              <w:spacing w:after="60"/>
              <w:ind w:left="714" w:hanging="357"/>
              <w:jc w:val="both"/>
              <w:rPr>
                <w:szCs w:val="22"/>
              </w:rPr>
            </w:pPr>
            <w:r w:rsidRPr="005F43E4">
              <w:rPr>
                <w:szCs w:val="22"/>
              </w:rPr>
              <w:t>Created and/or managed strategic alliances;</w:t>
            </w:r>
          </w:p>
          <w:p w:rsidR="005F43E4" w:rsidRPr="005F43E4" w:rsidRDefault="005F43E4" w:rsidP="00647B00">
            <w:pPr>
              <w:pStyle w:val="ListParagraph"/>
              <w:numPr>
                <w:ilvl w:val="0"/>
                <w:numId w:val="6"/>
              </w:numPr>
              <w:spacing w:after="60"/>
              <w:ind w:left="714" w:hanging="357"/>
              <w:jc w:val="both"/>
              <w:rPr>
                <w:szCs w:val="22"/>
              </w:rPr>
            </w:pPr>
            <w:r w:rsidRPr="005F43E4">
              <w:rPr>
                <w:szCs w:val="22"/>
              </w:rPr>
              <w:t>Implemented and developed research activities fully aligned with strategy;</w:t>
            </w:r>
          </w:p>
          <w:p w:rsidR="005F43E4" w:rsidRPr="005F43E4" w:rsidRDefault="005F43E4" w:rsidP="00647B00">
            <w:pPr>
              <w:pStyle w:val="ListParagraph"/>
              <w:numPr>
                <w:ilvl w:val="0"/>
                <w:numId w:val="6"/>
              </w:numPr>
              <w:spacing w:after="60"/>
              <w:ind w:left="714" w:hanging="357"/>
              <w:jc w:val="both"/>
              <w:rPr>
                <w:szCs w:val="22"/>
              </w:rPr>
            </w:pPr>
            <w:r w:rsidRPr="005F43E4">
              <w:rPr>
                <w:szCs w:val="22"/>
              </w:rPr>
              <w:t>Successful track record in project delivery;</w:t>
            </w:r>
          </w:p>
          <w:p w:rsidR="005F43E4" w:rsidRPr="005F43E4" w:rsidRDefault="005F43E4" w:rsidP="00647B00">
            <w:pPr>
              <w:pStyle w:val="ListParagraph"/>
              <w:numPr>
                <w:ilvl w:val="0"/>
                <w:numId w:val="6"/>
              </w:numPr>
              <w:spacing w:after="60"/>
              <w:ind w:left="714" w:hanging="357"/>
              <w:jc w:val="both"/>
              <w:rPr>
                <w:szCs w:val="22"/>
              </w:rPr>
            </w:pPr>
            <w:r w:rsidRPr="005F43E4">
              <w:rPr>
                <w:szCs w:val="22"/>
              </w:rPr>
              <w:t>Demonstrated experience in growing, reshaping and revitalising a capability area;</w:t>
            </w:r>
          </w:p>
          <w:p w:rsidR="005F43E4" w:rsidRPr="005F43E4" w:rsidRDefault="005F43E4" w:rsidP="00647B00">
            <w:pPr>
              <w:pStyle w:val="ListParagraph"/>
              <w:numPr>
                <w:ilvl w:val="0"/>
                <w:numId w:val="6"/>
              </w:numPr>
              <w:spacing w:after="120"/>
              <w:ind w:left="714" w:hanging="357"/>
              <w:jc w:val="both"/>
              <w:rPr>
                <w:szCs w:val="22"/>
              </w:rPr>
            </w:pPr>
            <w:r w:rsidRPr="005F43E4">
              <w:rPr>
                <w:szCs w:val="22"/>
              </w:rPr>
              <w:t>Financial and risk management within a group or function.</w:t>
            </w:r>
          </w:p>
          <w:p w:rsidR="005F43E4" w:rsidRPr="005F43E4" w:rsidRDefault="005F43E4" w:rsidP="00647B00">
            <w:pPr>
              <w:pStyle w:val="ListParagraph"/>
              <w:spacing w:after="120"/>
              <w:ind w:left="0"/>
              <w:jc w:val="both"/>
              <w:rPr>
                <w:b/>
                <w:szCs w:val="22"/>
              </w:rPr>
            </w:pPr>
            <w:r w:rsidRPr="005F43E4">
              <w:rPr>
                <w:b/>
                <w:szCs w:val="22"/>
              </w:rPr>
              <w:t>Personal Attributes</w:t>
            </w:r>
          </w:p>
          <w:p w:rsidR="005F43E4" w:rsidRPr="005F43E4" w:rsidRDefault="005F43E4" w:rsidP="00647B00">
            <w:pPr>
              <w:pStyle w:val="ListParagraph"/>
              <w:numPr>
                <w:ilvl w:val="0"/>
                <w:numId w:val="6"/>
              </w:numPr>
              <w:autoSpaceDE w:val="0"/>
              <w:autoSpaceDN w:val="0"/>
              <w:adjustRightInd w:val="0"/>
              <w:spacing w:after="60"/>
              <w:ind w:left="714" w:hanging="357"/>
              <w:jc w:val="both"/>
              <w:rPr>
                <w:szCs w:val="22"/>
              </w:rPr>
            </w:pPr>
            <w:r w:rsidRPr="005F43E4">
              <w:rPr>
                <w:szCs w:val="22"/>
              </w:rPr>
              <w:t>Personal effectiveness to drive and coach for performance ;</w:t>
            </w:r>
          </w:p>
          <w:p w:rsidR="005F43E4" w:rsidRPr="005F43E4" w:rsidRDefault="005F43E4" w:rsidP="00647B00">
            <w:pPr>
              <w:pStyle w:val="ListParagraph"/>
              <w:numPr>
                <w:ilvl w:val="0"/>
                <w:numId w:val="6"/>
              </w:numPr>
              <w:autoSpaceDE w:val="0"/>
              <w:autoSpaceDN w:val="0"/>
              <w:adjustRightInd w:val="0"/>
              <w:spacing w:after="60"/>
              <w:ind w:left="714" w:hanging="357"/>
              <w:jc w:val="both"/>
              <w:rPr>
                <w:szCs w:val="22"/>
              </w:rPr>
            </w:pPr>
            <w:r w:rsidRPr="005F43E4">
              <w:rPr>
                <w:szCs w:val="22"/>
              </w:rPr>
              <w:t>Credibility by demonstrating a poised, credible and confident demeanour that reassures others and commands respect; conveying an image consistent with the organisation</w:t>
            </w:r>
            <w:r w:rsidR="006C69D9">
              <w:rPr>
                <w:szCs w:val="22"/>
              </w:rPr>
              <w:t>’s vision</w:t>
            </w:r>
            <w:r w:rsidRPr="005F43E4">
              <w:rPr>
                <w:szCs w:val="22"/>
              </w:rPr>
              <w:t xml:space="preserve"> and values;</w:t>
            </w:r>
          </w:p>
          <w:p w:rsidR="005F43E4" w:rsidRPr="005F43E4" w:rsidRDefault="005F43E4" w:rsidP="00647B00">
            <w:pPr>
              <w:pStyle w:val="ListParagraph"/>
              <w:numPr>
                <w:ilvl w:val="0"/>
                <w:numId w:val="6"/>
              </w:numPr>
              <w:autoSpaceDE w:val="0"/>
              <w:autoSpaceDN w:val="0"/>
              <w:adjustRightInd w:val="0"/>
              <w:spacing w:after="60"/>
              <w:ind w:left="714" w:hanging="357"/>
              <w:jc w:val="both"/>
              <w:rPr>
                <w:szCs w:val="22"/>
              </w:rPr>
            </w:pPr>
            <w:r w:rsidRPr="005F43E4">
              <w:rPr>
                <w:szCs w:val="22"/>
              </w:rPr>
              <w:t>Emotional intelligence – establishing and sustaining trusting relationships and leveraging insights to effectively manage one’s own responses and reactions;</w:t>
            </w:r>
          </w:p>
          <w:p w:rsidR="005F43E4" w:rsidRDefault="005F43E4" w:rsidP="00647B00">
            <w:pPr>
              <w:pStyle w:val="ListParagraph"/>
              <w:numPr>
                <w:ilvl w:val="0"/>
                <w:numId w:val="6"/>
              </w:numPr>
              <w:autoSpaceDE w:val="0"/>
              <w:autoSpaceDN w:val="0"/>
              <w:adjustRightInd w:val="0"/>
              <w:spacing w:after="60"/>
              <w:ind w:left="714" w:hanging="357"/>
              <w:jc w:val="both"/>
              <w:rPr>
                <w:szCs w:val="22"/>
              </w:rPr>
            </w:pPr>
            <w:r w:rsidRPr="005F43E4">
              <w:rPr>
                <w:szCs w:val="22"/>
              </w:rPr>
              <w:t>Passion for results by driving high standards for individual, team and organisational achievement.</w:t>
            </w:r>
          </w:p>
          <w:p w:rsidR="006C69D9" w:rsidRPr="002E7BC0" w:rsidRDefault="00B8491C" w:rsidP="00647B00">
            <w:pPr>
              <w:pStyle w:val="ListParagraph"/>
              <w:numPr>
                <w:ilvl w:val="0"/>
                <w:numId w:val="6"/>
              </w:numPr>
              <w:autoSpaceDE w:val="0"/>
              <w:autoSpaceDN w:val="0"/>
              <w:adjustRightInd w:val="0"/>
              <w:spacing w:after="180"/>
              <w:ind w:left="714" w:hanging="357"/>
              <w:jc w:val="both"/>
            </w:pPr>
            <w:r>
              <w:rPr>
                <w:szCs w:val="22"/>
              </w:rPr>
              <w:t xml:space="preserve">Executive Disposition - </w:t>
            </w:r>
            <w:r w:rsidRPr="005F43E4">
              <w:rPr>
                <w:szCs w:val="22"/>
              </w:rPr>
              <w:t>Demonstrate leadership disposition by demonstrating the traits, inclinations, and dispositions that characterise successful leaders; exhibiting behaviour styles that meet</w:t>
            </w:r>
            <w:r w:rsidR="006C69D9">
              <w:rPr>
                <w:szCs w:val="22"/>
              </w:rPr>
              <w:t xml:space="preserve"> the demands of the leader role.</w:t>
            </w:r>
          </w:p>
        </w:tc>
      </w:tr>
    </w:tbl>
    <w:p w:rsidR="0086185F" w:rsidRPr="00060902" w:rsidRDefault="0086185F" w:rsidP="001339DE">
      <w:pPr>
        <w:rPr>
          <w:szCs w:val="22"/>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9"/>
      </w:tblGrid>
      <w:tr w:rsidR="000C68FC" w:rsidRPr="006F3736" w:rsidTr="00155FED">
        <w:trPr>
          <w:trHeight w:val="567"/>
        </w:trPr>
        <w:tc>
          <w:tcPr>
            <w:tcW w:w="9599" w:type="dxa"/>
            <w:tcBorders>
              <w:bottom w:val="single" w:sz="4" w:space="0" w:color="auto"/>
            </w:tcBorders>
            <w:shd w:val="clear" w:color="auto" w:fill="F2F2F2"/>
            <w:vAlign w:val="center"/>
          </w:tcPr>
          <w:p w:rsidR="000C68FC" w:rsidRPr="000C68FC" w:rsidRDefault="00666384" w:rsidP="00B533F0">
            <w:pPr>
              <w:rPr>
                <w:b/>
                <w:bCs/>
                <w:szCs w:val="22"/>
              </w:rPr>
            </w:pPr>
            <w:r>
              <w:rPr>
                <w:b/>
                <w:bCs/>
                <w:szCs w:val="22"/>
              </w:rPr>
              <w:t>Role Parameters</w:t>
            </w:r>
            <w:r w:rsidR="000C68FC" w:rsidRPr="00060902">
              <w:rPr>
                <w:b/>
                <w:bCs/>
                <w:szCs w:val="22"/>
              </w:rPr>
              <w:t>:</w:t>
            </w:r>
          </w:p>
        </w:tc>
      </w:tr>
      <w:tr w:rsidR="00462662" w:rsidRPr="006F3736" w:rsidTr="00155FED">
        <w:trPr>
          <w:trHeight w:val="2420"/>
        </w:trPr>
        <w:tc>
          <w:tcPr>
            <w:tcW w:w="9599" w:type="dxa"/>
            <w:shd w:val="clear" w:color="auto" w:fill="FFFFFF"/>
          </w:tcPr>
          <w:p w:rsidR="00D77480" w:rsidRDefault="002E7BC0" w:rsidP="00155FED">
            <w:pPr>
              <w:pStyle w:val="ListParagraph"/>
              <w:spacing w:before="180"/>
              <w:ind w:left="357" w:hanging="357"/>
              <w:jc w:val="both"/>
              <w:rPr>
                <w:b/>
                <w:szCs w:val="22"/>
              </w:rPr>
            </w:pPr>
            <w:r w:rsidRPr="004E7AEC">
              <w:rPr>
                <w:b/>
                <w:szCs w:val="22"/>
              </w:rPr>
              <w:t>Budget:</w:t>
            </w:r>
            <w:r w:rsidR="004E7AEC" w:rsidRPr="004E7AEC">
              <w:rPr>
                <w:szCs w:val="22"/>
              </w:rPr>
              <w:t xml:space="preserve"> TBD</w:t>
            </w:r>
          </w:p>
          <w:p w:rsidR="004E7AEC" w:rsidRPr="004E7AEC" w:rsidRDefault="002E7BC0" w:rsidP="00155FED">
            <w:pPr>
              <w:pStyle w:val="ListParagraph"/>
              <w:ind w:left="0"/>
              <w:jc w:val="both"/>
              <w:rPr>
                <w:b/>
                <w:szCs w:val="22"/>
              </w:rPr>
            </w:pPr>
            <w:r w:rsidRPr="004E7AEC">
              <w:rPr>
                <w:b/>
                <w:szCs w:val="22"/>
              </w:rPr>
              <w:t>Key Relationships:</w:t>
            </w:r>
          </w:p>
          <w:p w:rsidR="004E7AEC" w:rsidRPr="004E7AEC" w:rsidRDefault="00B76C0B" w:rsidP="00155FED">
            <w:pPr>
              <w:pStyle w:val="ListParagraph"/>
              <w:numPr>
                <w:ilvl w:val="0"/>
                <w:numId w:val="7"/>
              </w:numPr>
              <w:ind w:left="673"/>
              <w:jc w:val="both"/>
              <w:rPr>
                <w:szCs w:val="22"/>
              </w:rPr>
            </w:pPr>
            <w:r>
              <w:rPr>
                <w:szCs w:val="22"/>
              </w:rPr>
              <w:t>Business Unit</w:t>
            </w:r>
            <w:r w:rsidR="004E7AEC" w:rsidRPr="004E7AEC">
              <w:rPr>
                <w:szCs w:val="22"/>
              </w:rPr>
              <w:t xml:space="preserve"> Executive (</w:t>
            </w:r>
            <w:r>
              <w:rPr>
                <w:szCs w:val="22"/>
              </w:rPr>
              <w:t>Business Unit</w:t>
            </w:r>
            <w:r w:rsidR="004E7AEC" w:rsidRPr="004E7AEC">
              <w:rPr>
                <w:szCs w:val="22"/>
              </w:rPr>
              <w:t xml:space="preserve"> </w:t>
            </w:r>
            <w:r w:rsidR="00A90BC9">
              <w:rPr>
                <w:szCs w:val="22"/>
              </w:rPr>
              <w:t>Director</w:t>
            </w:r>
            <w:r w:rsidR="004E7AEC" w:rsidRPr="004E7AEC">
              <w:rPr>
                <w:szCs w:val="22"/>
              </w:rPr>
              <w:t xml:space="preserve">, Deputy Director Science, and </w:t>
            </w:r>
            <w:r w:rsidR="00A90BC9">
              <w:rPr>
                <w:szCs w:val="22"/>
              </w:rPr>
              <w:t xml:space="preserve">Research </w:t>
            </w:r>
            <w:r w:rsidR="004E7AEC" w:rsidRPr="004E7AEC">
              <w:rPr>
                <w:szCs w:val="22"/>
              </w:rPr>
              <w:t>Operations Manager)</w:t>
            </w:r>
          </w:p>
          <w:p w:rsidR="004E7AEC" w:rsidRPr="004E7AEC" w:rsidRDefault="00A90BC9" w:rsidP="00155FED">
            <w:pPr>
              <w:pStyle w:val="ListParagraph"/>
              <w:numPr>
                <w:ilvl w:val="0"/>
                <w:numId w:val="7"/>
              </w:numPr>
              <w:ind w:left="673"/>
              <w:jc w:val="both"/>
              <w:rPr>
                <w:szCs w:val="22"/>
              </w:rPr>
            </w:pPr>
            <w:r>
              <w:rPr>
                <w:szCs w:val="22"/>
              </w:rPr>
              <w:t xml:space="preserve">Research </w:t>
            </w:r>
            <w:r w:rsidR="009864C6">
              <w:rPr>
                <w:szCs w:val="22"/>
              </w:rPr>
              <w:t xml:space="preserve">Program </w:t>
            </w:r>
            <w:r>
              <w:rPr>
                <w:szCs w:val="22"/>
              </w:rPr>
              <w:t>Director</w:t>
            </w:r>
            <w:r w:rsidR="004E7AEC" w:rsidRPr="004E7AEC">
              <w:rPr>
                <w:szCs w:val="22"/>
              </w:rPr>
              <w:t xml:space="preserve">s in other </w:t>
            </w:r>
            <w:r w:rsidR="00B76C0B">
              <w:rPr>
                <w:szCs w:val="22"/>
              </w:rPr>
              <w:t>Business Unit</w:t>
            </w:r>
            <w:r w:rsidR="004E7AEC" w:rsidRPr="004E7AEC">
              <w:rPr>
                <w:szCs w:val="22"/>
              </w:rPr>
              <w:t>s</w:t>
            </w:r>
          </w:p>
          <w:p w:rsidR="004E7AEC" w:rsidRPr="004E7AEC" w:rsidRDefault="004E7AEC" w:rsidP="00155FED">
            <w:pPr>
              <w:pStyle w:val="ListParagraph"/>
              <w:numPr>
                <w:ilvl w:val="0"/>
                <w:numId w:val="7"/>
              </w:numPr>
              <w:ind w:left="673"/>
              <w:jc w:val="both"/>
              <w:rPr>
                <w:szCs w:val="22"/>
              </w:rPr>
            </w:pPr>
            <w:r w:rsidRPr="004E7AEC">
              <w:rPr>
                <w:szCs w:val="22"/>
              </w:rPr>
              <w:t>External customers/stakeholders</w:t>
            </w:r>
          </w:p>
          <w:p w:rsidR="006C69D9" w:rsidRPr="004E7AEC" w:rsidRDefault="004E7AEC" w:rsidP="00155FED">
            <w:pPr>
              <w:pStyle w:val="ListParagraph"/>
              <w:numPr>
                <w:ilvl w:val="0"/>
                <w:numId w:val="7"/>
              </w:numPr>
              <w:spacing w:after="180"/>
              <w:ind w:left="673" w:hanging="357"/>
              <w:jc w:val="both"/>
              <w:rPr>
                <w:sz w:val="20"/>
              </w:rPr>
            </w:pPr>
            <w:r w:rsidRPr="004E7AEC">
              <w:rPr>
                <w:szCs w:val="22"/>
              </w:rPr>
              <w:t>Key partners and collaborators in the innovation system</w:t>
            </w:r>
          </w:p>
        </w:tc>
      </w:tr>
    </w:tbl>
    <w:p w:rsidR="00A90BC9" w:rsidRDefault="00A90BC9" w:rsidP="002E7BC0"/>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A90BC9" w:rsidRPr="006F3736" w:rsidTr="00E921F1">
        <w:trPr>
          <w:trHeight w:val="567"/>
        </w:trPr>
        <w:tc>
          <w:tcPr>
            <w:tcW w:w="9574" w:type="dxa"/>
            <w:tcBorders>
              <w:bottom w:val="single" w:sz="4" w:space="0" w:color="auto"/>
            </w:tcBorders>
            <w:shd w:val="clear" w:color="auto" w:fill="F2F2F2"/>
            <w:vAlign w:val="center"/>
          </w:tcPr>
          <w:p w:rsidR="00A90BC9" w:rsidRPr="000C68FC" w:rsidRDefault="00A90BC9" w:rsidP="00E921F1">
            <w:pPr>
              <w:rPr>
                <w:b/>
                <w:bCs/>
                <w:szCs w:val="22"/>
              </w:rPr>
            </w:pPr>
            <w:r>
              <w:rPr>
                <w:b/>
                <w:bCs/>
                <w:szCs w:val="22"/>
              </w:rPr>
              <w:t>Selection Assessment</w:t>
            </w:r>
          </w:p>
        </w:tc>
      </w:tr>
      <w:tr w:rsidR="00A90BC9" w:rsidRPr="006F3736" w:rsidTr="00E921F1">
        <w:trPr>
          <w:trHeight w:val="827"/>
        </w:trPr>
        <w:tc>
          <w:tcPr>
            <w:tcW w:w="9574" w:type="dxa"/>
            <w:shd w:val="clear" w:color="auto" w:fill="FFFFFF"/>
          </w:tcPr>
          <w:p w:rsidR="00A90BC9" w:rsidRDefault="00A90BC9" w:rsidP="00045CE7">
            <w:pPr>
              <w:pStyle w:val="EntryText"/>
              <w:numPr>
                <w:ilvl w:val="0"/>
                <w:numId w:val="8"/>
              </w:numPr>
              <w:spacing w:before="180" w:after="60" w:afterAutospacing="0"/>
              <w:ind w:left="357" w:hanging="357"/>
              <w:jc w:val="both"/>
              <w:rPr>
                <w:bCs/>
                <w:color w:val="000000"/>
                <w:szCs w:val="22"/>
                <w:lang w:eastAsia="en-AU"/>
              </w:rPr>
            </w:pPr>
            <w:r w:rsidRPr="00F76D85">
              <w:rPr>
                <w:bCs/>
                <w:color w:val="000000"/>
                <w:szCs w:val="22"/>
                <w:lang w:eastAsia="en-AU"/>
              </w:rPr>
              <w:t xml:space="preserve">Established </w:t>
            </w:r>
            <w:r>
              <w:rPr>
                <w:bCs/>
                <w:color w:val="000000"/>
                <w:szCs w:val="22"/>
                <w:lang w:eastAsia="en-AU"/>
              </w:rPr>
              <w:t>reputation and credibility</w:t>
            </w:r>
            <w:r w:rsidRPr="00F76D85">
              <w:rPr>
                <w:bCs/>
                <w:color w:val="000000"/>
                <w:szCs w:val="22"/>
                <w:lang w:eastAsia="en-AU"/>
              </w:rPr>
              <w:t xml:space="preserve"> in the relevant science</w:t>
            </w:r>
            <w:r w:rsidR="005573C8">
              <w:rPr>
                <w:bCs/>
                <w:color w:val="000000"/>
                <w:szCs w:val="22"/>
                <w:lang w:eastAsia="en-AU"/>
              </w:rPr>
              <w:t xml:space="preserve"> and/or impact</w:t>
            </w:r>
            <w:r w:rsidRPr="00F76D85">
              <w:rPr>
                <w:bCs/>
                <w:color w:val="000000"/>
                <w:szCs w:val="22"/>
                <w:lang w:eastAsia="en-AU"/>
              </w:rPr>
              <w:t xml:space="preserve"> domain with evidence of effective world-class science</w:t>
            </w:r>
            <w:r w:rsidR="005573C8">
              <w:rPr>
                <w:bCs/>
                <w:color w:val="000000"/>
                <w:szCs w:val="22"/>
                <w:lang w:eastAsia="en-AU"/>
              </w:rPr>
              <w:t xml:space="preserve">, research and/or innovation </w:t>
            </w:r>
            <w:r>
              <w:rPr>
                <w:bCs/>
                <w:color w:val="000000"/>
                <w:szCs w:val="22"/>
                <w:lang w:eastAsia="en-AU"/>
              </w:rPr>
              <w:t>leadership.</w:t>
            </w:r>
          </w:p>
          <w:p w:rsidR="00A90BC9" w:rsidRPr="00F76D85" w:rsidRDefault="00A90BC9" w:rsidP="00045CE7">
            <w:pPr>
              <w:pStyle w:val="EntryText"/>
              <w:numPr>
                <w:ilvl w:val="0"/>
                <w:numId w:val="8"/>
              </w:numPr>
              <w:spacing w:before="0" w:after="60" w:afterAutospacing="0"/>
              <w:ind w:left="357" w:hanging="357"/>
              <w:jc w:val="both"/>
              <w:rPr>
                <w:bCs/>
                <w:color w:val="000000"/>
                <w:szCs w:val="22"/>
                <w:lang w:eastAsia="en-AU"/>
              </w:rPr>
            </w:pPr>
            <w:r w:rsidRPr="00F76D85">
              <w:rPr>
                <w:bCs/>
                <w:color w:val="000000"/>
                <w:szCs w:val="22"/>
                <w:lang w:eastAsia="en-AU"/>
              </w:rPr>
              <w:t xml:space="preserve">Evidence of successful </w:t>
            </w:r>
            <w:r w:rsidR="00274ABD">
              <w:rPr>
                <w:bCs/>
                <w:color w:val="000000"/>
                <w:szCs w:val="22"/>
                <w:lang w:eastAsia="en-AU"/>
              </w:rPr>
              <w:t>development and leadership</w:t>
            </w:r>
            <w:r w:rsidRPr="00F76D85">
              <w:rPr>
                <w:bCs/>
                <w:color w:val="000000"/>
                <w:szCs w:val="22"/>
                <w:lang w:eastAsia="en-AU"/>
              </w:rPr>
              <w:t xml:space="preserve"> of </w:t>
            </w:r>
            <w:r w:rsidR="005573C8">
              <w:rPr>
                <w:bCs/>
                <w:color w:val="000000"/>
                <w:szCs w:val="22"/>
                <w:lang w:eastAsia="en-AU"/>
              </w:rPr>
              <w:t>a pipeline and portfolio of</w:t>
            </w:r>
            <w:r>
              <w:rPr>
                <w:bCs/>
                <w:color w:val="000000"/>
                <w:szCs w:val="22"/>
                <w:lang w:eastAsia="en-AU"/>
              </w:rPr>
              <w:t xml:space="preserve"> science</w:t>
            </w:r>
            <w:r w:rsidR="005573C8">
              <w:rPr>
                <w:bCs/>
                <w:color w:val="000000"/>
                <w:szCs w:val="22"/>
                <w:lang w:eastAsia="en-AU"/>
              </w:rPr>
              <w:t>, research and/or innovation</w:t>
            </w:r>
            <w:r>
              <w:rPr>
                <w:bCs/>
                <w:color w:val="000000"/>
                <w:szCs w:val="22"/>
                <w:lang w:eastAsia="en-AU"/>
              </w:rPr>
              <w:t xml:space="preserve"> at </w:t>
            </w:r>
            <w:r w:rsidR="005573C8">
              <w:rPr>
                <w:bCs/>
                <w:color w:val="000000"/>
                <w:szCs w:val="22"/>
                <w:lang w:eastAsia="en-AU"/>
              </w:rPr>
              <w:t xml:space="preserve">the </w:t>
            </w:r>
            <w:r>
              <w:rPr>
                <w:bCs/>
                <w:color w:val="000000"/>
                <w:szCs w:val="22"/>
                <w:lang w:eastAsia="en-AU"/>
              </w:rPr>
              <w:t>scale o</w:t>
            </w:r>
            <w:r w:rsidR="005573C8">
              <w:rPr>
                <w:bCs/>
                <w:color w:val="000000"/>
                <w:szCs w:val="22"/>
                <w:lang w:eastAsia="en-AU"/>
              </w:rPr>
              <w:t>f the relevant research program</w:t>
            </w:r>
            <w:r w:rsidR="00045CE7">
              <w:rPr>
                <w:bCs/>
                <w:color w:val="000000"/>
                <w:szCs w:val="22"/>
                <w:lang w:eastAsia="en-AU"/>
              </w:rPr>
              <w:t>.</w:t>
            </w:r>
          </w:p>
          <w:p w:rsidR="00A90BC9" w:rsidRDefault="00A90BC9" w:rsidP="00045CE7">
            <w:pPr>
              <w:pStyle w:val="EntryText"/>
              <w:numPr>
                <w:ilvl w:val="0"/>
                <w:numId w:val="8"/>
              </w:numPr>
              <w:spacing w:before="0" w:after="60" w:afterAutospacing="0"/>
              <w:ind w:left="357" w:hanging="357"/>
              <w:jc w:val="both"/>
              <w:rPr>
                <w:bCs/>
                <w:color w:val="000000"/>
                <w:szCs w:val="22"/>
                <w:lang w:eastAsia="en-AU"/>
              </w:rPr>
            </w:pPr>
            <w:r>
              <w:rPr>
                <w:bCs/>
                <w:color w:val="000000"/>
                <w:szCs w:val="22"/>
                <w:lang w:eastAsia="en-AU"/>
              </w:rPr>
              <w:t xml:space="preserve">Evidence of strong </w:t>
            </w:r>
            <w:r w:rsidR="005573C8">
              <w:rPr>
                <w:bCs/>
                <w:color w:val="000000"/>
                <w:szCs w:val="22"/>
                <w:lang w:eastAsia="en-AU"/>
              </w:rPr>
              <w:t xml:space="preserve">external </w:t>
            </w:r>
            <w:r>
              <w:rPr>
                <w:bCs/>
                <w:color w:val="000000"/>
                <w:szCs w:val="22"/>
                <w:lang w:eastAsia="en-AU"/>
              </w:rPr>
              <w:t xml:space="preserve">engagement skills and strategic relationship management that grows new </w:t>
            </w:r>
            <w:r w:rsidR="00274ABD">
              <w:rPr>
                <w:bCs/>
                <w:color w:val="000000"/>
                <w:szCs w:val="22"/>
                <w:lang w:eastAsia="en-AU"/>
              </w:rPr>
              <w:t>impact</w:t>
            </w:r>
            <w:r>
              <w:rPr>
                <w:bCs/>
                <w:color w:val="000000"/>
                <w:szCs w:val="22"/>
                <w:lang w:eastAsia="en-AU"/>
              </w:rPr>
              <w:t xml:space="preserve"> opportunities and supports commercial outcomes.</w:t>
            </w:r>
          </w:p>
          <w:p w:rsidR="00A90BC9" w:rsidRDefault="00A90BC9" w:rsidP="00045CE7">
            <w:pPr>
              <w:pStyle w:val="EntryText"/>
              <w:numPr>
                <w:ilvl w:val="0"/>
                <w:numId w:val="8"/>
              </w:numPr>
              <w:spacing w:before="0" w:after="60" w:afterAutospacing="0"/>
              <w:ind w:left="357" w:hanging="357"/>
              <w:jc w:val="both"/>
              <w:rPr>
                <w:bCs/>
                <w:color w:val="000000"/>
                <w:szCs w:val="22"/>
                <w:lang w:eastAsia="en-AU"/>
              </w:rPr>
            </w:pPr>
            <w:r>
              <w:rPr>
                <w:bCs/>
                <w:color w:val="000000"/>
                <w:szCs w:val="22"/>
                <w:lang w:eastAsia="en-AU"/>
              </w:rPr>
              <w:t>Demonstrated ability to attract, retain, empower and develop world class talent and to promote wellbeing and foster creativity in multidisciplinary teams of approximately 100 staff.</w:t>
            </w:r>
          </w:p>
          <w:p w:rsidR="00D632F6" w:rsidRPr="00D632F6" w:rsidRDefault="00A90BC9" w:rsidP="00D632F6">
            <w:pPr>
              <w:pStyle w:val="EntryText"/>
              <w:numPr>
                <w:ilvl w:val="0"/>
                <w:numId w:val="8"/>
              </w:numPr>
              <w:spacing w:before="0" w:after="60" w:afterAutospacing="0"/>
              <w:ind w:left="357" w:hanging="357"/>
              <w:jc w:val="both"/>
              <w:rPr>
                <w:bCs/>
                <w:color w:val="000000"/>
                <w:szCs w:val="22"/>
                <w:lang w:eastAsia="en-AU"/>
              </w:rPr>
            </w:pPr>
            <w:r>
              <w:rPr>
                <w:color w:val="000000"/>
              </w:rPr>
              <w:t>Demonstrated ability to m</w:t>
            </w:r>
            <w:r w:rsidRPr="005F04C5">
              <w:rPr>
                <w:color w:val="000000"/>
              </w:rPr>
              <w:t xml:space="preserve">anage financial performance </w:t>
            </w:r>
            <w:r w:rsidR="007B527E">
              <w:rPr>
                <w:color w:val="000000"/>
              </w:rPr>
              <w:t xml:space="preserve">and </w:t>
            </w:r>
            <w:r w:rsidR="005573C8">
              <w:rPr>
                <w:color w:val="000000"/>
              </w:rPr>
              <w:t>build a portfolio of client and stakeholder relationships and commercial</w:t>
            </w:r>
            <w:r w:rsidRPr="005F04C5">
              <w:rPr>
                <w:color w:val="000000"/>
              </w:rPr>
              <w:t xml:space="preserve"> opportunities </w:t>
            </w:r>
            <w:r w:rsidR="005573C8">
              <w:rPr>
                <w:color w:val="000000"/>
              </w:rPr>
              <w:t>to meet financial objectives</w:t>
            </w:r>
            <w:r w:rsidR="00045CE7">
              <w:rPr>
                <w:color w:val="000000"/>
              </w:rPr>
              <w:t>.</w:t>
            </w:r>
          </w:p>
          <w:p w:rsidR="009172BE" w:rsidRPr="00F011FC" w:rsidRDefault="005573C8" w:rsidP="00F011FC">
            <w:pPr>
              <w:pStyle w:val="EntryText"/>
              <w:numPr>
                <w:ilvl w:val="0"/>
                <w:numId w:val="8"/>
              </w:numPr>
              <w:spacing w:before="0" w:after="240" w:afterAutospacing="0"/>
              <w:ind w:left="357" w:hanging="357"/>
              <w:jc w:val="both"/>
              <w:rPr>
                <w:bCs/>
                <w:color w:val="000000"/>
                <w:szCs w:val="22"/>
                <w:lang w:eastAsia="en-AU"/>
              </w:rPr>
            </w:pPr>
            <w:r w:rsidRPr="00D632F6">
              <w:rPr>
                <w:bCs/>
                <w:color w:val="000000"/>
                <w:szCs w:val="22"/>
                <w:lang w:eastAsia="en-AU"/>
              </w:rPr>
              <w:t>Demonstrated values and behavioural</w:t>
            </w:r>
            <w:r w:rsidR="009172BE" w:rsidRPr="00D632F6">
              <w:rPr>
                <w:bCs/>
                <w:color w:val="000000"/>
                <w:szCs w:val="22"/>
                <w:lang w:eastAsia="en-AU"/>
              </w:rPr>
              <w:t xml:space="preserve"> </w:t>
            </w:r>
            <w:r w:rsidRPr="00D632F6">
              <w:rPr>
                <w:bCs/>
                <w:color w:val="000000"/>
                <w:szCs w:val="22"/>
                <w:lang w:eastAsia="en-AU"/>
              </w:rPr>
              <w:t>leadership</w:t>
            </w:r>
            <w:r w:rsidR="009172BE" w:rsidRPr="00D632F6">
              <w:rPr>
                <w:bCs/>
                <w:color w:val="000000"/>
                <w:szCs w:val="22"/>
                <w:lang w:eastAsia="en-AU"/>
              </w:rPr>
              <w:t xml:space="preserve">, </w:t>
            </w:r>
            <w:r w:rsidRPr="00D632F6">
              <w:rPr>
                <w:bCs/>
                <w:color w:val="000000"/>
                <w:szCs w:val="22"/>
                <w:lang w:eastAsia="en-AU"/>
              </w:rPr>
              <w:t>including a demonstrated ability to promote productive</w:t>
            </w:r>
            <w:r w:rsidR="009172BE" w:rsidRPr="00D632F6">
              <w:rPr>
                <w:bCs/>
                <w:color w:val="000000"/>
                <w:szCs w:val="22"/>
                <w:lang w:eastAsia="en-AU"/>
              </w:rPr>
              <w:t xml:space="preserve"> </w:t>
            </w:r>
            <w:r w:rsidRPr="00D632F6">
              <w:rPr>
                <w:bCs/>
                <w:color w:val="000000"/>
                <w:szCs w:val="22"/>
                <w:lang w:eastAsia="en-AU"/>
              </w:rPr>
              <w:t>internal and external</w:t>
            </w:r>
            <w:r w:rsidR="009172BE" w:rsidRPr="00D632F6">
              <w:rPr>
                <w:bCs/>
                <w:color w:val="000000"/>
                <w:szCs w:val="22"/>
                <w:lang w:eastAsia="en-AU"/>
              </w:rPr>
              <w:t xml:space="preserve"> collaboration</w:t>
            </w:r>
            <w:r w:rsidRPr="00D632F6">
              <w:rPr>
                <w:bCs/>
                <w:color w:val="000000"/>
                <w:szCs w:val="22"/>
                <w:lang w:eastAsia="en-AU"/>
              </w:rPr>
              <w:t xml:space="preserve"> to achieve outcomes</w:t>
            </w:r>
            <w:r w:rsidR="00DC0439">
              <w:rPr>
                <w:bCs/>
                <w:color w:val="000000"/>
                <w:szCs w:val="22"/>
                <w:lang w:eastAsia="en-AU"/>
              </w:rPr>
              <w:t>.</w:t>
            </w:r>
            <w:bookmarkStart w:id="3" w:name="_GoBack"/>
            <w:bookmarkEnd w:id="3"/>
          </w:p>
          <w:p w:rsidR="00F011FC" w:rsidRPr="00F011FC" w:rsidRDefault="00F011FC" w:rsidP="008D509A">
            <w:pPr>
              <w:spacing w:after="60" w:line="276" w:lineRule="auto"/>
              <w:jc w:val="both"/>
              <w:rPr>
                <w:rFonts w:eastAsiaTheme="minorHAnsi" w:cstheme="minorBidi"/>
                <w:iCs/>
                <w:szCs w:val="22"/>
                <w:lang w:eastAsia="en-US"/>
              </w:rPr>
            </w:pPr>
            <w:r w:rsidRPr="00F011FC">
              <w:rPr>
                <w:rFonts w:eastAsiaTheme="minorHAnsi" w:cstheme="minorBidi"/>
                <w:b/>
                <w:iCs/>
                <w:szCs w:val="22"/>
                <w:lang w:eastAsia="en-US"/>
              </w:rPr>
              <w:t>As Australia’s Innovation Catalyst, CSIRO has strategic actions underpinned by behaviours aligned to</w:t>
            </w:r>
            <w:r w:rsidRPr="00F011FC">
              <w:rPr>
                <w:rFonts w:eastAsiaTheme="minorHAnsi" w:cstheme="minorBidi"/>
                <w:iCs/>
                <w:szCs w:val="22"/>
                <w:lang w:eastAsia="en-US"/>
              </w:rPr>
              <w:t>:</w:t>
            </w:r>
          </w:p>
          <w:p w:rsidR="00F011FC" w:rsidRPr="00F011FC" w:rsidRDefault="00F011FC" w:rsidP="008D509A">
            <w:pPr>
              <w:numPr>
                <w:ilvl w:val="0"/>
                <w:numId w:val="14"/>
              </w:numPr>
              <w:spacing w:after="60"/>
              <w:ind w:left="714" w:hanging="357"/>
              <w:jc w:val="both"/>
              <w:rPr>
                <w:rFonts w:eastAsiaTheme="minorHAnsi" w:cstheme="minorBidi"/>
                <w:iCs/>
                <w:szCs w:val="22"/>
                <w:lang w:eastAsia="en-US"/>
              </w:rPr>
            </w:pPr>
            <w:r w:rsidRPr="00F011FC">
              <w:rPr>
                <w:rFonts w:eastAsiaTheme="minorHAnsi" w:cstheme="minorBidi"/>
                <w:iCs/>
                <w:szCs w:val="22"/>
                <w:lang w:eastAsia="en-US"/>
              </w:rPr>
              <w:t>Excellent science</w:t>
            </w:r>
          </w:p>
          <w:p w:rsidR="00F011FC" w:rsidRPr="00F011FC" w:rsidRDefault="00F011FC" w:rsidP="008D509A">
            <w:pPr>
              <w:numPr>
                <w:ilvl w:val="0"/>
                <w:numId w:val="14"/>
              </w:numPr>
              <w:spacing w:after="60"/>
              <w:ind w:left="714" w:hanging="357"/>
              <w:jc w:val="both"/>
              <w:rPr>
                <w:rFonts w:eastAsiaTheme="minorHAnsi" w:cstheme="minorBidi"/>
                <w:iCs/>
                <w:szCs w:val="22"/>
                <w:lang w:eastAsia="en-US"/>
              </w:rPr>
            </w:pPr>
            <w:r w:rsidRPr="00F011FC">
              <w:rPr>
                <w:rFonts w:eastAsiaTheme="minorHAnsi" w:cstheme="minorBidi"/>
                <w:iCs/>
                <w:szCs w:val="22"/>
                <w:lang w:eastAsia="en-US"/>
              </w:rPr>
              <w:t>Inclusion, trust &amp; respect</w:t>
            </w:r>
          </w:p>
          <w:p w:rsidR="00F011FC" w:rsidRPr="00F011FC" w:rsidRDefault="00F011FC" w:rsidP="008D509A">
            <w:pPr>
              <w:numPr>
                <w:ilvl w:val="0"/>
                <w:numId w:val="14"/>
              </w:numPr>
              <w:spacing w:after="60"/>
              <w:ind w:left="714" w:hanging="357"/>
              <w:jc w:val="both"/>
              <w:rPr>
                <w:rFonts w:eastAsiaTheme="minorHAnsi" w:cstheme="minorBidi"/>
                <w:iCs/>
                <w:szCs w:val="22"/>
                <w:lang w:eastAsia="en-US"/>
              </w:rPr>
            </w:pPr>
            <w:r w:rsidRPr="00F011FC">
              <w:rPr>
                <w:rFonts w:eastAsiaTheme="minorHAnsi" w:cstheme="minorBidi"/>
                <w:iCs/>
                <w:szCs w:val="22"/>
                <w:lang w:eastAsia="en-US"/>
              </w:rPr>
              <w:t xml:space="preserve">Health, safety &amp; environment </w:t>
            </w:r>
          </w:p>
          <w:p w:rsidR="00F011FC" w:rsidRPr="00F011FC" w:rsidRDefault="00F011FC" w:rsidP="00F011FC">
            <w:pPr>
              <w:numPr>
                <w:ilvl w:val="0"/>
                <w:numId w:val="14"/>
              </w:numPr>
              <w:spacing w:after="120"/>
              <w:ind w:left="714" w:hanging="357"/>
              <w:jc w:val="both"/>
              <w:rPr>
                <w:rFonts w:eastAsiaTheme="minorHAnsi" w:cstheme="minorBidi"/>
                <w:iCs/>
                <w:szCs w:val="22"/>
                <w:lang w:eastAsia="en-US"/>
              </w:rPr>
            </w:pPr>
            <w:r w:rsidRPr="00F011FC">
              <w:rPr>
                <w:rFonts w:eastAsiaTheme="minorHAnsi" w:cstheme="minorBidi"/>
                <w:iCs/>
                <w:szCs w:val="22"/>
                <w:lang w:eastAsia="en-US"/>
              </w:rPr>
              <w:t>Delivery on commitments.</w:t>
            </w:r>
          </w:p>
          <w:p w:rsidR="00F011FC" w:rsidRPr="00F011FC" w:rsidRDefault="00F011FC" w:rsidP="00F011FC">
            <w:pPr>
              <w:spacing w:after="120" w:line="276" w:lineRule="auto"/>
              <w:jc w:val="both"/>
              <w:rPr>
                <w:rFonts w:eastAsiaTheme="minorHAnsi" w:cstheme="minorBidi"/>
                <w:bCs/>
                <w:szCs w:val="22"/>
                <w:lang w:eastAsia="en-US"/>
              </w:rPr>
            </w:pPr>
            <w:r w:rsidRPr="00F011FC">
              <w:rPr>
                <w:rFonts w:eastAsiaTheme="minorHAnsi" w:cstheme="minorBidi"/>
                <w:b/>
                <w:iCs/>
                <w:color w:val="FF0000"/>
                <w:szCs w:val="22"/>
                <w:lang w:eastAsia="en-US"/>
              </w:rPr>
              <w:t>In your application and at interview you will need to demonstrate alignment with these behaviours.</w:t>
            </w:r>
          </w:p>
        </w:tc>
      </w:tr>
    </w:tbl>
    <w:p w:rsidR="002E7BC0" w:rsidRDefault="002E7BC0" w:rsidP="008638E0"/>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647B00" w:rsidRPr="000C68FC" w:rsidTr="007D6DFE">
        <w:trPr>
          <w:trHeight w:val="567"/>
        </w:trPr>
        <w:tc>
          <w:tcPr>
            <w:tcW w:w="9574" w:type="dxa"/>
            <w:tcBorders>
              <w:bottom w:val="single" w:sz="4" w:space="0" w:color="auto"/>
            </w:tcBorders>
            <w:shd w:val="clear" w:color="auto" w:fill="F2F2F2"/>
            <w:vAlign w:val="center"/>
          </w:tcPr>
          <w:p w:rsidR="00647B00" w:rsidRPr="000C68FC" w:rsidRDefault="00647B00" w:rsidP="007D6DFE">
            <w:pPr>
              <w:rPr>
                <w:b/>
                <w:bCs/>
                <w:szCs w:val="22"/>
              </w:rPr>
            </w:pPr>
            <w:r>
              <w:rPr>
                <w:b/>
                <w:bCs/>
                <w:szCs w:val="22"/>
              </w:rPr>
              <w:t>Other Information:</w:t>
            </w:r>
          </w:p>
        </w:tc>
      </w:tr>
      <w:tr w:rsidR="00647B00" w:rsidRPr="004F36ED" w:rsidTr="007D6DFE">
        <w:trPr>
          <w:trHeight w:val="278"/>
        </w:trPr>
        <w:tc>
          <w:tcPr>
            <w:tcW w:w="9574" w:type="dxa"/>
            <w:shd w:val="clear" w:color="auto" w:fill="FFFFFF"/>
          </w:tcPr>
          <w:p w:rsidR="00647B00" w:rsidRPr="00FC6E5D" w:rsidRDefault="00647B00" w:rsidP="00155FED">
            <w:pPr>
              <w:spacing w:before="180" w:after="120"/>
              <w:jc w:val="both"/>
              <w:rPr>
                <w:b/>
                <w:bCs/>
                <w:i/>
                <w:iCs/>
              </w:rPr>
            </w:pPr>
            <w:r w:rsidRPr="00FC6E5D">
              <w:rPr>
                <w:rFonts w:eastAsia="Times New Roman"/>
                <w:b/>
                <w:lang w:eastAsia="en-AU"/>
              </w:rPr>
              <w:t>How to Apply:</w:t>
            </w:r>
          </w:p>
          <w:p w:rsidR="003B490A" w:rsidRDefault="003B490A" w:rsidP="00155FED">
            <w:pPr>
              <w:spacing w:after="120"/>
              <w:jc w:val="both"/>
              <w:rPr>
                <w:rFonts w:asciiTheme="minorHAnsi" w:hAnsiTheme="minorHAnsi"/>
                <w:bCs/>
                <w:szCs w:val="22"/>
              </w:rPr>
            </w:pPr>
            <w:r>
              <w:rPr>
                <w:rFonts w:asciiTheme="minorHAnsi" w:hAnsiTheme="minorHAnsi"/>
                <w:bCs/>
                <w:szCs w:val="22"/>
              </w:rPr>
              <w:t xml:space="preserve">If you </w:t>
            </w:r>
            <w:r w:rsidR="00E304C5">
              <w:rPr>
                <w:rFonts w:asciiTheme="minorHAnsi" w:hAnsiTheme="minorHAnsi"/>
                <w:bCs/>
                <w:szCs w:val="22"/>
              </w:rPr>
              <w:t xml:space="preserve">hold </w:t>
            </w:r>
            <w:r>
              <w:rPr>
                <w:rFonts w:asciiTheme="minorHAnsi" w:hAnsiTheme="minorHAnsi"/>
                <w:bCs/>
                <w:szCs w:val="22"/>
              </w:rPr>
              <w:t>the appropriate skills and experience</w:t>
            </w:r>
            <w:r w:rsidR="00E304C5">
              <w:rPr>
                <w:rFonts w:asciiTheme="minorHAnsi" w:hAnsiTheme="minorHAnsi"/>
                <w:bCs/>
                <w:szCs w:val="22"/>
              </w:rPr>
              <w:t xml:space="preserve"> (or can apply your </w:t>
            </w:r>
            <w:r w:rsidR="00A343A1">
              <w:rPr>
                <w:rFonts w:asciiTheme="minorHAnsi" w:hAnsiTheme="minorHAnsi"/>
                <w:bCs/>
                <w:szCs w:val="22"/>
              </w:rPr>
              <w:t xml:space="preserve">existing </w:t>
            </w:r>
            <w:r w:rsidR="00E304C5">
              <w:rPr>
                <w:rFonts w:asciiTheme="minorHAnsi" w:hAnsiTheme="minorHAnsi"/>
                <w:bCs/>
                <w:szCs w:val="22"/>
              </w:rPr>
              <w:t>expertise</w:t>
            </w:r>
            <w:r w:rsidR="00246063">
              <w:rPr>
                <w:rFonts w:asciiTheme="minorHAnsi" w:hAnsiTheme="minorHAnsi"/>
                <w:bCs/>
                <w:szCs w:val="22"/>
              </w:rPr>
              <w:t xml:space="preserve"> </w:t>
            </w:r>
            <w:r w:rsidR="00E304C5">
              <w:rPr>
                <w:rFonts w:asciiTheme="minorHAnsi" w:hAnsiTheme="minorHAnsi"/>
                <w:bCs/>
                <w:szCs w:val="22"/>
              </w:rPr>
              <w:t xml:space="preserve">to the Health &amp; </w:t>
            </w:r>
            <w:r w:rsidR="005F0484">
              <w:rPr>
                <w:rFonts w:asciiTheme="minorHAnsi" w:hAnsiTheme="minorHAnsi"/>
                <w:bCs/>
                <w:szCs w:val="22"/>
              </w:rPr>
              <w:t>Wellbeing</w:t>
            </w:r>
            <w:r w:rsidR="00E304C5">
              <w:rPr>
                <w:rFonts w:asciiTheme="minorHAnsi" w:hAnsiTheme="minorHAnsi"/>
                <w:bCs/>
                <w:szCs w:val="22"/>
              </w:rPr>
              <w:t xml:space="preserve"> </w:t>
            </w:r>
            <w:r w:rsidR="00A343A1">
              <w:rPr>
                <w:rFonts w:asciiTheme="minorHAnsi" w:hAnsiTheme="minorHAnsi"/>
                <w:bCs/>
                <w:szCs w:val="22"/>
              </w:rPr>
              <w:t>field</w:t>
            </w:r>
            <w:r w:rsidR="00E304C5">
              <w:rPr>
                <w:rFonts w:asciiTheme="minorHAnsi" w:hAnsiTheme="minorHAnsi"/>
                <w:bCs/>
                <w:szCs w:val="22"/>
              </w:rPr>
              <w:t>),</w:t>
            </w:r>
            <w:r>
              <w:rPr>
                <w:rFonts w:asciiTheme="minorHAnsi" w:hAnsiTheme="minorHAnsi"/>
                <w:bCs/>
                <w:szCs w:val="22"/>
              </w:rPr>
              <w:t xml:space="preserve"> and you would like to </w:t>
            </w:r>
            <w:r w:rsidRPr="009D7F0C">
              <w:rPr>
                <w:rFonts w:asciiTheme="minorHAnsi" w:hAnsiTheme="minorHAnsi"/>
                <w:b/>
                <w:bCs/>
                <w:color w:val="FF0000"/>
                <w:szCs w:val="22"/>
              </w:rPr>
              <w:t>express your interest</w:t>
            </w:r>
            <w:r>
              <w:rPr>
                <w:rFonts w:asciiTheme="minorHAnsi" w:hAnsiTheme="minorHAnsi"/>
                <w:bCs/>
                <w:szCs w:val="22"/>
              </w:rPr>
              <w:t xml:space="preserve"> in the role, please contact</w:t>
            </w:r>
            <w:r w:rsidR="00A343A1">
              <w:rPr>
                <w:rFonts w:asciiTheme="minorHAnsi" w:hAnsiTheme="minorHAnsi"/>
                <w:bCs/>
                <w:szCs w:val="22"/>
              </w:rPr>
              <w:t xml:space="preserve"> </w:t>
            </w:r>
            <w:r w:rsidR="009E7ABE">
              <w:rPr>
                <w:rFonts w:asciiTheme="minorHAnsi" w:hAnsiTheme="minorHAnsi"/>
                <w:bCs/>
                <w:szCs w:val="22"/>
              </w:rPr>
              <w:t>the Director, CSIRO Health &amp; Biosecurity (details below) to discuss further</w:t>
            </w:r>
            <w:r w:rsidR="00A343A1">
              <w:rPr>
                <w:rFonts w:asciiTheme="minorHAnsi" w:hAnsiTheme="minorHAnsi"/>
                <w:bCs/>
                <w:szCs w:val="22"/>
              </w:rPr>
              <w:t>:</w:t>
            </w:r>
          </w:p>
          <w:p w:rsidR="00155FED" w:rsidRDefault="003B490A" w:rsidP="00155FED">
            <w:pPr>
              <w:pStyle w:val="EntryText"/>
              <w:spacing w:before="0" w:after="120" w:afterAutospacing="0"/>
              <w:ind w:left="844"/>
              <w:jc w:val="both"/>
              <w:rPr>
                <w:bCs/>
                <w:color w:val="000000"/>
                <w:szCs w:val="22"/>
                <w:lang w:eastAsia="en-AU"/>
              </w:rPr>
            </w:pPr>
            <w:r w:rsidRPr="00770D9D">
              <w:rPr>
                <w:b/>
                <w:bCs/>
                <w:color w:val="000000"/>
                <w:szCs w:val="22"/>
                <w:lang w:eastAsia="en-AU"/>
              </w:rPr>
              <w:t>Dr Rob Grenfell</w:t>
            </w:r>
            <w:r w:rsidRPr="00FC6E5D">
              <w:rPr>
                <w:bCs/>
                <w:color w:val="000000"/>
                <w:szCs w:val="22"/>
                <w:lang w:eastAsia="en-AU"/>
              </w:rPr>
              <w:t xml:space="preserve"> by email  </w:t>
            </w:r>
            <w:hyperlink r:id="rId14" w:history="1">
              <w:r w:rsidRPr="00B51835">
                <w:rPr>
                  <w:rStyle w:val="Hyperlink"/>
                  <w:bCs/>
                  <w:szCs w:val="22"/>
                  <w:lang w:eastAsia="en-AU"/>
                </w:rPr>
                <w:t>Rob.Grenfell</w:t>
              </w:r>
              <w:r w:rsidRPr="00B51835">
                <w:rPr>
                  <w:rStyle w:val="Hyperlink"/>
                  <w:rFonts w:cs="Arial"/>
                  <w:bCs/>
                  <w:szCs w:val="22"/>
                  <w:lang w:eastAsia="en-AU"/>
                </w:rPr>
                <w:t>@csiro.au</w:t>
              </w:r>
            </w:hyperlink>
            <w:r w:rsidRPr="00FC6E5D">
              <w:rPr>
                <w:bCs/>
                <w:color w:val="000000"/>
                <w:szCs w:val="22"/>
                <w:lang w:eastAsia="en-AU"/>
              </w:rPr>
              <w:t xml:space="preserve"> or </w:t>
            </w:r>
            <w:r>
              <w:rPr>
                <w:bCs/>
                <w:color w:val="000000"/>
                <w:szCs w:val="22"/>
                <w:lang w:eastAsia="en-AU"/>
              </w:rPr>
              <w:t>tele</w:t>
            </w:r>
            <w:r w:rsidRPr="00FC6E5D">
              <w:rPr>
                <w:bCs/>
                <w:color w:val="000000"/>
                <w:szCs w:val="22"/>
                <w:lang w:eastAsia="en-AU"/>
              </w:rPr>
              <w:t xml:space="preserve">phone  </w:t>
            </w:r>
            <w:r w:rsidRPr="00770D9D">
              <w:rPr>
                <w:b/>
                <w:bCs/>
                <w:color w:val="000000"/>
                <w:szCs w:val="22"/>
                <w:lang w:eastAsia="en-AU"/>
              </w:rPr>
              <w:t>03 9662 7322</w:t>
            </w:r>
            <w:r w:rsidRPr="00D634EF">
              <w:rPr>
                <w:bCs/>
                <w:color w:val="000000"/>
                <w:szCs w:val="22"/>
                <w:lang w:eastAsia="en-AU"/>
              </w:rPr>
              <w:t xml:space="preserve"> </w:t>
            </w:r>
            <w:r w:rsidR="00B8562C">
              <w:rPr>
                <w:bCs/>
                <w:color w:val="000000"/>
                <w:szCs w:val="22"/>
                <w:lang w:eastAsia="en-AU"/>
              </w:rPr>
              <w:t xml:space="preserve"> </w:t>
            </w:r>
          </w:p>
          <w:p w:rsidR="003B490A" w:rsidRPr="002903AA" w:rsidRDefault="002903AA" w:rsidP="002903AA">
            <w:pPr>
              <w:pStyle w:val="EntryText"/>
              <w:spacing w:before="0" w:after="120" w:afterAutospacing="0"/>
              <w:ind w:left="277"/>
              <w:jc w:val="both"/>
              <w:rPr>
                <w:bCs/>
                <w:color w:val="000000"/>
                <w:szCs w:val="22"/>
                <w:lang w:eastAsia="en-AU"/>
              </w:rPr>
            </w:pPr>
            <w:r>
              <w:rPr>
                <w:bCs/>
                <w:color w:val="000000"/>
                <w:szCs w:val="22"/>
                <w:lang w:eastAsia="en-AU"/>
              </w:rPr>
              <w:t>or Deputy Director:</w:t>
            </w:r>
          </w:p>
          <w:p w:rsidR="00B8562C" w:rsidRPr="00FC6E5D" w:rsidRDefault="00B8562C" w:rsidP="00155FED">
            <w:pPr>
              <w:pStyle w:val="EntryText"/>
              <w:spacing w:before="0" w:after="120" w:afterAutospacing="0"/>
              <w:ind w:left="844"/>
              <w:jc w:val="both"/>
              <w:rPr>
                <w:bCs/>
                <w:color w:val="000000"/>
                <w:szCs w:val="22"/>
                <w:lang w:eastAsia="en-AU"/>
              </w:rPr>
            </w:pPr>
            <w:r w:rsidRPr="000F6518">
              <w:rPr>
                <w:b/>
                <w:bCs/>
                <w:color w:val="000000"/>
                <w:szCs w:val="22"/>
                <w:lang w:eastAsia="en-AU"/>
              </w:rPr>
              <w:t xml:space="preserve">Dr Lynne </w:t>
            </w:r>
            <w:proofErr w:type="spellStart"/>
            <w:r w:rsidRPr="000F6518">
              <w:rPr>
                <w:b/>
                <w:bCs/>
                <w:color w:val="000000"/>
                <w:szCs w:val="22"/>
                <w:lang w:eastAsia="en-AU"/>
              </w:rPr>
              <w:t>Cobiac</w:t>
            </w:r>
            <w:proofErr w:type="spellEnd"/>
            <w:r>
              <w:rPr>
                <w:bCs/>
                <w:color w:val="000000"/>
                <w:szCs w:val="22"/>
                <w:lang w:eastAsia="en-AU"/>
              </w:rPr>
              <w:t xml:space="preserve"> by email </w:t>
            </w:r>
            <w:hyperlink r:id="rId15" w:history="1">
              <w:r w:rsidRPr="00300567">
                <w:rPr>
                  <w:rStyle w:val="Hyperlink"/>
                  <w:rFonts w:cs="Arial"/>
                  <w:bCs/>
                  <w:szCs w:val="22"/>
                  <w:lang w:eastAsia="en-AU"/>
                </w:rPr>
                <w:t>Lynne.Cobiac@csiro.au</w:t>
              </w:r>
            </w:hyperlink>
            <w:r>
              <w:rPr>
                <w:bCs/>
                <w:color w:val="000000"/>
                <w:szCs w:val="22"/>
                <w:lang w:eastAsia="en-AU"/>
              </w:rPr>
              <w:t xml:space="preserve"> or telephone </w:t>
            </w:r>
            <w:r w:rsidRPr="000F6518">
              <w:rPr>
                <w:b/>
                <w:bCs/>
                <w:color w:val="000000"/>
                <w:szCs w:val="22"/>
                <w:lang w:eastAsia="en-AU"/>
              </w:rPr>
              <w:t>08 8303 8855</w:t>
            </w:r>
          </w:p>
          <w:p w:rsidR="00770D9D" w:rsidRPr="00770D9D" w:rsidRDefault="003B490A" w:rsidP="00155FED">
            <w:pPr>
              <w:spacing w:after="120"/>
              <w:jc w:val="both"/>
              <w:rPr>
                <w:rFonts w:asciiTheme="minorHAnsi" w:hAnsiTheme="minorHAnsi"/>
                <w:bCs/>
                <w:szCs w:val="22"/>
              </w:rPr>
            </w:pPr>
            <w:r w:rsidRPr="009D7F0C">
              <w:rPr>
                <w:rFonts w:asciiTheme="minorHAnsi" w:hAnsiTheme="minorHAnsi"/>
                <w:bCs/>
                <w:szCs w:val="22"/>
              </w:rPr>
              <w:t>P</w:t>
            </w:r>
            <w:r w:rsidR="00770D9D" w:rsidRPr="009D7F0C">
              <w:rPr>
                <w:rFonts w:asciiTheme="minorHAnsi" w:hAnsiTheme="minorHAnsi"/>
                <w:bCs/>
                <w:szCs w:val="22"/>
              </w:rPr>
              <w:t xml:space="preserve">lease </w:t>
            </w:r>
            <w:r w:rsidR="008D509A" w:rsidRPr="009D7F0C">
              <w:rPr>
                <w:rFonts w:asciiTheme="minorHAnsi" w:hAnsiTheme="minorHAnsi"/>
                <w:bCs/>
                <w:szCs w:val="22"/>
              </w:rPr>
              <w:t xml:space="preserve">also lodge the latest version of your CV </w:t>
            </w:r>
            <w:r w:rsidR="00770D9D" w:rsidRPr="009D7F0C">
              <w:rPr>
                <w:rFonts w:asciiTheme="minorHAnsi" w:hAnsiTheme="minorHAnsi"/>
                <w:bCs/>
                <w:szCs w:val="22"/>
              </w:rPr>
              <w:t xml:space="preserve">online </w:t>
            </w:r>
            <w:r w:rsidR="00770D9D" w:rsidRPr="00770D9D">
              <w:rPr>
                <w:rFonts w:asciiTheme="minorHAnsi" w:hAnsiTheme="minorHAnsi"/>
                <w:bCs/>
                <w:szCs w:val="22"/>
              </w:rPr>
              <w:t xml:space="preserve">at </w:t>
            </w:r>
            <w:hyperlink r:id="rId16" w:history="1">
              <w:r w:rsidR="00770D9D" w:rsidRPr="00770D9D">
                <w:rPr>
                  <w:rStyle w:val="Hyperlink"/>
                  <w:rFonts w:asciiTheme="minorHAnsi" w:hAnsiTheme="minorHAnsi" w:cs="Arial"/>
                  <w:bCs/>
                  <w:szCs w:val="22"/>
                </w:rPr>
                <w:t>https://jobs.csiro.au/</w:t>
              </w:r>
            </w:hyperlink>
            <w:r w:rsidR="008D509A">
              <w:rPr>
                <w:rFonts w:asciiTheme="minorHAnsi" w:hAnsiTheme="minorHAnsi"/>
                <w:bCs/>
                <w:szCs w:val="22"/>
              </w:rPr>
              <w:t xml:space="preserve"> (</w:t>
            </w:r>
            <w:r w:rsidR="00770D9D" w:rsidRPr="00770D9D">
              <w:rPr>
                <w:rFonts w:asciiTheme="minorHAnsi" w:hAnsiTheme="minorHAnsi"/>
                <w:bCs/>
                <w:szCs w:val="22"/>
              </w:rPr>
              <w:t xml:space="preserve">“Search by Keyword” for </w:t>
            </w:r>
            <w:r w:rsidR="008D509A">
              <w:rPr>
                <w:rFonts w:asciiTheme="minorHAnsi" w:hAnsiTheme="minorHAnsi"/>
                <w:b/>
                <w:bCs/>
                <w:szCs w:val="22"/>
              </w:rPr>
              <w:t>41436</w:t>
            </w:r>
            <w:r w:rsidR="008D509A">
              <w:rPr>
                <w:rFonts w:asciiTheme="minorHAnsi" w:hAnsiTheme="minorHAnsi"/>
                <w:bCs/>
                <w:szCs w:val="22"/>
              </w:rPr>
              <w:t>)</w:t>
            </w:r>
            <w:r w:rsidR="00770D9D" w:rsidRPr="00770D9D">
              <w:rPr>
                <w:rFonts w:asciiTheme="minorHAnsi" w:hAnsiTheme="minorHAnsi"/>
                <w:bCs/>
                <w:szCs w:val="22"/>
              </w:rPr>
              <w:t xml:space="preserve">.  Internal (CSIRO) candidates should </w:t>
            </w:r>
            <w:r w:rsidR="00A343A1">
              <w:rPr>
                <w:rFonts w:asciiTheme="minorHAnsi" w:hAnsiTheme="minorHAnsi"/>
                <w:bCs/>
                <w:szCs w:val="22"/>
              </w:rPr>
              <w:t>lodge their CVs</w:t>
            </w:r>
            <w:r w:rsidR="00770D9D" w:rsidRPr="00770D9D">
              <w:rPr>
                <w:rFonts w:asciiTheme="minorHAnsi" w:hAnsiTheme="minorHAnsi"/>
                <w:bCs/>
                <w:szCs w:val="22"/>
              </w:rPr>
              <w:t xml:space="preserve"> via the “Recruitment” tab in </w:t>
            </w:r>
            <w:r w:rsidR="00770D9D" w:rsidRPr="00770D9D">
              <w:rPr>
                <w:rFonts w:asciiTheme="minorHAnsi" w:hAnsiTheme="minorHAnsi"/>
                <w:b/>
                <w:bCs/>
                <w:szCs w:val="22"/>
              </w:rPr>
              <w:t xml:space="preserve">SAP </w:t>
            </w:r>
            <w:r w:rsidR="00770D9D" w:rsidRPr="00770D9D">
              <w:rPr>
                <w:rFonts w:asciiTheme="minorHAnsi" w:hAnsiTheme="minorHAnsi"/>
                <w:bCs/>
                <w:szCs w:val="22"/>
              </w:rPr>
              <w:t xml:space="preserve">(choose “Jobs Central” and enter Requisition Number </w:t>
            </w:r>
            <w:r w:rsidR="008D509A">
              <w:rPr>
                <w:rFonts w:asciiTheme="minorHAnsi" w:hAnsiTheme="minorHAnsi"/>
                <w:b/>
                <w:bCs/>
                <w:szCs w:val="22"/>
              </w:rPr>
              <w:t>41436</w:t>
            </w:r>
            <w:r w:rsidR="00770D9D" w:rsidRPr="00770D9D">
              <w:rPr>
                <w:rFonts w:asciiTheme="minorHAnsi" w:hAnsiTheme="minorHAnsi"/>
                <w:bCs/>
                <w:szCs w:val="22"/>
              </w:rPr>
              <w:t xml:space="preserve">).  </w:t>
            </w:r>
          </w:p>
          <w:p w:rsidR="00770D9D" w:rsidRPr="00770D9D" w:rsidRDefault="00770D9D" w:rsidP="00155FED">
            <w:pPr>
              <w:spacing w:after="120"/>
              <w:jc w:val="both"/>
              <w:rPr>
                <w:rFonts w:asciiTheme="minorHAnsi" w:hAnsiTheme="minorHAnsi"/>
                <w:bCs/>
                <w:szCs w:val="22"/>
              </w:rPr>
            </w:pPr>
            <w:r w:rsidRPr="00770D9D">
              <w:rPr>
                <w:rFonts w:asciiTheme="minorHAnsi" w:hAnsiTheme="minorHAnsi"/>
                <w:bCs/>
                <w:szCs w:val="22"/>
              </w:rPr>
              <w:t xml:space="preserve">If you experience </w:t>
            </w:r>
            <w:r w:rsidR="008D509A">
              <w:rPr>
                <w:rFonts w:asciiTheme="minorHAnsi" w:hAnsiTheme="minorHAnsi"/>
                <w:bCs/>
                <w:szCs w:val="22"/>
              </w:rPr>
              <w:t>technical difficulties,</w:t>
            </w:r>
            <w:r w:rsidRPr="00770D9D">
              <w:rPr>
                <w:rFonts w:asciiTheme="minorHAnsi" w:hAnsiTheme="minorHAnsi"/>
                <w:bCs/>
                <w:szCs w:val="22"/>
              </w:rPr>
              <w:t xml:space="preserve"> call 1300 984 220 and </w:t>
            </w:r>
            <w:r w:rsidR="008D509A">
              <w:rPr>
                <w:rFonts w:asciiTheme="minorHAnsi" w:hAnsiTheme="minorHAnsi"/>
                <w:bCs/>
                <w:szCs w:val="22"/>
              </w:rPr>
              <w:t>a member of the Recruitment Team</w:t>
            </w:r>
            <w:r w:rsidRPr="00770D9D">
              <w:rPr>
                <w:rFonts w:asciiTheme="minorHAnsi" w:hAnsiTheme="minorHAnsi"/>
                <w:bCs/>
                <w:szCs w:val="22"/>
              </w:rPr>
              <w:t xml:space="preserve"> will assist you.  Outside business hours please email:   </w:t>
            </w:r>
            <w:hyperlink r:id="rId17" w:history="1">
              <w:r w:rsidRPr="00770D9D">
                <w:rPr>
                  <w:rStyle w:val="Hyperlink"/>
                  <w:rFonts w:asciiTheme="minorHAnsi" w:hAnsiTheme="minorHAnsi" w:cs="Arial"/>
                  <w:bCs/>
                  <w:szCs w:val="22"/>
                </w:rPr>
                <w:t>csiro-careers@csiro.au</w:t>
              </w:r>
            </w:hyperlink>
            <w:r w:rsidRPr="00770D9D">
              <w:rPr>
                <w:rFonts w:asciiTheme="minorHAnsi" w:hAnsiTheme="minorHAnsi"/>
                <w:bCs/>
                <w:szCs w:val="22"/>
              </w:rPr>
              <w:t xml:space="preserve">. </w:t>
            </w:r>
          </w:p>
          <w:p w:rsidR="00647B00" w:rsidRPr="00FC6E5D" w:rsidRDefault="00647B00" w:rsidP="00155FED">
            <w:pPr>
              <w:pStyle w:val="EntryText"/>
              <w:spacing w:before="0" w:after="120" w:afterAutospacing="0"/>
              <w:jc w:val="both"/>
              <w:rPr>
                <w:szCs w:val="22"/>
              </w:rPr>
            </w:pPr>
            <w:r w:rsidRPr="00FC6E5D">
              <w:rPr>
                <w:b/>
                <w:bCs/>
                <w:color w:val="000000"/>
                <w:szCs w:val="22"/>
                <w:lang w:eastAsia="en-AU"/>
              </w:rPr>
              <w:t xml:space="preserve">Referees:  </w:t>
            </w:r>
            <w:r w:rsidRPr="00FC6E5D">
              <w:rPr>
                <w:bCs/>
                <w:color w:val="000000"/>
                <w:szCs w:val="22"/>
                <w:lang w:eastAsia="en-AU"/>
              </w:rPr>
              <w:t xml:space="preserve">If you do not already have the names and contact details of two professional referees </w:t>
            </w:r>
            <w:r w:rsidR="008D509A">
              <w:rPr>
                <w:szCs w:val="22"/>
              </w:rPr>
              <w:t xml:space="preserve">included in your </w:t>
            </w:r>
            <w:r w:rsidRPr="00FC6E5D">
              <w:rPr>
                <w:szCs w:val="22"/>
              </w:rPr>
              <w:t>CV</w:t>
            </w:r>
            <w:r w:rsidR="008D509A">
              <w:rPr>
                <w:szCs w:val="22"/>
              </w:rPr>
              <w:t>,</w:t>
            </w:r>
            <w:r w:rsidRPr="00FC6E5D">
              <w:rPr>
                <w:szCs w:val="22"/>
              </w:rPr>
              <w:t xml:space="preserve"> please add these before uploading your CV.</w:t>
            </w:r>
          </w:p>
          <w:p w:rsidR="00647B00" w:rsidRPr="00B76C0B" w:rsidRDefault="00647B00" w:rsidP="00155FED">
            <w:pPr>
              <w:pStyle w:val="EntryText"/>
              <w:spacing w:before="120" w:after="60" w:afterAutospacing="0"/>
              <w:jc w:val="both"/>
              <w:rPr>
                <w:rFonts w:asciiTheme="minorHAnsi" w:hAnsiTheme="minorHAnsi"/>
                <w:b/>
                <w:bCs/>
                <w:color w:val="000000"/>
                <w:szCs w:val="22"/>
                <w:lang w:eastAsia="en-AU"/>
              </w:rPr>
            </w:pPr>
            <w:r w:rsidRPr="00B76C0B">
              <w:rPr>
                <w:rFonts w:asciiTheme="minorHAnsi" w:hAnsiTheme="minorHAnsi"/>
                <w:b/>
                <w:bCs/>
                <w:color w:val="000000"/>
                <w:szCs w:val="22"/>
                <w:lang w:eastAsia="en-AU"/>
              </w:rPr>
              <w:t>About CSIRO:</w:t>
            </w:r>
          </w:p>
          <w:p w:rsidR="00B76C0B" w:rsidRPr="00B76C0B" w:rsidRDefault="00B76C0B" w:rsidP="00155FED">
            <w:pPr>
              <w:spacing w:after="60"/>
              <w:jc w:val="both"/>
              <w:rPr>
                <w:rFonts w:asciiTheme="minorHAnsi" w:hAnsiTheme="minorHAnsi"/>
                <w:bCs/>
                <w:szCs w:val="22"/>
              </w:rPr>
            </w:pPr>
            <w:r w:rsidRPr="00B76C0B">
              <w:rPr>
                <w:rFonts w:asciiTheme="minorHAnsi" w:hAnsiTheme="minorHAnsi"/>
                <w:bCs/>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We serve governments, industries, business and communities across the nation. </w:t>
            </w:r>
          </w:p>
          <w:p w:rsidR="00EC3949" w:rsidRDefault="00B76C0B" w:rsidP="00155FED">
            <w:pPr>
              <w:tabs>
                <w:tab w:val="left" w:pos="426"/>
              </w:tabs>
              <w:spacing w:after="240"/>
              <w:jc w:val="both"/>
              <w:rPr>
                <w:rFonts w:asciiTheme="minorHAnsi" w:hAnsiTheme="minorHAnsi"/>
                <w:bCs/>
                <w:szCs w:val="22"/>
              </w:rPr>
            </w:pPr>
            <w:r w:rsidRPr="00B76C0B">
              <w:rPr>
                <w:rFonts w:asciiTheme="minorHAnsi" w:hAnsiTheme="minorHAnsi"/>
                <w:bCs/>
                <w:szCs w:val="22"/>
              </w:rPr>
              <w:t xml:space="preserve">Find out more! </w:t>
            </w:r>
            <w:hyperlink r:id="rId18" w:history="1">
              <w:r w:rsidRPr="00B76C0B">
                <w:rPr>
                  <w:rFonts w:asciiTheme="minorHAnsi" w:hAnsiTheme="minorHAnsi" w:cs="Times New Roman"/>
                  <w:bCs/>
                  <w:color w:val="0000FF"/>
                  <w:szCs w:val="22"/>
                  <w:u w:val="single"/>
                </w:rPr>
                <w:t>www.csiro.au</w:t>
              </w:r>
            </w:hyperlink>
            <w:r w:rsidRPr="00B76C0B">
              <w:rPr>
                <w:rFonts w:asciiTheme="minorHAnsi" w:hAnsiTheme="minorHAnsi"/>
                <w:bCs/>
                <w:szCs w:val="22"/>
              </w:rPr>
              <w:t xml:space="preserve">.  </w:t>
            </w:r>
          </w:p>
          <w:p w:rsidR="00FC6E5D" w:rsidRPr="00B76C0B" w:rsidRDefault="008D509A" w:rsidP="00155FED">
            <w:pPr>
              <w:tabs>
                <w:tab w:val="left" w:pos="426"/>
              </w:tabs>
              <w:spacing w:after="120"/>
              <w:jc w:val="both"/>
              <w:rPr>
                <w:rFonts w:asciiTheme="minorHAnsi" w:hAnsiTheme="minorHAnsi"/>
                <w:szCs w:val="22"/>
              </w:rPr>
            </w:pPr>
            <w:r>
              <w:rPr>
                <w:rFonts w:asciiTheme="minorHAnsi" w:eastAsia="Times New Roman" w:hAnsiTheme="minorHAnsi"/>
                <w:bCs/>
                <w:szCs w:val="22"/>
              </w:rPr>
              <w:t xml:space="preserve">At </w:t>
            </w:r>
            <w:r w:rsidR="00B76C0B" w:rsidRPr="00B76C0B">
              <w:rPr>
                <w:rFonts w:asciiTheme="minorHAnsi" w:eastAsia="Times New Roman" w:hAnsiTheme="minorHAnsi"/>
                <w:b/>
                <w:bCs/>
                <w:szCs w:val="22"/>
              </w:rPr>
              <w:t>CSIRO Health and Biosecurity</w:t>
            </w:r>
            <w:r w:rsidR="003B490A">
              <w:rPr>
                <w:rFonts w:asciiTheme="minorHAnsi" w:eastAsia="Times New Roman" w:hAnsiTheme="minorHAnsi"/>
                <w:b/>
                <w:bCs/>
                <w:szCs w:val="22"/>
              </w:rPr>
              <w:t xml:space="preserve"> </w:t>
            </w:r>
            <w:r>
              <w:rPr>
                <w:rFonts w:asciiTheme="minorHAnsi" w:hAnsiTheme="minorHAnsi"/>
                <w:szCs w:val="22"/>
                <w:lang w:val="en"/>
              </w:rPr>
              <w:t>we are working with our partners</w:t>
            </w:r>
            <w:r w:rsidRPr="008D509A">
              <w:rPr>
                <w:rFonts w:asciiTheme="minorHAnsi" w:hAnsiTheme="minorHAnsi"/>
                <w:szCs w:val="22"/>
                <w:lang w:val="en"/>
              </w:rPr>
              <w:t xml:space="preserve"> </w:t>
            </w:r>
            <w:r>
              <w:rPr>
                <w:rFonts w:asciiTheme="minorHAnsi" w:hAnsiTheme="minorHAnsi"/>
                <w:szCs w:val="22"/>
                <w:lang w:val="en"/>
              </w:rPr>
              <w:t xml:space="preserve">and </w:t>
            </w:r>
            <w:r w:rsidRPr="008D509A">
              <w:rPr>
                <w:rFonts w:asciiTheme="minorHAnsi" w:hAnsiTheme="minorHAnsi"/>
                <w:szCs w:val="22"/>
                <w:lang w:val="en"/>
              </w:rPr>
              <w:t>assembling strong multidisciplinary research teams to tackle major national and international health and biosecurity challenges. In doing so we're protecting the health of our farming sector, environment, people, and our way of life.</w:t>
            </w:r>
          </w:p>
          <w:p w:rsidR="00647B00" w:rsidRPr="00FC6E5D" w:rsidRDefault="008D509A" w:rsidP="00155FED">
            <w:pPr>
              <w:spacing w:after="180"/>
              <w:jc w:val="both"/>
            </w:pPr>
            <w:r w:rsidRPr="000F6518">
              <w:rPr>
                <w:rFonts w:asciiTheme="minorHAnsi" w:hAnsiTheme="minorHAnsi"/>
                <w:bCs/>
                <w:szCs w:val="22"/>
              </w:rPr>
              <w:t xml:space="preserve">The </w:t>
            </w:r>
            <w:r w:rsidR="00246443" w:rsidRPr="000F6518">
              <w:rPr>
                <w:rFonts w:asciiTheme="minorHAnsi" w:hAnsiTheme="minorHAnsi"/>
                <w:b/>
                <w:bCs/>
                <w:szCs w:val="22"/>
              </w:rPr>
              <w:t>Nutrition &amp; Health</w:t>
            </w:r>
            <w:r w:rsidR="00FC6E5D" w:rsidRPr="000F6518">
              <w:rPr>
                <w:rFonts w:asciiTheme="minorHAnsi" w:hAnsiTheme="minorHAnsi"/>
                <w:b/>
                <w:bCs/>
                <w:szCs w:val="22"/>
              </w:rPr>
              <w:t xml:space="preserve"> Research Program</w:t>
            </w:r>
            <w:r w:rsidRPr="000F6518">
              <w:rPr>
                <w:rFonts w:asciiTheme="minorHAnsi" w:hAnsiTheme="minorHAnsi"/>
                <w:b/>
                <w:bCs/>
                <w:szCs w:val="22"/>
              </w:rPr>
              <w:t xml:space="preserve"> </w:t>
            </w:r>
            <w:r w:rsidR="008C002A" w:rsidRPr="000F6518">
              <w:rPr>
                <w:rFonts w:asciiTheme="minorHAnsi" w:hAnsiTheme="minorHAnsi"/>
                <w:szCs w:val="22"/>
              </w:rPr>
              <w:t>is located</w:t>
            </w:r>
            <w:r w:rsidR="008C002A">
              <w:rPr>
                <w:rFonts w:asciiTheme="minorHAnsi" w:hAnsiTheme="minorHAnsi"/>
                <w:szCs w:val="22"/>
              </w:rPr>
              <w:t xml:space="preserve"> in Adelaide within the University of Adelaide grounds and at the SA Health and Medical Research Institute (SAHMRI), as well as a group in North Ryde, Sydney. The Program delivers innovation to support Australia’s food, health and wellness industries resulting in significant health and economic benefits for Australians.</w:t>
            </w:r>
          </w:p>
        </w:tc>
      </w:tr>
    </w:tbl>
    <w:p w:rsidR="00647B00" w:rsidRPr="00A6204B" w:rsidRDefault="00647B00" w:rsidP="008638E0"/>
    <w:sectPr w:rsidR="00647B00" w:rsidRPr="00A6204B" w:rsidSect="00817C55">
      <w:type w:val="continuous"/>
      <w:pgSz w:w="11906" w:h="16838" w:code="9"/>
      <w:pgMar w:top="119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9C8" w:rsidRDefault="00EE19C8">
      <w:r>
        <w:separator/>
      </w:r>
    </w:p>
  </w:endnote>
  <w:endnote w:type="continuationSeparator" w:id="0">
    <w:p w:rsidR="00EE19C8" w:rsidRDefault="00EE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FE" w:rsidRDefault="009D7F0C">
    <w:pPr>
      <w:pStyle w:val="Footer"/>
      <w:jc w:val="right"/>
    </w:pPr>
    <w:r>
      <w:fldChar w:fldCharType="begin"/>
    </w:r>
    <w:r>
      <w:instrText xml:space="preserve"> PAGE   \* MERGEFORMAT </w:instrText>
    </w:r>
    <w:r>
      <w:fldChar w:fldCharType="separate"/>
    </w:r>
    <w:r w:rsidR="00DC0439">
      <w:rPr>
        <w:noProof/>
      </w:rPr>
      <w:t>5</w:t>
    </w:r>
    <w:r>
      <w:rPr>
        <w:noProof/>
      </w:rPr>
      <w:fldChar w:fldCharType="end"/>
    </w:r>
  </w:p>
  <w:p w:rsidR="007D6DFE" w:rsidRDefault="007D6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FE" w:rsidRDefault="009D7F0C">
    <w:pPr>
      <w:pStyle w:val="Footer"/>
      <w:jc w:val="right"/>
    </w:pPr>
    <w:r>
      <w:fldChar w:fldCharType="begin"/>
    </w:r>
    <w:r>
      <w:instrText xml:space="preserve"> PAGE   \* MERGEFORMAT </w:instrText>
    </w:r>
    <w:r>
      <w:fldChar w:fldCharType="separate"/>
    </w:r>
    <w:r w:rsidR="00DC0439">
      <w:rPr>
        <w:noProof/>
      </w:rPr>
      <w:t>1</w:t>
    </w:r>
    <w:r>
      <w:rPr>
        <w:noProof/>
      </w:rPr>
      <w:fldChar w:fldCharType="end"/>
    </w:r>
  </w:p>
  <w:p w:rsidR="007D6DFE" w:rsidRDefault="007D6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9C8" w:rsidRDefault="00EE19C8">
      <w:r>
        <w:separator/>
      </w:r>
    </w:p>
  </w:footnote>
  <w:footnote w:type="continuationSeparator" w:id="0">
    <w:p w:rsidR="00EE19C8" w:rsidRDefault="00EE1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FE" w:rsidRPr="00FE7433" w:rsidRDefault="007D6DFE">
    <w:pPr>
      <w:pStyle w:val="Header"/>
    </w:pPr>
    <w:r>
      <w:rPr>
        <w:noProof/>
        <w:lang w:eastAsia="en-AU"/>
      </w:rPr>
      <w:drawing>
        <wp:anchor distT="0" distB="0" distL="114300" distR="114300" simplePos="0" relativeHeight="251657216" behindDoc="1" locked="1" layoutInCell="1" allowOverlap="1">
          <wp:simplePos x="0" y="0"/>
          <wp:positionH relativeFrom="column">
            <wp:posOffset>-1029335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453B3"/>
    <w:multiLevelType w:val="hybridMultilevel"/>
    <w:tmpl w:val="9CC02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237137"/>
    <w:multiLevelType w:val="hybridMultilevel"/>
    <w:tmpl w:val="1ABA9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8D3E51"/>
    <w:multiLevelType w:val="hybridMultilevel"/>
    <w:tmpl w:val="BF780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6365D5"/>
    <w:multiLevelType w:val="hybridMultilevel"/>
    <w:tmpl w:val="E5CA1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006EB8"/>
    <w:multiLevelType w:val="hybridMultilevel"/>
    <w:tmpl w:val="BA5876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C657FA8"/>
    <w:multiLevelType w:val="hybridMultilevel"/>
    <w:tmpl w:val="5CC8D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8E33851"/>
    <w:multiLevelType w:val="hybridMultilevel"/>
    <w:tmpl w:val="915C1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2F7D10"/>
    <w:multiLevelType w:val="hybridMultilevel"/>
    <w:tmpl w:val="874AC168"/>
    <w:lvl w:ilvl="0" w:tplc="2758DD4E">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C37B83"/>
    <w:multiLevelType w:val="hybridMultilevel"/>
    <w:tmpl w:val="2BBC3B44"/>
    <w:lvl w:ilvl="0" w:tplc="B4688686">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570203"/>
    <w:multiLevelType w:val="hybridMultilevel"/>
    <w:tmpl w:val="B65C7870"/>
    <w:lvl w:ilvl="0" w:tplc="0C09000F">
      <w:start w:val="1"/>
      <w:numFmt w:val="decimal"/>
      <w:lvlText w:val="%1."/>
      <w:lvlJc w:val="left"/>
      <w:pPr>
        <w:ind w:left="360" w:hanging="360"/>
      </w:pPr>
      <w:rPr>
        <w:rFonts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num w:numId="1">
    <w:abstractNumId w:val="11"/>
  </w:num>
  <w:num w:numId="2">
    <w:abstractNumId w:val="4"/>
  </w:num>
  <w:num w:numId="3">
    <w:abstractNumId w:val="9"/>
  </w:num>
  <w:num w:numId="4">
    <w:abstractNumId w:val="6"/>
  </w:num>
  <w:num w:numId="5">
    <w:abstractNumId w:val="1"/>
  </w:num>
  <w:num w:numId="6">
    <w:abstractNumId w:val="10"/>
  </w:num>
  <w:num w:numId="7">
    <w:abstractNumId w:val="13"/>
  </w:num>
  <w:num w:numId="8">
    <w:abstractNumId w:val="14"/>
  </w:num>
  <w:num w:numId="9">
    <w:abstractNumId w:val="2"/>
  </w:num>
  <w:num w:numId="10">
    <w:abstractNumId w:val="12"/>
  </w:num>
  <w:num w:numId="1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5"/>
  </w:num>
  <w:num w:numId="13">
    <w:abstractNumId w:val="7"/>
  </w:num>
  <w:num w:numId="14">
    <w:abstractNumId w:val="3"/>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106"/>
    <w:rsid w:val="00033249"/>
    <w:rsid w:val="00037805"/>
    <w:rsid w:val="00040391"/>
    <w:rsid w:val="00043BFF"/>
    <w:rsid w:val="00045C91"/>
    <w:rsid w:val="00045CE7"/>
    <w:rsid w:val="00046A29"/>
    <w:rsid w:val="00054DDD"/>
    <w:rsid w:val="00060902"/>
    <w:rsid w:val="00073713"/>
    <w:rsid w:val="0008212C"/>
    <w:rsid w:val="000832E7"/>
    <w:rsid w:val="000853BE"/>
    <w:rsid w:val="00085BA8"/>
    <w:rsid w:val="00087963"/>
    <w:rsid w:val="000A0599"/>
    <w:rsid w:val="000A43F5"/>
    <w:rsid w:val="000A6826"/>
    <w:rsid w:val="000B14C9"/>
    <w:rsid w:val="000B1744"/>
    <w:rsid w:val="000B36BB"/>
    <w:rsid w:val="000B5AE5"/>
    <w:rsid w:val="000B6167"/>
    <w:rsid w:val="000C68FC"/>
    <w:rsid w:val="000D028E"/>
    <w:rsid w:val="000D2206"/>
    <w:rsid w:val="000D375D"/>
    <w:rsid w:val="000D6EBC"/>
    <w:rsid w:val="000D72AF"/>
    <w:rsid w:val="000E25B2"/>
    <w:rsid w:val="000F1363"/>
    <w:rsid w:val="000F398B"/>
    <w:rsid w:val="000F6518"/>
    <w:rsid w:val="000F7BBF"/>
    <w:rsid w:val="00126276"/>
    <w:rsid w:val="001339DE"/>
    <w:rsid w:val="001364CB"/>
    <w:rsid w:val="0014142E"/>
    <w:rsid w:val="001448B6"/>
    <w:rsid w:val="001474C7"/>
    <w:rsid w:val="0015340E"/>
    <w:rsid w:val="00154255"/>
    <w:rsid w:val="0015517A"/>
    <w:rsid w:val="00155F81"/>
    <w:rsid w:val="00155FED"/>
    <w:rsid w:val="001838BE"/>
    <w:rsid w:val="001A0AFE"/>
    <w:rsid w:val="001A482B"/>
    <w:rsid w:val="001A5098"/>
    <w:rsid w:val="001A6ADF"/>
    <w:rsid w:val="001B14CA"/>
    <w:rsid w:val="001B6088"/>
    <w:rsid w:val="001B6C26"/>
    <w:rsid w:val="001E3EE0"/>
    <w:rsid w:val="00205A4A"/>
    <w:rsid w:val="00212958"/>
    <w:rsid w:val="00222800"/>
    <w:rsid w:val="00230B6A"/>
    <w:rsid w:val="002415E6"/>
    <w:rsid w:val="00246063"/>
    <w:rsid w:val="00246443"/>
    <w:rsid w:val="00254313"/>
    <w:rsid w:val="00257CA1"/>
    <w:rsid w:val="00262C46"/>
    <w:rsid w:val="00271E7F"/>
    <w:rsid w:val="00274A92"/>
    <w:rsid w:val="00274ABD"/>
    <w:rsid w:val="00284078"/>
    <w:rsid w:val="002848C3"/>
    <w:rsid w:val="00286201"/>
    <w:rsid w:val="002903AA"/>
    <w:rsid w:val="00292FDB"/>
    <w:rsid w:val="00293F77"/>
    <w:rsid w:val="00294F90"/>
    <w:rsid w:val="002B060F"/>
    <w:rsid w:val="002B070D"/>
    <w:rsid w:val="002B0F16"/>
    <w:rsid w:val="002C42D8"/>
    <w:rsid w:val="002D204B"/>
    <w:rsid w:val="002D37EC"/>
    <w:rsid w:val="002D3829"/>
    <w:rsid w:val="002D5835"/>
    <w:rsid w:val="002D78C5"/>
    <w:rsid w:val="002E7BC0"/>
    <w:rsid w:val="002F2B0A"/>
    <w:rsid w:val="003002F3"/>
    <w:rsid w:val="00300CDD"/>
    <w:rsid w:val="00307A7A"/>
    <w:rsid w:val="00316107"/>
    <w:rsid w:val="00320792"/>
    <w:rsid w:val="00322503"/>
    <w:rsid w:val="003246B4"/>
    <w:rsid w:val="0033343D"/>
    <w:rsid w:val="00340FC3"/>
    <w:rsid w:val="00354970"/>
    <w:rsid w:val="00356323"/>
    <w:rsid w:val="00375B41"/>
    <w:rsid w:val="00381D43"/>
    <w:rsid w:val="00382A5F"/>
    <w:rsid w:val="00383634"/>
    <w:rsid w:val="00391895"/>
    <w:rsid w:val="00395610"/>
    <w:rsid w:val="003A0708"/>
    <w:rsid w:val="003A682C"/>
    <w:rsid w:val="003B17F4"/>
    <w:rsid w:val="003B2CB1"/>
    <w:rsid w:val="003B47D6"/>
    <w:rsid w:val="003B490A"/>
    <w:rsid w:val="003C0B40"/>
    <w:rsid w:val="003C7CA3"/>
    <w:rsid w:val="003D020A"/>
    <w:rsid w:val="003D5453"/>
    <w:rsid w:val="003D59C3"/>
    <w:rsid w:val="003D797B"/>
    <w:rsid w:val="003E671F"/>
    <w:rsid w:val="003F1084"/>
    <w:rsid w:val="00401290"/>
    <w:rsid w:val="004111D3"/>
    <w:rsid w:val="00414BE7"/>
    <w:rsid w:val="00424477"/>
    <w:rsid w:val="00424E93"/>
    <w:rsid w:val="00426642"/>
    <w:rsid w:val="00435E0B"/>
    <w:rsid w:val="004518BD"/>
    <w:rsid w:val="00462662"/>
    <w:rsid w:val="004A03DD"/>
    <w:rsid w:val="004A5A36"/>
    <w:rsid w:val="004C18D1"/>
    <w:rsid w:val="004C5604"/>
    <w:rsid w:val="004D6F3A"/>
    <w:rsid w:val="004D6FCB"/>
    <w:rsid w:val="004E5863"/>
    <w:rsid w:val="004E6DFD"/>
    <w:rsid w:val="004E7AEC"/>
    <w:rsid w:val="00507292"/>
    <w:rsid w:val="00516428"/>
    <w:rsid w:val="00517F50"/>
    <w:rsid w:val="00525315"/>
    <w:rsid w:val="00533CFF"/>
    <w:rsid w:val="005409D0"/>
    <w:rsid w:val="005435FF"/>
    <w:rsid w:val="00547EE1"/>
    <w:rsid w:val="00550C5F"/>
    <w:rsid w:val="005573C8"/>
    <w:rsid w:val="00561C50"/>
    <w:rsid w:val="00564AC4"/>
    <w:rsid w:val="0057059D"/>
    <w:rsid w:val="00570617"/>
    <w:rsid w:val="00583303"/>
    <w:rsid w:val="00586F41"/>
    <w:rsid w:val="00592D3B"/>
    <w:rsid w:val="005A0895"/>
    <w:rsid w:val="005B3F60"/>
    <w:rsid w:val="005B4F50"/>
    <w:rsid w:val="005B654F"/>
    <w:rsid w:val="005B7709"/>
    <w:rsid w:val="005D05AF"/>
    <w:rsid w:val="005D3AA1"/>
    <w:rsid w:val="005D423A"/>
    <w:rsid w:val="005E1E95"/>
    <w:rsid w:val="005E5161"/>
    <w:rsid w:val="005F0484"/>
    <w:rsid w:val="005F35B0"/>
    <w:rsid w:val="005F43E4"/>
    <w:rsid w:val="0060112F"/>
    <w:rsid w:val="00604679"/>
    <w:rsid w:val="006073C6"/>
    <w:rsid w:val="00620B1F"/>
    <w:rsid w:val="00621F71"/>
    <w:rsid w:val="006228E0"/>
    <w:rsid w:val="006328C7"/>
    <w:rsid w:val="00633BCB"/>
    <w:rsid w:val="00635350"/>
    <w:rsid w:val="00643C5C"/>
    <w:rsid w:val="00644EEB"/>
    <w:rsid w:val="00647B00"/>
    <w:rsid w:val="00657088"/>
    <w:rsid w:val="00663F6B"/>
    <w:rsid w:val="00665CFF"/>
    <w:rsid w:val="00666384"/>
    <w:rsid w:val="00672A7A"/>
    <w:rsid w:val="00674F5B"/>
    <w:rsid w:val="006946F7"/>
    <w:rsid w:val="006B278D"/>
    <w:rsid w:val="006B390B"/>
    <w:rsid w:val="006C2388"/>
    <w:rsid w:val="006C2898"/>
    <w:rsid w:val="006C69D9"/>
    <w:rsid w:val="006C6BB3"/>
    <w:rsid w:val="006D42F9"/>
    <w:rsid w:val="006D6DA7"/>
    <w:rsid w:val="006E2E9D"/>
    <w:rsid w:val="006F07B9"/>
    <w:rsid w:val="006F0FF2"/>
    <w:rsid w:val="006F18A9"/>
    <w:rsid w:val="006F1B5D"/>
    <w:rsid w:val="006F1E85"/>
    <w:rsid w:val="006F3736"/>
    <w:rsid w:val="006F58C5"/>
    <w:rsid w:val="006F7A39"/>
    <w:rsid w:val="00704D6A"/>
    <w:rsid w:val="00704EB5"/>
    <w:rsid w:val="00707E84"/>
    <w:rsid w:val="00714139"/>
    <w:rsid w:val="007161B0"/>
    <w:rsid w:val="00726DF7"/>
    <w:rsid w:val="00735767"/>
    <w:rsid w:val="007507C9"/>
    <w:rsid w:val="00770D9D"/>
    <w:rsid w:val="0077698D"/>
    <w:rsid w:val="00776F4D"/>
    <w:rsid w:val="0077769C"/>
    <w:rsid w:val="00781499"/>
    <w:rsid w:val="0079509B"/>
    <w:rsid w:val="007A3843"/>
    <w:rsid w:val="007A583D"/>
    <w:rsid w:val="007B527E"/>
    <w:rsid w:val="007C024E"/>
    <w:rsid w:val="007C3398"/>
    <w:rsid w:val="007D689A"/>
    <w:rsid w:val="007D6DFE"/>
    <w:rsid w:val="007E2135"/>
    <w:rsid w:val="007E2796"/>
    <w:rsid w:val="00804E9E"/>
    <w:rsid w:val="00807901"/>
    <w:rsid w:val="00817C55"/>
    <w:rsid w:val="008211C8"/>
    <w:rsid w:val="00826067"/>
    <w:rsid w:val="00833B3B"/>
    <w:rsid w:val="00837222"/>
    <w:rsid w:val="0084125F"/>
    <w:rsid w:val="0085745B"/>
    <w:rsid w:val="0086185F"/>
    <w:rsid w:val="008638E0"/>
    <w:rsid w:val="0086574F"/>
    <w:rsid w:val="00867FD0"/>
    <w:rsid w:val="00872FAF"/>
    <w:rsid w:val="0087664F"/>
    <w:rsid w:val="00880C71"/>
    <w:rsid w:val="00892F24"/>
    <w:rsid w:val="00893951"/>
    <w:rsid w:val="008A0141"/>
    <w:rsid w:val="008A23FE"/>
    <w:rsid w:val="008A2901"/>
    <w:rsid w:val="008A6ABD"/>
    <w:rsid w:val="008B6C85"/>
    <w:rsid w:val="008C002A"/>
    <w:rsid w:val="008C0B66"/>
    <w:rsid w:val="008C57FC"/>
    <w:rsid w:val="008D22C2"/>
    <w:rsid w:val="008D509A"/>
    <w:rsid w:val="008E4B21"/>
    <w:rsid w:val="008F0EE5"/>
    <w:rsid w:val="00901BB0"/>
    <w:rsid w:val="009135FE"/>
    <w:rsid w:val="009172BE"/>
    <w:rsid w:val="00924902"/>
    <w:rsid w:val="00932F59"/>
    <w:rsid w:val="00935C27"/>
    <w:rsid w:val="00936BEE"/>
    <w:rsid w:val="00936F4A"/>
    <w:rsid w:val="00937F27"/>
    <w:rsid w:val="00940A04"/>
    <w:rsid w:val="00945251"/>
    <w:rsid w:val="009475E3"/>
    <w:rsid w:val="0095337F"/>
    <w:rsid w:val="00955B16"/>
    <w:rsid w:val="00955F65"/>
    <w:rsid w:val="009629E2"/>
    <w:rsid w:val="009753C7"/>
    <w:rsid w:val="00980915"/>
    <w:rsid w:val="009833D0"/>
    <w:rsid w:val="009864C6"/>
    <w:rsid w:val="00987651"/>
    <w:rsid w:val="009A33E8"/>
    <w:rsid w:val="009B7758"/>
    <w:rsid w:val="009C70C6"/>
    <w:rsid w:val="009C7FB6"/>
    <w:rsid w:val="009D04C6"/>
    <w:rsid w:val="009D68CE"/>
    <w:rsid w:val="009D7F0C"/>
    <w:rsid w:val="009E7ABE"/>
    <w:rsid w:val="009F05E3"/>
    <w:rsid w:val="009F43A9"/>
    <w:rsid w:val="009F541F"/>
    <w:rsid w:val="00A06799"/>
    <w:rsid w:val="00A12E7C"/>
    <w:rsid w:val="00A15548"/>
    <w:rsid w:val="00A2394F"/>
    <w:rsid w:val="00A27685"/>
    <w:rsid w:val="00A343A1"/>
    <w:rsid w:val="00A41D82"/>
    <w:rsid w:val="00A45ECE"/>
    <w:rsid w:val="00A46F33"/>
    <w:rsid w:val="00A5442F"/>
    <w:rsid w:val="00A6204B"/>
    <w:rsid w:val="00A70AEF"/>
    <w:rsid w:val="00A7119A"/>
    <w:rsid w:val="00A74FB1"/>
    <w:rsid w:val="00A84592"/>
    <w:rsid w:val="00A90BC9"/>
    <w:rsid w:val="00A91ABF"/>
    <w:rsid w:val="00A97C37"/>
    <w:rsid w:val="00AC39C3"/>
    <w:rsid w:val="00AD39D7"/>
    <w:rsid w:val="00AD79BC"/>
    <w:rsid w:val="00AE2F9D"/>
    <w:rsid w:val="00AE6BBA"/>
    <w:rsid w:val="00B02549"/>
    <w:rsid w:val="00B04967"/>
    <w:rsid w:val="00B05584"/>
    <w:rsid w:val="00B05FBF"/>
    <w:rsid w:val="00B07CE1"/>
    <w:rsid w:val="00B307D9"/>
    <w:rsid w:val="00B35466"/>
    <w:rsid w:val="00B37B2C"/>
    <w:rsid w:val="00B474C6"/>
    <w:rsid w:val="00B533F0"/>
    <w:rsid w:val="00B57A50"/>
    <w:rsid w:val="00B6536B"/>
    <w:rsid w:val="00B708BF"/>
    <w:rsid w:val="00B72323"/>
    <w:rsid w:val="00B76C0B"/>
    <w:rsid w:val="00B8491C"/>
    <w:rsid w:val="00B8562C"/>
    <w:rsid w:val="00B85A89"/>
    <w:rsid w:val="00B90330"/>
    <w:rsid w:val="00BA57B5"/>
    <w:rsid w:val="00BA746B"/>
    <w:rsid w:val="00BC2345"/>
    <w:rsid w:val="00BC6348"/>
    <w:rsid w:val="00BD630B"/>
    <w:rsid w:val="00BE6C32"/>
    <w:rsid w:val="00C01DF0"/>
    <w:rsid w:val="00C1533E"/>
    <w:rsid w:val="00C34CA6"/>
    <w:rsid w:val="00C370E9"/>
    <w:rsid w:val="00C41899"/>
    <w:rsid w:val="00C43943"/>
    <w:rsid w:val="00C54267"/>
    <w:rsid w:val="00C55539"/>
    <w:rsid w:val="00C57017"/>
    <w:rsid w:val="00C57D01"/>
    <w:rsid w:val="00C6436C"/>
    <w:rsid w:val="00C729C8"/>
    <w:rsid w:val="00C73B63"/>
    <w:rsid w:val="00C748EF"/>
    <w:rsid w:val="00C761AE"/>
    <w:rsid w:val="00C86536"/>
    <w:rsid w:val="00C9228A"/>
    <w:rsid w:val="00CA00FC"/>
    <w:rsid w:val="00CB5A16"/>
    <w:rsid w:val="00CB653C"/>
    <w:rsid w:val="00CC2BE5"/>
    <w:rsid w:val="00CC5164"/>
    <w:rsid w:val="00CE269D"/>
    <w:rsid w:val="00D233BD"/>
    <w:rsid w:val="00D26220"/>
    <w:rsid w:val="00D33B28"/>
    <w:rsid w:val="00D40BFB"/>
    <w:rsid w:val="00D42E8E"/>
    <w:rsid w:val="00D44B3B"/>
    <w:rsid w:val="00D468D5"/>
    <w:rsid w:val="00D632F6"/>
    <w:rsid w:val="00D634EF"/>
    <w:rsid w:val="00D706B3"/>
    <w:rsid w:val="00D707D5"/>
    <w:rsid w:val="00D7533B"/>
    <w:rsid w:val="00D77480"/>
    <w:rsid w:val="00D86691"/>
    <w:rsid w:val="00D8698A"/>
    <w:rsid w:val="00D90088"/>
    <w:rsid w:val="00DB3795"/>
    <w:rsid w:val="00DB651E"/>
    <w:rsid w:val="00DC0439"/>
    <w:rsid w:val="00DD042E"/>
    <w:rsid w:val="00DD1453"/>
    <w:rsid w:val="00DD23EE"/>
    <w:rsid w:val="00DD4B0C"/>
    <w:rsid w:val="00DE17E3"/>
    <w:rsid w:val="00DE4E5E"/>
    <w:rsid w:val="00DE5E69"/>
    <w:rsid w:val="00DF66A8"/>
    <w:rsid w:val="00DF6E6E"/>
    <w:rsid w:val="00E0534B"/>
    <w:rsid w:val="00E136C4"/>
    <w:rsid w:val="00E220AE"/>
    <w:rsid w:val="00E304C5"/>
    <w:rsid w:val="00E34F8D"/>
    <w:rsid w:val="00E36858"/>
    <w:rsid w:val="00E4407C"/>
    <w:rsid w:val="00E4530D"/>
    <w:rsid w:val="00E47DFE"/>
    <w:rsid w:val="00E540E8"/>
    <w:rsid w:val="00E54326"/>
    <w:rsid w:val="00E54C6F"/>
    <w:rsid w:val="00E611CD"/>
    <w:rsid w:val="00E6521E"/>
    <w:rsid w:val="00E76DAD"/>
    <w:rsid w:val="00E83C2B"/>
    <w:rsid w:val="00E8531C"/>
    <w:rsid w:val="00E91FFF"/>
    <w:rsid w:val="00E921F1"/>
    <w:rsid w:val="00E942C3"/>
    <w:rsid w:val="00EA39DB"/>
    <w:rsid w:val="00EA51BB"/>
    <w:rsid w:val="00EA550A"/>
    <w:rsid w:val="00EB5DC7"/>
    <w:rsid w:val="00EC3949"/>
    <w:rsid w:val="00ED6438"/>
    <w:rsid w:val="00EE19C8"/>
    <w:rsid w:val="00EF05A2"/>
    <w:rsid w:val="00EF0DF5"/>
    <w:rsid w:val="00F011FC"/>
    <w:rsid w:val="00F02538"/>
    <w:rsid w:val="00F17A94"/>
    <w:rsid w:val="00F27E41"/>
    <w:rsid w:val="00F32371"/>
    <w:rsid w:val="00F336A3"/>
    <w:rsid w:val="00F3596F"/>
    <w:rsid w:val="00F414B4"/>
    <w:rsid w:val="00F44754"/>
    <w:rsid w:val="00F54B55"/>
    <w:rsid w:val="00F61B42"/>
    <w:rsid w:val="00F663C0"/>
    <w:rsid w:val="00F663D4"/>
    <w:rsid w:val="00F72D85"/>
    <w:rsid w:val="00F802B5"/>
    <w:rsid w:val="00F918EB"/>
    <w:rsid w:val="00F9685A"/>
    <w:rsid w:val="00FB3058"/>
    <w:rsid w:val="00FB4578"/>
    <w:rsid w:val="00FC03D3"/>
    <w:rsid w:val="00FC0AD9"/>
    <w:rsid w:val="00FC2191"/>
    <w:rsid w:val="00FC6E5D"/>
    <w:rsid w:val="00FC7B01"/>
    <w:rsid w:val="00FE623A"/>
    <w:rsid w:val="00FE7433"/>
    <w:rsid w:val="00FF0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354629EF-76BE-46F0-B3BB-A7A615C7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3E"/>
    <w:rPr>
      <w:rFonts w:ascii="Calibri" w:hAnsi="Calibri" w:cs="Arial"/>
      <w:sz w:val="22"/>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ascii="Arial" w:hAnsi="Arial"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rsid w:val="00935C27"/>
    <w:pPr>
      <w:tabs>
        <w:tab w:val="center" w:pos="4153"/>
        <w:tab w:val="right" w:pos="8306"/>
      </w:tabs>
    </w:pPr>
    <w:rPr>
      <w:rFonts w:ascii="Arial" w:hAnsi="Arial" w:cs="Times New Roman"/>
      <w:sz w:val="24"/>
    </w:rPr>
  </w:style>
  <w:style w:type="character" w:customStyle="1" w:styleId="FooterChar">
    <w:name w:val="Footer Char"/>
    <w:link w:val="Footer"/>
    <w:uiPriority w:val="99"/>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Cs w:val="22"/>
      <w:lang w:eastAsia="en-AU"/>
    </w:rPr>
  </w:style>
  <w:style w:type="character" w:styleId="Strong">
    <w:name w:val="Strong"/>
    <w:uiPriority w:val="99"/>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paragraph" w:customStyle="1" w:styleId="FormSubheading">
    <w:name w:val="Form Subheading"/>
    <w:basedOn w:val="Normal"/>
    <w:qFormat/>
    <w:rsid w:val="0015517A"/>
    <w:pPr>
      <w:keepNext/>
      <w:spacing w:before="120"/>
    </w:pPr>
    <w:rPr>
      <w:b/>
      <w:bCs/>
      <w:i/>
      <w:iCs/>
      <w:szCs w:val="22"/>
    </w:rPr>
  </w:style>
  <w:style w:type="paragraph" w:customStyle="1" w:styleId="FormBullet">
    <w:name w:val="Form Bullet"/>
    <w:basedOn w:val="Normal"/>
    <w:qFormat/>
    <w:rsid w:val="0015517A"/>
    <w:pPr>
      <w:numPr>
        <w:numId w:val="1"/>
      </w:numPr>
      <w:spacing w:before="60" w:after="60"/>
    </w:pPr>
    <w:rPr>
      <w:color w:val="000000"/>
      <w:sz w:val="16"/>
      <w:szCs w:val="16"/>
      <w:lang w:eastAsia="en-AU"/>
    </w:rPr>
  </w:style>
  <w:style w:type="paragraph" w:customStyle="1" w:styleId="EntryText">
    <w:name w:val="Entry Text"/>
    <w:basedOn w:val="Normal"/>
    <w:qFormat/>
    <w:rsid w:val="00C1533E"/>
    <w:pPr>
      <w:spacing w:before="240" w:after="100" w:afterAutospacing="1"/>
    </w:pPr>
  </w:style>
  <w:style w:type="character" w:customStyle="1" w:styleId="BlindHyperlink">
    <w:name w:val="Blind Hyperlink"/>
    <w:basedOn w:val="Hyperlink"/>
    <w:uiPriority w:val="1"/>
    <w:qFormat/>
    <w:rsid w:val="009135FE"/>
    <w:rPr>
      <w:rFonts w:cs="Times New Roman"/>
      <w:b/>
      <w:color w:val="auto"/>
      <w:u w:val="none"/>
    </w:rPr>
  </w:style>
  <w:style w:type="paragraph" w:styleId="BalloonText">
    <w:name w:val="Balloon Text"/>
    <w:basedOn w:val="Normal"/>
    <w:link w:val="BalloonTextChar"/>
    <w:uiPriority w:val="99"/>
    <w:semiHidden/>
    <w:unhideWhenUsed/>
    <w:rsid w:val="00B85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62C"/>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8549">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71317490">
      <w:bodyDiv w:val="1"/>
      <w:marLeft w:val="0"/>
      <w:marRight w:val="0"/>
      <w:marTop w:val="0"/>
      <w:marBottom w:val="0"/>
      <w:divBdr>
        <w:top w:val="none" w:sz="0" w:space="0" w:color="auto"/>
        <w:left w:val="none" w:sz="0" w:space="0" w:color="auto"/>
        <w:bottom w:val="none" w:sz="0" w:space="0" w:color="auto"/>
        <w:right w:val="none" w:sz="0" w:space="0" w:color="auto"/>
      </w:divBdr>
    </w:div>
    <w:div w:id="895511142">
      <w:bodyDiv w:val="1"/>
      <w:marLeft w:val="0"/>
      <w:marRight w:val="0"/>
      <w:marTop w:val="0"/>
      <w:marBottom w:val="0"/>
      <w:divBdr>
        <w:top w:val="none" w:sz="0" w:space="0" w:color="auto"/>
        <w:left w:val="none" w:sz="0" w:space="0" w:color="auto"/>
        <w:bottom w:val="none" w:sz="0" w:space="0" w:color="auto"/>
        <w:right w:val="none" w:sz="0" w:space="0" w:color="auto"/>
      </w:divBdr>
    </w:div>
    <w:div w:id="1426077080">
      <w:bodyDiv w:val="1"/>
      <w:marLeft w:val="0"/>
      <w:marRight w:val="0"/>
      <w:marTop w:val="0"/>
      <w:marBottom w:val="0"/>
      <w:divBdr>
        <w:top w:val="none" w:sz="0" w:space="0" w:color="auto"/>
        <w:left w:val="none" w:sz="0" w:space="0" w:color="auto"/>
        <w:bottom w:val="none" w:sz="0" w:space="0" w:color="auto"/>
        <w:right w:val="none" w:sz="0" w:space="0" w:color="auto"/>
      </w:divBdr>
    </w:div>
    <w:div w:id="1696881528">
      <w:bodyDiv w:val="1"/>
      <w:marLeft w:val="0"/>
      <w:marRight w:val="0"/>
      <w:marTop w:val="0"/>
      <w:marBottom w:val="0"/>
      <w:divBdr>
        <w:top w:val="none" w:sz="0" w:space="0" w:color="auto"/>
        <w:left w:val="none" w:sz="0" w:space="0" w:color="auto"/>
        <w:bottom w:val="none" w:sz="0" w:space="0" w:color="auto"/>
        <w:right w:val="none" w:sz="0" w:space="0" w:color="auto"/>
      </w:divBdr>
    </w:div>
    <w:div w:id="19219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csiro.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siro-careers@csiro.au" TargetMode="External"/><Relationship Id="rId2" Type="http://schemas.openxmlformats.org/officeDocument/2006/relationships/customXml" Target="../customXml/item2.xml"/><Relationship Id="rId16" Type="http://schemas.openxmlformats.org/officeDocument/2006/relationships/hyperlink" Target="https://jobs.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ynne.Cobiac@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Grenfell@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D832CBEB37B44AB5683D3AB530DA9A" ma:contentTypeVersion="0" ma:contentTypeDescription="Create a new document." ma:contentTypeScope="" ma:versionID="fcb74219b30f64796b59615ffb1e8b1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C7C55-F8E4-4F09-849E-C39E2E93A771}">
  <ds:schemaRefs>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963EF8D0-AF7F-4DDF-8A8E-52633AA47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39D80F-4DED-446D-A0C3-6474ED23EC0D}">
  <ds:schemaRefs>
    <ds:schemaRef ds:uri="http://schemas.microsoft.com/sharepoint/v3/contenttype/forms"/>
  </ds:schemaRefs>
</ds:datastoreItem>
</file>

<file path=customXml/itemProps4.xml><?xml version="1.0" encoding="utf-8"?>
<ds:datastoreItem xmlns:ds="http://schemas.openxmlformats.org/officeDocument/2006/customXml" ds:itemID="{F2D76ABA-5DF7-440D-BE98-83824B72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1744</Words>
  <Characters>11253</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12972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CSIRO Recruitment</dc:creator>
  <cp:keywords>Recruitment, Position, Details, role, summary, potential, applications, template</cp:keywords>
  <dc:description>The Position Details form is used to describe a position to be advertised by the Recruitment team.</dc:description>
  <cp:lastModifiedBy>Hink, Helena (HR, Kensington)</cp:lastModifiedBy>
  <cp:revision>7</cp:revision>
  <cp:lastPrinted>2014-04-14T03:19:00Z</cp:lastPrinted>
  <dcterms:created xsi:type="dcterms:W3CDTF">2017-06-16T07:39:00Z</dcterms:created>
  <dcterms:modified xsi:type="dcterms:W3CDTF">2017-06-16T08:04:00Z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0x010100B1D832CBEB37B44AB5683D3AB530DA9A</vt:lpwstr>
  </property>
</Properties>
</file>