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8925B" w14:textId="77777777" w:rsidR="003D59C3" w:rsidRPr="00B45C9A" w:rsidRDefault="003E3D1B" w:rsidP="0092729A">
      <w:pPr>
        <w:pStyle w:val="Heading1"/>
        <w:spacing w:before="480"/>
        <w:ind w:left="-142"/>
        <w:rPr>
          <w:rFonts w:ascii="Calibri" w:hAnsi="Calibri"/>
          <w:sz w:val="36"/>
          <w:szCs w:val="22"/>
          <w:lang w:val="en-US"/>
        </w:rPr>
      </w:pPr>
      <w:r w:rsidRPr="003E3D1B">
        <w:rPr>
          <w:rFonts w:ascii="Calibri" w:hAnsi="Calibri"/>
          <w:sz w:val="36"/>
          <w:szCs w:val="22"/>
        </w:rPr>
        <w:t>Research Projects</w:t>
      </w:r>
      <w:r w:rsidR="009F24BD" w:rsidRPr="00E641DA">
        <w:rPr>
          <w:rFonts w:ascii="Calibri" w:hAnsi="Calibri"/>
          <w:sz w:val="36"/>
          <w:szCs w:val="22"/>
        </w:rPr>
        <w:t xml:space="preserve"> – CSOF</w:t>
      </w:r>
      <w:r w:rsidR="00482939">
        <w:rPr>
          <w:rFonts w:ascii="Calibri" w:hAnsi="Calibri"/>
          <w:sz w:val="36"/>
          <w:szCs w:val="22"/>
          <w:lang w:val="en-US"/>
        </w:rPr>
        <w:t>4</w:t>
      </w:r>
    </w:p>
    <w:p w14:paraId="782371B1" w14:textId="4BFEFB3E"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733DD0" w:rsidRPr="00E641DA" w14:paraId="7AD465F0" w14:textId="77777777" w:rsidTr="00733DD0">
        <w:trPr>
          <w:trHeight w:val="488"/>
        </w:trPr>
        <w:tc>
          <w:tcPr>
            <w:tcW w:w="2766" w:type="dxa"/>
            <w:shd w:val="clear" w:color="auto" w:fill="F2F2F2"/>
            <w:vAlign w:val="center"/>
          </w:tcPr>
          <w:p w14:paraId="02CD7BD4" w14:textId="77777777" w:rsidR="00733DD0" w:rsidRPr="00E641DA" w:rsidRDefault="00733DD0"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2014367B" w14:textId="66BF5DD1" w:rsidR="00733DD0" w:rsidRPr="00382F58" w:rsidRDefault="00733DD0" w:rsidP="00C76271">
            <w:pPr>
              <w:tabs>
                <w:tab w:val="left" w:pos="6093"/>
              </w:tabs>
              <w:spacing w:before="120" w:after="60"/>
              <w:rPr>
                <w:rFonts w:ascii="Calibri" w:hAnsi="Calibri"/>
                <w:sz w:val="22"/>
                <w:szCs w:val="22"/>
              </w:rPr>
            </w:pPr>
            <w:r>
              <w:rPr>
                <w:rFonts w:ascii="Calibri" w:hAnsi="Calibri"/>
                <w:sz w:val="22"/>
                <w:szCs w:val="22"/>
                <w:highlight w:val="yellow"/>
              </w:rPr>
              <w:fldChar w:fldCharType="begin">
                <w:ffData>
                  <w:name w:val=""/>
                  <w:enabled/>
                  <w:calcOnExit w:val="0"/>
                  <w:helpText w:type="text" w:val="Enter the titile for the job."/>
                  <w:statusText w:type="text" w:val="Enter the titile for the job."/>
                  <w:textInput>
                    <w:default w:val="Research Projects Officer"/>
                  </w:textInput>
                </w:ffData>
              </w:fldChar>
            </w:r>
            <w:r>
              <w:rPr>
                <w:rFonts w:ascii="Calibri" w:hAnsi="Calibri"/>
                <w:sz w:val="22"/>
                <w:szCs w:val="22"/>
                <w:highlight w:val="yellow"/>
              </w:rPr>
              <w:instrText xml:space="preserve"> FORMTEXT </w:instrText>
            </w:r>
            <w:r>
              <w:rPr>
                <w:rFonts w:ascii="Calibri" w:hAnsi="Calibri"/>
                <w:sz w:val="22"/>
                <w:szCs w:val="22"/>
                <w:highlight w:val="yellow"/>
              </w:rPr>
            </w:r>
            <w:r>
              <w:rPr>
                <w:rFonts w:ascii="Calibri" w:hAnsi="Calibri"/>
                <w:sz w:val="22"/>
                <w:szCs w:val="22"/>
                <w:highlight w:val="yellow"/>
              </w:rPr>
              <w:fldChar w:fldCharType="separate"/>
            </w:r>
            <w:r w:rsidRPr="00C93A78">
              <w:rPr>
                <w:rFonts w:ascii="Calibri" w:hAnsi="Calibri"/>
                <w:noProof/>
                <w:sz w:val="22"/>
                <w:szCs w:val="22"/>
              </w:rPr>
              <w:t>C</w:t>
            </w:r>
            <w:r>
              <w:rPr>
                <w:rFonts w:ascii="Calibri" w:hAnsi="Calibri"/>
                <w:noProof/>
                <w:sz w:val="22"/>
                <w:szCs w:val="22"/>
              </w:rPr>
              <w:t xml:space="preserve">ollection </w:t>
            </w:r>
            <w:r w:rsidRPr="00C93A78">
              <w:rPr>
                <w:rFonts w:ascii="Calibri" w:hAnsi="Calibri"/>
                <w:noProof/>
                <w:sz w:val="22"/>
                <w:szCs w:val="22"/>
              </w:rPr>
              <w:t>M</w:t>
            </w:r>
            <w:r>
              <w:rPr>
                <w:rFonts w:ascii="Calibri" w:hAnsi="Calibri"/>
                <w:noProof/>
                <w:sz w:val="22"/>
                <w:szCs w:val="22"/>
              </w:rPr>
              <w:t xml:space="preserve">anagement </w:t>
            </w:r>
            <w:r w:rsidRPr="00C93A78">
              <w:rPr>
                <w:rFonts w:ascii="Calibri" w:hAnsi="Calibri"/>
                <w:noProof/>
                <w:sz w:val="22"/>
                <w:szCs w:val="22"/>
              </w:rPr>
              <w:t>S</w:t>
            </w:r>
            <w:r>
              <w:rPr>
                <w:rFonts w:ascii="Calibri" w:hAnsi="Calibri"/>
                <w:noProof/>
                <w:sz w:val="22"/>
                <w:szCs w:val="22"/>
              </w:rPr>
              <w:t>ystems</w:t>
            </w:r>
            <w:r w:rsidRPr="00C93A78">
              <w:rPr>
                <w:rFonts w:ascii="Calibri" w:hAnsi="Calibri"/>
                <w:noProof/>
                <w:sz w:val="22"/>
                <w:szCs w:val="22"/>
              </w:rPr>
              <w:t xml:space="preserve"> Collections Data Manager</w:t>
            </w:r>
            <w:r>
              <w:rPr>
                <w:rFonts w:ascii="Calibri" w:hAnsi="Calibri"/>
                <w:sz w:val="22"/>
                <w:szCs w:val="22"/>
                <w:highlight w:val="yellow"/>
              </w:rPr>
              <w:fldChar w:fldCharType="end"/>
            </w:r>
          </w:p>
        </w:tc>
      </w:tr>
      <w:tr w:rsidR="00733DD0" w:rsidRPr="00E641DA" w14:paraId="23B6129E" w14:textId="77777777" w:rsidTr="00733DD0">
        <w:trPr>
          <w:trHeight w:val="423"/>
        </w:trPr>
        <w:tc>
          <w:tcPr>
            <w:tcW w:w="2766" w:type="dxa"/>
            <w:shd w:val="clear" w:color="auto" w:fill="F2F2F2"/>
            <w:vAlign w:val="center"/>
          </w:tcPr>
          <w:p w14:paraId="415791E9" w14:textId="77777777" w:rsidR="00733DD0" w:rsidRPr="00E641DA" w:rsidRDefault="00733DD0"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57857CDF" w14:textId="25E6A4DA" w:rsidR="00733DD0" w:rsidRPr="009040D3" w:rsidRDefault="00733DD0" w:rsidP="00C40A38">
            <w:pPr>
              <w:rPr>
                <w:rFonts w:ascii="Calibri" w:hAnsi="Calibri"/>
                <w:sz w:val="22"/>
                <w:szCs w:val="22"/>
              </w:rPr>
            </w:pPr>
            <w:r>
              <w:rPr>
                <w:rFonts w:ascii="Calibri" w:hAnsi="Calibri"/>
                <w:sz w:val="22"/>
                <w:szCs w:val="22"/>
              </w:rPr>
              <w:t>44001</w:t>
            </w:r>
          </w:p>
        </w:tc>
      </w:tr>
      <w:tr w:rsidR="00733DD0" w:rsidRPr="00E641DA" w14:paraId="7DCDF4D4" w14:textId="77777777" w:rsidTr="00733DD0">
        <w:trPr>
          <w:trHeight w:val="415"/>
        </w:trPr>
        <w:tc>
          <w:tcPr>
            <w:tcW w:w="2766" w:type="dxa"/>
            <w:shd w:val="clear" w:color="auto" w:fill="F2F2F2"/>
            <w:vAlign w:val="center"/>
          </w:tcPr>
          <w:p w14:paraId="1AF4F1D8" w14:textId="77777777" w:rsidR="00733DD0" w:rsidRPr="00E641DA" w:rsidRDefault="00733DD0"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41EEB905" w14:textId="77777777" w:rsidR="00733DD0" w:rsidRPr="00E641DA" w:rsidRDefault="00733DD0" w:rsidP="00482939">
            <w:pPr>
              <w:rPr>
                <w:rFonts w:ascii="Calibri" w:hAnsi="Calibri"/>
                <w:sz w:val="22"/>
                <w:szCs w:val="22"/>
              </w:rPr>
            </w:pPr>
            <w:r>
              <w:rPr>
                <w:rFonts w:ascii="Calibri" w:hAnsi="Calibri"/>
                <w:sz w:val="22"/>
                <w:szCs w:val="22"/>
              </w:rPr>
              <w:t>CSOF4</w:t>
            </w:r>
          </w:p>
        </w:tc>
      </w:tr>
      <w:tr w:rsidR="00733DD0" w:rsidRPr="00E641DA" w14:paraId="2AC71DB9" w14:textId="77777777" w:rsidTr="00733DD0">
        <w:trPr>
          <w:trHeight w:val="407"/>
        </w:trPr>
        <w:tc>
          <w:tcPr>
            <w:tcW w:w="2766" w:type="dxa"/>
            <w:shd w:val="clear" w:color="auto" w:fill="F2F2F2"/>
            <w:vAlign w:val="center"/>
          </w:tcPr>
          <w:p w14:paraId="61366CF6" w14:textId="77777777" w:rsidR="00733DD0" w:rsidRPr="00D8313E" w:rsidRDefault="00733DD0" w:rsidP="003A0708">
            <w:pPr>
              <w:rPr>
                <w:rStyle w:val="BlindHyperlink"/>
              </w:rPr>
            </w:pPr>
            <w:r w:rsidRPr="00D8313E">
              <w:rPr>
                <w:rStyle w:val="BlindHyperlink"/>
              </w:rPr>
              <w:t>Salary Range:</w:t>
            </w:r>
          </w:p>
        </w:tc>
        <w:tc>
          <w:tcPr>
            <w:tcW w:w="6804" w:type="dxa"/>
            <w:vAlign w:val="center"/>
          </w:tcPr>
          <w:p w14:paraId="7FFF149F" w14:textId="4668CFCB" w:rsidR="00733DD0" w:rsidRPr="00E641DA" w:rsidRDefault="00733DD0" w:rsidP="00733DD0">
            <w:pPr>
              <w:rPr>
                <w:rFonts w:ascii="Calibri" w:hAnsi="Calibri"/>
                <w:sz w:val="22"/>
                <w:szCs w:val="22"/>
              </w:rPr>
            </w:pPr>
            <w:bookmarkStart w:id="0" w:name="SalaryRange"/>
            <w:r>
              <w:rPr>
                <w:rFonts w:ascii="Calibri" w:hAnsi="Calibri"/>
                <w:sz w:val="22"/>
                <w:szCs w:val="22"/>
              </w:rPr>
              <w:t>AU $78k</w:t>
            </w:r>
            <w:r w:rsidRPr="00E641DA">
              <w:rPr>
                <w:rFonts w:ascii="Calibri" w:hAnsi="Calibri"/>
                <w:sz w:val="22"/>
                <w:szCs w:val="22"/>
              </w:rPr>
              <w:t xml:space="preserve"> </w:t>
            </w:r>
            <w:r>
              <w:rPr>
                <w:rFonts w:ascii="Calibri" w:hAnsi="Calibri"/>
                <w:sz w:val="22"/>
                <w:szCs w:val="22"/>
              </w:rPr>
              <w:t>to</w:t>
            </w:r>
            <w:r w:rsidRPr="00E641DA">
              <w:rPr>
                <w:rFonts w:ascii="Calibri" w:hAnsi="Calibri"/>
                <w:sz w:val="22"/>
                <w:szCs w:val="22"/>
              </w:rPr>
              <w:t xml:space="preserve"> </w:t>
            </w:r>
            <w:r>
              <w:rPr>
                <w:rFonts w:ascii="Calibri" w:hAnsi="Calibri"/>
                <w:sz w:val="22"/>
                <w:szCs w:val="22"/>
              </w:rPr>
              <w:t>AU $88k</w:t>
            </w:r>
            <w:r w:rsidRPr="00E641DA">
              <w:rPr>
                <w:rFonts w:ascii="Calibri" w:hAnsi="Calibri"/>
                <w:sz w:val="22"/>
                <w:szCs w:val="22"/>
              </w:rPr>
              <w:t xml:space="preserve"> </w:t>
            </w:r>
            <w:r w:rsidRPr="009040D3">
              <w:rPr>
                <w:rFonts w:ascii="Calibri" w:hAnsi="Calibri"/>
                <w:sz w:val="22"/>
                <w:szCs w:val="22"/>
              </w:rPr>
              <w:t>plus up to 15.4% superannuation</w:t>
            </w:r>
            <w:bookmarkEnd w:id="0"/>
          </w:p>
        </w:tc>
      </w:tr>
      <w:tr w:rsidR="00733DD0" w:rsidRPr="00E641DA" w14:paraId="594FED83" w14:textId="77777777" w:rsidTr="00733DD0">
        <w:trPr>
          <w:trHeight w:val="433"/>
        </w:trPr>
        <w:tc>
          <w:tcPr>
            <w:tcW w:w="2766" w:type="dxa"/>
            <w:shd w:val="clear" w:color="auto" w:fill="F2F2F2"/>
            <w:vAlign w:val="center"/>
          </w:tcPr>
          <w:p w14:paraId="33CC1E25" w14:textId="77777777" w:rsidR="00733DD0" w:rsidRPr="00E641DA" w:rsidRDefault="00733DD0"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38AD4669" w14:textId="160F1643" w:rsidR="00733DD0" w:rsidRPr="00E641DA" w:rsidRDefault="00733DD0" w:rsidP="00C93A78">
            <w:pPr>
              <w:tabs>
                <w:tab w:val="left" w:pos="6093"/>
              </w:tabs>
              <w:rPr>
                <w:rFonts w:ascii="Calibri" w:hAnsi="Calibri"/>
                <w:sz w:val="22"/>
                <w:szCs w:val="22"/>
              </w:rPr>
            </w:pPr>
            <w:r>
              <w:rPr>
                <w:rFonts w:ascii="Calibri" w:hAnsi="Calibri"/>
                <w:sz w:val="22"/>
                <w:szCs w:val="22"/>
              </w:rPr>
              <w:t>Black Mountain, Canberra, ACT</w:t>
            </w:r>
          </w:p>
        </w:tc>
      </w:tr>
      <w:tr w:rsidR="00733DD0" w:rsidRPr="00E641DA" w14:paraId="3E0D183D" w14:textId="77777777" w:rsidTr="00733DD0">
        <w:trPr>
          <w:trHeight w:val="405"/>
        </w:trPr>
        <w:tc>
          <w:tcPr>
            <w:tcW w:w="2766" w:type="dxa"/>
            <w:shd w:val="clear" w:color="auto" w:fill="F2F2F2"/>
            <w:vAlign w:val="center"/>
          </w:tcPr>
          <w:p w14:paraId="6A5796D3" w14:textId="77777777" w:rsidR="00733DD0" w:rsidRPr="00D8313E" w:rsidRDefault="00733DD0" w:rsidP="003A0708">
            <w:pPr>
              <w:rPr>
                <w:rStyle w:val="BlindHyperlink"/>
              </w:rPr>
            </w:pPr>
            <w:r w:rsidRPr="00D8313E">
              <w:rPr>
                <w:rStyle w:val="BlindHyperlink"/>
              </w:rPr>
              <w:t>Tenure:</w:t>
            </w:r>
          </w:p>
        </w:tc>
        <w:bookmarkStart w:id="1" w:name="Tenure"/>
        <w:tc>
          <w:tcPr>
            <w:tcW w:w="6804" w:type="dxa"/>
            <w:vAlign w:val="center"/>
          </w:tcPr>
          <w:p w14:paraId="3D420D7F" w14:textId="5BD5BA8A" w:rsidR="00733DD0" w:rsidRPr="00E641DA" w:rsidRDefault="00733DD0" w:rsidP="00733DD0">
            <w:pPr>
              <w:rPr>
                <w:rFonts w:ascii="Calibri" w:hAnsi="Calibri"/>
                <w:sz w:val="22"/>
                <w:szCs w:val="22"/>
              </w:rPr>
            </w:pPr>
            <w:r>
              <w:rPr>
                <w:rFonts w:ascii="Calibri" w:hAnsi="Calibri"/>
                <w:sz w:val="22"/>
                <w:szCs w:val="22"/>
              </w:rPr>
              <w:fldChar w:fldCharType="begin">
                <w:ffData>
                  <w:name w:val=""/>
                  <w:enabled/>
                  <w:calcOnExit w:val="0"/>
                  <w:helpText w:type="text" w:val="Tenure at CSIRO is either indefinite and without an end date or a term appointment requiring the length of the term.&#10;&#10;Check this box if the tenure is indefinite."/>
                  <w:statusText w:type="text" w:val="Check this box if the tenure is indefinite."/>
                  <w:checkBox>
                    <w:sizeAuto/>
                    <w:default w:val="0"/>
                    <w:checked/>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Indefinite </w:t>
            </w:r>
            <w:bookmarkEnd w:id="1"/>
          </w:p>
        </w:tc>
      </w:tr>
      <w:tr w:rsidR="00733DD0" w:rsidRPr="00E641DA" w14:paraId="50E2EA0B" w14:textId="77777777" w:rsidTr="00733DD0">
        <w:trPr>
          <w:trHeight w:val="429"/>
        </w:trPr>
        <w:tc>
          <w:tcPr>
            <w:tcW w:w="2766" w:type="dxa"/>
            <w:shd w:val="clear" w:color="auto" w:fill="F2F2F2"/>
            <w:vAlign w:val="center"/>
          </w:tcPr>
          <w:p w14:paraId="1767AA50" w14:textId="77777777" w:rsidR="00733DD0" w:rsidRPr="00E641DA" w:rsidRDefault="00733DD0"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7EFD83D8" w14:textId="77777777" w:rsidR="00733DD0" w:rsidRPr="00E641DA" w:rsidRDefault="00733DD0"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733DD0" w:rsidRPr="00E641DA" w14:paraId="5FB460CD" w14:textId="77777777" w:rsidTr="00733DD0">
        <w:trPr>
          <w:trHeight w:val="970"/>
        </w:trPr>
        <w:tc>
          <w:tcPr>
            <w:tcW w:w="2766" w:type="dxa"/>
            <w:shd w:val="clear" w:color="auto" w:fill="F2F2F2"/>
            <w:vAlign w:val="center"/>
          </w:tcPr>
          <w:p w14:paraId="2C398702" w14:textId="77777777" w:rsidR="00733DD0" w:rsidRPr="00D8313E" w:rsidRDefault="00733DD0" w:rsidP="00A0184C">
            <w:pPr>
              <w:spacing w:before="240" w:after="240"/>
              <w:rPr>
                <w:rStyle w:val="BlindHyperlink"/>
              </w:rPr>
            </w:pPr>
            <w:r w:rsidRPr="00D8313E">
              <w:rPr>
                <w:rStyle w:val="BlindHyperlink"/>
              </w:rPr>
              <w:t>Applications are open to:</w:t>
            </w:r>
          </w:p>
        </w:tc>
        <w:bookmarkStart w:id="2" w:name="Citizenship"/>
        <w:tc>
          <w:tcPr>
            <w:tcW w:w="6804" w:type="dxa"/>
            <w:vAlign w:val="center"/>
          </w:tcPr>
          <w:p w14:paraId="35FD177E" w14:textId="77777777" w:rsidR="00733DD0" w:rsidRPr="00E641DA" w:rsidRDefault="00733DD0" w:rsidP="003C0B40">
            <w:pPr>
              <w:pStyle w:val="ListParagraph"/>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3" w:name="Check4"/>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bookmarkEnd w:id="3"/>
            <w:r w:rsidRPr="00E641DA">
              <w:rPr>
                <w:rFonts w:ascii="Calibri" w:hAnsi="Calibri"/>
                <w:sz w:val="22"/>
                <w:szCs w:val="22"/>
              </w:rPr>
              <w:t xml:space="preserve">  Australian Citizens Only</w:t>
            </w:r>
          </w:p>
          <w:p w14:paraId="497B065A" w14:textId="4A105344" w:rsidR="00733DD0" w:rsidRPr="00E641DA" w:rsidRDefault="00733DD0" w:rsidP="003C0B40">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r w:rsidRPr="00E641DA">
              <w:rPr>
                <w:rFonts w:ascii="Calibri" w:hAnsi="Calibri"/>
                <w:sz w:val="22"/>
                <w:szCs w:val="22"/>
              </w:rPr>
              <w:t xml:space="preserve">  Australian Citizens and Permanent Residents Only</w:t>
            </w:r>
          </w:p>
          <w:p w14:paraId="0FAF92C6" w14:textId="47D46995" w:rsidR="00733DD0" w:rsidRDefault="00733DD0" w:rsidP="00F02538">
            <w:pPr>
              <w:pStyle w:val="ListParagraph"/>
              <w:numPr>
                <w:ilvl w:val="0"/>
                <w:numId w:val="9"/>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ed w:val="0"/>
                  </w:checkBox>
                </w:ffData>
              </w:fldChar>
            </w:r>
            <w:bookmarkStart w:id="4" w:name="Check5"/>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bookmarkEnd w:id="4"/>
            <w:r w:rsidRPr="00E641DA">
              <w:rPr>
                <w:rFonts w:ascii="Calibri" w:hAnsi="Calibri"/>
                <w:sz w:val="22"/>
                <w:szCs w:val="22"/>
              </w:rPr>
              <w:t xml:space="preserve">  All Candidates</w:t>
            </w:r>
            <w:bookmarkEnd w:id="2"/>
          </w:p>
          <w:p w14:paraId="5D9E74DE" w14:textId="77777777" w:rsidR="00733DD0" w:rsidRPr="0038234C" w:rsidRDefault="00733DD0" w:rsidP="00F02538">
            <w:pPr>
              <w:pStyle w:val="ListParagraph"/>
              <w:numPr>
                <w:ilvl w:val="0"/>
                <w:numId w:val="9"/>
              </w:numPr>
              <w:ind w:left="0"/>
              <w:rPr>
                <w:rFonts w:ascii="Calibri" w:hAnsi="Calibri"/>
                <w:sz w:val="16"/>
                <w:szCs w:val="16"/>
              </w:rPr>
            </w:pPr>
            <w:r w:rsidRPr="0038234C">
              <w:rPr>
                <w:i/>
                <w:iCs/>
                <w:color w:val="1F497D"/>
                <w:sz w:val="16"/>
                <w:szCs w:val="16"/>
              </w:rPr>
              <w:t>For Specified Term positions, we will accept applications from Temporary Residents with working rights for the length of the term</w:t>
            </w:r>
            <w:r>
              <w:rPr>
                <w:i/>
                <w:iCs/>
                <w:color w:val="1F497D"/>
                <w:sz w:val="16"/>
                <w:szCs w:val="16"/>
              </w:rPr>
              <w:t>,</w:t>
            </w:r>
            <w:r w:rsidRPr="0038234C">
              <w:rPr>
                <w:i/>
                <w:iCs/>
                <w:color w:val="1F497D"/>
                <w:sz w:val="16"/>
                <w:szCs w:val="16"/>
              </w:rPr>
              <w:t xml:space="preserve"> who do not require sponsorship.</w:t>
            </w:r>
          </w:p>
        </w:tc>
      </w:tr>
      <w:tr w:rsidR="00733DD0" w:rsidRPr="00E641DA" w14:paraId="385EAB09" w14:textId="77777777" w:rsidTr="00733DD0">
        <w:trPr>
          <w:trHeight w:val="429"/>
        </w:trPr>
        <w:tc>
          <w:tcPr>
            <w:tcW w:w="2766" w:type="dxa"/>
            <w:shd w:val="clear" w:color="auto" w:fill="F2F2F2"/>
            <w:vAlign w:val="center"/>
          </w:tcPr>
          <w:p w14:paraId="25F279A8" w14:textId="77777777" w:rsidR="00733DD0" w:rsidRPr="00E641DA" w:rsidRDefault="00733DD0"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6231EC0F" w14:textId="77777777" w:rsidR="00733DD0" w:rsidRPr="00E641DA" w:rsidRDefault="00733DD0" w:rsidP="00E33FA4">
            <w:pPr>
              <w:pStyle w:val="ListParagraph"/>
              <w:ind w:left="0"/>
              <w:rPr>
                <w:rFonts w:ascii="Calibri" w:hAnsi="Calibri"/>
                <w:sz w:val="22"/>
                <w:szCs w:val="22"/>
              </w:rPr>
            </w:pPr>
            <w:r>
              <w:rPr>
                <w:rFonts w:ascii="Calibri" w:hAnsi="Calibri"/>
                <w:sz w:val="22"/>
                <w:szCs w:val="22"/>
              </w:rPr>
              <w:t>Research Projects</w:t>
            </w:r>
          </w:p>
        </w:tc>
      </w:tr>
      <w:tr w:rsidR="00733DD0" w:rsidRPr="00E641DA" w14:paraId="7C1A706E" w14:textId="77777777" w:rsidTr="00733DD0">
        <w:trPr>
          <w:trHeight w:val="421"/>
        </w:trPr>
        <w:tc>
          <w:tcPr>
            <w:tcW w:w="2766" w:type="dxa"/>
            <w:shd w:val="clear" w:color="auto" w:fill="F2F2F2"/>
            <w:vAlign w:val="center"/>
          </w:tcPr>
          <w:p w14:paraId="22D4442D" w14:textId="77777777" w:rsidR="00733DD0" w:rsidRPr="00D8313E" w:rsidRDefault="00733DD0" w:rsidP="00F3596F">
            <w:pPr>
              <w:rPr>
                <w:rStyle w:val="BlindHyperlink"/>
              </w:rPr>
            </w:pPr>
            <w:r w:rsidRPr="00D8313E">
              <w:rPr>
                <w:rStyle w:val="BlindHyperlink"/>
              </w:rPr>
              <w:t>% Client Focus - Internal:</w:t>
            </w:r>
          </w:p>
        </w:tc>
        <w:bookmarkStart w:id="5" w:name="InternalFocus"/>
        <w:tc>
          <w:tcPr>
            <w:tcW w:w="6804" w:type="dxa"/>
            <w:vAlign w:val="center"/>
          </w:tcPr>
          <w:p w14:paraId="444825E6" w14:textId="4C43D695" w:rsidR="00733DD0" w:rsidRPr="00733DD0" w:rsidRDefault="00733DD0" w:rsidP="00922E98">
            <w:pPr>
              <w:pStyle w:val="ListParagraph"/>
              <w:ind w:left="0"/>
              <w:rPr>
                <w:rFonts w:ascii="Calibri" w:hAnsi="Calibri"/>
                <w:sz w:val="22"/>
                <w:szCs w:val="22"/>
              </w:rPr>
            </w:pPr>
            <w:r w:rsidRPr="00733DD0">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0%"/>
                    <w:format w:val="0%"/>
                  </w:textInput>
                </w:ffData>
              </w:fldChar>
            </w:r>
            <w:r w:rsidRPr="00733DD0">
              <w:rPr>
                <w:rFonts w:ascii="Calibri" w:hAnsi="Calibri"/>
                <w:sz w:val="22"/>
                <w:szCs w:val="22"/>
              </w:rPr>
              <w:instrText xml:space="preserve"> FORMTEXT </w:instrText>
            </w:r>
            <w:r w:rsidRPr="00733DD0">
              <w:rPr>
                <w:rFonts w:ascii="Calibri" w:hAnsi="Calibri"/>
                <w:sz w:val="22"/>
                <w:szCs w:val="22"/>
              </w:rPr>
            </w:r>
            <w:r w:rsidRPr="00733DD0">
              <w:rPr>
                <w:rFonts w:ascii="Calibri" w:hAnsi="Calibri"/>
                <w:sz w:val="22"/>
                <w:szCs w:val="22"/>
              </w:rPr>
              <w:fldChar w:fldCharType="separate"/>
            </w:r>
            <w:r w:rsidRPr="00733DD0">
              <w:rPr>
                <w:rFonts w:ascii="Calibri" w:hAnsi="Calibri"/>
                <w:sz w:val="22"/>
                <w:szCs w:val="22"/>
              </w:rPr>
              <w:t>80%</w:t>
            </w:r>
            <w:r w:rsidRPr="00733DD0">
              <w:rPr>
                <w:rFonts w:ascii="Calibri" w:hAnsi="Calibri"/>
                <w:sz w:val="22"/>
                <w:szCs w:val="22"/>
              </w:rPr>
              <w:fldChar w:fldCharType="end"/>
            </w:r>
            <w:bookmarkEnd w:id="5"/>
          </w:p>
        </w:tc>
      </w:tr>
      <w:tr w:rsidR="00733DD0" w:rsidRPr="00E641DA" w14:paraId="299453E6" w14:textId="77777777" w:rsidTr="00733DD0">
        <w:trPr>
          <w:trHeight w:val="413"/>
        </w:trPr>
        <w:tc>
          <w:tcPr>
            <w:tcW w:w="2766" w:type="dxa"/>
            <w:shd w:val="clear" w:color="auto" w:fill="F2F2F2"/>
            <w:vAlign w:val="center"/>
          </w:tcPr>
          <w:p w14:paraId="1D5820ED" w14:textId="77777777" w:rsidR="00733DD0" w:rsidRPr="00D8313E" w:rsidRDefault="00733DD0" w:rsidP="00F3596F">
            <w:pPr>
              <w:rPr>
                <w:rStyle w:val="BlindHyperlink"/>
              </w:rPr>
            </w:pPr>
            <w:r w:rsidRPr="00D8313E">
              <w:rPr>
                <w:rStyle w:val="BlindHyperlink"/>
              </w:rPr>
              <w:t>% Client Focus - External:</w:t>
            </w:r>
          </w:p>
        </w:tc>
        <w:bookmarkStart w:id="6" w:name="ExternalFocus"/>
        <w:tc>
          <w:tcPr>
            <w:tcW w:w="6804" w:type="dxa"/>
            <w:vAlign w:val="center"/>
          </w:tcPr>
          <w:p w14:paraId="58F3EC67" w14:textId="7C128C1F" w:rsidR="00733DD0" w:rsidRPr="00733DD0" w:rsidRDefault="00733DD0" w:rsidP="00922E98">
            <w:pPr>
              <w:pStyle w:val="ListParagraph"/>
              <w:ind w:left="0"/>
              <w:rPr>
                <w:rFonts w:ascii="Calibri" w:hAnsi="Calibri"/>
                <w:sz w:val="22"/>
                <w:szCs w:val="22"/>
              </w:rPr>
            </w:pPr>
            <w:r w:rsidRPr="00733DD0">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Pr="00733DD0">
              <w:rPr>
                <w:rFonts w:ascii="Calibri" w:hAnsi="Calibri"/>
                <w:sz w:val="22"/>
                <w:szCs w:val="22"/>
              </w:rPr>
              <w:instrText xml:space="preserve"> FORMTEXT </w:instrText>
            </w:r>
            <w:r w:rsidRPr="00733DD0">
              <w:rPr>
                <w:rFonts w:ascii="Calibri" w:hAnsi="Calibri"/>
                <w:sz w:val="22"/>
                <w:szCs w:val="22"/>
              </w:rPr>
            </w:r>
            <w:r w:rsidRPr="00733DD0">
              <w:rPr>
                <w:rFonts w:ascii="Calibri" w:hAnsi="Calibri"/>
                <w:sz w:val="22"/>
                <w:szCs w:val="22"/>
              </w:rPr>
              <w:fldChar w:fldCharType="separate"/>
            </w:r>
            <w:r w:rsidRPr="00733DD0">
              <w:rPr>
                <w:rFonts w:ascii="Calibri" w:hAnsi="Calibri"/>
                <w:sz w:val="22"/>
                <w:szCs w:val="22"/>
              </w:rPr>
              <w:t>2</w:t>
            </w:r>
            <w:r w:rsidRPr="00733DD0">
              <w:rPr>
                <w:rFonts w:ascii="Calibri" w:hAnsi="Calibri"/>
                <w:noProof/>
                <w:sz w:val="22"/>
                <w:szCs w:val="22"/>
              </w:rPr>
              <w:t>0%</w:t>
            </w:r>
            <w:r w:rsidRPr="00733DD0">
              <w:rPr>
                <w:rFonts w:ascii="Calibri" w:hAnsi="Calibri"/>
                <w:sz w:val="22"/>
                <w:szCs w:val="22"/>
              </w:rPr>
              <w:fldChar w:fldCharType="end"/>
            </w:r>
            <w:bookmarkEnd w:id="6"/>
          </w:p>
        </w:tc>
      </w:tr>
      <w:tr w:rsidR="00733DD0" w:rsidRPr="00E641DA" w14:paraId="46B2308A" w14:textId="77777777" w:rsidTr="00733DD0">
        <w:trPr>
          <w:trHeight w:val="420"/>
        </w:trPr>
        <w:tc>
          <w:tcPr>
            <w:tcW w:w="2766" w:type="dxa"/>
            <w:shd w:val="clear" w:color="auto" w:fill="F2F2F2"/>
            <w:vAlign w:val="center"/>
          </w:tcPr>
          <w:p w14:paraId="3A6361D7" w14:textId="77777777" w:rsidR="00733DD0" w:rsidRPr="00D8313E" w:rsidRDefault="00733DD0" w:rsidP="00F3596F">
            <w:pPr>
              <w:rPr>
                <w:rStyle w:val="BlindHyperlink"/>
              </w:rPr>
            </w:pPr>
            <w:r w:rsidRPr="00D8313E">
              <w:rPr>
                <w:rStyle w:val="BlindHyperlink"/>
              </w:rPr>
              <w:t>Reports to the:</w:t>
            </w:r>
          </w:p>
        </w:tc>
        <w:tc>
          <w:tcPr>
            <w:tcW w:w="6804" w:type="dxa"/>
            <w:vAlign w:val="center"/>
          </w:tcPr>
          <w:p w14:paraId="11AD534B" w14:textId="5056E2B0" w:rsidR="00733DD0" w:rsidRPr="00733DD0" w:rsidRDefault="00733DD0" w:rsidP="00C76271">
            <w:pPr>
              <w:pStyle w:val="ListParagraph"/>
              <w:ind w:left="0"/>
              <w:rPr>
                <w:rFonts w:ascii="Calibri" w:hAnsi="Calibri"/>
                <w:sz w:val="22"/>
                <w:szCs w:val="22"/>
              </w:rPr>
            </w:pPr>
            <w:r w:rsidRPr="00733DD0">
              <w:rPr>
                <w:rFonts w:ascii="Calibri" w:hAnsi="Calibri"/>
                <w:sz w:val="22"/>
                <w:szCs w:val="22"/>
              </w:rPr>
              <w:fldChar w:fldCharType="begin">
                <w:ffData>
                  <w:name w:val=""/>
                  <w:enabled/>
                  <w:calcOnExit w:val="0"/>
                  <w:helpText w:type="text" w:val="Enter the job title for the supervisor of this position."/>
                  <w:statusText w:type="text" w:val="Enter the job title for the supervisor of this position."/>
                  <w:textInput>
                    <w:default w:val="(The job title for the line manager of this position)"/>
                  </w:textInput>
                </w:ffData>
              </w:fldChar>
            </w:r>
            <w:r w:rsidRPr="00733DD0">
              <w:rPr>
                <w:rFonts w:ascii="Calibri" w:hAnsi="Calibri"/>
                <w:sz w:val="22"/>
                <w:szCs w:val="22"/>
              </w:rPr>
              <w:instrText xml:space="preserve"> FORMTEXT </w:instrText>
            </w:r>
            <w:r w:rsidRPr="00733DD0">
              <w:rPr>
                <w:rFonts w:ascii="Calibri" w:hAnsi="Calibri"/>
                <w:sz w:val="22"/>
                <w:szCs w:val="22"/>
              </w:rPr>
            </w:r>
            <w:r w:rsidRPr="00733DD0">
              <w:rPr>
                <w:rFonts w:ascii="Calibri" w:hAnsi="Calibri"/>
                <w:sz w:val="22"/>
                <w:szCs w:val="22"/>
              </w:rPr>
              <w:fldChar w:fldCharType="separate"/>
            </w:r>
            <w:r w:rsidRPr="00733DD0">
              <w:rPr>
                <w:rFonts w:ascii="Calibri" w:hAnsi="Calibri"/>
                <w:noProof/>
                <w:sz w:val="22"/>
                <w:szCs w:val="22"/>
              </w:rPr>
              <w:t>Collection Management System Manager</w:t>
            </w:r>
            <w:r w:rsidRPr="00733DD0">
              <w:rPr>
                <w:rFonts w:ascii="Calibri" w:hAnsi="Calibri"/>
                <w:sz w:val="22"/>
                <w:szCs w:val="22"/>
              </w:rPr>
              <w:fldChar w:fldCharType="end"/>
            </w:r>
          </w:p>
        </w:tc>
      </w:tr>
      <w:tr w:rsidR="00733DD0" w:rsidRPr="00E641DA" w14:paraId="7451E6D6" w14:textId="77777777" w:rsidTr="00733DD0">
        <w:trPr>
          <w:trHeight w:val="411"/>
        </w:trPr>
        <w:tc>
          <w:tcPr>
            <w:tcW w:w="2766" w:type="dxa"/>
            <w:shd w:val="clear" w:color="auto" w:fill="F2F2F2"/>
            <w:vAlign w:val="center"/>
          </w:tcPr>
          <w:p w14:paraId="3CFD0216" w14:textId="77777777" w:rsidR="00733DD0" w:rsidRPr="00D8313E" w:rsidRDefault="00733DD0" w:rsidP="00DA60FC">
            <w:pPr>
              <w:rPr>
                <w:rStyle w:val="BlindHyperlink"/>
              </w:rPr>
            </w:pPr>
            <w:r w:rsidRPr="00D8313E">
              <w:rPr>
                <w:rStyle w:val="BlindHyperlink"/>
              </w:rPr>
              <w:t>Number of Direct Reports:</w:t>
            </w:r>
          </w:p>
        </w:tc>
        <w:bookmarkStart w:id="7" w:name="DirectReports"/>
        <w:tc>
          <w:tcPr>
            <w:tcW w:w="6804" w:type="dxa"/>
            <w:vAlign w:val="center"/>
          </w:tcPr>
          <w:p w14:paraId="5145EBAB" w14:textId="77777777" w:rsidR="00733DD0" w:rsidRPr="00733DD0" w:rsidRDefault="00733DD0" w:rsidP="003C0B40">
            <w:pPr>
              <w:pStyle w:val="ListParagraph"/>
              <w:ind w:left="0"/>
              <w:rPr>
                <w:rFonts w:ascii="Calibri" w:hAnsi="Calibri"/>
                <w:sz w:val="22"/>
                <w:szCs w:val="22"/>
              </w:rPr>
            </w:pPr>
            <w:r w:rsidRPr="00733DD0">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Pr="00733DD0">
              <w:rPr>
                <w:rFonts w:ascii="Calibri" w:hAnsi="Calibri"/>
                <w:sz w:val="22"/>
                <w:szCs w:val="22"/>
              </w:rPr>
              <w:instrText xml:space="preserve"> FORMTEXT </w:instrText>
            </w:r>
            <w:r w:rsidRPr="00733DD0">
              <w:rPr>
                <w:rFonts w:ascii="Calibri" w:hAnsi="Calibri"/>
                <w:sz w:val="22"/>
                <w:szCs w:val="22"/>
              </w:rPr>
            </w:r>
            <w:r w:rsidRPr="00733DD0">
              <w:rPr>
                <w:rFonts w:ascii="Calibri" w:hAnsi="Calibri"/>
                <w:sz w:val="22"/>
                <w:szCs w:val="22"/>
              </w:rPr>
              <w:fldChar w:fldCharType="separate"/>
            </w:r>
            <w:r w:rsidRPr="00733DD0">
              <w:rPr>
                <w:rFonts w:ascii="Calibri" w:hAnsi="Calibri"/>
                <w:noProof/>
                <w:sz w:val="22"/>
                <w:szCs w:val="22"/>
              </w:rPr>
              <w:t>0</w:t>
            </w:r>
            <w:r w:rsidRPr="00733DD0">
              <w:rPr>
                <w:rFonts w:ascii="Calibri" w:hAnsi="Calibri"/>
                <w:sz w:val="22"/>
                <w:szCs w:val="22"/>
              </w:rPr>
              <w:fldChar w:fldCharType="end"/>
            </w:r>
            <w:bookmarkEnd w:id="7"/>
          </w:p>
        </w:tc>
      </w:tr>
    </w:tbl>
    <w:p w14:paraId="051182CE"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0BD3C1FA"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0AB1F2C7" w14:textId="77777777" w:rsidTr="00CB7CA4">
        <w:trPr>
          <w:trHeight w:val="619"/>
        </w:trPr>
        <w:tc>
          <w:tcPr>
            <w:tcW w:w="9574" w:type="dxa"/>
            <w:shd w:val="clear" w:color="auto" w:fill="F2F2F2"/>
            <w:vAlign w:val="center"/>
          </w:tcPr>
          <w:p w14:paraId="55C53C95"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01BAC9FC" w14:textId="77777777" w:rsidTr="00CB7CA4">
        <w:trPr>
          <w:trHeight w:val="1572"/>
        </w:trPr>
        <w:tc>
          <w:tcPr>
            <w:tcW w:w="9574" w:type="dxa"/>
          </w:tcPr>
          <w:p w14:paraId="1EBE3317" w14:textId="2F8A6273" w:rsidR="00502363" w:rsidRPr="00520570" w:rsidRDefault="006027D7" w:rsidP="00873FCD">
            <w:pPr>
              <w:spacing w:after="180"/>
              <w:jc w:val="both"/>
              <w:rPr>
                <w:rFonts w:ascii="Calibri" w:hAnsi="Calibri"/>
                <w:i/>
                <w:sz w:val="22"/>
                <w:szCs w:val="22"/>
              </w:rPr>
            </w:pPr>
            <w:r w:rsidRPr="004C5D54">
              <w:rPr>
                <w:rFonts w:ascii="Calibri" w:hAnsi="Calibri"/>
                <w:sz w:val="22"/>
                <w:szCs w:val="22"/>
              </w:rPr>
              <w:t xml:space="preserve">The CMS Collections Data Manager will work </w:t>
            </w:r>
            <w:r w:rsidR="00B83936" w:rsidRPr="004C5D54">
              <w:rPr>
                <w:rFonts w:ascii="Calibri" w:hAnsi="Calibri"/>
                <w:sz w:val="22"/>
                <w:szCs w:val="22"/>
              </w:rPr>
              <w:t xml:space="preserve">primarily </w:t>
            </w:r>
            <w:r w:rsidRPr="004C5D54">
              <w:rPr>
                <w:rFonts w:ascii="Calibri" w:hAnsi="Calibri"/>
                <w:sz w:val="22"/>
                <w:szCs w:val="22"/>
              </w:rPr>
              <w:t>with the Austra</w:t>
            </w:r>
            <w:r w:rsidR="00873FCD" w:rsidRPr="004C5D54">
              <w:rPr>
                <w:rFonts w:ascii="Calibri" w:hAnsi="Calibri"/>
                <w:sz w:val="22"/>
                <w:szCs w:val="22"/>
              </w:rPr>
              <w:t>lian National Insect Collection</w:t>
            </w:r>
            <w:r w:rsidRPr="004C5D54">
              <w:rPr>
                <w:rFonts w:ascii="Calibri" w:hAnsi="Calibri"/>
                <w:sz w:val="22"/>
                <w:szCs w:val="22"/>
              </w:rPr>
              <w:t xml:space="preserve"> </w:t>
            </w:r>
            <w:r w:rsidR="00B83936" w:rsidRPr="004C5D54">
              <w:rPr>
                <w:rFonts w:ascii="Calibri" w:hAnsi="Calibri"/>
                <w:sz w:val="22"/>
                <w:szCs w:val="22"/>
              </w:rPr>
              <w:t>(ANIC) as well as other National Research Collections Australia</w:t>
            </w:r>
            <w:r w:rsidR="00873FCD" w:rsidRPr="004C5D54">
              <w:rPr>
                <w:rFonts w:ascii="Calibri" w:hAnsi="Calibri"/>
                <w:sz w:val="22"/>
                <w:szCs w:val="22"/>
              </w:rPr>
              <w:t xml:space="preserve"> (NRCA)</w:t>
            </w:r>
            <w:r w:rsidR="00B83936" w:rsidRPr="004C5D54">
              <w:rPr>
                <w:rFonts w:ascii="Calibri" w:hAnsi="Calibri"/>
                <w:sz w:val="22"/>
                <w:szCs w:val="22"/>
              </w:rPr>
              <w:t xml:space="preserve"> collections </w:t>
            </w:r>
            <w:r w:rsidRPr="004C5D54">
              <w:rPr>
                <w:rFonts w:ascii="Calibri" w:hAnsi="Calibri"/>
                <w:sz w:val="22"/>
                <w:szCs w:val="22"/>
              </w:rPr>
              <w:t xml:space="preserve">to </w:t>
            </w:r>
            <w:r w:rsidR="00B83936" w:rsidRPr="004C5D54">
              <w:rPr>
                <w:rFonts w:ascii="Calibri" w:hAnsi="Calibri"/>
                <w:sz w:val="22"/>
                <w:szCs w:val="22"/>
              </w:rPr>
              <w:t>manage and administer the C</w:t>
            </w:r>
            <w:r w:rsidR="00143E83" w:rsidRPr="004C5D54">
              <w:rPr>
                <w:rFonts w:ascii="Calibri" w:hAnsi="Calibri"/>
                <w:sz w:val="22"/>
                <w:szCs w:val="22"/>
              </w:rPr>
              <w:t xml:space="preserve">ollection </w:t>
            </w:r>
            <w:r w:rsidR="00B83936" w:rsidRPr="004C5D54">
              <w:rPr>
                <w:rFonts w:ascii="Calibri" w:hAnsi="Calibri"/>
                <w:sz w:val="22"/>
                <w:szCs w:val="22"/>
              </w:rPr>
              <w:t>M</w:t>
            </w:r>
            <w:r w:rsidR="00143E83" w:rsidRPr="004C5D54">
              <w:rPr>
                <w:rFonts w:ascii="Calibri" w:hAnsi="Calibri"/>
                <w:sz w:val="22"/>
                <w:szCs w:val="22"/>
              </w:rPr>
              <w:t xml:space="preserve">anagement </w:t>
            </w:r>
            <w:r w:rsidR="00B83936" w:rsidRPr="004C5D54">
              <w:rPr>
                <w:rFonts w:ascii="Calibri" w:hAnsi="Calibri"/>
                <w:sz w:val="22"/>
                <w:szCs w:val="22"/>
              </w:rPr>
              <w:t>S</w:t>
            </w:r>
            <w:r w:rsidR="00143E83" w:rsidRPr="004C5D54">
              <w:rPr>
                <w:rFonts w:ascii="Calibri" w:hAnsi="Calibri"/>
                <w:sz w:val="22"/>
                <w:szCs w:val="22"/>
              </w:rPr>
              <w:t>ystem</w:t>
            </w:r>
            <w:r w:rsidR="00D847FA" w:rsidRPr="004C5D54">
              <w:rPr>
                <w:rFonts w:ascii="Calibri" w:hAnsi="Calibri"/>
                <w:sz w:val="22"/>
                <w:szCs w:val="22"/>
              </w:rPr>
              <w:t xml:space="preserve"> (CMS)</w:t>
            </w:r>
            <w:r w:rsidR="00B83936" w:rsidRPr="004C5D54">
              <w:rPr>
                <w:rFonts w:ascii="Calibri" w:hAnsi="Calibri"/>
                <w:sz w:val="22"/>
                <w:szCs w:val="22"/>
              </w:rPr>
              <w:t xml:space="preserve"> and Specimen Data (including but not </w:t>
            </w:r>
            <w:r w:rsidR="00143E83" w:rsidRPr="004C5D54">
              <w:rPr>
                <w:rFonts w:ascii="Calibri" w:hAnsi="Calibri"/>
                <w:sz w:val="22"/>
                <w:szCs w:val="22"/>
              </w:rPr>
              <w:t>limited to standards, processe</w:t>
            </w:r>
            <w:r w:rsidR="00B83936" w:rsidRPr="004C5D54">
              <w:rPr>
                <w:rFonts w:ascii="Calibri" w:hAnsi="Calibri"/>
                <w:sz w:val="22"/>
                <w:szCs w:val="22"/>
              </w:rPr>
              <w:t>s, policies, integration, inno</w:t>
            </w:r>
            <w:r w:rsidR="00873FCD" w:rsidRPr="004C5D54">
              <w:rPr>
                <w:rFonts w:ascii="Calibri" w:hAnsi="Calibri"/>
                <w:sz w:val="22"/>
                <w:szCs w:val="22"/>
              </w:rPr>
              <w:t>vation, entry and quality</w:t>
            </w:r>
            <w:r w:rsidR="00B83936" w:rsidRPr="004C5D54">
              <w:rPr>
                <w:rFonts w:ascii="Calibri" w:hAnsi="Calibri"/>
                <w:sz w:val="22"/>
                <w:szCs w:val="22"/>
              </w:rPr>
              <w:t>).</w:t>
            </w:r>
          </w:p>
        </w:tc>
      </w:tr>
    </w:tbl>
    <w:p w14:paraId="75E366BD"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285DF9B7" w14:textId="77777777" w:rsidTr="00CB7CA4">
        <w:trPr>
          <w:trHeight w:val="647"/>
        </w:trPr>
        <w:tc>
          <w:tcPr>
            <w:tcW w:w="9574" w:type="dxa"/>
            <w:shd w:val="clear" w:color="auto" w:fill="F2F2F2"/>
            <w:vAlign w:val="center"/>
          </w:tcPr>
          <w:p w14:paraId="2FE96895"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290DFA4B" w14:textId="77777777" w:rsidTr="00CB7CA4">
        <w:trPr>
          <w:trHeight w:val="1188"/>
        </w:trPr>
        <w:tc>
          <w:tcPr>
            <w:tcW w:w="9574" w:type="dxa"/>
          </w:tcPr>
          <w:p w14:paraId="3841B64D" w14:textId="6F298F14" w:rsidR="00C93A78" w:rsidRPr="00916B62" w:rsidRDefault="00C93A78" w:rsidP="00C93A78">
            <w:pPr>
              <w:rPr>
                <w:rFonts w:ascii="Calibri" w:hAnsi="Calibri"/>
                <w:sz w:val="22"/>
                <w:szCs w:val="22"/>
              </w:rPr>
            </w:pPr>
            <w:r w:rsidRPr="00916B62">
              <w:rPr>
                <w:rFonts w:ascii="Calibri" w:hAnsi="Calibri"/>
                <w:sz w:val="22"/>
                <w:szCs w:val="22"/>
              </w:rPr>
              <w:t xml:space="preserve">Under the direction of the CMS Manager, </w:t>
            </w:r>
            <w:r w:rsidRPr="004C5D54">
              <w:rPr>
                <w:rFonts w:ascii="Calibri" w:hAnsi="Calibri"/>
                <w:sz w:val="22"/>
                <w:szCs w:val="22"/>
              </w:rPr>
              <w:t xml:space="preserve">manage on behalf of </w:t>
            </w:r>
            <w:r w:rsidR="00873FCD" w:rsidRPr="004C5D54">
              <w:rPr>
                <w:rFonts w:ascii="Calibri" w:hAnsi="Calibri"/>
                <w:sz w:val="22"/>
                <w:szCs w:val="22"/>
              </w:rPr>
              <w:t>NRCA</w:t>
            </w:r>
            <w:r w:rsidR="00B83936" w:rsidRPr="004C5D54">
              <w:rPr>
                <w:rFonts w:ascii="Calibri" w:hAnsi="Calibri"/>
                <w:sz w:val="22"/>
                <w:szCs w:val="22"/>
              </w:rPr>
              <w:t xml:space="preserve"> and </w:t>
            </w:r>
            <w:r w:rsidRPr="004C5D54">
              <w:rPr>
                <w:rFonts w:ascii="Calibri" w:hAnsi="Calibri"/>
                <w:sz w:val="22"/>
                <w:szCs w:val="22"/>
              </w:rPr>
              <w:t>Australian</w:t>
            </w:r>
            <w:r w:rsidRPr="00916B62">
              <w:rPr>
                <w:rFonts w:ascii="Calibri" w:hAnsi="Calibri"/>
                <w:sz w:val="22"/>
                <w:szCs w:val="22"/>
              </w:rPr>
              <w:t xml:space="preserve"> National Insect Collection (ANIC), the Collection Data Manager will:</w:t>
            </w:r>
          </w:p>
          <w:p w14:paraId="4BFB7320" w14:textId="77777777" w:rsidR="00C93A78" w:rsidRPr="00916B62" w:rsidRDefault="00C93A78" w:rsidP="00C93A78">
            <w:pPr>
              <w:rPr>
                <w:rFonts w:ascii="Calibri" w:hAnsi="Calibri"/>
                <w:sz w:val="22"/>
                <w:szCs w:val="22"/>
              </w:rPr>
            </w:pPr>
          </w:p>
          <w:p w14:paraId="087C7396" w14:textId="77777777" w:rsidR="00C93A78" w:rsidRPr="00916B62" w:rsidRDefault="00C93A78" w:rsidP="00733DD0">
            <w:pPr>
              <w:pStyle w:val="ListParagraph"/>
              <w:numPr>
                <w:ilvl w:val="0"/>
                <w:numId w:val="36"/>
              </w:numPr>
              <w:ind w:left="419"/>
              <w:contextualSpacing/>
              <w:rPr>
                <w:rFonts w:ascii="Calibri" w:hAnsi="Calibri"/>
                <w:sz w:val="22"/>
                <w:szCs w:val="22"/>
              </w:rPr>
            </w:pPr>
            <w:r w:rsidRPr="00916B62">
              <w:rPr>
                <w:rFonts w:ascii="Calibri" w:hAnsi="Calibri"/>
                <w:sz w:val="22"/>
                <w:szCs w:val="22"/>
              </w:rPr>
              <w:t>Manage data entry</w:t>
            </w:r>
          </w:p>
          <w:p w14:paraId="296AF69E" w14:textId="77777777" w:rsidR="00C93A78" w:rsidRPr="00916B62" w:rsidRDefault="00C93A78" w:rsidP="00733DD0">
            <w:pPr>
              <w:pStyle w:val="ListParagraph"/>
              <w:numPr>
                <w:ilvl w:val="0"/>
                <w:numId w:val="36"/>
              </w:numPr>
              <w:ind w:left="419"/>
              <w:contextualSpacing/>
              <w:rPr>
                <w:rFonts w:ascii="Calibri" w:hAnsi="Calibri"/>
                <w:sz w:val="22"/>
                <w:szCs w:val="22"/>
              </w:rPr>
            </w:pPr>
            <w:r w:rsidRPr="00916B62">
              <w:rPr>
                <w:rFonts w:ascii="Calibri" w:hAnsi="Calibri"/>
                <w:sz w:val="22"/>
                <w:szCs w:val="22"/>
              </w:rPr>
              <w:t>Integrate and work closely on a daily basis with collections staff</w:t>
            </w:r>
          </w:p>
          <w:p w14:paraId="0783DCED" w14:textId="77777777" w:rsidR="00C93A78" w:rsidRPr="00916B62" w:rsidRDefault="00C93A78" w:rsidP="00733DD0">
            <w:pPr>
              <w:pStyle w:val="ListParagraph"/>
              <w:numPr>
                <w:ilvl w:val="0"/>
                <w:numId w:val="36"/>
              </w:numPr>
              <w:ind w:left="419"/>
              <w:contextualSpacing/>
              <w:rPr>
                <w:rFonts w:ascii="Calibri" w:hAnsi="Calibri"/>
                <w:sz w:val="22"/>
                <w:szCs w:val="22"/>
              </w:rPr>
            </w:pPr>
            <w:r w:rsidRPr="00916B62">
              <w:rPr>
                <w:rFonts w:ascii="Calibri" w:hAnsi="Calibri"/>
                <w:sz w:val="22"/>
                <w:szCs w:val="22"/>
              </w:rPr>
              <w:t>Report to the CMS Manager, Collections Group Leader and ANIC Collection Manager on a regular basis on progress and the CMS</w:t>
            </w:r>
          </w:p>
          <w:p w14:paraId="68BF152F" w14:textId="77777777" w:rsidR="00C93A78" w:rsidRPr="00916B62" w:rsidRDefault="00C93A78" w:rsidP="00733DD0">
            <w:pPr>
              <w:pStyle w:val="ListParagraph"/>
              <w:numPr>
                <w:ilvl w:val="0"/>
                <w:numId w:val="36"/>
              </w:numPr>
              <w:ind w:left="419"/>
              <w:contextualSpacing/>
              <w:rPr>
                <w:rFonts w:ascii="Calibri" w:hAnsi="Calibri"/>
                <w:sz w:val="22"/>
                <w:szCs w:val="22"/>
              </w:rPr>
            </w:pPr>
            <w:r w:rsidRPr="00916B62">
              <w:rPr>
                <w:rFonts w:ascii="Calibri" w:hAnsi="Calibri"/>
                <w:sz w:val="22"/>
                <w:szCs w:val="22"/>
              </w:rPr>
              <w:t>Own the delivery and day-to-day operation of data entry</w:t>
            </w:r>
          </w:p>
          <w:p w14:paraId="059CA8E9" w14:textId="77777777" w:rsidR="00C93A78" w:rsidRPr="00916B62" w:rsidRDefault="00C93A78" w:rsidP="00733DD0">
            <w:pPr>
              <w:pStyle w:val="ListParagraph"/>
              <w:numPr>
                <w:ilvl w:val="0"/>
                <w:numId w:val="36"/>
              </w:numPr>
              <w:ind w:left="419"/>
              <w:contextualSpacing/>
              <w:rPr>
                <w:rFonts w:ascii="Calibri" w:hAnsi="Calibri"/>
                <w:sz w:val="22"/>
                <w:szCs w:val="22"/>
              </w:rPr>
            </w:pPr>
            <w:r w:rsidRPr="00916B62">
              <w:rPr>
                <w:rFonts w:ascii="Calibri" w:hAnsi="Calibri"/>
                <w:sz w:val="22"/>
                <w:szCs w:val="22"/>
              </w:rPr>
              <w:t>Manage and train ANIC data entry staff and volunteers</w:t>
            </w:r>
          </w:p>
          <w:p w14:paraId="66089748" w14:textId="77777777" w:rsidR="00C93A78" w:rsidRPr="00916B62" w:rsidRDefault="00C93A78" w:rsidP="00733DD0">
            <w:pPr>
              <w:pStyle w:val="ListParagraph"/>
              <w:numPr>
                <w:ilvl w:val="0"/>
                <w:numId w:val="36"/>
              </w:numPr>
              <w:ind w:left="419"/>
              <w:contextualSpacing/>
              <w:rPr>
                <w:rFonts w:ascii="Calibri" w:hAnsi="Calibri"/>
                <w:sz w:val="22"/>
                <w:szCs w:val="22"/>
              </w:rPr>
            </w:pPr>
            <w:r w:rsidRPr="00916B62">
              <w:rPr>
                <w:rFonts w:ascii="Calibri" w:hAnsi="Calibri"/>
                <w:sz w:val="22"/>
                <w:szCs w:val="22"/>
              </w:rPr>
              <w:t>Manage quality assurance of all data entry including:</w:t>
            </w:r>
          </w:p>
          <w:p w14:paraId="72A09E8A" w14:textId="77777777" w:rsidR="00C93A78" w:rsidRPr="00916B62" w:rsidRDefault="00C93A78" w:rsidP="00733DD0">
            <w:pPr>
              <w:pStyle w:val="ListParagraph"/>
              <w:numPr>
                <w:ilvl w:val="1"/>
                <w:numId w:val="36"/>
              </w:numPr>
              <w:ind w:left="986"/>
              <w:contextualSpacing/>
              <w:rPr>
                <w:rFonts w:ascii="Calibri" w:hAnsi="Calibri"/>
                <w:sz w:val="22"/>
                <w:szCs w:val="22"/>
              </w:rPr>
            </w:pPr>
            <w:r w:rsidRPr="00916B62">
              <w:rPr>
                <w:rFonts w:ascii="Calibri" w:hAnsi="Calibri"/>
                <w:sz w:val="22"/>
                <w:szCs w:val="22"/>
              </w:rPr>
              <w:lastRenderedPageBreak/>
              <w:t>Monitoring of data entry metrics around speed, accuracy and unit costs for specimen digitisation</w:t>
            </w:r>
          </w:p>
          <w:p w14:paraId="16EEF7DD" w14:textId="77777777" w:rsidR="00C93A78" w:rsidRPr="00916B62" w:rsidRDefault="00C93A78" w:rsidP="00733DD0">
            <w:pPr>
              <w:pStyle w:val="ListParagraph"/>
              <w:numPr>
                <w:ilvl w:val="1"/>
                <w:numId w:val="36"/>
              </w:numPr>
              <w:ind w:left="986"/>
              <w:contextualSpacing/>
              <w:rPr>
                <w:rFonts w:ascii="Calibri" w:hAnsi="Calibri"/>
                <w:sz w:val="22"/>
                <w:szCs w:val="22"/>
              </w:rPr>
            </w:pPr>
            <w:r w:rsidRPr="00916B62">
              <w:rPr>
                <w:rFonts w:ascii="Calibri" w:hAnsi="Calibri"/>
                <w:sz w:val="22"/>
                <w:szCs w:val="22"/>
              </w:rPr>
              <w:t>Data analytics</w:t>
            </w:r>
          </w:p>
          <w:p w14:paraId="68A7AA21" w14:textId="77777777" w:rsidR="00C93A78" w:rsidRPr="00916B62" w:rsidRDefault="00C93A78" w:rsidP="00733DD0">
            <w:pPr>
              <w:pStyle w:val="ListParagraph"/>
              <w:numPr>
                <w:ilvl w:val="1"/>
                <w:numId w:val="36"/>
              </w:numPr>
              <w:ind w:left="986"/>
              <w:contextualSpacing/>
              <w:rPr>
                <w:rFonts w:ascii="Calibri" w:hAnsi="Calibri"/>
                <w:sz w:val="22"/>
                <w:szCs w:val="22"/>
              </w:rPr>
            </w:pPr>
            <w:r w:rsidRPr="00916B62">
              <w:rPr>
                <w:rFonts w:ascii="Calibri" w:hAnsi="Calibri"/>
                <w:sz w:val="22"/>
                <w:szCs w:val="22"/>
              </w:rPr>
              <w:t>Ensuring that data standards are being met</w:t>
            </w:r>
          </w:p>
          <w:p w14:paraId="0336B3D2" w14:textId="77777777" w:rsidR="00C93A78" w:rsidRPr="00916B62" w:rsidRDefault="00C93A78" w:rsidP="00733DD0">
            <w:pPr>
              <w:pStyle w:val="ListParagraph"/>
              <w:numPr>
                <w:ilvl w:val="1"/>
                <w:numId w:val="36"/>
              </w:numPr>
              <w:ind w:left="986"/>
              <w:contextualSpacing/>
              <w:rPr>
                <w:rFonts w:ascii="Calibri" w:hAnsi="Calibri"/>
                <w:sz w:val="22"/>
                <w:szCs w:val="22"/>
              </w:rPr>
            </w:pPr>
            <w:r w:rsidRPr="00916B62">
              <w:rPr>
                <w:rFonts w:ascii="Calibri" w:hAnsi="Calibri"/>
                <w:sz w:val="22"/>
                <w:szCs w:val="22"/>
              </w:rPr>
              <w:t>Monitoring of data entry quality including but not limited to legitimacy, accuracy and adequacy</w:t>
            </w:r>
          </w:p>
          <w:p w14:paraId="649D2E1E" w14:textId="77777777" w:rsidR="00C93A78" w:rsidRPr="00916B62" w:rsidRDefault="00C93A78" w:rsidP="00733DD0">
            <w:pPr>
              <w:pStyle w:val="ListParagraph"/>
              <w:numPr>
                <w:ilvl w:val="0"/>
                <w:numId w:val="36"/>
              </w:numPr>
              <w:ind w:left="419"/>
              <w:contextualSpacing/>
              <w:rPr>
                <w:rFonts w:ascii="Calibri" w:hAnsi="Calibri"/>
                <w:sz w:val="22"/>
                <w:szCs w:val="22"/>
              </w:rPr>
            </w:pPr>
            <w:r w:rsidRPr="00916B62">
              <w:rPr>
                <w:rFonts w:ascii="Calibri" w:hAnsi="Calibri"/>
                <w:sz w:val="22"/>
                <w:szCs w:val="22"/>
              </w:rPr>
              <w:t>Perform the role of a CMS Super User:</w:t>
            </w:r>
          </w:p>
          <w:p w14:paraId="7CFF22E4" w14:textId="77777777" w:rsidR="00C93A78" w:rsidRPr="00916B62" w:rsidRDefault="00C93A78" w:rsidP="00733DD0">
            <w:pPr>
              <w:pStyle w:val="ListParagraph"/>
              <w:numPr>
                <w:ilvl w:val="1"/>
                <w:numId w:val="36"/>
              </w:numPr>
              <w:ind w:left="986"/>
              <w:contextualSpacing/>
              <w:rPr>
                <w:rFonts w:ascii="Calibri" w:hAnsi="Calibri"/>
                <w:sz w:val="22"/>
                <w:szCs w:val="22"/>
              </w:rPr>
            </w:pPr>
            <w:r w:rsidRPr="00916B62">
              <w:rPr>
                <w:rFonts w:ascii="Calibri" w:hAnsi="Calibri"/>
                <w:sz w:val="22"/>
                <w:szCs w:val="22"/>
              </w:rPr>
              <w:t>Running and compiling reports</w:t>
            </w:r>
          </w:p>
          <w:p w14:paraId="62EA8E8B" w14:textId="77777777" w:rsidR="00C93A78" w:rsidRPr="00916B62" w:rsidRDefault="00C93A78" w:rsidP="00733DD0">
            <w:pPr>
              <w:pStyle w:val="ListParagraph"/>
              <w:numPr>
                <w:ilvl w:val="1"/>
                <w:numId w:val="36"/>
              </w:numPr>
              <w:ind w:left="986"/>
              <w:contextualSpacing/>
              <w:rPr>
                <w:rFonts w:ascii="Calibri" w:hAnsi="Calibri"/>
                <w:sz w:val="22"/>
                <w:szCs w:val="22"/>
              </w:rPr>
            </w:pPr>
            <w:r w:rsidRPr="00916B62">
              <w:rPr>
                <w:rFonts w:ascii="Calibri" w:hAnsi="Calibri"/>
                <w:sz w:val="22"/>
                <w:szCs w:val="22"/>
              </w:rPr>
              <w:t>Adding and maintaining user accounts</w:t>
            </w:r>
          </w:p>
          <w:p w14:paraId="5B6B654D" w14:textId="77777777" w:rsidR="00C93A78" w:rsidRPr="00916B62" w:rsidRDefault="00C93A78" w:rsidP="00733DD0">
            <w:pPr>
              <w:pStyle w:val="ListParagraph"/>
              <w:numPr>
                <w:ilvl w:val="1"/>
                <w:numId w:val="36"/>
              </w:numPr>
              <w:ind w:left="986"/>
              <w:contextualSpacing/>
              <w:rPr>
                <w:rFonts w:ascii="Calibri" w:hAnsi="Calibri"/>
                <w:sz w:val="22"/>
                <w:szCs w:val="22"/>
              </w:rPr>
            </w:pPr>
            <w:r w:rsidRPr="00916B62">
              <w:rPr>
                <w:rFonts w:ascii="Calibri" w:hAnsi="Calibri"/>
                <w:sz w:val="22"/>
                <w:szCs w:val="22"/>
              </w:rPr>
              <w:t>Import 3rd party data sources as needed (such as transcription data sets, annotation and assertion information from various data aggregators) in consultation with ANIC staff.</w:t>
            </w:r>
          </w:p>
          <w:p w14:paraId="421A3003" w14:textId="77777777" w:rsidR="00C93A78" w:rsidRPr="00916B62" w:rsidRDefault="00C93A78" w:rsidP="00733DD0">
            <w:pPr>
              <w:pStyle w:val="ListParagraph"/>
              <w:numPr>
                <w:ilvl w:val="1"/>
                <w:numId w:val="36"/>
              </w:numPr>
              <w:ind w:left="986"/>
              <w:contextualSpacing/>
              <w:rPr>
                <w:rFonts w:ascii="Calibri" w:hAnsi="Calibri"/>
                <w:sz w:val="22"/>
                <w:szCs w:val="22"/>
              </w:rPr>
            </w:pPr>
            <w:r w:rsidRPr="00916B62">
              <w:rPr>
                <w:rFonts w:ascii="Calibri" w:hAnsi="Calibri"/>
                <w:sz w:val="22"/>
                <w:szCs w:val="22"/>
              </w:rPr>
              <w:t>Act as 2nd Level user support</w:t>
            </w:r>
          </w:p>
          <w:p w14:paraId="01B0B24B" w14:textId="77777777" w:rsidR="00C93A78" w:rsidRPr="00916B62" w:rsidRDefault="00C93A78" w:rsidP="00733DD0">
            <w:pPr>
              <w:pStyle w:val="ListParagraph"/>
              <w:numPr>
                <w:ilvl w:val="1"/>
                <w:numId w:val="36"/>
              </w:numPr>
              <w:ind w:left="986"/>
              <w:contextualSpacing/>
              <w:rPr>
                <w:rFonts w:ascii="Calibri" w:hAnsi="Calibri"/>
                <w:sz w:val="22"/>
                <w:szCs w:val="22"/>
              </w:rPr>
            </w:pPr>
            <w:r w:rsidRPr="00916B62">
              <w:rPr>
                <w:rFonts w:ascii="Calibri" w:hAnsi="Calibri"/>
                <w:sz w:val="22"/>
                <w:szCs w:val="22"/>
              </w:rPr>
              <w:t>Provide advice to, and answer questions from, management, peers and system users on:</w:t>
            </w:r>
          </w:p>
          <w:p w14:paraId="72B49A7F" w14:textId="77777777" w:rsidR="00C93A78" w:rsidRPr="00916B62" w:rsidRDefault="00C93A78" w:rsidP="00733DD0">
            <w:pPr>
              <w:pStyle w:val="ListParagraph"/>
              <w:numPr>
                <w:ilvl w:val="2"/>
                <w:numId w:val="36"/>
              </w:numPr>
              <w:ind w:left="419"/>
              <w:contextualSpacing/>
              <w:rPr>
                <w:rFonts w:ascii="Calibri" w:hAnsi="Calibri"/>
                <w:sz w:val="22"/>
                <w:szCs w:val="22"/>
              </w:rPr>
            </w:pPr>
            <w:r w:rsidRPr="00916B62">
              <w:rPr>
                <w:rFonts w:ascii="Calibri" w:hAnsi="Calibri"/>
                <w:sz w:val="22"/>
                <w:szCs w:val="22"/>
              </w:rPr>
              <w:t>System functionality</w:t>
            </w:r>
          </w:p>
          <w:p w14:paraId="1597DD46" w14:textId="77777777" w:rsidR="00C93A78" w:rsidRPr="00916B62" w:rsidRDefault="00C93A78" w:rsidP="00733DD0">
            <w:pPr>
              <w:pStyle w:val="ListParagraph"/>
              <w:numPr>
                <w:ilvl w:val="2"/>
                <w:numId w:val="36"/>
              </w:numPr>
              <w:ind w:left="419"/>
              <w:contextualSpacing/>
              <w:rPr>
                <w:rFonts w:ascii="Calibri" w:hAnsi="Calibri"/>
                <w:sz w:val="22"/>
                <w:szCs w:val="22"/>
              </w:rPr>
            </w:pPr>
            <w:r w:rsidRPr="00916B62">
              <w:rPr>
                <w:rFonts w:ascii="Calibri" w:hAnsi="Calibri"/>
                <w:sz w:val="22"/>
                <w:szCs w:val="22"/>
              </w:rPr>
              <w:t>Business processes</w:t>
            </w:r>
          </w:p>
          <w:p w14:paraId="7E107675" w14:textId="77777777" w:rsidR="00C93A78" w:rsidRPr="00916B62" w:rsidRDefault="00C93A78" w:rsidP="00733DD0">
            <w:pPr>
              <w:pStyle w:val="ListParagraph"/>
              <w:numPr>
                <w:ilvl w:val="2"/>
                <w:numId w:val="36"/>
              </w:numPr>
              <w:ind w:left="419"/>
              <w:contextualSpacing/>
              <w:rPr>
                <w:rFonts w:ascii="Calibri" w:hAnsi="Calibri"/>
                <w:sz w:val="22"/>
                <w:szCs w:val="22"/>
              </w:rPr>
            </w:pPr>
            <w:r w:rsidRPr="00916B62">
              <w:rPr>
                <w:rFonts w:ascii="Calibri" w:hAnsi="Calibri"/>
                <w:sz w:val="22"/>
                <w:szCs w:val="22"/>
              </w:rPr>
              <w:t>User requests</w:t>
            </w:r>
          </w:p>
          <w:p w14:paraId="589D50E7" w14:textId="77777777" w:rsidR="00C93A78" w:rsidRPr="00916B62" w:rsidRDefault="00C93A78" w:rsidP="00733DD0">
            <w:pPr>
              <w:pStyle w:val="ListParagraph"/>
              <w:numPr>
                <w:ilvl w:val="0"/>
                <w:numId w:val="36"/>
              </w:numPr>
              <w:ind w:left="419"/>
              <w:contextualSpacing/>
              <w:rPr>
                <w:rFonts w:ascii="Calibri" w:hAnsi="Calibri"/>
                <w:sz w:val="22"/>
                <w:szCs w:val="22"/>
              </w:rPr>
            </w:pPr>
            <w:r w:rsidRPr="00916B62">
              <w:rPr>
                <w:rFonts w:ascii="Calibri" w:hAnsi="Calibri"/>
                <w:sz w:val="22"/>
                <w:szCs w:val="22"/>
              </w:rPr>
              <w:t>Undertake simple customisations of the CMS such as:</w:t>
            </w:r>
          </w:p>
          <w:p w14:paraId="26358510" w14:textId="77777777" w:rsidR="00C93A78" w:rsidRPr="00916B62" w:rsidRDefault="00C93A78" w:rsidP="00733DD0">
            <w:pPr>
              <w:pStyle w:val="ListParagraph"/>
              <w:numPr>
                <w:ilvl w:val="1"/>
                <w:numId w:val="36"/>
              </w:numPr>
              <w:ind w:left="986"/>
              <w:contextualSpacing/>
              <w:rPr>
                <w:rFonts w:ascii="Calibri" w:hAnsi="Calibri"/>
                <w:sz w:val="22"/>
                <w:szCs w:val="22"/>
              </w:rPr>
            </w:pPr>
            <w:r w:rsidRPr="00916B62">
              <w:rPr>
                <w:rFonts w:ascii="Calibri" w:hAnsi="Calibri"/>
                <w:sz w:val="22"/>
                <w:szCs w:val="22"/>
              </w:rPr>
              <w:t>Ad-hoc reports</w:t>
            </w:r>
          </w:p>
          <w:p w14:paraId="6E3E73CD" w14:textId="77777777" w:rsidR="00C93A78" w:rsidRPr="00916B62" w:rsidRDefault="00C93A78" w:rsidP="00733DD0">
            <w:pPr>
              <w:pStyle w:val="ListParagraph"/>
              <w:numPr>
                <w:ilvl w:val="1"/>
                <w:numId w:val="36"/>
              </w:numPr>
              <w:ind w:left="986"/>
              <w:contextualSpacing/>
              <w:rPr>
                <w:rFonts w:ascii="Calibri" w:hAnsi="Calibri"/>
                <w:sz w:val="22"/>
                <w:szCs w:val="22"/>
              </w:rPr>
            </w:pPr>
            <w:r w:rsidRPr="00916B62">
              <w:rPr>
                <w:rFonts w:ascii="Calibri" w:hAnsi="Calibri"/>
                <w:sz w:val="22"/>
                <w:szCs w:val="22"/>
              </w:rPr>
              <w:t>Screens</w:t>
            </w:r>
          </w:p>
          <w:p w14:paraId="6CED7A21" w14:textId="77777777" w:rsidR="00C93A78" w:rsidRPr="00916B62" w:rsidRDefault="00C93A78" w:rsidP="00733DD0">
            <w:pPr>
              <w:pStyle w:val="ListParagraph"/>
              <w:numPr>
                <w:ilvl w:val="1"/>
                <w:numId w:val="36"/>
              </w:numPr>
              <w:ind w:left="986"/>
              <w:contextualSpacing/>
              <w:rPr>
                <w:rFonts w:ascii="Calibri" w:hAnsi="Calibri"/>
                <w:sz w:val="22"/>
                <w:szCs w:val="22"/>
              </w:rPr>
            </w:pPr>
            <w:r w:rsidRPr="00916B62">
              <w:rPr>
                <w:rFonts w:ascii="Calibri" w:hAnsi="Calibri"/>
                <w:sz w:val="22"/>
                <w:szCs w:val="22"/>
              </w:rPr>
              <w:t>Type Lists</w:t>
            </w:r>
          </w:p>
          <w:p w14:paraId="6D732B29" w14:textId="77777777" w:rsidR="00C93A78" w:rsidRPr="00916B62" w:rsidRDefault="00C93A78" w:rsidP="00733DD0">
            <w:pPr>
              <w:pStyle w:val="ListParagraph"/>
              <w:numPr>
                <w:ilvl w:val="0"/>
                <w:numId w:val="36"/>
              </w:numPr>
              <w:ind w:left="419"/>
              <w:contextualSpacing/>
              <w:rPr>
                <w:rFonts w:ascii="Calibri" w:hAnsi="Calibri"/>
                <w:sz w:val="22"/>
                <w:szCs w:val="22"/>
              </w:rPr>
            </w:pPr>
            <w:r w:rsidRPr="00916B62">
              <w:rPr>
                <w:rFonts w:ascii="Calibri" w:hAnsi="Calibri"/>
                <w:sz w:val="22"/>
                <w:szCs w:val="22"/>
              </w:rPr>
              <w:t>Provide advice and look for innovation and process improvement opportunities</w:t>
            </w:r>
          </w:p>
          <w:p w14:paraId="764BC8BD" w14:textId="77777777" w:rsidR="00C93A78" w:rsidRPr="00916B62" w:rsidRDefault="00C93A78" w:rsidP="00733DD0">
            <w:pPr>
              <w:pStyle w:val="ListParagraph"/>
              <w:numPr>
                <w:ilvl w:val="0"/>
                <w:numId w:val="36"/>
              </w:numPr>
              <w:ind w:left="419"/>
              <w:contextualSpacing/>
              <w:rPr>
                <w:rFonts w:ascii="Calibri" w:hAnsi="Calibri"/>
                <w:sz w:val="22"/>
                <w:szCs w:val="22"/>
              </w:rPr>
            </w:pPr>
            <w:r w:rsidRPr="00916B62">
              <w:rPr>
                <w:rFonts w:ascii="Calibri" w:hAnsi="Calibri"/>
                <w:sz w:val="22"/>
                <w:szCs w:val="22"/>
              </w:rPr>
              <w:t>Assist with the provision and maintenance of all system documentation including but not limited to:</w:t>
            </w:r>
          </w:p>
          <w:p w14:paraId="5460FCCF" w14:textId="77777777" w:rsidR="00C93A78" w:rsidRPr="00916B62" w:rsidRDefault="00C93A78" w:rsidP="00733DD0">
            <w:pPr>
              <w:pStyle w:val="ListParagraph"/>
              <w:numPr>
                <w:ilvl w:val="1"/>
                <w:numId w:val="36"/>
              </w:numPr>
              <w:ind w:left="986"/>
              <w:contextualSpacing/>
              <w:rPr>
                <w:rFonts w:ascii="Calibri" w:hAnsi="Calibri"/>
                <w:sz w:val="22"/>
                <w:szCs w:val="22"/>
              </w:rPr>
            </w:pPr>
            <w:r w:rsidRPr="00916B62">
              <w:rPr>
                <w:rFonts w:ascii="Calibri" w:hAnsi="Calibri"/>
                <w:sz w:val="22"/>
                <w:szCs w:val="22"/>
              </w:rPr>
              <w:t>Training manuals</w:t>
            </w:r>
          </w:p>
          <w:p w14:paraId="27CF7EAC" w14:textId="77777777" w:rsidR="00C93A78" w:rsidRPr="00916B62" w:rsidRDefault="00C93A78" w:rsidP="00733DD0">
            <w:pPr>
              <w:pStyle w:val="ListParagraph"/>
              <w:numPr>
                <w:ilvl w:val="1"/>
                <w:numId w:val="36"/>
              </w:numPr>
              <w:ind w:left="986"/>
              <w:contextualSpacing/>
              <w:rPr>
                <w:rFonts w:ascii="Calibri" w:hAnsi="Calibri"/>
                <w:sz w:val="22"/>
                <w:szCs w:val="22"/>
              </w:rPr>
            </w:pPr>
            <w:r w:rsidRPr="00916B62">
              <w:rPr>
                <w:rFonts w:ascii="Calibri" w:hAnsi="Calibri"/>
                <w:sz w:val="22"/>
                <w:szCs w:val="22"/>
              </w:rPr>
              <w:t>Information documents</w:t>
            </w:r>
          </w:p>
          <w:p w14:paraId="5E3B4E6B" w14:textId="752DEC3C" w:rsidR="00C93A78" w:rsidRPr="004C5D54" w:rsidRDefault="00873FCD" w:rsidP="00733DD0">
            <w:pPr>
              <w:pStyle w:val="ListParagraph"/>
              <w:numPr>
                <w:ilvl w:val="1"/>
                <w:numId w:val="36"/>
              </w:numPr>
              <w:ind w:left="986"/>
              <w:contextualSpacing/>
              <w:rPr>
                <w:rFonts w:ascii="Calibri" w:hAnsi="Calibri"/>
                <w:sz w:val="22"/>
                <w:szCs w:val="22"/>
              </w:rPr>
            </w:pPr>
            <w:r w:rsidRPr="004C5D54">
              <w:rPr>
                <w:rFonts w:ascii="Calibri" w:hAnsi="Calibri"/>
                <w:sz w:val="22"/>
                <w:szCs w:val="22"/>
              </w:rPr>
              <w:t>User guides</w:t>
            </w:r>
          </w:p>
          <w:p w14:paraId="243C5915" w14:textId="77777777" w:rsidR="00C93A78" w:rsidRPr="004C5D54" w:rsidRDefault="00C93A78" w:rsidP="00733DD0">
            <w:pPr>
              <w:pStyle w:val="ListParagraph"/>
              <w:numPr>
                <w:ilvl w:val="1"/>
                <w:numId w:val="36"/>
              </w:numPr>
              <w:ind w:left="986"/>
              <w:contextualSpacing/>
              <w:rPr>
                <w:rFonts w:ascii="Calibri" w:hAnsi="Calibri"/>
                <w:sz w:val="22"/>
                <w:szCs w:val="22"/>
              </w:rPr>
            </w:pPr>
            <w:r w:rsidRPr="004C5D54">
              <w:rPr>
                <w:rFonts w:ascii="Calibri" w:hAnsi="Calibri"/>
                <w:sz w:val="22"/>
                <w:szCs w:val="22"/>
              </w:rPr>
              <w:t>Multi-media versions of the above</w:t>
            </w:r>
          </w:p>
          <w:p w14:paraId="3943C1B9" w14:textId="133D8BC9" w:rsidR="00B83936" w:rsidRPr="004C5D54" w:rsidRDefault="00B83936" w:rsidP="00733DD0">
            <w:pPr>
              <w:pStyle w:val="ListParagraph"/>
              <w:numPr>
                <w:ilvl w:val="0"/>
                <w:numId w:val="36"/>
              </w:numPr>
              <w:spacing w:after="60"/>
              <w:ind w:left="419"/>
              <w:jc w:val="both"/>
              <w:rPr>
                <w:rFonts w:ascii="Calibri" w:hAnsi="Calibri"/>
                <w:sz w:val="22"/>
                <w:szCs w:val="22"/>
              </w:rPr>
            </w:pPr>
            <w:r w:rsidRPr="004C5D54">
              <w:rPr>
                <w:rFonts w:ascii="Calibri" w:hAnsi="Calibri"/>
                <w:sz w:val="22"/>
                <w:szCs w:val="22"/>
              </w:rPr>
              <w:t>Work closely with the NRCA Digitisation Team and manage the data produce</w:t>
            </w:r>
            <w:r w:rsidR="00D847FA" w:rsidRPr="004C5D54">
              <w:rPr>
                <w:rFonts w:ascii="Calibri" w:hAnsi="Calibri"/>
                <w:sz w:val="22"/>
                <w:szCs w:val="22"/>
              </w:rPr>
              <w:t>d, ensuring quality, ingest</w:t>
            </w:r>
            <w:r w:rsidRPr="004C5D54">
              <w:rPr>
                <w:rFonts w:ascii="Calibri" w:hAnsi="Calibri"/>
                <w:sz w:val="22"/>
                <w:szCs w:val="22"/>
              </w:rPr>
              <w:t>ion and compliance.</w:t>
            </w:r>
          </w:p>
          <w:p w14:paraId="3A3237EC" w14:textId="77777777" w:rsidR="004804FC" w:rsidRDefault="004804FC" w:rsidP="00733DD0">
            <w:pPr>
              <w:pStyle w:val="ListParagraph"/>
              <w:numPr>
                <w:ilvl w:val="0"/>
                <w:numId w:val="36"/>
              </w:numPr>
              <w:spacing w:after="60"/>
              <w:ind w:left="419"/>
              <w:jc w:val="both"/>
              <w:rPr>
                <w:rFonts w:ascii="Calibri" w:hAnsi="Calibri"/>
                <w:sz w:val="22"/>
                <w:szCs w:val="22"/>
              </w:rPr>
            </w:pPr>
            <w:r>
              <w:rPr>
                <w:rFonts w:ascii="Calibri" w:hAnsi="Calibri"/>
                <w:sz w:val="22"/>
                <w:szCs w:val="22"/>
              </w:rPr>
              <w:t>Communicate effectively and respectfully with all staff, clients and suppliers in the interests of good business practice, collaboration and enhancement of CSIRO’s reputation.</w:t>
            </w:r>
          </w:p>
          <w:p w14:paraId="3398228A" w14:textId="77777777" w:rsidR="003E491A" w:rsidRDefault="003E491A" w:rsidP="00733DD0">
            <w:pPr>
              <w:pStyle w:val="ListParagraph"/>
              <w:numPr>
                <w:ilvl w:val="0"/>
                <w:numId w:val="36"/>
              </w:numPr>
              <w:spacing w:after="60"/>
              <w:ind w:left="419"/>
              <w:jc w:val="both"/>
              <w:rPr>
                <w:rFonts w:ascii="Calibri" w:hAnsi="Calibri"/>
                <w:sz w:val="22"/>
                <w:szCs w:val="22"/>
              </w:rPr>
            </w:pPr>
            <w:r>
              <w:rPr>
                <w:rFonts w:ascii="Calibri" w:hAnsi="Calibri"/>
                <w:sz w:val="22"/>
                <w:szCs w:val="22"/>
              </w:rPr>
              <w:t>Work as part of a multi-disciplinary, often regionally dispersed research team, to carry out tasks under limited direction in support of scientific research.</w:t>
            </w:r>
          </w:p>
          <w:p w14:paraId="6E71DEBF" w14:textId="77777777" w:rsidR="003E491A" w:rsidRDefault="003E491A" w:rsidP="00733DD0">
            <w:pPr>
              <w:pStyle w:val="ListParagraph"/>
              <w:numPr>
                <w:ilvl w:val="0"/>
                <w:numId w:val="36"/>
              </w:numPr>
              <w:spacing w:after="60"/>
              <w:ind w:left="419"/>
              <w:jc w:val="both"/>
              <w:rPr>
                <w:rFonts w:ascii="Calibri" w:hAnsi="Calibri"/>
                <w:sz w:val="22"/>
                <w:szCs w:val="22"/>
              </w:rPr>
            </w:pPr>
            <w:r>
              <w:rPr>
                <w:rFonts w:ascii="Calibri" w:hAnsi="Calibri"/>
                <w:sz w:val="22"/>
                <w:szCs w:val="22"/>
              </w:rPr>
              <w:t>Work collaboratively with colleagues within your team, the business unit and across CSIRO, to reach objectives.</w:t>
            </w:r>
          </w:p>
          <w:p w14:paraId="217B44B1" w14:textId="77777777" w:rsidR="003E491A" w:rsidRDefault="003E491A" w:rsidP="00733DD0">
            <w:pPr>
              <w:pStyle w:val="ListParagraph"/>
              <w:numPr>
                <w:ilvl w:val="0"/>
                <w:numId w:val="36"/>
              </w:numPr>
              <w:spacing w:after="60"/>
              <w:ind w:left="419"/>
              <w:jc w:val="both"/>
              <w:rPr>
                <w:rFonts w:ascii="Calibri" w:hAnsi="Calibri"/>
                <w:sz w:val="22"/>
                <w:szCs w:val="22"/>
              </w:rPr>
            </w:pPr>
            <w:r>
              <w:rPr>
                <w:rFonts w:ascii="Calibri" w:hAnsi="Calibri"/>
                <w:sz w:val="22"/>
                <w:szCs w:val="22"/>
              </w:rPr>
              <w:t>Allocate activities, direct tasks and manage resources to meet objectives.</w:t>
            </w:r>
          </w:p>
          <w:p w14:paraId="11070528" w14:textId="77777777" w:rsidR="003E491A" w:rsidRDefault="003E491A" w:rsidP="00733DD0">
            <w:pPr>
              <w:pStyle w:val="ListParagraph"/>
              <w:numPr>
                <w:ilvl w:val="0"/>
                <w:numId w:val="36"/>
              </w:numPr>
              <w:spacing w:after="60"/>
              <w:ind w:left="419"/>
              <w:jc w:val="both"/>
              <w:rPr>
                <w:rFonts w:ascii="Calibri" w:hAnsi="Calibri"/>
                <w:sz w:val="22"/>
                <w:szCs w:val="22"/>
              </w:rPr>
            </w:pPr>
            <w:r>
              <w:rPr>
                <w:rFonts w:ascii="Calibri" w:hAnsi="Calibri"/>
                <w:sz w:val="22"/>
                <w:szCs w:val="22"/>
              </w:rPr>
              <w:t>Foster open communication, provide coaching and on-the-job training to both support and research colleagues, as required, and provide recognition and acknowledgement for staff achievements.</w:t>
            </w:r>
          </w:p>
          <w:p w14:paraId="555D949D" w14:textId="77777777" w:rsidR="003E491A" w:rsidRDefault="003E491A" w:rsidP="00733DD0">
            <w:pPr>
              <w:pStyle w:val="ListParagraph"/>
              <w:numPr>
                <w:ilvl w:val="0"/>
                <w:numId w:val="36"/>
              </w:numPr>
              <w:spacing w:after="60"/>
              <w:ind w:left="419"/>
              <w:jc w:val="both"/>
              <w:rPr>
                <w:rFonts w:ascii="Calibri" w:hAnsi="Calibri"/>
                <w:sz w:val="22"/>
                <w:szCs w:val="22"/>
              </w:rPr>
            </w:pPr>
            <w:r>
              <w:rPr>
                <w:rFonts w:ascii="Calibri" w:hAnsi="Calibri"/>
                <w:sz w:val="22"/>
                <w:szCs w:val="22"/>
              </w:rPr>
              <w:t>Adapt and/or develop original experimental methods/equipment/software/concepts/ ideas in support of existing and further research.</w:t>
            </w:r>
          </w:p>
          <w:p w14:paraId="021B3703" w14:textId="77777777" w:rsidR="003E491A" w:rsidRDefault="003E491A" w:rsidP="00733DD0">
            <w:pPr>
              <w:pStyle w:val="ListParagraph"/>
              <w:numPr>
                <w:ilvl w:val="0"/>
                <w:numId w:val="36"/>
              </w:numPr>
              <w:spacing w:after="60"/>
              <w:ind w:left="419"/>
              <w:jc w:val="both"/>
              <w:rPr>
                <w:rFonts w:ascii="Calibri" w:hAnsi="Calibri"/>
                <w:sz w:val="22"/>
                <w:szCs w:val="22"/>
              </w:rPr>
            </w:pPr>
            <w:r>
              <w:rPr>
                <w:rFonts w:ascii="Calibri" w:hAnsi="Calibri"/>
                <w:sz w:val="22"/>
                <w:szCs w:val="22"/>
              </w:rPr>
              <w:t>Adhere to the spirit and practice of CSIRO’s Values, Health, Safety and Environment plans and policies, Diversity initiatives and Zero Harm goals.</w:t>
            </w:r>
          </w:p>
          <w:p w14:paraId="691A17BF" w14:textId="77777777" w:rsidR="00502363" w:rsidRPr="00452EFF" w:rsidRDefault="003E491A" w:rsidP="00733DD0">
            <w:pPr>
              <w:pStyle w:val="ListParagraph"/>
              <w:numPr>
                <w:ilvl w:val="0"/>
                <w:numId w:val="36"/>
              </w:numPr>
              <w:spacing w:after="180"/>
              <w:ind w:left="419"/>
              <w:jc w:val="both"/>
              <w:rPr>
                <w:rFonts w:ascii="Calibri" w:hAnsi="Calibri"/>
                <w:b/>
              </w:rPr>
            </w:pPr>
            <w:r>
              <w:rPr>
                <w:rFonts w:ascii="Calibri" w:hAnsi="Calibri"/>
                <w:sz w:val="22"/>
                <w:szCs w:val="22"/>
              </w:rPr>
              <w:t>Other duties as directed</w:t>
            </w:r>
            <w:r w:rsidR="000F2F84">
              <w:rPr>
                <w:rFonts w:ascii="Calibri" w:hAnsi="Calibri"/>
                <w:sz w:val="22"/>
                <w:szCs w:val="22"/>
              </w:rPr>
              <w:t>.</w:t>
            </w:r>
          </w:p>
        </w:tc>
      </w:tr>
    </w:tbl>
    <w:p w14:paraId="1847DC0D" w14:textId="77777777" w:rsidR="00502363" w:rsidRDefault="00502363" w:rsidP="00502363">
      <w:pPr>
        <w:rPr>
          <w:rFonts w:ascii="Calibri" w:hAnsi="Calibri"/>
          <w:sz w:val="22"/>
          <w:szCs w:val="22"/>
        </w:rPr>
      </w:pPr>
    </w:p>
    <w:p w14:paraId="7EC87794" w14:textId="77777777" w:rsidR="00733DD0" w:rsidRDefault="00733DD0" w:rsidP="00502363">
      <w:pPr>
        <w:rPr>
          <w:rFonts w:ascii="Calibri" w:hAnsi="Calibri"/>
          <w:sz w:val="22"/>
          <w:szCs w:val="22"/>
        </w:rPr>
      </w:pPr>
    </w:p>
    <w:p w14:paraId="6BA07421" w14:textId="77777777" w:rsidR="00733DD0" w:rsidRDefault="00733DD0" w:rsidP="00502363">
      <w:pPr>
        <w:rPr>
          <w:rFonts w:ascii="Calibri" w:hAnsi="Calibri"/>
          <w:sz w:val="22"/>
          <w:szCs w:val="22"/>
        </w:rPr>
      </w:pPr>
    </w:p>
    <w:p w14:paraId="05941080" w14:textId="77777777" w:rsidR="00733DD0" w:rsidRDefault="00733DD0" w:rsidP="00502363">
      <w:pPr>
        <w:rPr>
          <w:rFonts w:ascii="Calibri" w:hAnsi="Calibri"/>
          <w:sz w:val="22"/>
          <w:szCs w:val="22"/>
        </w:rPr>
      </w:pPr>
    </w:p>
    <w:p w14:paraId="1C49B161" w14:textId="77777777" w:rsidR="00733DD0" w:rsidRDefault="00733DD0" w:rsidP="00502363">
      <w:pPr>
        <w:rPr>
          <w:rFonts w:ascii="Calibri" w:hAnsi="Calibri"/>
          <w:sz w:val="22"/>
          <w:szCs w:val="22"/>
        </w:rPr>
      </w:pPr>
    </w:p>
    <w:p w14:paraId="52269687" w14:textId="77777777" w:rsidR="00733DD0" w:rsidRDefault="00733DD0" w:rsidP="00502363">
      <w:pPr>
        <w:rPr>
          <w:rFonts w:ascii="Calibri" w:hAnsi="Calibri"/>
          <w:sz w:val="22"/>
          <w:szCs w:val="22"/>
        </w:rPr>
      </w:pPr>
    </w:p>
    <w:p w14:paraId="2D698D0A" w14:textId="77777777" w:rsidR="00733DD0" w:rsidRPr="00E641DA" w:rsidRDefault="00733DD0"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5EEDD42C" w14:textId="77777777" w:rsidTr="00CB7CA4">
        <w:trPr>
          <w:trHeight w:val="703"/>
        </w:trPr>
        <w:tc>
          <w:tcPr>
            <w:tcW w:w="9574" w:type="dxa"/>
            <w:shd w:val="clear" w:color="auto" w:fill="F2F2F2"/>
            <w:vAlign w:val="center"/>
          </w:tcPr>
          <w:p w14:paraId="17D1992B" w14:textId="77777777" w:rsidR="00502363" w:rsidRPr="00E641DA" w:rsidRDefault="00502363" w:rsidP="00CB7CA4">
            <w:pPr>
              <w:rPr>
                <w:rFonts w:ascii="Calibri" w:hAnsi="Calibri"/>
                <w:b/>
                <w:bCs/>
                <w:sz w:val="22"/>
                <w:szCs w:val="22"/>
              </w:rPr>
            </w:pPr>
            <w:r w:rsidRPr="00E641DA">
              <w:rPr>
                <w:rFonts w:ascii="Calibri" w:hAnsi="Calibri"/>
                <w:b/>
                <w:bCs/>
                <w:sz w:val="22"/>
                <w:szCs w:val="22"/>
              </w:rPr>
              <w:lastRenderedPageBreak/>
              <w:t>Selection Criteria:</w:t>
            </w:r>
          </w:p>
        </w:tc>
      </w:tr>
      <w:tr w:rsidR="00502363" w:rsidRPr="00E641DA" w14:paraId="250187F9" w14:textId="77777777" w:rsidTr="00CB7CA4">
        <w:trPr>
          <w:trHeight w:val="703"/>
        </w:trPr>
        <w:tc>
          <w:tcPr>
            <w:tcW w:w="9574" w:type="dxa"/>
            <w:shd w:val="clear" w:color="auto" w:fill="FFFFFF"/>
          </w:tcPr>
          <w:p w14:paraId="64F175BF" w14:textId="77777777"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1E3F1175" w14:textId="77777777"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14:paraId="708E1084" w14:textId="77777777" w:rsidR="003E491A" w:rsidRPr="003E491A" w:rsidRDefault="003E491A" w:rsidP="003E491A">
            <w:pPr>
              <w:pStyle w:val="ListParagraph"/>
              <w:numPr>
                <w:ilvl w:val="0"/>
                <w:numId w:val="25"/>
              </w:numPr>
              <w:spacing w:after="60"/>
              <w:ind w:left="357" w:hanging="357"/>
              <w:jc w:val="both"/>
            </w:pPr>
            <w:r w:rsidRPr="001B5E77">
              <w:rPr>
                <w:rStyle w:val="Strong"/>
                <w:rFonts w:ascii="Calibri" w:hAnsi="Calibri"/>
                <w:sz w:val="22"/>
                <w:szCs w:val="22"/>
              </w:rPr>
              <w:t xml:space="preserve">Communication:  </w:t>
            </w:r>
            <w:r w:rsidRPr="001B5E77">
              <w:rPr>
                <w:rFonts w:ascii="Calibri" w:hAnsi="Calibri"/>
                <w:sz w:val="22"/>
                <w:szCs w:val="22"/>
              </w:rPr>
              <w:t>Excellent communication skills, both written and oral, including the ability to anticipate the interests and knowledge level of an audience and present information and feedback accordingly</w:t>
            </w:r>
            <w:r w:rsidRPr="001B5E77">
              <w:rPr>
                <w:rStyle w:val="Strong"/>
                <w:rFonts w:ascii="Calibri" w:hAnsi="Calibri"/>
                <w:sz w:val="22"/>
                <w:szCs w:val="22"/>
              </w:rPr>
              <w:t>.</w:t>
            </w:r>
          </w:p>
          <w:p w14:paraId="151C8DAB" w14:textId="77777777" w:rsidR="003E491A" w:rsidRPr="003E491A" w:rsidRDefault="005C69B3" w:rsidP="003E491A">
            <w:pPr>
              <w:pStyle w:val="ListParagraph"/>
              <w:numPr>
                <w:ilvl w:val="0"/>
                <w:numId w:val="25"/>
              </w:numPr>
              <w:spacing w:after="60"/>
              <w:ind w:left="357" w:hanging="357"/>
              <w:jc w:val="both"/>
            </w:pPr>
            <w:r>
              <w:rPr>
                <w:rStyle w:val="Strong"/>
                <w:rFonts w:ascii="Calibri" w:hAnsi="Calibri"/>
                <w:sz w:val="22"/>
                <w:szCs w:val="22"/>
              </w:rPr>
              <w:t>Behaviours:</w:t>
            </w:r>
            <w:r w:rsidR="003E491A" w:rsidRPr="001B5E77">
              <w:rPr>
                <w:rStyle w:val="Strong"/>
                <w:rFonts w:ascii="Calibri" w:hAnsi="Calibri"/>
                <w:sz w:val="22"/>
                <w:szCs w:val="22"/>
              </w:rPr>
              <w:t xml:space="preserve">  </w:t>
            </w:r>
            <w:r w:rsidR="003E491A" w:rsidRPr="001B5E77">
              <w:rPr>
                <w:rFonts w:ascii="Calibri" w:hAnsi="Calibri"/>
                <w:sz w:val="22"/>
                <w:szCs w:val="22"/>
              </w:rPr>
              <w:t>A history of professional and respectful behaviours and attitudes in a collaborative environment.</w:t>
            </w:r>
          </w:p>
          <w:p w14:paraId="03739A63" w14:textId="77777777" w:rsidR="003E491A" w:rsidRPr="003E491A" w:rsidRDefault="003E491A" w:rsidP="003E491A">
            <w:pPr>
              <w:pStyle w:val="ListParagraph"/>
              <w:numPr>
                <w:ilvl w:val="0"/>
                <w:numId w:val="25"/>
              </w:numPr>
              <w:spacing w:after="60"/>
              <w:ind w:left="357" w:hanging="357"/>
              <w:jc w:val="both"/>
            </w:pPr>
            <w:r w:rsidRPr="001B5E77">
              <w:rPr>
                <w:rStyle w:val="Strong"/>
                <w:rFonts w:ascii="Calibri" w:hAnsi="Calibri"/>
                <w:sz w:val="22"/>
                <w:szCs w:val="22"/>
              </w:rPr>
              <w:t xml:space="preserve">Adaptability:  </w:t>
            </w:r>
            <w:r w:rsidRPr="001B5E77">
              <w:rPr>
                <w:rFonts w:ascii="Calibri" w:hAnsi="Calibri"/>
                <w:sz w:val="22"/>
                <w:szCs w:val="22"/>
              </w:rPr>
              <w:t>The ability to effectively manage a number of competing priorities simultaneously, and carry out non-routine tasks under limited direction.</w:t>
            </w:r>
          </w:p>
          <w:p w14:paraId="04F68376" w14:textId="77777777" w:rsidR="00F844B1" w:rsidRPr="00017152" w:rsidRDefault="003E491A" w:rsidP="003E491A">
            <w:pPr>
              <w:pStyle w:val="ListParagraph"/>
              <w:numPr>
                <w:ilvl w:val="0"/>
                <w:numId w:val="25"/>
              </w:numPr>
              <w:spacing w:after="60"/>
              <w:ind w:left="357" w:hanging="357"/>
              <w:jc w:val="both"/>
              <w:rPr>
                <w:rFonts w:ascii="Calibri" w:hAnsi="Calibri"/>
                <w:sz w:val="22"/>
                <w:szCs w:val="22"/>
              </w:rPr>
            </w:pPr>
            <w:r w:rsidRPr="001B5E77">
              <w:rPr>
                <w:rStyle w:val="Strong"/>
                <w:rFonts w:ascii="Calibri" w:hAnsi="Calibri"/>
                <w:sz w:val="22"/>
                <w:szCs w:val="22"/>
              </w:rPr>
              <w:t xml:space="preserve">Problem Solving:  </w:t>
            </w:r>
            <w:r w:rsidRPr="001B5E77">
              <w:rPr>
                <w:rFonts w:ascii="Calibri" w:hAnsi="Calibri"/>
                <w:sz w:val="22"/>
                <w:szCs w:val="22"/>
              </w:rPr>
              <w:t>Proven ability to investigate underlying issues of complex and ill-defined problems and develop appropriate responses by adapting/creating and testing alternative solutions</w:t>
            </w:r>
            <w:r w:rsidR="00F353AE" w:rsidRPr="005A2858">
              <w:rPr>
                <w:rStyle w:val="Strong"/>
                <w:rFonts w:ascii="Calibri" w:hAnsi="Calibri"/>
                <w:b w:val="0"/>
                <w:sz w:val="22"/>
                <w:szCs w:val="22"/>
              </w:rPr>
              <w:t>.</w:t>
            </w:r>
          </w:p>
          <w:p w14:paraId="001E01E4" w14:textId="77777777"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14:paraId="1A3B27E6" w14:textId="32F75A8C" w:rsidR="00144D9B" w:rsidRPr="00733DD0" w:rsidRDefault="008D4618" w:rsidP="00CB7CA4">
            <w:pPr>
              <w:numPr>
                <w:ilvl w:val="0"/>
                <w:numId w:val="16"/>
              </w:numPr>
              <w:tabs>
                <w:tab w:val="clear" w:pos="720"/>
                <w:tab w:val="num" w:pos="6"/>
              </w:tabs>
              <w:spacing w:after="60"/>
              <w:ind w:left="318" w:hanging="284"/>
              <w:jc w:val="both"/>
              <w:rPr>
                <w:rStyle w:val="Emphasis"/>
                <w:rFonts w:asciiTheme="minorHAnsi" w:hAnsiTheme="minorHAnsi" w:cs="Arial"/>
                <w:b/>
                <w:i w:val="0"/>
                <w:iCs/>
                <w:sz w:val="22"/>
                <w:szCs w:val="22"/>
              </w:rPr>
            </w:pPr>
            <w:r w:rsidRPr="00733DD0">
              <w:rPr>
                <w:rFonts w:asciiTheme="minorHAnsi" w:hAnsiTheme="minorHAnsi"/>
                <w:sz w:val="22"/>
                <w:szCs w:val="22"/>
              </w:rPr>
              <w:t>Experience in the management and administration of large data management systems and provision of user support.</w:t>
            </w:r>
          </w:p>
          <w:p w14:paraId="6A767281" w14:textId="500FFFD1" w:rsidR="00FD5985" w:rsidRPr="00733DD0" w:rsidRDefault="008D4618" w:rsidP="00FD5985">
            <w:pPr>
              <w:numPr>
                <w:ilvl w:val="0"/>
                <w:numId w:val="16"/>
              </w:numPr>
              <w:tabs>
                <w:tab w:val="clear" w:pos="720"/>
                <w:tab w:val="num" w:pos="6"/>
              </w:tabs>
              <w:spacing w:after="60"/>
              <w:ind w:left="318" w:hanging="284"/>
              <w:jc w:val="both"/>
              <w:rPr>
                <w:rFonts w:asciiTheme="minorHAnsi" w:hAnsiTheme="minorHAnsi"/>
                <w:b/>
                <w:iCs/>
                <w:sz w:val="22"/>
                <w:szCs w:val="22"/>
              </w:rPr>
            </w:pPr>
            <w:r w:rsidRPr="00733DD0">
              <w:rPr>
                <w:rFonts w:asciiTheme="minorHAnsi" w:hAnsiTheme="minorHAnsi"/>
                <w:sz w:val="22"/>
                <w:szCs w:val="22"/>
              </w:rPr>
              <w:t>Experience and understanding of data management, including data standards, data quality and data analytics.</w:t>
            </w:r>
          </w:p>
          <w:p w14:paraId="5D139FCD" w14:textId="4D8EBDB4" w:rsidR="00FD5985" w:rsidRPr="00733DD0" w:rsidRDefault="008D4618" w:rsidP="00FD5985">
            <w:pPr>
              <w:numPr>
                <w:ilvl w:val="0"/>
                <w:numId w:val="16"/>
              </w:numPr>
              <w:tabs>
                <w:tab w:val="clear" w:pos="720"/>
                <w:tab w:val="num" w:pos="6"/>
              </w:tabs>
              <w:spacing w:after="60"/>
              <w:ind w:left="318" w:hanging="284"/>
              <w:jc w:val="both"/>
              <w:rPr>
                <w:rFonts w:asciiTheme="minorHAnsi" w:hAnsiTheme="minorHAnsi"/>
                <w:b/>
                <w:iCs/>
                <w:sz w:val="22"/>
                <w:szCs w:val="22"/>
              </w:rPr>
            </w:pPr>
            <w:r w:rsidRPr="00733DD0">
              <w:rPr>
                <w:rFonts w:asciiTheme="minorHAnsi" w:hAnsiTheme="minorHAnsi"/>
                <w:sz w:val="22"/>
                <w:szCs w:val="22"/>
              </w:rPr>
              <w:t>Experience with writing and maintaining system documentation.</w:t>
            </w:r>
          </w:p>
          <w:p w14:paraId="31EBE93F" w14:textId="77777777" w:rsidR="008D4618" w:rsidRPr="00733DD0" w:rsidRDefault="008D4618" w:rsidP="008D4618">
            <w:pPr>
              <w:numPr>
                <w:ilvl w:val="0"/>
                <w:numId w:val="16"/>
              </w:numPr>
              <w:tabs>
                <w:tab w:val="clear" w:pos="720"/>
                <w:tab w:val="num" w:pos="6"/>
              </w:tabs>
              <w:spacing w:after="60"/>
              <w:ind w:left="318" w:hanging="284"/>
              <w:jc w:val="both"/>
              <w:rPr>
                <w:rFonts w:asciiTheme="minorHAnsi" w:hAnsiTheme="minorHAnsi"/>
                <w:b/>
                <w:iCs/>
                <w:sz w:val="22"/>
                <w:szCs w:val="22"/>
              </w:rPr>
            </w:pPr>
            <w:r w:rsidRPr="00733DD0">
              <w:rPr>
                <w:rFonts w:asciiTheme="minorHAnsi" w:hAnsiTheme="minorHAnsi"/>
                <w:sz w:val="22"/>
                <w:szCs w:val="22"/>
              </w:rPr>
              <w:t>Understanding of and experience with data standards.</w:t>
            </w:r>
          </w:p>
          <w:p w14:paraId="7626C21B" w14:textId="77777777" w:rsidR="008D4618" w:rsidRPr="00733DD0" w:rsidRDefault="008D4618" w:rsidP="008D4618">
            <w:pPr>
              <w:numPr>
                <w:ilvl w:val="0"/>
                <w:numId w:val="16"/>
              </w:numPr>
              <w:tabs>
                <w:tab w:val="clear" w:pos="720"/>
                <w:tab w:val="num" w:pos="6"/>
              </w:tabs>
              <w:spacing w:after="60"/>
              <w:ind w:left="318" w:hanging="284"/>
              <w:jc w:val="both"/>
              <w:rPr>
                <w:rFonts w:asciiTheme="minorHAnsi" w:hAnsiTheme="minorHAnsi"/>
                <w:b/>
                <w:iCs/>
                <w:sz w:val="22"/>
                <w:szCs w:val="22"/>
              </w:rPr>
            </w:pPr>
            <w:r w:rsidRPr="00733DD0">
              <w:rPr>
                <w:rFonts w:asciiTheme="minorHAnsi" w:hAnsiTheme="minorHAnsi"/>
                <w:sz w:val="22"/>
                <w:szCs w:val="22"/>
              </w:rPr>
              <w:t>Experience with data entry.</w:t>
            </w:r>
          </w:p>
          <w:p w14:paraId="15FB3585" w14:textId="0C156146" w:rsidR="008D4618" w:rsidRPr="00733DD0" w:rsidRDefault="008D4618" w:rsidP="00FD5985">
            <w:pPr>
              <w:numPr>
                <w:ilvl w:val="0"/>
                <w:numId w:val="16"/>
              </w:numPr>
              <w:tabs>
                <w:tab w:val="clear" w:pos="720"/>
                <w:tab w:val="num" w:pos="6"/>
              </w:tabs>
              <w:spacing w:after="60"/>
              <w:ind w:left="318" w:hanging="284"/>
              <w:jc w:val="both"/>
              <w:rPr>
                <w:rFonts w:asciiTheme="minorHAnsi" w:hAnsiTheme="minorHAnsi"/>
                <w:b/>
                <w:iCs/>
                <w:sz w:val="22"/>
                <w:szCs w:val="22"/>
              </w:rPr>
            </w:pPr>
            <w:r w:rsidRPr="00733DD0">
              <w:rPr>
                <w:rFonts w:asciiTheme="minorHAnsi" w:hAnsiTheme="minorHAnsi"/>
                <w:sz w:val="22"/>
                <w:szCs w:val="22"/>
              </w:rPr>
              <w:t>Demonstrated ability to actively identify issues and initiate and collaborate in the development of collection management solutions.</w:t>
            </w:r>
          </w:p>
          <w:p w14:paraId="49C44136" w14:textId="260B4BD9" w:rsidR="008D4618" w:rsidRPr="00733DD0" w:rsidRDefault="008D4618" w:rsidP="00FD5985">
            <w:pPr>
              <w:numPr>
                <w:ilvl w:val="0"/>
                <w:numId w:val="16"/>
              </w:numPr>
              <w:tabs>
                <w:tab w:val="clear" w:pos="720"/>
                <w:tab w:val="num" w:pos="6"/>
              </w:tabs>
              <w:spacing w:after="60"/>
              <w:ind w:left="318" w:hanging="284"/>
              <w:jc w:val="both"/>
              <w:rPr>
                <w:rStyle w:val="Emphasis"/>
                <w:rFonts w:asciiTheme="minorHAnsi" w:hAnsiTheme="minorHAnsi" w:cs="Arial"/>
                <w:b/>
                <w:i w:val="0"/>
                <w:iCs/>
                <w:sz w:val="22"/>
                <w:szCs w:val="22"/>
              </w:rPr>
            </w:pPr>
            <w:r w:rsidRPr="00733DD0">
              <w:rPr>
                <w:rFonts w:asciiTheme="minorHAnsi" w:hAnsiTheme="minorHAnsi"/>
                <w:sz w:val="22"/>
                <w:szCs w:val="22"/>
              </w:rPr>
              <w:t>Proven ability to make or coordinate low level customisation e.g. extend lists, run ad hoc reports, adapt processes etc.</w:t>
            </w:r>
          </w:p>
          <w:p w14:paraId="54E65ED4" w14:textId="77777777" w:rsidR="00017152" w:rsidRPr="00733DD0" w:rsidRDefault="00017152" w:rsidP="00017152">
            <w:pPr>
              <w:numPr>
                <w:ilvl w:val="0"/>
                <w:numId w:val="16"/>
              </w:numPr>
              <w:tabs>
                <w:tab w:val="clear" w:pos="720"/>
                <w:tab w:val="num" w:pos="6"/>
              </w:tabs>
              <w:spacing w:after="60"/>
              <w:ind w:left="318" w:hanging="284"/>
              <w:jc w:val="both"/>
              <w:rPr>
                <w:rFonts w:asciiTheme="minorHAnsi" w:hAnsiTheme="minorHAnsi"/>
                <w:sz w:val="22"/>
                <w:szCs w:val="22"/>
              </w:rPr>
            </w:pPr>
            <w:r w:rsidRPr="00733DD0">
              <w:rPr>
                <w:rFonts w:asciiTheme="minorHAnsi" w:hAnsiTheme="minorHAnsi"/>
                <w:sz w:val="22"/>
                <w:szCs w:val="22"/>
              </w:rPr>
              <w:t>The ability to work effectively as part of a multi-disciplinary, regionally dispersed research team, and carry out tasks autonomously in support of scientific research.</w:t>
            </w:r>
          </w:p>
          <w:p w14:paraId="24D0BF50" w14:textId="77777777" w:rsidR="00F844B1" w:rsidRPr="00733DD0" w:rsidRDefault="00017152" w:rsidP="00017152">
            <w:pPr>
              <w:numPr>
                <w:ilvl w:val="0"/>
                <w:numId w:val="16"/>
              </w:numPr>
              <w:tabs>
                <w:tab w:val="clear" w:pos="720"/>
                <w:tab w:val="num" w:pos="6"/>
              </w:tabs>
              <w:spacing w:after="120"/>
              <w:ind w:left="318" w:hanging="284"/>
              <w:jc w:val="both"/>
              <w:rPr>
                <w:rStyle w:val="Emphasis"/>
                <w:rFonts w:asciiTheme="minorHAnsi" w:hAnsiTheme="minorHAnsi" w:cs="Arial"/>
                <w:b/>
                <w:i w:val="0"/>
                <w:iCs/>
                <w:sz w:val="22"/>
                <w:szCs w:val="22"/>
              </w:rPr>
            </w:pPr>
            <w:r w:rsidRPr="00733DD0">
              <w:rPr>
                <w:rFonts w:asciiTheme="minorHAnsi" w:hAnsiTheme="minorHAnsi"/>
                <w:sz w:val="22"/>
                <w:szCs w:val="22"/>
              </w:rPr>
              <w:t>Demonstrated ability &amp; willingness to contribute novel ideas and approaches in support of scientific investigations</w:t>
            </w:r>
            <w:r w:rsidR="00F844B1" w:rsidRPr="00733DD0">
              <w:rPr>
                <w:rStyle w:val="Emphasis"/>
                <w:rFonts w:asciiTheme="minorHAnsi" w:hAnsiTheme="minorHAnsi"/>
                <w:i w:val="0"/>
                <w:sz w:val="22"/>
                <w:szCs w:val="22"/>
              </w:rPr>
              <w:t>.</w:t>
            </w:r>
            <w:bookmarkStart w:id="8" w:name="_GoBack"/>
            <w:bookmarkEnd w:id="8"/>
          </w:p>
          <w:p w14:paraId="774820CC" w14:textId="77777777" w:rsidR="00502363" w:rsidRPr="00520570" w:rsidRDefault="00502363" w:rsidP="00CB7CA4">
            <w:pPr>
              <w:spacing w:after="12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14:paraId="251F2FEA" w14:textId="57A8555B" w:rsidR="00FD5985" w:rsidRPr="00733DD0" w:rsidRDefault="008D4618" w:rsidP="00CB7CA4">
            <w:pPr>
              <w:numPr>
                <w:ilvl w:val="0"/>
                <w:numId w:val="17"/>
              </w:numPr>
              <w:tabs>
                <w:tab w:val="clear" w:pos="720"/>
                <w:tab w:val="num" w:pos="363"/>
              </w:tabs>
              <w:spacing w:after="60"/>
              <w:ind w:left="714" w:hanging="681"/>
              <w:jc w:val="both"/>
              <w:rPr>
                <w:rFonts w:asciiTheme="minorHAnsi" w:hAnsiTheme="minorHAnsi"/>
                <w:iCs/>
                <w:sz w:val="22"/>
                <w:szCs w:val="22"/>
              </w:rPr>
            </w:pPr>
            <w:r w:rsidRPr="00733DD0">
              <w:rPr>
                <w:rFonts w:asciiTheme="minorHAnsi" w:hAnsiTheme="minorHAnsi"/>
                <w:sz w:val="22"/>
                <w:szCs w:val="22"/>
              </w:rPr>
              <w:t>Understanding and experience of biodiversity data standards.</w:t>
            </w:r>
          </w:p>
          <w:p w14:paraId="6FDF71D3" w14:textId="20C31708" w:rsidR="008D4618" w:rsidRPr="00733DD0" w:rsidRDefault="008D4618" w:rsidP="00CB7CA4">
            <w:pPr>
              <w:numPr>
                <w:ilvl w:val="0"/>
                <w:numId w:val="17"/>
              </w:numPr>
              <w:tabs>
                <w:tab w:val="clear" w:pos="720"/>
                <w:tab w:val="num" w:pos="363"/>
              </w:tabs>
              <w:spacing w:after="60"/>
              <w:ind w:left="714" w:hanging="681"/>
              <w:jc w:val="both"/>
              <w:rPr>
                <w:rFonts w:asciiTheme="minorHAnsi" w:hAnsiTheme="minorHAnsi"/>
                <w:iCs/>
                <w:sz w:val="22"/>
                <w:szCs w:val="22"/>
              </w:rPr>
            </w:pPr>
            <w:r w:rsidRPr="00733DD0">
              <w:rPr>
                <w:rFonts w:asciiTheme="minorHAnsi" w:hAnsiTheme="minorHAnsi"/>
                <w:sz w:val="22"/>
                <w:szCs w:val="22"/>
              </w:rPr>
              <w:t>Experience with collection management.</w:t>
            </w:r>
          </w:p>
          <w:p w14:paraId="7757499F" w14:textId="5BB43470" w:rsidR="008D4618" w:rsidRPr="00733DD0" w:rsidRDefault="008D4618" w:rsidP="00CB7CA4">
            <w:pPr>
              <w:numPr>
                <w:ilvl w:val="0"/>
                <w:numId w:val="17"/>
              </w:numPr>
              <w:tabs>
                <w:tab w:val="clear" w:pos="720"/>
                <w:tab w:val="num" w:pos="363"/>
              </w:tabs>
              <w:spacing w:after="60"/>
              <w:ind w:left="714" w:hanging="681"/>
              <w:jc w:val="both"/>
              <w:rPr>
                <w:rStyle w:val="Emphasis"/>
                <w:rFonts w:asciiTheme="minorHAnsi" w:hAnsiTheme="minorHAnsi" w:cs="Arial"/>
                <w:i w:val="0"/>
                <w:iCs/>
                <w:sz w:val="22"/>
                <w:szCs w:val="22"/>
              </w:rPr>
            </w:pPr>
            <w:r w:rsidRPr="00733DD0">
              <w:rPr>
                <w:rFonts w:asciiTheme="minorHAnsi" w:hAnsiTheme="minorHAnsi"/>
                <w:sz w:val="22"/>
                <w:szCs w:val="22"/>
              </w:rPr>
              <w:t>Experience with multimedia digitisation methodology e.g. imaging.</w:t>
            </w:r>
          </w:p>
          <w:p w14:paraId="387DFCF3" w14:textId="55B34DD2" w:rsidR="00502363" w:rsidRPr="00733DD0" w:rsidRDefault="008D4618" w:rsidP="00CB7CA4">
            <w:pPr>
              <w:numPr>
                <w:ilvl w:val="0"/>
                <w:numId w:val="17"/>
              </w:numPr>
              <w:tabs>
                <w:tab w:val="clear" w:pos="720"/>
                <w:tab w:val="num" w:pos="363"/>
              </w:tabs>
              <w:spacing w:after="240"/>
              <w:ind w:left="714" w:hanging="680"/>
              <w:jc w:val="both"/>
              <w:rPr>
                <w:rFonts w:asciiTheme="minorHAnsi" w:hAnsiTheme="minorHAnsi"/>
                <w:b/>
                <w:bCs/>
                <w:i/>
                <w:sz w:val="22"/>
                <w:szCs w:val="22"/>
                <w:lang w:eastAsia="en-AU"/>
              </w:rPr>
            </w:pPr>
            <w:r w:rsidRPr="00733DD0">
              <w:rPr>
                <w:rFonts w:asciiTheme="minorHAnsi" w:hAnsiTheme="minorHAnsi"/>
                <w:sz w:val="22"/>
                <w:szCs w:val="22"/>
              </w:rPr>
              <w:t>Experience with training staff in the use of data systems including data entry.</w:t>
            </w:r>
          </w:p>
          <w:p w14:paraId="766D9CAE" w14:textId="77777777" w:rsidR="00733DD0" w:rsidRDefault="00733DD0" w:rsidP="00733DD0">
            <w:pPr>
              <w:spacing w:after="120"/>
              <w:ind w:left="33"/>
              <w:rPr>
                <w:rFonts w:ascii="Calibri" w:hAnsi="Calibri"/>
                <w:b/>
                <w:bCs/>
                <w:sz w:val="22"/>
                <w:szCs w:val="22"/>
                <w:lang w:eastAsia="en-AU"/>
              </w:rPr>
            </w:pPr>
            <w:r>
              <w:rPr>
                <w:rFonts w:ascii="Calibri" w:hAnsi="Calibri"/>
                <w:b/>
                <w:bCs/>
                <w:sz w:val="22"/>
                <w:szCs w:val="22"/>
                <w:lang w:eastAsia="en-AU"/>
              </w:rPr>
              <w:t>CSIRO Values:</w:t>
            </w:r>
          </w:p>
          <w:p w14:paraId="6620C2DC" w14:textId="77777777" w:rsidR="00733DD0" w:rsidRDefault="00733DD0" w:rsidP="00733DD0">
            <w:pPr>
              <w:rPr>
                <w:rFonts w:ascii="Calibri" w:hAnsi="Calibri"/>
                <w:iCs/>
                <w:sz w:val="22"/>
                <w:szCs w:val="22"/>
              </w:rPr>
            </w:pPr>
            <w:r w:rsidRPr="00C6665D">
              <w:rPr>
                <w:rFonts w:ascii="Calibri" w:hAnsi="Calibri"/>
                <w:iCs/>
                <w:sz w:val="22"/>
                <w:szCs w:val="22"/>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14:paraId="6E67F3D1" w14:textId="0E11503A" w:rsidR="00502363" w:rsidRPr="00520570" w:rsidRDefault="00502363" w:rsidP="00A00A9E">
            <w:pPr>
              <w:spacing w:after="180"/>
              <w:jc w:val="both"/>
              <w:rPr>
                <w:rFonts w:ascii="Calibri" w:hAnsi="Calibri"/>
                <w:b/>
                <w:sz w:val="22"/>
                <w:szCs w:val="22"/>
              </w:rPr>
            </w:pPr>
          </w:p>
        </w:tc>
      </w:tr>
    </w:tbl>
    <w:p w14:paraId="46CA166D" w14:textId="77777777" w:rsidR="00502363" w:rsidRDefault="00502363" w:rsidP="00502363">
      <w:pPr>
        <w:rPr>
          <w:rFonts w:ascii="Calibri" w:hAnsi="Calibri"/>
          <w:sz w:val="22"/>
          <w:szCs w:val="22"/>
        </w:rPr>
      </w:pPr>
    </w:p>
    <w:p w14:paraId="11E0514F" w14:textId="77777777" w:rsidR="00733DD0" w:rsidRDefault="00733DD0" w:rsidP="00502363">
      <w:pPr>
        <w:rPr>
          <w:rFonts w:ascii="Calibri" w:hAnsi="Calibri"/>
          <w:sz w:val="22"/>
          <w:szCs w:val="22"/>
        </w:rPr>
      </w:pPr>
    </w:p>
    <w:p w14:paraId="659BFFF1" w14:textId="77777777" w:rsidR="00733DD0" w:rsidRPr="00BE2D3C" w:rsidRDefault="00733DD0"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7A531697" w14:textId="77777777" w:rsidTr="007344EE">
        <w:trPr>
          <w:trHeight w:val="703"/>
        </w:trPr>
        <w:tc>
          <w:tcPr>
            <w:tcW w:w="9574" w:type="dxa"/>
            <w:tcBorders>
              <w:bottom w:val="single" w:sz="4" w:space="0" w:color="auto"/>
            </w:tcBorders>
            <w:shd w:val="clear" w:color="auto" w:fill="F2F2F2"/>
            <w:vAlign w:val="center"/>
          </w:tcPr>
          <w:p w14:paraId="51CB2B90" w14:textId="77777777" w:rsidR="00502363" w:rsidRPr="00E641DA" w:rsidRDefault="00502363" w:rsidP="007344EE">
            <w:pPr>
              <w:rPr>
                <w:rFonts w:ascii="Calibri" w:hAnsi="Calibri"/>
                <w:b/>
                <w:bCs/>
                <w:sz w:val="22"/>
                <w:szCs w:val="22"/>
              </w:rPr>
            </w:pPr>
            <w:r w:rsidRPr="00E641DA">
              <w:rPr>
                <w:rFonts w:ascii="Calibri" w:hAnsi="Calibri"/>
                <w:b/>
                <w:bCs/>
                <w:sz w:val="22"/>
                <w:szCs w:val="22"/>
              </w:rPr>
              <w:lastRenderedPageBreak/>
              <w:t>Other Information:</w:t>
            </w:r>
          </w:p>
        </w:tc>
      </w:tr>
      <w:tr w:rsidR="00502363" w:rsidRPr="00E641DA" w14:paraId="37041168" w14:textId="77777777" w:rsidTr="00CB7CA4">
        <w:trPr>
          <w:trHeight w:val="827"/>
        </w:trPr>
        <w:tc>
          <w:tcPr>
            <w:tcW w:w="9574" w:type="dxa"/>
            <w:shd w:val="clear" w:color="auto" w:fill="FFFFFF"/>
          </w:tcPr>
          <w:p w14:paraId="6096928B" w14:textId="77777777"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t>How to Apply</w:t>
            </w:r>
          </w:p>
          <w:p w14:paraId="0B80C9B9" w14:textId="77777777"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apply for this position online at </w:t>
            </w:r>
            <w:hyperlink r:id="rId9" w:history="1">
              <w:r w:rsidRPr="001E2B22">
                <w:rPr>
                  <w:rStyle w:val="Hyperlink"/>
                  <w:rFonts w:ascii="Calibri" w:hAnsi="Calibri" w:cs="Arial"/>
                  <w:bCs/>
                  <w:sz w:val="22"/>
                  <w:szCs w:val="22"/>
                </w:rPr>
                <w:t>www.csiro.au/careers</w:t>
              </w:r>
            </w:hyperlink>
            <w:r w:rsidRPr="00520570">
              <w:rPr>
                <w:rFonts w:ascii="Calibri" w:hAnsi="Calibri"/>
                <w:bCs/>
                <w:sz w:val="22"/>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66C76EE9" w14:textId="77777777"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If you experience difficulties applying online call 1300 301 509 and someone will be able to assist you.  Outside business hours please email:   </w:t>
            </w:r>
            <w:hyperlink r:id="rId10" w:history="1">
              <w:r w:rsidRPr="00520570">
                <w:rPr>
                  <w:rStyle w:val="Hyperlink"/>
                  <w:rFonts w:ascii="Calibri" w:hAnsi="Calibri"/>
                  <w:bCs/>
                  <w:sz w:val="22"/>
                  <w:szCs w:val="22"/>
                </w:rPr>
                <w:t>csiro-careers@csiro.au</w:t>
              </w:r>
            </w:hyperlink>
            <w:r w:rsidRPr="00520570">
              <w:rPr>
                <w:rFonts w:ascii="Calibri" w:hAnsi="Calibri"/>
                <w:bCs/>
                <w:sz w:val="22"/>
                <w:szCs w:val="22"/>
              </w:rPr>
              <w:t xml:space="preserve">. </w:t>
            </w:r>
          </w:p>
          <w:p w14:paraId="0BF6BD09" w14:textId="77777777" w:rsidR="00502363" w:rsidRPr="00520570" w:rsidRDefault="00502363" w:rsidP="00CB7CA4">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14:paraId="13BEB453" w14:textId="77777777" w:rsidR="00502363" w:rsidRPr="00520570" w:rsidRDefault="00502363" w:rsidP="00CB7CA4">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14:paraId="16189485" w14:textId="1B7C5DFC" w:rsidR="00502363" w:rsidRPr="00520570" w:rsidRDefault="00502363" w:rsidP="00CB7CA4">
            <w:pPr>
              <w:spacing w:after="120"/>
              <w:ind w:right="-108"/>
              <w:jc w:val="both"/>
              <w:rPr>
                <w:rFonts w:ascii="Calibri" w:hAnsi="Calibri"/>
                <w:bCs/>
                <w:sz w:val="22"/>
                <w:szCs w:val="22"/>
              </w:rPr>
            </w:pPr>
            <w:r w:rsidRPr="00726C73">
              <w:rPr>
                <w:rFonts w:ascii="Calibri" w:hAnsi="Calibri"/>
                <w:bCs/>
                <w:sz w:val="22"/>
                <w:szCs w:val="22"/>
              </w:rPr>
              <w:tab/>
            </w:r>
            <w:r w:rsidR="008D4618">
              <w:rPr>
                <w:rFonts w:ascii="Calibri" w:hAnsi="Calibri"/>
                <w:bCs/>
                <w:sz w:val="22"/>
                <w:szCs w:val="22"/>
              </w:rPr>
              <w:t xml:space="preserve">Ms </w:t>
            </w:r>
            <w:r w:rsidR="008D4618">
              <w:rPr>
                <w:rFonts w:ascii="Calibri" w:hAnsi="Calibri"/>
                <w:sz w:val="22"/>
                <w:szCs w:val="22"/>
              </w:rPr>
              <w:t>Margaret Cawsey</w:t>
            </w:r>
            <w:r w:rsidR="00726C73">
              <w:rPr>
                <w:rFonts w:ascii="Calibri" w:hAnsi="Calibri"/>
                <w:i/>
                <w:sz w:val="22"/>
                <w:szCs w:val="22"/>
              </w:rPr>
              <w:t xml:space="preserve"> </w:t>
            </w:r>
            <w:r w:rsidRPr="00520570">
              <w:rPr>
                <w:rFonts w:ascii="Calibri" w:hAnsi="Calibri"/>
                <w:bCs/>
                <w:sz w:val="22"/>
                <w:szCs w:val="22"/>
              </w:rPr>
              <w:t xml:space="preserve">via email: </w:t>
            </w:r>
            <w:r w:rsidR="008D4618">
              <w:rPr>
                <w:rFonts w:ascii="Calibri" w:hAnsi="Calibri"/>
                <w:sz w:val="22"/>
                <w:szCs w:val="22"/>
              </w:rPr>
              <w:t>margaret.cawsey@csiro.au</w:t>
            </w:r>
            <w:r w:rsidR="00726C73">
              <w:rPr>
                <w:rFonts w:ascii="Calibri" w:hAnsi="Calibri"/>
                <w:sz w:val="22"/>
                <w:szCs w:val="22"/>
              </w:rPr>
              <w:t xml:space="preserve"> </w:t>
            </w:r>
            <w:r w:rsidRPr="00520570">
              <w:rPr>
                <w:rFonts w:ascii="Calibri" w:hAnsi="Calibri"/>
                <w:bCs/>
                <w:sz w:val="22"/>
                <w:szCs w:val="22"/>
              </w:rPr>
              <w:t xml:space="preserve">or phone: </w:t>
            </w:r>
            <w:r w:rsidR="008D4618">
              <w:rPr>
                <w:rFonts w:ascii="Calibri" w:hAnsi="Calibri"/>
                <w:sz w:val="22"/>
                <w:szCs w:val="22"/>
              </w:rPr>
              <w:t>+61 2 62421648</w:t>
            </w:r>
          </w:p>
          <w:p w14:paraId="480666EA" w14:textId="0320ECE6"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sidR="008D4618">
              <w:rPr>
                <w:rFonts w:ascii="Calibri" w:hAnsi="Calibri"/>
                <w:sz w:val="22"/>
                <w:szCs w:val="22"/>
              </w:rPr>
              <w:t>Ms Cawsey</w:t>
            </w:r>
            <w:r w:rsidRPr="00520570">
              <w:rPr>
                <w:rFonts w:ascii="Calibri" w:hAnsi="Calibri"/>
                <w:bCs/>
                <w:sz w:val="22"/>
                <w:szCs w:val="22"/>
              </w:rPr>
              <w:t>.   Applications received via this method will not be considered.</w:t>
            </w:r>
          </w:p>
          <w:p w14:paraId="38A70C7B" w14:textId="77777777" w:rsidR="00502363" w:rsidRPr="00520570" w:rsidRDefault="00502363" w:rsidP="00CB7CA4">
            <w:pPr>
              <w:spacing w:after="60"/>
              <w:jc w:val="both"/>
              <w:rPr>
                <w:rFonts w:ascii="Calibri" w:hAnsi="Calibri"/>
                <w:b/>
                <w:bCs/>
                <w:sz w:val="22"/>
                <w:szCs w:val="22"/>
              </w:rPr>
            </w:pPr>
            <w:r w:rsidRPr="00520570">
              <w:rPr>
                <w:rFonts w:ascii="Calibri" w:hAnsi="Calibri"/>
                <w:b/>
                <w:bCs/>
                <w:sz w:val="22"/>
                <w:szCs w:val="22"/>
              </w:rPr>
              <w:t>About CSIRO</w:t>
            </w:r>
          </w:p>
          <w:p w14:paraId="7B968C9E" w14:textId="77777777" w:rsidR="00502363" w:rsidRPr="00520570" w:rsidRDefault="00502363" w:rsidP="00CB7CA4">
            <w:pPr>
              <w:spacing w:after="60"/>
              <w:jc w:val="both"/>
              <w:rPr>
                <w:rFonts w:ascii="Calibri" w:hAnsi="Calibri"/>
                <w:bCs/>
                <w:sz w:val="22"/>
                <w:szCs w:val="22"/>
              </w:rPr>
            </w:pPr>
            <w:r w:rsidRPr="00520570">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599D839B" w14:textId="77777777"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Find out more! </w:t>
            </w:r>
            <w:hyperlink r:id="rId11"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14:paraId="32F91D2E" w14:textId="77777777" w:rsidR="00BA4FD0" w:rsidRPr="00BA4FD0" w:rsidRDefault="00BA4FD0" w:rsidP="00BA4FD0">
            <w:pPr>
              <w:spacing w:after="120"/>
              <w:jc w:val="both"/>
              <w:rPr>
                <w:rFonts w:asciiTheme="minorHAnsi" w:eastAsia="Times New Roman" w:hAnsiTheme="minorHAnsi"/>
                <w:sz w:val="22"/>
                <w:szCs w:val="22"/>
              </w:rPr>
            </w:pPr>
            <w:r w:rsidRPr="00BA4FD0">
              <w:rPr>
                <w:rFonts w:asciiTheme="minorHAnsi" w:hAnsiTheme="minorHAnsi"/>
                <w:b/>
                <w:sz w:val="22"/>
                <w:szCs w:val="22"/>
              </w:rPr>
              <w:t xml:space="preserve">CSIRO National Facilities and Collections (NFC) </w:t>
            </w:r>
            <w:r w:rsidRPr="00BA4FD0">
              <w:rPr>
                <w:rFonts w:asciiTheme="minorHAnsi" w:hAnsiTheme="minorHAnsi"/>
                <w:sz w:val="22"/>
                <w:szCs w:val="22"/>
              </w:rPr>
              <w:t>hosts science-ready national research infrastructure for use by Australian and other researchers, including large-scale specialised infrastructure and equipment and scientific collections of value to conservation and research.  The NFC line of business includes:</w:t>
            </w:r>
          </w:p>
          <w:p w14:paraId="19E14DD9" w14:textId="77777777" w:rsidR="00BA4FD0" w:rsidRPr="00BA4FD0" w:rsidRDefault="00BA4FD0" w:rsidP="00BA4FD0">
            <w:pPr>
              <w:ind w:left="1418"/>
              <w:jc w:val="both"/>
              <w:rPr>
                <w:rFonts w:asciiTheme="minorHAnsi" w:hAnsiTheme="minorHAnsi"/>
                <w:b/>
                <w:sz w:val="22"/>
                <w:szCs w:val="22"/>
              </w:rPr>
            </w:pPr>
            <w:r w:rsidRPr="00BA4FD0">
              <w:rPr>
                <w:rFonts w:asciiTheme="minorHAnsi" w:hAnsiTheme="minorHAnsi"/>
                <w:b/>
                <w:sz w:val="22"/>
                <w:szCs w:val="22"/>
              </w:rPr>
              <w:t xml:space="preserve">Australian Animal Health Laboratory </w:t>
            </w:r>
          </w:p>
          <w:p w14:paraId="73743307" w14:textId="77777777" w:rsidR="00BA4FD0" w:rsidRPr="00BA4FD0" w:rsidRDefault="00BA4FD0" w:rsidP="00BA4FD0">
            <w:pPr>
              <w:ind w:left="1418"/>
              <w:jc w:val="both"/>
              <w:rPr>
                <w:rFonts w:asciiTheme="minorHAnsi" w:hAnsiTheme="minorHAnsi"/>
                <w:b/>
                <w:sz w:val="22"/>
                <w:szCs w:val="22"/>
              </w:rPr>
            </w:pPr>
            <w:r w:rsidRPr="00BA4FD0">
              <w:rPr>
                <w:rFonts w:asciiTheme="minorHAnsi" w:hAnsiTheme="minorHAnsi"/>
                <w:b/>
                <w:sz w:val="22"/>
                <w:szCs w:val="22"/>
              </w:rPr>
              <w:t>Astronomy and Space Science</w:t>
            </w:r>
          </w:p>
          <w:p w14:paraId="4BD69265" w14:textId="77777777" w:rsidR="00BA4FD0" w:rsidRPr="00BA4FD0" w:rsidRDefault="00BA4FD0" w:rsidP="00BA4FD0">
            <w:pPr>
              <w:pStyle w:val="Default"/>
              <w:numPr>
                <w:ilvl w:val="0"/>
                <w:numId w:val="42"/>
              </w:numPr>
              <w:spacing w:after="18"/>
              <w:ind w:left="1843" w:hanging="273"/>
              <w:rPr>
                <w:color w:val="auto"/>
                <w:sz w:val="22"/>
                <w:szCs w:val="22"/>
              </w:rPr>
            </w:pPr>
            <w:r w:rsidRPr="00BA4FD0">
              <w:rPr>
                <w:color w:val="auto"/>
                <w:sz w:val="22"/>
                <w:szCs w:val="22"/>
              </w:rPr>
              <w:t xml:space="preserve">Australian Telescope National Facility </w:t>
            </w:r>
          </w:p>
          <w:p w14:paraId="01BB1A77" w14:textId="77777777" w:rsidR="00BA4FD0" w:rsidRPr="00BA4FD0" w:rsidRDefault="00BA4FD0" w:rsidP="00BA4FD0">
            <w:pPr>
              <w:pStyle w:val="Default"/>
              <w:spacing w:after="18"/>
              <w:ind w:left="1418"/>
              <w:rPr>
                <w:b/>
                <w:bCs/>
                <w:color w:val="auto"/>
                <w:sz w:val="22"/>
                <w:szCs w:val="22"/>
              </w:rPr>
            </w:pPr>
            <w:r w:rsidRPr="00BA4FD0">
              <w:rPr>
                <w:b/>
                <w:bCs/>
                <w:color w:val="auto"/>
                <w:sz w:val="22"/>
                <w:szCs w:val="22"/>
              </w:rPr>
              <w:t xml:space="preserve">Australian National Research Collections </w:t>
            </w:r>
          </w:p>
          <w:p w14:paraId="01F2FEAE" w14:textId="77777777" w:rsidR="00BA4FD0" w:rsidRPr="00BA4FD0" w:rsidRDefault="00BA4FD0" w:rsidP="00BA4FD0">
            <w:pPr>
              <w:pStyle w:val="Default"/>
              <w:numPr>
                <w:ilvl w:val="0"/>
                <w:numId w:val="42"/>
              </w:numPr>
              <w:spacing w:after="17"/>
              <w:ind w:left="1843" w:hanging="283"/>
              <w:rPr>
                <w:color w:val="auto"/>
                <w:sz w:val="22"/>
                <w:szCs w:val="22"/>
              </w:rPr>
            </w:pPr>
            <w:r w:rsidRPr="00BA4FD0">
              <w:rPr>
                <w:color w:val="auto"/>
                <w:sz w:val="22"/>
                <w:szCs w:val="22"/>
              </w:rPr>
              <w:t xml:space="preserve">Australian National Insect Collection </w:t>
            </w:r>
          </w:p>
          <w:p w14:paraId="62211C92" w14:textId="77777777" w:rsidR="00BA4FD0" w:rsidRPr="00BA4FD0" w:rsidRDefault="00BA4FD0" w:rsidP="00BA4FD0">
            <w:pPr>
              <w:pStyle w:val="Default"/>
              <w:numPr>
                <w:ilvl w:val="0"/>
                <w:numId w:val="42"/>
              </w:numPr>
              <w:spacing w:after="17"/>
              <w:ind w:left="1843" w:hanging="283"/>
              <w:rPr>
                <w:color w:val="auto"/>
                <w:sz w:val="22"/>
                <w:szCs w:val="22"/>
              </w:rPr>
            </w:pPr>
            <w:r w:rsidRPr="00BA4FD0">
              <w:rPr>
                <w:color w:val="auto"/>
                <w:sz w:val="22"/>
                <w:szCs w:val="22"/>
              </w:rPr>
              <w:t xml:space="preserve">Australian National Herbarium </w:t>
            </w:r>
          </w:p>
          <w:p w14:paraId="2B520931" w14:textId="77777777" w:rsidR="00BA4FD0" w:rsidRPr="00BA4FD0" w:rsidRDefault="00BA4FD0" w:rsidP="00BA4FD0">
            <w:pPr>
              <w:pStyle w:val="Default"/>
              <w:numPr>
                <w:ilvl w:val="0"/>
                <w:numId w:val="42"/>
              </w:numPr>
              <w:spacing w:after="17"/>
              <w:ind w:left="1843" w:hanging="283"/>
              <w:rPr>
                <w:color w:val="auto"/>
                <w:sz w:val="22"/>
                <w:szCs w:val="22"/>
              </w:rPr>
            </w:pPr>
            <w:r w:rsidRPr="00BA4FD0">
              <w:rPr>
                <w:color w:val="auto"/>
                <w:sz w:val="22"/>
                <w:szCs w:val="22"/>
              </w:rPr>
              <w:t xml:space="preserve">Australian National Wildlife Collection </w:t>
            </w:r>
          </w:p>
          <w:p w14:paraId="05376E2D" w14:textId="77777777" w:rsidR="00BA4FD0" w:rsidRPr="00BA4FD0" w:rsidRDefault="00BA4FD0" w:rsidP="00BA4FD0">
            <w:pPr>
              <w:pStyle w:val="Default"/>
              <w:numPr>
                <w:ilvl w:val="0"/>
                <w:numId w:val="42"/>
              </w:numPr>
              <w:spacing w:after="17"/>
              <w:ind w:left="1843" w:hanging="283"/>
              <w:rPr>
                <w:color w:val="auto"/>
                <w:sz w:val="22"/>
                <w:szCs w:val="22"/>
              </w:rPr>
            </w:pPr>
            <w:r w:rsidRPr="00BA4FD0">
              <w:rPr>
                <w:color w:val="auto"/>
                <w:sz w:val="22"/>
                <w:szCs w:val="22"/>
              </w:rPr>
              <w:t xml:space="preserve">Australian Tree Seed Centre </w:t>
            </w:r>
          </w:p>
          <w:p w14:paraId="3A8A71DD" w14:textId="77777777" w:rsidR="00BA4FD0" w:rsidRPr="00BA4FD0" w:rsidRDefault="00BA4FD0" w:rsidP="00BA4FD0">
            <w:pPr>
              <w:pStyle w:val="Default"/>
              <w:numPr>
                <w:ilvl w:val="0"/>
                <w:numId w:val="42"/>
              </w:numPr>
              <w:spacing w:after="17"/>
              <w:ind w:left="1843" w:hanging="283"/>
              <w:rPr>
                <w:color w:val="auto"/>
                <w:sz w:val="22"/>
                <w:szCs w:val="22"/>
              </w:rPr>
            </w:pPr>
            <w:r w:rsidRPr="00BA4FD0">
              <w:rPr>
                <w:color w:val="auto"/>
                <w:sz w:val="22"/>
                <w:szCs w:val="22"/>
              </w:rPr>
              <w:t xml:space="preserve">Australian National Fish Collection </w:t>
            </w:r>
          </w:p>
          <w:p w14:paraId="6C3F09FE" w14:textId="77777777" w:rsidR="00BA4FD0" w:rsidRPr="00BA4FD0" w:rsidRDefault="00BA4FD0" w:rsidP="00BA4FD0">
            <w:pPr>
              <w:pStyle w:val="Default"/>
              <w:numPr>
                <w:ilvl w:val="0"/>
                <w:numId w:val="42"/>
              </w:numPr>
              <w:spacing w:after="17"/>
              <w:ind w:left="1843" w:hanging="283"/>
              <w:rPr>
                <w:color w:val="auto"/>
                <w:sz w:val="22"/>
                <w:szCs w:val="22"/>
              </w:rPr>
            </w:pPr>
            <w:r w:rsidRPr="00BA4FD0">
              <w:rPr>
                <w:color w:val="auto"/>
                <w:sz w:val="22"/>
                <w:szCs w:val="22"/>
              </w:rPr>
              <w:t xml:space="preserve">Australian National Algal Culture Collection </w:t>
            </w:r>
          </w:p>
          <w:p w14:paraId="496F45E4" w14:textId="77777777" w:rsidR="00BA4FD0" w:rsidRPr="00BA4FD0" w:rsidRDefault="00BA4FD0" w:rsidP="00BA4FD0">
            <w:pPr>
              <w:pStyle w:val="Default"/>
              <w:numPr>
                <w:ilvl w:val="0"/>
                <w:numId w:val="42"/>
              </w:numPr>
              <w:ind w:left="1843" w:hanging="283"/>
              <w:rPr>
                <w:color w:val="auto"/>
                <w:sz w:val="22"/>
                <w:szCs w:val="22"/>
              </w:rPr>
            </w:pPr>
            <w:r w:rsidRPr="00BA4FD0">
              <w:rPr>
                <w:color w:val="auto"/>
                <w:sz w:val="22"/>
                <w:szCs w:val="22"/>
              </w:rPr>
              <w:t xml:space="preserve">ATLAS of Living Australia </w:t>
            </w:r>
          </w:p>
          <w:p w14:paraId="4CD915F7" w14:textId="77777777" w:rsidR="00BA4FD0" w:rsidRPr="00BA4FD0" w:rsidRDefault="00BA4FD0" w:rsidP="00BA4FD0">
            <w:pPr>
              <w:pStyle w:val="Default"/>
              <w:spacing w:after="18"/>
              <w:ind w:left="1418"/>
              <w:rPr>
                <w:b/>
                <w:bCs/>
                <w:color w:val="auto"/>
                <w:sz w:val="22"/>
                <w:szCs w:val="22"/>
              </w:rPr>
            </w:pPr>
            <w:r w:rsidRPr="00BA4FD0">
              <w:rPr>
                <w:b/>
                <w:bCs/>
                <w:color w:val="auto"/>
                <w:sz w:val="22"/>
                <w:szCs w:val="22"/>
              </w:rPr>
              <w:t xml:space="preserve">Information, Management &amp; Technology </w:t>
            </w:r>
          </w:p>
          <w:p w14:paraId="3F2C9247" w14:textId="77777777" w:rsidR="00BA4FD0" w:rsidRPr="00BA4FD0" w:rsidRDefault="00BA4FD0" w:rsidP="00BA4FD0">
            <w:pPr>
              <w:pStyle w:val="Default"/>
              <w:numPr>
                <w:ilvl w:val="0"/>
                <w:numId w:val="43"/>
              </w:numPr>
              <w:spacing w:after="18"/>
              <w:ind w:left="1843" w:hanging="283"/>
              <w:rPr>
                <w:color w:val="auto"/>
                <w:sz w:val="22"/>
                <w:szCs w:val="22"/>
              </w:rPr>
            </w:pPr>
            <w:r w:rsidRPr="00BA4FD0">
              <w:rPr>
                <w:color w:val="auto"/>
                <w:sz w:val="22"/>
                <w:szCs w:val="22"/>
              </w:rPr>
              <w:t>Pawsey Supercomputer</w:t>
            </w:r>
          </w:p>
          <w:p w14:paraId="2BF476B3" w14:textId="77777777" w:rsidR="00BA4FD0" w:rsidRPr="00BA4FD0" w:rsidRDefault="00BA4FD0" w:rsidP="00BA4FD0">
            <w:pPr>
              <w:pStyle w:val="Default"/>
              <w:ind w:left="1418"/>
              <w:rPr>
                <w:b/>
                <w:bCs/>
                <w:color w:val="auto"/>
                <w:sz w:val="22"/>
                <w:szCs w:val="22"/>
              </w:rPr>
            </w:pPr>
            <w:r w:rsidRPr="00BA4FD0">
              <w:rPr>
                <w:b/>
                <w:bCs/>
                <w:color w:val="auto"/>
                <w:sz w:val="22"/>
                <w:szCs w:val="22"/>
              </w:rPr>
              <w:t xml:space="preserve">Marine National Facility </w:t>
            </w:r>
          </w:p>
          <w:p w14:paraId="5C7A80C0" w14:textId="77777777" w:rsidR="00BA4FD0" w:rsidRPr="00BA4FD0" w:rsidRDefault="00BA4FD0" w:rsidP="00BA4FD0">
            <w:pPr>
              <w:pStyle w:val="Default"/>
              <w:numPr>
                <w:ilvl w:val="0"/>
                <w:numId w:val="43"/>
              </w:numPr>
              <w:spacing w:after="120"/>
              <w:ind w:left="1843" w:hanging="284"/>
              <w:rPr>
                <w:color w:val="auto"/>
                <w:sz w:val="22"/>
                <w:szCs w:val="22"/>
              </w:rPr>
            </w:pPr>
            <w:r w:rsidRPr="00BA4FD0">
              <w:rPr>
                <w:color w:val="auto"/>
                <w:sz w:val="22"/>
                <w:szCs w:val="22"/>
              </w:rPr>
              <w:t xml:space="preserve">Marine Research Vessel </w:t>
            </w:r>
          </w:p>
          <w:p w14:paraId="62AA29C7" w14:textId="77777777" w:rsidR="00BA4FD0" w:rsidRPr="00BA4FD0" w:rsidRDefault="00BA4FD0" w:rsidP="00BA4FD0">
            <w:pPr>
              <w:spacing w:after="120"/>
              <w:jc w:val="both"/>
              <w:rPr>
                <w:rFonts w:asciiTheme="minorHAnsi" w:hAnsiTheme="minorHAnsi"/>
                <w:sz w:val="22"/>
                <w:szCs w:val="22"/>
              </w:rPr>
            </w:pPr>
            <w:r w:rsidRPr="00BA4FD0">
              <w:rPr>
                <w:rFonts w:asciiTheme="minorHAnsi" w:hAnsiTheme="minorHAnsi"/>
                <w:sz w:val="22"/>
                <w:szCs w:val="22"/>
              </w:rPr>
              <w:t>The NFC consists of diverse capabilities but they all share the same purpose in scale, mode of use and provide efficient, effective provisions of scientific infrastructure to the wider community.</w:t>
            </w:r>
          </w:p>
          <w:p w14:paraId="0ACEB50B" w14:textId="7C004F8F" w:rsidR="00502363" w:rsidRPr="00520570" w:rsidRDefault="00502363" w:rsidP="00726C73">
            <w:pPr>
              <w:spacing w:after="180"/>
              <w:rPr>
                <w:rFonts w:ascii="Calibri" w:hAnsi="Calibri"/>
                <w:b/>
                <w:bCs/>
                <w:sz w:val="22"/>
                <w:szCs w:val="22"/>
              </w:rPr>
            </w:pPr>
          </w:p>
        </w:tc>
      </w:tr>
    </w:tbl>
    <w:p w14:paraId="321C9547" w14:textId="77777777"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5E2C7" w14:textId="77777777" w:rsidR="00CB4706" w:rsidRDefault="00CB4706">
      <w:r>
        <w:separator/>
      </w:r>
    </w:p>
  </w:endnote>
  <w:endnote w:type="continuationSeparator" w:id="0">
    <w:p w14:paraId="4111BE3C" w14:textId="77777777" w:rsidR="00CB4706" w:rsidRDefault="00CB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003CC" w14:textId="77777777" w:rsidR="00CB4706" w:rsidRDefault="00CB4706">
      <w:r>
        <w:separator/>
      </w:r>
    </w:p>
  </w:footnote>
  <w:footnote w:type="continuationSeparator" w:id="0">
    <w:p w14:paraId="3A45B925" w14:textId="77777777" w:rsidR="00CB4706" w:rsidRDefault="00CB4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6C718" w14:textId="494DC521" w:rsidR="00F04A79" w:rsidRPr="001E495E" w:rsidRDefault="00F04A79" w:rsidP="001E495E">
    <w:pPr>
      <w:pStyle w:val="Header"/>
      <w:spacing w:before="60"/>
      <w:ind w:left="-142"/>
      <w:rPr>
        <w:color w:val="FFFFFF"/>
      </w:rPr>
    </w:pPr>
    <w:r w:rsidRPr="001E495E">
      <w:rPr>
        <w:rFonts w:ascii="Calibri" w:hAnsi="Calibri"/>
        <w:color w:val="FFFFFF"/>
        <w:sz w:val="36"/>
        <w:szCs w:val="22"/>
      </w:rPr>
      <w:t>Position Details</w:t>
    </w:r>
    <w:r w:rsidR="009B16F3" w:rsidRPr="001E495E">
      <w:rPr>
        <w:noProof/>
        <w:color w:val="FFFFFF"/>
        <w:lang w:val="en-AU" w:eastAsia="en-AU"/>
      </w:rPr>
      <w:drawing>
        <wp:anchor distT="0" distB="0" distL="114300" distR="114300" simplePos="0" relativeHeight="251657728" behindDoc="1" locked="1" layoutInCell="1" allowOverlap="1" wp14:anchorId="452BC45C" wp14:editId="5F8696A3">
          <wp:simplePos x="0" y="0"/>
          <wp:positionH relativeFrom="column">
            <wp:posOffset>-917575</wp:posOffset>
          </wp:positionH>
          <wp:positionV relativeFrom="page">
            <wp:posOffset>-57785</wp:posOffset>
          </wp:positionV>
          <wp:extent cx="7826375" cy="1485900"/>
          <wp:effectExtent l="0" t="0" r="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F6D6D53"/>
    <w:multiLevelType w:val="hybridMultilevel"/>
    <w:tmpl w:val="30E07348"/>
    <w:lvl w:ilvl="0" w:tplc="0F6853B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53773C"/>
    <w:multiLevelType w:val="hybridMultilevel"/>
    <w:tmpl w:val="9C4EFF7A"/>
    <w:lvl w:ilvl="0" w:tplc="0F6853B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3"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5"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7"/>
  </w:num>
  <w:num w:numId="2">
    <w:abstractNumId w:val="2"/>
  </w:num>
  <w:num w:numId="3">
    <w:abstractNumId w:val="38"/>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5"/>
  </w:num>
  <w:num w:numId="6">
    <w:abstractNumId w:val="23"/>
  </w:num>
  <w:num w:numId="7">
    <w:abstractNumId w:val="19"/>
  </w:num>
  <w:num w:numId="8">
    <w:abstractNumId w:val="17"/>
  </w:num>
  <w:num w:numId="9">
    <w:abstractNumId w:val="24"/>
  </w:num>
  <w:num w:numId="10">
    <w:abstractNumId w:val="32"/>
  </w:num>
  <w:num w:numId="11">
    <w:abstractNumId w:val="9"/>
  </w:num>
  <w:num w:numId="12">
    <w:abstractNumId w:val="36"/>
  </w:num>
  <w:num w:numId="13">
    <w:abstractNumId w:val="4"/>
  </w:num>
  <w:num w:numId="14">
    <w:abstractNumId w:val="6"/>
  </w:num>
  <w:num w:numId="15">
    <w:abstractNumId w:val="14"/>
  </w:num>
  <w:num w:numId="16">
    <w:abstractNumId w:val="10"/>
  </w:num>
  <w:num w:numId="17">
    <w:abstractNumId w:val="12"/>
  </w:num>
  <w:num w:numId="18">
    <w:abstractNumId w:val="16"/>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2"/>
  </w:num>
  <w:num w:numId="21">
    <w:abstractNumId w:val="39"/>
  </w:num>
  <w:num w:numId="22">
    <w:abstractNumId w:val="30"/>
  </w:num>
  <w:num w:numId="23">
    <w:abstractNumId w:val="11"/>
  </w:num>
  <w:num w:numId="24">
    <w:abstractNumId w:val="28"/>
  </w:num>
  <w:num w:numId="25">
    <w:abstractNumId w:val="5"/>
  </w:num>
  <w:num w:numId="26">
    <w:abstractNumId w:val="27"/>
  </w:num>
  <w:num w:numId="27">
    <w:abstractNumId w:val="33"/>
  </w:num>
  <w:num w:numId="28">
    <w:abstractNumId w:val="34"/>
  </w:num>
  <w:num w:numId="29">
    <w:abstractNumId w:val="15"/>
  </w:num>
  <w:num w:numId="30">
    <w:abstractNumId w:val="7"/>
  </w:num>
  <w:num w:numId="31">
    <w:abstractNumId w:val="18"/>
  </w:num>
  <w:num w:numId="32">
    <w:abstractNumId w:val="35"/>
  </w:num>
  <w:num w:numId="33">
    <w:abstractNumId w:val="13"/>
  </w:num>
  <w:num w:numId="34">
    <w:abstractNumId w:val="1"/>
  </w:num>
  <w:num w:numId="35">
    <w:abstractNumId w:val="29"/>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0"/>
  </w:num>
  <w:num w:numId="41">
    <w:abstractNumId w:val="26"/>
  </w:num>
  <w:num w:numId="42">
    <w:abstractNumId w:val="31"/>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hideSpellingErrors/>
  <w:hideGrammaticalError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7152"/>
    <w:rsid w:val="000274EF"/>
    <w:rsid w:val="00033249"/>
    <w:rsid w:val="000366D2"/>
    <w:rsid w:val="00040391"/>
    <w:rsid w:val="00045C91"/>
    <w:rsid w:val="00046A29"/>
    <w:rsid w:val="00054DDD"/>
    <w:rsid w:val="00055E9F"/>
    <w:rsid w:val="00056493"/>
    <w:rsid w:val="00060902"/>
    <w:rsid w:val="0006226B"/>
    <w:rsid w:val="0006717F"/>
    <w:rsid w:val="00073E9A"/>
    <w:rsid w:val="0008212C"/>
    <w:rsid w:val="00085BA8"/>
    <w:rsid w:val="00087963"/>
    <w:rsid w:val="00091F71"/>
    <w:rsid w:val="000A0599"/>
    <w:rsid w:val="000A43F5"/>
    <w:rsid w:val="000A6826"/>
    <w:rsid w:val="000B1744"/>
    <w:rsid w:val="000B36BB"/>
    <w:rsid w:val="000B5AE5"/>
    <w:rsid w:val="000B6167"/>
    <w:rsid w:val="000C68FC"/>
    <w:rsid w:val="000D2206"/>
    <w:rsid w:val="000D375D"/>
    <w:rsid w:val="000D6EBC"/>
    <w:rsid w:val="000D72AF"/>
    <w:rsid w:val="000E5F46"/>
    <w:rsid w:val="000F1363"/>
    <w:rsid w:val="000F2F84"/>
    <w:rsid w:val="000F7BBF"/>
    <w:rsid w:val="0010720C"/>
    <w:rsid w:val="001229EC"/>
    <w:rsid w:val="001339DE"/>
    <w:rsid w:val="001364CB"/>
    <w:rsid w:val="0014142E"/>
    <w:rsid w:val="00143E83"/>
    <w:rsid w:val="001448B6"/>
    <w:rsid w:val="00144D9B"/>
    <w:rsid w:val="001474C7"/>
    <w:rsid w:val="0015340E"/>
    <w:rsid w:val="0015558D"/>
    <w:rsid w:val="00155F81"/>
    <w:rsid w:val="00166319"/>
    <w:rsid w:val="001A0AFE"/>
    <w:rsid w:val="001A2856"/>
    <w:rsid w:val="001A482B"/>
    <w:rsid w:val="001A5098"/>
    <w:rsid w:val="001A6ADF"/>
    <w:rsid w:val="001B14CA"/>
    <w:rsid w:val="001B6C26"/>
    <w:rsid w:val="001D7DD1"/>
    <w:rsid w:val="001E2B22"/>
    <w:rsid w:val="001E3EE0"/>
    <w:rsid w:val="001E495E"/>
    <w:rsid w:val="001F2264"/>
    <w:rsid w:val="001F4404"/>
    <w:rsid w:val="00205A4A"/>
    <w:rsid w:val="00212958"/>
    <w:rsid w:val="00222800"/>
    <w:rsid w:val="00230B6A"/>
    <w:rsid w:val="00235783"/>
    <w:rsid w:val="002407E7"/>
    <w:rsid w:val="00240A35"/>
    <w:rsid w:val="002415E6"/>
    <w:rsid w:val="00254313"/>
    <w:rsid w:val="00254B22"/>
    <w:rsid w:val="00257CA1"/>
    <w:rsid w:val="00262649"/>
    <w:rsid w:val="00262C46"/>
    <w:rsid w:val="00271E7F"/>
    <w:rsid w:val="00274A92"/>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6B6D"/>
    <w:rsid w:val="0036422F"/>
    <w:rsid w:val="00375015"/>
    <w:rsid w:val="00375B41"/>
    <w:rsid w:val="00381D43"/>
    <w:rsid w:val="0038234C"/>
    <w:rsid w:val="00382A5F"/>
    <w:rsid w:val="00382F58"/>
    <w:rsid w:val="00383634"/>
    <w:rsid w:val="00395610"/>
    <w:rsid w:val="003A0030"/>
    <w:rsid w:val="003A0708"/>
    <w:rsid w:val="003A682C"/>
    <w:rsid w:val="003B17F4"/>
    <w:rsid w:val="003B2CB1"/>
    <w:rsid w:val="003C0B40"/>
    <w:rsid w:val="003C4810"/>
    <w:rsid w:val="003C7CA3"/>
    <w:rsid w:val="003D020A"/>
    <w:rsid w:val="003D4741"/>
    <w:rsid w:val="003D4C4C"/>
    <w:rsid w:val="003D5453"/>
    <w:rsid w:val="003D59C3"/>
    <w:rsid w:val="003D797B"/>
    <w:rsid w:val="003E3D1B"/>
    <w:rsid w:val="003E491A"/>
    <w:rsid w:val="003E671F"/>
    <w:rsid w:val="003F1084"/>
    <w:rsid w:val="00400E4D"/>
    <w:rsid w:val="00401290"/>
    <w:rsid w:val="004111D3"/>
    <w:rsid w:val="00414BE7"/>
    <w:rsid w:val="00424E93"/>
    <w:rsid w:val="00426642"/>
    <w:rsid w:val="00433A77"/>
    <w:rsid w:val="00435E0B"/>
    <w:rsid w:val="0043791C"/>
    <w:rsid w:val="004440A0"/>
    <w:rsid w:val="004501A0"/>
    <w:rsid w:val="004518BD"/>
    <w:rsid w:val="00462662"/>
    <w:rsid w:val="004804FC"/>
    <w:rsid w:val="00482939"/>
    <w:rsid w:val="004831FE"/>
    <w:rsid w:val="004C18D1"/>
    <w:rsid w:val="004C2E35"/>
    <w:rsid w:val="004C5604"/>
    <w:rsid w:val="004C5D54"/>
    <w:rsid w:val="004D6F3A"/>
    <w:rsid w:val="004D6F3C"/>
    <w:rsid w:val="004D6FCB"/>
    <w:rsid w:val="004E5600"/>
    <w:rsid w:val="004E6DFD"/>
    <w:rsid w:val="00502363"/>
    <w:rsid w:val="00507292"/>
    <w:rsid w:val="00514A2E"/>
    <w:rsid w:val="00515609"/>
    <w:rsid w:val="00516428"/>
    <w:rsid w:val="00520570"/>
    <w:rsid w:val="005236AB"/>
    <w:rsid w:val="00525DB0"/>
    <w:rsid w:val="00533CFF"/>
    <w:rsid w:val="00535F7A"/>
    <w:rsid w:val="00543736"/>
    <w:rsid w:val="00547EE1"/>
    <w:rsid w:val="00550C5F"/>
    <w:rsid w:val="00561C50"/>
    <w:rsid w:val="00563B9B"/>
    <w:rsid w:val="00570617"/>
    <w:rsid w:val="00583303"/>
    <w:rsid w:val="00585169"/>
    <w:rsid w:val="00586F41"/>
    <w:rsid w:val="00587D7C"/>
    <w:rsid w:val="00592D3B"/>
    <w:rsid w:val="00592E42"/>
    <w:rsid w:val="0059432C"/>
    <w:rsid w:val="0059751A"/>
    <w:rsid w:val="005A0895"/>
    <w:rsid w:val="005B1C7A"/>
    <w:rsid w:val="005B3F60"/>
    <w:rsid w:val="005B4F50"/>
    <w:rsid w:val="005B654F"/>
    <w:rsid w:val="005B7709"/>
    <w:rsid w:val="005C63EF"/>
    <w:rsid w:val="005C69B3"/>
    <w:rsid w:val="005D05AF"/>
    <w:rsid w:val="005D3AA1"/>
    <w:rsid w:val="005D423A"/>
    <w:rsid w:val="005E0337"/>
    <w:rsid w:val="005E1E95"/>
    <w:rsid w:val="005E5161"/>
    <w:rsid w:val="005F35B0"/>
    <w:rsid w:val="0060112F"/>
    <w:rsid w:val="006027D7"/>
    <w:rsid w:val="00604679"/>
    <w:rsid w:val="006054E3"/>
    <w:rsid w:val="00607230"/>
    <w:rsid w:val="00620B1F"/>
    <w:rsid w:val="006228E0"/>
    <w:rsid w:val="00630664"/>
    <w:rsid w:val="006328C7"/>
    <w:rsid w:val="00633BCB"/>
    <w:rsid w:val="00634F90"/>
    <w:rsid w:val="00635350"/>
    <w:rsid w:val="00636E8C"/>
    <w:rsid w:val="00643C5C"/>
    <w:rsid w:val="00644EEB"/>
    <w:rsid w:val="006521B8"/>
    <w:rsid w:val="00657088"/>
    <w:rsid w:val="006606C5"/>
    <w:rsid w:val="00663F6B"/>
    <w:rsid w:val="00672A7A"/>
    <w:rsid w:val="00674F5B"/>
    <w:rsid w:val="00683121"/>
    <w:rsid w:val="006921E1"/>
    <w:rsid w:val="006946F7"/>
    <w:rsid w:val="006A7A50"/>
    <w:rsid w:val="006B390B"/>
    <w:rsid w:val="006B5933"/>
    <w:rsid w:val="006B64AE"/>
    <w:rsid w:val="006C2388"/>
    <w:rsid w:val="006C30A1"/>
    <w:rsid w:val="006C6BB3"/>
    <w:rsid w:val="006C77B1"/>
    <w:rsid w:val="006D42F9"/>
    <w:rsid w:val="006D6DA7"/>
    <w:rsid w:val="006E61D6"/>
    <w:rsid w:val="006F0FF2"/>
    <w:rsid w:val="006F18A9"/>
    <w:rsid w:val="006F1B5D"/>
    <w:rsid w:val="006F1E85"/>
    <w:rsid w:val="006F5713"/>
    <w:rsid w:val="006F58C5"/>
    <w:rsid w:val="006F7A39"/>
    <w:rsid w:val="00704EB5"/>
    <w:rsid w:val="00707E84"/>
    <w:rsid w:val="007161B0"/>
    <w:rsid w:val="00721559"/>
    <w:rsid w:val="00725E7F"/>
    <w:rsid w:val="00726C73"/>
    <w:rsid w:val="00726DF7"/>
    <w:rsid w:val="00733DD0"/>
    <w:rsid w:val="007344EE"/>
    <w:rsid w:val="00735767"/>
    <w:rsid w:val="007461F0"/>
    <w:rsid w:val="007507C9"/>
    <w:rsid w:val="0075765F"/>
    <w:rsid w:val="0077604C"/>
    <w:rsid w:val="0077698D"/>
    <w:rsid w:val="00781499"/>
    <w:rsid w:val="007A3843"/>
    <w:rsid w:val="007C024E"/>
    <w:rsid w:val="007C3398"/>
    <w:rsid w:val="007D5D08"/>
    <w:rsid w:val="007D689A"/>
    <w:rsid w:val="007E1693"/>
    <w:rsid w:val="007E2135"/>
    <w:rsid w:val="007E2796"/>
    <w:rsid w:val="00804E9E"/>
    <w:rsid w:val="00804F48"/>
    <w:rsid w:val="00807901"/>
    <w:rsid w:val="00816F5F"/>
    <w:rsid w:val="008211C8"/>
    <w:rsid w:val="008231D1"/>
    <w:rsid w:val="00826067"/>
    <w:rsid w:val="0082681D"/>
    <w:rsid w:val="00833B3B"/>
    <w:rsid w:val="00837222"/>
    <w:rsid w:val="0084125F"/>
    <w:rsid w:val="0086185F"/>
    <w:rsid w:val="008638E0"/>
    <w:rsid w:val="0086574F"/>
    <w:rsid w:val="00867FD0"/>
    <w:rsid w:val="00870546"/>
    <w:rsid w:val="00873FCD"/>
    <w:rsid w:val="0087664F"/>
    <w:rsid w:val="00880C71"/>
    <w:rsid w:val="008916B6"/>
    <w:rsid w:val="008A23FE"/>
    <w:rsid w:val="008A6ABD"/>
    <w:rsid w:val="008B4713"/>
    <w:rsid w:val="008B6C85"/>
    <w:rsid w:val="008C0B66"/>
    <w:rsid w:val="008C57FC"/>
    <w:rsid w:val="008D22C2"/>
    <w:rsid w:val="008D4618"/>
    <w:rsid w:val="008D64E8"/>
    <w:rsid w:val="008E4B21"/>
    <w:rsid w:val="009003FA"/>
    <w:rsid w:val="00901BB0"/>
    <w:rsid w:val="009040D3"/>
    <w:rsid w:val="009148B9"/>
    <w:rsid w:val="00922E98"/>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A62"/>
    <w:rsid w:val="009629E2"/>
    <w:rsid w:val="009661D4"/>
    <w:rsid w:val="00970B75"/>
    <w:rsid w:val="009753C7"/>
    <w:rsid w:val="00980915"/>
    <w:rsid w:val="009833D0"/>
    <w:rsid w:val="00983ACA"/>
    <w:rsid w:val="009A1510"/>
    <w:rsid w:val="009A33E8"/>
    <w:rsid w:val="009B16F3"/>
    <w:rsid w:val="009B4BFE"/>
    <w:rsid w:val="009C0DDA"/>
    <w:rsid w:val="009C70C6"/>
    <w:rsid w:val="009D04C6"/>
    <w:rsid w:val="009D5F90"/>
    <w:rsid w:val="009D68CE"/>
    <w:rsid w:val="009F05E3"/>
    <w:rsid w:val="009F2468"/>
    <w:rsid w:val="009F24BD"/>
    <w:rsid w:val="009F43A9"/>
    <w:rsid w:val="009F541F"/>
    <w:rsid w:val="009F6611"/>
    <w:rsid w:val="009F6731"/>
    <w:rsid w:val="00A00A9E"/>
    <w:rsid w:val="00A0184C"/>
    <w:rsid w:val="00A06799"/>
    <w:rsid w:val="00A12E7C"/>
    <w:rsid w:val="00A15548"/>
    <w:rsid w:val="00A2394F"/>
    <w:rsid w:val="00A27685"/>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E10BC"/>
    <w:rsid w:val="00AE2F9D"/>
    <w:rsid w:val="00AE6BBA"/>
    <w:rsid w:val="00AE7DF9"/>
    <w:rsid w:val="00B02549"/>
    <w:rsid w:val="00B04967"/>
    <w:rsid w:val="00B05FBF"/>
    <w:rsid w:val="00B07CE1"/>
    <w:rsid w:val="00B307D9"/>
    <w:rsid w:val="00B37B2C"/>
    <w:rsid w:val="00B42E58"/>
    <w:rsid w:val="00B45C9A"/>
    <w:rsid w:val="00B50851"/>
    <w:rsid w:val="00B5276C"/>
    <w:rsid w:val="00B533F0"/>
    <w:rsid w:val="00B64330"/>
    <w:rsid w:val="00B6536B"/>
    <w:rsid w:val="00B708BF"/>
    <w:rsid w:val="00B7359B"/>
    <w:rsid w:val="00B83936"/>
    <w:rsid w:val="00B85A89"/>
    <w:rsid w:val="00B90330"/>
    <w:rsid w:val="00B95448"/>
    <w:rsid w:val="00BA1680"/>
    <w:rsid w:val="00BA4FD0"/>
    <w:rsid w:val="00BA746B"/>
    <w:rsid w:val="00BC2345"/>
    <w:rsid w:val="00BC6348"/>
    <w:rsid w:val="00BE2D3C"/>
    <w:rsid w:val="00BE5CFF"/>
    <w:rsid w:val="00BE6C32"/>
    <w:rsid w:val="00BF06D3"/>
    <w:rsid w:val="00C01DF0"/>
    <w:rsid w:val="00C0719B"/>
    <w:rsid w:val="00C10A23"/>
    <w:rsid w:val="00C34CA6"/>
    <w:rsid w:val="00C40A38"/>
    <w:rsid w:val="00C41899"/>
    <w:rsid w:val="00C43943"/>
    <w:rsid w:val="00C46712"/>
    <w:rsid w:val="00C50222"/>
    <w:rsid w:val="00C55539"/>
    <w:rsid w:val="00C57D01"/>
    <w:rsid w:val="00C729C8"/>
    <w:rsid w:val="00C748EF"/>
    <w:rsid w:val="00C755F7"/>
    <w:rsid w:val="00C761AE"/>
    <w:rsid w:val="00C76271"/>
    <w:rsid w:val="00C779E0"/>
    <w:rsid w:val="00C8691F"/>
    <w:rsid w:val="00C9228A"/>
    <w:rsid w:val="00C93A78"/>
    <w:rsid w:val="00C96567"/>
    <w:rsid w:val="00CA00FC"/>
    <w:rsid w:val="00CA6B3B"/>
    <w:rsid w:val="00CA78EB"/>
    <w:rsid w:val="00CB4706"/>
    <w:rsid w:val="00CB5A16"/>
    <w:rsid w:val="00CB653C"/>
    <w:rsid w:val="00CB6BCD"/>
    <w:rsid w:val="00CB7CA4"/>
    <w:rsid w:val="00CC5164"/>
    <w:rsid w:val="00CD2E83"/>
    <w:rsid w:val="00CE269D"/>
    <w:rsid w:val="00D00168"/>
    <w:rsid w:val="00D233BD"/>
    <w:rsid w:val="00D26220"/>
    <w:rsid w:val="00D33B28"/>
    <w:rsid w:val="00D3447B"/>
    <w:rsid w:val="00D36371"/>
    <w:rsid w:val="00D40BFB"/>
    <w:rsid w:val="00D44B3B"/>
    <w:rsid w:val="00D45B26"/>
    <w:rsid w:val="00D468D5"/>
    <w:rsid w:val="00D706B3"/>
    <w:rsid w:val="00D707D5"/>
    <w:rsid w:val="00D8313E"/>
    <w:rsid w:val="00D847FA"/>
    <w:rsid w:val="00D86691"/>
    <w:rsid w:val="00D8698A"/>
    <w:rsid w:val="00D90088"/>
    <w:rsid w:val="00DA2B16"/>
    <w:rsid w:val="00DA601C"/>
    <w:rsid w:val="00DA60FC"/>
    <w:rsid w:val="00DB3795"/>
    <w:rsid w:val="00DB7BD7"/>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36C4"/>
    <w:rsid w:val="00E220AE"/>
    <w:rsid w:val="00E248D5"/>
    <w:rsid w:val="00E33FA4"/>
    <w:rsid w:val="00E36858"/>
    <w:rsid w:val="00E4407C"/>
    <w:rsid w:val="00E4530D"/>
    <w:rsid w:val="00E47DFE"/>
    <w:rsid w:val="00E54326"/>
    <w:rsid w:val="00E611CD"/>
    <w:rsid w:val="00E641DA"/>
    <w:rsid w:val="00E6521E"/>
    <w:rsid w:val="00E76DAD"/>
    <w:rsid w:val="00E83C2B"/>
    <w:rsid w:val="00E8531C"/>
    <w:rsid w:val="00E91FFF"/>
    <w:rsid w:val="00EA51BB"/>
    <w:rsid w:val="00EA550A"/>
    <w:rsid w:val="00EB5DC7"/>
    <w:rsid w:val="00EF05A2"/>
    <w:rsid w:val="00EF0DF5"/>
    <w:rsid w:val="00F02538"/>
    <w:rsid w:val="00F04A79"/>
    <w:rsid w:val="00F11F45"/>
    <w:rsid w:val="00F16962"/>
    <w:rsid w:val="00F17A94"/>
    <w:rsid w:val="00F32371"/>
    <w:rsid w:val="00F336A3"/>
    <w:rsid w:val="00F353AE"/>
    <w:rsid w:val="00F3596F"/>
    <w:rsid w:val="00F414B4"/>
    <w:rsid w:val="00F54B55"/>
    <w:rsid w:val="00F61B42"/>
    <w:rsid w:val="00F663C0"/>
    <w:rsid w:val="00F72D85"/>
    <w:rsid w:val="00F802B5"/>
    <w:rsid w:val="00F80840"/>
    <w:rsid w:val="00F844B1"/>
    <w:rsid w:val="00F95F0A"/>
    <w:rsid w:val="00F9609C"/>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2C80D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val="en-AU"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eastAsia="en-AU"/>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customStyle="1" w:styleId="Default">
    <w:name w:val="Default"/>
    <w:basedOn w:val="Normal"/>
    <w:rsid w:val="00BA4FD0"/>
    <w:pPr>
      <w:autoSpaceDE w:val="0"/>
      <w:autoSpaceDN w:val="0"/>
    </w:pPr>
    <w:rPr>
      <w:rFonts w:ascii="Calibri" w:eastAsiaTheme="minorHAnsi" w:hAnsi="Calibri" w:cs="Times New Roman"/>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www.csiro.au/care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B69AD-84A8-4A43-9B0C-D95FF325C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Position Details - Research Projects - CSOF4</vt:lpstr>
    </vt:vector>
  </TitlesOfParts>
  <Company>CSIRO</Company>
  <LinksUpToDate>false</LinksUpToDate>
  <CharactersWithSpaces>9029</CharactersWithSpaces>
  <SharedDoc>false</SharedDoc>
  <HLinks>
    <vt:vector size="96" baseType="variant">
      <vt:variant>
        <vt:i4>10</vt:i4>
      </vt:variant>
      <vt:variant>
        <vt:i4>124</vt:i4>
      </vt:variant>
      <vt:variant>
        <vt:i4>0</vt:i4>
      </vt:variant>
      <vt:variant>
        <vt:i4>5</vt:i4>
      </vt:variant>
      <vt:variant>
        <vt:lpwstr>http://www.csiro.au/</vt:lpwstr>
      </vt:variant>
      <vt:variant>
        <vt:lpwstr/>
      </vt:variant>
      <vt:variant>
        <vt:i4>262154</vt:i4>
      </vt:variant>
      <vt:variant>
        <vt:i4>109</vt:i4>
      </vt:variant>
      <vt:variant>
        <vt:i4>0</vt:i4>
      </vt:variant>
      <vt:variant>
        <vt:i4>5</vt:i4>
      </vt:variant>
      <vt:variant>
        <vt:lpwstr>mailto:csiro-careers@csiro.au</vt:lpwstr>
      </vt:variant>
      <vt:variant>
        <vt:lpwstr/>
      </vt:variant>
      <vt:variant>
        <vt:i4>7733261</vt:i4>
      </vt:variant>
      <vt:variant>
        <vt:i4>106</vt:i4>
      </vt:variant>
      <vt:variant>
        <vt:i4>0</vt:i4>
      </vt:variant>
      <vt:variant>
        <vt:i4>5</vt:i4>
      </vt:variant>
      <vt:variant>
        <vt:lpwstr>http://www.csiro.au/careers</vt:lpwstr>
      </vt:variant>
      <vt:variant>
        <vt:lpwstr/>
      </vt:variant>
      <vt:variant>
        <vt:i4>393334</vt:i4>
      </vt:variant>
      <vt:variant>
        <vt:i4>76</vt:i4>
      </vt:variant>
      <vt:variant>
        <vt:i4>0</vt:i4>
      </vt:variant>
      <vt:variant>
        <vt:i4>5</vt:i4>
      </vt:variant>
      <vt:variant>
        <vt:lpwstr/>
      </vt:variant>
      <vt:variant>
        <vt:lpwstr>DirectReports</vt:lpwstr>
      </vt:variant>
      <vt:variant>
        <vt:i4>655468</vt:i4>
      </vt:variant>
      <vt:variant>
        <vt:i4>70</vt:i4>
      </vt:variant>
      <vt:variant>
        <vt:i4>0</vt:i4>
      </vt:variant>
      <vt:variant>
        <vt:i4>5</vt:i4>
      </vt:variant>
      <vt:variant>
        <vt:lpwstr/>
      </vt:variant>
      <vt:variant>
        <vt:lpwstr>ReportsTo</vt:lpwstr>
      </vt:variant>
      <vt:variant>
        <vt:i4>327796</vt:i4>
      </vt:variant>
      <vt:variant>
        <vt:i4>64</vt:i4>
      </vt:variant>
      <vt:variant>
        <vt:i4>0</vt:i4>
      </vt:variant>
      <vt:variant>
        <vt:i4>5</vt:i4>
      </vt:variant>
      <vt:variant>
        <vt:lpwstr/>
      </vt:variant>
      <vt:variant>
        <vt:lpwstr>ExternalFocus</vt:lpwstr>
      </vt:variant>
      <vt:variant>
        <vt:i4>1245304</vt:i4>
      </vt:variant>
      <vt:variant>
        <vt:i4>58</vt:i4>
      </vt:variant>
      <vt:variant>
        <vt:i4>0</vt:i4>
      </vt:variant>
      <vt:variant>
        <vt:i4>5</vt:i4>
      </vt:variant>
      <vt:variant>
        <vt:lpwstr/>
      </vt:variant>
      <vt:variant>
        <vt:lpwstr>InternalFocus</vt:lpwstr>
      </vt:variant>
      <vt:variant>
        <vt:i4>1245304</vt:i4>
      </vt:variant>
      <vt:variant>
        <vt:i4>52</vt:i4>
      </vt:variant>
      <vt:variant>
        <vt:i4>0</vt:i4>
      </vt:variant>
      <vt:variant>
        <vt:i4>5</vt:i4>
      </vt:variant>
      <vt:variant>
        <vt:lpwstr/>
      </vt:variant>
      <vt:variant>
        <vt:lpwstr>InternalFocus</vt:lpwstr>
      </vt:variant>
      <vt:variant>
        <vt:i4>8323099</vt:i4>
      </vt:variant>
      <vt:variant>
        <vt:i4>49</vt:i4>
      </vt:variant>
      <vt:variant>
        <vt:i4>0</vt:i4>
      </vt:variant>
      <vt:variant>
        <vt:i4>5</vt:i4>
      </vt:variant>
      <vt:variant>
        <vt:lpwstr/>
      </vt:variant>
      <vt:variant>
        <vt:lpwstr>Citizenship</vt:lpwstr>
      </vt:variant>
      <vt:variant>
        <vt:i4>3276877</vt:i4>
      </vt:variant>
      <vt:variant>
        <vt:i4>40</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37</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8323092</vt:i4>
      </vt:variant>
      <vt:variant>
        <vt:i4>18</vt:i4>
      </vt:variant>
      <vt:variant>
        <vt:i4>0</vt:i4>
      </vt:variant>
      <vt:variant>
        <vt:i4>5</vt:i4>
      </vt:variant>
      <vt:variant>
        <vt:lpwstr/>
      </vt:variant>
      <vt:variant>
        <vt:lpwstr>SalaryRange</vt:lpwstr>
      </vt:variant>
      <vt:variant>
        <vt:i4>8323092</vt:i4>
      </vt:variant>
      <vt:variant>
        <vt:i4>9</vt:i4>
      </vt:variant>
      <vt:variant>
        <vt:i4>0</vt:i4>
      </vt:variant>
      <vt:variant>
        <vt:i4>5</vt:i4>
      </vt:variant>
      <vt:variant>
        <vt:lpwstr/>
      </vt:variant>
      <vt:variant>
        <vt:lpwstr>SalaryRange</vt:lpwstr>
      </vt:variant>
      <vt:variant>
        <vt:i4>8323092</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Projects - CSOF4</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Projects, csof4</cp:keywords>
  <dc:description>Word document containing a Position Details (PD) form for a role summary on a Research Projects – CSOF4 Position.</dc:description>
  <cp:lastModifiedBy>Morton, Angela (HR, Black Mountain)</cp:lastModifiedBy>
  <cp:revision>2</cp:revision>
  <cp:lastPrinted>2014-02-06T01:28:00Z</cp:lastPrinted>
  <dcterms:created xsi:type="dcterms:W3CDTF">2017-07-25T08:00:00Z</dcterms:created>
  <dcterms:modified xsi:type="dcterms:W3CDTF">2017-07-25T08:00:00Z</dcterms:modified>
</cp:coreProperties>
</file>