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F71" w:rsidRPr="00873D54" w:rsidRDefault="00BB2F71" w:rsidP="00BB2F71">
      <w:pPr>
        <w:pStyle w:val="Heading1"/>
        <w:rPr>
          <w:rFonts w:asciiTheme="minorHAnsi" w:hAnsiTheme="minorHAnsi" w:cstheme="minorHAnsi"/>
        </w:rPr>
      </w:pPr>
      <w:r w:rsidRPr="00873D54">
        <w:rPr>
          <w:rFonts w:asciiTheme="minorHAnsi" w:hAnsiTheme="minorHAnsi" w:cstheme="minorHAnsi"/>
        </w:rPr>
        <w:t>Position Details</w:t>
      </w:r>
    </w:p>
    <w:p w:rsidR="003D59C3" w:rsidRPr="00873D54" w:rsidRDefault="00F07B16" w:rsidP="00BB2F71">
      <w:pPr>
        <w:pStyle w:val="Heading2"/>
        <w:rPr>
          <w:rFonts w:asciiTheme="minorHAnsi" w:hAnsiTheme="minorHAnsi" w:cstheme="minorHAnsi"/>
          <w:i w:val="0"/>
        </w:rPr>
      </w:pPr>
      <w:r w:rsidRPr="00873D54">
        <w:rPr>
          <w:rFonts w:asciiTheme="minorHAnsi" w:hAnsiTheme="minorHAnsi" w:cstheme="minorHAnsi"/>
          <w:i w:val="0"/>
        </w:rPr>
        <w:t>Administrative Services</w:t>
      </w:r>
      <w:r w:rsidR="009F24BD" w:rsidRPr="00873D54">
        <w:rPr>
          <w:rFonts w:asciiTheme="minorHAnsi" w:hAnsiTheme="minorHAnsi" w:cstheme="minorHAnsi"/>
          <w:i w:val="0"/>
        </w:rPr>
        <w:t xml:space="preserve"> – </w:t>
      </w:r>
      <w:r w:rsidR="001830F2" w:rsidRPr="00873D54">
        <w:rPr>
          <w:rFonts w:asciiTheme="minorHAnsi" w:hAnsiTheme="minorHAnsi" w:cstheme="minorHAnsi"/>
          <w:i w:val="0"/>
          <w:lang w:val="en-AU"/>
        </w:rPr>
        <w:t>CSOF3</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575904" w:rsidRPr="0097618D" w:rsidTr="00275D88">
        <w:trPr>
          <w:trHeight w:val="488"/>
        </w:trPr>
        <w:tc>
          <w:tcPr>
            <w:tcW w:w="2766" w:type="dxa"/>
            <w:shd w:val="clear" w:color="auto" w:fill="F2F2F2"/>
            <w:vAlign w:val="center"/>
          </w:tcPr>
          <w:p w:rsidR="00575904" w:rsidRPr="0097618D" w:rsidRDefault="00575904" w:rsidP="00575904">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575904" w:rsidRPr="00121926" w:rsidRDefault="00575904" w:rsidP="00121926">
            <w:pPr>
              <w:tabs>
                <w:tab w:val="left" w:pos="6093"/>
              </w:tabs>
              <w:spacing w:before="120" w:after="60"/>
              <w:rPr>
                <w:rFonts w:ascii="Calibri" w:hAnsi="Calibri"/>
                <w:sz w:val="22"/>
                <w:szCs w:val="22"/>
              </w:rPr>
            </w:pPr>
            <w:r w:rsidRPr="00121926">
              <w:rPr>
                <w:rFonts w:ascii="Calibri" w:hAnsi="Calibri"/>
                <w:sz w:val="22"/>
                <w:szCs w:val="22"/>
              </w:rPr>
              <w:t xml:space="preserve">Administrative </w:t>
            </w:r>
            <w:r w:rsidR="00121926">
              <w:rPr>
                <w:rFonts w:ascii="Calibri" w:hAnsi="Calibri"/>
                <w:sz w:val="22"/>
                <w:szCs w:val="22"/>
              </w:rPr>
              <w:t>Officer</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BB2F71">
              <w:rPr>
                <w:rStyle w:val="BlindHyperlink"/>
                <w:rFonts w:ascii="Calibri" w:hAnsi="Calibri"/>
                <w:sz w:val="22"/>
                <w:szCs w:val="22"/>
              </w:rPr>
              <w:t>:</w:t>
            </w:r>
          </w:p>
        </w:tc>
        <w:tc>
          <w:tcPr>
            <w:tcW w:w="7371" w:type="dxa"/>
            <w:vAlign w:val="center"/>
          </w:tcPr>
          <w:p w:rsidR="00814B73" w:rsidRPr="00121926" w:rsidRDefault="00121926" w:rsidP="00646385">
            <w:pPr>
              <w:rPr>
                <w:rFonts w:ascii="Calibri" w:hAnsi="Calibri"/>
                <w:sz w:val="22"/>
                <w:szCs w:val="22"/>
              </w:rPr>
            </w:pPr>
            <w:r>
              <w:rPr>
                <w:rFonts w:ascii="Calibri" w:hAnsi="Calibri"/>
                <w:sz w:val="22"/>
                <w:szCs w:val="22"/>
              </w:rPr>
              <w:t>59597</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121926" w:rsidRDefault="00814B73" w:rsidP="00646385">
            <w:pPr>
              <w:pStyle w:val="ListParagraph"/>
              <w:ind w:left="0"/>
              <w:rPr>
                <w:rFonts w:ascii="Calibri" w:hAnsi="Calibri"/>
                <w:sz w:val="22"/>
                <w:szCs w:val="22"/>
              </w:rPr>
            </w:pPr>
            <w:r w:rsidRPr="00121926">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FB5D11" w:rsidRDefault="00FB5D11" w:rsidP="00646385">
            <w:pPr>
              <w:pStyle w:val="ListParagraph"/>
              <w:ind w:left="0"/>
              <w:rPr>
                <w:rFonts w:ascii="Calibri" w:hAnsi="Calibri"/>
                <w:sz w:val="22"/>
                <w:szCs w:val="22"/>
              </w:rPr>
            </w:pPr>
            <w:bookmarkStart w:id="0" w:name="Citizenship"/>
          </w:p>
          <w:p w:rsidR="00814B73" w:rsidRPr="00FB5D11" w:rsidRDefault="00814B73" w:rsidP="00646385">
            <w:pPr>
              <w:pStyle w:val="ListParagraph"/>
              <w:ind w:left="0"/>
              <w:rPr>
                <w:rFonts w:ascii="Calibri" w:hAnsi="Calibri"/>
                <w:sz w:val="22"/>
                <w:szCs w:val="22"/>
              </w:rPr>
            </w:pPr>
            <w:r w:rsidRPr="00FB5D11">
              <w:rPr>
                <w:rFonts w:ascii="Calibri" w:hAnsi="Calibri"/>
                <w:sz w:val="22"/>
                <w:szCs w:val="22"/>
              </w:rPr>
              <w:t>Australian/New Zealand Citizens and Australian Permanent Residents Only</w:t>
            </w:r>
          </w:p>
          <w:bookmarkEnd w:id="0"/>
          <w:p w:rsidR="00814B73" w:rsidRPr="00121926" w:rsidRDefault="00814B73" w:rsidP="00646385">
            <w:pPr>
              <w:pStyle w:val="ListParagraph"/>
              <w:numPr>
                <w:ilvl w:val="0"/>
                <w:numId w:val="9"/>
              </w:numPr>
              <w:spacing w:after="60"/>
              <w:ind w:left="0" w:hanging="357"/>
              <w:rPr>
                <w:rFonts w:ascii="Calibri" w:hAnsi="Calibri"/>
                <w:sz w:val="22"/>
                <w:szCs w:val="22"/>
              </w:rPr>
            </w:pPr>
          </w:p>
        </w:tc>
      </w:tr>
      <w:tr w:rsidR="00814B73" w:rsidRPr="0097618D" w:rsidTr="00275D88">
        <w:trPr>
          <w:trHeight w:val="421"/>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121926" w:rsidRDefault="004E4E9A" w:rsidP="00646385">
            <w:pPr>
              <w:pStyle w:val="ListParagraph"/>
              <w:ind w:left="0"/>
              <w:rPr>
                <w:rFonts w:ascii="Calibri" w:hAnsi="Calibri"/>
                <w:sz w:val="22"/>
                <w:szCs w:val="22"/>
              </w:rPr>
            </w:pPr>
            <w:r>
              <w:rPr>
                <w:rFonts w:ascii="Calibri" w:hAnsi="Calibri"/>
                <w:sz w:val="22"/>
                <w:szCs w:val="22"/>
              </w:rPr>
              <w:t>90%</w:t>
            </w:r>
          </w:p>
        </w:tc>
      </w:tr>
      <w:tr w:rsidR="00814B73" w:rsidRPr="0097618D" w:rsidTr="00275D88">
        <w:trPr>
          <w:trHeight w:val="413"/>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121926" w:rsidRDefault="004E4E9A" w:rsidP="00646385">
            <w:pPr>
              <w:pStyle w:val="ListParagraph"/>
              <w:ind w:left="0"/>
              <w:rPr>
                <w:rFonts w:ascii="Calibri" w:hAnsi="Calibri"/>
                <w:sz w:val="22"/>
                <w:szCs w:val="22"/>
              </w:rPr>
            </w:pPr>
            <w:r>
              <w:rPr>
                <w:rFonts w:ascii="Calibri" w:hAnsi="Calibri"/>
                <w:sz w:val="22"/>
                <w:szCs w:val="22"/>
              </w:rPr>
              <w:t>10%</w:t>
            </w:r>
          </w:p>
        </w:tc>
      </w:tr>
      <w:tr w:rsidR="00575904" w:rsidRPr="0097618D" w:rsidTr="00275D88">
        <w:trPr>
          <w:trHeight w:val="420"/>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575904" w:rsidRPr="00121926" w:rsidRDefault="004E4E9A" w:rsidP="00575904">
            <w:pPr>
              <w:pStyle w:val="ListParagraph"/>
              <w:ind w:left="0"/>
              <w:rPr>
                <w:rFonts w:ascii="Calibri" w:hAnsi="Calibri"/>
                <w:sz w:val="22"/>
                <w:szCs w:val="22"/>
              </w:rPr>
            </w:pPr>
            <w:r>
              <w:rPr>
                <w:rFonts w:ascii="Calibri" w:hAnsi="Calibri"/>
                <w:sz w:val="22"/>
                <w:szCs w:val="22"/>
              </w:rPr>
              <w:t>Executive Officer – Health &amp; Biosecurity</w:t>
            </w:r>
          </w:p>
        </w:tc>
      </w:tr>
      <w:tr w:rsidR="00575904" w:rsidRPr="0097618D" w:rsidTr="00275D88">
        <w:trPr>
          <w:trHeight w:val="411"/>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575904" w:rsidRPr="00121926" w:rsidRDefault="00575904" w:rsidP="00575904">
            <w:pPr>
              <w:pStyle w:val="ListParagraph"/>
              <w:ind w:left="0"/>
              <w:rPr>
                <w:rFonts w:ascii="Calibri" w:hAnsi="Calibri"/>
                <w:sz w:val="22"/>
                <w:szCs w:val="22"/>
              </w:rPr>
            </w:pPr>
            <w:r w:rsidRPr="00121926">
              <w:rPr>
                <w:rFonts w:ascii="Calibri" w:hAnsi="Calibri"/>
                <w:sz w:val="22"/>
                <w:szCs w:val="22"/>
              </w:rPr>
              <w:t>0</w:t>
            </w:r>
          </w:p>
        </w:tc>
      </w:tr>
      <w:tr w:rsidR="00575904" w:rsidRPr="0097618D" w:rsidTr="00275D88">
        <w:trPr>
          <w:trHeight w:val="411"/>
        </w:trPr>
        <w:tc>
          <w:tcPr>
            <w:tcW w:w="2766" w:type="dxa"/>
            <w:shd w:val="clear" w:color="auto" w:fill="F2F2F2"/>
            <w:vAlign w:val="center"/>
          </w:tcPr>
          <w:p w:rsidR="00575904" w:rsidRPr="0097618D" w:rsidRDefault="00575904" w:rsidP="00575904">
            <w:pPr>
              <w:rPr>
                <w:rStyle w:val="BlindHyperlink"/>
                <w:rFonts w:ascii="Calibri" w:hAnsi="Calibri"/>
                <w:sz w:val="22"/>
                <w:szCs w:val="22"/>
              </w:rPr>
            </w:pPr>
            <w:r>
              <w:rPr>
                <w:rStyle w:val="BlindHyperlink"/>
                <w:rFonts w:ascii="Calibri" w:hAnsi="Calibri"/>
                <w:sz w:val="22"/>
                <w:szCs w:val="22"/>
              </w:rPr>
              <w:t xml:space="preserve">Name and Contact Details For Applicant Enquiries: </w:t>
            </w:r>
          </w:p>
        </w:tc>
        <w:tc>
          <w:tcPr>
            <w:tcW w:w="7371" w:type="dxa"/>
            <w:vAlign w:val="center"/>
          </w:tcPr>
          <w:p w:rsidR="00575904" w:rsidRPr="00121926" w:rsidRDefault="004E4E9A" w:rsidP="00575904">
            <w:pPr>
              <w:pStyle w:val="ListParagraph"/>
              <w:ind w:left="0"/>
              <w:rPr>
                <w:rFonts w:ascii="Calibri" w:hAnsi="Calibri"/>
                <w:sz w:val="22"/>
                <w:szCs w:val="22"/>
              </w:rPr>
            </w:pPr>
            <w:r>
              <w:rPr>
                <w:rFonts w:ascii="Calibri" w:hAnsi="Calibri"/>
                <w:sz w:val="22"/>
                <w:szCs w:val="22"/>
              </w:rPr>
              <w:t>Katrina Keep – katrina.keep@csiro.au</w:t>
            </w:r>
          </w:p>
        </w:tc>
      </w:tr>
      <w:tr w:rsidR="00575904" w:rsidRPr="0097618D" w:rsidTr="00275D88">
        <w:trPr>
          <w:trHeight w:val="411"/>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575904" w:rsidRPr="00814B73" w:rsidRDefault="00575904" w:rsidP="0057590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873D54">
                <w:rPr>
                  <w:rStyle w:val="Hyperlink"/>
                  <w:rFonts w:ascii="Calibri" w:hAnsi="Calibri"/>
                  <w:bCs/>
                  <w:sz w:val="22"/>
                  <w:szCs w:val="22"/>
                </w:rPr>
                <w:t>careers.online@csiro.au</w:t>
              </w:r>
            </w:hyperlink>
          </w:p>
          <w:p w:rsidR="00575904" w:rsidRPr="0097618D" w:rsidRDefault="00575904" w:rsidP="00575904">
            <w:pPr>
              <w:pStyle w:val="ListParagraph"/>
              <w:ind w:left="0"/>
              <w:rPr>
                <w:rFonts w:ascii="Calibri" w:hAnsi="Calibri"/>
                <w:sz w:val="22"/>
                <w:szCs w:val="22"/>
                <w:highlight w:val="yellow"/>
              </w:rPr>
            </w:pPr>
          </w:p>
        </w:tc>
      </w:tr>
      <w:tr w:rsidR="00575904" w:rsidRPr="0097618D" w:rsidTr="00402030">
        <w:trPr>
          <w:trHeight w:val="411"/>
        </w:trPr>
        <w:tc>
          <w:tcPr>
            <w:tcW w:w="2766" w:type="dxa"/>
            <w:shd w:val="clear" w:color="auto" w:fill="F2F2F2"/>
            <w:vAlign w:val="center"/>
          </w:tcPr>
          <w:p w:rsidR="00575904" w:rsidRDefault="00575904" w:rsidP="00575904">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575904" w:rsidRDefault="00575904" w:rsidP="00575904">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w:t>
            </w:r>
            <w:r w:rsidR="004E4E9A">
              <w:rPr>
                <w:rFonts w:ascii="Calibri" w:hAnsi="Calibri"/>
                <w:bCs/>
                <w:sz w:val="22"/>
                <w:szCs w:val="22"/>
              </w:rPr>
              <w:t xml:space="preserve">click ‘Recruitment’). </w:t>
            </w:r>
            <w:r w:rsidR="004E4E9A" w:rsidRPr="004E4E9A">
              <w:rPr>
                <w:rFonts w:ascii="Calibri" w:hAnsi="Calibri"/>
                <w:bCs/>
                <w:i/>
                <w:sz w:val="22"/>
                <w:szCs w:val="22"/>
              </w:rPr>
              <w:t>Please do not email your application directly to Ms Katrina Keep. Applications received via this method will not be considered by the selection panel.</w:t>
            </w:r>
          </w:p>
        </w:tc>
      </w:tr>
    </w:tbl>
    <w:p w:rsidR="00A36099" w:rsidRDefault="00A36099" w:rsidP="00646385">
      <w:pPr>
        <w:rPr>
          <w:rFonts w:ascii="Calibri" w:hAnsi="Calibri"/>
          <w:sz w:val="22"/>
          <w:szCs w:val="22"/>
        </w:rPr>
      </w:pPr>
    </w:p>
    <w:p w:rsidR="00A36099" w:rsidRPr="00873D54" w:rsidRDefault="00A36099" w:rsidP="00A27DF3">
      <w:pPr>
        <w:pStyle w:val="Heading2"/>
        <w:rPr>
          <w:rFonts w:asciiTheme="minorHAnsi" w:hAnsiTheme="minorHAnsi" w:cstheme="minorHAnsi"/>
          <w:i w:val="0"/>
        </w:rPr>
        <w:sectPr w:rsidR="00A36099" w:rsidRPr="00873D54" w:rsidSect="001E495E">
          <w:headerReference w:type="first" r:id="rId10"/>
          <w:type w:val="continuous"/>
          <w:pgSz w:w="11906" w:h="16838" w:code="9"/>
          <w:pgMar w:top="1198" w:right="1418" w:bottom="1135" w:left="1134" w:header="709" w:footer="709" w:gutter="0"/>
          <w:cols w:space="708"/>
          <w:titlePg/>
          <w:docGrid w:linePitch="360"/>
        </w:sectPr>
      </w:pPr>
      <w:r w:rsidRPr="00873D54">
        <w:rPr>
          <w:rFonts w:asciiTheme="minorHAnsi" w:hAnsiTheme="minorHAnsi" w:cstheme="minorHAnsi"/>
          <w:i w:val="0"/>
        </w:rPr>
        <w:t>Role Overview:</w:t>
      </w:r>
    </w:p>
    <w:p w:rsidR="009555C4" w:rsidRPr="00BE2D3C"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proofErr w:type="gramStart"/>
      <w:r>
        <w:rPr>
          <w:rFonts w:ascii="Calibri" w:hAnsi="Calibri"/>
          <w:sz w:val="22"/>
          <w:szCs w:val="22"/>
        </w:rPr>
        <w:t>u</w:t>
      </w:r>
      <w:r w:rsidRPr="003D094D">
        <w:rPr>
          <w:rFonts w:ascii="Calibri" w:hAnsi="Calibri"/>
          <w:sz w:val="22"/>
          <w:szCs w:val="22"/>
        </w:rPr>
        <w:t>nits</w:t>
      </w:r>
      <w:proofErr w:type="gramEnd"/>
      <w:r w:rsidRPr="003D094D">
        <w:rPr>
          <w:rFonts w:ascii="Calibri" w:hAnsi="Calibri"/>
          <w:sz w:val="22"/>
          <w:szCs w:val="22"/>
        </w:rPr>
        <w:t xml:space="preserve">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B643C6" w:rsidRDefault="00B643C6" w:rsidP="00B643C6">
      <w:pPr>
        <w:pStyle w:val="Default"/>
      </w:pPr>
    </w:p>
    <w:p w:rsidR="00B643C6" w:rsidRDefault="00B643C6" w:rsidP="00B643C6">
      <w:pPr>
        <w:pStyle w:val="Default"/>
        <w:rPr>
          <w:sz w:val="22"/>
          <w:szCs w:val="22"/>
        </w:rPr>
      </w:pPr>
      <w:r>
        <w:rPr>
          <w:sz w:val="22"/>
          <w:szCs w:val="22"/>
        </w:rPr>
        <w:t xml:space="preserve">CSIRO Health and Biosecurity seeks to appoint an experience and motivated Administrative Officer to support the Executive Officer. The administrative officer will also provide support to CSIRO’s Indigenous Futures Science Program project planning team. </w:t>
      </w:r>
    </w:p>
    <w:p w:rsidR="006C3F2D" w:rsidRDefault="006C3F2D" w:rsidP="00B643C6">
      <w:pPr>
        <w:pStyle w:val="Default"/>
        <w:rPr>
          <w:sz w:val="22"/>
          <w:szCs w:val="22"/>
        </w:rPr>
      </w:pPr>
    </w:p>
    <w:p w:rsidR="008A4083" w:rsidRPr="006C3F2D" w:rsidRDefault="00B643C6" w:rsidP="00B643C6">
      <w:pPr>
        <w:rPr>
          <w:rFonts w:ascii="Calibri" w:hAnsi="Calibri"/>
          <w:sz w:val="22"/>
          <w:szCs w:val="22"/>
        </w:rPr>
      </w:pPr>
      <w:r w:rsidRPr="006C3F2D">
        <w:rPr>
          <w:rFonts w:ascii="Calibri" w:hAnsi="Calibri"/>
          <w:sz w:val="22"/>
          <w:szCs w:val="22"/>
        </w:rPr>
        <w:t>The successful applicant will provide a high level of support, and use judgement to prioritise and take action on a variety of tasks, including general administration, travel arrangements, document management, provide meeting secretariat support and undertake diary management. Other key attributes will include a high degree of communication, organisational skill, flexibility, adaptability and a proactive approach in working in a team environment working under limited direction.</w:t>
      </w:r>
    </w:p>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lastRenderedPageBreak/>
        <w:t>Duties and Key Result Areas:</w:t>
      </w:r>
    </w:p>
    <w:p w:rsidR="008A4083" w:rsidRDefault="008A4083" w:rsidP="00646385"/>
    <w:p w:rsidR="001224E9" w:rsidRPr="001224E9" w:rsidRDefault="001224E9" w:rsidP="001224E9">
      <w:pPr>
        <w:pStyle w:val="ListParagraph"/>
        <w:numPr>
          <w:ilvl w:val="0"/>
          <w:numId w:val="34"/>
        </w:numPr>
        <w:spacing w:before="120" w:after="60"/>
        <w:ind w:left="470" w:hanging="364"/>
        <w:rPr>
          <w:rFonts w:ascii="Calibri" w:hAnsi="Calibri"/>
          <w:sz w:val="22"/>
          <w:szCs w:val="22"/>
        </w:rPr>
      </w:pPr>
      <w:r w:rsidRPr="00F675E6">
        <w:rPr>
          <w:rFonts w:ascii="Calibri" w:hAnsi="Calibri"/>
          <w:sz w:val="22"/>
          <w:szCs w:val="22"/>
        </w:rPr>
        <w:t>Respond courteously and efficiently to client requests, maintaining clear communication regarding mutual expectations and monitoring client satisfaction.</w:t>
      </w:r>
    </w:p>
    <w:p w:rsidR="00E0445E" w:rsidRPr="00873D54" w:rsidRDefault="00E0445E" w:rsidP="00646385">
      <w:pPr>
        <w:pStyle w:val="ListParagraph"/>
        <w:numPr>
          <w:ilvl w:val="0"/>
          <w:numId w:val="34"/>
        </w:numPr>
        <w:spacing w:before="120" w:after="60"/>
        <w:ind w:left="470" w:hanging="364"/>
        <w:rPr>
          <w:rFonts w:ascii="Calibri" w:hAnsi="Calibri"/>
          <w:sz w:val="22"/>
          <w:szCs w:val="22"/>
        </w:rPr>
      </w:pPr>
      <w:r w:rsidRPr="00873D54">
        <w:rPr>
          <w:rFonts w:ascii="Calibri" w:hAnsi="Calibri"/>
          <w:sz w:val="22"/>
          <w:szCs w:val="22"/>
        </w:rPr>
        <w:t xml:space="preserve">Under technical direction undertake a range of administrative tasks, with discretion in selecting the most appropriate method and sequence of completing tasks. </w:t>
      </w:r>
    </w:p>
    <w:p w:rsidR="00540B7C" w:rsidRPr="00873D54" w:rsidRDefault="00257DB9" w:rsidP="00540B7C">
      <w:pPr>
        <w:pStyle w:val="ListParagraph"/>
        <w:numPr>
          <w:ilvl w:val="0"/>
          <w:numId w:val="34"/>
        </w:numPr>
        <w:spacing w:before="120" w:after="60"/>
        <w:ind w:left="470" w:hanging="364"/>
        <w:rPr>
          <w:rFonts w:ascii="Calibri" w:hAnsi="Calibri"/>
          <w:sz w:val="22"/>
          <w:szCs w:val="22"/>
        </w:rPr>
      </w:pPr>
      <w:r w:rsidRPr="00873D54">
        <w:rPr>
          <w:rFonts w:ascii="Calibri" w:hAnsi="Calibri"/>
          <w:sz w:val="22"/>
          <w:szCs w:val="22"/>
        </w:rPr>
        <w:t>Provide su</w:t>
      </w:r>
      <w:r w:rsidR="00540B7C" w:rsidRPr="00873D54">
        <w:rPr>
          <w:rFonts w:ascii="Calibri" w:hAnsi="Calibri"/>
          <w:sz w:val="22"/>
          <w:szCs w:val="22"/>
        </w:rPr>
        <w:t xml:space="preserve">pport to more senior staff, </w:t>
      </w:r>
      <w:r w:rsidRPr="00873D54">
        <w:rPr>
          <w:rFonts w:ascii="Calibri" w:hAnsi="Calibri"/>
          <w:sz w:val="22"/>
          <w:szCs w:val="22"/>
        </w:rPr>
        <w:t xml:space="preserve">deliver precedent-based policy &amp; procedure interpretation and advice, </w:t>
      </w:r>
      <w:r w:rsidR="00540B7C" w:rsidRPr="00873D54">
        <w:rPr>
          <w:rFonts w:ascii="Calibri" w:hAnsi="Calibri"/>
          <w:sz w:val="22"/>
          <w:szCs w:val="22"/>
        </w:rPr>
        <w:t xml:space="preserve">and instruct others on </w:t>
      </w:r>
      <w:r w:rsidR="00250A0B" w:rsidRPr="00873D54">
        <w:rPr>
          <w:rFonts w:ascii="Calibri" w:hAnsi="Calibri"/>
          <w:sz w:val="22"/>
          <w:szCs w:val="22"/>
        </w:rPr>
        <w:t xml:space="preserve">routine </w:t>
      </w:r>
      <w:r w:rsidR="00540B7C" w:rsidRPr="00873D54">
        <w:rPr>
          <w:rFonts w:ascii="Calibri" w:hAnsi="Calibri"/>
          <w:sz w:val="22"/>
          <w:szCs w:val="22"/>
        </w:rPr>
        <w:t xml:space="preserve">administrative </w:t>
      </w:r>
      <w:r w:rsidR="00250A0B" w:rsidRPr="00873D54">
        <w:rPr>
          <w:rFonts w:ascii="Calibri" w:hAnsi="Calibri"/>
          <w:sz w:val="22"/>
          <w:szCs w:val="22"/>
        </w:rPr>
        <w:t>activities, as required</w:t>
      </w:r>
      <w:r w:rsidR="00540B7C" w:rsidRPr="00873D54">
        <w:rPr>
          <w:rFonts w:ascii="Calibri" w:hAnsi="Calibri"/>
          <w:sz w:val="22"/>
          <w:szCs w:val="22"/>
        </w:rPr>
        <w:t>.</w:t>
      </w:r>
    </w:p>
    <w:p w:rsidR="00296809" w:rsidRPr="00873D54" w:rsidRDefault="00214BC1" w:rsidP="00646385">
      <w:pPr>
        <w:pStyle w:val="ListParagraph"/>
        <w:numPr>
          <w:ilvl w:val="0"/>
          <w:numId w:val="34"/>
        </w:numPr>
        <w:spacing w:before="120" w:after="60"/>
        <w:ind w:left="470" w:hanging="364"/>
        <w:rPr>
          <w:rFonts w:ascii="Calibri" w:hAnsi="Calibri"/>
          <w:sz w:val="22"/>
          <w:szCs w:val="22"/>
        </w:rPr>
      </w:pPr>
      <w:r w:rsidRPr="00873D54">
        <w:rPr>
          <w:rFonts w:ascii="Calibri" w:hAnsi="Calibri"/>
          <w:sz w:val="22"/>
          <w:szCs w:val="22"/>
        </w:rPr>
        <w:t xml:space="preserve">Recommend improvements to systems and procedures and implement any approved changes. </w:t>
      </w:r>
    </w:p>
    <w:p w:rsidR="00032549" w:rsidRPr="00231FED" w:rsidRDefault="00032549" w:rsidP="00032549">
      <w:pPr>
        <w:pStyle w:val="ListParagraph"/>
        <w:numPr>
          <w:ilvl w:val="0"/>
          <w:numId w:val="34"/>
        </w:numPr>
        <w:spacing w:before="120" w:after="60"/>
        <w:ind w:left="470" w:hanging="364"/>
        <w:rPr>
          <w:rFonts w:ascii="Calibri" w:hAnsi="Calibri"/>
          <w:sz w:val="22"/>
          <w:szCs w:val="22"/>
        </w:rPr>
      </w:pPr>
      <w:r w:rsidRPr="00231FED">
        <w:rPr>
          <w:rFonts w:ascii="Calibri" w:hAnsi="Calibri"/>
          <w:sz w:val="22"/>
          <w:szCs w:val="22"/>
        </w:rPr>
        <w:t>Communicate openly, effectively and respectfully with all staff, clients and suppliers in the interests of good business practice, collaboration and enhancement of CSIRO’s reputation.</w:t>
      </w:r>
    </w:p>
    <w:p w:rsidR="00032549" w:rsidRPr="00231FED" w:rsidRDefault="00032549" w:rsidP="00032549">
      <w:pPr>
        <w:pStyle w:val="ListParagraph"/>
        <w:numPr>
          <w:ilvl w:val="0"/>
          <w:numId w:val="34"/>
        </w:numPr>
        <w:spacing w:before="120" w:after="60"/>
        <w:ind w:left="470" w:hanging="364"/>
        <w:rPr>
          <w:rFonts w:ascii="Calibri" w:hAnsi="Calibri"/>
          <w:sz w:val="22"/>
          <w:szCs w:val="22"/>
        </w:rPr>
      </w:pPr>
      <w:r w:rsidRPr="00231FED">
        <w:rPr>
          <w:rFonts w:ascii="Calibri" w:hAnsi="Calibri"/>
          <w:sz w:val="22"/>
          <w:szCs w:val="22"/>
        </w:rPr>
        <w:t>Work collaboratively as part of a multi-disciplinary, often regionally dispersed research team, and business unit to carry out tasks in support of CSIRO’s scientific objectives.</w:t>
      </w:r>
    </w:p>
    <w:p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CB26C4">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4D323E" w:rsidRDefault="009978E0" w:rsidP="00A27DF3">
      <w:pPr>
        <w:pStyle w:val="Heading2"/>
        <w:rPr>
          <w:rFonts w:asciiTheme="minorHAnsi" w:hAnsiTheme="minorHAnsi" w:cstheme="minorHAnsi"/>
          <w:i w:val="0"/>
          <w:lang w:val="en-AU"/>
        </w:rPr>
      </w:pPr>
      <w:r w:rsidRPr="00873D54">
        <w:rPr>
          <w:rFonts w:asciiTheme="minorHAnsi" w:hAnsiTheme="minorHAnsi" w:cstheme="minorHAnsi"/>
          <w:i w:val="0"/>
        </w:rPr>
        <w:t>Competencies</w:t>
      </w:r>
      <w:r w:rsidR="008A4083" w:rsidRPr="00873D54">
        <w:rPr>
          <w:rFonts w:asciiTheme="minorHAnsi" w:hAnsiTheme="minorHAnsi" w:cstheme="minorHAnsi"/>
          <w:i w:val="0"/>
        </w:rPr>
        <w:t>:</w:t>
      </w:r>
    </w:p>
    <w:p w:rsidR="00A91968" w:rsidRPr="004C386A" w:rsidRDefault="00A91968" w:rsidP="00A91968">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A91968" w:rsidRPr="008154BF" w:rsidRDefault="00A91968" w:rsidP="00A91968">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A91968" w:rsidRPr="004B7A95" w:rsidRDefault="00A91968" w:rsidP="00A91968">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A91968" w:rsidRDefault="00A91968" w:rsidP="00A91968">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A91968" w:rsidRPr="004C386A" w:rsidRDefault="00A91968" w:rsidP="00A91968">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A91968" w:rsidRPr="004B7A95" w:rsidRDefault="00A91968" w:rsidP="00A91968">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1830F2" w:rsidRDefault="001830F2" w:rsidP="004C08C1">
      <w:pPr>
        <w:spacing w:before="120" w:after="120"/>
        <w:rPr>
          <w:rFonts w:ascii="Calibri" w:hAnsi="Calibri"/>
          <w:b/>
          <w:bCs/>
          <w:i/>
          <w:iCs/>
          <w:sz w:val="22"/>
          <w:szCs w:val="22"/>
        </w:rPr>
      </w:pPr>
    </w:p>
    <w:p w:rsidR="008A4083" w:rsidRPr="00873D54" w:rsidRDefault="008A4083" w:rsidP="00A27DF3">
      <w:pPr>
        <w:pStyle w:val="Heading2"/>
        <w:rPr>
          <w:rFonts w:asciiTheme="minorHAnsi" w:hAnsiTheme="minorHAnsi" w:cstheme="minorHAnsi"/>
          <w:i w:val="0"/>
        </w:rPr>
      </w:pPr>
      <w:r w:rsidRPr="00873D54">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575904" w:rsidRPr="00DB188E" w:rsidRDefault="00FD3D62" w:rsidP="00575904">
      <w:pPr>
        <w:numPr>
          <w:ilvl w:val="0"/>
          <w:numId w:val="16"/>
        </w:numPr>
        <w:tabs>
          <w:tab w:val="clear" w:pos="720"/>
          <w:tab w:val="num" w:pos="6"/>
          <w:tab w:val="num" w:pos="502"/>
        </w:tabs>
        <w:spacing w:after="60"/>
        <w:ind w:left="318" w:hanging="284"/>
        <w:rPr>
          <w:rFonts w:ascii="Calibri" w:hAnsi="Calibri"/>
          <w:i/>
          <w:iCs/>
          <w:sz w:val="22"/>
          <w:szCs w:val="22"/>
        </w:rPr>
      </w:pPr>
      <w:r>
        <w:rPr>
          <w:rFonts w:ascii="Calibri" w:hAnsi="Calibri"/>
          <w:sz w:val="22"/>
          <w:szCs w:val="22"/>
        </w:rPr>
        <w:t xml:space="preserve">Demonstrated experience in providing secretarial </w:t>
      </w:r>
      <w:r w:rsidR="004143B3">
        <w:rPr>
          <w:rFonts w:ascii="Calibri" w:hAnsi="Calibri"/>
          <w:sz w:val="22"/>
          <w:szCs w:val="22"/>
        </w:rPr>
        <w:t xml:space="preserve">or administrative </w:t>
      </w:r>
      <w:r w:rsidR="0035637A">
        <w:rPr>
          <w:rFonts w:ascii="Calibri" w:hAnsi="Calibri"/>
          <w:sz w:val="22"/>
          <w:szCs w:val="22"/>
        </w:rPr>
        <w:t xml:space="preserve">support to senior management </w:t>
      </w:r>
      <w:r w:rsidR="00DA21EB">
        <w:rPr>
          <w:rFonts w:ascii="Calibri" w:hAnsi="Calibri"/>
          <w:sz w:val="22"/>
          <w:szCs w:val="22"/>
        </w:rPr>
        <w:t xml:space="preserve">in a fast </w:t>
      </w:r>
      <w:r w:rsidR="00DB188E">
        <w:rPr>
          <w:rFonts w:ascii="Calibri" w:hAnsi="Calibri"/>
          <w:sz w:val="22"/>
          <w:szCs w:val="22"/>
        </w:rPr>
        <w:t>paced and complex environment.</w:t>
      </w:r>
    </w:p>
    <w:p w:rsidR="00DB188E" w:rsidRPr="00DB188E" w:rsidRDefault="00DB188E" w:rsidP="00575904">
      <w:pPr>
        <w:numPr>
          <w:ilvl w:val="0"/>
          <w:numId w:val="16"/>
        </w:numPr>
        <w:tabs>
          <w:tab w:val="clear" w:pos="720"/>
          <w:tab w:val="num" w:pos="6"/>
          <w:tab w:val="num" w:pos="502"/>
        </w:tabs>
        <w:spacing w:after="60"/>
        <w:ind w:left="318" w:hanging="284"/>
        <w:rPr>
          <w:rFonts w:ascii="Calibri" w:hAnsi="Calibri"/>
          <w:i/>
          <w:iCs/>
          <w:sz w:val="22"/>
          <w:szCs w:val="22"/>
        </w:rPr>
      </w:pPr>
      <w:r>
        <w:rPr>
          <w:rFonts w:ascii="Calibri" w:hAnsi="Calibri"/>
          <w:sz w:val="22"/>
          <w:szCs w:val="22"/>
        </w:rPr>
        <w:t>Demonstrated proficiency in Microsoft applications (Word, Exc</w:t>
      </w:r>
      <w:r w:rsidR="00CD0A78">
        <w:rPr>
          <w:rFonts w:ascii="Calibri" w:hAnsi="Calibri"/>
          <w:sz w:val="22"/>
          <w:szCs w:val="22"/>
        </w:rPr>
        <w:t xml:space="preserve">el, PowerPoint, Outlook), Confluence, Google Docs, </w:t>
      </w:r>
      <w:r>
        <w:rPr>
          <w:rFonts w:ascii="Calibri" w:hAnsi="Calibri"/>
          <w:sz w:val="22"/>
          <w:szCs w:val="22"/>
        </w:rPr>
        <w:t>SAP</w:t>
      </w:r>
      <w:r w:rsidR="00CD0A78">
        <w:rPr>
          <w:rFonts w:ascii="Calibri" w:hAnsi="Calibri"/>
          <w:sz w:val="22"/>
          <w:szCs w:val="22"/>
        </w:rPr>
        <w:t xml:space="preserve"> and in using recor</w:t>
      </w:r>
      <w:r w:rsidR="008B5165">
        <w:rPr>
          <w:rFonts w:ascii="Calibri" w:hAnsi="Calibri"/>
          <w:sz w:val="22"/>
          <w:szCs w:val="22"/>
        </w:rPr>
        <w:t>d management and travel systems</w:t>
      </w:r>
      <w:r>
        <w:rPr>
          <w:rFonts w:ascii="Calibri" w:hAnsi="Calibri"/>
          <w:sz w:val="22"/>
          <w:szCs w:val="22"/>
        </w:rPr>
        <w:t>.</w:t>
      </w:r>
    </w:p>
    <w:p w:rsidR="00DB188E" w:rsidRPr="00DB188E" w:rsidRDefault="00DB188E" w:rsidP="00575904">
      <w:pPr>
        <w:numPr>
          <w:ilvl w:val="0"/>
          <w:numId w:val="16"/>
        </w:numPr>
        <w:tabs>
          <w:tab w:val="clear" w:pos="720"/>
          <w:tab w:val="num" w:pos="6"/>
          <w:tab w:val="num" w:pos="502"/>
        </w:tabs>
        <w:spacing w:after="60"/>
        <w:ind w:left="318" w:hanging="284"/>
        <w:rPr>
          <w:rFonts w:ascii="Calibri" w:hAnsi="Calibri"/>
          <w:i/>
          <w:iCs/>
          <w:sz w:val="22"/>
          <w:szCs w:val="22"/>
        </w:rPr>
      </w:pPr>
      <w:r>
        <w:rPr>
          <w:rFonts w:ascii="Calibri" w:hAnsi="Calibri"/>
          <w:sz w:val="22"/>
          <w:szCs w:val="22"/>
        </w:rPr>
        <w:t>Ability to work independently under limited direction but also effectively with a small team to ensure all tasks are organised and followed up.</w:t>
      </w:r>
    </w:p>
    <w:p w:rsidR="00DB188E" w:rsidRPr="0036306D" w:rsidRDefault="00DB188E" w:rsidP="00575904">
      <w:pPr>
        <w:numPr>
          <w:ilvl w:val="0"/>
          <w:numId w:val="16"/>
        </w:numPr>
        <w:tabs>
          <w:tab w:val="clear" w:pos="720"/>
          <w:tab w:val="num" w:pos="6"/>
          <w:tab w:val="num" w:pos="502"/>
        </w:tabs>
        <w:spacing w:after="60"/>
        <w:ind w:left="318" w:hanging="284"/>
        <w:rPr>
          <w:rFonts w:ascii="Calibri" w:hAnsi="Calibri"/>
          <w:i/>
          <w:iCs/>
          <w:sz w:val="22"/>
          <w:szCs w:val="22"/>
        </w:rPr>
      </w:pPr>
      <w:r>
        <w:rPr>
          <w:rFonts w:ascii="Calibri" w:hAnsi="Calibri"/>
          <w:sz w:val="22"/>
          <w:szCs w:val="22"/>
        </w:rPr>
        <w:t xml:space="preserve">Advanced time management </w:t>
      </w:r>
      <w:r w:rsidR="00064253">
        <w:rPr>
          <w:rFonts w:ascii="Calibri" w:hAnsi="Calibri"/>
          <w:sz w:val="22"/>
          <w:szCs w:val="22"/>
        </w:rPr>
        <w:t xml:space="preserve">and organisational skills, with particular </w:t>
      </w:r>
      <w:r w:rsidR="002D6633">
        <w:rPr>
          <w:rFonts w:ascii="Calibri" w:hAnsi="Calibri"/>
          <w:sz w:val="22"/>
          <w:szCs w:val="22"/>
        </w:rPr>
        <w:t xml:space="preserve">attention to detail, </w:t>
      </w:r>
      <w:r w:rsidR="00E827DE">
        <w:rPr>
          <w:rFonts w:ascii="Calibri" w:hAnsi="Calibri"/>
          <w:sz w:val="22"/>
          <w:szCs w:val="22"/>
        </w:rPr>
        <w:t xml:space="preserve">proven ability to establish </w:t>
      </w:r>
      <w:r w:rsidR="0036306D">
        <w:rPr>
          <w:rFonts w:ascii="Calibri" w:hAnsi="Calibri"/>
          <w:sz w:val="22"/>
          <w:szCs w:val="22"/>
        </w:rPr>
        <w:t>priorities for managing multiple tasks and deadlines, cope with pressure and maintain a flexible approach.</w:t>
      </w:r>
    </w:p>
    <w:p w:rsidR="0036306D" w:rsidRPr="003F0DC1" w:rsidRDefault="00124B13" w:rsidP="00575904">
      <w:pPr>
        <w:numPr>
          <w:ilvl w:val="0"/>
          <w:numId w:val="16"/>
        </w:numPr>
        <w:tabs>
          <w:tab w:val="clear" w:pos="720"/>
          <w:tab w:val="num" w:pos="6"/>
          <w:tab w:val="num" w:pos="502"/>
        </w:tabs>
        <w:spacing w:after="60"/>
        <w:ind w:left="318" w:hanging="284"/>
        <w:rPr>
          <w:rStyle w:val="Emphasis"/>
          <w:rFonts w:ascii="Calibri" w:hAnsi="Calibri" w:cs="Arial"/>
          <w:iCs/>
          <w:sz w:val="22"/>
          <w:szCs w:val="22"/>
        </w:rPr>
      </w:pPr>
      <w:r>
        <w:rPr>
          <w:rStyle w:val="Emphasis"/>
          <w:rFonts w:ascii="Calibri" w:hAnsi="Calibri" w:cs="Arial"/>
          <w:i w:val="0"/>
          <w:iCs/>
          <w:sz w:val="22"/>
          <w:szCs w:val="22"/>
        </w:rPr>
        <w:lastRenderedPageBreak/>
        <w:t xml:space="preserve">Well-developed interpersonal skills and ability to communicate accurately, effectively and to convey information and ideas both orally and in writing </w:t>
      </w:r>
      <w:r w:rsidR="000871F1">
        <w:rPr>
          <w:rStyle w:val="Emphasis"/>
          <w:rFonts w:ascii="Calibri" w:hAnsi="Calibri" w:cs="Arial"/>
          <w:i w:val="0"/>
          <w:iCs/>
          <w:sz w:val="22"/>
          <w:szCs w:val="22"/>
        </w:rPr>
        <w:t>with key internal and external stakeholders.</w:t>
      </w:r>
    </w:p>
    <w:p w:rsidR="00231FED" w:rsidRPr="003F0DC1" w:rsidRDefault="00231FED" w:rsidP="00646385">
      <w:pPr>
        <w:spacing w:after="120"/>
        <w:rPr>
          <w:rStyle w:val="Emphasis"/>
          <w:rFonts w:ascii="Calibri" w:hAnsi="Calibri" w:cs="Arial"/>
          <w:b/>
          <w:i w:val="0"/>
          <w:iCs/>
          <w:sz w:val="22"/>
          <w:szCs w:val="22"/>
        </w:rPr>
      </w:pPr>
    </w:p>
    <w:p w:rsidR="00D72934" w:rsidRPr="00873D54" w:rsidRDefault="00D72934" w:rsidP="00A27DF3">
      <w:pPr>
        <w:pStyle w:val="Heading2"/>
        <w:rPr>
          <w:rFonts w:asciiTheme="minorHAnsi" w:hAnsiTheme="minorHAnsi" w:cstheme="minorHAnsi"/>
          <w:i w:val="0"/>
        </w:rPr>
      </w:pPr>
      <w:bookmarkStart w:id="1" w:name="_GoBack"/>
      <w:bookmarkEnd w:id="1"/>
      <w:r w:rsidRPr="00873D54">
        <w:rPr>
          <w:rFonts w:asciiTheme="minorHAnsi" w:hAnsiTheme="minorHAnsi" w:cstheme="minorHAnsi"/>
          <w:i w:val="0"/>
        </w:rPr>
        <w:t>About CSIRO:</w:t>
      </w:r>
    </w:p>
    <w:p w:rsidR="00D72934" w:rsidRDefault="00D72934" w:rsidP="00D72934">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D72934" w:rsidRDefault="00D72934" w:rsidP="00D72934">
      <w:pPr>
        <w:spacing w:after="180"/>
        <w:rPr>
          <w:rFonts w:ascii="Calibri" w:hAnsi="Calibri"/>
          <w:bCs/>
          <w:i/>
          <w:sz w:val="22"/>
          <w:szCs w:val="22"/>
        </w:rPr>
      </w:pPr>
    </w:p>
    <w:p w:rsidR="00A27DF3" w:rsidRDefault="00A27DF3" w:rsidP="00A27DF3">
      <w:pPr>
        <w:spacing w:after="180"/>
        <w:rPr>
          <w:rFonts w:ascii="Calibri" w:hAnsi="Calibri"/>
          <w:bCs/>
          <w:sz w:val="22"/>
          <w:szCs w:val="22"/>
        </w:rPr>
      </w:pPr>
      <w:r>
        <w:rPr>
          <w:rFonts w:ascii="Calibri" w:hAnsi="Calibri"/>
          <w:bCs/>
          <w:sz w:val="22"/>
          <w:szCs w:val="22"/>
        </w:rPr>
        <w:t xml:space="preserve">Find out more about CSIRO </w:t>
      </w:r>
      <w:hyperlink r:id="rId12" w:history="1">
        <w:r w:rsidRPr="00100A87">
          <w:rPr>
            <w:rStyle w:val="Hyperlink"/>
            <w:rFonts w:ascii="Calibri" w:hAnsi="Calibri" w:cs="Arial"/>
            <w:bCs/>
            <w:sz w:val="22"/>
            <w:szCs w:val="22"/>
          </w:rPr>
          <w:t>Health and Biosecurity</w:t>
        </w:r>
      </w:hyperlink>
    </w:p>
    <w:p w:rsidR="00D72934" w:rsidRPr="00A060AC" w:rsidRDefault="00D72934" w:rsidP="00D72934">
      <w:pPr>
        <w:rPr>
          <w:rFonts w:ascii="Calibri" w:hAnsi="Calibri"/>
          <w:sz w:val="22"/>
          <w:szCs w:val="22"/>
        </w:rPr>
      </w:pPr>
    </w:p>
    <w:p w:rsidR="00502363" w:rsidRPr="00E641DA" w:rsidRDefault="00502363" w:rsidP="00D72934">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A69" w:rsidRDefault="00807A69">
      <w:r>
        <w:separator/>
      </w:r>
    </w:p>
  </w:endnote>
  <w:endnote w:type="continuationSeparator" w:id="0">
    <w:p w:rsidR="00807A69" w:rsidRDefault="0080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A69" w:rsidRDefault="00807A69">
      <w:r>
        <w:separator/>
      </w:r>
    </w:p>
  </w:footnote>
  <w:footnote w:type="continuationSeparator" w:id="0">
    <w:p w:rsidR="00807A69" w:rsidRDefault="00807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F71" w:rsidRPr="00360760" w:rsidRDefault="00BB2F71" w:rsidP="00BB2F7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6BAE8DD8" wp14:editId="228497D3">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BB2F71" w:rsidRPr="00BB2F71" w:rsidRDefault="00BB2F71" w:rsidP="00BB2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2"/>
  </w:num>
  <w:num w:numId="3">
    <w:abstractNumId w:val="37"/>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1"/>
  </w:num>
  <w:num w:numId="11">
    <w:abstractNumId w:val="9"/>
  </w:num>
  <w:num w:numId="12">
    <w:abstractNumId w:val="35"/>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8"/>
  </w:num>
  <w:num w:numId="22">
    <w:abstractNumId w:val="30"/>
  </w:num>
  <w:num w:numId="23">
    <w:abstractNumId w:val="11"/>
  </w:num>
  <w:num w:numId="24">
    <w:abstractNumId w:val="28"/>
  </w:num>
  <w:num w:numId="25">
    <w:abstractNumId w:val="5"/>
  </w:num>
  <w:num w:numId="26">
    <w:abstractNumId w:val="27"/>
  </w:num>
  <w:num w:numId="27">
    <w:abstractNumId w:val="32"/>
  </w:num>
  <w:num w:numId="28">
    <w:abstractNumId w:val="33"/>
  </w:num>
  <w:num w:numId="29">
    <w:abstractNumId w:val="16"/>
  </w:num>
  <w:num w:numId="30">
    <w:abstractNumId w:val="7"/>
  </w:num>
  <w:num w:numId="31">
    <w:abstractNumId w:val="19"/>
  </w:num>
  <w:num w:numId="32">
    <w:abstractNumId w:val="34"/>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0D5E"/>
    <w:rsid w:val="00017152"/>
    <w:rsid w:val="000274EF"/>
    <w:rsid w:val="00032549"/>
    <w:rsid w:val="00033249"/>
    <w:rsid w:val="000366D2"/>
    <w:rsid w:val="00040391"/>
    <w:rsid w:val="00045C91"/>
    <w:rsid w:val="00046A29"/>
    <w:rsid w:val="00047342"/>
    <w:rsid w:val="00054DDD"/>
    <w:rsid w:val="00055E9F"/>
    <w:rsid w:val="00056493"/>
    <w:rsid w:val="00060902"/>
    <w:rsid w:val="00061213"/>
    <w:rsid w:val="0006226B"/>
    <w:rsid w:val="00064253"/>
    <w:rsid w:val="0006717F"/>
    <w:rsid w:val="00073E9A"/>
    <w:rsid w:val="0008212C"/>
    <w:rsid w:val="00085BA8"/>
    <w:rsid w:val="00086C85"/>
    <w:rsid w:val="000871F1"/>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1926"/>
    <w:rsid w:val="001224E9"/>
    <w:rsid w:val="00122604"/>
    <w:rsid w:val="001229EC"/>
    <w:rsid w:val="00124B13"/>
    <w:rsid w:val="001339DE"/>
    <w:rsid w:val="001364CB"/>
    <w:rsid w:val="001378D9"/>
    <w:rsid w:val="0014142E"/>
    <w:rsid w:val="001448B6"/>
    <w:rsid w:val="00144D9B"/>
    <w:rsid w:val="001474C7"/>
    <w:rsid w:val="00150DF5"/>
    <w:rsid w:val="00152F77"/>
    <w:rsid w:val="0015340E"/>
    <w:rsid w:val="0015558D"/>
    <w:rsid w:val="00155F81"/>
    <w:rsid w:val="00161163"/>
    <w:rsid w:val="0016631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14BC1"/>
    <w:rsid w:val="00222800"/>
    <w:rsid w:val="00230B6A"/>
    <w:rsid w:val="00231FED"/>
    <w:rsid w:val="00235783"/>
    <w:rsid w:val="002407E7"/>
    <w:rsid w:val="00240A35"/>
    <w:rsid w:val="002415E6"/>
    <w:rsid w:val="0024475B"/>
    <w:rsid w:val="00250A0B"/>
    <w:rsid w:val="00254313"/>
    <w:rsid w:val="00254B22"/>
    <w:rsid w:val="00257CA1"/>
    <w:rsid w:val="00257DB9"/>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6633"/>
    <w:rsid w:val="002D78C5"/>
    <w:rsid w:val="002E728E"/>
    <w:rsid w:val="002F2B0A"/>
    <w:rsid w:val="002F41F8"/>
    <w:rsid w:val="00300CDD"/>
    <w:rsid w:val="0030302E"/>
    <w:rsid w:val="00320792"/>
    <w:rsid w:val="00322503"/>
    <w:rsid w:val="003246B4"/>
    <w:rsid w:val="003276AC"/>
    <w:rsid w:val="0033343D"/>
    <w:rsid w:val="00340FC3"/>
    <w:rsid w:val="00342E21"/>
    <w:rsid w:val="00342F0C"/>
    <w:rsid w:val="003439BA"/>
    <w:rsid w:val="00346B6D"/>
    <w:rsid w:val="0035637A"/>
    <w:rsid w:val="00361A85"/>
    <w:rsid w:val="0036306D"/>
    <w:rsid w:val="0036422F"/>
    <w:rsid w:val="003726A1"/>
    <w:rsid w:val="00375015"/>
    <w:rsid w:val="00375B41"/>
    <w:rsid w:val="0037662F"/>
    <w:rsid w:val="003803C7"/>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129"/>
    <w:rsid w:val="003D020A"/>
    <w:rsid w:val="003D4741"/>
    <w:rsid w:val="003D4C4C"/>
    <w:rsid w:val="003D5453"/>
    <w:rsid w:val="003D59C3"/>
    <w:rsid w:val="003D797B"/>
    <w:rsid w:val="003E3D1B"/>
    <w:rsid w:val="003E491A"/>
    <w:rsid w:val="003E671F"/>
    <w:rsid w:val="003F0DC1"/>
    <w:rsid w:val="003F1084"/>
    <w:rsid w:val="003F274D"/>
    <w:rsid w:val="00400E4D"/>
    <w:rsid w:val="00401290"/>
    <w:rsid w:val="004111D3"/>
    <w:rsid w:val="0041242C"/>
    <w:rsid w:val="004143B3"/>
    <w:rsid w:val="00414BE7"/>
    <w:rsid w:val="00424E93"/>
    <w:rsid w:val="00426642"/>
    <w:rsid w:val="00426AA8"/>
    <w:rsid w:val="00432B82"/>
    <w:rsid w:val="00433A77"/>
    <w:rsid w:val="00435E0B"/>
    <w:rsid w:val="00436863"/>
    <w:rsid w:val="0043791C"/>
    <w:rsid w:val="004440A0"/>
    <w:rsid w:val="004501A0"/>
    <w:rsid w:val="004518BD"/>
    <w:rsid w:val="00455987"/>
    <w:rsid w:val="00462662"/>
    <w:rsid w:val="004804FC"/>
    <w:rsid w:val="00482939"/>
    <w:rsid w:val="004831FE"/>
    <w:rsid w:val="004A64BF"/>
    <w:rsid w:val="004C08C1"/>
    <w:rsid w:val="004C18D1"/>
    <w:rsid w:val="004C2E35"/>
    <w:rsid w:val="004C5604"/>
    <w:rsid w:val="004C7B47"/>
    <w:rsid w:val="004D323E"/>
    <w:rsid w:val="004D4685"/>
    <w:rsid w:val="004D6F3A"/>
    <w:rsid w:val="004D6F3C"/>
    <w:rsid w:val="004D6FCB"/>
    <w:rsid w:val="004E4E9A"/>
    <w:rsid w:val="004E5600"/>
    <w:rsid w:val="004E6DFD"/>
    <w:rsid w:val="004F0C16"/>
    <w:rsid w:val="00502363"/>
    <w:rsid w:val="00507292"/>
    <w:rsid w:val="00514A2E"/>
    <w:rsid w:val="00516428"/>
    <w:rsid w:val="00520570"/>
    <w:rsid w:val="005236AB"/>
    <w:rsid w:val="00525DB0"/>
    <w:rsid w:val="00526F94"/>
    <w:rsid w:val="00533CFF"/>
    <w:rsid w:val="0053592B"/>
    <w:rsid w:val="00540B7C"/>
    <w:rsid w:val="00543736"/>
    <w:rsid w:val="00547EE1"/>
    <w:rsid w:val="00550C5F"/>
    <w:rsid w:val="00561C50"/>
    <w:rsid w:val="00563B9B"/>
    <w:rsid w:val="00570617"/>
    <w:rsid w:val="00575904"/>
    <w:rsid w:val="00577A16"/>
    <w:rsid w:val="00580D70"/>
    <w:rsid w:val="00583303"/>
    <w:rsid w:val="00585169"/>
    <w:rsid w:val="00586F41"/>
    <w:rsid w:val="00587D7C"/>
    <w:rsid w:val="00592D3B"/>
    <w:rsid w:val="00592E42"/>
    <w:rsid w:val="0059432C"/>
    <w:rsid w:val="00595B0F"/>
    <w:rsid w:val="0059751A"/>
    <w:rsid w:val="005A0895"/>
    <w:rsid w:val="005A3EA5"/>
    <w:rsid w:val="005B026F"/>
    <w:rsid w:val="005B06F8"/>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12ADF"/>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3F2D"/>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299E"/>
    <w:rsid w:val="007549D9"/>
    <w:rsid w:val="0075765F"/>
    <w:rsid w:val="0077604C"/>
    <w:rsid w:val="0077698D"/>
    <w:rsid w:val="00781499"/>
    <w:rsid w:val="007857EB"/>
    <w:rsid w:val="00790081"/>
    <w:rsid w:val="00793500"/>
    <w:rsid w:val="007A2190"/>
    <w:rsid w:val="007A3843"/>
    <w:rsid w:val="007B2ACF"/>
    <w:rsid w:val="007C024E"/>
    <w:rsid w:val="007C3398"/>
    <w:rsid w:val="007D39CC"/>
    <w:rsid w:val="007D4530"/>
    <w:rsid w:val="007D5D08"/>
    <w:rsid w:val="007D689A"/>
    <w:rsid w:val="007E1693"/>
    <w:rsid w:val="007E2135"/>
    <w:rsid w:val="007E2796"/>
    <w:rsid w:val="00804E9E"/>
    <w:rsid w:val="00804F48"/>
    <w:rsid w:val="00807901"/>
    <w:rsid w:val="00807A69"/>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3D54"/>
    <w:rsid w:val="00875BAA"/>
    <w:rsid w:val="0087664F"/>
    <w:rsid w:val="00880485"/>
    <w:rsid w:val="00880C71"/>
    <w:rsid w:val="008904F7"/>
    <w:rsid w:val="008916B6"/>
    <w:rsid w:val="008924BE"/>
    <w:rsid w:val="008A23FE"/>
    <w:rsid w:val="008A4083"/>
    <w:rsid w:val="008A6ABD"/>
    <w:rsid w:val="008B4713"/>
    <w:rsid w:val="008B5165"/>
    <w:rsid w:val="008B6C85"/>
    <w:rsid w:val="008C0B66"/>
    <w:rsid w:val="008C57FC"/>
    <w:rsid w:val="008D045B"/>
    <w:rsid w:val="008D22C2"/>
    <w:rsid w:val="008E4B21"/>
    <w:rsid w:val="009003FA"/>
    <w:rsid w:val="00901BB0"/>
    <w:rsid w:val="009040D3"/>
    <w:rsid w:val="009148B9"/>
    <w:rsid w:val="00924902"/>
    <w:rsid w:val="0092574D"/>
    <w:rsid w:val="00927293"/>
    <w:rsid w:val="0092729A"/>
    <w:rsid w:val="00932F47"/>
    <w:rsid w:val="00932F59"/>
    <w:rsid w:val="00935C27"/>
    <w:rsid w:val="00936310"/>
    <w:rsid w:val="009363F5"/>
    <w:rsid w:val="00936882"/>
    <w:rsid w:val="00936BEE"/>
    <w:rsid w:val="00936F4A"/>
    <w:rsid w:val="00937F27"/>
    <w:rsid w:val="00942981"/>
    <w:rsid w:val="00943D33"/>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E352C"/>
    <w:rsid w:val="009F05E3"/>
    <w:rsid w:val="009F0EE8"/>
    <w:rsid w:val="009F24BD"/>
    <w:rsid w:val="009F43A9"/>
    <w:rsid w:val="009F541F"/>
    <w:rsid w:val="009F6731"/>
    <w:rsid w:val="00A00A9E"/>
    <w:rsid w:val="00A0143F"/>
    <w:rsid w:val="00A0184C"/>
    <w:rsid w:val="00A060AC"/>
    <w:rsid w:val="00A06799"/>
    <w:rsid w:val="00A12E7C"/>
    <w:rsid w:val="00A15548"/>
    <w:rsid w:val="00A21EB6"/>
    <w:rsid w:val="00A2394F"/>
    <w:rsid w:val="00A25E0C"/>
    <w:rsid w:val="00A27685"/>
    <w:rsid w:val="00A27DF3"/>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1968"/>
    <w:rsid w:val="00A97C37"/>
    <w:rsid w:val="00AC39C3"/>
    <w:rsid w:val="00AC5015"/>
    <w:rsid w:val="00AD04BF"/>
    <w:rsid w:val="00AD0971"/>
    <w:rsid w:val="00AD39D7"/>
    <w:rsid w:val="00AD4A1F"/>
    <w:rsid w:val="00AD7804"/>
    <w:rsid w:val="00AE10BC"/>
    <w:rsid w:val="00AE2F9D"/>
    <w:rsid w:val="00AE6BBA"/>
    <w:rsid w:val="00AE7DF9"/>
    <w:rsid w:val="00B02549"/>
    <w:rsid w:val="00B04967"/>
    <w:rsid w:val="00B05FBF"/>
    <w:rsid w:val="00B07CE1"/>
    <w:rsid w:val="00B12A14"/>
    <w:rsid w:val="00B2253E"/>
    <w:rsid w:val="00B307D9"/>
    <w:rsid w:val="00B37B2C"/>
    <w:rsid w:val="00B42E58"/>
    <w:rsid w:val="00B45C9A"/>
    <w:rsid w:val="00B50851"/>
    <w:rsid w:val="00B533EC"/>
    <w:rsid w:val="00B533F0"/>
    <w:rsid w:val="00B64330"/>
    <w:rsid w:val="00B643C6"/>
    <w:rsid w:val="00B6536B"/>
    <w:rsid w:val="00B708BF"/>
    <w:rsid w:val="00B7359B"/>
    <w:rsid w:val="00B74B18"/>
    <w:rsid w:val="00B85A89"/>
    <w:rsid w:val="00B90330"/>
    <w:rsid w:val="00B95448"/>
    <w:rsid w:val="00BA1680"/>
    <w:rsid w:val="00BA3738"/>
    <w:rsid w:val="00BA746B"/>
    <w:rsid w:val="00BB2F71"/>
    <w:rsid w:val="00BC2345"/>
    <w:rsid w:val="00BC6348"/>
    <w:rsid w:val="00BD5358"/>
    <w:rsid w:val="00BE2D3C"/>
    <w:rsid w:val="00BE5CFF"/>
    <w:rsid w:val="00BE6C32"/>
    <w:rsid w:val="00BF06D3"/>
    <w:rsid w:val="00C01DF0"/>
    <w:rsid w:val="00C04674"/>
    <w:rsid w:val="00C05BA6"/>
    <w:rsid w:val="00C0719B"/>
    <w:rsid w:val="00C076E4"/>
    <w:rsid w:val="00C10A23"/>
    <w:rsid w:val="00C16766"/>
    <w:rsid w:val="00C20FBB"/>
    <w:rsid w:val="00C34CA6"/>
    <w:rsid w:val="00C40A38"/>
    <w:rsid w:val="00C41899"/>
    <w:rsid w:val="00C43943"/>
    <w:rsid w:val="00C46712"/>
    <w:rsid w:val="00C50222"/>
    <w:rsid w:val="00C553DC"/>
    <w:rsid w:val="00C55539"/>
    <w:rsid w:val="00C57D01"/>
    <w:rsid w:val="00C60877"/>
    <w:rsid w:val="00C63B2C"/>
    <w:rsid w:val="00C6467F"/>
    <w:rsid w:val="00C64F6D"/>
    <w:rsid w:val="00C729C8"/>
    <w:rsid w:val="00C748EF"/>
    <w:rsid w:val="00C755F7"/>
    <w:rsid w:val="00C761AE"/>
    <w:rsid w:val="00C779E0"/>
    <w:rsid w:val="00C9228A"/>
    <w:rsid w:val="00C96567"/>
    <w:rsid w:val="00C97C9D"/>
    <w:rsid w:val="00CA00FC"/>
    <w:rsid w:val="00CA6B3B"/>
    <w:rsid w:val="00CA78EB"/>
    <w:rsid w:val="00CB26C4"/>
    <w:rsid w:val="00CB333B"/>
    <w:rsid w:val="00CB5A16"/>
    <w:rsid w:val="00CB653C"/>
    <w:rsid w:val="00CB6BCD"/>
    <w:rsid w:val="00CB7CA4"/>
    <w:rsid w:val="00CC5164"/>
    <w:rsid w:val="00CD0A78"/>
    <w:rsid w:val="00CD2E83"/>
    <w:rsid w:val="00CE269D"/>
    <w:rsid w:val="00D00168"/>
    <w:rsid w:val="00D05FB1"/>
    <w:rsid w:val="00D12ED3"/>
    <w:rsid w:val="00D233BD"/>
    <w:rsid w:val="00D26220"/>
    <w:rsid w:val="00D32DD5"/>
    <w:rsid w:val="00D33B28"/>
    <w:rsid w:val="00D3447B"/>
    <w:rsid w:val="00D36371"/>
    <w:rsid w:val="00D40BFB"/>
    <w:rsid w:val="00D44B3B"/>
    <w:rsid w:val="00D45B26"/>
    <w:rsid w:val="00D468D5"/>
    <w:rsid w:val="00D706B3"/>
    <w:rsid w:val="00D707D5"/>
    <w:rsid w:val="00D72934"/>
    <w:rsid w:val="00D8313E"/>
    <w:rsid w:val="00D86691"/>
    <w:rsid w:val="00D8698A"/>
    <w:rsid w:val="00D90088"/>
    <w:rsid w:val="00DA21EB"/>
    <w:rsid w:val="00DA2B16"/>
    <w:rsid w:val="00DA601C"/>
    <w:rsid w:val="00DA60FC"/>
    <w:rsid w:val="00DB188E"/>
    <w:rsid w:val="00DB318A"/>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445E"/>
    <w:rsid w:val="00E0534B"/>
    <w:rsid w:val="00E071FD"/>
    <w:rsid w:val="00E11BCD"/>
    <w:rsid w:val="00E12815"/>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27DE"/>
    <w:rsid w:val="00E83C2B"/>
    <w:rsid w:val="00E8531C"/>
    <w:rsid w:val="00E91FFF"/>
    <w:rsid w:val="00E92932"/>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251A"/>
    <w:rsid w:val="00F336A3"/>
    <w:rsid w:val="00F353AE"/>
    <w:rsid w:val="00F3596F"/>
    <w:rsid w:val="00F414B4"/>
    <w:rsid w:val="00F54B55"/>
    <w:rsid w:val="00F55623"/>
    <w:rsid w:val="00F577BF"/>
    <w:rsid w:val="00F61B42"/>
    <w:rsid w:val="00F663C0"/>
    <w:rsid w:val="00F70394"/>
    <w:rsid w:val="00F72D85"/>
    <w:rsid w:val="00F72E35"/>
    <w:rsid w:val="00F802B5"/>
    <w:rsid w:val="00F80840"/>
    <w:rsid w:val="00F826F9"/>
    <w:rsid w:val="00F844B1"/>
    <w:rsid w:val="00F956AB"/>
    <w:rsid w:val="00F95F0A"/>
    <w:rsid w:val="00F9609C"/>
    <w:rsid w:val="00FA7E17"/>
    <w:rsid w:val="00FB04AF"/>
    <w:rsid w:val="00FB3058"/>
    <w:rsid w:val="00FB4B99"/>
    <w:rsid w:val="00FB54C3"/>
    <w:rsid w:val="00FB5D11"/>
    <w:rsid w:val="00FC03D3"/>
    <w:rsid w:val="00FC0AD9"/>
    <w:rsid w:val="00FC2191"/>
    <w:rsid w:val="00FD08F0"/>
    <w:rsid w:val="00FD3D62"/>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customStyle="1" w:styleId="Default">
    <w:name w:val="Default"/>
    <w:rsid w:val="00B643C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C6CAC-880F-48EF-85F4-29468F45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755</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5639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Pandey, Rashmi (HR, Clayton)</cp:lastModifiedBy>
  <cp:revision>65</cp:revision>
  <cp:lastPrinted>2014-02-06T02:28:00Z</cp:lastPrinted>
  <dcterms:created xsi:type="dcterms:W3CDTF">2018-12-11T00:23:00Z</dcterms:created>
  <dcterms:modified xsi:type="dcterms:W3CDTF">2018-12-11T03:53:00Z</dcterms:modified>
</cp:coreProperties>
</file>