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AF" w:rsidRPr="00BA29AF" w:rsidRDefault="001567E8" w:rsidP="000D05BC">
      <w:pPr>
        <w:pStyle w:val="Heading1"/>
        <w:spacing w:before="0" w:after="0"/>
        <w:rPr>
          <w:rFonts w:asciiTheme="minorHAnsi" w:hAnsiTheme="minorHAnsi" w:cstheme="minorHAnsi"/>
          <w:sz w:val="36"/>
          <w:szCs w:val="36"/>
          <w:lang w:val="en-AU"/>
        </w:rPr>
      </w:pPr>
      <w:r w:rsidRPr="00BA29AF">
        <w:rPr>
          <w:rFonts w:asciiTheme="minorHAnsi" w:hAnsiTheme="minorHAnsi" w:cstheme="minorHAnsi"/>
          <w:sz w:val="36"/>
          <w:szCs w:val="36"/>
          <w:lang w:val="en-AU"/>
        </w:rPr>
        <w:t>Position Details</w:t>
      </w:r>
    </w:p>
    <w:p w:rsidR="000F69DA" w:rsidRPr="00BA29AF" w:rsidRDefault="00F07B16" w:rsidP="000D05BC">
      <w:pPr>
        <w:pStyle w:val="Heading1"/>
        <w:spacing w:before="0" w:after="0"/>
        <w:rPr>
          <w:rFonts w:asciiTheme="minorHAnsi" w:hAnsiTheme="minorHAnsi" w:cstheme="minorHAnsi"/>
          <w:sz w:val="28"/>
          <w:lang w:val="en-AU"/>
        </w:rPr>
      </w:pPr>
      <w:r w:rsidRPr="00BA29AF">
        <w:rPr>
          <w:rFonts w:asciiTheme="minorHAnsi" w:hAnsiTheme="minorHAnsi" w:cstheme="minorHAnsi"/>
          <w:sz w:val="28"/>
        </w:rPr>
        <w:t>Administrative Services</w:t>
      </w:r>
      <w:r w:rsidR="009F24BD" w:rsidRPr="00BA29AF">
        <w:rPr>
          <w:rFonts w:asciiTheme="minorHAnsi" w:hAnsiTheme="minorHAnsi" w:cstheme="minorHAnsi"/>
          <w:sz w:val="28"/>
        </w:rPr>
        <w:t xml:space="preserve"> – </w:t>
      </w:r>
      <w:r w:rsidR="000F69DA" w:rsidRPr="00BA29AF">
        <w:rPr>
          <w:rFonts w:asciiTheme="minorHAnsi" w:hAnsiTheme="minorHAnsi" w:cstheme="minorHAnsi"/>
          <w:sz w:val="28"/>
          <w:lang w:val="en-AU"/>
        </w:rPr>
        <w:t>CSOF6</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258"/>
      </w:tblGrid>
      <w:tr w:rsidR="009E1045" w:rsidRPr="0097618D" w:rsidTr="00ED716E">
        <w:trPr>
          <w:trHeight w:val="488"/>
        </w:trPr>
        <w:tc>
          <w:tcPr>
            <w:tcW w:w="2766" w:type="dxa"/>
            <w:shd w:val="clear" w:color="auto" w:fill="F2F2F2"/>
            <w:vAlign w:val="center"/>
          </w:tcPr>
          <w:p w:rsidR="009E1045" w:rsidRPr="0097618D" w:rsidRDefault="009E1045" w:rsidP="000D05BC">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258" w:type="dxa"/>
          </w:tcPr>
          <w:p w:rsidR="009E1045" w:rsidRPr="0097618D" w:rsidRDefault="00ED716E" w:rsidP="000D05BC">
            <w:pPr>
              <w:tabs>
                <w:tab w:val="left" w:pos="6093"/>
              </w:tabs>
              <w:spacing w:before="120" w:after="60"/>
              <w:rPr>
                <w:rFonts w:ascii="Calibri" w:hAnsi="Calibri"/>
                <w:sz w:val="22"/>
                <w:szCs w:val="22"/>
              </w:rPr>
            </w:pPr>
            <w:r>
              <w:rPr>
                <w:rFonts w:ascii="Calibri" w:hAnsi="Calibri"/>
                <w:sz w:val="22"/>
                <w:szCs w:val="22"/>
              </w:rPr>
              <w:t>Intellectual Property Manager – Data61</w:t>
            </w:r>
          </w:p>
        </w:tc>
      </w:tr>
      <w:tr w:rsidR="009E1045" w:rsidRPr="0097618D" w:rsidTr="00ED716E">
        <w:trPr>
          <w:trHeight w:val="423"/>
        </w:trPr>
        <w:tc>
          <w:tcPr>
            <w:tcW w:w="2766" w:type="dxa"/>
            <w:shd w:val="clear" w:color="auto" w:fill="F2F2F2"/>
            <w:vAlign w:val="center"/>
          </w:tcPr>
          <w:p w:rsidR="009E1045" w:rsidRPr="0097618D" w:rsidRDefault="009E1045" w:rsidP="000D05BC">
            <w:pPr>
              <w:rPr>
                <w:rFonts w:ascii="Calibri" w:hAnsi="Calibri"/>
                <w:b/>
                <w:bCs/>
                <w:sz w:val="22"/>
                <w:szCs w:val="22"/>
              </w:rPr>
            </w:pPr>
            <w:r>
              <w:rPr>
                <w:rStyle w:val="BlindHyperlink"/>
                <w:rFonts w:ascii="Calibri" w:hAnsi="Calibri"/>
                <w:sz w:val="22"/>
                <w:szCs w:val="22"/>
              </w:rPr>
              <w:t>Job Reference:</w:t>
            </w:r>
          </w:p>
        </w:tc>
        <w:tc>
          <w:tcPr>
            <w:tcW w:w="7258" w:type="dxa"/>
            <w:vAlign w:val="center"/>
          </w:tcPr>
          <w:p w:rsidR="009E1045" w:rsidRPr="0097618D" w:rsidRDefault="00ED716E" w:rsidP="000D05BC">
            <w:pPr>
              <w:rPr>
                <w:rFonts w:ascii="Calibri" w:hAnsi="Calibri"/>
                <w:sz w:val="22"/>
                <w:szCs w:val="22"/>
              </w:rPr>
            </w:pPr>
            <w:r>
              <w:rPr>
                <w:rFonts w:ascii="Calibri" w:hAnsi="Calibri"/>
                <w:sz w:val="22"/>
                <w:szCs w:val="22"/>
              </w:rPr>
              <w:t>59363</w:t>
            </w:r>
          </w:p>
        </w:tc>
      </w:tr>
      <w:tr w:rsidR="00ED716E" w:rsidRPr="004166A8" w:rsidTr="00ED716E">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rsidR="00ED716E" w:rsidRPr="00ED716E" w:rsidRDefault="00ED716E" w:rsidP="000D05BC">
            <w:pPr>
              <w:rPr>
                <w:rStyle w:val="BlindHyperlink"/>
                <w:rFonts w:ascii="Calibri" w:hAnsi="Calibri"/>
                <w:sz w:val="22"/>
                <w:szCs w:val="22"/>
              </w:rPr>
            </w:pPr>
            <w:r w:rsidRPr="00ED716E">
              <w:rPr>
                <w:rStyle w:val="BlindHyperlink"/>
                <w:rFonts w:ascii="Calibri" w:hAnsi="Calibri"/>
                <w:sz w:val="22"/>
                <w:szCs w:val="22"/>
              </w:rPr>
              <w:t>Salary Range:</w:t>
            </w:r>
          </w:p>
        </w:tc>
        <w:tc>
          <w:tcPr>
            <w:tcW w:w="7258" w:type="dxa"/>
            <w:tcBorders>
              <w:top w:val="single" w:sz="4" w:space="0" w:color="auto"/>
              <w:left w:val="single" w:sz="4" w:space="0" w:color="auto"/>
              <w:bottom w:val="single" w:sz="4" w:space="0" w:color="auto"/>
              <w:right w:val="single" w:sz="4" w:space="0" w:color="auto"/>
            </w:tcBorders>
            <w:vAlign w:val="center"/>
          </w:tcPr>
          <w:p w:rsidR="00ED716E" w:rsidRPr="00ED716E" w:rsidRDefault="00ED716E" w:rsidP="000D05BC">
            <w:pPr>
              <w:rPr>
                <w:rFonts w:ascii="Calibri" w:hAnsi="Calibri"/>
                <w:sz w:val="22"/>
                <w:szCs w:val="22"/>
              </w:rPr>
            </w:pPr>
            <w:bookmarkStart w:id="0" w:name="SalaryRange"/>
            <w:r w:rsidRPr="00ED716E">
              <w:rPr>
                <w:rFonts w:ascii="Calibri" w:hAnsi="Calibri"/>
                <w:sz w:val="22"/>
                <w:szCs w:val="22"/>
              </w:rPr>
              <w:t>AU $111</w:t>
            </w:r>
            <w:r>
              <w:rPr>
                <w:rFonts w:ascii="Calibri" w:hAnsi="Calibri"/>
                <w:sz w:val="22"/>
                <w:szCs w:val="22"/>
              </w:rPr>
              <w:t>k</w:t>
            </w:r>
            <w:r w:rsidRPr="00ED716E">
              <w:rPr>
                <w:rFonts w:ascii="Calibri" w:hAnsi="Calibri"/>
                <w:sz w:val="22"/>
                <w:szCs w:val="22"/>
              </w:rPr>
              <w:t xml:space="preserve"> to AU $130</w:t>
            </w:r>
            <w:r>
              <w:rPr>
                <w:rFonts w:ascii="Calibri" w:hAnsi="Calibri"/>
                <w:sz w:val="22"/>
                <w:szCs w:val="22"/>
              </w:rPr>
              <w:t>k per annum,</w:t>
            </w:r>
            <w:r w:rsidRPr="00ED716E">
              <w:rPr>
                <w:rFonts w:ascii="Calibri" w:hAnsi="Calibri"/>
                <w:sz w:val="22"/>
                <w:szCs w:val="22"/>
              </w:rPr>
              <w:t xml:space="preserve"> plus up to 15.4% superannuation</w:t>
            </w:r>
            <w:bookmarkEnd w:id="0"/>
          </w:p>
        </w:tc>
      </w:tr>
      <w:tr w:rsidR="00ED716E" w:rsidRPr="004166A8" w:rsidTr="00ED716E">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rsidR="00ED716E" w:rsidRPr="00ED716E" w:rsidRDefault="00ED716E" w:rsidP="000D05BC">
            <w:pPr>
              <w:rPr>
                <w:rFonts w:ascii="Calibri" w:hAnsi="Calibri" w:cs="Times New Roman"/>
                <w:b/>
                <w:sz w:val="22"/>
                <w:szCs w:val="22"/>
              </w:rPr>
            </w:pPr>
            <w:r w:rsidRPr="00ED716E">
              <w:rPr>
                <w:rStyle w:val="BlindHyperlink"/>
                <w:rFonts w:ascii="Calibri" w:hAnsi="Calibri"/>
                <w:sz w:val="22"/>
                <w:szCs w:val="22"/>
              </w:rPr>
              <w:t>Location</w:t>
            </w:r>
            <w:r w:rsidRPr="00ED716E">
              <w:rPr>
                <w:rFonts w:ascii="Calibri" w:hAnsi="Calibri" w:cs="Times New Roman"/>
                <w:b/>
                <w:sz w:val="22"/>
                <w:szCs w:val="22"/>
              </w:rPr>
              <w:t>:</w:t>
            </w:r>
          </w:p>
        </w:tc>
        <w:tc>
          <w:tcPr>
            <w:tcW w:w="7258" w:type="dxa"/>
            <w:tcBorders>
              <w:top w:val="single" w:sz="4" w:space="0" w:color="auto"/>
              <w:left w:val="single" w:sz="4" w:space="0" w:color="auto"/>
              <w:bottom w:val="single" w:sz="4" w:space="0" w:color="auto"/>
              <w:right w:val="single" w:sz="4" w:space="0" w:color="auto"/>
            </w:tcBorders>
            <w:vAlign w:val="center"/>
          </w:tcPr>
          <w:p w:rsidR="00ED716E" w:rsidRPr="00ED716E" w:rsidRDefault="00ED716E" w:rsidP="000D05BC">
            <w:pPr>
              <w:rPr>
                <w:rFonts w:ascii="Calibri" w:hAnsi="Calibri"/>
                <w:sz w:val="22"/>
                <w:szCs w:val="22"/>
              </w:rPr>
            </w:pPr>
            <w:r w:rsidRPr="00ED716E">
              <w:rPr>
                <w:rFonts w:ascii="Calibri" w:hAnsi="Calibri"/>
                <w:sz w:val="22"/>
                <w:szCs w:val="22"/>
              </w:rPr>
              <w:t>Sydney preferred, Brisbane, Melbourne, Canberra may be considered</w:t>
            </w:r>
          </w:p>
        </w:tc>
      </w:tr>
      <w:tr w:rsidR="00ED716E" w:rsidRPr="004166A8" w:rsidTr="00ED716E">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rsidR="00ED716E" w:rsidRPr="00ED716E" w:rsidRDefault="00ED716E" w:rsidP="000D05BC">
            <w:pPr>
              <w:rPr>
                <w:rStyle w:val="BlindHyperlink"/>
                <w:rFonts w:ascii="Calibri" w:hAnsi="Calibri"/>
                <w:sz w:val="22"/>
                <w:szCs w:val="22"/>
              </w:rPr>
            </w:pPr>
            <w:r w:rsidRPr="00ED716E">
              <w:rPr>
                <w:rStyle w:val="BlindHyperlink"/>
                <w:rFonts w:ascii="Calibri" w:hAnsi="Calibri"/>
                <w:sz w:val="22"/>
                <w:szCs w:val="22"/>
              </w:rPr>
              <w:t>Tenure:</w:t>
            </w:r>
          </w:p>
        </w:tc>
        <w:tc>
          <w:tcPr>
            <w:tcW w:w="7258" w:type="dxa"/>
            <w:tcBorders>
              <w:top w:val="single" w:sz="4" w:space="0" w:color="auto"/>
              <w:left w:val="single" w:sz="4" w:space="0" w:color="auto"/>
              <w:bottom w:val="single" w:sz="4" w:space="0" w:color="auto"/>
              <w:right w:val="single" w:sz="4" w:space="0" w:color="auto"/>
            </w:tcBorders>
            <w:vAlign w:val="center"/>
          </w:tcPr>
          <w:p w:rsidR="00ED716E" w:rsidRPr="00ED716E" w:rsidRDefault="00ED716E" w:rsidP="000D05BC">
            <w:pPr>
              <w:rPr>
                <w:rFonts w:ascii="Calibri" w:hAnsi="Calibri"/>
                <w:sz w:val="22"/>
                <w:szCs w:val="22"/>
              </w:rPr>
            </w:pPr>
            <w:r w:rsidRPr="00ED716E">
              <w:rPr>
                <w:rFonts w:ascii="Calibri" w:hAnsi="Calibri"/>
                <w:sz w:val="22"/>
                <w:szCs w:val="22"/>
              </w:rPr>
              <w:t>Indefinite</w:t>
            </w:r>
          </w:p>
        </w:tc>
      </w:tr>
      <w:tr w:rsidR="009E1045" w:rsidRPr="0097618D" w:rsidTr="00ED716E">
        <w:trPr>
          <w:trHeight w:val="429"/>
        </w:trPr>
        <w:tc>
          <w:tcPr>
            <w:tcW w:w="2766" w:type="dxa"/>
            <w:shd w:val="clear" w:color="auto" w:fill="F2F2F2"/>
            <w:vAlign w:val="center"/>
          </w:tcPr>
          <w:p w:rsidR="009E1045" w:rsidRPr="0097618D" w:rsidRDefault="009E1045" w:rsidP="000D05BC">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258" w:type="dxa"/>
            <w:vAlign w:val="center"/>
          </w:tcPr>
          <w:p w:rsidR="009E1045" w:rsidRPr="0097618D" w:rsidRDefault="009E1045" w:rsidP="000D05BC">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9E1045" w:rsidRPr="0097618D" w:rsidTr="00ED716E">
        <w:trPr>
          <w:trHeight w:val="970"/>
        </w:trPr>
        <w:tc>
          <w:tcPr>
            <w:tcW w:w="2766" w:type="dxa"/>
            <w:shd w:val="clear" w:color="auto" w:fill="F2F2F2"/>
            <w:vAlign w:val="center"/>
          </w:tcPr>
          <w:p w:rsidR="009E1045" w:rsidRPr="0097618D" w:rsidRDefault="009E1045" w:rsidP="000D05B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258" w:type="dxa"/>
            <w:vAlign w:val="center"/>
          </w:tcPr>
          <w:p w:rsidR="009E1045" w:rsidRPr="0097618D" w:rsidRDefault="009E1045" w:rsidP="000D05BC">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7618D">
              <w:rPr>
                <w:rFonts w:ascii="Calibri" w:hAnsi="Calibri"/>
                <w:sz w:val="22"/>
                <w:szCs w:val="22"/>
              </w:rPr>
              <w:instrText xml:space="preserve"> FORMCHECKBOX </w:instrText>
            </w:r>
            <w:r w:rsidR="00E81248">
              <w:rPr>
                <w:rFonts w:ascii="Calibri" w:hAnsi="Calibri"/>
                <w:sz w:val="22"/>
                <w:szCs w:val="22"/>
              </w:rPr>
            </w:r>
            <w:r w:rsidR="00E81248">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Australian Citizens Only</w:t>
            </w:r>
          </w:p>
          <w:p w:rsidR="009E1045" w:rsidRPr="0097618D" w:rsidRDefault="00ED716E" w:rsidP="000D05BC">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E81248">
              <w:rPr>
                <w:rFonts w:ascii="Calibri" w:hAnsi="Calibri"/>
                <w:sz w:val="22"/>
                <w:szCs w:val="22"/>
              </w:rPr>
            </w:r>
            <w:r w:rsidR="00E81248">
              <w:rPr>
                <w:rFonts w:ascii="Calibri" w:hAnsi="Calibri"/>
                <w:sz w:val="22"/>
                <w:szCs w:val="22"/>
              </w:rPr>
              <w:fldChar w:fldCharType="separate"/>
            </w:r>
            <w:r>
              <w:rPr>
                <w:rFonts w:ascii="Calibri" w:hAnsi="Calibri"/>
                <w:sz w:val="22"/>
                <w:szCs w:val="22"/>
              </w:rPr>
              <w:fldChar w:fldCharType="end"/>
            </w:r>
            <w:r w:rsidR="009E1045" w:rsidRPr="0097618D">
              <w:rPr>
                <w:rFonts w:ascii="Calibri" w:hAnsi="Calibri"/>
                <w:sz w:val="22"/>
                <w:szCs w:val="22"/>
              </w:rPr>
              <w:t xml:space="preserve">  Australian/New Zealand Citizens and Australian Permanent Residents Only</w:t>
            </w:r>
          </w:p>
          <w:p w:rsidR="009E1045" w:rsidRPr="0097618D" w:rsidRDefault="009E1045" w:rsidP="000D05BC">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97618D">
              <w:rPr>
                <w:rFonts w:ascii="Calibri" w:hAnsi="Calibri"/>
                <w:sz w:val="22"/>
                <w:szCs w:val="22"/>
              </w:rPr>
              <w:instrText xml:space="preserve"> FORMCHECKBOX </w:instrText>
            </w:r>
            <w:r w:rsidR="00E81248">
              <w:rPr>
                <w:rFonts w:ascii="Calibri" w:hAnsi="Calibri"/>
                <w:sz w:val="22"/>
                <w:szCs w:val="22"/>
              </w:rPr>
            </w:r>
            <w:r w:rsidR="00E81248">
              <w:rPr>
                <w:rFonts w:ascii="Calibri" w:hAnsi="Calibri"/>
                <w:sz w:val="22"/>
                <w:szCs w:val="22"/>
              </w:rPr>
              <w:fldChar w:fldCharType="separate"/>
            </w:r>
            <w:r w:rsidRPr="0097618D">
              <w:rPr>
                <w:rFonts w:ascii="Calibri" w:hAnsi="Calibri"/>
                <w:sz w:val="22"/>
                <w:szCs w:val="22"/>
              </w:rPr>
              <w:fldChar w:fldCharType="end"/>
            </w:r>
            <w:bookmarkEnd w:id="3"/>
            <w:r w:rsidRPr="0097618D">
              <w:rPr>
                <w:rFonts w:ascii="Calibri" w:hAnsi="Calibri"/>
                <w:sz w:val="22"/>
                <w:szCs w:val="22"/>
              </w:rPr>
              <w:t xml:space="preserve">  All Candidates</w:t>
            </w:r>
            <w:bookmarkEnd w:id="1"/>
          </w:p>
        </w:tc>
      </w:tr>
      <w:tr w:rsidR="009E1045" w:rsidRPr="0097618D" w:rsidTr="00ED716E">
        <w:trPr>
          <w:trHeight w:val="421"/>
        </w:trPr>
        <w:tc>
          <w:tcPr>
            <w:tcW w:w="2766" w:type="dxa"/>
            <w:shd w:val="clear" w:color="auto" w:fill="F2F2F2"/>
            <w:vAlign w:val="center"/>
          </w:tcPr>
          <w:p w:rsidR="009E1045" w:rsidRPr="0097618D" w:rsidRDefault="009E1045" w:rsidP="000D05BC">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258" w:type="dxa"/>
            <w:vAlign w:val="center"/>
          </w:tcPr>
          <w:p w:rsidR="009E1045" w:rsidRPr="0097618D" w:rsidRDefault="00D905ED" w:rsidP="000D05BC">
            <w:pPr>
              <w:pStyle w:val="ListParagraph"/>
              <w:ind w:left="0"/>
              <w:rPr>
                <w:rFonts w:ascii="Calibri" w:hAnsi="Calibri"/>
                <w:sz w:val="22"/>
                <w:szCs w:val="22"/>
              </w:rPr>
            </w:pPr>
            <w:r>
              <w:rPr>
                <w:rFonts w:ascii="Calibri" w:hAnsi="Calibri"/>
                <w:sz w:val="22"/>
                <w:szCs w:val="22"/>
              </w:rPr>
              <w:t>80%</w:t>
            </w:r>
          </w:p>
        </w:tc>
      </w:tr>
      <w:tr w:rsidR="009E1045" w:rsidRPr="0097618D" w:rsidTr="00ED716E">
        <w:trPr>
          <w:trHeight w:val="413"/>
        </w:trPr>
        <w:tc>
          <w:tcPr>
            <w:tcW w:w="2766" w:type="dxa"/>
            <w:shd w:val="clear" w:color="auto" w:fill="F2F2F2"/>
            <w:vAlign w:val="center"/>
          </w:tcPr>
          <w:p w:rsidR="009E1045" w:rsidRPr="0097618D" w:rsidRDefault="009E1045" w:rsidP="000D05BC">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258" w:type="dxa"/>
            <w:vAlign w:val="center"/>
          </w:tcPr>
          <w:p w:rsidR="009E1045" w:rsidRPr="0097618D" w:rsidRDefault="00364FEE" w:rsidP="000D05BC">
            <w:pPr>
              <w:pStyle w:val="ListParagraph"/>
              <w:ind w:left="0"/>
              <w:rPr>
                <w:rFonts w:ascii="Calibri" w:hAnsi="Calibri"/>
                <w:sz w:val="22"/>
                <w:szCs w:val="22"/>
              </w:rPr>
            </w:pPr>
            <w:r>
              <w:rPr>
                <w:rFonts w:ascii="Calibri" w:hAnsi="Calibri"/>
                <w:sz w:val="22"/>
                <w:szCs w:val="22"/>
              </w:rPr>
              <w:t>20%</w:t>
            </w:r>
          </w:p>
        </w:tc>
      </w:tr>
      <w:tr w:rsidR="009E1045" w:rsidRPr="0097618D" w:rsidTr="00ED716E">
        <w:trPr>
          <w:trHeight w:val="420"/>
        </w:trPr>
        <w:tc>
          <w:tcPr>
            <w:tcW w:w="2766" w:type="dxa"/>
            <w:shd w:val="clear" w:color="auto" w:fill="F2F2F2"/>
            <w:vAlign w:val="center"/>
          </w:tcPr>
          <w:p w:rsidR="009E1045" w:rsidRPr="0097618D" w:rsidRDefault="009E1045" w:rsidP="000D05BC">
            <w:pPr>
              <w:rPr>
                <w:rStyle w:val="BlindHyperlink"/>
                <w:rFonts w:ascii="Calibri" w:hAnsi="Calibri"/>
                <w:sz w:val="22"/>
                <w:szCs w:val="22"/>
              </w:rPr>
            </w:pPr>
            <w:r w:rsidRPr="0097618D">
              <w:rPr>
                <w:rStyle w:val="BlindHyperlink"/>
                <w:rFonts w:ascii="Calibri" w:hAnsi="Calibri"/>
                <w:sz w:val="22"/>
                <w:szCs w:val="22"/>
              </w:rPr>
              <w:t>Reports to the:</w:t>
            </w:r>
          </w:p>
        </w:tc>
        <w:tc>
          <w:tcPr>
            <w:tcW w:w="7258" w:type="dxa"/>
            <w:vAlign w:val="center"/>
          </w:tcPr>
          <w:p w:rsidR="009E1045" w:rsidRPr="0097618D" w:rsidRDefault="00D905ED" w:rsidP="000D05BC">
            <w:pPr>
              <w:pStyle w:val="ListParagraph"/>
              <w:ind w:left="0"/>
              <w:rPr>
                <w:rFonts w:ascii="Calibri" w:hAnsi="Calibri"/>
                <w:sz w:val="22"/>
                <w:szCs w:val="22"/>
              </w:rPr>
            </w:pPr>
            <w:r>
              <w:rPr>
                <w:rFonts w:ascii="Calibri" w:hAnsi="Calibri"/>
                <w:sz w:val="22"/>
                <w:szCs w:val="22"/>
              </w:rPr>
              <w:t>IP Team Leader</w:t>
            </w:r>
          </w:p>
        </w:tc>
      </w:tr>
      <w:tr w:rsidR="009E1045" w:rsidRPr="0097618D" w:rsidTr="00ED716E">
        <w:trPr>
          <w:trHeight w:val="411"/>
        </w:trPr>
        <w:tc>
          <w:tcPr>
            <w:tcW w:w="2766" w:type="dxa"/>
            <w:shd w:val="clear" w:color="auto" w:fill="F2F2F2"/>
            <w:vAlign w:val="center"/>
          </w:tcPr>
          <w:p w:rsidR="009E1045" w:rsidRPr="0097618D" w:rsidRDefault="009E1045" w:rsidP="000D05B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258" w:type="dxa"/>
            <w:vAlign w:val="center"/>
          </w:tcPr>
          <w:p w:rsidR="009E1045" w:rsidRPr="00D905ED" w:rsidRDefault="009E1045" w:rsidP="000D05BC">
            <w:pPr>
              <w:pStyle w:val="ListParagraph"/>
              <w:ind w:left="0"/>
              <w:rPr>
                <w:rFonts w:ascii="Calibri" w:hAnsi="Calibri"/>
                <w:sz w:val="22"/>
                <w:szCs w:val="22"/>
              </w:rPr>
            </w:pPr>
            <w:r w:rsidRPr="00D905ED">
              <w:rPr>
                <w:rFonts w:ascii="Calibri" w:hAnsi="Calibri"/>
                <w:sz w:val="22"/>
                <w:szCs w:val="22"/>
              </w:rPr>
              <w:t>0</w:t>
            </w:r>
          </w:p>
        </w:tc>
      </w:tr>
      <w:tr w:rsidR="009E1045" w:rsidRPr="0097618D" w:rsidTr="00ED716E">
        <w:trPr>
          <w:trHeight w:val="411"/>
        </w:trPr>
        <w:tc>
          <w:tcPr>
            <w:tcW w:w="2766" w:type="dxa"/>
            <w:shd w:val="clear" w:color="auto" w:fill="F2F2F2"/>
            <w:vAlign w:val="center"/>
          </w:tcPr>
          <w:p w:rsidR="009E1045" w:rsidRPr="0097618D" w:rsidRDefault="009E1045" w:rsidP="000D05BC">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258" w:type="dxa"/>
            <w:vAlign w:val="center"/>
          </w:tcPr>
          <w:p w:rsidR="009E1045" w:rsidRPr="00D905ED" w:rsidRDefault="00D905ED" w:rsidP="00EF7748">
            <w:pPr>
              <w:pStyle w:val="ListParagraph"/>
              <w:ind w:left="0"/>
              <w:rPr>
                <w:rFonts w:ascii="Calibri" w:hAnsi="Calibri"/>
                <w:sz w:val="22"/>
                <w:szCs w:val="22"/>
              </w:rPr>
            </w:pPr>
            <w:r>
              <w:rPr>
                <w:rFonts w:ascii="Calibri" w:hAnsi="Calibri"/>
                <w:sz w:val="22"/>
                <w:szCs w:val="22"/>
              </w:rPr>
              <w:t xml:space="preserve">Ms </w:t>
            </w:r>
            <w:r w:rsidR="00EF7748">
              <w:rPr>
                <w:rFonts w:ascii="Calibri" w:hAnsi="Calibri"/>
                <w:sz w:val="22"/>
                <w:szCs w:val="22"/>
              </w:rPr>
              <w:t>Anna Johnston</w:t>
            </w:r>
            <w:r>
              <w:rPr>
                <w:rFonts w:ascii="Calibri" w:hAnsi="Calibri"/>
                <w:sz w:val="22"/>
                <w:szCs w:val="22"/>
              </w:rPr>
              <w:t xml:space="preserve"> by email </w:t>
            </w:r>
            <w:hyperlink r:id="rId8" w:history="1">
              <w:r w:rsidR="00EF7748" w:rsidRPr="00CA0CEB">
                <w:rPr>
                  <w:rStyle w:val="Hyperlink"/>
                  <w:rFonts w:ascii="Calibri" w:hAnsi="Calibri" w:cs="Arial"/>
                  <w:sz w:val="22"/>
                  <w:szCs w:val="22"/>
                </w:rPr>
                <w:t>Anna.Johnston@csiro.au</w:t>
              </w:r>
            </w:hyperlink>
            <w:r w:rsidR="00EF7748">
              <w:rPr>
                <w:rFonts w:ascii="Calibri" w:hAnsi="Calibri"/>
                <w:sz w:val="22"/>
                <w:szCs w:val="22"/>
              </w:rPr>
              <w:t xml:space="preserve"> or </w:t>
            </w:r>
            <w:r>
              <w:rPr>
                <w:rFonts w:ascii="Calibri" w:hAnsi="Calibri"/>
                <w:sz w:val="22"/>
                <w:szCs w:val="22"/>
              </w:rPr>
              <w:t>phone 0</w:t>
            </w:r>
            <w:r w:rsidR="00EF7748" w:rsidRPr="00EF7748">
              <w:rPr>
                <w:rFonts w:ascii="Calibri" w:hAnsi="Calibri"/>
                <w:sz w:val="22"/>
                <w:szCs w:val="22"/>
              </w:rPr>
              <w:t>3 9545 8156</w:t>
            </w:r>
          </w:p>
        </w:tc>
      </w:tr>
      <w:tr w:rsidR="009E1045" w:rsidRPr="0097618D" w:rsidTr="00ED716E">
        <w:trPr>
          <w:trHeight w:val="411"/>
        </w:trPr>
        <w:tc>
          <w:tcPr>
            <w:tcW w:w="2766" w:type="dxa"/>
            <w:shd w:val="clear" w:color="auto" w:fill="F2F2F2"/>
            <w:vAlign w:val="center"/>
          </w:tcPr>
          <w:p w:rsidR="009E1045" w:rsidRDefault="009E1045" w:rsidP="000D05BC">
            <w:pPr>
              <w:rPr>
                <w:rStyle w:val="BlindHyperlink"/>
                <w:rFonts w:ascii="Calibri" w:hAnsi="Calibri"/>
                <w:sz w:val="22"/>
                <w:szCs w:val="22"/>
              </w:rPr>
            </w:pPr>
            <w:r>
              <w:rPr>
                <w:rStyle w:val="BlindHyperlink"/>
                <w:rFonts w:ascii="Calibri" w:hAnsi="Calibri"/>
                <w:sz w:val="22"/>
                <w:szCs w:val="22"/>
              </w:rPr>
              <w:t xml:space="preserve">Contact Details For </w:t>
            </w:r>
            <w:r w:rsidR="00D905ED">
              <w:rPr>
                <w:rStyle w:val="BlindHyperlink"/>
                <w:rFonts w:ascii="Calibri" w:hAnsi="Calibri"/>
                <w:sz w:val="22"/>
                <w:szCs w:val="22"/>
              </w:rPr>
              <w:t>Technical Issues</w:t>
            </w:r>
            <w:r>
              <w:rPr>
                <w:rStyle w:val="BlindHyperlink"/>
                <w:rFonts w:ascii="Calibri" w:hAnsi="Calibri"/>
                <w:sz w:val="22"/>
                <w:szCs w:val="22"/>
              </w:rPr>
              <w:t>:</w:t>
            </w:r>
          </w:p>
        </w:tc>
        <w:tc>
          <w:tcPr>
            <w:tcW w:w="7258" w:type="dxa"/>
            <w:vAlign w:val="center"/>
          </w:tcPr>
          <w:p w:rsidR="009E1045" w:rsidRPr="0097618D" w:rsidRDefault="009E1045" w:rsidP="00EF7748">
            <w:pPr>
              <w:rPr>
                <w:rFonts w:ascii="Calibri" w:hAnsi="Calibri"/>
                <w:sz w:val="22"/>
                <w:szCs w:val="22"/>
                <w:highlight w:val="yellow"/>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B0055A">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E1045" w:rsidRPr="0097618D" w:rsidTr="00ED716E">
        <w:trPr>
          <w:trHeight w:val="411"/>
        </w:trPr>
        <w:tc>
          <w:tcPr>
            <w:tcW w:w="2766" w:type="dxa"/>
            <w:shd w:val="clear" w:color="auto" w:fill="F2F2F2"/>
            <w:vAlign w:val="center"/>
          </w:tcPr>
          <w:p w:rsidR="009E1045" w:rsidRDefault="009E1045" w:rsidP="000D05BC">
            <w:pPr>
              <w:rPr>
                <w:rStyle w:val="BlindHyperlink"/>
                <w:rFonts w:ascii="Calibri" w:hAnsi="Calibri"/>
                <w:sz w:val="22"/>
                <w:szCs w:val="22"/>
              </w:rPr>
            </w:pPr>
            <w:r>
              <w:rPr>
                <w:rStyle w:val="BlindHyperlink"/>
                <w:rFonts w:ascii="Calibri" w:hAnsi="Calibri"/>
                <w:sz w:val="22"/>
                <w:szCs w:val="22"/>
              </w:rPr>
              <w:t>How to Apply:</w:t>
            </w:r>
          </w:p>
        </w:tc>
        <w:tc>
          <w:tcPr>
            <w:tcW w:w="7258" w:type="dxa"/>
            <w:vAlign w:val="center"/>
          </w:tcPr>
          <w:p w:rsidR="009E1045" w:rsidRDefault="009E1045" w:rsidP="000D05BC">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A36099" w:rsidRPr="00B0055A" w:rsidRDefault="00BA29AF" w:rsidP="000D05BC">
      <w:pPr>
        <w:pStyle w:val="Heading2"/>
        <w:tabs>
          <w:tab w:val="right" w:pos="9354"/>
        </w:tabs>
        <w:spacing w:before="0" w:after="0"/>
        <w:rPr>
          <w:rFonts w:asciiTheme="minorHAnsi" w:hAnsiTheme="minorHAnsi" w:cstheme="minorHAnsi"/>
          <w:i w:val="0"/>
        </w:rPr>
        <w:sectPr w:rsidR="00A36099" w:rsidRPr="00B0055A" w:rsidSect="001E495E">
          <w:headerReference w:type="first" r:id="rId11"/>
          <w:type w:val="continuous"/>
          <w:pgSz w:w="11906" w:h="16838" w:code="9"/>
          <w:pgMar w:top="1198" w:right="1418" w:bottom="1135" w:left="1134" w:header="709" w:footer="709" w:gutter="0"/>
          <w:cols w:space="708"/>
          <w:titlePg/>
          <w:docGrid w:linePitch="360"/>
        </w:sectPr>
      </w:pPr>
      <w:r>
        <w:rPr>
          <w:rFonts w:asciiTheme="minorHAnsi" w:hAnsiTheme="minorHAnsi" w:cstheme="minorHAnsi"/>
          <w:i w:val="0"/>
        </w:rPr>
        <w:tab/>
      </w:r>
    </w:p>
    <w:p w:rsidR="00BA29AF" w:rsidRPr="00BA29AF" w:rsidRDefault="00BA29AF" w:rsidP="000D05BC">
      <w:pPr>
        <w:spacing w:after="60"/>
        <w:rPr>
          <w:rFonts w:asciiTheme="minorHAnsi" w:hAnsiTheme="minorHAnsi" w:cstheme="minorHAnsi"/>
          <w:b/>
          <w:sz w:val="28"/>
          <w:szCs w:val="28"/>
        </w:rPr>
      </w:pPr>
      <w:r w:rsidRPr="00BA29AF">
        <w:rPr>
          <w:rFonts w:asciiTheme="minorHAnsi" w:hAnsiTheme="minorHAnsi" w:cstheme="minorHAnsi"/>
          <w:b/>
          <w:sz w:val="28"/>
          <w:szCs w:val="28"/>
        </w:rPr>
        <w:t>Role Overview:</w:t>
      </w:r>
    </w:p>
    <w:p w:rsidR="00ED716E" w:rsidRDefault="00ED716E" w:rsidP="000D05BC">
      <w:pPr>
        <w:spacing w:before="180" w:after="120"/>
        <w:rPr>
          <w:rFonts w:ascii="Calibri" w:hAnsi="Calibri"/>
          <w:sz w:val="22"/>
          <w:szCs w:val="22"/>
        </w:rPr>
      </w:pPr>
      <w:r>
        <w:rPr>
          <w:rFonts w:ascii="Calibri" w:hAnsi="Calibri"/>
          <w:sz w:val="22"/>
          <w:szCs w:val="22"/>
        </w:rPr>
        <w:t xml:space="preserve">The position of </w:t>
      </w:r>
      <w:r w:rsidRPr="00ED716E">
        <w:rPr>
          <w:rFonts w:ascii="Calibri" w:hAnsi="Calibri"/>
          <w:sz w:val="22"/>
          <w:szCs w:val="22"/>
        </w:rPr>
        <w:t>Intellectual Property</w:t>
      </w:r>
      <w:r>
        <w:rPr>
          <w:rFonts w:ascii="Calibri" w:hAnsi="Calibri"/>
          <w:sz w:val="22"/>
          <w:szCs w:val="22"/>
        </w:rPr>
        <w:t xml:space="preserve"> (IP)</w:t>
      </w:r>
      <w:r w:rsidRPr="00ED716E">
        <w:rPr>
          <w:rFonts w:ascii="Calibri" w:hAnsi="Calibri"/>
          <w:sz w:val="22"/>
          <w:szCs w:val="22"/>
        </w:rPr>
        <w:t xml:space="preserve"> Manager </w:t>
      </w:r>
      <w:r>
        <w:rPr>
          <w:rFonts w:ascii="Calibri" w:hAnsi="Calibri"/>
          <w:sz w:val="22"/>
          <w:szCs w:val="22"/>
        </w:rPr>
        <w:t>is</w:t>
      </w:r>
      <w:r w:rsidRPr="00ED716E">
        <w:rPr>
          <w:rFonts w:ascii="Calibri" w:hAnsi="Calibri"/>
          <w:sz w:val="22"/>
          <w:szCs w:val="22"/>
        </w:rPr>
        <w:t xml:space="preserve"> responsible for building and managing the Data61 IP Portfolio, for engaging deeply with the Data61 business to develop Data61’s ability to treat its IP as a strategic asset, and for improving the effectiveness and efficiency of CSIRO’s IP portfolio management. </w:t>
      </w:r>
    </w:p>
    <w:p w:rsidR="009555C4" w:rsidRPr="00BE2D3C" w:rsidRDefault="00ED716E" w:rsidP="000D05BC">
      <w:pPr>
        <w:spacing w:before="180" w:after="120"/>
        <w:rPr>
          <w:rFonts w:ascii="Calibri" w:hAnsi="Calibri"/>
          <w:sz w:val="22"/>
          <w:szCs w:val="22"/>
        </w:rPr>
      </w:pPr>
      <w:r>
        <w:rPr>
          <w:rFonts w:ascii="Calibri" w:hAnsi="Calibri"/>
          <w:sz w:val="22"/>
          <w:szCs w:val="22"/>
        </w:rPr>
        <w:t xml:space="preserve">The position </w:t>
      </w:r>
      <w:r w:rsidR="00D905ED">
        <w:rPr>
          <w:rFonts w:ascii="Calibri" w:hAnsi="Calibri"/>
          <w:sz w:val="22"/>
          <w:szCs w:val="22"/>
        </w:rPr>
        <w:t>works closely with the</w:t>
      </w:r>
      <w:r>
        <w:rPr>
          <w:rFonts w:ascii="Calibri" w:hAnsi="Calibri"/>
          <w:sz w:val="22"/>
          <w:szCs w:val="22"/>
        </w:rPr>
        <w:t xml:space="preserve"> </w:t>
      </w:r>
      <w:r w:rsidRPr="00ED716E">
        <w:rPr>
          <w:rFonts w:ascii="Calibri" w:hAnsi="Calibri"/>
          <w:sz w:val="22"/>
          <w:szCs w:val="22"/>
        </w:rPr>
        <w:t>Science Group teams</w:t>
      </w:r>
      <w:r w:rsidR="00D905ED">
        <w:rPr>
          <w:rFonts w:ascii="Calibri" w:hAnsi="Calibri"/>
          <w:sz w:val="22"/>
          <w:szCs w:val="22"/>
        </w:rPr>
        <w:t>,</w:t>
      </w:r>
      <w:r w:rsidRPr="00ED716E">
        <w:rPr>
          <w:rFonts w:ascii="Calibri" w:hAnsi="Calibri"/>
          <w:sz w:val="22"/>
          <w:szCs w:val="22"/>
        </w:rPr>
        <w:t xml:space="preserve"> primarily in the Computer Science field</w:t>
      </w:r>
      <w:r w:rsidR="00D905ED">
        <w:rPr>
          <w:rFonts w:ascii="Calibri" w:hAnsi="Calibri"/>
          <w:sz w:val="22"/>
          <w:szCs w:val="22"/>
        </w:rPr>
        <w:t>,</w:t>
      </w:r>
      <w:r>
        <w:rPr>
          <w:rFonts w:ascii="Calibri" w:hAnsi="Calibri"/>
          <w:sz w:val="22"/>
          <w:szCs w:val="22"/>
        </w:rPr>
        <w:t xml:space="preserve"> </w:t>
      </w:r>
      <w:r w:rsidR="00D905ED">
        <w:rPr>
          <w:rFonts w:ascii="Calibri" w:hAnsi="Calibri"/>
          <w:sz w:val="22"/>
          <w:szCs w:val="22"/>
        </w:rPr>
        <w:t>providing</w:t>
      </w:r>
      <w:r w:rsidRPr="00ED716E">
        <w:rPr>
          <w:rFonts w:ascii="Calibri" w:hAnsi="Calibri"/>
          <w:sz w:val="22"/>
          <w:szCs w:val="22"/>
        </w:rPr>
        <w:t xml:space="preserve"> professional expert advice and </w:t>
      </w:r>
      <w:r w:rsidR="00D905ED">
        <w:rPr>
          <w:rFonts w:ascii="Calibri" w:hAnsi="Calibri"/>
          <w:sz w:val="22"/>
          <w:szCs w:val="22"/>
        </w:rPr>
        <w:t>contributing</w:t>
      </w:r>
      <w:r w:rsidRPr="00ED716E">
        <w:rPr>
          <w:rFonts w:ascii="Calibri" w:hAnsi="Calibri"/>
          <w:sz w:val="22"/>
          <w:szCs w:val="22"/>
        </w:rPr>
        <w:t xml:space="preserve"> to the delivery of large and complex transactions</w:t>
      </w:r>
      <w:r>
        <w:rPr>
          <w:rFonts w:ascii="Calibri" w:hAnsi="Calibri"/>
          <w:sz w:val="22"/>
          <w:szCs w:val="22"/>
        </w:rPr>
        <w:t>.  The IP Mana</w:t>
      </w:r>
      <w:r w:rsidR="00D905ED">
        <w:rPr>
          <w:rFonts w:ascii="Calibri" w:hAnsi="Calibri"/>
          <w:sz w:val="22"/>
          <w:szCs w:val="22"/>
        </w:rPr>
        <w:t>g</w:t>
      </w:r>
      <w:r>
        <w:rPr>
          <w:rFonts w:ascii="Calibri" w:hAnsi="Calibri"/>
          <w:sz w:val="22"/>
          <w:szCs w:val="22"/>
        </w:rPr>
        <w:t>er protects</w:t>
      </w:r>
      <w:r w:rsidRPr="00ED716E">
        <w:rPr>
          <w:rFonts w:ascii="Calibri" w:hAnsi="Calibri"/>
          <w:sz w:val="22"/>
          <w:szCs w:val="22"/>
        </w:rPr>
        <w:t xml:space="preserve"> CSIRO’s IP, and </w:t>
      </w:r>
      <w:r>
        <w:rPr>
          <w:rFonts w:ascii="Calibri" w:hAnsi="Calibri"/>
          <w:sz w:val="22"/>
          <w:szCs w:val="22"/>
        </w:rPr>
        <w:t>drives</w:t>
      </w:r>
      <w:r w:rsidRPr="00ED716E">
        <w:rPr>
          <w:rFonts w:ascii="Calibri" w:hAnsi="Calibri"/>
          <w:sz w:val="22"/>
          <w:szCs w:val="22"/>
        </w:rPr>
        <w:t xml:space="preserve"> understanding of CSIRO’s </w:t>
      </w:r>
      <w:r w:rsidR="00364FEE">
        <w:rPr>
          <w:rFonts w:ascii="Calibri" w:hAnsi="Calibri"/>
          <w:sz w:val="22"/>
          <w:szCs w:val="22"/>
        </w:rPr>
        <w:t xml:space="preserve">Freedom to Operate (FTO) </w:t>
      </w:r>
      <w:r w:rsidRPr="00ED716E">
        <w:rPr>
          <w:rFonts w:ascii="Calibri" w:hAnsi="Calibri"/>
          <w:sz w:val="22"/>
          <w:szCs w:val="22"/>
        </w:rPr>
        <w:t xml:space="preserve">position. Together with other members of the IP Management function, </w:t>
      </w:r>
      <w:r w:rsidR="00D905ED">
        <w:rPr>
          <w:rFonts w:ascii="Calibri" w:hAnsi="Calibri"/>
          <w:sz w:val="22"/>
          <w:szCs w:val="22"/>
        </w:rPr>
        <w:t>the IP Manager will</w:t>
      </w:r>
      <w:r w:rsidRPr="00ED716E">
        <w:rPr>
          <w:rFonts w:ascii="Calibri" w:hAnsi="Calibri"/>
          <w:sz w:val="22"/>
          <w:szCs w:val="22"/>
        </w:rPr>
        <w:t xml:space="preserve"> also drive the IP education process across the organisation.</w:t>
      </w:r>
    </w:p>
    <w:p w:rsidR="008A4083" w:rsidRPr="00B0055A" w:rsidRDefault="008A4083" w:rsidP="000D05BC">
      <w:pPr>
        <w:pStyle w:val="Heading2"/>
        <w:rPr>
          <w:rFonts w:asciiTheme="minorHAnsi" w:hAnsiTheme="minorHAnsi" w:cstheme="minorHAnsi"/>
          <w:i w:val="0"/>
        </w:rPr>
      </w:pPr>
      <w:r w:rsidRPr="00B0055A">
        <w:rPr>
          <w:rFonts w:asciiTheme="minorHAnsi" w:hAnsiTheme="minorHAnsi" w:cstheme="minorHAnsi"/>
          <w:i w:val="0"/>
        </w:rPr>
        <w:t>Duties and Key Result Areas:</w:t>
      </w:r>
    </w:p>
    <w:p w:rsidR="006C27E1" w:rsidRPr="009E225D" w:rsidRDefault="006C27E1" w:rsidP="001528CC">
      <w:pPr>
        <w:spacing w:after="60"/>
        <w:rPr>
          <w:rFonts w:ascii="Calibri" w:hAnsi="Calibri"/>
          <w:b/>
          <w:sz w:val="22"/>
          <w:szCs w:val="22"/>
        </w:rPr>
      </w:pPr>
      <w:r w:rsidRPr="009E225D">
        <w:rPr>
          <w:rFonts w:ascii="Calibri" w:hAnsi="Calibri"/>
          <w:b/>
          <w:sz w:val="22"/>
          <w:szCs w:val="22"/>
        </w:rPr>
        <w:t>Deliver</w:t>
      </w:r>
      <w:r>
        <w:rPr>
          <w:rFonts w:ascii="Calibri" w:hAnsi="Calibri"/>
          <w:b/>
          <w:sz w:val="22"/>
          <w:szCs w:val="22"/>
        </w:rPr>
        <w:t xml:space="preserve"> Intellectual Property support:</w:t>
      </w:r>
    </w:p>
    <w:p w:rsidR="006C27E1" w:rsidRPr="005547BC" w:rsidRDefault="006C27E1" w:rsidP="001528CC">
      <w:pPr>
        <w:spacing w:after="60"/>
        <w:rPr>
          <w:rFonts w:ascii="Calibri" w:hAnsi="Calibri"/>
          <w:sz w:val="22"/>
          <w:szCs w:val="22"/>
        </w:rPr>
      </w:pPr>
      <w:r w:rsidRPr="005547BC">
        <w:rPr>
          <w:rFonts w:ascii="Calibri" w:hAnsi="Calibri"/>
          <w:sz w:val="22"/>
          <w:szCs w:val="22"/>
        </w:rPr>
        <w:t xml:space="preserve">Work as part of Data61’s Legal, Governance &amp; IP team to build Data61’s ability to treat its IP as a strategic asset, including: </w:t>
      </w:r>
    </w:p>
    <w:p w:rsidR="006C27E1" w:rsidRDefault="006C27E1" w:rsidP="001528CC">
      <w:pPr>
        <w:pStyle w:val="ListParagraph"/>
        <w:numPr>
          <w:ilvl w:val="0"/>
          <w:numId w:val="34"/>
        </w:numPr>
        <w:spacing w:after="60"/>
        <w:ind w:left="470" w:hanging="364"/>
        <w:rPr>
          <w:rFonts w:ascii="Calibri" w:hAnsi="Calibri"/>
          <w:sz w:val="22"/>
          <w:szCs w:val="22"/>
        </w:rPr>
      </w:pPr>
      <w:r>
        <w:rPr>
          <w:rFonts w:ascii="Calibri" w:hAnsi="Calibri"/>
          <w:sz w:val="22"/>
          <w:szCs w:val="22"/>
        </w:rPr>
        <w:t>Engaging deeply with Research Group leaders to identify and execute on IP education needs, and group and technology level strategies.</w:t>
      </w:r>
    </w:p>
    <w:p w:rsidR="006C27E1" w:rsidRDefault="006C27E1" w:rsidP="001528CC">
      <w:pPr>
        <w:pStyle w:val="ListParagraph"/>
        <w:numPr>
          <w:ilvl w:val="0"/>
          <w:numId w:val="34"/>
        </w:numPr>
        <w:spacing w:after="60"/>
        <w:ind w:left="470" w:hanging="364"/>
        <w:rPr>
          <w:rFonts w:ascii="Calibri" w:hAnsi="Calibri"/>
          <w:sz w:val="22"/>
          <w:szCs w:val="22"/>
        </w:rPr>
      </w:pPr>
      <w:r>
        <w:rPr>
          <w:rFonts w:ascii="Calibri" w:hAnsi="Calibri"/>
          <w:sz w:val="22"/>
          <w:szCs w:val="22"/>
        </w:rPr>
        <w:t>Co-ordinating Data61’s multidisciplinary IP Committee.</w:t>
      </w:r>
    </w:p>
    <w:p w:rsidR="006C27E1" w:rsidRDefault="006C27E1" w:rsidP="001528CC">
      <w:pPr>
        <w:pStyle w:val="ListParagraph"/>
        <w:numPr>
          <w:ilvl w:val="0"/>
          <w:numId w:val="34"/>
        </w:numPr>
        <w:spacing w:after="60"/>
        <w:ind w:left="470" w:hanging="364"/>
        <w:rPr>
          <w:rFonts w:ascii="Calibri" w:hAnsi="Calibri"/>
          <w:sz w:val="22"/>
          <w:szCs w:val="22"/>
        </w:rPr>
      </w:pPr>
      <w:r>
        <w:rPr>
          <w:rFonts w:ascii="Calibri" w:hAnsi="Calibri"/>
          <w:sz w:val="22"/>
          <w:szCs w:val="22"/>
        </w:rPr>
        <w:lastRenderedPageBreak/>
        <w:t>Managing workloads using agile methodologies and a customer-centric focus.</w:t>
      </w:r>
    </w:p>
    <w:p w:rsidR="006C27E1" w:rsidRDefault="006C27E1" w:rsidP="001528CC">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Developing the transparency and useability of Data61’s IP portfolio (across patents, trademarks, and software); working with Data61’s product management team to align IP and product/market strategies. </w:t>
      </w:r>
    </w:p>
    <w:p w:rsidR="006C27E1" w:rsidRPr="009E225D" w:rsidRDefault="001528CC" w:rsidP="001528CC">
      <w:pPr>
        <w:pStyle w:val="ListParagraph"/>
        <w:numPr>
          <w:ilvl w:val="0"/>
          <w:numId w:val="34"/>
        </w:numPr>
        <w:spacing w:after="60"/>
        <w:ind w:left="470" w:hanging="364"/>
        <w:rPr>
          <w:rFonts w:ascii="Calibri" w:hAnsi="Calibri"/>
          <w:sz w:val="22"/>
          <w:szCs w:val="22"/>
        </w:rPr>
      </w:pPr>
      <w:r>
        <w:rPr>
          <w:rFonts w:ascii="Calibri" w:hAnsi="Calibri"/>
          <w:sz w:val="22"/>
          <w:szCs w:val="22"/>
        </w:rPr>
        <w:t>The provision of</w:t>
      </w:r>
      <w:r w:rsidR="006C27E1">
        <w:rPr>
          <w:rFonts w:ascii="Calibri" w:hAnsi="Calibri"/>
          <w:sz w:val="22"/>
          <w:szCs w:val="22"/>
        </w:rPr>
        <w:t xml:space="preserve"> </w:t>
      </w:r>
      <w:r w:rsidR="006C27E1" w:rsidRPr="009E225D">
        <w:rPr>
          <w:rFonts w:ascii="Calibri" w:hAnsi="Calibri"/>
          <w:sz w:val="22"/>
          <w:szCs w:val="22"/>
        </w:rPr>
        <w:t xml:space="preserve">proactive specialist IP advice and support to internal </w:t>
      </w:r>
      <w:r w:rsidR="006C27E1">
        <w:rPr>
          <w:rFonts w:ascii="Calibri" w:hAnsi="Calibri"/>
          <w:sz w:val="22"/>
          <w:szCs w:val="22"/>
        </w:rPr>
        <w:t>stakeholders</w:t>
      </w:r>
      <w:r w:rsidR="006C27E1" w:rsidRPr="009E225D">
        <w:rPr>
          <w:rFonts w:ascii="Calibri" w:hAnsi="Calibri"/>
          <w:sz w:val="22"/>
          <w:szCs w:val="22"/>
        </w:rPr>
        <w:t>.</w:t>
      </w:r>
    </w:p>
    <w:p w:rsidR="006C27E1" w:rsidRPr="009E225D" w:rsidRDefault="006C27E1" w:rsidP="001528CC">
      <w:pPr>
        <w:pStyle w:val="ListParagraph"/>
        <w:numPr>
          <w:ilvl w:val="0"/>
          <w:numId w:val="34"/>
        </w:numPr>
        <w:spacing w:after="60"/>
        <w:ind w:left="470" w:hanging="364"/>
        <w:rPr>
          <w:rFonts w:ascii="Calibri" w:hAnsi="Calibri"/>
          <w:sz w:val="22"/>
          <w:szCs w:val="22"/>
        </w:rPr>
      </w:pPr>
      <w:r w:rsidRPr="009E225D">
        <w:rPr>
          <w:rFonts w:ascii="Calibri" w:hAnsi="Calibri"/>
          <w:sz w:val="22"/>
          <w:szCs w:val="22"/>
        </w:rPr>
        <w:t>Manag</w:t>
      </w:r>
      <w:r w:rsidR="001528CC">
        <w:rPr>
          <w:rFonts w:ascii="Calibri" w:hAnsi="Calibri"/>
          <w:sz w:val="22"/>
          <w:szCs w:val="22"/>
        </w:rPr>
        <w:t>ing</w:t>
      </w:r>
      <w:r w:rsidRPr="009E225D">
        <w:rPr>
          <w:rFonts w:ascii="Calibri" w:hAnsi="Calibri"/>
          <w:sz w:val="22"/>
          <w:szCs w:val="22"/>
        </w:rPr>
        <w:t xml:space="preserve"> </w:t>
      </w:r>
      <w:r>
        <w:rPr>
          <w:rFonts w:ascii="Calibri" w:hAnsi="Calibri"/>
          <w:sz w:val="22"/>
          <w:szCs w:val="22"/>
        </w:rPr>
        <w:t xml:space="preserve">Data61’s </w:t>
      </w:r>
      <w:r w:rsidRPr="009E225D">
        <w:rPr>
          <w:rFonts w:ascii="Calibri" w:hAnsi="Calibri"/>
          <w:sz w:val="22"/>
          <w:szCs w:val="22"/>
        </w:rPr>
        <w:t>IP portfolio, working with external attorneys and internal stakeholders to ensure decisions are made and deadlines are met in the filing, prosecution and grant of patentable IP.</w:t>
      </w:r>
    </w:p>
    <w:p w:rsidR="006C27E1" w:rsidRPr="009E225D" w:rsidRDefault="006C27E1" w:rsidP="001528CC">
      <w:pPr>
        <w:pStyle w:val="ListParagraph"/>
        <w:numPr>
          <w:ilvl w:val="0"/>
          <w:numId w:val="34"/>
        </w:numPr>
        <w:spacing w:after="60"/>
        <w:ind w:left="470" w:hanging="364"/>
        <w:rPr>
          <w:rFonts w:ascii="Calibri" w:hAnsi="Calibri"/>
          <w:sz w:val="22"/>
          <w:szCs w:val="22"/>
        </w:rPr>
      </w:pPr>
      <w:r w:rsidRPr="009E225D">
        <w:rPr>
          <w:rFonts w:ascii="Calibri" w:hAnsi="Calibri"/>
          <w:sz w:val="22"/>
          <w:szCs w:val="22"/>
        </w:rPr>
        <w:t xml:space="preserve">Strategic, proactive portfolio management of IP in Data61 and across platforms with other business units. </w:t>
      </w:r>
    </w:p>
    <w:p w:rsidR="006C27E1" w:rsidRPr="009E225D" w:rsidRDefault="006C27E1" w:rsidP="001528CC">
      <w:pPr>
        <w:pStyle w:val="ListParagraph"/>
        <w:numPr>
          <w:ilvl w:val="0"/>
          <w:numId w:val="34"/>
        </w:numPr>
        <w:spacing w:after="60"/>
        <w:ind w:left="470" w:hanging="364"/>
        <w:rPr>
          <w:rFonts w:ascii="Calibri" w:hAnsi="Calibri"/>
          <w:sz w:val="22"/>
          <w:szCs w:val="22"/>
        </w:rPr>
      </w:pPr>
      <w:r w:rsidRPr="009E225D">
        <w:rPr>
          <w:rFonts w:ascii="Calibri" w:hAnsi="Calibri"/>
          <w:sz w:val="22"/>
          <w:szCs w:val="22"/>
        </w:rPr>
        <w:t>Search</w:t>
      </w:r>
      <w:r w:rsidR="001528CC">
        <w:rPr>
          <w:rFonts w:ascii="Calibri" w:hAnsi="Calibri"/>
          <w:sz w:val="22"/>
          <w:szCs w:val="22"/>
        </w:rPr>
        <w:t>ing IP databases and using</w:t>
      </w:r>
      <w:r w:rsidRPr="009E225D">
        <w:rPr>
          <w:rFonts w:ascii="Calibri" w:hAnsi="Calibri"/>
          <w:sz w:val="22"/>
          <w:szCs w:val="22"/>
        </w:rPr>
        <w:t xml:space="preserve"> the IP landscape to provide advice on patentability, freedom to operate, infrin</w:t>
      </w:r>
      <w:r w:rsidR="00F74D44">
        <w:rPr>
          <w:rFonts w:ascii="Calibri" w:hAnsi="Calibri"/>
          <w:sz w:val="22"/>
          <w:szCs w:val="22"/>
        </w:rPr>
        <w:t>gement &amp; validity and contributing</w:t>
      </w:r>
      <w:r w:rsidRPr="009E225D">
        <w:rPr>
          <w:rFonts w:ascii="Calibri" w:hAnsi="Calibri"/>
          <w:sz w:val="22"/>
          <w:szCs w:val="22"/>
        </w:rPr>
        <w:t xml:space="preserve"> to the development of commercialisation plans.</w:t>
      </w:r>
    </w:p>
    <w:p w:rsidR="006C27E1" w:rsidRPr="009E225D" w:rsidRDefault="00F74D44" w:rsidP="001528CC">
      <w:pPr>
        <w:pStyle w:val="ListParagraph"/>
        <w:numPr>
          <w:ilvl w:val="0"/>
          <w:numId w:val="34"/>
        </w:numPr>
        <w:spacing w:after="60"/>
        <w:ind w:left="470" w:hanging="364"/>
        <w:rPr>
          <w:rFonts w:ascii="Calibri" w:hAnsi="Calibri"/>
          <w:sz w:val="22"/>
          <w:szCs w:val="22"/>
        </w:rPr>
      </w:pPr>
      <w:r>
        <w:rPr>
          <w:rFonts w:ascii="Calibri" w:hAnsi="Calibri"/>
          <w:sz w:val="22"/>
          <w:szCs w:val="22"/>
        </w:rPr>
        <w:t>Utilising</w:t>
      </w:r>
      <w:r w:rsidR="006C27E1" w:rsidRPr="009E225D">
        <w:rPr>
          <w:rFonts w:ascii="Calibri" w:hAnsi="Calibri"/>
          <w:sz w:val="22"/>
          <w:szCs w:val="22"/>
        </w:rPr>
        <w:t xml:space="preserve"> IP and commercial expertise in generating revenue streams and seeking business development opportunities for CSIRO.</w:t>
      </w:r>
    </w:p>
    <w:p w:rsidR="006C27E1" w:rsidRDefault="00F74D44" w:rsidP="001528CC">
      <w:pPr>
        <w:pStyle w:val="ListParagraph"/>
        <w:numPr>
          <w:ilvl w:val="0"/>
          <w:numId w:val="34"/>
        </w:numPr>
        <w:spacing w:after="60"/>
        <w:ind w:left="470" w:hanging="364"/>
        <w:rPr>
          <w:rFonts w:ascii="Calibri" w:hAnsi="Calibri"/>
          <w:sz w:val="22"/>
          <w:szCs w:val="22"/>
        </w:rPr>
      </w:pPr>
      <w:r>
        <w:rPr>
          <w:rFonts w:ascii="Calibri" w:hAnsi="Calibri"/>
          <w:sz w:val="22"/>
          <w:szCs w:val="22"/>
        </w:rPr>
        <w:t>Contributing</w:t>
      </w:r>
      <w:r w:rsidR="006C27E1" w:rsidRPr="009E225D">
        <w:rPr>
          <w:rFonts w:ascii="Calibri" w:hAnsi="Calibri"/>
          <w:sz w:val="22"/>
          <w:szCs w:val="22"/>
        </w:rPr>
        <w:t xml:space="preserve"> to the development and implementation of IP policy. </w:t>
      </w:r>
    </w:p>
    <w:p w:rsidR="006C27E1" w:rsidRPr="009E225D" w:rsidRDefault="006C27E1" w:rsidP="001528CC">
      <w:pPr>
        <w:pStyle w:val="ListParagraph"/>
        <w:numPr>
          <w:ilvl w:val="0"/>
          <w:numId w:val="34"/>
        </w:numPr>
        <w:spacing w:after="60"/>
        <w:ind w:left="470" w:hanging="364"/>
        <w:rPr>
          <w:rFonts w:ascii="Calibri" w:hAnsi="Calibri"/>
          <w:sz w:val="22"/>
          <w:szCs w:val="22"/>
        </w:rPr>
      </w:pPr>
      <w:r>
        <w:rPr>
          <w:rFonts w:ascii="Calibri" w:hAnsi="Calibri"/>
          <w:sz w:val="22"/>
          <w:szCs w:val="22"/>
        </w:rPr>
        <w:t>Assist</w:t>
      </w:r>
      <w:r w:rsidR="00F74D44">
        <w:rPr>
          <w:rFonts w:ascii="Calibri" w:hAnsi="Calibri"/>
          <w:sz w:val="22"/>
          <w:szCs w:val="22"/>
        </w:rPr>
        <w:t>ing</w:t>
      </w:r>
      <w:r>
        <w:rPr>
          <w:rFonts w:ascii="Calibri" w:hAnsi="Calibri"/>
          <w:sz w:val="22"/>
          <w:szCs w:val="22"/>
        </w:rPr>
        <w:t xml:space="preserve"> with</w:t>
      </w:r>
      <w:r w:rsidRPr="009E225D">
        <w:rPr>
          <w:rFonts w:ascii="Calibri" w:hAnsi="Calibri"/>
          <w:sz w:val="22"/>
          <w:szCs w:val="22"/>
        </w:rPr>
        <w:t xml:space="preserve"> IP litigation and dispute resolution.</w:t>
      </w:r>
    </w:p>
    <w:p w:rsidR="00F74D44" w:rsidRDefault="006C27E1" w:rsidP="001528CC">
      <w:pPr>
        <w:pStyle w:val="ListParagraph"/>
        <w:numPr>
          <w:ilvl w:val="0"/>
          <w:numId w:val="34"/>
        </w:numPr>
        <w:spacing w:after="60"/>
        <w:ind w:left="470" w:hanging="364"/>
        <w:rPr>
          <w:rFonts w:ascii="Calibri" w:hAnsi="Calibri"/>
          <w:sz w:val="22"/>
          <w:szCs w:val="22"/>
        </w:rPr>
      </w:pPr>
      <w:r w:rsidRPr="009E225D">
        <w:rPr>
          <w:rFonts w:ascii="Calibri" w:hAnsi="Calibri"/>
          <w:sz w:val="22"/>
          <w:szCs w:val="22"/>
        </w:rPr>
        <w:t>Support</w:t>
      </w:r>
      <w:r w:rsidR="00F74D44">
        <w:rPr>
          <w:rFonts w:ascii="Calibri" w:hAnsi="Calibri"/>
          <w:sz w:val="22"/>
          <w:szCs w:val="22"/>
        </w:rPr>
        <w:t>ing</w:t>
      </w:r>
      <w:r w:rsidRPr="009E225D">
        <w:rPr>
          <w:rFonts w:ascii="Calibri" w:hAnsi="Calibri"/>
          <w:sz w:val="22"/>
          <w:szCs w:val="22"/>
        </w:rPr>
        <w:t xml:space="preserve"> ongoing development of improved education and training systems across the business. </w:t>
      </w:r>
    </w:p>
    <w:p w:rsidR="006C27E1" w:rsidRPr="009E225D" w:rsidRDefault="00F74D44" w:rsidP="001528CC">
      <w:pPr>
        <w:pStyle w:val="ListParagraph"/>
        <w:numPr>
          <w:ilvl w:val="0"/>
          <w:numId w:val="34"/>
        </w:numPr>
        <w:spacing w:after="60"/>
        <w:ind w:left="470" w:hanging="364"/>
        <w:rPr>
          <w:rFonts w:ascii="Calibri" w:hAnsi="Calibri"/>
          <w:sz w:val="22"/>
          <w:szCs w:val="22"/>
        </w:rPr>
      </w:pPr>
      <w:r>
        <w:rPr>
          <w:rFonts w:ascii="Calibri" w:hAnsi="Calibri"/>
          <w:sz w:val="22"/>
          <w:szCs w:val="22"/>
        </w:rPr>
        <w:t>Improving</w:t>
      </w:r>
      <w:r w:rsidR="006C27E1" w:rsidRPr="009E225D">
        <w:rPr>
          <w:rFonts w:ascii="Calibri" w:hAnsi="Calibri"/>
          <w:sz w:val="22"/>
          <w:szCs w:val="22"/>
        </w:rPr>
        <w:t xml:space="preserve"> IP-based competitive intelligence systems throughout the organisation.</w:t>
      </w:r>
    </w:p>
    <w:p w:rsidR="006C27E1" w:rsidRDefault="00F74D44" w:rsidP="001528CC">
      <w:pPr>
        <w:pStyle w:val="ListParagraph"/>
        <w:numPr>
          <w:ilvl w:val="0"/>
          <w:numId w:val="34"/>
        </w:numPr>
        <w:spacing w:after="120"/>
        <w:ind w:left="471" w:hanging="363"/>
        <w:rPr>
          <w:rFonts w:ascii="Calibri" w:hAnsi="Calibri"/>
          <w:sz w:val="22"/>
          <w:szCs w:val="22"/>
        </w:rPr>
      </w:pPr>
      <w:r>
        <w:rPr>
          <w:rFonts w:ascii="Calibri" w:hAnsi="Calibri"/>
          <w:sz w:val="22"/>
          <w:szCs w:val="22"/>
        </w:rPr>
        <w:t>Preparing</w:t>
      </w:r>
      <w:r w:rsidR="006C27E1" w:rsidRPr="009E225D">
        <w:rPr>
          <w:rFonts w:ascii="Calibri" w:hAnsi="Calibri"/>
          <w:sz w:val="22"/>
          <w:szCs w:val="22"/>
        </w:rPr>
        <w:t xml:space="preserve"> and or assist</w:t>
      </w:r>
      <w:r>
        <w:rPr>
          <w:rFonts w:ascii="Calibri" w:hAnsi="Calibri"/>
          <w:sz w:val="22"/>
          <w:szCs w:val="22"/>
        </w:rPr>
        <w:t>ing</w:t>
      </w:r>
      <w:r w:rsidR="006C27E1" w:rsidRPr="009E225D">
        <w:rPr>
          <w:rFonts w:ascii="Calibri" w:hAnsi="Calibri"/>
          <w:sz w:val="22"/>
          <w:szCs w:val="22"/>
        </w:rPr>
        <w:t xml:space="preserve"> in</w:t>
      </w:r>
      <w:r>
        <w:rPr>
          <w:rFonts w:ascii="Calibri" w:hAnsi="Calibri"/>
          <w:sz w:val="22"/>
          <w:szCs w:val="22"/>
        </w:rPr>
        <w:t xml:space="preserve"> the negotiation and sign-off on</w:t>
      </w:r>
      <w:r w:rsidR="006C27E1" w:rsidRPr="009E225D">
        <w:rPr>
          <w:rFonts w:ascii="Calibri" w:hAnsi="Calibri"/>
          <w:sz w:val="22"/>
          <w:szCs w:val="22"/>
        </w:rPr>
        <w:t xml:space="preserve"> complex commercial transactions.</w:t>
      </w:r>
    </w:p>
    <w:p w:rsidR="006C27E1" w:rsidRPr="009E225D" w:rsidRDefault="006C27E1" w:rsidP="001528CC">
      <w:pPr>
        <w:spacing w:after="60"/>
        <w:rPr>
          <w:rFonts w:ascii="Calibri" w:hAnsi="Calibri"/>
          <w:b/>
          <w:sz w:val="22"/>
          <w:szCs w:val="22"/>
        </w:rPr>
      </w:pPr>
      <w:r w:rsidRPr="009E225D">
        <w:rPr>
          <w:rFonts w:ascii="Calibri" w:hAnsi="Calibri"/>
          <w:b/>
          <w:sz w:val="22"/>
          <w:szCs w:val="22"/>
        </w:rPr>
        <w:t>Strategic patent attorney advice:</w:t>
      </w:r>
    </w:p>
    <w:p w:rsidR="006C27E1" w:rsidRPr="009E225D" w:rsidRDefault="006C27E1" w:rsidP="001528CC">
      <w:pPr>
        <w:pStyle w:val="ListParagraph"/>
        <w:numPr>
          <w:ilvl w:val="0"/>
          <w:numId w:val="34"/>
        </w:numPr>
        <w:spacing w:after="60"/>
        <w:ind w:left="470" w:hanging="364"/>
        <w:rPr>
          <w:rFonts w:ascii="Calibri" w:hAnsi="Calibri"/>
          <w:sz w:val="22"/>
          <w:szCs w:val="22"/>
        </w:rPr>
      </w:pPr>
      <w:r w:rsidRPr="009E225D">
        <w:rPr>
          <w:rFonts w:ascii="Calibri" w:hAnsi="Calibri"/>
          <w:sz w:val="22"/>
          <w:szCs w:val="22"/>
        </w:rPr>
        <w:t>Contribute high level expertise and understanding of a broad range of IP issues and complex business problems, including patent</w:t>
      </w:r>
      <w:r>
        <w:rPr>
          <w:rFonts w:ascii="Calibri" w:hAnsi="Calibri"/>
          <w:sz w:val="22"/>
          <w:szCs w:val="22"/>
        </w:rPr>
        <w:t>s, copyright, designs and trade</w:t>
      </w:r>
      <w:r w:rsidRPr="009E225D">
        <w:rPr>
          <w:rFonts w:ascii="Calibri" w:hAnsi="Calibri"/>
          <w:sz w:val="22"/>
          <w:szCs w:val="22"/>
        </w:rPr>
        <w:t>marks.</w:t>
      </w:r>
    </w:p>
    <w:p w:rsidR="006C27E1" w:rsidRPr="009E225D" w:rsidRDefault="006C27E1" w:rsidP="001528CC">
      <w:pPr>
        <w:pStyle w:val="ListParagraph"/>
        <w:numPr>
          <w:ilvl w:val="0"/>
          <w:numId w:val="34"/>
        </w:numPr>
        <w:spacing w:after="60"/>
        <w:ind w:left="470" w:hanging="364"/>
        <w:rPr>
          <w:rFonts w:ascii="Calibri" w:hAnsi="Calibri"/>
          <w:sz w:val="22"/>
          <w:szCs w:val="22"/>
        </w:rPr>
      </w:pPr>
      <w:r w:rsidRPr="009E225D">
        <w:rPr>
          <w:rFonts w:ascii="Calibri" w:hAnsi="Calibri"/>
          <w:sz w:val="22"/>
          <w:szCs w:val="22"/>
        </w:rPr>
        <w:t>Proactively identify legal trends and risks, including business impact and identify strategies to address these issues.</w:t>
      </w:r>
    </w:p>
    <w:p w:rsidR="00F74D44" w:rsidRDefault="006C27E1" w:rsidP="001528CC">
      <w:pPr>
        <w:pStyle w:val="ListParagraph"/>
        <w:numPr>
          <w:ilvl w:val="0"/>
          <w:numId w:val="34"/>
        </w:numPr>
        <w:spacing w:after="60"/>
        <w:ind w:left="470" w:hanging="364"/>
        <w:rPr>
          <w:rFonts w:ascii="Calibri" w:hAnsi="Calibri"/>
          <w:sz w:val="22"/>
          <w:szCs w:val="22"/>
        </w:rPr>
      </w:pPr>
      <w:r w:rsidRPr="009E225D">
        <w:rPr>
          <w:rFonts w:ascii="Calibri" w:hAnsi="Calibri"/>
          <w:sz w:val="22"/>
          <w:szCs w:val="22"/>
        </w:rPr>
        <w:t xml:space="preserve">Advocacy and negotiation with key stakeholders to promote the interests of the organisation. </w:t>
      </w:r>
    </w:p>
    <w:p w:rsidR="006C27E1" w:rsidRPr="009E225D" w:rsidRDefault="006C27E1" w:rsidP="001528CC">
      <w:pPr>
        <w:pStyle w:val="ListParagraph"/>
        <w:numPr>
          <w:ilvl w:val="0"/>
          <w:numId w:val="34"/>
        </w:numPr>
        <w:spacing w:after="60"/>
        <w:ind w:left="470" w:hanging="364"/>
        <w:rPr>
          <w:rFonts w:ascii="Calibri" w:hAnsi="Calibri"/>
          <w:sz w:val="22"/>
          <w:szCs w:val="22"/>
        </w:rPr>
      </w:pPr>
      <w:r w:rsidRPr="009E225D">
        <w:rPr>
          <w:rFonts w:ascii="Calibri" w:hAnsi="Calibri"/>
          <w:sz w:val="22"/>
          <w:szCs w:val="22"/>
        </w:rPr>
        <w:t>Assist business units in implementing commercial strategies to achieve revenue targets by contributing IP expertise, tools and systems in feeding the pipeline of opportunities complying with relevant CSIRO policies and supporting governance structures.</w:t>
      </w:r>
    </w:p>
    <w:p w:rsidR="006C27E1" w:rsidRDefault="006C27E1" w:rsidP="001528CC">
      <w:pPr>
        <w:pStyle w:val="ListParagraph"/>
        <w:numPr>
          <w:ilvl w:val="0"/>
          <w:numId w:val="34"/>
        </w:numPr>
        <w:spacing w:after="120"/>
        <w:ind w:left="471" w:hanging="363"/>
        <w:rPr>
          <w:rFonts w:ascii="Calibri" w:hAnsi="Calibri"/>
          <w:sz w:val="22"/>
          <w:szCs w:val="22"/>
        </w:rPr>
      </w:pPr>
      <w:r w:rsidRPr="009E225D">
        <w:rPr>
          <w:rFonts w:ascii="Calibri" w:hAnsi="Calibri"/>
          <w:sz w:val="22"/>
          <w:szCs w:val="22"/>
        </w:rPr>
        <w:t>Contribute to the design and implementation of compliance programs and other risk management initiatives across the organisation.</w:t>
      </w:r>
    </w:p>
    <w:p w:rsidR="006C27E1" w:rsidRDefault="006C27E1" w:rsidP="00F74D44">
      <w:pPr>
        <w:spacing w:after="60"/>
        <w:rPr>
          <w:rFonts w:ascii="Calibri" w:hAnsi="Calibri"/>
          <w:sz w:val="22"/>
          <w:szCs w:val="22"/>
        </w:rPr>
      </w:pPr>
      <w:r>
        <w:rPr>
          <w:rFonts w:ascii="Calibri" w:hAnsi="Calibri"/>
          <w:b/>
          <w:sz w:val="22"/>
          <w:szCs w:val="22"/>
        </w:rPr>
        <w:t>Working with internal and external specialist teams:</w:t>
      </w:r>
    </w:p>
    <w:p w:rsidR="006C27E1" w:rsidRPr="00B9025E" w:rsidRDefault="006C27E1" w:rsidP="00F74D44">
      <w:pPr>
        <w:pStyle w:val="ListParagraph"/>
        <w:numPr>
          <w:ilvl w:val="0"/>
          <w:numId w:val="34"/>
        </w:numPr>
        <w:spacing w:after="60"/>
        <w:ind w:left="470" w:hanging="364"/>
        <w:rPr>
          <w:rFonts w:ascii="Calibri" w:hAnsi="Calibri"/>
          <w:sz w:val="22"/>
          <w:szCs w:val="22"/>
        </w:rPr>
      </w:pPr>
      <w:r w:rsidRPr="00B9025E">
        <w:rPr>
          <w:rFonts w:ascii="Calibri" w:hAnsi="Calibri"/>
          <w:sz w:val="22"/>
          <w:szCs w:val="22"/>
        </w:rPr>
        <w:t>Actively manage relationships with external clients, stakeholders and service providers, including external legal counsel and patent attorneys.</w:t>
      </w:r>
    </w:p>
    <w:p w:rsidR="006C27E1" w:rsidRPr="00B9025E" w:rsidRDefault="006C27E1" w:rsidP="00F74D44">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Make a </w:t>
      </w:r>
      <w:r w:rsidRPr="00B9025E">
        <w:rPr>
          <w:rFonts w:ascii="Calibri" w:hAnsi="Calibri"/>
          <w:sz w:val="22"/>
          <w:szCs w:val="22"/>
        </w:rPr>
        <w:t>strong contribution to advising key internal client teams in feeding the opportunities pipeline and contributing to converting these to achieve revenue targets and achieving impact</w:t>
      </w:r>
      <w:r w:rsidR="006E0967">
        <w:rPr>
          <w:rFonts w:ascii="Calibri" w:hAnsi="Calibri"/>
          <w:sz w:val="22"/>
          <w:szCs w:val="22"/>
        </w:rPr>
        <w:t>.</w:t>
      </w:r>
    </w:p>
    <w:p w:rsidR="00F74D44" w:rsidRDefault="006C27E1" w:rsidP="00F74D44">
      <w:pPr>
        <w:pStyle w:val="ListParagraph"/>
        <w:numPr>
          <w:ilvl w:val="0"/>
          <w:numId w:val="34"/>
        </w:numPr>
        <w:spacing w:after="60"/>
        <w:ind w:left="470" w:hanging="364"/>
        <w:rPr>
          <w:rFonts w:ascii="Calibri" w:hAnsi="Calibri"/>
          <w:sz w:val="22"/>
          <w:szCs w:val="22"/>
        </w:rPr>
      </w:pPr>
      <w:r w:rsidRPr="00B9025E">
        <w:rPr>
          <w:rFonts w:ascii="Calibri" w:hAnsi="Calibri"/>
          <w:sz w:val="22"/>
          <w:szCs w:val="22"/>
        </w:rPr>
        <w:t xml:space="preserve">Develop a strong and trusted advisor relationship with internal and external stakeholders. </w:t>
      </w:r>
    </w:p>
    <w:p w:rsidR="006C27E1" w:rsidRPr="00B9025E" w:rsidRDefault="006C27E1" w:rsidP="00F74D44">
      <w:pPr>
        <w:pStyle w:val="ListParagraph"/>
        <w:numPr>
          <w:ilvl w:val="0"/>
          <w:numId w:val="34"/>
        </w:numPr>
        <w:spacing w:after="60"/>
        <w:ind w:left="470" w:hanging="364"/>
        <w:rPr>
          <w:rFonts w:ascii="Calibri" w:hAnsi="Calibri"/>
          <w:sz w:val="22"/>
          <w:szCs w:val="22"/>
        </w:rPr>
      </w:pPr>
      <w:r w:rsidRPr="00B9025E">
        <w:rPr>
          <w:rFonts w:ascii="Calibri" w:hAnsi="Calibri"/>
          <w:sz w:val="22"/>
          <w:szCs w:val="22"/>
        </w:rPr>
        <w:t>Promote strategies to streamline engagement, where appropriate and legally prudent.</w:t>
      </w:r>
    </w:p>
    <w:p w:rsidR="006C27E1" w:rsidRPr="00B9025E" w:rsidRDefault="006C27E1" w:rsidP="00F74D44">
      <w:pPr>
        <w:pStyle w:val="ListParagraph"/>
        <w:numPr>
          <w:ilvl w:val="0"/>
          <w:numId w:val="34"/>
        </w:numPr>
        <w:spacing w:after="60"/>
        <w:ind w:left="470" w:hanging="364"/>
        <w:rPr>
          <w:rFonts w:ascii="Calibri" w:hAnsi="Calibri"/>
          <w:sz w:val="22"/>
          <w:szCs w:val="22"/>
        </w:rPr>
      </w:pPr>
      <w:r w:rsidRPr="00B9025E">
        <w:rPr>
          <w:rFonts w:ascii="Calibri" w:hAnsi="Calibri"/>
          <w:sz w:val="22"/>
          <w:szCs w:val="22"/>
        </w:rPr>
        <w:t>Drive IP internal education initiatives across the organisation and contribute to the professional development and expertise of IP and cross-functional teams.</w:t>
      </w:r>
    </w:p>
    <w:p w:rsidR="006C27E1" w:rsidRPr="00B9025E" w:rsidRDefault="006C27E1" w:rsidP="00F74D44">
      <w:pPr>
        <w:pStyle w:val="ListParagraph"/>
        <w:numPr>
          <w:ilvl w:val="0"/>
          <w:numId w:val="34"/>
        </w:numPr>
        <w:spacing w:after="60"/>
        <w:ind w:left="470" w:hanging="364"/>
        <w:rPr>
          <w:rFonts w:ascii="Calibri" w:hAnsi="Calibri"/>
          <w:sz w:val="22"/>
          <w:szCs w:val="22"/>
        </w:rPr>
      </w:pPr>
      <w:r w:rsidRPr="00B9025E">
        <w:rPr>
          <w:rFonts w:ascii="Calibri" w:hAnsi="Calibri"/>
          <w:sz w:val="22"/>
          <w:szCs w:val="22"/>
        </w:rPr>
        <w:t>Educate, coach and mentor cross-functional teams to build skills and knowledge.</w:t>
      </w:r>
    </w:p>
    <w:p w:rsidR="00F74D44" w:rsidRPr="00E9790A" w:rsidRDefault="00F74D44" w:rsidP="00F74D44">
      <w:pPr>
        <w:pStyle w:val="ListParagraph"/>
        <w:numPr>
          <w:ilvl w:val="0"/>
          <w:numId w:val="34"/>
        </w:numPr>
        <w:spacing w:after="60"/>
        <w:ind w:left="470" w:hanging="364"/>
        <w:rPr>
          <w:rFonts w:ascii="Calibri" w:hAnsi="Calibri"/>
          <w:sz w:val="22"/>
          <w:szCs w:val="22"/>
        </w:rPr>
      </w:pPr>
      <w:r w:rsidRPr="00E9790A">
        <w:rPr>
          <w:rFonts w:ascii="Calibri" w:hAnsi="Calibri"/>
          <w:sz w:val="22"/>
          <w:szCs w:val="22"/>
        </w:rPr>
        <w:t>Communicate openly, effectively and respectfully with all staff, clients and suppliers in the interests of good business practice, collaboration and enhancement of CSIRO’s reputation.</w:t>
      </w:r>
    </w:p>
    <w:p w:rsidR="00F74D44" w:rsidRDefault="00F74D44" w:rsidP="00F74D44">
      <w:pPr>
        <w:pStyle w:val="ListParagraph"/>
        <w:numPr>
          <w:ilvl w:val="0"/>
          <w:numId w:val="34"/>
        </w:numPr>
        <w:spacing w:after="120"/>
        <w:ind w:left="471" w:hanging="363"/>
        <w:rPr>
          <w:rFonts w:ascii="Calibri" w:hAnsi="Calibri"/>
          <w:sz w:val="22"/>
          <w:szCs w:val="22"/>
        </w:rPr>
      </w:pPr>
      <w:r w:rsidRPr="00691AE1">
        <w:rPr>
          <w:rFonts w:ascii="Calibri" w:hAnsi="Calibri"/>
          <w:sz w:val="22"/>
          <w:szCs w:val="22"/>
        </w:rPr>
        <w:t>Work collaboratively as part of a multi-disciplinary, regi</w:t>
      </w:r>
      <w:r>
        <w:rPr>
          <w:rFonts w:ascii="Calibri" w:hAnsi="Calibri"/>
          <w:sz w:val="22"/>
          <w:szCs w:val="22"/>
        </w:rPr>
        <w:t xml:space="preserve">onally dispersed research team </w:t>
      </w:r>
      <w:r w:rsidRPr="00691AE1">
        <w:rPr>
          <w:rFonts w:ascii="Calibri" w:hAnsi="Calibri"/>
          <w:sz w:val="22"/>
          <w:szCs w:val="22"/>
        </w:rPr>
        <w:t>and business unit</w:t>
      </w:r>
      <w:r>
        <w:rPr>
          <w:rFonts w:ascii="Calibri" w:hAnsi="Calibri"/>
          <w:sz w:val="22"/>
          <w:szCs w:val="22"/>
        </w:rPr>
        <w:t>,</w:t>
      </w:r>
      <w:r w:rsidRPr="00691AE1">
        <w:rPr>
          <w:rFonts w:ascii="Calibri" w:hAnsi="Calibri"/>
          <w:sz w:val="22"/>
          <w:szCs w:val="22"/>
        </w:rPr>
        <w:t xml:space="preserve"> to carry out tasks in support of CSIRO’s scientific objectives.</w:t>
      </w:r>
    </w:p>
    <w:p w:rsidR="00F74D44" w:rsidRPr="00F74D44" w:rsidRDefault="001528CC" w:rsidP="00F74D44">
      <w:pPr>
        <w:spacing w:after="60"/>
        <w:rPr>
          <w:rFonts w:ascii="Calibri" w:hAnsi="Calibri"/>
          <w:sz w:val="22"/>
          <w:szCs w:val="22"/>
        </w:rPr>
      </w:pPr>
      <w:r w:rsidRPr="00F74D44">
        <w:rPr>
          <w:rFonts w:ascii="Calibri" w:hAnsi="Calibri"/>
          <w:b/>
          <w:sz w:val="22"/>
          <w:szCs w:val="22"/>
        </w:rPr>
        <w:lastRenderedPageBreak/>
        <w:t>Other duties and responsibilities</w:t>
      </w:r>
      <w:r w:rsidRPr="00F74D44">
        <w:rPr>
          <w:rFonts w:ascii="Calibri" w:hAnsi="Calibri"/>
          <w:sz w:val="22"/>
          <w:szCs w:val="22"/>
        </w:rPr>
        <w:t xml:space="preserve"> </w:t>
      </w:r>
    </w:p>
    <w:p w:rsidR="00F74D44" w:rsidRDefault="00F74D44" w:rsidP="00410F7A">
      <w:pPr>
        <w:pStyle w:val="ListParagraph"/>
        <w:numPr>
          <w:ilvl w:val="0"/>
          <w:numId w:val="34"/>
        </w:numPr>
        <w:spacing w:after="60"/>
        <w:ind w:left="471" w:hanging="363"/>
        <w:rPr>
          <w:rFonts w:ascii="Calibri" w:hAnsi="Calibri"/>
          <w:sz w:val="22"/>
          <w:szCs w:val="22"/>
        </w:rPr>
      </w:pPr>
      <w:r w:rsidRPr="00E641DA">
        <w:rPr>
          <w:rFonts w:ascii="Calibri" w:hAnsi="Calibri"/>
          <w:sz w:val="22"/>
          <w:szCs w:val="22"/>
        </w:rPr>
        <w:t>Adhere to the spiri</w:t>
      </w:r>
      <w:r>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410F7A" w:rsidRDefault="00F74D44" w:rsidP="00410F7A">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w:t>
      </w:r>
      <w:r w:rsidR="001528CC">
        <w:rPr>
          <w:rFonts w:ascii="Calibri" w:hAnsi="Calibri"/>
          <w:sz w:val="22"/>
          <w:szCs w:val="22"/>
        </w:rPr>
        <w:t xml:space="preserve"> directed</w:t>
      </w:r>
      <w:r>
        <w:rPr>
          <w:rFonts w:ascii="Calibri" w:hAnsi="Calibri"/>
          <w:sz w:val="22"/>
          <w:szCs w:val="22"/>
        </w:rPr>
        <w:t>,</w:t>
      </w:r>
      <w:r w:rsidR="001528CC">
        <w:rPr>
          <w:rFonts w:ascii="Calibri" w:hAnsi="Calibri"/>
          <w:sz w:val="22"/>
          <w:szCs w:val="22"/>
        </w:rPr>
        <w:t xml:space="preserve"> including but not limited to, contributing to IP and Licensing.  </w:t>
      </w:r>
    </w:p>
    <w:p w:rsidR="001528CC" w:rsidRPr="00FB65C7" w:rsidRDefault="001528CC" w:rsidP="00F74D44">
      <w:pPr>
        <w:pStyle w:val="ListParagraph"/>
        <w:numPr>
          <w:ilvl w:val="0"/>
          <w:numId w:val="34"/>
        </w:numPr>
        <w:spacing w:after="60"/>
        <w:ind w:left="470" w:hanging="364"/>
        <w:rPr>
          <w:rFonts w:ascii="Calibri" w:hAnsi="Calibri"/>
          <w:sz w:val="22"/>
          <w:szCs w:val="22"/>
        </w:rPr>
      </w:pPr>
      <w:r>
        <w:rPr>
          <w:rFonts w:ascii="Calibri" w:hAnsi="Calibri"/>
          <w:sz w:val="22"/>
          <w:szCs w:val="22"/>
        </w:rPr>
        <w:t>Key responsibilities may be subject to change from time to time to ensure the continued success of the function.</w:t>
      </w:r>
    </w:p>
    <w:p w:rsidR="008A4083" w:rsidRPr="00B0055A" w:rsidRDefault="009978E0" w:rsidP="000D05BC">
      <w:pPr>
        <w:pStyle w:val="Heading2"/>
        <w:rPr>
          <w:rFonts w:asciiTheme="minorHAnsi" w:hAnsiTheme="minorHAnsi" w:cstheme="minorHAnsi"/>
          <w:i w:val="0"/>
          <w:lang w:val="en-AU"/>
        </w:rPr>
      </w:pPr>
      <w:r w:rsidRPr="00B0055A">
        <w:rPr>
          <w:rFonts w:asciiTheme="minorHAnsi" w:hAnsiTheme="minorHAnsi" w:cstheme="minorHAnsi"/>
          <w:i w:val="0"/>
        </w:rPr>
        <w:t>Competencies</w:t>
      </w:r>
      <w:r w:rsidR="008A4083" w:rsidRPr="00B0055A">
        <w:rPr>
          <w:rFonts w:asciiTheme="minorHAnsi" w:hAnsiTheme="minorHAnsi" w:cstheme="minorHAnsi"/>
          <w:i w:val="0"/>
        </w:rPr>
        <w:t>:</w:t>
      </w:r>
      <w:r w:rsidR="00B0055A">
        <w:rPr>
          <w:rFonts w:asciiTheme="minorHAnsi" w:hAnsiTheme="minorHAnsi" w:cstheme="minorHAnsi"/>
          <w:i w:val="0"/>
          <w:lang w:val="en-AU"/>
        </w:rPr>
        <w:t xml:space="preserve"> </w:t>
      </w:r>
    </w:p>
    <w:p w:rsidR="009978E0" w:rsidRPr="009978E0" w:rsidRDefault="009978E0" w:rsidP="000D05BC">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0F69DA">
        <w:rPr>
          <w:rFonts w:ascii="Calibri" w:hAnsi="Calibri"/>
          <w:sz w:val="22"/>
          <w:szCs w:val="22"/>
        </w:rPr>
        <w:t xml:space="preserve">Cooperates with others to achieve organisational objectives and may share team resources in order to do this. Collaborates with other teams as well as industry colleagues. </w:t>
      </w:r>
    </w:p>
    <w:p w:rsidR="003726A1" w:rsidRPr="00A50EEF" w:rsidRDefault="009978E0" w:rsidP="000D05BC">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000F69DA">
        <w:rPr>
          <w:rFonts w:ascii="Calibri" w:hAnsi="Calibri"/>
          <w:sz w:val="22"/>
          <w:szCs w:val="22"/>
        </w:rPr>
        <w:t>Identifies critical stakeholders and influences them via an influential third party, for example through an established network, to gain support for sometimes contentious, proposals/ideas</w:t>
      </w:r>
    </w:p>
    <w:p w:rsidR="000F69DA" w:rsidRDefault="009978E0" w:rsidP="000D05BC">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003726A1" w:rsidRPr="000F69DA">
        <w:rPr>
          <w:rFonts w:ascii="Calibri" w:hAnsi="Calibri"/>
          <w:b/>
          <w:sz w:val="22"/>
          <w:szCs w:val="22"/>
        </w:rPr>
        <w:t>:</w:t>
      </w:r>
      <w:r w:rsidR="003726A1" w:rsidRPr="000F69DA">
        <w:rPr>
          <w:rFonts w:ascii="Calibri" w:hAnsi="Calibri"/>
          <w:sz w:val="22"/>
          <w:szCs w:val="22"/>
        </w:rPr>
        <w:t xml:space="preserve">  </w:t>
      </w:r>
      <w:r w:rsidR="000F69DA" w:rsidRPr="000F69DA">
        <w:rPr>
          <w:rFonts w:ascii="Calibri" w:hAnsi="Calibri"/>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rsidR="003726A1" w:rsidRPr="000F69DA" w:rsidRDefault="004C08C1" w:rsidP="000D05BC">
      <w:pPr>
        <w:pStyle w:val="ListParagraph"/>
        <w:numPr>
          <w:ilvl w:val="0"/>
          <w:numId w:val="25"/>
        </w:numPr>
        <w:spacing w:after="60"/>
        <w:rPr>
          <w:rFonts w:ascii="Calibri" w:hAnsi="Calibri"/>
          <w:sz w:val="22"/>
          <w:szCs w:val="22"/>
        </w:rPr>
      </w:pPr>
      <w:r w:rsidRPr="000F69DA">
        <w:rPr>
          <w:rFonts w:ascii="Calibri" w:hAnsi="Calibri"/>
          <w:b/>
          <w:sz w:val="22"/>
          <w:szCs w:val="22"/>
        </w:rPr>
        <w:t xml:space="preserve">Judgement and </w:t>
      </w:r>
      <w:r w:rsidR="003726A1" w:rsidRPr="000F69DA">
        <w:rPr>
          <w:rFonts w:ascii="Calibri" w:hAnsi="Calibri"/>
          <w:b/>
          <w:sz w:val="22"/>
          <w:szCs w:val="22"/>
        </w:rPr>
        <w:t>Problem Solving:</w:t>
      </w:r>
      <w:r w:rsidR="003726A1" w:rsidRPr="000F69DA">
        <w:rPr>
          <w:rFonts w:ascii="Calibri" w:hAnsi="Calibri"/>
          <w:sz w:val="22"/>
          <w:szCs w:val="22"/>
        </w:rPr>
        <w:t xml:space="preserve">  </w:t>
      </w:r>
      <w:r w:rsidR="000F69DA" w:rsidRPr="000F69DA">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4C08C1" w:rsidRPr="00314E74" w:rsidRDefault="004C08C1" w:rsidP="000D05BC">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t>Independence:</w:t>
      </w:r>
      <w:r w:rsidR="000F69DA" w:rsidRPr="000F69DA">
        <w:t xml:space="preserve"> </w:t>
      </w:r>
      <w:r w:rsidR="000F69DA"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4C08C1" w:rsidRPr="00161E46" w:rsidRDefault="004C08C1" w:rsidP="00410F7A">
      <w:pPr>
        <w:pStyle w:val="ListParagraph"/>
        <w:numPr>
          <w:ilvl w:val="0"/>
          <w:numId w:val="25"/>
        </w:numPr>
        <w:spacing w:before="120" w:after="240"/>
        <w:ind w:left="357" w:hanging="357"/>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314E74" w:rsidRPr="00314E74">
        <w:rPr>
          <w:rFonts w:ascii="Calibri" w:hAnsi="Calibri"/>
          <w:bCs/>
          <w:iCs/>
          <w:sz w:val="22"/>
          <w:szCs w:val="22"/>
        </w:rPr>
        <w:t>Demonstrates flexibility in thinking and adapts to and manages the increasing rate of organisational change by adjusting strategies, goals and priorities.</w:t>
      </w:r>
    </w:p>
    <w:p w:rsidR="00B52B86" w:rsidRPr="00B52B86" w:rsidRDefault="00B52B86" w:rsidP="00410F7A">
      <w:pPr>
        <w:pStyle w:val="Heading2"/>
        <w:spacing w:before="360"/>
        <w:rPr>
          <w:rFonts w:asciiTheme="minorHAnsi" w:hAnsiTheme="minorHAnsi" w:cstheme="minorHAnsi"/>
          <w:b w:val="0"/>
          <w:sz w:val="22"/>
          <w:szCs w:val="22"/>
          <w:lang w:val="en-AU"/>
        </w:rPr>
      </w:pPr>
      <w:r w:rsidRPr="00B52B86">
        <w:rPr>
          <w:rFonts w:asciiTheme="minorHAnsi" w:hAnsiTheme="minorHAnsi" w:cstheme="minorHAnsi"/>
          <w:b w:val="0"/>
          <w:sz w:val="22"/>
          <w:szCs w:val="22"/>
          <w:lang w:val="en-AU"/>
        </w:rPr>
        <w:t xml:space="preserve">Under CSIRO policy only those who meet all essential </w:t>
      </w:r>
      <w:r>
        <w:rPr>
          <w:rFonts w:asciiTheme="minorHAnsi" w:hAnsiTheme="minorHAnsi" w:cstheme="minorHAnsi"/>
          <w:b w:val="0"/>
          <w:sz w:val="22"/>
          <w:szCs w:val="22"/>
          <w:lang w:val="en-AU"/>
        </w:rPr>
        <w:t>requirements</w:t>
      </w:r>
      <w:r w:rsidRPr="00B52B86">
        <w:rPr>
          <w:rFonts w:asciiTheme="minorHAnsi" w:hAnsiTheme="minorHAnsi" w:cstheme="minorHAnsi"/>
          <w:b w:val="0"/>
          <w:sz w:val="22"/>
          <w:szCs w:val="22"/>
          <w:lang w:val="en-AU"/>
        </w:rPr>
        <w:t xml:space="preserve"> can be appointed.</w:t>
      </w:r>
    </w:p>
    <w:p w:rsidR="00161E46" w:rsidRDefault="00161E46" w:rsidP="000D05BC">
      <w:pPr>
        <w:pStyle w:val="Heading2"/>
        <w:spacing w:before="120"/>
        <w:rPr>
          <w:rFonts w:asciiTheme="minorHAnsi" w:hAnsiTheme="minorHAnsi" w:cstheme="minorHAnsi"/>
          <w:i w:val="0"/>
          <w:lang w:val="en-AU"/>
        </w:rPr>
      </w:pPr>
      <w:r>
        <w:rPr>
          <w:rFonts w:asciiTheme="minorHAnsi" w:hAnsiTheme="minorHAnsi" w:cstheme="minorHAnsi"/>
          <w:i w:val="0"/>
          <w:lang w:val="en-AU"/>
        </w:rPr>
        <w:t>Pre-requisites:</w:t>
      </w:r>
    </w:p>
    <w:p w:rsidR="00161E46" w:rsidRDefault="00161E46" w:rsidP="000D05BC">
      <w:pPr>
        <w:pStyle w:val="ListParagraph"/>
        <w:numPr>
          <w:ilvl w:val="0"/>
          <w:numId w:val="43"/>
        </w:numPr>
        <w:spacing w:after="60"/>
        <w:rPr>
          <w:rFonts w:ascii="Calibri" w:hAnsi="Calibri"/>
          <w:sz w:val="22"/>
          <w:szCs w:val="22"/>
        </w:rPr>
      </w:pPr>
      <w:r w:rsidRPr="00520570">
        <w:rPr>
          <w:rFonts w:ascii="Calibri" w:hAnsi="Calibri"/>
          <w:b/>
          <w:sz w:val="22"/>
          <w:szCs w:val="22"/>
        </w:rPr>
        <w:t xml:space="preserve">Education/Qualifications:  </w:t>
      </w:r>
      <w:r w:rsidR="00B52B86">
        <w:rPr>
          <w:rFonts w:ascii="Calibri" w:hAnsi="Calibri"/>
          <w:sz w:val="22"/>
          <w:szCs w:val="22"/>
        </w:rPr>
        <w:t>A b</w:t>
      </w:r>
      <w:r>
        <w:rPr>
          <w:rFonts w:ascii="Calibri" w:hAnsi="Calibri"/>
          <w:sz w:val="22"/>
          <w:szCs w:val="22"/>
        </w:rPr>
        <w:t>achelor</w:t>
      </w:r>
      <w:r w:rsidR="00B52B86">
        <w:rPr>
          <w:rFonts w:ascii="Calibri" w:hAnsi="Calibri"/>
          <w:sz w:val="22"/>
          <w:szCs w:val="22"/>
        </w:rPr>
        <w:t>’s d</w:t>
      </w:r>
      <w:r>
        <w:rPr>
          <w:rFonts w:ascii="Calibri" w:hAnsi="Calibri"/>
          <w:sz w:val="22"/>
          <w:szCs w:val="22"/>
        </w:rPr>
        <w:t xml:space="preserve">egree in Computer Science or Electronic Engineering is preferred although candidates with another numerate, analytical discipline or </w:t>
      </w:r>
      <w:r w:rsidR="00B52B86">
        <w:rPr>
          <w:rFonts w:ascii="Calibri" w:hAnsi="Calibri"/>
          <w:sz w:val="22"/>
          <w:szCs w:val="22"/>
        </w:rPr>
        <w:t>with</w:t>
      </w:r>
      <w:r w:rsidR="001528CC">
        <w:rPr>
          <w:rFonts w:ascii="Calibri" w:hAnsi="Calibri"/>
          <w:sz w:val="22"/>
          <w:szCs w:val="22"/>
        </w:rPr>
        <w:t xml:space="preserve"> </w:t>
      </w:r>
      <w:r>
        <w:rPr>
          <w:rFonts w:ascii="Calibri" w:hAnsi="Calibri"/>
          <w:sz w:val="22"/>
          <w:szCs w:val="22"/>
        </w:rPr>
        <w:t xml:space="preserve">relevant skills derived from industry experience will be considered.  </w:t>
      </w:r>
    </w:p>
    <w:p w:rsidR="00161E46" w:rsidRPr="00B52B86" w:rsidRDefault="00B52B86" w:rsidP="000D05BC">
      <w:pPr>
        <w:pStyle w:val="ListParagraph"/>
        <w:numPr>
          <w:ilvl w:val="0"/>
          <w:numId w:val="43"/>
        </w:numPr>
        <w:spacing w:after="60"/>
        <w:ind w:left="357" w:hanging="357"/>
        <w:rPr>
          <w:rFonts w:ascii="Calibri" w:hAnsi="Calibri"/>
          <w:iCs/>
          <w:sz w:val="22"/>
          <w:szCs w:val="22"/>
        </w:rPr>
      </w:pPr>
      <w:r>
        <w:rPr>
          <w:rFonts w:ascii="Calibri" w:hAnsi="Calibri"/>
          <w:b/>
          <w:sz w:val="22"/>
          <w:szCs w:val="22"/>
        </w:rPr>
        <w:t>Communication</w:t>
      </w:r>
      <w:r w:rsidR="001528CC">
        <w:rPr>
          <w:rFonts w:ascii="Calibri" w:hAnsi="Calibri"/>
          <w:b/>
          <w:sz w:val="22"/>
          <w:szCs w:val="22"/>
        </w:rPr>
        <w:t>/Interpersonal</w:t>
      </w:r>
      <w:r w:rsidR="00161E46">
        <w:rPr>
          <w:rFonts w:ascii="Calibri" w:hAnsi="Calibri"/>
          <w:b/>
          <w:sz w:val="22"/>
          <w:szCs w:val="22"/>
        </w:rPr>
        <w:t>:</w:t>
      </w:r>
      <w:r w:rsidR="00161E46">
        <w:rPr>
          <w:rFonts w:ascii="Calibri" w:hAnsi="Calibri"/>
          <w:sz w:val="22"/>
          <w:szCs w:val="22"/>
        </w:rPr>
        <w:t xml:space="preserve">  </w:t>
      </w:r>
      <w:r w:rsidRPr="00B52B86">
        <w:rPr>
          <w:rFonts w:ascii="Calibri" w:hAnsi="Calibri"/>
          <w:iCs/>
          <w:sz w:val="22"/>
          <w:szCs w:val="22"/>
        </w:rPr>
        <w:t xml:space="preserve">Exceptional oral and written communication skills and a demonstrated ability to foster and develop strong and trusted relationships in cross functional teams </w:t>
      </w:r>
      <w:r>
        <w:rPr>
          <w:rFonts w:ascii="Calibri" w:hAnsi="Calibri"/>
          <w:iCs/>
          <w:sz w:val="22"/>
          <w:szCs w:val="22"/>
        </w:rPr>
        <w:t xml:space="preserve">both </w:t>
      </w:r>
      <w:r w:rsidR="000D05BC">
        <w:rPr>
          <w:rFonts w:ascii="Calibri" w:hAnsi="Calibri"/>
          <w:iCs/>
          <w:sz w:val="22"/>
          <w:szCs w:val="22"/>
        </w:rPr>
        <w:t>internally and externally</w:t>
      </w:r>
      <w:r w:rsidRPr="00B52B86">
        <w:rPr>
          <w:rFonts w:ascii="Calibri" w:hAnsi="Calibri"/>
          <w:iCs/>
          <w:sz w:val="22"/>
          <w:szCs w:val="22"/>
        </w:rPr>
        <w:t>.</w:t>
      </w:r>
    </w:p>
    <w:p w:rsidR="00161E46" w:rsidRPr="00262BD8" w:rsidRDefault="00161E46" w:rsidP="000D05BC">
      <w:pPr>
        <w:pStyle w:val="ListParagraph"/>
        <w:numPr>
          <w:ilvl w:val="0"/>
          <w:numId w:val="43"/>
        </w:numPr>
        <w:spacing w:after="60"/>
        <w:ind w:left="357" w:hanging="357"/>
      </w:pPr>
      <w:r>
        <w:rPr>
          <w:rStyle w:val="Strong"/>
          <w:rFonts w:ascii="Calibri" w:hAnsi="Calibri"/>
          <w:sz w:val="22"/>
          <w:szCs w:val="22"/>
        </w:rPr>
        <w:t>Behaviours:</w:t>
      </w:r>
      <w:r w:rsidRPr="00404031">
        <w:rPr>
          <w:rStyle w:val="Strong"/>
          <w:rFonts w:ascii="Calibri" w:hAnsi="Calibri"/>
          <w:sz w:val="22"/>
          <w:szCs w:val="22"/>
        </w:rPr>
        <w:t xml:space="preserve">  </w:t>
      </w:r>
      <w:r w:rsidRPr="00404031">
        <w:rPr>
          <w:rFonts w:ascii="Calibri" w:hAnsi="Calibri"/>
          <w:sz w:val="22"/>
          <w:szCs w:val="22"/>
        </w:rPr>
        <w:t>A history of professional and respectful behaviours and attitudes in a collaborative environment.</w:t>
      </w:r>
    </w:p>
    <w:p w:rsidR="008A4083" w:rsidRPr="00B0055A" w:rsidRDefault="008A4083" w:rsidP="000D05BC">
      <w:pPr>
        <w:pStyle w:val="Heading2"/>
        <w:rPr>
          <w:rFonts w:asciiTheme="minorHAnsi" w:hAnsiTheme="minorHAnsi" w:cstheme="minorHAnsi"/>
          <w:i w:val="0"/>
        </w:rPr>
      </w:pPr>
      <w:r w:rsidRPr="00B0055A">
        <w:rPr>
          <w:rFonts w:asciiTheme="minorHAnsi" w:hAnsiTheme="minorHAnsi" w:cstheme="minorHAnsi"/>
          <w:i w:val="0"/>
        </w:rPr>
        <w:t>Essential Criteria:</w:t>
      </w:r>
    </w:p>
    <w:p w:rsidR="00B52B86" w:rsidRPr="00B52B86" w:rsidRDefault="00B52B86" w:rsidP="000D05BC">
      <w:pPr>
        <w:numPr>
          <w:ilvl w:val="0"/>
          <w:numId w:val="16"/>
        </w:numPr>
        <w:tabs>
          <w:tab w:val="clear" w:pos="720"/>
        </w:tabs>
        <w:spacing w:after="60"/>
        <w:ind w:left="318" w:hanging="284"/>
        <w:rPr>
          <w:rFonts w:ascii="Calibri" w:hAnsi="Calibri"/>
          <w:iCs/>
          <w:sz w:val="22"/>
          <w:szCs w:val="22"/>
        </w:rPr>
      </w:pPr>
      <w:r>
        <w:rPr>
          <w:rFonts w:ascii="Calibri" w:hAnsi="Calibri"/>
          <w:sz w:val="22"/>
          <w:szCs w:val="22"/>
        </w:rPr>
        <w:t xml:space="preserve">Experience in IP management, including or in addition to experience involving intellectual property laws, particularly patent laws, and their application to the above areas of technology </w:t>
      </w:r>
      <w:r w:rsidRPr="006C2F4B">
        <w:rPr>
          <w:rFonts w:ascii="Calibri" w:hAnsi="Calibri"/>
          <w:sz w:val="22"/>
          <w:szCs w:val="22"/>
        </w:rPr>
        <w:t>(e.g. a part-qualified or qualified patent attorney in AU, NZ, EP or the US, having worked in these fields)</w:t>
      </w:r>
      <w:r>
        <w:rPr>
          <w:rFonts w:ascii="Calibri" w:hAnsi="Calibri"/>
          <w:sz w:val="22"/>
          <w:szCs w:val="22"/>
        </w:rPr>
        <w:t xml:space="preserve">.  </w:t>
      </w:r>
    </w:p>
    <w:p w:rsidR="00161E46" w:rsidRPr="00262BD8" w:rsidRDefault="00161E46" w:rsidP="000D05BC">
      <w:pPr>
        <w:numPr>
          <w:ilvl w:val="0"/>
          <w:numId w:val="16"/>
        </w:numPr>
        <w:tabs>
          <w:tab w:val="clear" w:pos="720"/>
        </w:tabs>
        <w:spacing w:after="60"/>
        <w:ind w:left="318" w:hanging="284"/>
        <w:rPr>
          <w:rStyle w:val="Emphasis"/>
          <w:rFonts w:ascii="Calibri" w:hAnsi="Calibri" w:cs="Arial"/>
          <w:i w:val="0"/>
          <w:iCs/>
          <w:sz w:val="22"/>
          <w:szCs w:val="22"/>
        </w:rPr>
      </w:pPr>
      <w:r>
        <w:rPr>
          <w:rStyle w:val="Emphasis"/>
          <w:rFonts w:ascii="Calibri" w:hAnsi="Calibri" w:cs="Arial"/>
          <w:i w:val="0"/>
          <w:iCs/>
          <w:sz w:val="22"/>
          <w:szCs w:val="22"/>
        </w:rPr>
        <w:t>Strong IP knowledge with expertise in all or most of the following areas, particularly as they relate to software and related technologies:  patent laws and practices;  confidential information and trade secrets; licensing; patent and other IP dispute resolution; trademarks, copyright and other forms of IP; commercial knowledge to complement legal/patent attorney knowledge.</w:t>
      </w:r>
    </w:p>
    <w:p w:rsidR="00161E46" w:rsidRPr="00262BD8" w:rsidRDefault="00161E46" w:rsidP="000D05BC">
      <w:pPr>
        <w:numPr>
          <w:ilvl w:val="0"/>
          <w:numId w:val="16"/>
        </w:numPr>
        <w:tabs>
          <w:tab w:val="clear" w:pos="720"/>
        </w:tabs>
        <w:spacing w:after="60"/>
        <w:ind w:left="318" w:hanging="284"/>
        <w:rPr>
          <w:rFonts w:ascii="Calibri" w:hAnsi="Calibri"/>
          <w:iCs/>
          <w:sz w:val="22"/>
          <w:szCs w:val="22"/>
        </w:rPr>
      </w:pPr>
      <w:r>
        <w:rPr>
          <w:rFonts w:ascii="Calibri" w:hAnsi="Calibri"/>
          <w:sz w:val="22"/>
          <w:szCs w:val="22"/>
        </w:rPr>
        <w:lastRenderedPageBreak/>
        <w:t>Demonstrated experience in managing IP portfolios and advising on IP-related aspects of commercial transactions.</w:t>
      </w:r>
    </w:p>
    <w:p w:rsidR="00161E46" w:rsidRPr="00B52B86" w:rsidRDefault="00161E46" w:rsidP="000D05BC">
      <w:pPr>
        <w:numPr>
          <w:ilvl w:val="0"/>
          <w:numId w:val="16"/>
        </w:numPr>
        <w:tabs>
          <w:tab w:val="clear" w:pos="720"/>
        </w:tabs>
        <w:spacing w:after="60"/>
        <w:ind w:left="318" w:hanging="284"/>
        <w:rPr>
          <w:rStyle w:val="Emphasis"/>
          <w:rFonts w:ascii="Calibri" w:hAnsi="Calibri" w:cs="Arial"/>
          <w:i w:val="0"/>
          <w:iCs/>
          <w:sz w:val="22"/>
          <w:szCs w:val="22"/>
        </w:rPr>
      </w:pPr>
      <w:r>
        <w:rPr>
          <w:rStyle w:val="Emphasis"/>
          <w:rFonts w:ascii="Calibri" w:hAnsi="Calibri" w:cs="Arial"/>
          <w:i w:val="0"/>
          <w:iCs/>
          <w:sz w:val="22"/>
          <w:szCs w:val="22"/>
        </w:rPr>
        <w:t xml:space="preserve">Strong leadership and collaboration skills and </w:t>
      </w:r>
      <w:r w:rsidR="00B52B86">
        <w:rPr>
          <w:rStyle w:val="Emphasis"/>
          <w:rFonts w:ascii="Calibri" w:hAnsi="Calibri" w:cs="Arial"/>
          <w:i w:val="0"/>
          <w:iCs/>
          <w:sz w:val="22"/>
          <w:szCs w:val="22"/>
        </w:rPr>
        <w:t xml:space="preserve">a </w:t>
      </w:r>
      <w:r>
        <w:rPr>
          <w:rStyle w:val="Emphasis"/>
          <w:rFonts w:ascii="Calibri" w:hAnsi="Calibri" w:cs="Arial"/>
          <w:i w:val="0"/>
          <w:iCs/>
          <w:sz w:val="22"/>
          <w:szCs w:val="22"/>
        </w:rPr>
        <w:t>demonstrated ability to think and act laterally and strategically.</w:t>
      </w:r>
    </w:p>
    <w:p w:rsidR="00161E46" w:rsidRPr="00B52B86" w:rsidRDefault="00161E46" w:rsidP="000D05BC">
      <w:pPr>
        <w:numPr>
          <w:ilvl w:val="0"/>
          <w:numId w:val="16"/>
        </w:numPr>
        <w:tabs>
          <w:tab w:val="clear" w:pos="720"/>
        </w:tabs>
        <w:spacing w:after="60"/>
        <w:ind w:left="318" w:hanging="284"/>
        <w:rPr>
          <w:rStyle w:val="Emphasis"/>
          <w:rFonts w:ascii="Calibri" w:hAnsi="Calibri" w:cs="Arial"/>
          <w:i w:val="0"/>
          <w:iCs/>
          <w:sz w:val="22"/>
          <w:szCs w:val="22"/>
        </w:rPr>
      </w:pPr>
      <w:r>
        <w:rPr>
          <w:rStyle w:val="Emphasis"/>
          <w:rFonts w:ascii="Calibri" w:hAnsi="Calibri" w:cs="Arial"/>
          <w:i w:val="0"/>
          <w:iCs/>
          <w:sz w:val="22"/>
          <w:szCs w:val="22"/>
        </w:rPr>
        <w:t xml:space="preserve">Demonstrated ability to deliver IP knowledge transfer across </w:t>
      </w:r>
      <w:r w:rsidR="000D05BC">
        <w:rPr>
          <w:rStyle w:val="Emphasis"/>
          <w:rFonts w:ascii="Calibri" w:hAnsi="Calibri" w:cs="Arial"/>
          <w:i w:val="0"/>
          <w:iCs/>
          <w:sz w:val="22"/>
          <w:szCs w:val="22"/>
        </w:rPr>
        <w:t>an</w:t>
      </w:r>
      <w:r>
        <w:rPr>
          <w:rStyle w:val="Emphasis"/>
          <w:rFonts w:ascii="Calibri" w:hAnsi="Calibri" w:cs="Arial"/>
          <w:i w:val="0"/>
          <w:iCs/>
          <w:sz w:val="22"/>
          <w:szCs w:val="22"/>
        </w:rPr>
        <w:t xml:space="preserve"> organisation.</w:t>
      </w:r>
    </w:p>
    <w:p w:rsidR="00161E46" w:rsidRPr="006C2F4B" w:rsidRDefault="00161E46" w:rsidP="000D05BC">
      <w:pPr>
        <w:numPr>
          <w:ilvl w:val="0"/>
          <w:numId w:val="16"/>
        </w:numPr>
        <w:tabs>
          <w:tab w:val="clear" w:pos="720"/>
        </w:tabs>
        <w:spacing w:after="60"/>
        <w:ind w:left="318" w:hanging="284"/>
        <w:rPr>
          <w:rStyle w:val="Emphasis"/>
          <w:rFonts w:cs="Arial"/>
          <w:iCs/>
        </w:rPr>
      </w:pPr>
      <w:r w:rsidRPr="006C2F4B">
        <w:rPr>
          <w:rFonts w:ascii="Calibri" w:hAnsi="Calibri"/>
          <w:sz w:val="22"/>
          <w:szCs w:val="22"/>
        </w:rPr>
        <w:t xml:space="preserve">The ability to work effectively in a team environment, </w:t>
      </w:r>
      <w:r w:rsidR="00524507">
        <w:rPr>
          <w:rFonts w:ascii="Calibri" w:hAnsi="Calibri"/>
          <w:sz w:val="22"/>
          <w:szCs w:val="22"/>
        </w:rPr>
        <w:t>work</w:t>
      </w:r>
      <w:r>
        <w:rPr>
          <w:rFonts w:ascii="Calibri" w:hAnsi="Calibri"/>
          <w:sz w:val="22"/>
          <w:szCs w:val="22"/>
        </w:rPr>
        <w:t xml:space="preserve"> </w:t>
      </w:r>
      <w:r w:rsidRPr="006C2F4B">
        <w:rPr>
          <w:rFonts w:ascii="Calibri" w:hAnsi="Calibri"/>
          <w:sz w:val="22"/>
          <w:szCs w:val="22"/>
        </w:rPr>
        <w:t>collaborat</w:t>
      </w:r>
      <w:r>
        <w:rPr>
          <w:rFonts w:ascii="Calibri" w:hAnsi="Calibri"/>
          <w:sz w:val="22"/>
          <w:szCs w:val="22"/>
        </w:rPr>
        <w:t>ively</w:t>
      </w:r>
      <w:r w:rsidRPr="006C2F4B">
        <w:rPr>
          <w:rFonts w:ascii="Calibri" w:hAnsi="Calibri"/>
          <w:sz w:val="22"/>
          <w:szCs w:val="22"/>
        </w:rPr>
        <w:t xml:space="preserve"> both internally and externally, </w:t>
      </w:r>
      <w:r w:rsidR="00524507">
        <w:rPr>
          <w:rFonts w:ascii="Calibri" w:hAnsi="Calibri"/>
          <w:sz w:val="22"/>
          <w:szCs w:val="22"/>
        </w:rPr>
        <w:t>provide</w:t>
      </w:r>
      <w:r w:rsidRPr="006C2F4B">
        <w:rPr>
          <w:rFonts w:ascii="Calibri" w:hAnsi="Calibri"/>
          <w:sz w:val="22"/>
          <w:szCs w:val="22"/>
        </w:rPr>
        <w:t xml:space="preserve"> guidance to managers and staff</w:t>
      </w:r>
      <w:r>
        <w:rPr>
          <w:rFonts w:ascii="Calibri" w:hAnsi="Calibri"/>
          <w:sz w:val="22"/>
          <w:szCs w:val="22"/>
        </w:rPr>
        <w:t>, and a demonstrated ability to deliver outcomes in a timely and customer-centric manner</w:t>
      </w:r>
      <w:r w:rsidRPr="006C2F4B">
        <w:rPr>
          <w:rFonts w:ascii="Calibri" w:hAnsi="Calibri"/>
          <w:sz w:val="22"/>
          <w:szCs w:val="22"/>
        </w:rPr>
        <w:t>.</w:t>
      </w:r>
    </w:p>
    <w:p w:rsidR="009E1045" w:rsidRPr="008227DB" w:rsidRDefault="000D05BC" w:rsidP="000D05BC">
      <w:pPr>
        <w:numPr>
          <w:ilvl w:val="0"/>
          <w:numId w:val="16"/>
        </w:numPr>
        <w:tabs>
          <w:tab w:val="clear" w:pos="720"/>
          <w:tab w:val="num" w:pos="426"/>
        </w:tabs>
        <w:spacing w:after="60"/>
        <w:ind w:left="318" w:hanging="284"/>
        <w:rPr>
          <w:rFonts w:ascii="Calibri" w:hAnsi="Calibri"/>
          <w:iCs/>
          <w:sz w:val="22"/>
          <w:szCs w:val="22"/>
        </w:rPr>
      </w:pPr>
      <w:r>
        <w:rPr>
          <w:rStyle w:val="Emphasis"/>
          <w:rFonts w:ascii="Calibri" w:hAnsi="Calibri" w:cs="Arial"/>
          <w:i w:val="0"/>
          <w:iCs/>
          <w:sz w:val="22"/>
          <w:szCs w:val="22"/>
        </w:rPr>
        <w:t>A</w:t>
      </w:r>
      <w:r w:rsidR="00161E46">
        <w:rPr>
          <w:rStyle w:val="Emphasis"/>
          <w:rFonts w:ascii="Calibri" w:hAnsi="Calibri" w:cs="Arial"/>
          <w:i w:val="0"/>
          <w:iCs/>
          <w:sz w:val="22"/>
          <w:szCs w:val="22"/>
        </w:rPr>
        <w:t xml:space="preserve"> </w:t>
      </w:r>
      <w:r>
        <w:rPr>
          <w:rStyle w:val="Emphasis"/>
          <w:rFonts w:ascii="Calibri" w:hAnsi="Calibri" w:cs="Arial"/>
          <w:i w:val="0"/>
          <w:iCs/>
          <w:sz w:val="22"/>
          <w:szCs w:val="22"/>
        </w:rPr>
        <w:t>proven</w:t>
      </w:r>
      <w:r w:rsidR="00161E46">
        <w:rPr>
          <w:rStyle w:val="Emphasis"/>
          <w:rFonts w:ascii="Calibri" w:hAnsi="Calibri" w:cs="Arial"/>
          <w:i w:val="0"/>
          <w:iCs/>
          <w:sz w:val="22"/>
          <w:szCs w:val="22"/>
        </w:rPr>
        <w:t xml:space="preserve"> commitment to continuous improvement in relation to organisational management </w:t>
      </w:r>
      <w:r>
        <w:rPr>
          <w:rStyle w:val="Emphasis"/>
          <w:rFonts w:ascii="Calibri" w:hAnsi="Calibri" w:cs="Arial"/>
          <w:i w:val="0"/>
          <w:iCs/>
          <w:sz w:val="22"/>
          <w:szCs w:val="22"/>
        </w:rPr>
        <w:t xml:space="preserve">and the </w:t>
      </w:r>
      <w:r w:rsidR="00161E46">
        <w:rPr>
          <w:rStyle w:val="Emphasis"/>
          <w:rFonts w:ascii="Calibri" w:hAnsi="Calibri" w:cs="Arial"/>
          <w:i w:val="0"/>
          <w:iCs/>
          <w:sz w:val="22"/>
          <w:szCs w:val="22"/>
        </w:rPr>
        <w:t>use of IP</w:t>
      </w:r>
      <w:r w:rsidR="00161E46" w:rsidRPr="006C2F4B">
        <w:rPr>
          <w:rStyle w:val="Emphasis"/>
          <w:rFonts w:ascii="Calibri" w:hAnsi="Calibri"/>
          <w:i w:val="0"/>
          <w:sz w:val="22"/>
          <w:szCs w:val="22"/>
        </w:rPr>
        <w:t>.</w:t>
      </w:r>
    </w:p>
    <w:p w:rsidR="008A4083" w:rsidRPr="00B0055A" w:rsidRDefault="008A4083" w:rsidP="000D05BC">
      <w:pPr>
        <w:pStyle w:val="Heading2"/>
        <w:rPr>
          <w:rStyle w:val="Emphasis"/>
          <w:rFonts w:asciiTheme="minorHAnsi" w:hAnsiTheme="minorHAnsi" w:cstheme="minorHAnsi"/>
        </w:rPr>
      </w:pPr>
      <w:r w:rsidRPr="00B0055A">
        <w:rPr>
          <w:rStyle w:val="Emphasis"/>
          <w:rFonts w:asciiTheme="minorHAnsi" w:hAnsiTheme="minorHAnsi" w:cstheme="minorHAnsi"/>
        </w:rPr>
        <w:t>Desirable Criteria:</w:t>
      </w:r>
    </w:p>
    <w:p w:rsidR="00161E46" w:rsidRPr="00161E46" w:rsidRDefault="00161E46" w:rsidP="000D05BC">
      <w:pPr>
        <w:numPr>
          <w:ilvl w:val="0"/>
          <w:numId w:val="17"/>
        </w:numPr>
        <w:tabs>
          <w:tab w:val="clear" w:pos="720"/>
          <w:tab w:val="num" w:pos="426"/>
        </w:tabs>
        <w:spacing w:after="60"/>
        <w:ind w:left="426"/>
        <w:rPr>
          <w:rFonts w:ascii="Calibri" w:hAnsi="Calibri"/>
          <w:iCs/>
          <w:sz w:val="22"/>
          <w:szCs w:val="22"/>
        </w:rPr>
      </w:pPr>
      <w:r w:rsidRPr="00161E46">
        <w:rPr>
          <w:rFonts w:ascii="Calibri" w:hAnsi="Calibri"/>
          <w:iCs/>
          <w:sz w:val="22"/>
          <w:szCs w:val="22"/>
        </w:rPr>
        <w:t>Experience advising on technology transactions and collaborations between government departments and agencies, universities and other research organisations.</w:t>
      </w:r>
    </w:p>
    <w:p w:rsidR="00161E46" w:rsidRPr="00161E46" w:rsidRDefault="00161E46" w:rsidP="000D05BC">
      <w:pPr>
        <w:numPr>
          <w:ilvl w:val="0"/>
          <w:numId w:val="17"/>
        </w:numPr>
        <w:tabs>
          <w:tab w:val="clear" w:pos="720"/>
          <w:tab w:val="num" w:pos="426"/>
        </w:tabs>
        <w:spacing w:after="60"/>
        <w:ind w:left="426"/>
        <w:rPr>
          <w:rFonts w:ascii="Calibri" w:hAnsi="Calibri"/>
          <w:iCs/>
          <w:sz w:val="22"/>
          <w:szCs w:val="22"/>
        </w:rPr>
      </w:pPr>
      <w:r w:rsidRPr="00161E46">
        <w:rPr>
          <w:rFonts w:ascii="Calibri" w:hAnsi="Calibri"/>
          <w:iCs/>
          <w:sz w:val="22"/>
          <w:szCs w:val="22"/>
        </w:rPr>
        <w:t>Experience in drafting and prosecution of patent applications across a broad spectrum of computer science and related technologies.</w:t>
      </w:r>
    </w:p>
    <w:p w:rsidR="009E1045" w:rsidRPr="008227DB" w:rsidRDefault="00161E46" w:rsidP="000D05BC">
      <w:pPr>
        <w:numPr>
          <w:ilvl w:val="0"/>
          <w:numId w:val="17"/>
        </w:numPr>
        <w:tabs>
          <w:tab w:val="clear" w:pos="720"/>
          <w:tab w:val="num" w:pos="426"/>
        </w:tabs>
        <w:spacing w:after="60"/>
        <w:ind w:left="426"/>
        <w:rPr>
          <w:rFonts w:ascii="Calibri" w:hAnsi="Calibri"/>
          <w:iCs/>
          <w:sz w:val="22"/>
          <w:szCs w:val="22"/>
        </w:rPr>
      </w:pPr>
      <w:r w:rsidRPr="00161E46">
        <w:rPr>
          <w:rFonts w:ascii="Calibri" w:hAnsi="Calibri"/>
          <w:iCs/>
          <w:sz w:val="22"/>
          <w:szCs w:val="22"/>
        </w:rPr>
        <w:t>Experience working with product managers and aligning IP, market and product strategies.</w:t>
      </w:r>
    </w:p>
    <w:p w:rsidR="00C64F6D" w:rsidRPr="000D05BC" w:rsidRDefault="00B0055A" w:rsidP="000D05BC">
      <w:pPr>
        <w:pStyle w:val="Heading2"/>
        <w:rPr>
          <w:rFonts w:asciiTheme="minorHAnsi" w:hAnsiTheme="minorHAnsi" w:cstheme="minorHAnsi"/>
          <w:i w:val="0"/>
          <w:lang w:eastAsia="en-AU"/>
        </w:rPr>
      </w:pPr>
      <w:r w:rsidRPr="000D05BC">
        <w:rPr>
          <w:rFonts w:asciiTheme="minorHAnsi" w:hAnsiTheme="minorHAnsi" w:cstheme="minorHAnsi"/>
          <w:i w:val="0"/>
          <w:lang w:eastAsia="en-AU"/>
        </w:rPr>
        <w:t>Special R</w:t>
      </w:r>
      <w:r w:rsidR="00C64F6D" w:rsidRPr="000D05BC">
        <w:rPr>
          <w:rFonts w:asciiTheme="minorHAnsi" w:hAnsiTheme="minorHAnsi" w:cstheme="minorHAnsi"/>
          <w:i w:val="0"/>
          <w:lang w:eastAsia="en-AU"/>
        </w:rPr>
        <w:t>equirements:</w:t>
      </w:r>
    </w:p>
    <w:p w:rsidR="000D05BC" w:rsidRPr="00174B29" w:rsidRDefault="000D05BC" w:rsidP="000D05BC">
      <w:pPr>
        <w:rPr>
          <w:rFonts w:ascii="Calibri" w:hAnsi="Calibri"/>
          <w:sz w:val="22"/>
          <w:szCs w:val="22"/>
        </w:rPr>
      </w:pPr>
      <w:r>
        <w:rPr>
          <w:rFonts w:ascii="Calibri" w:hAnsi="Calibri"/>
          <w:iCs/>
          <w:sz w:val="22"/>
          <w:szCs w:val="22"/>
        </w:rPr>
        <w:t>Evidence of a current n</w:t>
      </w:r>
      <w:r w:rsidRPr="00174B29">
        <w:rPr>
          <w:rFonts w:ascii="Calibri" w:hAnsi="Calibri"/>
          <w:iCs/>
          <w:sz w:val="22"/>
          <w:szCs w:val="22"/>
        </w:rPr>
        <w:t>ational police check</w:t>
      </w:r>
      <w:r>
        <w:rPr>
          <w:rFonts w:ascii="Calibri" w:hAnsi="Calibri"/>
          <w:iCs/>
          <w:sz w:val="22"/>
          <w:szCs w:val="22"/>
        </w:rPr>
        <w:t xml:space="preserve"> or ability to obtain</w:t>
      </w:r>
      <w:r w:rsidRPr="00174B29">
        <w:rPr>
          <w:rFonts w:ascii="Calibri" w:hAnsi="Calibri"/>
          <w:iCs/>
          <w:sz w:val="22"/>
          <w:szCs w:val="22"/>
        </w:rPr>
        <w:t>.</w:t>
      </w:r>
    </w:p>
    <w:p w:rsidR="00337291" w:rsidRPr="00B0055A" w:rsidRDefault="00337291" w:rsidP="000D05BC">
      <w:pPr>
        <w:pStyle w:val="Heading2"/>
        <w:rPr>
          <w:rFonts w:asciiTheme="minorHAnsi" w:hAnsiTheme="minorHAnsi" w:cstheme="minorHAnsi"/>
          <w:i w:val="0"/>
        </w:rPr>
      </w:pPr>
      <w:r w:rsidRPr="00B0055A">
        <w:rPr>
          <w:rFonts w:asciiTheme="minorHAnsi" w:hAnsiTheme="minorHAnsi" w:cstheme="minorHAnsi"/>
          <w:i w:val="0"/>
        </w:rPr>
        <w:t>About CSIRO:</w:t>
      </w:r>
    </w:p>
    <w:p w:rsidR="00337291" w:rsidRDefault="00337291" w:rsidP="000D05BC">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D905ED" w:rsidRDefault="00D905ED" w:rsidP="000D05BC">
      <w:pPr>
        <w:spacing w:after="120"/>
        <w:rPr>
          <w:rFonts w:ascii="Calibri" w:hAnsi="Calibri"/>
          <w:bCs/>
          <w:sz w:val="22"/>
          <w:szCs w:val="22"/>
        </w:rPr>
      </w:pPr>
      <w:r>
        <w:rPr>
          <w:rFonts w:ascii="Calibri" w:hAnsi="Calibri"/>
          <w:bCs/>
          <w:sz w:val="22"/>
          <w:szCs w:val="22"/>
        </w:rPr>
        <w:t xml:space="preserve">The </w:t>
      </w:r>
      <w:r>
        <w:rPr>
          <w:rFonts w:ascii="Calibri" w:hAnsi="Calibri"/>
          <w:b/>
          <w:bCs/>
          <w:sz w:val="22"/>
          <w:szCs w:val="22"/>
        </w:rPr>
        <w:t>Intellectual Property (IP) T</w:t>
      </w:r>
      <w:r w:rsidRPr="00D905ED">
        <w:rPr>
          <w:rFonts w:ascii="Calibri" w:hAnsi="Calibri"/>
          <w:b/>
          <w:bCs/>
          <w:sz w:val="22"/>
          <w:szCs w:val="22"/>
        </w:rPr>
        <w:t>eam</w:t>
      </w:r>
      <w:r w:rsidRPr="00487A61">
        <w:rPr>
          <w:rFonts w:ascii="Calibri" w:hAnsi="Calibri"/>
          <w:bCs/>
          <w:sz w:val="22"/>
          <w:szCs w:val="22"/>
        </w:rPr>
        <w:t xml:space="preserve"> sits within the broader Commercial &amp; Governance function. It is a key support function of CSIRO’s commercialisation activities which seek to deliver positive impact for Australia and commercial benefit for CSIRO.  Its objective is to provide co-ordinated, high level services to portfolio groups to ensure effective strategic support in path to impact planning, developing IP strategies to support business development and commercialisation plans, efficient and effective transaction support and improved customer experiences by supporting licensing transactions in a consistent, timely and professional manner.</w:t>
      </w:r>
      <w:bookmarkStart w:id="4" w:name="_GoBack"/>
      <w:bookmarkEnd w:id="4"/>
    </w:p>
    <w:sectPr w:rsidR="00D905ED" w:rsidSect="00F74D44">
      <w:type w:val="continuous"/>
      <w:pgSz w:w="11906" w:h="16838" w:code="9"/>
      <w:pgMar w:top="1198" w:right="1133" w:bottom="184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B53" w:rsidRDefault="00396B53">
      <w:r>
        <w:separator/>
      </w:r>
    </w:p>
  </w:endnote>
  <w:endnote w:type="continuationSeparator" w:id="0">
    <w:p w:rsidR="00396B53" w:rsidRDefault="0039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B53" w:rsidRDefault="00396B53">
      <w:r>
        <w:separator/>
      </w:r>
    </w:p>
  </w:footnote>
  <w:footnote w:type="continuationSeparator" w:id="0">
    <w:p w:rsidR="00396B53" w:rsidRDefault="00396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449" w:rsidRDefault="005F4449" w:rsidP="001567E8">
    <w:pPr>
      <w:pStyle w:val="Header"/>
      <w:tabs>
        <w:tab w:val="clear" w:pos="4153"/>
        <w:tab w:val="clear" w:pos="8306"/>
        <w:tab w:val="left" w:pos="1015"/>
      </w:tabs>
      <w:spacing w:before="60"/>
      <w:rPr>
        <w:rFonts w:ascii="Calibri" w:hAnsi="Calibri" w:cs="Calibri"/>
        <w:b/>
        <w:color w:val="FFFFFF"/>
        <w:sz w:val="22"/>
        <w:lang w:val="en-AU"/>
      </w:rPr>
    </w:pPr>
  </w:p>
  <w:p w:rsidR="001567E8" w:rsidRPr="00360760" w:rsidRDefault="001567E8" w:rsidP="001567E8">
    <w:pPr>
      <w:pStyle w:val="Header"/>
      <w:tabs>
        <w:tab w:val="clear" w:pos="4153"/>
        <w:tab w:val="clear" w:pos="8306"/>
        <w:tab w:val="left" w:pos="1015"/>
      </w:tabs>
      <w:spacing w:before="60"/>
      <w:rPr>
        <w:rFonts w:ascii="Calibri" w:hAnsi="Calibri" w:cs="Calibri"/>
        <w:b/>
        <w:color w:val="FFFFFF"/>
        <w:sz w:val="22"/>
        <w:lang w:val="en-AU"/>
      </w:rPr>
    </w:pPr>
    <w:r w:rsidRPr="00360760">
      <w:rPr>
        <w:b/>
        <w:noProof/>
        <w:lang w:val="en-AU" w:eastAsia="en-AU"/>
      </w:rPr>
      <w:drawing>
        <wp:anchor distT="0" distB="0" distL="114300" distR="114300" simplePos="0" relativeHeight="251659264" behindDoc="1" locked="1" layoutInCell="1" allowOverlap="1" wp14:anchorId="0743DA12" wp14:editId="5111976A">
          <wp:simplePos x="0" y="0"/>
          <wp:positionH relativeFrom="page">
            <wp:align>left</wp:align>
          </wp:positionH>
          <wp:positionV relativeFrom="page">
            <wp:align>top</wp:align>
          </wp:positionV>
          <wp:extent cx="7826375" cy="1485900"/>
          <wp:effectExtent l="0" t="0" r="3175" b="0"/>
          <wp:wrapNone/>
          <wp:docPr id="3" name="Picture 3"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1567E8" w:rsidRDefault="007857EB" w:rsidP="00156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40B038E"/>
    <w:multiLevelType w:val="hybridMultilevel"/>
    <w:tmpl w:val="02223A6E"/>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8"/>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2"/>
  </w:num>
  <w:num w:numId="11">
    <w:abstractNumId w:val="9"/>
  </w:num>
  <w:num w:numId="12">
    <w:abstractNumId w:val="36"/>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9"/>
  </w:num>
  <w:num w:numId="22">
    <w:abstractNumId w:val="31"/>
  </w:num>
  <w:num w:numId="23">
    <w:abstractNumId w:val="11"/>
  </w:num>
  <w:num w:numId="24">
    <w:abstractNumId w:val="29"/>
  </w:num>
  <w:num w:numId="25">
    <w:abstractNumId w:val="5"/>
  </w:num>
  <w:num w:numId="26">
    <w:abstractNumId w:val="27"/>
  </w:num>
  <w:num w:numId="27">
    <w:abstractNumId w:val="33"/>
  </w:num>
  <w:num w:numId="28">
    <w:abstractNumId w:val="34"/>
  </w:num>
  <w:num w:numId="29">
    <w:abstractNumId w:val="16"/>
  </w:num>
  <w:num w:numId="30">
    <w:abstractNumId w:val="7"/>
  </w:num>
  <w:num w:numId="31">
    <w:abstractNumId w:val="19"/>
  </w:num>
  <w:num w:numId="32">
    <w:abstractNumId w:val="35"/>
  </w:num>
  <w:num w:numId="33">
    <w:abstractNumId w:val="13"/>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2AC2"/>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3E23"/>
    <w:rsid w:val="000C68FC"/>
    <w:rsid w:val="000D05BC"/>
    <w:rsid w:val="000D2206"/>
    <w:rsid w:val="000D375D"/>
    <w:rsid w:val="000D6EBC"/>
    <w:rsid w:val="000D72AF"/>
    <w:rsid w:val="000E5F46"/>
    <w:rsid w:val="000F1363"/>
    <w:rsid w:val="000F2F84"/>
    <w:rsid w:val="000F3787"/>
    <w:rsid w:val="000F69DA"/>
    <w:rsid w:val="000F7BBF"/>
    <w:rsid w:val="0010720C"/>
    <w:rsid w:val="00112FEE"/>
    <w:rsid w:val="00122604"/>
    <w:rsid w:val="001229EC"/>
    <w:rsid w:val="001339DE"/>
    <w:rsid w:val="001364CB"/>
    <w:rsid w:val="0014142E"/>
    <w:rsid w:val="001448B6"/>
    <w:rsid w:val="00144D9B"/>
    <w:rsid w:val="001474C7"/>
    <w:rsid w:val="00150DF5"/>
    <w:rsid w:val="001528CC"/>
    <w:rsid w:val="0015340E"/>
    <w:rsid w:val="0015558D"/>
    <w:rsid w:val="00155F81"/>
    <w:rsid w:val="001567E8"/>
    <w:rsid w:val="00161E46"/>
    <w:rsid w:val="0016631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13C8C"/>
    <w:rsid w:val="00222800"/>
    <w:rsid w:val="00230B6A"/>
    <w:rsid w:val="00235783"/>
    <w:rsid w:val="002407E7"/>
    <w:rsid w:val="00240A35"/>
    <w:rsid w:val="002415E6"/>
    <w:rsid w:val="0024475B"/>
    <w:rsid w:val="00254313"/>
    <w:rsid w:val="00254B22"/>
    <w:rsid w:val="00255E85"/>
    <w:rsid w:val="00257CA1"/>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14E74"/>
    <w:rsid w:val="00320792"/>
    <w:rsid w:val="00322503"/>
    <w:rsid w:val="003246B4"/>
    <w:rsid w:val="003276AC"/>
    <w:rsid w:val="0033343D"/>
    <w:rsid w:val="00337291"/>
    <w:rsid w:val="00340FC3"/>
    <w:rsid w:val="00342F0C"/>
    <w:rsid w:val="003439BA"/>
    <w:rsid w:val="00346B6D"/>
    <w:rsid w:val="00361A85"/>
    <w:rsid w:val="0036422F"/>
    <w:rsid w:val="00364FEE"/>
    <w:rsid w:val="003726A1"/>
    <w:rsid w:val="00375015"/>
    <w:rsid w:val="00375B41"/>
    <w:rsid w:val="0037662F"/>
    <w:rsid w:val="00381D43"/>
    <w:rsid w:val="0038234C"/>
    <w:rsid w:val="00382A5F"/>
    <w:rsid w:val="00382F58"/>
    <w:rsid w:val="00383634"/>
    <w:rsid w:val="00386FA2"/>
    <w:rsid w:val="00395610"/>
    <w:rsid w:val="00396B53"/>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0F7A"/>
    <w:rsid w:val="004111D3"/>
    <w:rsid w:val="0041242C"/>
    <w:rsid w:val="00414BE7"/>
    <w:rsid w:val="00424E93"/>
    <w:rsid w:val="00425755"/>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C08C1"/>
    <w:rsid w:val="004C168F"/>
    <w:rsid w:val="004C18D1"/>
    <w:rsid w:val="004C2E35"/>
    <w:rsid w:val="004C49E2"/>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4507"/>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328"/>
    <w:rsid w:val="005E1E95"/>
    <w:rsid w:val="005E2A66"/>
    <w:rsid w:val="005E5161"/>
    <w:rsid w:val="005F35B0"/>
    <w:rsid w:val="005F4449"/>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64524"/>
    <w:rsid w:val="00672A7A"/>
    <w:rsid w:val="00674F5B"/>
    <w:rsid w:val="0068007D"/>
    <w:rsid w:val="006802DC"/>
    <w:rsid w:val="00683121"/>
    <w:rsid w:val="006921E1"/>
    <w:rsid w:val="006946F7"/>
    <w:rsid w:val="006A0E67"/>
    <w:rsid w:val="006A7A50"/>
    <w:rsid w:val="006B390B"/>
    <w:rsid w:val="006B5933"/>
    <w:rsid w:val="006B64AE"/>
    <w:rsid w:val="006C2388"/>
    <w:rsid w:val="006C27E1"/>
    <w:rsid w:val="006C30A1"/>
    <w:rsid w:val="006C6BB3"/>
    <w:rsid w:val="006C77B1"/>
    <w:rsid w:val="006D42F9"/>
    <w:rsid w:val="006D6DA7"/>
    <w:rsid w:val="006E0967"/>
    <w:rsid w:val="006F0FF2"/>
    <w:rsid w:val="006F18A9"/>
    <w:rsid w:val="006F1B5D"/>
    <w:rsid w:val="006F1E85"/>
    <w:rsid w:val="006F5713"/>
    <w:rsid w:val="006F58C5"/>
    <w:rsid w:val="006F5A9E"/>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2469"/>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513"/>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1045"/>
    <w:rsid w:val="009E5760"/>
    <w:rsid w:val="009F05E3"/>
    <w:rsid w:val="009F0EE8"/>
    <w:rsid w:val="009F24BD"/>
    <w:rsid w:val="009F43A9"/>
    <w:rsid w:val="009F541F"/>
    <w:rsid w:val="009F6731"/>
    <w:rsid w:val="00A00A9E"/>
    <w:rsid w:val="00A0143F"/>
    <w:rsid w:val="00A0184C"/>
    <w:rsid w:val="00A06799"/>
    <w:rsid w:val="00A10D7E"/>
    <w:rsid w:val="00A12E7C"/>
    <w:rsid w:val="00A15548"/>
    <w:rsid w:val="00A21EB6"/>
    <w:rsid w:val="00A2394F"/>
    <w:rsid w:val="00A25E0C"/>
    <w:rsid w:val="00A27685"/>
    <w:rsid w:val="00A36099"/>
    <w:rsid w:val="00A41D82"/>
    <w:rsid w:val="00A41E4B"/>
    <w:rsid w:val="00A46F33"/>
    <w:rsid w:val="00A57CEC"/>
    <w:rsid w:val="00A6204B"/>
    <w:rsid w:val="00A62742"/>
    <w:rsid w:val="00A70AEF"/>
    <w:rsid w:val="00A70FD2"/>
    <w:rsid w:val="00A7119A"/>
    <w:rsid w:val="00A73FB0"/>
    <w:rsid w:val="00A74FB1"/>
    <w:rsid w:val="00A81AE3"/>
    <w:rsid w:val="00A84592"/>
    <w:rsid w:val="00A85849"/>
    <w:rsid w:val="00A97C37"/>
    <w:rsid w:val="00AC39C3"/>
    <w:rsid w:val="00AC5015"/>
    <w:rsid w:val="00AD04BF"/>
    <w:rsid w:val="00AD0971"/>
    <w:rsid w:val="00AD39D7"/>
    <w:rsid w:val="00AD4A1F"/>
    <w:rsid w:val="00AE10BC"/>
    <w:rsid w:val="00AE2F9D"/>
    <w:rsid w:val="00AE39FB"/>
    <w:rsid w:val="00AE6BBA"/>
    <w:rsid w:val="00AE7DF9"/>
    <w:rsid w:val="00B0055A"/>
    <w:rsid w:val="00B02549"/>
    <w:rsid w:val="00B04967"/>
    <w:rsid w:val="00B05FBF"/>
    <w:rsid w:val="00B07CE1"/>
    <w:rsid w:val="00B2253E"/>
    <w:rsid w:val="00B307D9"/>
    <w:rsid w:val="00B37B2C"/>
    <w:rsid w:val="00B42E58"/>
    <w:rsid w:val="00B45C9A"/>
    <w:rsid w:val="00B50851"/>
    <w:rsid w:val="00B52B86"/>
    <w:rsid w:val="00B533EC"/>
    <w:rsid w:val="00B533F0"/>
    <w:rsid w:val="00B64330"/>
    <w:rsid w:val="00B6536B"/>
    <w:rsid w:val="00B708BF"/>
    <w:rsid w:val="00B7359B"/>
    <w:rsid w:val="00B74B18"/>
    <w:rsid w:val="00B85A89"/>
    <w:rsid w:val="00B90330"/>
    <w:rsid w:val="00B95448"/>
    <w:rsid w:val="00BA1680"/>
    <w:rsid w:val="00BA29AF"/>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905ED"/>
    <w:rsid w:val="00DA2B16"/>
    <w:rsid w:val="00DA601C"/>
    <w:rsid w:val="00DA60FC"/>
    <w:rsid w:val="00DB3795"/>
    <w:rsid w:val="00DB7BD7"/>
    <w:rsid w:val="00DC2328"/>
    <w:rsid w:val="00DC271C"/>
    <w:rsid w:val="00DC78A5"/>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56F9D"/>
    <w:rsid w:val="00E611CD"/>
    <w:rsid w:val="00E641DA"/>
    <w:rsid w:val="00E6521E"/>
    <w:rsid w:val="00E76DAD"/>
    <w:rsid w:val="00E81248"/>
    <w:rsid w:val="00E83C2B"/>
    <w:rsid w:val="00E8531C"/>
    <w:rsid w:val="00E91FFF"/>
    <w:rsid w:val="00E9790A"/>
    <w:rsid w:val="00EA24AB"/>
    <w:rsid w:val="00EA4FD9"/>
    <w:rsid w:val="00EA51BB"/>
    <w:rsid w:val="00EA550A"/>
    <w:rsid w:val="00EB5DC7"/>
    <w:rsid w:val="00EC025C"/>
    <w:rsid w:val="00ED716E"/>
    <w:rsid w:val="00EF05A2"/>
    <w:rsid w:val="00EF0DF5"/>
    <w:rsid w:val="00EF7748"/>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74D44"/>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3E8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Johnston@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49922-6D83-4EF2-A55E-F8586E7C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1485</Words>
  <Characters>9497</Characters>
  <Application>Microsoft Office Word</Application>
  <DocSecurity>0</DocSecurity>
  <Lines>172</Lines>
  <Paragraphs>119</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10863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Hink, Helena (HR, Kensington WA)</dc:creator>
  <cp:keywords>Recruitment, Position, Details, Role, Summary, Description, Profile, Outline, Specification</cp:keywords>
  <dc:description>Word document containing a Position Details (PD) form for a role summary on Administrative Services Position.</dc:description>
  <cp:lastModifiedBy>Hink, Helena (HR, Kensington)</cp:lastModifiedBy>
  <cp:revision>9</cp:revision>
  <cp:lastPrinted>2014-02-06T02:28:00Z</cp:lastPrinted>
  <dcterms:created xsi:type="dcterms:W3CDTF">2018-11-29T08:13:00Z</dcterms:created>
  <dcterms:modified xsi:type="dcterms:W3CDTF">2018-12-07T02:32:00Z</dcterms:modified>
</cp:coreProperties>
</file>