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9605EF" w:rsidP="0092729A">
      <w:pPr>
        <w:pStyle w:val="Heading1"/>
        <w:spacing w:before="480"/>
        <w:ind w:left="-142"/>
        <w:rPr>
          <w:rFonts w:ascii="Calibri" w:hAnsi="Calibri"/>
          <w:sz w:val="36"/>
          <w:szCs w:val="22"/>
          <w:lang w:val="en-US"/>
        </w:rPr>
      </w:pPr>
      <w:r>
        <w:rPr>
          <w:rFonts w:ascii="Calibri" w:hAnsi="Calibri"/>
          <w:sz w:val="36"/>
          <w:szCs w:val="22"/>
          <w:lang w:val="en-AU"/>
        </w:rPr>
        <w:t>General Management</w:t>
      </w:r>
      <w:r w:rsidR="009F24BD" w:rsidRPr="00E641DA">
        <w:rPr>
          <w:rFonts w:ascii="Calibri" w:hAnsi="Calibri"/>
          <w:sz w:val="36"/>
          <w:szCs w:val="22"/>
        </w:rPr>
        <w:t xml:space="preserve"> – CSOF</w:t>
      </w:r>
      <w:r w:rsidR="00B45C9A">
        <w:rPr>
          <w:rFonts w:ascii="Calibri" w:hAnsi="Calibri"/>
          <w:sz w:val="36"/>
          <w:szCs w:val="22"/>
          <w:lang w:val="en-US"/>
        </w:rPr>
        <w:t>7</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29"/>
      </w:tblGrid>
      <w:tr w:rsidR="009605EF" w:rsidRPr="00E641DA" w:rsidTr="00C8217A">
        <w:trPr>
          <w:trHeight w:val="488"/>
        </w:trPr>
        <w:tc>
          <w:tcPr>
            <w:tcW w:w="2766" w:type="dxa"/>
            <w:shd w:val="clear" w:color="auto" w:fill="F2F2F2"/>
            <w:vAlign w:val="center"/>
          </w:tcPr>
          <w:p w:rsidR="009605EF" w:rsidRPr="00E641DA" w:rsidRDefault="009605EF"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229" w:type="dxa"/>
          </w:tcPr>
          <w:p w:rsidR="009605EF" w:rsidRPr="009605EF" w:rsidRDefault="005752B6" w:rsidP="00A02F75">
            <w:pPr>
              <w:tabs>
                <w:tab w:val="left" w:pos="6093"/>
              </w:tabs>
              <w:spacing w:before="120" w:after="60"/>
              <w:rPr>
                <w:rFonts w:ascii="Calibri" w:hAnsi="Calibri"/>
                <w:i/>
                <w:sz w:val="22"/>
                <w:szCs w:val="22"/>
              </w:rPr>
            </w:pPr>
            <w:r>
              <w:rPr>
                <w:rFonts w:ascii="Calibri" w:hAnsi="Calibri"/>
                <w:sz w:val="22"/>
                <w:szCs w:val="22"/>
              </w:rPr>
              <w:t>Relationship</w:t>
            </w:r>
            <w:r w:rsidR="00343A59" w:rsidRPr="00343A59">
              <w:rPr>
                <w:rFonts w:ascii="Calibri" w:hAnsi="Calibri"/>
                <w:sz w:val="22"/>
                <w:szCs w:val="22"/>
              </w:rPr>
              <w:t xml:space="preserve"> Manager (</w:t>
            </w:r>
            <w:r w:rsidR="00A02F75">
              <w:rPr>
                <w:rFonts w:ascii="Calibri" w:hAnsi="Calibri"/>
                <w:sz w:val="22"/>
                <w:szCs w:val="22"/>
              </w:rPr>
              <w:t>Victorian</w:t>
            </w:r>
            <w:r w:rsidR="00075011">
              <w:rPr>
                <w:rFonts w:ascii="Calibri" w:hAnsi="Calibri"/>
                <w:sz w:val="22"/>
                <w:szCs w:val="22"/>
              </w:rPr>
              <w:t xml:space="preserve"> </w:t>
            </w:r>
            <w:r>
              <w:rPr>
                <w:rFonts w:ascii="Calibri" w:hAnsi="Calibri"/>
                <w:sz w:val="22"/>
                <w:szCs w:val="22"/>
              </w:rPr>
              <w:t xml:space="preserve">State </w:t>
            </w:r>
            <w:r w:rsidR="00343A59" w:rsidRPr="00343A59">
              <w:rPr>
                <w:rFonts w:ascii="Calibri" w:hAnsi="Calibri"/>
                <w:sz w:val="22"/>
                <w:szCs w:val="22"/>
              </w:rPr>
              <w:t>Government)</w:t>
            </w:r>
          </w:p>
        </w:tc>
      </w:tr>
      <w:tr w:rsidR="009605EF" w:rsidRPr="00E641DA" w:rsidTr="00C8217A">
        <w:trPr>
          <w:trHeight w:val="423"/>
        </w:trPr>
        <w:tc>
          <w:tcPr>
            <w:tcW w:w="2766" w:type="dxa"/>
            <w:shd w:val="clear" w:color="auto" w:fill="F2F2F2"/>
            <w:vAlign w:val="center"/>
          </w:tcPr>
          <w:p w:rsidR="009605EF" w:rsidRPr="00E641DA" w:rsidRDefault="009605EF"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229" w:type="dxa"/>
            <w:vAlign w:val="center"/>
          </w:tcPr>
          <w:p w:rsidR="009605EF" w:rsidRPr="009040D3" w:rsidRDefault="00053E43" w:rsidP="00C40A38">
            <w:pPr>
              <w:rPr>
                <w:rFonts w:ascii="Calibri" w:hAnsi="Calibri"/>
                <w:sz w:val="22"/>
                <w:szCs w:val="22"/>
              </w:rPr>
            </w:pPr>
            <w:r>
              <w:rPr>
                <w:rFonts w:ascii="Calibri" w:hAnsi="Calibri"/>
                <w:sz w:val="22"/>
                <w:szCs w:val="22"/>
              </w:rPr>
              <w:t>57241</w:t>
            </w:r>
          </w:p>
        </w:tc>
      </w:tr>
      <w:tr w:rsidR="009605EF" w:rsidRPr="00E641DA" w:rsidTr="00C8217A">
        <w:trPr>
          <w:trHeight w:val="415"/>
        </w:trPr>
        <w:tc>
          <w:tcPr>
            <w:tcW w:w="2766" w:type="dxa"/>
            <w:shd w:val="clear" w:color="auto" w:fill="F2F2F2"/>
            <w:vAlign w:val="center"/>
          </w:tcPr>
          <w:p w:rsidR="009605EF" w:rsidRPr="00E641DA" w:rsidRDefault="009605EF"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229" w:type="dxa"/>
            <w:vAlign w:val="center"/>
          </w:tcPr>
          <w:p w:rsidR="009605EF" w:rsidRPr="00E641DA" w:rsidRDefault="009605EF" w:rsidP="00B45C9A">
            <w:pPr>
              <w:rPr>
                <w:rFonts w:ascii="Calibri" w:hAnsi="Calibri"/>
                <w:sz w:val="22"/>
                <w:szCs w:val="22"/>
              </w:rPr>
            </w:pPr>
            <w:r>
              <w:rPr>
                <w:rFonts w:ascii="Calibri" w:hAnsi="Calibri"/>
                <w:sz w:val="22"/>
                <w:szCs w:val="22"/>
              </w:rPr>
              <w:t>CSOF7</w:t>
            </w:r>
          </w:p>
        </w:tc>
      </w:tr>
      <w:tr w:rsidR="009605EF" w:rsidRPr="00E641DA" w:rsidTr="00C8217A">
        <w:trPr>
          <w:trHeight w:val="407"/>
        </w:trPr>
        <w:tc>
          <w:tcPr>
            <w:tcW w:w="2766" w:type="dxa"/>
            <w:shd w:val="clear" w:color="auto" w:fill="F2F2F2"/>
            <w:vAlign w:val="center"/>
          </w:tcPr>
          <w:p w:rsidR="009605EF" w:rsidRPr="00D8313E" w:rsidRDefault="009605EF" w:rsidP="003A0708">
            <w:pPr>
              <w:rPr>
                <w:rStyle w:val="BlindHyperlink"/>
              </w:rPr>
            </w:pPr>
            <w:r w:rsidRPr="00D8313E">
              <w:rPr>
                <w:rStyle w:val="BlindHyperlink"/>
              </w:rPr>
              <w:t>Salary Range:</w:t>
            </w:r>
          </w:p>
        </w:tc>
        <w:tc>
          <w:tcPr>
            <w:tcW w:w="7229" w:type="dxa"/>
            <w:vAlign w:val="center"/>
          </w:tcPr>
          <w:p w:rsidR="009605EF" w:rsidRPr="00E641DA" w:rsidRDefault="009605EF" w:rsidP="009B5F14">
            <w:pPr>
              <w:rPr>
                <w:rFonts w:ascii="Calibri" w:hAnsi="Calibri"/>
                <w:sz w:val="22"/>
                <w:szCs w:val="22"/>
              </w:rPr>
            </w:pPr>
            <w:bookmarkStart w:id="0" w:name="SalaryRange"/>
            <w:r>
              <w:rPr>
                <w:rFonts w:ascii="Calibri" w:hAnsi="Calibri"/>
                <w:sz w:val="22"/>
                <w:szCs w:val="22"/>
              </w:rPr>
              <w:t xml:space="preserve">AU </w:t>
            </w:r>
            <w:r w:rsidR="00343A59">
              <w:rPr>
                <w:rFonts w:ascii="Calibri" w:hAnsi="Calibri"/>
                <w:sz w:val="22"/>
                <w:szCs w:val="22"/>
              </w:rPr>
              <w:t>$</w:t>
            </w:r>
            <w:r w:rsidR="009B5F14">
              <w:rPr>
                <w:rFonts w:ascii="Calibri" w:hAnsi="Calibri"/>
                <w:sz w:val="22"/>
                <w:szCs w:val="22"/>
              </w:rPr>
              <w:t>131</w:t>
            </w:r>
            <w:r w:rsidR="00343A59">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343A59">
              <w:rPr>
                <w:rFonts w:ascii="Calibri" w:hAnsi="Calibri"/>
                <w:sz w:val="22"/>
                <w:szCs w:val="22"/>
              </w:rPr>
              <w:t>$14</w:t>
            </w:r>
            <w:r w:rsidR="009B5F14">
              <w:rPr>
                <w:rFonts w:ascii="Calibri" w:hAnsi="Calibri"/>
                <w:sz w:val="22"/>
                <w:szCs w:val="22"/>
              </w:rPr>
              <w:t>5</w:t>
            </w:r>
            <w:r w:rsidR="00343A59">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9605EF" w:rsidRPr="00E641DA" w:rsidTr="00C8217A">
        <w:trPr>
          <w:trHeight w:val="433"/>
        </w:trPr>
        <w:tc>
          <w:tcPr>
            <w:tcW w:w="2766" w:type="dxa"/>
            <w:shd w:val="clear" w:color="auto" w:fill="F2F2F2"/>
            <w:vAlign w:val="center"/>
          </w:tcPr>
          <w:p w:rsidR="009605EF" w:rsidRPr="00E641DA" w:rsidRDefault="009605EF"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229" w:type="dxa"/>
            <w:vAlign w:val="center"/>
          </w:tcPr>
          <w:p w:rsidR="00CD6310" w:rsidRPr="00CD6310" w:rsidRDefault="00A02F75" w:rsidP="00A02F75">
            <w:pPr>
              <w:tabs>
                <w:tab w:val="left" w:pos="6093"/>
              </w:tabs>
              <w:rPr>
                <w:rFonts w:ascii="Calibri" w:hAnsi="Calibri"/>
                <w:i/>
                <w:sz w:val="18"/>
                <w:szCs w:val="22"/>
              </w:rPr>
            </w:pPr>
            <w:r>
              <w:rPr>
                <w:rFonts w:ascii="Calibri" w:hAnsi="Calibri"/>
                <w:sz w:val="22"/>
                <w:szCs w:val="22"/>
              </w:rPr>
              <w:t>Melbourne</w:t>
            </w:r>
            <w:r w:rsidR="00075011">
              <w:rPr>
                <w:rFonts w:ascii="Calibri" w:hAnsi="Calibri"/>
                <w:sz w:val="22"/>
                <w:szCs w:val="22"/>
              </w:rPr>
              <w:t xml:space="preserve">, </w:t>
            </w:r>
            <w:r>
              <w:rPr>
                <w:rFonts w:ascii="Calibri" w:hAnsi="Calibri"/>
                <w:sz w:val="22"/>
                <w:szCs w:val="22"/>
              </w:rPr>
              <w:t>Victoria</w:t>
            </w:r>
          </w:p>
        </w:tc>
      </w:tr>
      <w:tr w:rsidR="009605EF" w:rsidRPr="00E641DA" w:rsidTr="00C8217A">
        <w:trPr>
          <w:trHeight w:val="405"/>
        </w:trPr>
        <w:tc>
          <w:tcPr>
            <w:tcW w:w="2766" w:type="dxa"/>
            <w:shd w:val="clear" w:color="auto" w:fill="F2F2F2"/>
            <w:vAlign w:val="center"/>
          </w:tcPr>
          <w:p w:rsidR="009605EF" w:rsidRPr="00D8313E" w:rsidRDefault="009605EF" w:rsidP="003A0708">
            <w:pPr>
              <w:rPr>
                <w:rStyle w:val="BlindHyperlink"/>
              </w:rPr>
            </w:pPr>
            <w:r w:rsidRPr="00D8313E">
              <w:rPr>
                <w:rStyle w:val="BlindHyperlink"/>
              </w:rPr>
              <w:t>Tenure:</w:t>
            </w:r>
          </w:p>
        </w:tc>
        <w:tc>
          <w:tcPr>
            <w:tcW w:w="7229" w:type="dxa"/>
            <w:vAlign w:val="center"/>
          </w:tcPr>
          <w:p w:rsidR="009605EF" w:rsidRPr="00E641DA" w:rsidRDefault="009605EF" w:rsidP="002A447F">
            <w:pPr>
              <w:rPr>
                <w:rFonts w:ascii="Calibri" w:hAnsi="Calibri"/>
                <w:sz w:val="22"/>
                <w:szCs w:val="22"/>
              </w:rPr>
            </w:pPr>
            <w:bookmarkStart w:id="1" w:name="Tenure"/>
            <w:r>
              <w:rPr>
                <w:rFonts w:ascii="Calibri" w:hAnsi="Calibri"/>
                <w:sz w:val="22"/>
                <w:szCs w:val="22"/>
              </w:rPr>
              <w:t xml:space="preserve">Specified Term of  </w:t>
            </w:r>
            <w:bookmarkEnd w:id="1"/>
            <w:r w:rsidR="002A447F">
              <w:rPr>
                <w:rFonts w:ascii="Calibri" w:hAnsi="Calibri"/>
                <w:sz w:val="22"/>
                <w:szCs w:val="22"/>
              </w:rPr>
              <w:t>3 years</w:t>
            </w:r>
          </w:p>
        </w:tc>
      </w:tr>
      <w:tr w:rsidR="009605EF" w:rsidRPr="00E641DA" w:rsidTr="00C8217A">
        <w:trPr>
          <w:trHeight w:val="429"/>
        </w:trPr>
        <w:tc>
          <w:tcPr>
            <w:tcW w:w="2766" w:type="dxa"/>
            <w:shd w:val="clear" w:color="auto" w:fill="F2F2F2"/>
            <w:vAlign w:val="center"/>
          </w:tcPr>
          <w:p w:rsidR="009605EF" w:rsidRPr="00E641DA" w:rsidRDefault="009605EF"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229" w:type="dxa"/>
            <w:vAlign w:val="center"/>
          </w:tcPr>
          <w:p w:rsidR="009605EF" w:rsidRPr="00E641DA" w:rsidRDefault="009605EF"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605EF" w:rsidRPr="00E641DA" w:rsidTr="00C8217A">
        <w:trPr>
          <w:trHeight w:val="970"/>
        </w:trPr>
        <w:tc>
          <w:tcPr>
            <w:tcW w:w="2766" w:type="dxa"/>
            <w:shd w:val="clear" w:color="auto" w:fill="F2F2F2"/>
            <w:vAlign w:val="center"/>
          </w:tcPr>
          <w:p w:rsidR="009605EF" w:rsidRPr="00D8313E" w:rsidRDefault="009605EF" w:rsidP="00A0184C">
            <w:pPr>
              <w:spacing w:before="240" w:after="240"/>
              <w:rPr>
                <w:rStyle w:val="BlindHyperlink"/>
              </w:rPr>
            </w:pPr>
            <w:r w:rsidRPr="00D8313E">
              <w:rPr>
                <w:rStyle w:val="BlindHyperlink"/>
              </w:rPr>
              <w:t>Applications are open to:</w:t>
            </w:r>
          </w:p>
        </w:tc>
        <w:bookmarkStart w:id="2" w:name="Citizenship"/>
        <w:tc>
          <w:tcPr>
            <w:tcW w:w="7229" w:type="dxa"/>
            <w:vAlign w:val="center"/>
          </w:tcPr>
          <w:p w:rsidR="009605EF" w:rsidRPr="00E641DA" w:rsidRDefault="009605EF"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9105AA">
              <w:rPr>
                <w:rFonts w:ascii="Calibri" w:hAnsi="Calibri"/>
                <w:sz w:val="22"/>
                <w:szCs w:val="22"/>
              </w:rPr>
            </w:r>
            <w:r w:rsidR="009105AA">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rsidR="009605EF" w:rsidRPr="00E641DA" w:rsidRDefault="002A447F"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105AA">
              <w:rPr>
                <w:rFonts w:ascii="Calibri" w:hAnsi="Calibri"/>
                <w:sz w:val="22"/>
                <w:szCs w:val="22"/>
              </w:rPr>
            </w:r>
            <w:r w:rsidR="009105AA">
              <w:rPr>
                <w:rFonts w:ascii="Calibri" w:hAnsi="Calibri"/>
                <w:sz w:val="22"/>
                <w:szCs w:val="22"/>
              </w:rPr>
              <w:fldChar w:fldCharType="separate"/>
            </w:r>
            <w:r>
              <w:rPr>
                <w:rFonts w:ascii="Calibri" w:hAnsi="Calibri"/>
                <w:sz w:val="22"/>
                <w:szCs w:val="22"/>
              </w:rPr>
              <w:fldChar w:fldCharType="end"/>
            </w:r>
            <w:r w:rsidR="009605EF" w:rsidRPr="00E641DA">
              <w:rPr>
                <w:rFonts w:ascii="Calibri" w:hAnsi="Calibri"/>
                <w:sz w:val="22"/>
                <w:szCs w:val="22"/>
              </w:rPr>
              <w:t xml:space="preserve">  Australian</w:t>
            </w:r>
            <w:r>
              <w:rPr>
                <w:rFonts w:ascii="Calibri" w:hAnsi="Calibri"/>
                <w:sz w:val="22"/>
                <w:szCs w:val="22"/>
              </w:rPr>
              <w:t>/NZ</w:t>
            </w:r>
            <w:r w:rsidR="009605EF" w:rsidRPr="00E641DA">
              <w:rPr>
                <w:rFonts w:ascii="Calibri" w:hAnsi="Calibri"/>
                <w:sz w:val="22"/>
                <w:szCs w:val="22"/>
              </w:rPr>
              <w:t xml:space="preserve"> Citizens and Permanent Residents Only</w:t>
            </w:r>
          </w:p>
          <w:p w:rsidR="009605EF" w:rsidRDefault="009605EF" w:rsidP="00F025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sidR="009105AA">
              <w:rPr>
                <w:rFonts w:ascii="Calibri" w:hAnsi="Calibri"/>
                <w:sz w:val="22"/>
                <w:szCs w:val="22"/>
              </w:rPr>
            </w:r>
            <w:r w:rsidR="009105AA">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p w:rsidR="009605EF" w:rsidRPr="0038234C" w:rsidRDefault="009605EF" w:rsidP="00F02538">
            <w:pPr>
              <w:pStyle w:val="ListParagraph"/>
              <w:numPr>
                <w:ilvl w:val="0"/>
                <w:numId w:val="9"/>
              </w:numPr>
              <w:ind w:left="0"/>
              <w:rPr>
                <w:rFonts w:ascii="Calibri" w:hAnsi="Calibri"/>
                <w:sz w:val="16"/>
                <w:szCs w:val="16"/>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9605EF" w:rsidRPr="00E641DA" w:rsidTr="00C8217A">
        <w:trPr>
          <w:trHeight w:val="429"/>
        </w:trPr>
        <w:tc>
          <w:tcPr>
            <w:tcW w:w="2766" w:type="dxa"/>
            <w:shd w:val="clear" w:color="auto" w:fill="F2F2F2"/>
            <w:vAlign w:val="center"/>
          </w:tcPr>
          <w:p w:rsidR="009605EF" w:rsidRPr="00E641DA" w:rsidRDefault="009605EF"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229" w:type="dxa"/>
            <w:vAlign w:val="center"/>
          </w:tcPr>
          <w:p w:rsidR="009605EF" w:rsidRPr="00E641DA" w:rsidRDefault="009605EF" w:rsidP="003C0B40">
            <w:pPr>
              <w:pStyle w:val="ListParagraph"/>
              <w:ind w:left="0"/>
              <w:rPr>
                <w:rFonts w:ascii="Calibri" w:hAnsi="Calibri"/>
                <w:sz w:val="22"/>
                <w:szCs w:val="22"/>
              </w:rPr>
            </w:pPr>
            <w:r>
              <w:rPr>
                <w:rFonts w:ascii="Calibri" w:hAnsi="Calibri"/>
                <w:sz w:val="22"/>
                <w:szCs w:val="22"/>
              </w:rPr>
              <w:t>General Management</w:t>
            </w:r>
          </w:p>
        </w:tc>
      </w:tr>
      <w:tr w:rsidR="009605EF" w:rsidRPr="00E641DA" w:rsidTr="00C8217A">
        <w:trPr>
          <w:trHeight w:val="421"/>
        </w:trPr>
        <w:tc>
          <w:tcPr>
            <w:tcW w:w="2766" w:type="dxa"/>
            <w:shd w:val="clear" w:color="auto" w:fill="F2F2F2"/>
            <w:vAlign w:val="center"/>
          </w:tcPr>
          <w:p w:rsidR="009605EF" w:rsidRPr="00D8313E" w:rsidRDefault="009605EF" w:rsidP="00F3596F">
            <w:pPr>
              <w:rPr>
                <w:rStyle w:val="BlindHyperlink"/>
              </w:rPr>
            </w:pPr>
            <w:r w:rsidRPr="00D8313E">
              <w:rPr>
                <w:rStyle w:val="BlindHyperlink"/>
              </w:rPr>
              <w:t>% Client Focus - Internal:</w:t>
            </w:r>
          </w:p>
        </w:tc>
        <w:tc>
          <w:tcPr>
            <w:tcW w:w="7229" w:type="dxa"/>
            <w:vAlign w:val="center"/>
          </w:tcPr>
          <w:p w:rsidR="009605EF" w:rsidRPr="00E641DA" w:rsidRDefault="005061E5" w:rsidP="003C0B40">
            <w:pPr>
              <w:pStyle w:val="ListParagraph"/>
              <w:ind w:left="0"/>
              <w:rPr>
                <w:rFonts w:ascii="Calibri" w:hAnsi="Calibri"/>
                <w:sz w:val="22"/>
                <w:szCs w:val="22"/>
              </w:rPr>
            </w:pPr>
            <w:r>
              <w:rPr>
                <w:rFonts w:ascii="Calibri" w:hAnsi="Calibri"/>
                <w:sz w:val="22"/>
                <w:szCs w:val="22"/>
              </w:rPr>
              <w:t>30%</w:t>
            </w:r>
          </w:p>
        </w:tc>
      </w:tr>
      <w:tr w:rsidR="009605EF" w:rsidRPr="00E641DA" w:rsidTr="00C8217A">
        <w:trPr>
          <w:trHeight w:val="413"/>
        </w:trPr>
        <w:tc>
          <w:tcPr>
            <w:tcW w:w="2766" w:type="dxa"/>
            <w:shd w:val="clear" w:color="auto" w:fill="F2F2F2"/>
            <w:vAlign w:val="center"/>
          </w:tcPr>
          <w:p w:rsidR="009605EF" w:rsidRPr="00D8313E" w:rsidRDefault="009605EF" w:rsidP="00F3596F">
            <w:pPr>
              <w:rPr>
                <w:rStyle w:val="BlindHyperlink"/>
              </w:rPr>
            </w:pPr>
            <w:r w:rsidRPr="00D8313E">
              <w:rPr>
                <w:rStyle w:val="BlindHyperlink"/>
              </w:rPr>
              <w:t>% Client Focus - External:</w:t>
            </w:r>
          </w:p>
        </w:tc>
        <w:tc>
          <w:tcPr>
            <w:tcW w:w="7229" w:type="dxa"/>
            <w:vAlign w:val="center"/>
          </w:tcPr>
          <w:p w:rsidR="009605EF" w:rsidRPr="00E641DA" w:rsidRDefault="005061E5" w:rsidP="003C0B40">
            <w:pPr>
              <w:pStyle w:val="ListParagraph"/>
              <w:ind w:left="0"/>
              <w:rPr>
                <w:rFonts w:ascii="Calibri" w:hAnsi="Calibri"/>
                <w:sz w:val="22"/>
                <w:szCs w:val="22"/>
              </w:rPr>
            </w:pPr>
            <w:r>
              <w:rPr>
                <w:rFonts w:ascii="Calibri" w:hAnsi="Calibri"/>
                <w:sz w:val="22"/>
                <w:szCs w:val="22"/>
              </w:rPr>
              <w:t>70%</w:t>
            </w:r>
          </w:p>
        </w:tc>
      </w:tr>
      <w:tr w:rsidR="009605EF" w:rsidRPr="00E641DA" w:rsidTr="00C8217A">
        <w:trPr>
          <w:trHeight w:val="420"/>
        </w:trPr>
        <w:tc>
          <w:tcPr>
            <w:tcW w:w="2766" w:type="dxa"/>
            <w:shd w:val="clear" w:color="auto" w:fill="F2F2F2"/>
            <w:vAlign w:val="center"/>
          </w:tcPr>
          <w:p w:rsidR="009605EF" w:rsidRPr="00D8313E" w:rsidRDefault="009605EF" w:rsidP="00F3596F">
            <w:pPr>
              <w:rPr>
                <w:rStyle w:val="BlindHyperlink"/>
              </w:rPr>
            </w:pPr>
            <w:r w:rsidRPr="00D8313E">
              <w:rPr>
                <w:rStyle w:val="BlindHyperlink"/>
              </w:rPr>
              <w:t>Reports to the:</w:t>
            </w:r>
          </w:p>
        </w:tc>
        <w:tc>
          <w:tcPr>
            <w:tcW w:w="7229" w:type="dxa"/>
            <w:vAlign w:val="center"/>
          </w:tcPr>
          <w:p w:rsidR="009605EF" w:rsidRPr="00E641DA" w:rsidRDefault="005061E5" w:rsidP="00240A35">
            <w:pPr>
              <w:pStyle w:val="ListParagraph"/>
              <w:ind w:left="0"/>
              <w:rPr>
                <w:rFonts w:ascii="Calibri" w:hAnsi="Calibri"/>
                <w:sz w:val="22"/>
                <w:szCs w:val="22"/>
              </w:rPr>
            </w:pPr>
            <w:r>
              <w:rPr>
                <w:rFonts w:ascii="Calibri" w:hAnsi="Calibri"/>
                <w:sz w:val="22"/>
                <w:szCs w:val="22"/>
              </w:rPr>
              <w:t>Executive Manager</w:t>
            </w:r>
            <w:r w:rsidR="00075011">
              <w:rPr>
                <w:rFonts w:ascii="Calibri" w:hAnsi="Calibri"/>
                <w:sz w:val="22"/>
                <w:szCs w:val="22"/>
              </w:rPr>
              <w:t xml:space="preserve"> – Future Industries</w:t>
            </w:r>
            <w:r>
              <w:rPr>
                <w:rFonts w:ascii="Calibri" w:hAnsi="Calibri"/>
                <w:sz w:val="22"/>
                <w:szCs w:val="22"/>
              </w:rPr>
              <w:t>, Business Development and Commercialisation</w:t>
            </w:r>
          </w:p>
        </w:tc>
      </w:tr>
      <w:tr w:rsidR="009605EF" w:rsidRPr="00E641DA" w:rsidTr="00C8217A">
        <w:trPr>
          <w:trHeight w:val="411"/>
        </w:trPr>
        <w:tc>
          <w:tcPr>
            <w:tcW w:w="2766" w:type="dxa"/>
            <w:shd w:val="clear" w:color="auto" w:fill="F2F2F2"/>
            <w:vAlign w:val="center"/>
          </w:tcPr>
          <w:p w:rsidR="009605EF" w:rsidRPr="00D8313E" w:rsidRDefault="009605EF" w:rsidP="00DA60FC">
            <w:pPr>
              <w:rPr>
                <w:rStyle w:val="BlindHyperlink"/>
              </w:rPr>
            </w:pPr>
            <w:r w:rsidRPr="00D8313E">
              <w:rPr>
                <w:rStyle w:val="BlindHyperlink"/>
              </w:rPr>
              <w:t>Number of Direct Reports:</w:t>
            </w:r>
          </w:p>
        </w:tc>
        <w:bookmarkStart w:id="5" w:name="DirectReports"/>
        <w:tc>
          <w:tcPr>
            <w:tcW w:w="7229" w:type="dxa"/>
            <w:vAlign w:val="center"/>
          </w:tcPr>
          <w:p w:rsidR="009605EF" w:rsidRPr="00E641DA" w:rsidRDefault="009605EF" w:rsidP="003C0B40">
            <w:pPr>
              <w:pStyle w:val="ListParagraph"/>
              <w:ind w:left="0"/>
              <w:rPr>
                <w:rFonts w:ascii="Calibri" w:hAnsi="Calibri"/>
                <w:sz w:val="22"/>
                <w:szCs w:val="22"/>
              </w:rPr>
            </w:pPr>
            <w:r w:rsidRPr="005061E5">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5061E5">
              <w:rPr>
                <w:rFonts w:ascii="Calibri" w:hAnsi="Calibri"/>
                <w:sz w:val="22"/>
                <w:szCs w:val="22"/>
              </w:rPr>
              <w:instrText xml:space="preserve"> FORMTEXT </w:instrText>
            </w:r>
            <w:r w:rsidRPr="005061E5">
              <w:rPr>
                <w:rFonts w:ascii="Calibri" w:hAnsi="Calibri"/>
                <w:sz w:val="22"/>
                <w:szCs w:val="22"/>
              </w:rPr>
            </w:r>
            <w:r w:rsidRPr="005061E5">
              <w:rPr>
                <w:rFonts w:ascii="Calibri" w:hAnsi="Calibri"/>
                <w:sz w:val="22"/>
                <w:szCs w:val="22"/>
              </w:rPr>
              <w:fldChar w:fldCharType="separate"/>
            </w:r>
            <w:r w:rsidRPr="005061E5">
              <w:rPr>
                <w:rFonts w:ascii="Calibri" w:hAnsi="Calibri"/>
                <w:noProof/>
                <w:sz w:val="22"/>
                <w:szCs w:val="22"/>
              </w:rPr>
              <w:t>0</w:t>
            </w:r>
            <w:r w:rsidRPr="005061E5">
              <w:rPr>
                <w:rFonts w:ascii="Calibri" w:hAnsi="Calibri"/>
                <w:sz w:val="22"/>
                <w:szCs w:val="22"/>
              </w:rPr>
              <w:fldChar w:fldCharType="end"/>
            </w:r>
            <w:bookmarkEnd w:id="5"/>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E641DA" w:rsidTr="00C8217A">
        <w:trPr>
          <w:trHeight w:val="619"/>
        </w:trPr>
        <w:tc>
          <w:tcPr>
            <w:tcW w:w="9995"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8217A">
        <w:trPr>
          <w:trHeight w:val="1572"/>
        </w:trPr>
        <w:tc>
          <w:tcPr>
            <w:tcW w:w="9995" w:type="dxa"/>
          </w:tcPr>
          <w:p w:rsidR="00075011" w:rsidRDefault="009605EF" w:rsidP="009605EF">
            <w:pPr>
              <w:spacing w:before="180" w:after="120"/>
              <w:jc w:val="both"/>
              <w:rPr>
                <w:rFonts w:ascii="Calibri" w:hAnsi="Calibri"/>
                <w:sz w:val="22"/>
                <w:szCs w:val="22"/>
              </w:rPr>
            </w:pPr>
            <w:r w:rsidRPr="009605EF">
              <w:rPr>
                <w:rFonts w:ascii="Calibri" w:hAnsi="Calibri"/>
                <w:sz w:val="22"/>
                <w:szCs w:val="22"/>
              </w:rPr>
              <w:t xml:space="preserve">The role of </w:t>
            </w:r>
            <w:r w:rsidR="00254A5B">
              <w:rPr>
                <w:rFonts w:ascii="Calibri" w:hAnsi="Calibri"/>
                <w:sz w:val="22"/>
                <w:szCs w:val="22"/>
              </w:rPr>
              <w:t xml:space="preserve">a Relationship </w:t>
            </w:r>
            <w:r w:rsidRPr="009605EF">
              <w:rPr>
                <w:rFonts w:ascii="Calibri" w:hAnsi="Calibri"/>
                <w:sz w:val="22"/>
                <w:szCs w:val="22"/>
              </w:rPr>
              <w:t>Manage</w:t>
            </w:r>
            <w:r w:rsidR="00254A5B">
              <w:rPr>
                <w:rFonts w:ascii="Calibri" w:hAnsi="Calibri"/>
                <w:sz w:val="22"/>
                <w:szCs w:val="22"/>
              </w:rPr>
              <w:t>r</w:t>
            </w:r>
            <w:r w:rsidR="00075011">
              <w:rPr>
                <w:rFonts w:ascii="Calibri" w:hAnsi="Calibri"/>
                <w:sz w:val="22"/>
                <w:szCs w:val="22"/>
              </w:rPr>
              <w:t xml:space="preserve"> (RM)</w:t>
            </w:r>
            <w:r w:rsidR="00254A5B">
              <w:rPr>
                <w:rFonts w:ascii="Calibri" w:hAnsi="Calibri"/>
                <w:sz w:val="22"/>
                <w:szCs w:val="22"/>
              </w:rPr>
              <w:t xml:space="preserve"> for </w:t>
            </w:r>
            <w:r w:rsidR="00A02F75">
              <w:rPr>
                <w:rFonts w:ascii="Calibri" w:hAnsi="Calibri"/>
                <w:sz w:val="22"/>
                <w:szCs w:val="22"/>
              </w:rPr>
              <w:t xml:space="preserve">Victoria </w:t>
            </w:r>
            <w:r w:rsidR="00075011">
              <w:rPr>
                <w:rFonts w:ascii="Calibri" w:hAnsi="Calibri"/>
                <w:sz w:val="22"/>
                <w:szCs w:val="22"/>
              </w:rPr>
              <w:t>(</w:t>
            </w:r>
            <w:r w:rsidR="00A02F75">
              <w:rPr>
                <w:rFonts w:ascii="Calibri" w:hAnsi="Calibri"/>
                <w:sz w:val="22"/>
                <w:szCs w:val="22"/>
              </w:rPr>
              <w:t>VIC</w:t>
            </w:r>
            <w:r w:rsidR="00075011">
              <w:rPr>
                <w:rFonts w:ascii="Calibri" w:hAnsi="Calibri"/>
                <w:sz w:val="22"/>
                <w:szCs w:val="22"/>
              </w:rPr>
              <w:t xml:space="preserve">) </w:t>
            </w:r>
            <w:r w:rsidR="00254A5B">
              <w:rPr>
                <w:rFonts w:ascii="Calibri" w:hAnsi="Calibri"/>
                <w:sz w:val="22"/>
                <w:szCs w:val="22"/>
              </w:rPr>
              <w:t xml:space="preserve">State Government </w:t>
            </w:r>
            <w:r w:rsidRPr="009605EF">
              <w:rPr>
                <w:rFonts w:ascii="Calibri" w:hAnsi="Calibri"/>
                <w:sz w:val="22"/>
                <w:szCs w:val="22"/>
              </w:rPr>
              <w:t xml:space="preserve">is to </w:t>
            </w:r>
            <w:r w:rsidR="00075011">
              <w:rPr>
                <w:rFonts w:ascii="Calibri" w:hAnsi="Calibri"/>
                <w:sz w:val="22"/>
                <w:szCs w:val="22"/>
              </w:rPr>
              <w:t xml:space="preserve">develop relationships within state government departments that grow networks and promote CSIRO capability. The RM is responsible for the </w:t>
            </w:r>
            <w:r w:rsidR="00DB2110">
              <w:rPr>
                <w:rFonts w:ascii="Calibri" w:hAnsi="Calibri"/>
                <w:sz w:val="22"/>
                <w:szCs w:val="22"/>
              </w:rPr>
              <w:t xml:space="preserve">execution </w:t>
            </w:r>
            <w:r w:rsidR="00075011">
              <w:rPr>
                <w:rFonts w:ascii="Calibri" w:hAnsi="Calibri"/>
                <w:sz w:val="22"/>
                <w:szCs w:val="22"/>
              </w:rPr>
              <w:t xml:space="preserve">of the </w:t>
            </w:r>
            <w:r w:rsidR="00A02F75">
              <w:rPr>
                <w:rFonts w:ascii="Calibri" w:hAnsi="Calibri"/>
                <w:sz w:val="22"/>
                <w:szCs w:val="22"/>
              </w:rPr>
              <w:t xml:space="preserve">VIC </w:t>
            </w:r>
            <w:proofErr w:type="spellStart"/>
            <w:r w:rsidR="00075011">
              <w:rPr>
                <w:rFonts w:ascii="Calibri" w:hAnsi="Calibri"/>
                <w:sz w:val="22"/>
                <w:szCs w:val="22"/>
              </w:rPr>
              <w:t>Gov</w:t>
            </w:r>
            <w:proofErr w:type="spellEnd"/>
            <w:r w:rsidR="00075011">
              <w:rPr>
                <w:rFonts w:ascii="Calibri" w:hAnsi="Calibri"/>
                <w:sz w:val="22"/>
                <w:szCs w:val="22"/>
              </w:rPr>
              <w:t xml:space="preserve"> Strategic Relationship Agreement (SRA), including the coordination of the steering committee and working </w:t>
            </w:r>
            <w:r w:rsidR="002121B8">
              <w:rPr>
                <w:rFonts w:ascii="Calibri" w:hAnsi="Calibri"/>
                <w:sz w:val="22"/>
                <w:szCs w:val="22"/>
              </w:rPr>
              <w:t>groups</w:t>
            </w:r>
            <w:r w:rsidR="00DB2110">
              <w:rPr>
                <w:rFonts w:ascii="Calibri" w:hAnsi="Calibri"/>
                <w:sz w:val="22"/>
                <w:szCs w:val="22"/>
              </w:rPr>
              <w:t>, coordinating across</w:t>
            </w:r>
            <w:r w:rsidR="002121B8">
              <w:rPr>
                <w:rFonts w:ascii="Calibri" w:hAnsi="Calibri"/>
                <w:sz w:val="22"/>
                <w:szCs w:val="22"/>
              </w:rPr>
              <w:t xml:space="preserve"> CSIRO and </w:t>
            </w:r>
            <w:r w:rsidR="00075011">
              <w:rPr>
                <w:rFonts w:ascii="Calibri" w:hAnsi="Calibri"/>
                <w:sz w:val="22"/>
                <w:szCs w:val="22"/>
              </w:rPr>
              <w:t xml:space="preserve">the </w:t>
            </w:r>
            <w:r w:rsidR="00DB2110">
              <w:rPr>
                <w:rFonts w:ascii="Calibri" w:hAnsi="Calibri"/>
                <w:sz w:val="22"/>
                <w:szCs w:val="22"/>
              </w:rPr>
              <w:t xml:space="preserve">relevant </w:t>
            </w:r>
            <w:r w:rsidR="00A02F75">
              <w:rPr>
                <w:rFonts w:ascii="Calibri" w:hAnsi="Calibri"/>
                <w:sz w:val="22"/>
                <w:szCs w:val="22"/>
              </w:rPr>
              <w:t>VIC</w:t>
            </w:r>
            <w:r w:rsidR="00075011">
              <w:rPr>
                <w:rFonts w:ascii="Calibri" w:hAnsi="Calibri"/>
                <w:sz w:val="22"/>
                <w:szCs w:val="22"/>
              </w:rPr>
              <w:t xml:space="preserve"> </w:t>
            </w:r>
            <w:proofErr w:type="spellStart"/>
            <w:r w:rsidR="00075011">
              <w:rPr>
                <w:rFonts w:ascii="Calibri" w:hAnsi="Calibri"/>
                <w:sz w:val="22"/>
                <w:szCs w:val="22"/>
              </w:rPr>
              <w:t>Gov</w:t>
            </w:r>
            <w:proofErr w:type="spellEnd"/>
            <w:r w:rsidR="00075011">
              <w:rPr>
                <w:rFonts w:ascii="Calibri" w:hAnsi="Calibri"/>
                <w:sz w:val="22"/>
                <w:szCs w:val="22"/>
              </w:rPr>
              <w:t xml:space="preserve"> departments. </w:t>
            </w:r>
          </w:p>
          <w:p w:rsidR="00F12436" w:rsidRDefault="00F12436" w:rsidP="00F12436">
            <w:pPr>
              <w:spacing w:after="180"/>
              <w:jc w:val="both"/>
              <w:rPr>
                <w:rFonts w:ascii="Calibri" w:hAnsi="Calibri"/>
                <w:sz w:val="22"/>
                <w:szCs w:val="22"/>
              </w:rPr>
            </w:pPr>
            <w:r>
              <w:rPr>
                <w:rFonts w:ascii="Calibri" w:hAnsi="Calibri"/>
                <w:sz w:val="22"/>
                <w:szCs w:val="22"/>
              </w:rPr>
              <w:t xml:space="preserve">This </w:t>
            </w:r>
            <w:r w:rsidRPr="002A447F">
              <w:rPr>
                <w:rFonts w:ascii="Calibri" w:hAnsi="Calibri"/>
                <w:sz w:val="22"/>
                <w:szCs w:val="22"/>
              </w:rPr>
              <w:t>role will be pivotal in ensuring CSIRO maximises and realises business and funding opportunities with these Departments through building and maintaining strong relationships. It is expected this role will work at the executive level within the Department</w:t>
            </w:r>
            <w:r>
              <w:rPr>
                <w:rFonts w:ascii="Calibri" w:hAnsi="Calibri"/>
                <w:sz w:val="22"/>
                <w:szCs w:val="22"/>
              </w:rPr>
              <w:t>s</w:t>
            </w:r>
            <w:r w:rsidRPr="002A447F">
              <w:rPr>
                <w:rFonts w:ascii="Calibri" w:hAnsi="Calibri"/>
                <w:sz w:val="22"/>
                <w:szCs w:val="22"/>
              </w:rPr>
              <w:t xml:space="preserve"> and </w:t>
            </w:r>
            <w:r>
              <w:rPr>
                <w:rFonts w:ascii="Calibri" w:hAnsi="Calibri"/>
                <w:sz w:val="22"/>
                <w:szCs w:val="22"/>
              </w:rPr>
              <w:t>will e</w:t>
            </w:r>
            <w:r w:rsidRPr="002A447F">
              <w:rPr>
                <w:rFonts w:ascii="Calibri" w:hAnsi="Calibri"/>
                <w:sz w:val="22"/>
                <w:szCs w:val="22"/>
              </w:rPr>
              <w:t>nsure a seamless and constructive experience</w:t>
            </w:r>
            <w:r>
              <w:rPr>
                <w:rFonts w:ascii="Calibri" w:hAnsi="Calibri"/>
                <w:sz w:val="22"/>
                <w:szCs w:val="22"/>
              </w:rPr>
              <w:t xml:space="preserve"> at all levels for the customer.</w:t>
            </w:r>
            <w:r w:rsidRPr="002A447F">
              <w:rPr>
                <w:rFonts w:ascii="Calibri" w:hAnsi="Calibri"/>
                <w:sz w:val="22"/>
                <w:szCs w:val="22"/>
              </w:rPr>
              <w:t xml:space="preserve"> </w:t>
            </w:r>
            <w:r>
              <w:rPr>
                <w:rFonts w:ascii="Calibri" w:hAnsi="Calibri"/>
                <w:sz w:val="22"/>
                <w:szCs w:val="22"/>
              </w:rPr>
              <w:t xml:space="preserve">The position will require collaboration </w:t>
            </w:r>
            <w:r w:rsidRPr="002A447F">
              <w:rPr>
                <w:rFonts w:ascii="Calibri" w:hAnsi="Calibri"/>
                <w:sz w:val="22"/>
                <w:szCs w:val="22"/>
              </w:rPr>
              <w:t>across leadership levels for all Business Units relevant to that customer</w:t>
            </w:r>
            <w:r>
              <w:rPr>
                <w:rFonts w:ascii="Calibri" w:hAnsi="Calibri"/>
                <w:sz w:val="22"/>
                <w:szCs w:val="22"/>
              </w:rPr>
              <w:t>,</w:t>
            </w:r>
            <w:r w:rsidRPr="002A447F">
              <w:rPr>
                <w:rFonts w:ascii="Calibri" w:hAnsi="Calibri"/>
                <w:sz w:val="22"/>
                <w:szCs w:val="22"/>
              </w:rPr>
              <w:t xml:space="preserve"> to leverage opportunities.</w:t>
            </w:r>
          </w:p>
          <w:p w:rsidR="005752B6" w:rsidRPr="002A447F" w:rsidRDefault="00075011" w:rsidP="00A02F75">
            <w:pPr>
              <w:spacing w:after="180"/>
              <w:jc w:val="both"/>
              <w:rPr>
                <w:rFonts w:ascii="Calibri" w:hAnsi="Calibri"/>
                <w:sz w:val="22"/>
                <w:szCs w:val="22"/>
              </w:rPr>
            </w:pPr>
            <w:r>
              <w:rPr>
                <w:rFonts w:ascii="Calibri" w:hAnsi="Calibri"/>
                <w:sz w:val="22"/>
                <w:szCs w:val="22"/>
              </w:rPr>
              <w:t>The aim of the SRA is to increase jobs and create economic growth across</w:t>
            </w:r>
            <w:r w:rsidR="00A02F75">
              <w:rPr>
                <w:rFonts w:ascii="Calibri" w:hAnsi="Calibri"/>
                <w:sz w:val="22"/>
                <w:szCs w:val="22"/>
              </w:rPr>
              <w:t xml:space="preserve"> VIC</w:t>
            </w:r>
            <w:r w:rsidR="006F6216">
              <w:rPr>
                <w:rFonts w:ascii="Calibri" w:hAnsi="Calibri"/>
                <w:sz w:val="22"/>
                <w:szCs w:val="22"/>
              </w:rPr>
              <w:t xml:space="preserve"> through </w:t>
            </w:r>
            <w:r w:rsidR="009605EF" w:rsidRPr="009605EF">
              <w:rPr>
                <w:rFonts w:ascii="Calibri" w:hAnsi="Calibri"/>
                <w:sz w:val="22"/>
                <w:szCs w:val="22"/>
              </w:rPr>
              <w:t>the delivery of science</w:t>
            </w:r>
            <w:r w:rsidR="00DB2110">
              <w:rPr>
                <w:rFonts w:ascii="Calibri" w:hAnsi="Calibri"/>
                <w:sz w:val="22"/>
                <w:szCs w:val="22"/>
              </w:rPr>
              <w:t xml:space="preserve"> and innovation. </w:t>
            </w:r>
            <w:r w:rsidR="00DB2110" w:rsidRPr="002A447F">
              <w:rPr>
                <w:rFonts w:ascii="Calibri" w:hAnsi="Calibri"/>
                <w:sz w:val="22"/>
                <w:szCs w:val="22"/>
              </w:rPr>
              <w:t xml:space="preserve">The </w:t>
            </w:r>
            <w:r w:rsidR="00DB2110">
              <w:rPr>
                <w:rFonts w:ascii="Calibri" w:hAnsi="Calibri"/>
                <w:sz w:val="22"/>
                <w:szCs w:val="22"/>
              </w:rPr>
              <w:t>role</w:t>
            </w:r>
            <w:r w:rsidR="00DB2110" w:rsidRPr="002A447F">
              <w:rPr>
                <w:rFonts w:ascii="Calibri" w:hAnsi="Calibri"/>
                <w:sz w:val="22"/>
                <w:szCs w:val="22"/>
              </w:rPr>
              <w:t xml:space="preserve"> will report to the Executive Manager, Business Development and Commercial and</w:t>
            </w:r>
            <w:r w:rsidR="00DB2110">
              <w:rPr>
                <w:rFonts w:ascii="Calibri" w:hAnsi="Calibri"/>
                <w:sz w:val="22"/>
                <w:szCs w:val="22"/>
              </w:rPr>
              <w:t xml:space="preserve"> will </w:t>
            </w:r>
            <w:r w:rsidR="00DB2110" w:rsidRPr="002A447F">
              <w:rPr>
                <w:rFonts w:ascii="Calibri" w:hAnsi="Calibri"/>
                <w:sz w:val="22"/>
                <w:szCs w:val="22"/>
              </w:rPr>
              <w:t xml:space="preserve">be responsible for </w:t>
            </w:r>
            <w:r w:rsidR="00DB2110">
              <w:rPr>
                <w:rFonts w:ascii="Calibri" w:hAnsi="Calibri"/>
                <w:sz w:val="22"/>
                <w:szCs w:val="22"/>
              </w:rPr>
              <w:t xml:space="preserve">aligning </w:t>
            </w:r>
            <w:r w:rsidR="00DB2110" w:rsidRPr="002A447F">
              <w:rPr>
                <w:rFonts w:ascii="Calibri" w:hAnsi="Calibri"/>
                <w:sz w:val="22"/>
                <w:szCs w:val="22"/>
              </w:rPr>
              <w:t xml:space="preserve">CSIRO’s business interactions and funding opportunities </w:t>
            </w:r>
            <w:r w:rsidR="00DB2110">
              <w:rPr>
                <w:rFonts w:ascii="Calibri" w:hAnsi="Calibri"/>
                <w:sz w:val="22"/>
                <w:szCs w:val="22"/>
              </w:rPr>
              <w:t xml:space="preserve">to the SRA as well as identifying new opportunities (revenue generation) and connecting scientists, senior leaders and our executive to key stakeholders within </w:t>
            </w:r>
            <w:r w:rsidR="00A02F75">
              <w:rPr>
                <w:rFonts w:ascii="Calibri" w:hAnsi="Calibri"/>
                <w:sz w:val="22"/>
                <w:szCs w:val="22"/>
              </w:rPr>
              <w:t>VIC</w:t>
            </w:r>
            <w:r w:rsidR="00DB2110">
              <w:rPr>
                <w:rFonts w:ascii="Calibri" w:hAnsi="Calibri"/>
                <w:sz w:val="22"/>
                <w:szCs w:val="22"/>
              </w:rPr>
              <w:t xml:space="preserve"> t</w:t>
            </w:r>
            <w:r w:rsidR="009605EF" w:rsidRPr="009605EF">
              <w:rPr>
                <w:rFonts w:ascii="Calibri" w:hAnsi="Calibri"/>
                <w:sz w:val="22"/>
                <w:szCs w:val="22"/>
              </w:rPr>
              <w:t xml:space="preserve">hrough the provision of high-level advice to </w:t>
            </w:r>
            <w:r w:rsidR="00A02F75">
              <w:rPr>
                <w:rFonts w:ascii="Calibri" w:hAnsi="Calibri"/>
                <w:sz w:val="22"/>
                <w:szCs w:val="22"/>
              </w:rPr>
              <w:t>VIC</w:t>
            </w:r>
            <w:r w:rsidR="00DB2110">
              <w:rPr>
                <w:rFonts w:ascii="Calibri" w:hAnsi="Calibri"/>
                <w:sz w:val="22"/>
                <w:szCs w:val="22"/>
              </w:rPr>
              <w:t xml:space="preserve"> </w:t>
            </w:r>
            <w:proofErr w:type="spellStart"/>
            <w:r w:rsidR="00DB2110">
              <w:rPr>
                <w:rFonts w:ascii="Calibri" w:hAnsi="Calibri"/>
                <w:sz w:val="22"/>
                <w:szCs w:val="22"/>
              </w:rPr>
              <w:t>gov</w:t>
            </w:r>
            <w:proofErr w:type="spellEnd"/>
            <w:r w:rsidR="00DB2110">
              <w:rPr>
                <w:rFonts w:ascii="Calibri" w:hAnsi="Calibri"/>
                <w:sz w:val="22"/>
                <w:szCs w:val="22"/>
              </w:rPr>
              <w:t xml:space="preserve"> </w:t>
            </w:r>
            <w:r w:rsidR="009605EF" w:rsidRPr="009605EF">
              <w:rPr>
                <w:rFonts w:ascii="Calibri" w:hAnsi="Calibri"/>
                <w:sz w:val="22"/>
                <w:szCs w:val="22"/>
              </w:rPr>
              <w:t xml:space="preserve">senior managers, </w:t>
            </w:r>
            <w:r w:rsidR="00DB2110">
              <w:rPr>
                <w:rFonts w:ascii="Calibri" w:hAnsi="Calibri"/>
                <w:sz w:val="22"/>
                <w:szCs w:val="22"/>
              </w:rPr>
              <w:t>e</w:t>
            </w:r>
            <w:r w:rsidR="009605EF" w:rsidRPr="009605EF">
              <w:rPr>
                <w:rFonts w:ascii="Calibri" w:hAnsi="Calibri"/>
                <w:sz w:val="22"/>
                <w:szCs w:val="22"/>
              </w:rPr>
              <w:t>xecutive</w:t>
            </w:r>
            <w:r w:rsidR="00DB2110">
              <w:rPr>
                <w:rFonts w:ascii="Calibri" w:hAnsi="Calibri"/>
                <w:sz w:val="22"/>
                <w:szCs w:val="22"/>
              </w:rPr>
              <w:t>s</w:t>
            </w:r>
            <w:r w:rsidR="009605EF" w:rsidRPr="009605EF">
              <w:rPr>
                <w:rFonts w:ascii="Calibri" w:hAnsi="Calibri"/>
                <w:sz w:val="22"/>
                <w:szCs w:val="22"/>
              </w:rPr>
              <w:t xml:space="preserve"> </w:t>
            </w:r>
            <w:r w:rsidR="00DB2110">
              <w:rPr>
                <w:rFonts w:ascii="Calibri" w:hAnsi="Calibri"/>
                <w:sz w:val="22"/>
                <w:szCs w:val="22"/>
              </w:rPr>
              <w:t>and</w:t>
            </w:r>
            <w:r w:rsidR="009605EF" w:rsidRPr="009605EF">
              <w:rPr>
                <w:rFonts w:ascii="Calibri" w:hAnsi="Calibri"/>
                <w:sz w:val="22"/>
                <w:szCs w:val="22"/>
              </w:rPr>
              <w:t xml:space="preserve"> </w:t>
            </w:r>
            <w:r w:rsidR="00DB2110">
              <w:rPr>
                <w:rFonts w:ascii="Calibri" w:hAnsi="Calibri"/>
                <w:sz w:val="22"/>
                <w:szCs w:val="22"/>
              </w:rPr>
              <w:t xml:space="preserve">member of parliament. </w:t>
            </w:r>
          </w:p>
        </w:tc>
      </w:tr>
    </w:tbl>
    <w:p w:rsidR="00502363" w:rsidRPr="00E641DA" w:rsidRDefault="00502363" w:rsidP="00C8217A">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E641DA" w:rsidTr="00C8217A">
        <w:trPr>
          <w:trHeight w:val="647"/>
        </w:trPr>
        <w:tc>
          <w:tcPr>
            <w:tcW w:w="9995" w:type="dxa"/>
            <w:shd w:val="clear" w:color="auto" w:fill="F2F2F2"/>
            <w:vAlign w:val="center"/>
          </w:tcPr>
          <w:p w:rsidR="00502363" w:rsidRPr="00E641DA" w:rsidRDefault="00502363" w:rsidP="00C8217A">
            <w:pPr>
              <w:keepNext/>
              <w:keepLines/>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8217A">
        <w:trPr>
          <w:trHeight w:val="1188"/>
        </w:trPr>
        <w:tc>
          <w:tcPr>
            <w:tcW w:w="9995" w:type="dxa"/>
          </w:tcPr>
          <w:p w:rsidR="00745169" w:rsidRPr="00C8217A" w:rsidRDefault="00F12436" w:rsidP="00CD6310">
            <w:pPr>
              <w:pStyle w:val="ListParagraph"/>
              <w:keepNext/>
              <w:keepLines/>
              <w:spacing w:before="120" w:after="60"/>
              <w:ind w:left="0"/>
              <w:jc w:val="both"/>
              <w:rPr>
                <w:rFonts w:ascii="Calibri" w:hAnsi="Calibri"/>
                <w:b/>
                <w:sz w:val="22"/>
                <w:szCs w:val="22"/>
              </w:rPr>
            </w:pPr>
            <w:r>
              <w:rPr>
                <w:rFonts w:ascii="Calibri" w:hAnsi="Calibri"/>
                <w:b/>
                <w:sz w:val="22"/>
                <w:szCs w:val="22"/>
              </w:rPr>
              <w:t>T</w:t>
            </w:r>
            <w:r w:rsidR="00745169" w:rsidRPr="00C8217A">
              <w:rPr>
                <w:rFonts w:ascii="Calibri" w:hAnsi="Calibri"/>
                <w:b/>
                <w:sz w:val="22"/>
                <w:szCs w:val="22"/>
              </w:rPr>
              <w:t xml:space="preserve">he </w:t>
            </w:r>
            <w:r>
              <w:rPr>
                <w:rFonts w:ascii="Calibri" w:hAnsi="Calibri"/>
                <w:b/>
                <w:sz w:val="22"/>
                <w:szCs w:val="22"/>
              </w:rPr>
              <w:t xml:space="preserve">Relationship </w:t>
            </w:r>
            <w:r w:rsidR="00745169" w:rsidRPr="00C8217A">
              <w:rPr>
                <w:rFonts w:ascii="Calibri" w:hAnsi="Calibri"/>
                <w:b/>
                <w:sz w:val="22"/>
                <w:szCs w:val="22"/>
              </w:rPr>
              <w:t>Manager (</w:t>
            </w:r>
            <w:r>
              <w:rPr>
                <w:rFonts w:ascii="Calibri" w:hAnsi="Calibri"/>
                <w:b/>
                <w:sz w:val="22"/>
                <w:szCs w:val="22"/>
              </w:rPr>
              <w:t xml:space="preserve">State </w:t>
            </w:r>
            <w:r w:rsidR="00745169" w:rsidRPr="00C8217A">
              <w:rPr>
                <w:rFonts w:ascii="Calibri" w:hAnsi="Calibri"/>
                <w:b/>
                <w:sz w:val="22"/>
                <w:szCs w:val="22"/>
              </w:rPr>
              <w:t>Government) will:</w:t>
            </w:r>
          </w:p>
          <w:p w:rsidR="00F12436" w:rsidRPr="00F12436" w:rsidRDefault="00F12436" w:rsidP="00F12436">
            <w:pPr>
              <w:pStyle w:val="ListParagraph"/>
              <w:keepNext/>
              <w:keepLines/>
              <w:numPr>
                <w:ilvl w:val="0"/>
                <w:numId w:val="34"/>
              </w:numPr>
              <w:tabs>
                <w:tab w:val="left" w:pos="532"/>
              </w:tabs>
              <w:spacing w:after="60"/>
              <w:jc w:val="both"/>
              <w:rPr>
                <w:rFonts w:ascii="Calibri" w:hAnsi="Calibri"/>
                <w:sz w:val="22"/>
                <w:szCs w:val="22"/>
              </w:rPr>
            </w:pPr>
            <w:r w:rsidRPr="00F12436">
              <w:rPr>
                <w:rFonts w:ascii="Calibri" w:hAnsi="Calibri"/>
                <w:sz w:val="22"/>
                <w:szCs w:val="22"/>
              </w:rPr>
              <w:t xml:space="preserve">Implementation, execution and management of state </w:t>
            </w:r>
            <w:proofErr w:type="spellStart"/>
            <w:r w:rsidRPr="00F12436">
              <w:rPr>
                <w:rFonts w:ascii="Calibri" w:hAnsi="Calibri"/>
                <w:sz w:val="22"/>
                <w:szCs w:val="22"/>
              </w:rPr>
              <w:t>gov</w:t>
            </w:r>
            <w:proofErr w:type="spellEnd"/>
            <w:r w:rsidRPr="00F12436">
              <w:rPr>
                <w:rFonts w:ascii="Calibri" w:hAnsi="Calibri"/>
                <w:sz w:val="22"/>
                <w:szCs w:val="22"/>
              </w:rPr>
              <w:t xml:space="preserve"> SRA/MOU’s and the steering committee/s and/or working groups outlined in the SRA/MOU</w:t>
            </w:r>
          </w:p>
          <w:p w:rsidR="00F12436" w:rsidRPr="005752B6" w:rsidRDefault="00F12436" w:rsidP="00F12436">
            <w:pPr>
              <w:pStyle w:val="ListParagraph"/>
              <w:keepNext/>
              <w:keepLines/>
              <w:numPr>
                <w:ilvl w:val="0"/>
                <w:numId w:val="34"/>
              </w:numPr>
              <w:tabs>
                <w:tab w:val="left" w:pos="532"/>
              </w:tabs>
              <w:spacing w:after="60"/>
              <w:jc w:val="both"/>
              <w:rPr>
                <w:rFonts w:ascii="Calibri" w:hAnsi="Calibri"/>
                <w:sz w:val="22"/>
                <w:szCs w:val="22"/>
              </w:rPr>
            </w:pPr>
            <w:r w:rsidRPr="005752B6">
              <w:rPr>
                <w:rFonts w:ascii="Calibri" w:hAnsi="Calibri"/>
                <w:sz w:val="22"/>
                <w:szCs w:val="22"/>
              </w:rPr>
              <w:t xml:space="preserve">Ensure Priority Focus Areas for Engagement based on state </w:t>
            </w:r>
            <w:proofErr w:type="spellStart"/>
            <w:r w:rsidRPr="005752B6">
              <w:rPr>
                <w:rFonts w:ascii="Calibri" w:hAnsi="Calibri"/>
                <w:sz w:val="22"/>
                <w:szCs w:val="22"/>
              </w:rPr>
              <w:t>gov</w:t>
            </w:r>
            <w:proofErr w:type="spellEnd"/>
            <w:r w:rsidRPr="005752B6">
              <w:rPr>
                <w:rFonts w:ascii="Calibri" w:hAnsi="Calibri"/>
                <w:sz w:val="22"/>
                <w:szCs w:val="22"/>
              </w:rPr>
              <w:t xml:space="preserve"> Investment Priorities and CSIRO Capability</w:t>
            </w:r>
          </w:p>
          <w:p w:rsidR="00F12436" w:rsidRPr="005752B6" w:rsidRDefault="00F12436" w:rsidP="00F12436">
            <w:pPr>
              <w:pStyle w:val="ListParagraph"/>
              <w:keepNext/>
              <w:keepLines/>
              <w:numPr>
                <w:ilvl w:val="0"/>
                <w:numId w:val="34"/>
              </w:numPr>
              <w:tabs>
                <w:tab w:val="left" w:pos="532"/>
              </w:tabs>
              <w:spacing w:after="60"/>
              <w:jc w:val="both"/>
              <w:rPr>
                <w:rFonts w:ascii="Calibri" w:hAnsi="Calibri"/>
                <w:sz w:val="22"/>
                <w:szCs w:val="22"/>
              </w:rPr>
            </w:pPr>
            <w:r w:rsidRPr="005752B6">
              <w:rPr>
                <w:rFonts w:ascii="Calibri" w:hAnsi="Calibri"/>
                <w:sz w:val="22"/>
                <w:szCs w:val="22"/>
              </w:rPr>
              <w:t xml:space="preserve">Relationship Alignment – CSIRO (Board, Executive, CLT) representatives networked to which decision makers in the relevant state </w:t>
            </w:r>
            <w:proofErr w:type="spellStart"/>
            <w:r w:rsidRPr="005752B6">
              <w:rPr>
                <w:rFonts w:ascii="Calibri" w:hAnsi="Calibri"/>
                <w:sz w:val="22"/>
                <w:szCs w:val="22"/>
              </w:rPr>
              <w:t>gov</w:t>
            </w:r>
            <w:proofErr w:type="spellEnd"/>
          </w:p>
          <w:p w:rsidR="00F12436" w:rsidRPr="005752B6" w:rsidRDefault="00F12436" w:rsidP="00F12436">
            <w:pPr>
              <w:pStyle w:val="ListParagraph"/>
              <w:keepNext/>
              <w:keepLines/>
              <w:numPr>
                <w:ilvl w:val="0"/>
                <w:numId w:val="34"/>
              </w:numPr>
              <w:tabs>
                <w:tab w:val="left" w:pos="532"/>
              </w:tabs>
              <w:spacing w:after="60"/>
              <w:jc w:val="both"/>
              <w:rPr>
                <w:rFonts w:ascii="Calibri" w:hAnsi="Calibri"/>
                <w:sz w:val="22"/>
                <w:szCs w:val="22"/>
              </w:rPr>
            </w:pPr>
            <w:r w:rsidRPr="005752B6">
              <w:rPr>
                <w:rFonts w:ascii="Calibri" w:hAnsi="Calibri"/>
                <w:sz w:val="22"/>
                <w:szCs w:val="22"/>
              </w:rPr>
              <w:t xml:space="preserve">New Business Models for Engagement and broadening CSIRO relationships with </w:t>
            </w:r>
            <w:proofErr w:type="spellStart"/>
            <w:r w:rsidRPr="005752B6">
              <w:rPr>
                <w:rFonts w:ascii="Calibri" w:hAnsi="Calibri"/>
                <w:sz w:val="22"/>
                <w:szCs w:val="22"/>
              </w:rPr>
              <w:t>Depts</w:t>
            </w:r>
            <w:proofErr w:type="spellEnd"/>
            <w:r w:rsidRPr="005752B6">
              <w:rPr>
                <w:rFonts w:ascii="Calibri" w:hAnsi="Calibri"/>
                <w:sz w:val="22"/>
                <w:szCs w:val="22"/>
              </w:rPr>
              <w:t xml:space="preserve"> &amp; Agencies</w:t>
            </w:r>
          </w:p>
          <w:p w:rsidR="00F12436" w:rsidRPr="005752B6" w:rsidRDefault="00F12436" w:rsidP="00F12436">
            <w:pPr>
              <w:pStyle w:val="ListParagraph"/>
              <w:keepNext/>
              <w:keepLines/>
              <w:numPr>
                <w:ilvl w:val="1"/>
                <w:numId w:val="34"/>
              </w:numPr>
              <w:tabs>
                <w:tab w:val="left" w:pos="532"/>
              </w:tabs>
              <w:spacing w:after="60"/>
              <w:jc w:val="both"/>
              <w:rPr>
                <w:rFonts w:ascii="Calibri" w:hAnsi="Calibri"/>
                <w:sz w:val="22"/>
                <w:szCs w:val="22"/>
              </w:rPr>
            </w:pPr>
            <w:r w:rsidRPr="005752B6">
              <w:rPr>
                <w:rFonts w:ascii="Calibri" w:hAnsi="Calibri"/>
                <w:sz w:val="22"/>
                <w:szCs w:val="22"/>
              </w:rPr>
              <w:t>Shared Resources (utilisation of programs such as Switch)</w:t>
            </w:r>
          </w:p>
          <w:p w:rsidR="00F12436" w:rsidRPr="005752B6" w:rsidRDefault="00F12436" w:rsidP="00F12436">
            <w:pPr>
              <w:pStyle w:val="ListParagraph"/>
              <w:keepNext/>
              <w:keepLines/>
              <w:numPr>
                <w:ilvl w:val="1"/>
                <w:numId w:val="34"/>
              </w:numPr>
              <w:tabs>
                <w:tab w:val="left" w:pos="532"/>
              </w:tabs>
              <w:spacing w:after="60"/>
              <w:jc w:val="both"/>
              <w:rPr>
                <w:rFonts w:ascii="Calibri" w:hAnsi="Calibri"/>
                <w:sz w:val="22"/>
                <w:szCs w:val="22"/>
              </w:rPr>
            </w:pPr>
            <w:r w:rsidRPr="005752B6">
              <w:rPr>
                <w:rFonts w:ascii="Calibri" w:hAnsi="Calibri"/>
                <w:sz w:val="22"/>
                <w:szCs w:val="22"/>
              </w:rPr>
              <w:t>Deployments</w:t>
            </w:r>
          </w:p>
          <w:p w:rsidR="00F12436" w:rsidRPr="005752B6" w:rsidRDefault="00F12436" w:rsidP="00F12436">
            <w:pPr>
              <w:pStyle w:val="ListParagraph"/>
              <w:keepNext/>
              <w:keepLines/>
              <w:numPr>
                <w:ilvl w:val="1"/>
                <w:numId w:val="34"/>
              </w:numPr>
              <w:tabs>
                <w:tab w:val="left" w:pos="532"/>
              </w:tabs>
              <w:spacing w:after="60"/>
              <w:jc w:val="both"/>
              <w:rPr>
                <w:rFonts w:ascii="Calibri" w:hAnsi="Calibri"/>
                <w:sz w:val="22"/>
                <w:szCs w:val="22"/>
              </w:rPr>
            </w:pPr>
            <w:r w:rsidRPr="005752B6">
              <w:rPr>
                <w:rFonts w:ascii="Calibri" w:hAnsi="Calibri"/>
                <w:sz w:val="22"/>
                <w:szCs w:val="22"/>
              </w:rPr>
              <w:t>Co-Located Facilities and Precincts</w:t>
            </w:r>
          </w:p>
          <w:p w:rsidR="00F12436" w:rsidRPr="005752B6" w:rsidRDefault="00F12436" w:rsidP="00F12436">
            <w:pPr>
              <w:pStyle w:val="ListParagraph"/>
              <w:keepNext/>
              <w:keepLines/>
              <w:numPr>
                <w:ilvl w:val="1"/>
                <w:numId w:val="34"/>
              </w:numPr>
              <w:tabs>
                <w:tab w:val="left" w:pos="532"/>
              </w:tabs>
              <w:spacing w:after="60"/>
              <w:jc w:val="both"/>
              <w:rPr>
                <w:rFonts w:ascii="Calibri" w:hAnsi="Calibri"/>
                <w:sz w:val="22"/>
                <w:szCs w:val="22"/>
              </w:rPr>
            </w:pPr>
            <w:r w:rsidRPr="005752B6">
              <w:rPr>
                <w:rFonts w:ascii="Calibri" w:hAnsi="Calibri"/>
                <w:sz w:val="22"/>
                <w:szCs w:val="22"/>
              </w:rPr>
              <w:t>Broader Services Engagement – Education, Future, On, Innovation Hubs</w:t>
            </w:r>
          </w:p>
          <w:p w:rsidR="00F12436" w:rsidRPr="005752B6" w:rsidRDefault="00F12436" w:rsidP="00F12436">
            <w:pPr>
              <w:pStyle w:val="ListParagraph"/>
              <w:keepNext/>
              <w:keepLines/>
              <w:numPr>
                <w:ilvl w:val="1"/>
                <w:numId w:val="34"/>
              </w:numPr>
              <w:tabs>
                <w:tab w:val="left" w:pos="532"/>
              </w:tabs>
              <w:spacing w:after="60"/>
              <w:jc w:val="both"/>
              <w:rPr>
                <w:rFonts w:ascii="Calibri" w:hAnsi="Calibri"/>
                <w:sz w:val="22"/>
                <w:szCs w:val="22"/>
              </w:rPr>
            </w:pPr>
            <w:r w:rsidRPr="005752B6">
              <w:rPr>
                <w:rFonts w:ascii="Calibri" w:hAnsi="Calibri"/>
                <w:sz w:val="22"/>
                <w:szCs w:val="22"/>
              </w:rPr>
              <w:t>Industry Partnerships Leverage</w:t>
            </w:r>
          </w:p>
          <w:p w:rsidR="00F12436" w:rsidRPr="005752B6" w:rsidRDefault="00F12436" w:rsidP="00F12436">
            <w:pPr>
              <w:pStyle w:val="ListParagraph"/>
              <w:keepNext/>
              <w:keepLines/>
              <w:numPr>
                <w:ilvl w:val="0"/>
                <w:numId w:val="34"/>
              </w:numPr>
              <w:tabs>
                <w:tab w:val="left" w:pos="532"/>
              </w:tabs>
              <w:spacing w:after="60"/>
              <w:jc w:val="both"/>
              <w:rPr>
                <w:rFonts w:ascii="Calibri" w:hAnsi="Calibri"/>
                <w:sz w:val="22"/>
                <w:szCs w:val="22"/>
              </w:rPr>
            </w:pPr>
            <w:r w:rsidRPr="005752B6">
              <w:rPr>
                <w:rFonts w:ascii="Calibri" w:hAnsi="Calibri"/>
                <w:sz w:val="22"/>
                <w:szCs w:val="22"/>
              </w:rPr>
              <w:t>Reporting and Forecast Management Tools – Active Scorecard including defining new state Government Engagement Targets</w:t>
            </w:r>
          </w:p>
          <w:p w:rsidR="00F12436" w:rsidRPr="005752B6" w:rsidRDefault="00F12436" w:rsidP="00F12436">
            <w:pPr>
              <w:pStyle w:val="ListParagraph"/>
              <w:keepNext/>
              <w:keepLines/>
              <w:numPr>
                <w:ilvl w:val="0"/>
                <w:numId w:val="34"/>
              </w:numPr>
              <w:tabs>
                <w:tab w:val="left" w:pos="532"/>
              </w:tabs>
              <w:spacing w:after="60"/>
              <w:jc w:val="both"/>
              <w:rPr>
                <w:rFonts w:ascii="Calibri" w:hAnsi="Calibri"/>
                <w:sz w:val="22"/>
                <w:szCs w:val="22"/>
              </w:rPr>
            </w:pPr>
            <w:r w:rsidRPr="005752B6">
              <w:rPr>
                <w:rFonts w:ascii="Calibri" w:hAnsi="Calibri"/>
                <w:sz w:val="22"/>
                <w:szCs w:val="22"/>
              </w:rPr>
              <w:t xml:space="preserve">Facilitating and chairing internal working group/s focused on relevant State </w:t>
            </w:r>
            <w:proofErr w:type="spellStart"/>
            <w:r w:rsidRPr="005752B6">
              <w:rPr>
                <w:rFonts w:ascii="Calibri" w:hAnsi="Calibri"/>
                <w:sz w:val="22"/>
                <w:szCs w:val="22"/>
              </w:rPr>
              <w:t>Gov</w:t>
            </w:r>
            <w:proofErr w:type="spellEnd"/>
            <w:r w:rsidRPr="005752B6">
              <w:rPr>
                <w:rFonts w:ascii="Calibri" w:hAnsi="Calibri"/>
                <w:sz w:val="22"/>
                <w:szCs w:val="22"/>
              </w:rPr>
              <w:t xml:space="preserve"> engagement</w:t>
            </w:r>
          </w:p>
          <w:p w:rsidR="00745169" w:rsidRPr="00745169" w:rsidRDefault="00745169" w:rsidP="00F12436">
            <w:pPr>
              <w:pStyle w:val="ListParagraph"/>
              <w:keepNext/>
              <w:keepLines/>
              <w:numPr>
                <w:ilvl w:val="0"/>
                <w:numId w:val="34"/>
              </w:numPr>
              <w:tabs>
                <w:tab w:val="left" w:pos="532"/>
              </w:tabs>
              <w:spacing w:after="60"/>
              <w:jc w:val="both"/>
              <w:rPr>
                <w:rFonts w:ascii="Calibri" w:hAnsi="Calibri"/>
                <w:sz w:val="22"/>
                <w:szCs w:val="22"/>
              </w:rPr>
            </w:pPr>
            <w:r w:rsidRPr="00745169">
              <w:rPr>
                <w:rFonts w:ascii="Calibri" w:hAnsi="Calibri"/>
                <w:sz w:val="22"/>
                <w:szCs w:val="22"/>
              </w:rPr>
              <w:t xml:space="preserve">Develop and maintain strong trusted advisor relationships with key/senior executives within </w:t>
            </w:r>
            <w:r w:rsidR="00F12436">
              <w:rPr>
                <w:rFonts w:ascii="Calibri" w:hAnsi="Calibri"/>
                <w:sz w:val="22"/>
                <w:szCs w:val="22"/>
              </w:rPr>
              <w:t xml:space="preserve">state </w:t>
            </w:r>
            <w:proofErr w:type="spellStart"/>
            <w:r w:rsidR="00F12436">
              <w:rPr>
                <w:rFonts w:ascii="Calibri" w:hAnsi="Calibri"/>
                <w:sz w:val="22"/>
                <w:szCs w:val="22"/>
              </w:rPr>
              <w:t>gov</w:t>
            </w:r>
            <w:proofErr w:type="spellEnd"/>
            <w:r w:rsidR="00F12436">
              <w:rPr>
                <w:rFonts w:ascii="Calibri" w:hAnsi="Calibri"/>
                <w:sz w:val="22"/>
                <w:szCs w:val="22"/>
              </w:rPr>
              <w:t xml:space="preserve"> departments</w:t>
            </w:r>
          </w:p>
          <w:p w:rsidR="00745169" w:rsidRPr="00745169" w:rsidRDefault="00745169" w:rsidP="00F12436">
            <w:pPr>
              <w:pStyle w:val="ListParagraph"/>
              <w:keepNext/>
              <w:keepLines/>
              <w:numPr>
                <w:ilvl w:val="0"/>
                <w:numId w:val="34"/>
              </w:numPr>
              <w:tabs>
                <w:tab w:val="left" w:pos="532"/>
              </w:tabs>
              <w:spacing w:after="60"/>
              <w:jc w:val="both"/>
              <w:rPr>
                <w:rFonts w:ascii="Calibri" w:hAnsi="Calibri"/>
                <w:sz w:val="22"/>
                <w:szCs w:val="22"/>
              </w:rPr>
            </w:pPr>
            <w:r w:rsidRPr="00745169">
              <w:rPr>
                <w:rFonts w:ascii="Calibri" w:hAnsi="Calibri"/>
                <w:sz w:val="22"/>
                <w:szCs w:val="22"/>
              </w:rPr>
              <w:t xml:space="preserve">Develop and implement a program in conjunction with business units to achieve and grow the revenue pipeline across CSIRO from these </w:t>
            </w:r>
            <w:r w:rsidR="00F12436">
              <w:rPr>
                <w:rFonts w:ascii="Calibri" w:hAnsi="Calibri"/>
                <w:sz w:val="22"/>
                <w:szCs w:val="22"/>
              </w:rPr>
              <w:t xml:space="preserve">departments </w:t>
            </w:r>
            <w:r w:rsidRPr="00745169">
              <w:rPr>
                <w:rFonts w:ascii="Calibri" w:hAnsi="Calibri"/>
                <w:sz w:val="22"/>
                <w:szCs w:val="22"/>
              </w:rPr>
              <w:t>in line within budget ex</w:t>
            </w:r>
            <w:r>
              <w:rPr>
                <w:rFonts w:ascii="Calibri" w:hAnsi="Calibri"/>
                <w:sz w:val="22"/>
                <w:szCs w:val="22"/>
              </w:rPr>
              <w:t>pectations.</w:t>
            </w:r>
          </w:p>
          <w:p w:rsidR="00745169" w:rsidRPr="00745169" w:rsidRDefault="00745169" w:rsidP="00F12436">
            <w:pPr>
              <w:pStyle w:val="ListParagraph"/>
              <w:keepNext/>
              <w:keepLines/>
              <w:numPr>
                <w:ilvl w:val="0"/>
                <w:numId w:val="34"/>
              </w:numPr>
              <w:tabs>
                <w:tab w:val="left" w:pos="532"/>
              </w:tabs>
              <w:spacing w:after="60"/>
              <w:jc w:val="both"/>
              <w:rPr>
                <w:rFonts w:ascii="Calibri" w:hAnsi="Calibri"/>
                <w:sz w:val="22"/>
                <w:szCs w:val="22"/>
              </w:rPr>
            </w:pPr>
            <w:r w:rsidRPr="00745169">
              <w:rPr>
                <w:rFonts w:ascii="Calibri" w:hAnsi="Calibri"/>
                <w:sz w:val="22"/>
                <w:szCs w:val="22"/>
              </w:rPr>
              <w:t>Communicate effectively and transparently across CSIRO so all current and future opportunities aligned to these customers are known to relevant CSIRO stakeholders</w:t>
            </w:r>
            <w:r>
              <w:rPr>
                <w:rFonts w:ascii="Calibri" w:hAnsi="Calibri"/>
                <w:sz w:val="22"/>
                <w:szCs w:val="22"/>
              </w:rPr>
              <w:t>.</w:t>
            </w:r>
          </w:p>
          <w:p w:rsidR="00745169" w:rsidRPr="00745169" w:rsidRDefault="00745169" w:rsidP="00F12436">
            <w:pPr>
              <w:pStyle w:val="ListParagraph"/>
              <w:keepNext/>
              <w:keepLines/>
              <w:numPr>
                <w:ilvl w:val="0"/>
                <w:numId w:val="34"/>
              </w:numPr>
              <w:tabs>
                <w:tab w:val="left" w:pos="532"/>
              </w:tabs>
              <w:spacing w:after="60"/>
              <w:jc w:val="both"/>
              <w:rPr>
                <w:rFonts w:ascii="Calibri" w:hAnsi="Calibri"/>
                <w:sz w:val="22"/>
                <w:szCs w:val="22"/>
              </w:rPr>
            </w:pPr>
            <w:r w:rsidRPr="00745169">
              <w:rPr>
                <w:rFonts w:ascii="Calibri" w:hAnsi="Calibri"/>
                <w:sz w:val="22"/>
                <w:szCs w:val="22"/>
              </w:rPr>
              <w:t xml:space="preserve">Influence and leverage appropriate key resources within CSIRO to respond to opportunities and achieve key growth targets for each </w:t>
            </w:r>
            <w:r w:rsidR="00F12436">
              <w:rPr>
                <w:rFonts w:ascii="Calibri" w:hAnsi="Calibri"/>
                <w:sz w:val="22"/>
                <w:szCs w:val="22"/>
              </w:rPr>
              <w:t>department.</w:t>
            </w:r>
          </w:p>
          <w:p w:rsidR="00745169" w:rsidRPr="00745169" w:rsidRDefault="00745169" w:rsidP="00F12436">
            <w:pPr>
              <w:pStyle w:val="ListParagraph"/>
              <w:keepNext/>
              <w:keepLines/>
              <w:numPr>
                <w:ilvl w:val="0"/>
                <w:numId w:val="34"/>
              </w:numPr>
              <w:tabs>
                <w:tab w:val="left" w:pos="532"/>
              </w:tabs>
              <w:spacing w:after="60"/>
              <w:jc w:val="both"/>
              <w:rPr>
                <w:rFonts w:ascii="Calibri" w:hAnsi="Calibri"/>
                <w:sz w:val="22"/>
                <w:szCs w:val="22"/>
              </w:rPr>
            </w:pPr>
            <w:r w:rsidRPr="00745169">
              <w:rPr>
                <w:rFonts w:ascii="Calibri" w:hAnsi="Calibri"/>
                <w:sz w:val="22"/>
                <w:szCs w:val="22"/>
              </w:rPr>
              <w:t>Play a leading role in building a customer first culture across CSIRO in an innovative and agile way through demonstration of the best practice for key account management and the recognition of customer values</w:t>
            </w:r>
            <w:r>
              <w:rPr>
                <w:rFonts w:ascii="Calibri" w:hAnsi="Calibri"/>
                <w:sz w:val="22"/>
                <w:szCs w:val="22"/>
              </w:rPr>
              <w:t>.</w:t>
            </w:r>
          </w:p>
          <w:p w:rsidR="00745169" w:rsidRPr="00745169" w:rsidRDefault="00745169" w:rsidP="00F12436">
            <w:pPr>
              <w:pStyle w:val="ListParagraph"/>
              <w:keepNext/>
              <w:keepLines/>
              <w:numPr>
                <w:ilvl w:val="0"/>
                <w:numId w:val="34"/>
              </w:numPr>
              <w:tabs>
                <w:tab w:val="left" w:pos="532"/>
              </w:tabs>
              <w:spacing w:after="60"/>
              <w:jc w:val="both"/>
              <w:rPr>
                <w:rFonts w:ascii="Calibri" w:hAnsi="Calibri"/>
                <w:sz w:val="22"/>
                <w:szCs w:val="22"/>
              </w:rPr>
            </w:pPr>
            <w:r w:rsidRPr="00745169">
              <w:rPr>
                <w:rFonts w:ascii="Calibri" w:hAnsi="Calibri"/>
                <w:sz w:val="22"/>
                <w:szCs w:val="22"/>
              </w:rPr>
              <w:t>Manage and monitor the forward pipeline and opportunities via O2D for the accounts</w:t>
            </w:r>
            <w:r>
              <w:rPr>
                <w:rFonts w:ascii="Calibri" w:hAnsi="Calibri"/>
                <w:sz w:val="22"/>
                <w:szCs w:val="22"/>
              </w:rPr>
              <w:t>.</w:t>
            </w:r>
          </w:p>
          <w:p w:rsidR="00502363" w:rsidRPr="00452EFF" w:rsidRDefault="00745169" w:rsidP="00F12436">
            <w:pPr>
              <w:pStyle w:val="ListParagraph"/>
              <w:keepNext/>
              <w:keepLines/>
              <w:numPr>
                <w:ilvl w:val="0"/>
                <w:numId w:val="34"/>
              </w:numPr>
              <w:tabs>
                <w:tab w:val="left" w:pos="532"/>
              </w:tabs>
              <w:spacing w:after="120"/>
              <w:jc w:val="both"/>
              <w:rPr>
                <w:rFonts w:ascii="Calibri" w:hAnsi="Calibri"/>
                <w:b/>
              </w:rPr>
            </w:pPr>
            <w:r w:rsidRPr="00745169">
              <w:rPr>
                <w:rFonts w:ascii="Calibri" w:hAnsi="Calibri"/>
                <w:sz w:val="22"/>
                <w:szCs w:val="22"/>
              </w:rPr>
              <w:t>Strive for “Zero Harm” (physical and psychological) - promote a strong safety culture through active management of HSE performance</w:t>
            </w:r>
            <w:r>
              <w:rPr>
                <w:rFonts w:ascii="Calibri" w:hAnsi="Calibri"/>
                <w:sz w:val="22"/>
                <w:szCs w:val="22"/>
              </w:rPr>
              <w:t>.</w:t>
            </w:r>
          </w:p>
        </w:tc>
      </w:tr>
    </w:tbl>
    <w:p w:rsidR="00502363" w:rsidRPr="00CD6310" w:rsidRDefault="00502363" w:rsidP="00502363">
      <w:pPr>
        <w:rPr>
          <w:rFonts w:ascii="Calibri" w:hAnsi="Calibri"/>
          <w:sz w:val="16"/>
          <w:szCs w:val="16"/>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E641DA" w:rsidTr="00C8217A">
        <w:trPr>
          <w:trHeight w:val="703"/>
        </w:trPr>
        <w:tc>
          <w:tcPr>
            <w:tcW w:w="9995"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8217A">
        <w:trPr>
          <w:trHeight w:val="416"/>
        </w:trPr>
        <w:tc>
          <w:tcPr>
            <w:tcW w:w="9995" w:type="dxa"/>
            <w:shd w:val="clear" w:color="auto" w:fill="FFFFFF"/>
          </w:tcPr>
          <w:p w:rsidR="00502363" w:rsidRPr="00520570" w:rsidRDefault="00502363" w:rsidP="00CD6310">
            <w:pPr>
              <w:spacing w:before="120" w:after="6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D6310">
            <w:pPr>
              <w:spacing w:after="60"/>
              <w:jc w:val="both"/>
              <w:rPr>
                <w:rFonts w:ascii="Calibri" w:hAnsi="Calibri"/>
                <w:bCs/>
                <w:i/>
                <w:iCs/>
                <w:sz w:val="22"/>
                <w:szCs w:val="22"/>
              </w:rPr>
            </w:pPr>
            <w:r w:rsidRPr="00520570">
              <w:rPr>
                <w:rFonts w:ascii="Calibri" w:hAnsi="Calibri"/>
                <w:b/>
                <w:bCs/>
                <w:i/>
                <w:iCs/>
                <w:sz w:val="22"/>
                <w:szCs w:val="22"/>
              </w:rPr>
              <w:t>Pre-Requisites:</w:t>
            </w:r>
          </w:p>
          <w:p w:rsidR="00502363" w:rsidRPr="00CD6310" w:rsidRDefault="00502363" w:rsidP="00C8217A">
            <w:pPr>
              <w:pStyle w:val="ListParagraph"/>
              <w:numPr>
                <w:ilvl w:val="0"/>
                <w:numId w:val="25"/>
              </w:numPr>
              <w:tabs>
                <w:tab w:val="left" w:pos="532"/>
              </w:tabs>
              <w:spacing w:after="60"/>
              <w:ind w:left="532" w:hanging="357"/>
              <w:jc w:val="both"/>
              <w:rPr>
                <w:rFonts w:ascii="Calibri" w:hAnsi="Calibri"/>
                <w:sz w:val="22"/>
                <w:szCs w:val="22"/>
              </w:rPr>
            </w:pPr>
            <w:r w:rsidRPr="00CD6310">
              <w:rPr>
                <w:rFonts w:ascii="Calibri" w:hAnsi="Calibri"/>
                <w:b/>
                <w:sz w:val="22"/>
                <w:szCs w:val="22"/>
              </w:rPr>
              <w:t xml:space="preserve">Education/Qualifications:  </w:t>
            </w:r>
            <w:r w:rsidR="00F80D22" w:rsidRPr="00CD6310">
              <w:rPr>
                <w:rFonts w:ascii="Calibri" w:hAnsi="Calibri"/>
                <w:sz w:val="22"/>
                <w:szCs w:val="22"/>
              </w:rPr>
              <w:t>Knowledge and skills gained through education</w:t>
            </w:r>
            <w:r w:rsidR="00CD6310" w:rsidRPr="00CD6310">
              <w:rPr>
                <w:rFonts w:ascii="Calibri" w:hAnsi="Calibri"/>
                <w:sz w:val="22"/>
                <w:szCs w:val="22"/>
              </w:rPr>
              <w:t xml:space="preserve"> and/or experience</w:t>
            </w:r>
            <w:r w:rsidR="00F80D22" w:rsidRPr="00CD6310">
              <w:rPr>
                <w:rFonts w:ascii="Calibri" w:hAnsi="Calibri"/>
                <w:sz w:val="22"/>
                <w:szCs w:val="22"/>
              </w:rPr>
              <w:t>, typically a degree in conjunction with demonstrated achievement in senior advisory and managerial roles, ideally with postgraduate managerial qualifications.</w:t>
            </w:r>
            <w:r w:rsidRPr="00CD6310">
              <w:rPr>
                <w:rFonts w:ascii="Calibri" w:hAnsi="Calibri"/>
                <w:sz w:val="22"/>
                <w:szCs w:val="22"/>
              </w:rPr>
              <w:t xml:space="preserve"> </w:t>
            </w:r>
          </w:p>
          <w:p w:rsidR="00B45C9A" w:rsidRPr="00CD6310" w:rsidRDefault="00B45C9A" w:rsidP="00C8217A">
            <w:pPr>
              <w:pStyle w:val="ListParagraph"/>
              <w:numPr>
                <w:ilvl w:val="0"/>
                <w:numId w:val="25"/>
              </w:numPr>
              <w:tabs>
                <w:tab w:val="left" w:pos="532"/>
              </w:tabs>
              <w:spacing w:after="60"/>
              <w:ind w:left="532" w:hanging="357"/>
              <w:jc w:val="both"/>
              <w:rPr>
                <w:rStyle w:val="Strong"/>
                <w:rFonts w:ascii="Calibri" w:hAnsi="Calibri"/>
                <w:b w:val="0"/>
                <w:sz w:val="22"/>
                <w:szCs w:val="22"/>
              </w:rPr>
            </w:pPr>
            <w:r w:rsidRPr="00CD6310">
              <w:rPr>
                <w:rStyle w:val="Strong"/>
                <w:rFonts w:ascii="Calibri" w:hAnsi="Calibri"/>
                <w:sz w:val="22"/>
                <w:szCs w:val="22"/>
              </w:rPr>
              <w:t>Communication:</w:t>
            </w:r>
            <w:r w:rsidRPr="00CD6310">
              <w:rPr>
                <w:rStyle w:val="Strong"/>
                <w:rFonts w:ascii="Calibri" w:hAnsi="Calibri"/>
                <w:b w:val="0"/>
                <w:sz w:val="22"/>
                <w:szCs w:val="22"/>
              </w:rPr>
              <w:t xml:space="preserve">  Excellent written and oral communication skills, evidenced by superior reporting, presentation and negotiation abilities</w:t>
            </w:r>
            <w:r w:rsidR="00CD6310" w:rsidRPr="00CD6310">
              <w:rPr>
                <w:rStyle w:val="Strong"/>
                <w:rFonts w:ascii="Calibri" w:hAnsi="Calibri"/>
                <w:b w:val="0"/>
                <w:sz w:val="22"/>
                <w:szCs w:val="22"/>
              </w:rPr>
              <w:t>.</w:t>
            </w:r>
          </w:p>
          <w:p w:rsidR="00C36FE8" w:rsidRPr="00CD6310" w:rsidRDefault="00C1614A" w:rsidP="00C8217A">
            <w:pPr>
              <w:pStyle w:val="ListParagraph"/>
              <w:numPr>
                <w:ilvl w:val="0"/>
                <w:numId w:val="25"/>
              </w:numPr>
              <w:tabs>
                <w:tab w:val="left" w:pos="532"/>
              </w:tabs>
              <w:spacing w:after="120"/>
              <w:ind w:left="532" w:hanging="357"/>
              <w:jc w:val="both"/>
              <w:rPr>
                <w:rStyle w:val="Emphasis"/>
                <w:rFonts w:ascii="Calibri" w:hAnsi="Calibri"/>
                <w:i w:val="0"/>
                <w:sz w:val="22"/>
                <w:szCs w:val="22"/>
              </w:rPr>
            </w:pPr>
            <w:r w:rsidRPr="00CD6310">
              <w:rPr>
                <w:rStyle w:val="Strong"/>
                <w:rFonts w:ascii="Calibri" w:hAnsi="Calibri"/>
                <w:sz w:val="22"/>
                <w:szCs w:val="22"/>
              </w:rPr>
              <w:t>Behaviours:</w:t>
            </w:r>
            <w:r w:rsidR="00B45C9A" w:rsidRPr="00CD6310">
              <w:rPr>
                <w:rStyle w:val="Strong"/>
                <w:rFonts w:ascii="Calibri" w:hAnsi="Calibri"/>
                <w:sz w:val="22"/>
                <w:szCs w:val="22"/>
              </w:rPr>
              <w:t xml:space="preserve">  </w:t>
            </w:r>
            <w:r w:rsidR="00B45C9A" w:rsidRPr="00CD6310">
              <w:rPr>
                <w:rStyle w:val="Emphasis"/>
                <w:rFonts w:ascii="Calibri" w:hAnsi="Calibri"/>
                <w:i w:val="0"/>
                <w:sz w:val="22"/>
                <w:szCs w:val="22"/>
              </w:rPr>
              <w:t>A history of professional and respectful behaviours and attitudes in a collaborative environment.</w:t>
            </w:r>
          </w:p>
          <w:p w:rsidR="00502363" w:rsidRPr="00520570" w:rsidRDefault="00502363" w:rsidP="00CD6310">
            <w:pPr>
              <w:tabs>
                <w:tab w:val="left" w:pos="532"/>
              </w:tabs>
              <w:spacing w:after="60"/>
              <w:ind w:left="533" w:hanging="357"/>
              <w:jc w:val="both"/>
              <w:rPr>
                <w:rFonts w:ascii="Calibri" w:hAnsi="Calibri"/>
                <w:b/>
                <w:bCs/>
                <w:i/>
                <w:iCs/>
                <w:sz w:val="22"/>
                <w:szCs w:val="22"/>
              </w:rPr>
            </w:pPr>
            <w:r w:rsidRPr="00520570">
              <w:rPr>
                <w:rFonts w:ascii="Calibri" w:hAnsi="Calibri"/>
                <w:b/>
                <w:bCs/>
                <w:i/>
                <w:iCs/>
                <w:sz w:val="22"/>
                <w:szCs w:val="22"/>
              </w:rPr>
              <w:t>Essential Criteria:</w:t>
            </w:r>
          </w:p>
          <w:p w:rsidR="00745169" w:rsidRPr="00745169" w:rsidRDefault="00745169" w:rsidP="00C8217A">
            <w:pPr>
              <w:numPr>
                <w:ilvl w:val="0"/>
                <w:numId w:val="36"/>
              </w:numPr>
              <w:tabs>
                <w:tab w:val="left" w:pos="532"/>
              </w:tabs>
              <w:spacing w:after="60"/>
              <w:ind w:left="532" w:hanging="357"/>
              <w:jc w:val="both"/>
              <w:rPr>
                <w:rFonts w:ascii="Calibri" w:hAnsi="Calibri"/>
                <w:sz w:val="22"/>
                <w:szCs w:val="22"/>
              </w:rPr>
            </w:pPr>
            <w:r w:rsidRPr="00745169">
              <w:rPr>
                <w:rFonts w:ascii="Calibri" w:hAnsi="Calibri"/>
                <w:sz w:val="22"/>
                <w:szCs w:val="22"/>
              </w:rPr>
              <w:lastRenderedPageBreak/>
              <w:t>Demonstrated ability to partner effectively with Government Departments and Ministers to achieve and grow Business Development and/or Commercial impact with revenue, focusing on return on investment to maximise Organisational results</w:t>
            </w:r>
            <w:r w:rsidR="00863600">
              <w:rPr>
                <w:rFonts w:ascii="Calibri" w:hAnsi="Calibri"/>
                <w:sz w:val="22"/>
                <w:szCs w:val="22"/>
              </w:rPr>
              <w:t>.</w:t>
            </w:r>
          </w:p>
          <w:p w:rsidR="00745169" w:rsidRPr="00745169" w:rsidRDefault="00745169" w:rsidP="00C8217A">
            <w:pPr>
              <w:numPr>
                <w:ilvl w:val="0"/>
                <w:numId w:val="36"/>
              </w:numPr>
              <w:tabs>
                <w:tab w:val="left" w:pos="532"/>
              </w:tabs>
              <w:spacing w:after="60"/>
              <w:ind w:left="532" w:hanging="357"/>
              <w:jc w:val="both"/>
              <w:rPr>
                <w:rFonts w:ascii="Calibri" w:hAnsi="Calibri"/>
                <w:sz w:val="22"/>
                <w:szCs w:val="22"/>
              </w:rPr>
            </w:pPr>
            <w:r w:rsidRPr="00745169">
              <w:rPr>
                <w:rFonts w:ascii="Calibri" w:hAnsi="Calibri"/>
                <w:sz w:val="22"/>
                <w:szCs w:val="22"/>
              </w:rPr>
              <w:t>Demonstrated ability to proactively identify, build and develop a portfolio of Senior Executive relationships, to support delivery of impact objectives and meet current and future revenue goals</w:t>
            </w:r>
            <w:r w:rsidR="00863600">
              <w:rPr>
                <w:rFonts w:ascii="Calibri" w:hAnsi="Calibri"/>
                <w:sz w:val="22"/>
                <w:szCs w:val="22"/>
              </w:rPr>
              <w:t>.</w:t>
            </w:r>
          </w:p>
          <w:p w:rsidR="00745169" w:rsidRPr="00745169" w:rsidRDefault="00745169" w:rsidP="00C8217A">
            <w:pPr>
              <w:numPr>
                <w:ilvl w:val="0"/>
                <w:numId w:val="36"/>
              </w:numPr>
              <w:tabs>
                <w:tab w:val="left" w:pos="532"/>
              </w:tabs>
              <w:spacing w:after="60"/>
              <w:ind w:left="532" w:hanging="357"/>
              <w:jc w:val="both"/>
              <w:rPr>
                <w:rFonts w:ascii="Calibri" w:hAnsi="Calibri"/>
                <w:sz w:val="22"/>
                <w:szCs w:val="22"/>
              </w:rPr>
            </w:pPr>
            <w:r w:rsidRPr="00745169">
              <w:rPr>
                <w:rFonts w:ascii="Calibri" w:hAnsi="Calibri"/>
                <w:sz w:val="22"/>
                <w:szCs w:val="22"/>
              </w:rPr>
              <w:t>Demonstrated ability to deliver end-to-end conversion of strategic Business Development and Commercial opportunities with a focus on driving and supporting efficient commercial contracting</w:t>
            </w:r>
            <w:r w:rsidR="00863600">
              <w:rPr>
                <w:rFonts w:ascii="Calibri" w:hAnsi="Calibri"/>
                <w:sz w:val="22"/>
                <w:szCs w:val="22"/>
              </w:rPr>
              <w:t>.</w:t>
            </w:r>
          </w:p>
          <w:p w:rsidR="00745169" w:rsidRPr="00745169" w:rsidRDefault="00745169" w:rsidP="00C8217A">
            <w:pPr>
              <w:numPr>
                <w:ilvl w:val="0"/>
                <w:numId w:val="36"/>
              </w:numPr>
              <w:tabs>
                <w:tab w:val="left" w:pos="532"/>
              </w:tabs>
              <w:spacing w:after="60"/>
              <w:ind w:left="532" w:hanging="357"/>
              <w:jc w:val="both"/>
              <w:rPr>
                <w:rFonts w:ascii="Calibri" w:hAnsi="Calibri"/>
                <w:sz w:val="22"/>
                <w:szCs w:val="22"/>
              </w:rPr>
            </w:pPr>
            <w:r w:rsidRPr="00745169">
              <w:rPr>
                <w:rFonts w:ascii="Calibri" w:hAnsi="Calibri"/>
                <w:sz w:val="22"/>
                <w:szCs w:val="22"/>
              </w:rPr>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 outcome</w:t>
            </w:r>
            <w:r w:rsidR="00863600">
              <w:rPr>
                <w:rFonts w:ascii="Calibri" w:hAnsi="Calibri"/>
                <w:sz w:val="22"/>
                <w:szCs w:val="22"/>
              </w:rPr>
              <w:t>.</w:t>
            </w:r>
          </w:p>
          <w:p w:rsidR="00745169" w:rsidRPr="00745169" w:rsidRDefault="00745169" w:rsidP="00CD6310">
            <w:pPr>
              <w:numPr>
                <w:ilvl w:val="0"/>
                <w:numId w:val="36"/>
              </w:numPr>
              <w:tabs>
                <w:tab w:val="left" w:pos="532"/>
              </w:tabs>
              <w:spacing w:after="120"/>
              <w:ind w:left="533" w:hanging="357"/>
              <w:jc w:val="both"/>
              <w:rPr>
                <w:rFonts w:ascii="Calibri" w:hAnsi="Calibri"/>
                <w:sz w:val="22"/>
                <w:szCs w:val="22"/>
              </w:rPr>
            </w:pPr>
            <w:r w:rsidRPr="00745169">
              <w:rPr>
                <w:rFonts w:ascii="Calibri" w:hAnsi="Calibri"/>
                <w:sz w:val="22"/>
                <w:szCs w:val="22"/>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r w:rsidR="00863600">
              <w:rPr>
                <w:rFonts w:ascii="Calibri" w:hAnsi="Calibri"/>
                <w:sz w:val="22"/>
                <w:szCs w:val="22"/>
              </w:rPr>
              <w:t>.</w:t>
            </w:r>
          </w:p>
          <w:p w:rsidR="00502363" w:rsidRPr="00520570" w:rsidRDefault="00502363" w:rsidP="00CD6310">
            <w:pPr>
              <w:spacing w:after="60"/>
              <w:jc w:val="both"/>
              <w:rPr>
                <w:rFonts w:ascii="Calibri" w:hAnsi="Calibri"/>
                <w:sz w:val="22"/>
                <w:szCs w:val="22"/>
                <w:lang w:eastAsia="en-AU"/>
              </w:rPr>
            </w:pPr>
            <w:r w:rsidRPr="00520570">
              <w:rPr>
                <w:rFonts w:ascii="Calibri" w:hAnsi="Calibri"/>
                <w:b/>
                <w:bCs/>
                <w:sz w:val="22"/>
                <w:szCs w:val="22"/>
                <w:lang w:eastAsia="en-AU"/>
              </w:rPr>
              <w:t xml:space="preserve">CSIRO is a values based </w:t>
            </w:r>
            <w:r w:rsidR="00DB609B">
              <w:rPr>
                <w:rFonts w:ascii="Calibri" w:hAnsi="Calibri"/>
                <w:b/>
                <w:bCs/>
                <w:sz w:val="22"/>
                <w:szCs w:val="22"/>
                <w:lang w:eastAsia="en-AU"/>
              </w:rPr>
              <w:t>Organisation</w:t>
            </w:r>
            <w:r w:rsidRPr="00520570">
              <w:rPr>
                <w:rFonts w:ascii="Calibri" w:hAnsi="Calibri"/>
                <w:b/>
                <w:bCs/>
                <w:sz w:val="22"/>
                <w:szCs w:val="22"/>
                <w:lang w:eastAsia="en-AU"/>
              </w:rPr>
              <w:t>. You will need to demonstrate behaviours aligned to our values of:</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983ED0" w:rsidRDefault="00502363" w:rsidP="00CB7CA4">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tc>
      </w:tr>
    </w:tbl>
    <w:p w:rsidR="00502363" w:rsidRPr="00CD6310" w:rsidRDefault="00502363" w:rsidP="00502363">
      <w:pPr>
        <w:rPr>
          <w:rFonts w:ascii="Calibri" w:hAnsi="Calibri"/>
          <w:sz w:val="16"/>
          <w:szCs w:val="16"/>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E641DA" w:rsidTr="00C8217A">
        <w:trPr>
          <w:trHeight w:val="827"/>
        </w:trPr>
        <w:tc>
          <w:tcPr>
            <w:tcW w:w="9995" w:type="dxa"/>
            <w:tcBorders>
              <w:bottom w:val="single" w:sz="4" w:space="0" w:color="auto"/>
            </w:tcBorders>
            <w:shd w:val="clear" w:color="auto" w:fill="F2F2F2"/>
          </w:tcPr>
          <w:p w:rsidR="00502363" w:rsidRPr="00E641DA" w:rsidRDefault="00502363" w:rsidP="00CB7CA4">
            <w:pPr>
              <w:spacing w:before="240"/>
              <w:rPr>
                <w:rFonts w:ascii="Calibri" w:hAnsi="Calibri"/>
                <w:b/>
                <w:bCs/>
                <w:sz w:val="22"/>
                <w:szCs w:val="22"/>
              </w:rPr>
            </w:pPr>
            <w:r w:rsidRPr="00E641DA">
              <w:rPr>
                <w:rFonts w:ascii="Calibri" w:hAnsi="Calibri"/>
                <w:b/>
                <w:bCs/>
                <w:sz w:val="22"/>
                <w:szCs w:val="22"/>
              </w:rPr>
              <w:t>Other Information:</w:t>
            </w:r>
          </w:p>
        </w:tc>
      </w:tr>
      <w:tr w:rsidR="00502363" w:rsidRPr="00E641DA" w:rsidTr="00C8217A">
        <w:trPr>
          <w:trHeight w:val="827"/>
        </w:trPr>
        <w:tc>
          <w:tcPr>
            <w:tcW w:w="9995"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1F20A8" w:rsidRPr="001F20A8" w:rsidRDefault="001F20A8" w:rsidP="001F20A8">
            <w:pPr>
              <w:spacing w:after="120" w:line="276" w:lineRule="auto"/>
              <w:jc w:val="both"/>
              <w:rPr>
                <w:rFonts w:ascii="Calibri" w:eastAsia="Calibri" w:hAnsi="Calibri" w:cs="Times New Roman"/>
                <w:bCs/>
                <w:sz w:val="22"/>
                <w:szCs w:val="22"/>
                <w:lang w:eastAsia="en-US"/>
              </w:rPr>
            </w:pPr>
            <w:r w:rsidRPr="001F20A8">
              <w:rPr>
                <w:rFonts w:ascii="Calibri" w:eastAsia="Calibri" w:hAnsi="Calibri" w:cs="Times New Roman"/>
                <w:bCs/>
                <w:sz w:val="22"/>
                <w:szCs w:val="22"/>
                <w:lang w:eastAsia="en-US"/>
              </w:rPr>
              <w:t xml:space="preserve">Internal (CSIRO) candidates should apply for this position via the “Recruitment” link in </w:t>
            </w:r>
            <w:r w:rsidRPr="001F20A8">
              <w:rPr>
                <w:rFonts w:ascii="Calibri" w:eastAsia="Calibri" w:hAnsi="Calibri" w:cs="Times New Roman"/>
                <w:b/>
                <w:bCs/>
                <w:sz w:val="22"/>
                <w:szCs w:val="22"/>
                <w:lang w:eastAsia="en-US"/>
              </w:rPr>
              <w:t xml:space="preserve">SAP </w:t>
            </w:r>
            <w:r w:rsidRPr="001F20A8">
              <w:rPr>
                <w:rFonts w:ascii="Calibri" w:eastAsia="Calibri" w:hAnsi="Calibri" w:cs="Times New Roman"/>
                <w:bCs/>
                <w:sz w:val="22"/>
                <w:szCs w:val="22"/>
                <w:lang w:eastAsia="en-US"/>
              </w:rPr>
              <w:t xml:space="preserve">(choose “Jobs Central” and enter Requisition </w:t>
            </w:r>
            <w:r w:rsidR="00053E43">
              <w:rPr>
                <w:rFonts w:ascii="Calibri" w:eastAsia="Calibri" w:hAnsi="Calibri" w:cs="Times New Roman"/>
                <w:b/>
                <w:bCs/>
                <w:sz w:val="22"/>
                <w:szCs w:val="22"/>
                <w:lang w:eastAsia="en-US"/>
              </w:rPr>
              <w:t>57241</w:t>
            </w:r>
            <w:r w:rsidRPr="001F20A8">
              <w:rPr>
                <w:rFonts w:ascii="Calibri" w:eastAsia="Calibri" w:hAnsi="Calibri" w:cs="Times New Roman"/>
                <w:bCs/>
                <w:sz w:val="22"/>
                <w:szCs w:val="22"/>
                <w:lang w:eastAsia="en-US"/>
              </w:rPr>
              <w:t xml:space="preserve">).  Your application should comprise </w:t>
            </w:r>
            <w:r w:rsidRPr="001F20A8">
              <w:rPr>
                <w:rFonts w:ascii="Calibri" w:eastAsia="Calibri" w:hAnsi="Calibri" w:cs="Times New Roman"/>
                <w:b/>
                <w:bCs/>
                <w:color w:val="FF0000"/>
                <w:sz w:val="22"/>
                <w:szCs w:val="22"/>
                <w:lang w:eastAsia="en-US"/>
              </w:rPr>
              <w:t>one document</w:t>
            </w:r>
            <w:r w:rsidRPr="001F20A8">
              <w:rPr>
                <w:rFonts w:ascii="Calibri" w:eastAsia="Calibri" w:hAnsi="Calibri" w:cs="Times New Roman"/>
                <w:bCs/>
                <w:sz w:val="22"/>
                <w:szCs w:val="22"/>
                <w:lang w:eastAsia="en-US"/>
              </w:rPr>
              <w:t xml:space="preserve"> which incorporates the latest version of your CV plus a covering letter outlining your motivations for applying and your suitability for the role (uploaded under “Resume/Cover Letter”). </w:t>
            </w:r>
          </w:p>
          <w:p w:rsidR="001F20A8" w:rsidRPr="001F20A8" w:rsidRDefault="001F20A8" w:rsidP="001F20A8">
            <w:pPr>
              <w:spacing w:after="120" w:line="276" w:lineRule="auto"/>
              <w:jc w:val="both"/>
              <w:rPr>
                <w:rFonts w:ascii="Calibri" w:eastAsia="Calibri" w:hAnsi="Calibri" w:cs="Times New Roman"/>
                <w:bCs/>
                <w:sz w:val="22"/>
                <w:szCs w:val="22"/>
                <w:lang w:eastAsia="en-US"/>
              </w:rPr>
            </w:pPr>
            <w:r w:rsidRPr="001F20A8">
              <w:rPr>
                <w:rFonts w:ascii="Calibri" w:eastAsia="Calibri" w:hAnsi="Calibri" w:cs="Times New Roman"/>
                <w:bCs/>
                <w:sz w:val="22"/>
                <w:szCs w:val="22"/>
                <w:lang w:eastAsia="en-US"/>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1F20A8" w:rsidRPr="001F20A8" w:rsidRDefault="001F20A8" w:rsidP="001F20A8">
            <w:pPr>
              <w:spacing w:after="120" w:line="276" w:lineRule="auto"/>
              <w:jc w:val="both"/>
              <w:rPr>
                <w:rFonts w:ascii="Calibri" w:eastAsia="Calibri" w:hAnsi="Calibri" w:cs="Times New Roman"/>
                <w:b/>
                <w:bCs/>
                <w:color w:val="FF0000"/>
                <w:sz w:val="22"/>
                <w:szCs w:val="22"/>
                <w:lang w:eastAsia="en-US"/>
              </w:rPr>
            </w:pPr>
            <w:r w:rsidRPr="001F20A8">
              <w:rPr>
                <w:rFonts w:ascii="Calibri" w:eastAsia="Calibri" w:hAnsi="Calibri" w:cs="Times New Roman"/>
                <w:b/>
                <w:bCs/>
                <w:color w:val="FF0000"/>
                <w:sz w:val="22"/>
                <w:szCs w:val="22"/>
                <w:lang w:eastAsia="en-US"/>
              </w:rPr>
              <w:t xml:space="preserve">Applications close </w:t>
            </w:r>
            <w:r w:rsidR="00F12436">
              <w:rPr>
                <w:rFonts w:ascii="Calibri" w:eastAsia="Calibri" w:hAnsi="Calibri" w:cs="Times New Roman"/>
                <w:b/>
                <w:bCs/>
                <w:color w:val="FF0000"/>
                <w:sz w:val="22"/>
                <w:szCs w:val="22"/>
                <w:lang w:eastAsia="en-US"/>
              </w:rPr>
              <w:t xml:space="preserve">Monday </w:t>
            </w:r>
            <w:r w:rsidR="00053E43">
              <w:rPr>
                <w:rFonts w:ascii="Calibri" w:eastAsia="Calibri" w:hAnsi="Calibri" w:cs="Times New Roman"/>
                <w:b/>
                <w:bCs/>
                <w:color w:val="FF0000"/>
                <w:sz w:val="22"/>
                <w:szCs w:val="22"/>
                <w:lang w:eastAsia="en-US"/>
              </w:rPr>
              <w:t>18</w:t>
            </w:r>
            <w:r w:rsidR="00F12436">
              <w:rPr>
                <w:rFonts w:ascii="Calibri" w:eastAsia="Calibri" w:hAnsi="Calibri" w:cs="Times New Roman"/>
                <w:b/>
                <w:bCs/>
                <w:color w:val="FF0000"/>
                <w:sz w:val="22"/>
                <w:szCs w:val="22"/>
                <w:lang w:eastAsia="en-US"/>
              </w:rPr>
              <w:t xml:space="preserve"> June, 2018</w:t>
            </w:r>
            <w:r w:rsidRPr="001F20A8">
              <w:rPr>
                <w:rFonts w:ascii="Calibri" w:eastAsia="Calibri" w:hAnsi="Calibri" w:cs="Times New Roman"/>
                <w:b/>
                <w:bCs/>
                <w:color w:val="FF0000"/>
                <w:sz w:val="22"/>
                <w:szCs w:val="22"/>
                <w:lang w:eastAsia="en-US"/>
              </w:rPr>
              <w:t xml:space="preserve"> </w:t>
            </w:r>
            <w:bookmarkStart w:id="6" w:name="_GoBack"/>
            <w:bookmarkEnd w:id="6"/>
          </w:p>
          <w:p w:rsidR="001F20A8" w:rsidRPr="001F20A8" w:rsidRDefault="001F20A8" w:rsidP="001F20A8">
            <w:pPr>
              <w:spacing w:after="120" w:line="276" w:lineRule="auto"/>
              <w:jc w:val="both"/>
              <w:rPr>
                <w:rFonts w:ascii="Calibri" w:eastAsia="Calibri" w:hAnsi="Calibri" w:cs="Times New Roman"/>
                <w:bCs/>
                <w:sz w:val="22"/>
                <w:szCs w:val="22"/>
                <w:lang w:eastAsia="en-US"/>
              </w:rPr>
            </w:pPr>
            <w:r w:rsidRPr="001F20A8">
              <w:rPr>
                <w:rFonts w:ascii="Calibri" w:eastAsia="Calibri" w:hAnsi="Calibri" w:cs="Times New Roman"/>
                <w:bCs/>
                <w:sz w:val="22"/>
                <w:szCs w:val="22"/>
                <w:lang w:eastAsia="en-US"/>
              </w:rPr>
              <w:t xml:space="preserve">If you experience difficulties applying online call 1300 984 220 and someone will be able to assist you.  Outside business hours please email:   </w:t>
            </w:r>
            <w:hyperlink r:id="rId9" w:history="1">
              <w:r w:rsidRPr="001F20A8">
                <w:rPr>
                  <w:rFonts w:ascii="Calibri" w:eastAsia="Calibri" w:hAnsi="Calibri" w:cs="Times New Roman"/>
                  <w:bCs/>
                  <w:color w:val="0000FF"/>
                  <w:sz w:val="22"/>
                  <w:szCs w:val="22"/>
                  <w:u w:val="single"/>
                  <w:lang w:eastAsia="en-US"/>
                </w:rPr>
                <w:t>careers.online@csiro.au</w:t>
              </w:r>
            </w:hyperlink>
            <w:r w:rsidRPr="001F20A8">
              <w:rPr>
                <w:rFonts w:ascii="Calibri" w:eastAsia="Calibri" w:hAnsi="Calibri" w:cs="Times New Roman"/>
                <w:bCs/>
                <w:sz w:val="22"/>
                <w:szCs w:val="22"/>
                <w:lang w:eastAsia="en-US"/>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8F05DE">
              <w:rPr>
                <w:rFonts w:ascii="Calibri" w:hAnsi="Calibri"/>
                <w:sz w:val="22"/>
                <w:szCs w:val="22"/>
              </w:rPr>
              <w:t xml:space="preserve">Mr </w:t>
            </w:r>
            <w:r w:rsidR="00F12436">
              <w:rPr>
                <w:rFonts w:ascii="Calibri" w:hAnsi="Calibri"/>
                <w:sz w:val="22"/>
                <w:szCs w:val="22"/>
              </w:rPr>
              <w:t>Nick Pagett</w:t>
            </w:r>
            <w:r w:rsidR="00726C73">
              <w:rPr>
                <w:rFonts w:ascii="Calibri" w:hAnsi="Calibri"/>
                <w:i/>
                <w:sz w:val="22"/>
                <w:szCs w:val="22"/>
              </w:rPr>
              <w:t xml:space="preserve"> </w:t>
            </w:r>
            <w:r w:rsidRPr="00520570">
              <w:rPr>
                <w:rFonts w:ascii="Calibri" w:hAnsi="Calibri"/>
                <w:bCs/>
                <w:sz w:val="22"/>
                <w:szCs w:val="22"/>
              </w:rPr>
              <w:t xml:space="preserve">via email: </w:t>
            </w:r>
            <w:hyperlink r:id="rId10" w:history="1">
              <w:r w:rsidR="00F12436" w:rsidRPr="00781914">
                <w:rPr>
                  <w:rStyle w:val="Hyperlink"/>
                  <w:rFonts w:ascii="Calibri" w:hAnsi="Calibri" w:cs="Arial"/>
                  <w:bCs/>
                  <w:sz w:val="22"/>
                  <w:szCs w:val="22"/>
                </w:rPr>
                <w:t>Nick.Pagett@csiro.au</w:t>
              </w:r>
            </w:hyperlink>
            <w:r w:rsidR="00F12436">
              <w:rPr>
                <w:rFonts w:ascii="Calibri" w:hAnsi="Calibri"/>
                <w:bCs/>
                <w:sz w:val="22"/>
                <w:szCs w:val="22"/>
              </w:rPr>
              <w:t xml:space="preserve"> </w:t>
            </w:r>
            <w:r w:rsidRPr="00520570">
              <w:rPr>
                <w:rFonts w:ascii="Calibri" w:hAnsi="Calibri"/>
                <w:bCs/>
                <w:sz w:val="22"/>
                <w:szCs w:val="22"/>
              </w:rPr>
              <w:t xml:space="preserve">or phone: </w:t>
            </w:r>
            <w:r w:rsidR="008F05DE">
              <w:rPr>
                <w:rFonts w:ascii="Calibri" w:hAnsi="Calibri"/>
                <w:bCs/>
                <w:sz w:val="22"/>
                <w:szCs w:val="22"/>
              </w:rPr>
              <w:t>0</w:t>
            </w:r>
            <w:r w:rsidR="00F12436">
              <w:rPr>
                <w:rFonts w:ascii="Calibri" w:hAnsi="Calibri"/>
                <w:sz w:val="22"/>
                <w:szCs w:val="22"/>
              </w:rPr>
              <w:t>2 9490 8487</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directly to</w:t>
            </w:r>
            <w:r w:rsidR="001F20A8">
              <w:rPr>
                <w:rFonts w:ascii="Calibri" w:hAnsi="Calibri"/>
                <w:sz w:val="22"/>
                <w:szCs w:val="22"/>
              </w:rPr>
              <w:t xml:space="preserve"> </w:t>
            </w:r>
            <w:r w:rsidR="00F12436">
              <w:rPr>
                <w:rFonts w:ascii="Calibri" w:hAnsi="Calibri"/>
                <w:sz w:val="22"/>
                <w:szCs w:val="22"/>
              </w:rPr>
              <w:t>Mr Pagett.</w:t>
            </w:r>
            <w:r w:rsidRPr="00520570">
              <w:rPr>
                <w:rFonts w:ascii="Calibri" w:hAnsi="Calibri"/>
                <w:bCs/>
                <w:sz w:val="22"/>
                <w:szCs w:val="22"/>
              </w:rPr>
              <w:t xml:space="preserve">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lastRenderedPageBreak/>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983ED0" w:rsidRDefault="00502363" w:rsidP="00983ED0">
            <w:pPr>
              <w:spacing w:after="18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00983ED0">
              <w:rPr>
                <w:rFonts w:ascii="Calibri" w:hAnsi="Calibri"/>
                <w:bCs/>
                <w:sz w:val="22"/>
                <w:szCs w:val="22"/>
              </w:rPr>
              <w:t xml:space="preserve">.  </w:t>
            </w: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AA" w:rsidRDefault="009105AA">
      <w:r>
        <w:separator/>
      </w:r>
    </w:p>
  </w:endnote>
  <w:endnote w:type="continuationSeparator" w:id="0">
    <w:p w:rsidR="009105AA" w:rsidRDefault="0091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AA" w:rsidRDefault="009105AA">
      <w:r>
        <w:separator/>
      </w:r>
    </w:p>
  </w:footnote>
  <w:footnote w:type="continuationSeparator" w:id="0">
    <w:p w:rsidR="009105AA" w:rsidRDefault="0091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4D3" w:rsidRPr="001E495E" w:rsidRDefault="008A14D3" w:rsidP="001E495E">
    <w:pPr>
      <w:pStyle w:val="Header"/>
      <w:spacing w:before="60"/>
      <w:ind w:left="-142"/>
      <w:rPr>
        <w:color w:val="FFFFFF"/>
      </w:rPr>
    </w:pPr>
    <w:r w:rsidRPr="001E495E">
      <w:rPr>
        <w:rFonts w:ascii="Calibri" w:hAnsi="Calibri"/>
        <w:color w:val="FFFFFF"/>
        <w:sz w:val="36"/>
        <w:szCs w:val="22"/>
      </w:rPr>
      <w:t>Position Details</w:t>
    </w:r>
    <w:r w:rsidR="009B5F1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C0A4D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AB629C"/>
    <w:multiLevelType w:val="hybridMultilevel"/>
    <w:tmpl w:val="985A58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5F9A6D5C"/>
    <w:multiLevelType w:val="hybridMultilevel"/>
    <w:tmpl w:val="74AEC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5D55AE0"/>
    <w:multiLevelType w:val="hybridMultilevel"/>
    <w:tmpl w:val="8090A15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1"/>
  </w:num>
  <w:num w:numId="3">
    <w:abstractNumId w:val="3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20"/>
  </w:num>
  <w:num w:numId="7">
    <w:abstractNumId w:val="18"/>
  </w:num>
  <w:num w:numId="8">
    <w:abstractNumId w:val="16"/>
  </w:num>
  <w:num w:numId="9">
    <w:abstractNumId w:val="21"/>
  </w:num>
  <w:num w:numId="10">
    <w:abstractNumId w:val="27"/>
  </w:num>
  <w:num w:numId="11">
    <w:abstractNumId w:val="8"/>
  </w:num>
  <w:num w:numId="12">
    <w:abstractNumId w:val="33"/>
  </w:num>
  <w:num w:numId="13">
    <w:abstractNumId w:val="3"/>
  </w:num>
  <w:num w:numId="14">
    <w:abstractNumId w:val="5"/>
  </w:num>
  <w:num w:numId="15">
    <w:abstractNumId w:val="13"/>
  </w:num>
  <w:num w:numId="16">
    <w:abstractNumId w:val="9"/>
  </w:num>
  <w:num w:numId="17">
    <w:abstractNumId w:val="11"/>
  </w:num>
  <w:num w:numId="18">
    <w:abstractNumId w:val="15"/>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num>
  <w:num w:numId="21">
    <w:abstractNumId w:val="36"/>
  </w:num>
  <w:num w:numId="22">
    <w:abstractNumId w:val="26"/>
  </w:num>
  <w:num w:numId="23">
    <w:abstractNumId w:val="10"/>
  </w:num>
  <w:num w:numId="24">
    <w:abstractNumId w:val="25"/>
  </w:num>
  <w:num w:numId="25">
    <w:abstractNumId w:val="4"/>
  </w:num>
  <w:num w:numId="26">
    <w:abstractNumId w:val="23"/>
  </w:num>
  <w:num w:numId="27">
    <w:abstractNumId w:val="29"/>
  </w:num>
  <w:num w:numId="28">
    <w:abstractNumId w:val="30"/>
  </w:num>
  <w:num w:numId="29">
    <w:abstractNumId w:val="14"/>
  </w:num>
  <w:num w:numId="30">
    <w:abstractNumId w:val="6"/>
  </w:num>
  <w:num w:numId="31">
    <w:abstractNumId w:val="17"/>
  </w:num>
  <w:num w:numId="32">
    <w:abstractNumId w:val="32"/>
  </w:num>
  <w:num w:numId="33">
    <w:abstractNumId w:val="12"/>
  </w:num>
  <w:num w:numId="34">
    <w:abstractNumId w:val="0"/>
  </w:num>
  <w:num w:numId="35">
    <w:abstractNumId w:val="28"/>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8A6"/>
    <w:rsid w:val="00045C91"/>
    <w:rsid w:val="00046A29"/>
    <w:rsid w:val="00053E43"/>
    <w:rsid w:val="00054DDD"/>
    <w:rsid w:val="00055E9F"/>
    <w:rsid w:val="00060902"/>
    <w:rsid w:val="0006226B"/>
    <w:rsid w:val="00075011"/>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4BFD"/>
    <w:rsid w:val="000F7BBF"/>
    <w:rsid w:val="001218DB"/>
    <w:rsid w:val="001339DE"/>
    <w:rsid w:val="001364CB"/>
    <w:rsid w:val="0014142E"/>
    <w:rsid w:val="001448B6"/>
    <w:rsid w:val="00144D9B"/>
    <w:rsid w:val="001474C7"/>
    <w:rsid w:val="0015340E"/>
    <w:rsid w:val="00153D8F"/>
    <w:rsid w:val="00155F81"/>
    <w:rsid w:val="00166319"/>
    <w:rsid w:val="00171D4D"/>
    <w:rsid w:val="00185994"/>
    <w:rsid w:val="00186072"/>
    <w:rsid w:val="00197FD6"/>
    <w:rsid w:val="001A0AFE"/>
    <w:rsid w:val="001A2856"/>
    <w:rsid w:val="001A482B"/>
    <w:rsid w:val="001A5098"/>
    <w:rsid w:val="001A6ADF"/>
    <w:rsid w:val="001B14CA"/>
    <w:rsid w:val="001B6C26"/>
    <w:rsid w:val="001D7DD1"/>
    <w:rsid w:val="001E3EE0"/>
    <w:rsid w:val="001E495E"/>
    <w:rsid w:val="001F20A8"/>
    <w:rsid w:val="001F2264"/>
    <w:rsid w:val="001F4404"/>
    <w:rsid w:val="00205A4A"/>
    <w:rsid w:val="002121B8"/>
    <w:rsid w:val="00212958"/>
    <w:rsid w:val="00222800"/>
    <w:rsid w:val="00230B6A"/>
    <w:rsid w:val="002407E7"/>
    <w:rsid w:val="00240A35"/>
    <w:rsid w:val="002415E6"/>
    <w:rsid w:val="00254313"/>
    <w:rsid w:val="00254A5B"/>
    <w:rsid w:val="00254B22"/>
    <w:rsid w:val="00257CA1"/>
    <w:rsid w:val="00262649"/>
    <w:rsid w:val="00262C46"/>
    <w:rsid w:val="00271E7F"/>
    <w:rsid w:val="00274A92"/>
    <w:rsid w:val="0028449F"/>
    <w:rsid w:val="002848C3"/>
    <w:rsid w:val="00292FDB"/>
    <w:rsid w:val="00293F77"/>
    <w:rsid w:val="00294F90"/>
    <w:rsid w:val="00295F32"/>
    <w:rsid w:val="002A447F"/>
    <w:rsid w:val="002B060F"/>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3A59"/>
    <w:rsid w:val="00343A92"/>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671F"/>
    <w:rsid w:val="003F1084"/>
    <w:rsid w:val="003F5303"/>
    <w:rsid w:val="00400E4D"/>
    <w:rsid w:val="00401290"/>
    <w:rsid w:val="00402905"/>
    <w:rsid w:val="004111D3"/>
    <w:rsid w:val="004115DC"/>
    <w:rsid w:val="00414BE7"/>
    <w:rsid w:val="00424E93"/>
    <w:rsid w:val="00426642"/>
    <w:rsid w:val="00433A77"/>
    <w:rsid w:val="00435E0B"/>
    <w:rsid w:val="004440A0"/>
    <w:rsid w:val="004501A0"/>
    <w:rsid w:val="004518BD"/>
    <w:rsid w:val="00460E57"/>
    <w:rsid w:val="00462662"/>
    <w:rsid w:val="004831FE"/>
    <w:rsid w:val="0049620C"/>
    <w:rsid w:val="004C18D1"/>
    <w:rsid w:val="004C2E35"/>
    <w:rsid w:val="004C5604"/>
    <w:rsid w:val="004D6F3A"/>
    <w:rsid w:val="004D6F3C"/>
    <w:rsid w:val="004D6FCB"/>
    <w:rsid w:val="004E5600"/>
    <w:rsid w:val="004E6DFD"/>
    <w:rsid w:val="00502363"/>
    <w:rsid w:val="005061E5"/>
    <w:rsid w:val="00507292"/>
    <w:rsid w:val="00514A2E"/>
    <w:rsid w:val="00516428"/>
    <w:rsid w:val="00520570"/>
    <w:rsid w:val="005236AB"/>
    <w:rsid w:val="00525DB0"/>
    <w:rsid w:val="00533CFF"/>
    <w:rsid w:val="00543736"/>
    <w:rsid w:val="00547EE1"/>
    <w:rsid w:val="00550C5F"/>
    <w:rsid w:val="00560B2E"/>
    <w:rsid w:val="00561C50"/>
    <w:rsid w:val="00563B9B"/>
    <w:rsid w:val="00570617"/>
    <w:rsid w:val="005752B6"/>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E0926"/>
    <w:rsid w:val="005E1E95"/>
    <w:rsid w:val="005E5161"/>
    <w:rsid w:val="005F35B0"/>
    <w:rsid w:val="0060112F"/>
    <w:rsid w:val="00604679"/>
    <w:rsid w:val="006054E3"/>
    <w:rsid w:val="00620B1F"/>
    <w:rsid w:val="006228E0"/>
    <w:rsid w:val="00625A8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6216"/>
    <w:rsid w:val="006F7A39"/>
    <w:rsid w:val="00704EB5"/>
    <w:rsid w:val="00707E84"/>
    <w:rsid w:val="007161B0"/>
    <w:rsid w:val="00725E7F"/>
    <w:rsid w:val="00726C73"/>
    <w:rsid w:val="00726DF7"/>
    <w:rsid w:val="00735767"/>
    <w:rsid w:val="00745169"/>
    <w:rsid w:val="007507C9"/>
    <w:rsid w:val="0075765F"/>
    <w:rsid w:val="0077604C"/>
    <w:rsid w:val="0077698D"/>
    <w:rsid w:val="00780E7B"/>
    <w:rsid w:val="00781499"/>
    <w:rsid w:val="007A3843"/>
    <w:rsid w:val="007B54CF"/>
    <w:rsid w:val="007C024E"/>
    <w:rsid w:val="007C3398"/>
    <w:rsid w:val="007D5D08"/>
    <w:rsid w:val="007D689A"/>
    <w:rsid w:val="007E1693"/>
    <w:rsid w:val="007E2135"/>
    <w:rsid w:val="007E2796"/>
    <w:rsid w:val="00804E9E"/>
    <w:rsid w:val="00804F48"/>
    <w:rsid w:val="00807901"/>
    <w:rsid w:val="00815714"/>
    <w:rsid w:val="008209F3"/>
    <w:rsid w:val="008211C8"/>
    <w:rsid w:val="008231D1"/>
    <w:rsid w:val="00826067"/>
    <w:rsid w:val="0082681D"/>
    <w:rsid w:val="00833B3B"/>
    <w:rsid w:val="00837222"/>
    <w:rsid w:val="0084125F"/>
    <w:rsid w:val="0085404D"/>
    <w:rsid w:val="0086185F"/>
    <w:rsid w:val="00863600"/>
    <w:rsid w:val="008638E0"/>
    <w:rsid w:val="0086574F"/>
    <w:rsid w:val="00867FD0"/>
    <w:rsid w:val="00870546"/>
    <w:rsid w:val="0087664F"/>
    <w:rsid w:val="00880C71"/>
    <w:rsid w:val="008A14D3"/>
    <w:rsid w:val="008A23FE"/>
    <w:rsid w:val="008A6ABD"/>
    <w:rsid w:val="008B4713"/>
    <w:rsid w:val="008B6C85"/>
    <w:rsid w:val="008C0B66"/>
    <w:rsid w:val="008C57FC"/>
    <w:rsid w:val="008D22C2"/>
    <w:rsid w:val="008E4B21"/>
    <w:rsid w:val="008F05DE"/>
    <w:rsid w:val="009003FA"/>
    <w:rsid w:val="00901BB0"/>
    <w:rsid w:val="009040D3"/>
    <w:rsid w:val="009105AA"/>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ACA"/>
    <w:rsid w:val="00983ED0"/>
    <w:rsid w:val="009A1510"/>
    <w:rsid w:val="009A33E8"/>
    <w:rsid w:val="009B4BFE"/>
    <w:rsid w:val="009B5F14"/>
    <w:rsid w:val="009C0DDA"/>
    <w:rsid w:val="009C70C6"/>
    <w:rsid w:val="009D04C6"/>
    <w:rsid w:val="009D5F90"/>
    <w:rsid w:val="009D68CE"/>
    <w:rsid w:val="009F05E3"/>
    <w:rsid w:val="009F19AC"/>
    <w:rsid w:val="009F24BD"/>
    <w:rsid w:val="009F43A9"/>
    <w:rsid w:val="009F541F"/>
    <w:rsid w:val="009F6731"/>
    <w:rsid w:val="00A0184C"/>
    <w:rsid w:val="00A02F75"/>
    <w:rsid w:val="00A059F2"/>
    <w:rsid w:val="00A06799"/>
    <w:rsid w:val="00A12E7C"/>
    <w:rsid w:val="00A15548"/>
    <w:rsid w:val="00A2394F"/>
    <w:rsid w:val="00A27685"/>
    <w:rsid w:val="00A41D82"/>
    <w:rsid w:val="00A45C8B"/>
    <w:rsid w:val="00A46F33"/>
    <w:rsid w:val="00A6204B"/>
    <w:rsid w:val="00A62742"/>
    <w:rsid w:val="00A67D0E"/>
    <w:rsid w:val="00A70AEF"/>
    <w:rsid w:val="00A70FD2"/>
    <w:rsid w:val="00A7119A"/>
    <w:rsid w:val="00A73FB0"/>
    <w:rsid w:val="00A74FB1"/>
    <w:rsid w:val="00A84592"/>
    <w:rsid w:val="00A85849"/>
    <w:rsid w:val="00A97C37"/>
    <w:rsid w:val="00AC32D6"/>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536B"/>
    <w:rsid w:val="00B708BF"/>
    <w:rsid w:val="00B7359B"/>
    <w:rsid w:val="00B85A89"/>
    <w:rsid w:val="00B90330"/>
    <w:rsid w:val="00B95448"/>
    <w:rsid w:val="00BA1680"/>
    <w:rsid w:val="00BA746B"/>
    <w:rsid w:val="00BC2345"/>
    <w:rsid w:val="00BC6348"/>
    <w:rsid w:val="00BE2D3C"/>
    <w:rsid w:val="00BE6C32"/>
    <w:rsid w:val="00BF06D3"/>
    <w:rsid w:val="00C01DF0"/>
    <w:rsid w:val="00C034A3"/>
    <w:rsid w:val="00C0719B"/>
    <w:rsid w:val="00C10A23"/>
    <w:rsid w:val="00C1614A"/>
    <w:rsid w:val="00C24112"/>
    <w:rsid w:val="00C34CA6"/>
    <w:rsid w:val="00C36FE8"/>
    <w:rsid w:val="00C40A38"/>
    <w:rsid w:val="00C41899"/>
    <w:rsid w:val="00C43943"/>
    <w:rsid w:val="00C46712"/>
    <w:rsid w:val="00C50222"/>
    <w:rsid w:val="00C55539"/>
    <w:rsid w:val="00C57D01"/>
    <w:rsid w:val="00C729C8"/>
    <w:rsid w:val="00C748EF"/>
    <w:rsid w:val="00C755F7"/>
    <w:rsid w:val="00C761AE"/>
    <w:rsid w:val="00C8217A"/>
    <w:rsid w:val="00C9228A"/>
    <w:rsid w:val="00C96567"/>
    <w:rsid w:val="00CA00FC"/>
    <w:rsid w:val="00CA6B3B"/>
    <w:rsid w:val="00CA78EB"/>
    <w:rsid w:val="00CB5A16"/>
    <w:rsid w:val="00CB653C"/>
    <w:rsid w:val="00CB7CA4"/>
    <w:rsid w:val="00CC5164"/>
    <w:rsid w:val="00CD2E83"/>
    <w:rsid w:val="00CD6310"/>
    <w:rsid w:val="00CE269D"/>
    <w:rsid w:val="00D00168"/>
    <w:rsid w:val="00D233BD"/>
    <w:rsid w:val="00D26220"/>
    <w:rsid w:val="00D33B28"/>
    <w:rsid w:val="00D3447B"/>
    <w:rsid w:val="00D36371"/>
    <w:rsid w:val="00D40BFB"/>
    <w:rsid w:val="00D44B3B"/>
    <w:rsid w:val="00D45B26"/>
    <w:rsid w:val="00D468D5"/>
    <w:rsid w:val="00D706B3"/>
    <w:rsid w:val="00D707D5"/>
    <w:rsid w:val="00D8164E"/>
    <w:rsid w:val="00D8313E"/>
    <w:rsid w:val="00D86691"/>
    <w:rsid w:val="00D8698A"/>
    <w:rsid w:val="00D90088"/>
    <w:rsid w:val="00DA601C"/>
    <w:rsid w:val="00DA60FC"/>
    <w:rsid w:val="00DB2110"/>
    <w:rsid w:val="00DB3795"/>
    <w:rsid w:val="00DB609B"/>
    <w:rsid w:val="00DB7BD7"/>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51BB"/>
    <w:rsid w:val="00EA550A"/>
    <w:rsid w:val="00EB5DC7"/>
    <w:rsid w:val="00EC30B0"/>
    <w:rsid w:val="00EF05A2"/>
    <w:rsid w:val="00EF0DF5"/>
    <w:rsid w:val="00F02538"/>
    <w:rsid w:val="00F12436"/>
    <w:rsid w:val="00F16962"/>
    <w:rsid w:val="00F17A94"/>
    <w:rsid w:val="00F32371"/>
    <w:rsid w:val="00F336A3"/>
    <w:rsid w:val="00F3596F"/>
    <w:rsid w:val="00F414B4"/>
    <w:rsid w:val="00F54B55"/>
    <w:rsid w:val="00F5759D"/>
    <w:rsid w:val="00F57F54"/>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E2700D3-3C00-4B7D-A8BC-94DA81EF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Nick.Pagett@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DBDE-6D1C-4E4D-8AE7-233E9115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8685</CharactersWithSpaces>
  <SharedDoc>false</SharedDoc>
  <HLinks>
    <vt:vector size="18" baseType="variant">
      <vt:variant>
        <vt:i4>10</vt:i4>
      </vt:variant>
      <vt:variant>
        <vt:i4>15</vt:i4>
      </vt:variant>
      <vt:variant>
        <vt:i4>0</vt:i4>
      </vt:variant>
      <vt:variant>
        <vt:i4>5</vt:i4>
      </vt:variant>
      <vt:variant>
        <vt:lpwstr>http://www.csiro.au/</vt:lpwstr>
      </vt:variant>
      <vt:variant>
        <vt:lpwstr/>
      </vt:variant>
      <vt:variant>
        <vt:i4>3473476</vt:i4>
      </vt:variant>
      <vt:variant>
        <vt:i4>12</vt:i4>
      </vt:variant>
      <vt:variant>
        <vt:i4>0</vt:i4>
      </vt:variant>
      <vt:variant>
        <vt:i4>5</vt:i4>
      </vt:variant>
      <vt:variant>
        <vt:lpwstr>mailto:Nick.Pagett@csiro.au</vt:lpwstr>
      </vt:variant>
      <vt:variant>
        <vt:lpwstr/>
      </vt:variant>
      <vt:variant>
        <vt:i4>1179764</vt:i4>
      </vt:variant>
      <vt:variant>
        <vt:i4>9</vt:i4>
      </vt:variant>
      <vt:variant>
        <vt:i4>0</vt:i4>
      </vt:variant>
      <vt:variant>
        <vt:i4>5</vt:i4>
      </vt:variant>
      <vt:variant>
        <vt:lpwstr>mailto:careers.online@csiro.au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Lorimer, Rob (C&amp;G, Pullenvale)</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Guo, Julia (HR, North Ryde)</cp:lastModifiedBy>
  <cp:revision>2</cp:revision>
  <cp:lastPrinted>2014-02-06T02:28:00Z</cp:lastPrinted>
  <dcterms:created xsi:type="dcterms:W3CDTF">2018-06-04T01:52:00Z</dcterms:created>
  <dcterms:modified xsi:type="dcterms:W3CDTF">2018-06-04T01:52:00Z</dcterms:modified>
</cp:coreProperties>
</file>