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DE624B" w:rsidP="0092729A">
      <w:pPr>
        <w:pStyle w:val="Heading1"/>
        <w:spacing w:before="480"/>
        <w:ind w:left="-142"/>
        <w:rPr>
          <w:rFonts w:ascii="Calibri" w:hAnsi="Calibri"/>
          <w:sz w:val="36"/>
          <w:szCs w:val="22"/>
          <w:lang w:val="en-US"/>
        </w:rPr>
      </w:pPr>
      <w:r w:rsidRPr="00DE624B">
        <w:rPr>
          <w:rFonts w:ascii="Calibri" w:hAnsi="Calibri"/>
          <w:sz w:val="36"/>
          <w:szCs w:val="22"/>
          <w:lang w:val="en-US"/>
        </w:rPr>
        <w:t>Administrative Services</w:t>
      </w:r>
      <w:r w:rsidR="009F24BD" w:rsidRPr="00E641DA">
        <w:rPr>
          <w:rFonts w:ascii="Calibri" w:hAnsi="Calibri"/>
          <w:sz w:val="36"/>
          <w:szCs w:val="22"/>
        </w:rPr>
        <w:t xml:space="preserve"> – CSOF</w:t>
      </w:r>
      <w:r w:rsidR="0050193C">
        <w:rPr>
          <w:rFonts w:ascii="Calibri" w:hAnsi="Calibri"/>
          <w:sz w:val="36"/>
          <w:szCs w:val="22"/>
          <w:lang w:val="en-US"/>
        </w:rPr>
        <w:t>2</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C83B55">
        <w:rPr>
          <w:rFonts w:ascii="Calibri" w:hAnsi="Calibri"/>
          <w:sz w:val="22"/>
          <w:szCs w:val="22"/>
          <w:lang w:eastAsia="en-AU"/>
        </w:rPr>
        <w:t xml:space="preserve"> </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258"/>
      </w:tblGrid>
      <w:tr w:rsidR="00C83B55" w:rsidRPr="00C83B55" w:rsidTr="00C83B55">
        <w:trPr>
          <w:trHeight w:val="488"/>
        </w:trPr>
        <w:tc>
          <w:tcPr>
            <w:tcW w:w="2766" w:type="dxa"/>
            <w:shd w:val="clear" w:color="auto" w:fill="F2F2F2"/>
            <w:vAlign w:val="center"/>
          </w:tcPr>
          <w:p w:rsidR="00C83B55" w:rsidRPr="00C83B55" w:rsidRDefault="00C83B55" w:rsidP="003A0708">
            <w:pPr>
              <w:rPr>
                <w:rFonts w:asciiTheme="minorHAnsi" w:hAnsiTheme="minorHAnsi"/>
                <w:b/>
                <w:bCs/>
                <w:sz w:val="22"/>
                <w:szCs w:val="22"/>
              </w:rPr>
            </w:pPr>
            <w:r w:rsidRPr="00C83B55">
              <w:rPr>
                <w:rStyle w:val="BlindHyperlink"/>
                <w:rFonts w:asciiTheme="minorHAnsi" w:hAnsiTheme="minorHAnsi"/>
                <w:sz w:val="22"/>
                <w:szCs w:val="22"/>
              </w:rPr>
              <w:t>Advertised Job Title</w:t>
            </w:r>
            <w:r w:rsidRPr="00C83B55">
              <w:rPr>
                <w:rFonts w:asciiTheme="minorHAnsi" w:hAnsiTheme="minorHAnsi"/>
                <w:b/>
                <w:bCs/>
                <w:sz w:val="22"/>
                <w:szCs w:val="22"/>
              </w:rPr>
              <w:t>:</w:t>
            </w:r>
          </w:p>
        </w:tc>
        <w:tc>
          <w:tcPr>
            <w:tcW w:w="7258" w:type="dxa"/>
          </w:tcPr>
          <w:p w:rsidR="00C83B55" w:rsidRPr="00C83B55" w:rsidRDefault="00C83B55" w:rsidP="00FD5985">
            <w:pPr>
              <w:tabs>
                <w:tab w:val="left" w:pos="6093"/>
              </w:tabs>
              <w:spacing w:before="120" w:after="60"/>
              <w:rPr>
                <w:rFonts w:asciiTheme="minorHAnsi" w:hAnsiTheme="minorHAnsi"/>
                <w:sz w:val="22"/>
                <w:szCs w:val="22"/>
              </w:rPr>
            </w:pPr>
            <w:r w:rsidRPr="00C83B55">
              <w:rPr>
                <w:rFonts w:asciiTheme="minorHAnsi" w:hAnsiTheme="minorHAnsi"/>
                <w:sz w:val="22"/>
                <w:szCs w:val="22"/>
              </w:rPr>
              <w:t xml:space="preserve">Receptionist </w:t>
            </w:r>
            <w:r w:rsidR="00EF5C30">
              <w:rPr>
                <w:rFonts w:asciiTheme="minorHAnsi" w:hAnsiTheme="minorHAnsi"/>
                <w:sz w:val="22"/>
                <w:szCs w:val="22"/>
              </w:rPr>
              <w:t>– Part-time</w:t>
            </w:r>
          </w:p>
        </w:tc>
      </w:tr>
      <w:tr w:rsidR="00C83B55" w:rsidRPr="00C83B55" w:rsidTr="00C83B55">
        <w:trPr>
          <w:trHeight w:val="423"/>
        </w:trPr>
        <w:tc>
          <w:tcPr>
            <w:tcW w:w="2766" w:type="dxa"/>
            <w:shd w:val="clear" w:color="auto" w:fill="F2F2F2"/>
            <w:vAlign w:val="center"/>
          </w:tcPr>
          <w:p w:rsidR="00C83B55" w:rsidRPr="00C83B55" w:rsidRDefault="00C83B55" w:rsidP="003A0708">
            <w:pPr>
              <w:rPr>
                <w:rFonts w:asciiTheme="minorHAnsi" w:hAnsiTheme="minorHAnsi"/>
                <w:b/>
                <w:bCs/>
                <w:sz w:val="22"/>
                <w:szCs w:val="22"/>
              </w:rPr>
            </w:pPr>
            <w:r w:rsidRPr="00C83B55">
              <w:rPr>
                <w:rStyle w:val="BlindHyperlink"/>
                <w:rFonts w:asciiTheme="minorHAnsi" w:hAnsiTheme="minorHAnsi"/>
                <w:sz w:val="22"/>
                <w:szCs w:val="22"/>
              </w:rPr>
              <w:t>Reference Number</w:t>
            </w:r>
            <w:r w:rsidRPr="00C83B55">
              <w:rPr>
                <w:rFonts w:asciiTheme="minorHAnsi" w:hAnsiTheme="minorHAnsi"/>
                <w:b/>
                <w:bCs/>
                <w:sz w:val="22"/>
                <w:szCs w:val="22"/>
              </w:rPr>
              <w:t>:</w:t>
            </w:r>
          </w:p>
        </w:tc>
        <w:tc>
          <w:tcPr>
            <w:tcW w:w="7258" w:type="dxa"/>
            <w:vAlign w:val="center"/>
          </w:tcPr>
          <w:p w:rsidR="00C83B55" w:rsidRPr="00C83B55" w:rsidRDefault="00251E5F" w:rsidP="00C40A38">
            <w:pPr>
              <w:rPr>
                <w:rFonts w:asciiTheme="minorHAnsi" w:hAnsiTheme="minorHAnsi"/>
                <w:sz w:val="22"/>
                <w:szCs w:val="22"/>
              </w:rPr>
            </w:pPr>
            <w:r>
              <w:rPr>
                <w:rFonts w:asciiTheme="minorHAnsi" w:hAnsiTheme="minorHAnsi"/>
                <w:sz w:val="22"/>
                <w:szCs w:val="22"/>
              </w:rPr>
              <w:t>57767</w:t>
            </w:r>
          </w:p>
        </w:tc>
      </w:tr>
      <w:tr w:rsidR="00C83B55" w:rsidRPr="00C83B55" w:rsidTr="00C83B55">
        <w:trPr>
          <w:trHeight w:val="415"/>
        </w:trPr>
        <w:tc>
          <w:tcPr>
            <w:tcW w:w="2766" w:type="dxa"/>
            <w:shd w:val="clear" w:color="auto" w:fill="F2F2F2"/>
            <w:vAlign w:val="center"/>
          </w:tcPr>
          <w:p w:rsidR="00C83B55" w:rsidRPr="00C83B55" w:rsidRDefault="00C83B55" w:rsidP="003A0708">
            <w:pPr>
              <w:rPr>
                <w:rFonts w:asciiTheme="minorHAnsi" w:hAnsiTheme="minorHAnsi"/>
                <w:b/>
                <w:bCs/>
                <w:sz w:val="22"/>
                <w:szCs w:val="22"/>
              </w:rPr>
            </w:pPr>
            <w:r w:rsidRPr="00C83B55">
              <w:rPr>
                <w:rStyle w:val="BlindHyperlink"/>
                <w:rFonts w:asciiTheme="minorHAnsi" w:hAnsiTheme="minorHAnsi"/>
                <w:sz w:val="22"/>
                <w:szCs w:val="22"/>
              </w:rPr>
              <w:t>Classification</w:t>
            </w:r>
            <w:r w:rsidRPr="00C83B55">
              <w:rPr>
                <w:rFonts w:asciiTheme="minorHAnsi" w:hAnsiTheme="minorHAnsi"/>
                <w:b/>
                <w:bCs/>
                <w:sz w:val="22"/>
                <w:szCs w:val="22"/>
              </w:rPr>
              <w:t>:</w:t>
            </w:r>
          </w:p>
        </w:tc>
        <w:tc>
          <w:tcPr>
            <w:tcW w:w="7258" w:type="dxa"/>
            <w:vAlign w:val="center"/>
          </w:tcPr>
          <w:p w:rsidR="00C83B55" w:rsidRPr="00C83B55" w:rsidRDefault="00C83B55" w:rsidP="0050193C">
            <w:pPr>
              <w:rPr>
                <w:rFonts w:asciiTheme="minorHAnsi" w:hAnsiTheme="minorHAnsi"/>
                <w:sz w:val="22"/>
                <w:szCs w:val="22"/>
              </w:rPr>
            </w:pPr>
            <w:r w:rsidRPr="00C83B55">
              <w:rPr>
                <w:rFonts w:asciiTheme="minorHAnsi" w:hAnsiTheme="minorHAnsi"/>
                <w:sz w:val="22"/>
                <w:szCs w:val="22"/>
              </w:rPr>
              <w:t>CSOF2</w:t>
            </w:r>
          </w:p>
        </w:tc>
      </w:tr>
      <w:tr w:rsidR="00C83B55" w:rsidRPr="00C83B55" w:rsidTr="00C83B55">
        <w:trPr>
          <w:trHeight w:val="407"/>
        </w:trPr>
        <w:tc>
          <w:tcPr>
            <w:tcW w:w="2766" w:type="dxa"/>
            <w:shd w:val="clear" w:color="auto" w:fill="F2F2F2"/>
            <w:vAlign w:val="center"/>
          </w:tcPr>
          <w:p w:rsidR="00C83B55" w:rsidRPr="00C83B55" w:rsidRDefault="00C83B55" w:rsidP="003A0708">
            <w:pPr>
              <w:rPr>
                <w:rStyle w:val="BlindHyperlink"/>
                <w:rFonts w:asciiTheme="minorHAnsi" w:hAnsiTheme="minorHAnsi"/>
                <w:sz w:val="22"/>
                <w:szCs w:val="22"/>
              </w:rPr>
            </w:pPr>
            <w:r w:rsidRPr="00C83B55">
              <w:rPr>
                <w:rStyle w:val="BlindHyperlink"/>
                <w:rFonts w:asciiTheme="minorHAnsi" w:hAnsiTheme="minorHAnsi"/>
                <w:sz w:val="22"/>
                <w:szCs w:val="22"/>
              </w:rPr>
              <w:t>Salary Range:</w:t>
            </w:r>
          </w:p>
        </w:tc>
        <w:tc>
          <w:tcPr>
            <w:tcW w:w="7258" w:type="dxa"/>
            <w:vAlign w:val="center"/>
          </w:tcPr>
          <w:p w:rsidR="00C83B55" w:rsidRPr="00C83B55" w:rsidRDefault="00C83B55" w:rsidP="00251E5F">
            <w:pPr>
              <w:rPr>
                <w:rFonts w:asciiTheme="minorHAnsi" w:hAnsiTheme="minorHAnsi"/>
                <w:sz w:val="22"/>
                <w:szCs w:val="22"/>
              </w:rPr>
            </w:pPr>
            <w:bookmarkStart w:id="0" w:name="SalaryRange"/>
            <w:r w:rsidRPr="00C83B55">
              <w:rPr>
                <w:rFonts w:asciiTheme="minorHAnsi" w:hAnsiTheme="minorHAnsi"/>
                <w:sz w:val="22"/>
                <w:szCs w:val="22"/>
              </w:rPr>
              <w:t>AU $45k to AU $59k</w:t>
            </w:r>
            <w:r w:rsidR="00251E5F">
              <w:rPr>
                <w:rFonts w:asciiTheme="minorHAnsi" w:hAnsiTheme="minorHAnsi"/>
                <w:sz w:val="22"/>
                <w:szCs w:val="22"/>
              </w:rPr>
              <w:t xml:space="preserve"> per annum</w:t>
            </w:r>
            <w:r w:rsidR="00EF5C30">
              <w:rPr>
                <w:rFonts w:asciiTheme="minorHAnsi" w:hAnsiTheme="minorHAnsi"/>
                <w:sz w:val="22"/>
                <w:szCs w:val="22"/>
              </w:rPr>
              <w:t>,</w:t>
            </w:r>
            <w:r w:rsidRPr="00C83B55">
              <w:rPr>
                <w:rFonts w:asciiTheme="minorHAnsi" w:hAnsiTheme="minorHAnsi"/>
                <w:sz w:val="22"/>
                <w:szCs w:val="22"/>
              </w:rPr>
              <w:t xml:space="preserve"> plus up to 15.4% superannuation</w:t>
            </w:r>
            <w:bookmarkEnd w:id="0"/>
            <w:r w:rsidRPr="00C83B55">
              <w:rPr>
                <w:rFonts w:asciiTheme="minorHAnsi" w:hAnsiTheme="minorHAnsi"/>
                <w:sz w:val="22"/>
                <w:szCs w:val="22"/>
              </w:rPr>
              <w:t xml:space="preserve"> </w:t>
            </w:r>
            <w:r w:rsidR="00251E5F">
              <w:rPr>
                <w:rFonts w:asciiTheme="minorHAnsi" w:hAnsiTheme="minorHAnsi"/>
                <w:sz w:val="22"/>
                <w:szCs w:val="22"/>
              </w:rPr>
              <w:br/>
            </w:r>
            <w:r w:rsidRPr="00C83B55">
              <w:rPr>
                <w:rFonts w:asciiTheme="minorHAnsi" w:hAnsiTheme="minorHAnsi"/>
                <w:sz w:val="22"/>
                <w:szCs w:val="22"/>
              </w:rPr>
              <w:t>(</w:t>
            </w:r>
            <w:r w:rsidR="00251E5F">
              <w:rPr>
                <w:rFonts w:asciiTheme="minorHAnsi" w:hAnsiTheme="minorHAnsi"/>
                <w:sz w:val="22"/>
                <w:szCs w:val="22"/>
              </w:rPr>
              <w:t xml:space="preserve">salary will be </w:t>
            </w:r>
            <w:r w:rsidRPr="00C83B55">
              <w:rPr>
                <w:rFonts w:asciiTheme="minorHAnsi" w:hAnsiTheme="minorHAnsi"/>
                <w:sz w:val="22"/>
                <w:szCs w:val="22"/>
              </w:rPr>
              <w:t>pro-rata for part-time)</w:t>
            </w:r>
          </w:p>
        </w:tc>
      </w:tr>
      <w:tr w:rsidR="00C83B55" w:rsidRPr="00C83B55" w:rsidTr="00C83B55">
        <w:trPr>
          <w:trHeight w:val="433"/>
        </w:trPr>
        <w:tc>
          <w:tcPr>
            <w:tcW w:w="2766" w:type="dxa"/>
            <w:shd w:val="clear" w:color="auto" w:fill="F2F2F2"/>
            <w:vAlign w:val="center"/>
          </w:tcPr>
          <w:p w:rsidR="00C83B55" w:rsidRPr="00C83B55" w:rsidRDefault="00C83B55" w:rsidP="003A0708">
            <w:pPr>
              <w:rPr>
                <w:rFonts w:asciiTheme="minorHAnsi" w:hAnsiTheme="minorHAnsi"/>
                <w:b/>
                <w:bCs/>
                <w:sz w:val="22"/>
                <w:szCs w:val="22"/>
              </w:rPr>
            </w:pPr>
            <w:r w:rsidRPr="00C83B55">
              <w:rPr>
                <w:rStyle w:val="BlindHyperlink"/>
                <w:rFonts w:asciiTheme="minorHAnsi" w:hAnsiTheme="minorHAnsi"/>
                <w:sz w:val="22"/>
                <w:szCs w:val="22"/>
              </w:rPr>
              <w:t>Location</w:t>
            </w:r>
            <w:r w:rsidRPr="00C83B55">
              <w:rPr>
                <w:rFonts w:asciiTheme="minorHAnsi" w:hAnsiTheme="minorHAnsi"/>
                <w:b/>
                <w:bCs/>
                <w:sz w:val="22"/>
                <w:szCs w:val="22"/>
              </w:rPr>
              <w:t>:</w:t>
            </w:r>
          </w:p>
        </w:tc>
        <w:tc>
          <w:tcPr>
            <w:tcW w:w="7258" w:type="dxa"/>
            <w:vAlign w:val="center"/>
          </w:tcPr>
          <w:p w:rsidR="00C83B55" w:rsidRPr="00C83B55" w:rsidRDefault="00C83B55" w:rsidP="00251E5F">
            <w:pPr>
              <w:tabs>
                <w:tab w:val="left" w:pos="6093"/>
              </w:tabs>
              <w:rPr>
                <w:rFonts w:asciiTheme="minorHAnsi" w:hAnsiTheme="minorHAnsi"/>
                <w:sz w:val="22"/>
                <w:szCs w:val="22"/>
              </w:rPr>
            </w:pPr>
            <w:r w:rsidRPr="00C83B55">
              <w:rPr>
                <w:rFonts w:asciiTheme="minorHAnsi" w:hAnsiTheme="minorHAnsi"/>
                <w:sz w:val="22"/>
                <w:szCs w:val="22"/>
              </w:rPr>
              <w:t>Floreat (Perth) W</w:t>
            </w:r>
            <w:r w:rsidR="00251E5F">
              <w:rPr>
                <w:rFonts w:asciiTheme="minorHAnsi" w:hAnsiTheme="minorHAnsi"/>
                <w:sz w:val="22"/>
                <w:szCs w:val="22"/>
              </w:rPr>
              <w:t>estern</w:t>
            </w:r>
            <w:r w:rsidRPr="00C83B55">
              <w:rPr>
                <w:rFonts w:asciiTheme="minorHAnsi" w:hAnsiTheme="minorHAnsi"/>
                <w:sz w:val="22"/>
                <w:szCs w:val="22"/>
              </w:rPr>
              <w:t xml:space="preserve"> Australia</w:t>
            </w:r>
          </w:p>
        </w:tc>
      </w:tr>
      <w:tr w:rsidR="00C83B55" w:rsidRPr="00C83B55" w:rsidTr="00C83B55">
        <w:trPr>
          <w:trHeight w:val="405"/>
        </w:trPr>
        <w:tc>
          <w:tcPr>
            <w:tcW w:w="2766" w:type="dxa"/>
            <w:shd w:val="clear" w:color="auto" w:fill="F2F2F2"/>
            <w:vAlign w:val="center"/>
          </w:tcPr>
          <w:p w:rsidR="00C83B55" w:rsidRPr="00C83B55" w:rsidRDefault="00C83B55" w:rsidP="003A0708">
            <w:pPr>
              <w:rPr>
                <w:rStyle w:val="BlindHyperlink"/>
                <w:rFonts w:asciiTheme="minorHAnsi" w:hAnsiTheme="minorHAnsi"/>
                <w:sz w:val="22"/>
                <w:szCs w:val="22"/>
              </w:rPr>
            </w:pPr>
            <w:r w:rsidRPr="00C83B55">
              <w:rPr>
                <w:rStyle w:val="BlindHyperlink"/>
                <w:rFonts w:asciiTheme="minorHAnsi" w:hAnsiTheme="minorHAnsi"/>
                <w:sz w:val="22"/>
                <w:szCs w:val="22"/>
              </w:rPr>
              <w:t>Tenure:</w:t>
            </w:r>
          </w:p>
        </w:tc>
        <w:tc>
          <w:tcPr>
            <w:tcW w:w="7258" w:type="dxa"/>
            <w:vAlign w:val="center"/>
          </w:tcPr>
          <w:p w:rsidR="00C83B55" w:rsidRPr="00C83B55" w:rsidRDefault="00C83B55" w:rsidP="007C5541">
            <w:pPr>
              <w:rPr>
                <w:rFonts w:asciiTheme="minorHAnsi" w:hAnsiTheme="minorHAnsi"/>
                <w:sz w:val="22"/>
                <w:szCs w:val="22"/>
              </w:rPr>
            </w:pPr>
            <w:bookmarkStart w:id="1" w:name="Tenure"/>
            <w:r w:rsidRPr="00C83B55">
              <w:rPr>
                <w:rFonts w:asciiTheme="minorHAnsi" w:hAnsiTheme="minorHAnsi"/>
                <w:sz w:val="22"/>
                <w:szCs w:val="22"/>
              </w:rPr>
              <w:t xml:space="preserve">Indefinite </w:t>
            </w:r>
            <w:bookmarkEnd w:id="1"/>
            <w:r w:rsidR="000509C9">
              <w:rPr>
                <w:rFonts w:asciiTheme="minorHAnsi" w:hAnsiTheme="minorHAnsi"/>
                <w:sz w:val="22"/>
                <w:szCs w:val="22"/>
              </w:rPr>
              <w:t>– part-time (25 hours per week)</w:t>
            </w:r>
          </w:p>
        </w:tc>
      </w:tr>
      <w:tr w:rsidR="00C83B55" w:rsidRPr="00C83B55" w:rsidTr="00C83B55">
        <w:trPr>
          <w:trHeight w:val="429"/>
        </w:trPr>
        <w:tc>
          <w:tcPr>
            <w:tcW w:w="2766" w:type="dxa"/>
            <w:shd w:val="clear" w:color="auto" w:fill="F2F2F2"/>
            <w:vAlign w:val="center"/>
          </w:tcPr>
          <w:p w:rsidR="00C83B55" w:rsidRPr="00C83B55" w:rsidRDefault="00C83B55" w:rsidP="003A0708">
            <w:pPr>
              <w:rPr>
                <w:rFonts w:asciiTheme="minorHAnsi" w:hAnsiTheme="minorHAnsi"/>
                <w:b/>
                <w:sz w:val="22"/>
                <w:szCs w:val="22"/>
              </w:rPr>
            </w:pPr>
            <w:r w:rsidRPr="00C83B55">
              <w:rPr>
                <w:rStyle w:val="BlindHyperlink"/>
                <w:rFonts w:asciiTheme="minorHAnsi" w:hAnsiTheme="minorHAnsi"/>
                <w:sz w:val="22"/>
                <w:szCs w:val="22"/>
              </w:rPr>
              <w:t>Relocation assistance</w:t>
            </w:r>
            <w:r w:rsidRPr="00C83B55">
              <w:rPr>
                <w:rFonts w:asciiTheme="minorHAnsi" w:hAnsiTheme="minorHAnsi"/>
                <w:b/>
                <w:sz w:val="22"/>
                <w:szCs w:val="22"/>
              </w:rPr>
              <w:t>:</w:t>
            </w:r>
          </w:p>
        </w:tc>
        <w:tc>
          <w:tcPr>
            <w:tcW w:w="7258" w:type="dxa"/>
            <w:vAlign w:val="center"/>
          </w:tcPr>
          <w:p w:rsidR="00C83B55" w:rsidRPr="00C83B55" w:rsidRDefault="00C83B55" w:rsidP="003A0708">
            <w:pPr>
              <w:pStyle w:val="ListParagraph"/>
              <w:ind w:left="0"/>
              <w:rPr>
                <w:rFonts w:asciiTheme="minorHAnsi" w:hAnsiTheme="minorHAnsi"/>
                <w:sz w:val="22"/>
                <w:szCs w:val="22"/>
              </w:rPr>
            </w:pPr>
            <w:r w:rsidRPr="00C83B55">
              <w:rPr>
                <w:rFonts w:asciiTheme="minorHAnsi" w:hAnsiTheme="minorHAnsi"/>
                <w:sz w:val="22"/>
                <w:szCs w:val="22"/>
              </w:rPr>
              <w:t>Will be provided to the successful candidate if required.</w:t>
            </w:r>
          </w:p>
        </w:tc>
      </w:tr>
      <w:tr w:rsidR="00C83B55" w:rsidRPr="00C83B55" w:rsidTr="00C83B55">
        <w:trPr>
          <w:trHeight w:val="638"/>
        </w:trPr>
        <w:tc>
          <w:tcPr>
            <w:tcW w:w="2766" w:type="dxa"/>
            <w:shd w:val="clear" w:color="auto" w:fill="F2F2F2"/>
            <w:vAlign w:val="center"/>
          </w:tcPr>
          <w:p w:rsidR="00C83B55" w:rsidRPr="00C83B55" w:rsidRDefault="00C83B55" w:rsidP="00A0184C">
            <w:pPr>
              <w:spacing w:before="240" w:after="240"/>
              <w:rPr>
                <w:rStyle w:val="BlindHyperlink"/>
                <w:rFonts w:asciiTheme="minorHAnsi" w:hAnsiTheme="minorHAnsi"/>
                <w:sz w:val="22"/>
                <w:szCs w:val="22"/>
              </w:rPr>
            </w:pPr>
            <w:r w:rsidRPr="00C83B55">
              <w:rPr>
                <w:rStyle w:val="BlindHyperlink"/>
                <w:rFonts w:asciiTheme="minorHAnsi" w:hAnsiTheme="minorHAnsi"/>
                <w:sz w:val="22"/>
                <w:szCs w:val="22"/>
              </w:rPr>
              <w:t>Applications are open to:</w:t>
            </w:r>
          </w:p>
        </w:tc>
        <w:bookmarkStart w:id="2" w:name="Citizenship"/>
        <w:tc>
          <w:tcPr>
            <w:tcW w:w="7258" w:type="dxa"/>
            <w:vAlign w:val="center"/>
          </w:tcPr>
          <w:p w:rsidR="00C83B55" w:rsidRPr="00C83B55" w:rsidRDefault="00C83B55" w:rsidP="00C83B55">
            <w:pPr>
              <w:rPr>
                <w:rFonts w:asciiTheme="minorHAnsi" w:hAnsiTheme="minorHAnsi"/>
                <w:sz w:val="22"/>
                <w:szCs w:val="22"/>
              </w:rPr>
            </w:pPr>
            <w:r w:rsidRPr="00C83B55">
              <w:rPr>
                <w:rFonts w:asciiTheme="minorHAnsi" w:hAnsiTheme="minorHAns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sidRPr="00C83B55">
              <w:rPr>
                <w:rFonts w:asciiTheme="minorHAnsi" w:hAnsiTheme="minorHAnsi"/>
                <w:sz w:val="22"/>
                <w:szCs w:val="22"/>
              </w:rPr>
              <w:instrText xml:space="preserve"> FORMCHECKBOX </w:instrText>
            </w:r>
            <w:r w:rsidR="001452DC">
              <w:rPr>
                <w:rFonts w:asciiTheme="minorHAnsi" w:hAnsiTheme="minorHAnsi"/>
                <w:sz w:val="22"/>
                <w:szCs w:val="22"/>
              </w:rPr>
            </w:r>
            <w:r w:rsidR="001452DC">
              <w:rPr>
                <w:rFonts w:asciiTheme="minorHAnsi" w:hAnsiTheme="minorHAnsi"/>
                <w:sz w:val="22"/>
                <w:szCs w:val="22"/>
              </w:rPr>
              <w:fldChar w:fldCharType="separate"/>
            </w:r>
            <w:r w:rsidRPr="00C83B55">
              <w:rPr>
                <w:rFonts w:asciiTheme="minorHAnsi" w:hAnsiTheme="minorHAnsi"/>
                <w:sz w:val="22"/>
                <w:szCs w:val="22"/>
              </w:rPr>
              <w:fldChar w:fldCharType="end"/>
            </w:r>
            <w:bookmarkEnd w:id="3"/>
            <w:r w:rsidRPr="00C83B55">
              <w:rPr>
                <w:rFonts w:asciiTheme="minorHAnsi" w:hAnsiTheme="minorHAnsi"/>
                <w:sz w:val="22"/>
                <w:szCs w:val="22"/>
              </w:rPr>
              <w:t xml:space="preserve">  Australian Citizens Only</w:t>
            </w:r>
          </w:p>
          <w:p w:rsidR="00C83B55" w:rsidRPr="00C83B55" w:rsidRDefault="00C83B55" w:rsidP="00C83B55">
            <w:pPr>
              <w:pStyle w:val="ListParagraph"/>
              <w:ind w:left="0"/>
              <w:rPr>
                <w:rFonts w:asciiTheme="minorHAnsi" w:hAnsiTheme="minorHAnsi"/>
                <w:sz w:val="22"/>
                <w:szCs w:val="22"/>
              </w:rPr>
            </w:pPr>
            <w:r w:rsidRPr="00C83B55">
              <w:rPr>
                <w:rFonts w:asciiTheme="minorHAnsi" w:hAnsiTheme="minorHAns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sidRPr="00C83B55">
              <w:rPr>
                <w:rFonts w:asciiTheme="minorHAnsi" w:hAnsiTheme="minorHAnsi"/>
                <w:sz w:val="22"/>
                <w:szCs w:val="22"/>
              </w:rPr>
              <w:instrText xml:space="preserve"> FORMCHECKBOX </w:instrText>
            </w:r>
            <w:r w:rsidR="001452DC">
              <w:rPr>
                <w:rFonts w:asciiTheme="minorHAnsi" w:hAnsiTheme="minorHAnsi"/>
                <w:sz w:val="22"/>
                <w:szCs w:val="22"/>
              </w:rPr>
            </w:r>
            <w:r w:rsidR="001452DC">
              <w:rPr>
                <w:rFonts w:asciiTheme="minorHAnsi" w:hAnsiTheme="minorHAnsi"/>
                <w:sz w:val="22"/>
                <w:szCs w:val="22"/>
              </w:rPr>
              <w:fldChar w:fldCharType="separate"/>
            </w:r>
            <w:r w:rsidRPr="00C83B55">
              <w:rPr>
                <w:rFonts w:asciiTheme="minorHAnsi" w:hAnsiTheme="minorHAnsi"/>
                <w:sz w:val="22"/>
                <w:szCs w:val="22"/>
              </w:rPr>
              <w:fldChar w:fldCharType="end"/>
            </w:r>
            <w:r w:rsidRPr="00C83B55">
              <w:rPr>
                <w:rFonts w:asciiTheme="minorHAnsi" w:hAnsiTheme="minorHAnsi"/>
                <w:sz w:val="22"/>
                <w:szCs w:val="22"/>
              </w:rPr>
              <w:t xml:space="preserve">  Australian/New Zealand Citizens and Australian Permanent Residents Only</w:t>
            </w:r>
            <w:bookmarkEnd w:id="2"/>
          </w:p>
        </w:tc>
      </w:tr>
      <w:tr w:rsidR="00C83B55" w:rsidRPr="00C83B55" w:rsidTr="00C83B55">
        <w:trPr>
          <w:trHeight w:val="429"/>
        </w:trPr>
        <w:tc>
          <w:tcPr>
            <w:tcW w:w="2766" w:type="dxa"/>
            <w:shd w:val="clear" w:color="auto" w:fill="F2F2F2"/>
            <w:vAlign w:val="center"/>
          </w:tcPr>
          <w:p w:rsidR="00C83B55" w:rsidRPr="00C83B55" w:rsidRDefault="00C83B55" w:rsidP="00F3596F">
            <w:pPr>
              <w:rPr>
                <w:rFonts w:asciiTheme="minorHAnsi" w:hAnsiTheme="minorHAnsi"/>
                <w:b/>
                <w:sz w:val="22"/>
                <w:szCs w:val="22"/>
              </w:rPr>
            </w:pPr>
            <w:r w:rsidRPr="00C83B55">
              <w:rPr>
                <w:rStyle w:val="BlindHyperlink"/>
                <w:rFonts w:asciiTheme="minorHAnsi" w:hAnsiTheme="minorHAnsi"/>
                <w:sz w:val="22"/>
                <w:szCs w:val="22"/>
              </w:rPr>
              <w:t>Functional Area</w:t>
            </w:r>
            <w:r w:rsidRPr="00C83B55">
              <w:rPr>
                <w:rFonts w:asciiTheme="minorHAnsi" w:hAnsiTheme="minorHAnsi"/>
                <w:b/>
                <w:sz w:val="22"/>
                <w:szCs w:val="22"/>
              </w:rPr>
              <w:t>:</w:t>
            </w:r>
          </w:p>
        </w:tc>
        <w:tc>
          <w:tcPr>
            <w:tcW w:w="7258" w:type="dxa"/>
            <w:vAlign w:val="center"/>
          </w:tcPr>
          <w:p w:rsidR="00C83B55" w:rsidRPr="00C83B55" w:rsidRDefault="00C83B55" w:rsidP="00CA071D">
            <w:pPr>
              <w:pStyle w:val="ListParagraph"/>
              <w:ind w:left="0"/>
              <w:rPr>
                <w:rFonts w:asciiTheme="minorHAnsi" w:hAnsiTheme="minorHAnsi"/>
                <w:sz w:val="22"/>
                <w:szCs w:val="22"/>
              </w:rPr>
            </w:pPr>
            <w:r w:rsidRPr="00C83B55">
              <w:rPr>
                <w:rFonts w:asciiTheme="minorHAnsi" w:hAnsiTheme="minorHAnsi"/>
                <w:sz w:val="22"/>
                <w:szCs w:val="22"/>
              </w:rPr>
              <w:t>Administrative Services</w:t>
            </w:r>
          </w:p>
        </w:tc>
      </w:tr>
      <w:tr w:rsidR="00C83B55" w:rsidRPr="00C83B55" w:rsidTr="00C83B55">
        <w:trPr>
          <w:trHeight w:val="421"/>
        </w:trPr>
        <w:tc>
          <w:tcPr>
            <w:tcW w:w="2766" w:type="dxa"/>
            <w:shd w:val="clear" w:color="auto" w:fill="F2F2F2"/>
            <w:vAlign w:val="center"/>
          </w:tcPr>
          <w:p w:rsidR="00C83B55" w:rsidRPr="00C83B55" w:rsidRDefault="00C83B55" w:rsidP="00F3596F">
            <w:pPr>
              <w:rPr>
                <w:rStyle w:val="BlindHyperlink"/>
                <w:rFonts w:asciiTheme="minorHAnsi" w:hAnsiTheme="minorHAnsi"/>
                <w:sz w:val="22"/>
                <w:szCs w:val="22"/>
              </w:rPr>
            </w:pPr>
            <w:r w:rsidRPr="00C83B55">
              <w:rPr>
                <w:rStyle w:val="BlindHyperlink"/>
                <w:rFonts w:asciiTheme="minorHAnsi" w:hAnsiTheme="minorHAnsi"/>
                <w:sz w:val="22"/>
                <w:szCs w:val="22"/>
              </w:rPr>
              <w:t>% Client Focus - Internal:</w:t>
            </w:r>
          </w:p>
        </w:tc>
        <w:tc>
          <w:tcPr>
            <w:tcW w:w="7258" w:type="dxa"/>
            <w:vAlign w:val="center"/>
          </w:tcPr>
          <w:p w:rsidR="00C83B55" w:rsidRPr="00C83B55" w:rsidRDefault="00C83B55" w:rsidP="003C0B40">
            <w:pPr>
              <w:pStyle w:val="ListParagraph"/>
              <w:ind w:left="0"/>
              <w:rPr>
                <w:rFonts w:asciiTheme="minorHAnsi" w:hAnsiTheme="minorHAnsi"/>
                <w:sz w:val="22"/>
                <w:szCs w:val="22"/>
              </w:rPr>
            </w:pPr>
            <w:bookmarkStart w:id="4" w:name="InternalFocus"/>
            <w:r w:rsidRPr="00C83B55">
              <w:rPr>
                <w:rFonts w:asciiTheme="minorHAnsi" w:hAnsiTheme="minorHAnsi"/>
                <w:sz w:val="22"/>
                <w:szCs w:val="22"/>
              </w:rPr>
              <w:t>5</w:t>
            </w:r>
            <w:r w:rsidRPr="00C83B55">
              <w:rPr>
                <w:rFonts w:asciiTheme="minorHAnsi" w:hAnsiTheme="minorHAns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Pr="00C83B55">
              <w:rPr>
                <w:rFonts w:asciiTheme="minorHAnsi" w:hAnsiTheme="minorHAnsi"/>
                <w:sz w:val="22"/>
                <w:szCs w:val="22"/>
              </w:rPr>
              <w:instrText xml:space="preserve"> FORMTEXT </w:instrText>
            </w:r>
            <w:r w:rsidRPr="00C83B55">
              <w:rPr>
                <w:rFonts w:asciiTheme="minorHAnsi" w:hAnsiTheme="minorHAnsi"/>
                <w:sz w:val="22"/>
                <w:szCs w:val="22"/>
              </w:rPr>
            </w:r>
            <w:r w:rsidRPr="00C83B55">
              <w:rPr>
                <w:rFonts w:asciiTheme="minorHAnsi" w:hAnsiTheme="minorHAnsi"/>
                <w:sz w:val="22"/>
                <w:szCs w:val="22"/>
              </w:rPr>
              <w:fldChar w:fldCharType="separate"/>
            </w:r>
            <w:r w:rsidRPr="00C83B55">
              <w:rPr>
                <w:rFonts w:asciiTheme="minorHAnsi" w:hAnsiTheme="minorHAnsi"/>
                <w:noProof/>
                <w:sz w:val="22"/>
                <w:szCs w:val="22"/>
              </w:rPr>
              <w:t>0%</w:t>
            </w:r>
            <w:r w:rsidRPr="00C83B55">
              <w:rPr>
                <w:rFonts w:asciiTheme="minorHAnsi" w:hAnsiTheme="minorHAnsi"/>
                <w:sz w:val="22"/>
                <w:szCs w:val="22"/>
              </w:rPr>
              <w:fldChar w:fldCharType="end"/>
            </w:r>
            <w:bookmarkEnd w:id="4"/>
          </w:p>
        </w:tc>
      </w:tr>
      <w:tr w:rsidR="00C83B55" w:rsidRPr="00C83B55" w:rsidTr="00C83B55">
        <w:trPr>
          <w:trHeight w:val="413"/>
        </w:trPr>
        <w:tc>
          <w:tcPr>
            <w:tcW w:w="2766" w:type="dxa"/>
            <w:shd w:val="clear" w:color="auto" w:fill="F2F2F2"/>
            <w:vAlign w:val="center"/>
          </w:tcPr>
          <w:p w:rsidR="00C83B55" w:rsidRPr="00C83B55" w:rsidRDefault="00C83B55" w:rsidP="00F3596F">
            <w:pPr>
              <w:rPr>
                <w:rStyle w:val="BlindHyperlink"/>
                <w:rFonts w:asciiTheme="minorHAnsi" w:hAnsiTheme="minorHAnsi"/>
                <w:sz w:val="22"/>
                <w:szCs w:val="22"/>
              </w:rPr>
            </w:pPr>
            <w:r w:rsidRPr="00C83B55">
              <w:rPr>
                <w:rStyle w:val="BlindHyperlink"/>
                <w:rFonts w:asciiTheme="minorHAnsi" w:hAnsiTheme="minorHAnsi"/>
                <w:sz w:val="22"/>
                <w:szCs w:val="22"/>
              </w:rPr>
              <w:t>% Client Focus - External:</w:t>
            </w:r>
          </w:p>
        </w:tc>
        <w:tc>
          <w:tcPr>
            <w:tcW w:w="7258" w:type="dxa"/>
            <w:vAlign w:val="center"/>
          </w:tcPr>
          <w:p w:rsidR="00C83B55" w:rsidRPr="00C83B55" w:rsidRDefault="00C83B55" w:rsidP="003C0B40">
            <w:pPr>
              <w:pStyle w:val="ListParagraph"/>
              <w:ind w:left="0"/>
              <w:rPr>
                <w:rFonts w:asciiTheme="minorHAnsi" w:hAnsiTheme="minorHAnsi"/>
                <w:sz w:val="22"/>
                <w:szCs w:val="22"/>
              </w:rPr>
            </w:pPr>
            <w:bookmarkStart w:id="5" w:name="ExternalFocus"/>
            <w:r w:rsidRPr="00C83B55">
              <w:rPr>
                <w:rFonts w:asciiTheme="minorHAnsi" w:hAnsiTheme="minorHAnsi"/>
                <w:sz w:val="22"/>
                <w:szCs w:val="22"/>
              </w:rPr>
              <w:t>5</w:t>
            </w:r>
            <w:r w:rsidRPr="00C83B55">
              <w:rPr>
                <w:rFonts w:asciiTheme="minorHAnsi" w:hAnsiTheme="minorHAns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Pr="00C83B55">
              <w:rPr>
                <w:rFonts w:asciiTheme="minorHAnsi" w:hAnsiTheme="minorHAnsi"/>
                <w:sz w:val="22"/>
                <w:szCs w:val="22"/>
              </w:rPr>
              <w:instrText xml:space="preserve"> FORMTEXT </w:instrText>
            </w:r>
            <w:r w:rsidRPr="00C83B55">
              <w:rPr>
                <w:rFonts w:asciiTheme="minorHAnsi" w:hAnsiTheme="minorHAnsi"/>
                <w:sz w:val="22"/>
                <w:szCs w:val="22"/>
              </w:rPr>
            </w:r>
            <w:r w:rsidRPr="00C83B55">
              <w:rPr>
                <w:rFonts w:asciiTheme="minorHAnsi" w:hAnsiTheme="minorHAnsi"/>
                <w:sz w:val="22"/>
                <w:szCs w:val="22"/>
              </w:rPr>
              <w:fldChar w:fldCharType="separate"/>
            </w:r>
            <w:r w:rsidRPr="00C83B55">
              <w:rPr>
                <w:rFonts w:asciiTheme="minorHAnsi" w:hAnsiTheme="minorHAnsi"/>
                <w:noProof/>
                <w:sz w:val="22"/>
                <w:szCs w:val="22"/>
              </w:rPr>
              <w:t>0%</w:t>
            </w:r>
            <w:r w:rsidRPr="00C83B55">
              <w:rPr>
                <w:rFonts w:asciiTheme="minorHAnsi" w:hAnsiTheme="minorHAnsi"/>
                <w:sz w:val="22"/>
                <w:szCs w:val="22"/>
              </w:rPr>
              <w:fldChar w:fldCharType="end"/>
            </w:r>
            <w:bookmarkEnd w:id="5"/>
          </w:p>
        </w:tc>
      </w:tr>
      <w:tr w:rsidR="00C83B55" w:rsidRPr="00C83B55" w:rsidTr="00C83B55">
        <w:trPr>
          <w:trHeight w:val="420"/>
        </w:trPr>
        <w:tc>
          <w:tcPr>
            <w:tcW w:w="2766" w:type="dxa"/>
            <w:shd w:val="clear" w:color="auto" w:fill="F2F2F2"/>
            <w:vAlign w:val="center"/>
          </w:tcPr>
          <w:p w:rsidR="00C83B55" w:rsidRPr="00C83B55" w:rsidRDefault="00C83B55" w:rsidP="00F3596F">
            <w:pPr>
              <w:rPr>
                <w:rStyle w:val="BlindHyperlink"/>
                <w:rFonts w:asciiTheme="minorHAnsi" w:hAnsiTheme="minorHAnsi"/>
                <w:sz w:val="22"/>
                <w:szCs w:val="22"/>
              </w:rPr>
            </w:pPr>
            <w:r w:rsidRPr="00C83B55">
              <w:rPr>
                <w:rStyle w:val="BlindHyperlink"/>
                <w:rFonts w:asciiTheme="minorHAnsi" w:hAnsiTheme="minorHAnsi"/>
                <w:sz w:val="22"/>
                <w:szCs w:val="22"/>
              </w:rPr>
              <w:t>Reports to the:</w:t>
            </w:r>
          </w:p>
        </w:tc>
        <w:tc>
          <w:tcPr>
            <w:tcW w:w="7258" w:type="dxa"/>
            <w:vAlign w:val="center"/>
          </w:tcPr>
          <w:p w:rsidR="00C83B55" w:rsidRPr="00C83B55" w:rsidRDefault="00C83B55" w:rsidP="0027715D">
            <w:pPr>
              <w:pStyle w:val="ListParagraph"/>
              <w:ind w:left="0"/>
              <w:rPr>
                <w:rFonts w:asciiTheme="minorHAnsi" w:hAnsiTheme="minorHAnsi"/>
                <w:sz w:val="22"/>
                <w:szCs w:val="22"/>
              </w:rPr>
            </w:pPr>
            <w:r w:rsidRPr="00C83B55">
              <w:rPr>
                <w:rFonts w:asciiTheme="minorHAnsi" w:hAnsiTheme="minorHAnsi"/>
                <w:sz w:val="22"/>
                <w:szCs w:val="22"/>
                <w:highlight w:val="yellow"/>
              </w:rPr>
              <w:fldChar w:fldCharType="begin">
                <w:ffData>
                  <w:name w:val=""/>
                  <w:enabled/>
                  <w:calcOnExit w:val="0"/>
                  <w:helpText w:type="text" w:val="Enter the job title for the supervisor of this position."/>
                  <w:statusText w:type="text" w:val="Enter the job title for the supervisor of this position."/>
                  <w:textInput>
                    <w:default w:val="(The job title for the line manager of this position)"/>
                  </w:textInput>
                </w:ffData>
              </w:fldChar>
            </w:r>
            <w:r w:rsidRPr="00C83B55">
              <w:rPr>
                <w:rFonts w:asciiTheme="minorHAnsi" w:hAnsiTheme="minorHAnsi"/>
                <w:sz w:val="22"/>
                <w:szCs w:val="22"/>
                <w:highlight w:val="yellow"/>
              </w:rPr>
              <w:instrText xml:space="preserve"> FORMTEXT </w:instrText>
            </w:r>
            <w:r w:rsidRPr="00C83B55">
              <w:rPr>
                <w:rFonts w:asciiTheme="minorHAnsi" w:hAnsiTheme="minorHAnsi"/>
                <w:sz w:val="22"/>
                <w:szCs w:val="22"/>
                <w:highlight w:val="yellow"/>
              </w:rPr>
            </w:r>
            <w:r w:rsidRPr="00C83B55">
              <w:rPr>
                <w:rFonts w:asciiTheme="minorHAnsi" w:hAnsiTheme="minorHAnsi"/>
                <w:sz w:val="22"/>
                <w:szCs w:val="22"/>
                <w:highlight w:val="yellow"/>
              </w:rPr>
              <w:fldChar w:fldCharType="separate"/>
            </w:r>
            <w:r w:rsidRPr="00C83B55">
              <w:rPr>
                <w:rFonts w:asciiTheme="minorHAnsi" w:hAnsiTheme="minorHAnsi"/>
                <w:sz w:val="22"/>
                <w:szCs w:val="22"/>
              </w:rPr>
              <w:t>Facilities Coordinator</w:t>
            </w:r>
            <w:r w:rsidRPr="00C83B55">
              <w:rPr>
                <w:rFonts w:asciiTheme="minorHAnsi" w:hAnsiTheme="minorHAnsi"/>
                <w:sz w:val="22"/>
                <w:szCs w:val="22"/>
                <w:highlight w:val="yellow"/>
              </w:rPr>
              <w:fldChar w:fldCharType="end"/>
            </w:r>
            <w:r w:rsidRPr="00C83B55">
              <w:rPr>
                <w:rFonts w:asciiTheme="minorHAnsi" w:hAnsiTheme="minorHAnsi"/>
                <w:sz w:val="22"/>
                <w:szCs w:val="22"/>
              </w:rPr>
              <w:t xml:space="preserve"> - Perth</w:t>
            </w:r>
          </w:p>
        </w:tc>
      </w:tr>
    </w:tbl>
    <w:p w:rsidR="00502363" w:rsidRPr="00E641DA" w:rsidRDefault="00502363" w:rsidP="00502363">
      <w:pPr>
        <w:rPr>
          <w:rFonts w:ascii="Calibri" w:hAnsi="Calibri"/>
          <w:sz w:val="22"/>
          <w:szCs w:val="22"/>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24"/>
      </w:tblGrid>
      <w:tr w:rsidR="00502363" w:rsidRPr="00E641DA" w:rsidTr="00C83B55">
        <w:trPr>
          <w:trHeight w:val="619"/>
        </w:trPr>
        <w:tc>
          <w:tcPr>
            <w:tcW w:w="1002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83B55">
        <w:trPr>
          <w:trHeight w:val="1572"/>
        </w:trPr>
        <w:tc>
          <w:tcPr>
            <w:tcW w:w="10024" w:type="dxa"/>
          </w:tcPr>
          <w:p w:rsidR="0027715D" w:rsidRPr="00D1268E" w:rsidRDefault="0027715D" w:rsidP="006C386B">
            <w:pPr>
              <w:spacing w:before="180" w:after="120"/>
              <w:jc w:val="both"/>
              <w:rPr>
                <w:rFonts w:ascii="Calibri" w:hAnsi="Calibri"/>
                <w:bCs/>
                <w:sz w:val="22"/>
                <w:szCs w:val="22"/>
              </w:rPr>
            </w:pPr>
            <w:r w:rsidRPr="00D1268E">
              <w:rPr>
                <w:rFonts w:ascii="Calibri" w:hAnsi="Calibri"/>
                <w:bCs/>
                <w:sz w:val="22"/>
                <w:szCs w:val="22"/>
              </w:rPr>
              <w:t xml:space="preserve">The role of receptionist is the first point of contact for staff and visitors at a CSIRO site. This role is a locality based position and although </w:t>
            </w:r>
            <w:r w:rsidR="00C83B55">
              <w:rPr>
                <w:rFonts w:ascii="Calibri" w:hAnsi="Calibri"/>
                <w:bCs/>
                <w:sz w:val="22"/>
                <w:szCs w:val="22"/>
              </w:rPr>
              <w:t>there will be a</w:t>
            </w:r>
            <w:r w:rsidRPr="00D1268E">
              <w:rPr>
                <w:rFonts w:ascii="Calibri" w:hAnsi="Calibri"/>
                <w:bCs/>
                <w:sz w:val="22"/>
                <w:szCs w:val="22"/>
              </w:rPr>
              <w:t xml:space="preserve"> primary “home”</w:t>
            </w:r>
            <w:r w:rsidR="00FD0D48">
              <w:rPr>
                <w:rFonts w:ascii="Calibri" w:hAnsi="Calibri"/>
                <w:bCs/>
                <w:sz w:val="22"/>
                <w:szCs w:val="22"/>
              </w:rPr>
              <w:t xml:space="preserve"> site </w:t>
            </w:r>
            <w:r w:rsidR="00C83B55">
              <w:rPr>
                <w:rFonts w:ascii="Calibri" w:hAnsi="Calibri"/>
                <w:bCs/>
                <w:sz w:val="22"/>
                <w:szCs w:val="22"/>
              </w:rPr>
              <w:t>the position may be required to be undertaken</w:t>
            </w:r>
            <w:r w:rsidRPr="00D1268E">
              <w:rPr>
                <w:rFonts w:ascii="Calibri" w:hAnsi="Calibri"/>
                <w:bCs/>
                <w:sz w:val="22"/>
                <w:szCs w:val="22"/>
              </w:rPr>
              <w:t xml:space="preserve"> across any CSIRO site in the locality.</w:t>
            </w:r>
          </w:p>
          <w:p w:rsidR="00F844B1" w:rsidRDefault="0027715D" w:rsidP="006C386B">
            <w:pPr>
              <w:spacing w:after="120"/>
              <w:jc w:val="both"/>
              <w:rPr>
                <w:rFonts w:ascii="Calibri" w:hAnsi="Calibri"/>
                <w:sz w:val="22"/>
                <w:szCs w:val="22"/>
              </w:rPr>
            </w:pPr>
            <w:r w:rsidRPr="00D1268E">
              <w:rPr>
                <w:rFonts w:ascii="Calibri" w:hAnsi="Calibri"/>
                <w:bCs/>
                <w:sz w:val="22"/>
                <w:szCs w:val="22"/>
              </w:rPr>
              <w:t xml:space="preserve">The </w:t>
            </w:r>
            <w:r w:rsidR="006C386B">
              <w:rPr>
                <w:rFonts w:ascii="Calibri" w:hAnsi="Calibri"/>
                <w:bCs/>
                <w:sz w:val="22"/>
                <w:szCs w:val="22"/>
              </w:rPr>
              <w:t>receptionist position</w:t>
            </w:r>
            <w:r w:rsidRPr="00D1268E">
              <w:rPr>
                <w:rFonts w:ascii="Calibri" w:hAnsi="Calibri"/>
                <w:bCs/>
                <w:sz w:val="22"/>
                <w:szCs w:val="22"/>
              </w:rPr>
              <w:t xml:space="preserve"> is focused on quality customer service – on the phone, in correspondence, in person. </w:t>
            </w:r>
            <w:r w:rsidR="006C386B">
              <w:rPr>
                <w:rFonts w:ascii="Calibri" w:hAnsi="Calibri"/>
                <w:bCs/>
                <w:sz w:val="22"/>
                <w:szCs w:val="22"/>
              </w:rPr>
              <w:t>The role</w:t>
            </w:r>
            <w:r w:rsidR="00C83B55">
              <w:rPr>
                <w:rFonts w:ascii="Calibri" w:hAnsi="Calibri"/>
                <w:bCs/>
                <w:sz w:val="22"/>
                <w:szCs w:val="22"/>
              </w:rPr>
              <w:t xml:space="preserve"> </w:t>
            </w:r>
            <w:r w:rsidR="00E02FD6">
              <w:rPr>
                <w:rFonts w:ascii="Calibri" w:hAnsi="Calibri"/>
                <w:bCs/>
                <w:sz w:val="22"/>
                <w:szCs w:val="22"/>
              </w:rPr>
              <w:t xml:space="preserve">also </w:t>
            </w:r>
            <w:r w:rsidRPr="00D1268E">
              <w:rPr>
                <w:rFonts w:ascii="Calibri" w:hAnsi="Calibri"/>
                <w:sz w:val="22"/>
                <w:szCs w:val="22"/>
              </w:rPr>
              <w:t xml:space="preserve">provides high quality administrative support </w:t>
            </w:r>
            <w:r w:rsidR="00397E04">
              <w:rPr>
                <w:rFonts w:ascii="Calibri" w:hAnsi="Calibri"/>
                <w:sz w:val="22"/>
                <w:szCs w:val="22"/>
              </w:rPr>
              <w:t>for and on behalf of</w:t>
            </w:r>
            <w:r w:rsidRPr="00D1268E">
              <w:rPr>
                <w:rFonts w:ascii="Calibri" w:hAnsi="Calibri"/>
                <w:sz w:val="22"/>
                <w:szCs w:val="22"/>
              </w:rPr>
              <w:t xml:space="preserve"> C</w:t>
            </w:r>
            <w:r w:rsidR="0069268D">
              <w:rPr>
                <w:rFonts w:ascii="Calibri" w:hAnsi="Calibri"/>
                <w:sz w:val="22"/>
                <w:szCs w:val="22"/>
              </w:rPr>
              <w:t xml:space="preserve">SIRO </w:t>
            </w:r>
            <w:r w:rsidRPr="00D1268E">
              <w:rPr>
                <w:rFonts w:ascii="Calibri" w:hAnsi="Calibri"/>
                <w:sz w:val="22"/>
                <w:szCs w:val="22"/>
              </w:rPr>
              <w:t>B</w:t>
            </w:r>
            <w:r w:rsidR="0069268D">
              <w:rPr>
                <w:rFonts w:ascii="Calibri" w:hAnsi="Calibri"/>
                <w:sz w:val="22"/>
                <w:szCs w:val="22"/>
              </w:rPr>
              <w:t xml:space="preserve">usiness and </w:t>
            </w:r>
            <w:r w:rsidRPr="00D1268E">
              <w:rPr>
                <w:rFonts w:ascii="Calibri" w:hAnsi="Calibri"/>
                <w:sz w:val="22"/>
                <w:szCs w:val="22"/>
              </w:rPr>
              <w:t>I</w:t>
            </w:r>
            <w:r w:rsidR="0069268D">
              <w:rPr>
                <w:rFonts w:ascii="Calibri" w:hAnsi="Calibri"/>
                <w:sz w:val="22"/>
                <w:szCs w:val="22"/>
              </w:rPr>
              <w:t xml:space="preserve">nfrastructure </w:t>
            </w:r>
            <w:r w:rsidRPr="00D1268E">
              <w:rPr>
                <w:rFonts w:ascii="Calibri" w:hAnsi="Calibri"/>
                <w:sz w:val="22"/>
                <w:szCs w:val="22"/>
              </w:rPr>
              <w:t>S</w:t>
            </w:r>
            <w:r w:rsidR="0069268D">
              <w:rPr>
                <w:rFonts w:ascii="Calibri" w:hAnsi="Calibri"/>
                <w:sz w:val="22"/>
                <w:szCs w:val="22"/>
              </w:rPr>
              <w:t>ervices</w:t>
            </w:r>
            <w:r w:rsidRPr="00D1268E">
              <w:rPr>
                <w:rFonts w:ascii="Calibri" w:hAnsi="Calibri"/>
                <w:sz w:val="22"/>
                <w:szCs w:val="22"/>
              </w:rPr>
              <w:t xml:space="preserve"> </w:t>
            </w:r>
            <w:r w:rsidR="000D10FA">
              <w:rPr>
                <w:rFonts w:ascii="Calibri" w:hAnsi="Calibri"/>
                <w:sz w:val="22"/>
                <w:szCs w:val="22"/>
              </w:rPr>
              <w:t>(CBIS)</w:t>
            </w:r>
            <w:r w:rsidR="00397E04">
              <w:rPr>
                <w:rFonts w:ascii="Calibri" w:hAnsi="Calibri"/>
                <w:sz w:val="22"/>
                <w:szCs w:val="22"/>
              </w:rPr>
              <w:t>,</w:t>
            </w:r>
            <w:r w:rsidR="000D10FA">
              <w:rPr>
                <w:rFonts w:ascii="Calibri" w:hAnsi="Calibri"/>
                <w:sz w:val="22"/>
                <w:szCs w:val="22"/>
              </w:rPr>
              <w:t xml:space="preserve"> </w:t>
            </w:r>
            <w:r w:rsidRPr="00D1268E">
              <w:rPr>
                <w:rFonts w:ascii="Calibri" w:hAnsi="Calibri"/>
                <w:sz w:val="22"/>
                <w:szCs w:val="22"/>
              </w:rPr>
              <w:t>and all tasks will be undertaken in accordance with CSIRO procedures and displaying behaviours</w:t>
            </w:r>
            <w:r w:rsidR="0069268D">
              <w:rPr>
                <w:rFonts w:ascii="Calibri" w:hAnsi="Calibri"/>
                <w:sz w:val="22"/>
                <w:szCs w:val="22"/>
              </w:rPr>
              <w:t xml:space="preserve"> which reflect the CSIRO </w:t>
            </w:r>
            <w:r w:rsidR="00104260">
              <w:rPr>
                <w:rFonts w:ascii="Calibri" w:hAnsi="Calibri"/>
                <w:sz w:val="22"/>
                <w:szCs w:val="22"/>
              </w:rPr>
              <w:t>Code of Conduct</w:t>
            </w:r>
            <w:r w:rsidR="0069268D">
              <w:rPr>
                <w:rFonts w:ascii="Calibri" w:hAnsi="Calibri"/>
                <w:sz w:val="22"/>
                <w:szCs w:val="22"/>
              </w:rPr>
              <w:t>.</w:t>
            </w:r>
          </w:p>
          <w:p w:rsidR="0069268D" w:rsidRPr="0069268D" w:rsidRDefault="0069268D" w:rsidP="006C386B">
            <w:pPr>
              <w:spacing w:after="180"/>
              <w:jc w:val="both"/>
              <w:rPr>
                <w:rFonts w:ascii="Calibri" w:hAnsi="Calibri"/>
                <w:sz w:val="22"/>
                <w:szCs w:val="22"/>
              </w:rPr>
            </w:pPr>
            <w:r>
              <w:rPr>
                <w:rFonts w:ascii="Calibri" w:hAnsi="Calibri"/>
                <w:sz w:val="22"/>
                <w:szCs w:val="22"/>
              </w:rPr>
              <w:t>The role is offered on a part-time basis of 25 hours per week; specifically five days at f</w:t>
            </w:r>
            <w:r w:rsidR="00C83B55">
              <w:rPr>
                <w:rFonts w:ascii="Calibri" w:hAnsi="Calibri"/>
                <w:sz w:val="22"/>
                <w:szCs w:val="22"/>
              </w:rPr>
              <w:t>ive hours per day (12pm to 5pm).</w:t>
            </w:r>
          </w:p>
        </w:tc>
      </w:tr>
    </w:tbl>
    <w:p w:rsidR="00502363" w:rsidRPr="00E641DA" w:rsidRDefault="00502363" w:rsidP="00502363">
      <w:pPr>
        <w:rPr>
          <w:rFonts w:ascii="Calibri" w:hAnsi="Calibri"/>
          <w:sz w:val="22"/>
          <w:szCs w:val="22"/>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24"/>
      </w:tblGrid>
      <w:tr w:rsidR="00502363" w:rsidRPr="00E641DA" w:rsidTr="00C83B55">
        <w:trPr>
          <w:trHeight w:val="647"/>
        </w:trPr>
        <w:tc>
          <w:tcPr>
            <w:tcW w:w="1002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C83B55">
        <w:trPr>
          <w:trHeight w:val="1188"/>
        </w:trPr>
        <w:tc>
          <w:tcPr>
            <w:tcW w:w="10024" w:type="dxa"/>
          </w:tcPr>
          <w:p w:rsidR="0069268D" w:rsidRPr="0069268D" w:rsidRDefault="007C5541" w:rsidP="000D10FA">
            <w:pPr>
              <w:pStyle w:val="ListParagraph"/>
              <w:numPr>
                <w:ilvl w:val="0"/>
                <w:numId w:val="19"/>
              </w:numPr>
              <w:spacing w:before="180" w:after="60"/>
              <w:ind w:left="357" w:hanging="357"/>
              <w:jc w:val="both"/>
              <w:rPr>
                <w:rFonts w:ascii="Calibri" w:hAnsi="Calibri"/>
                <w:bCs/>
                <w:sz w:val="22"/>
                <w:szCs w:val="22"/>
              </w:rPr>
            </w:pPr>
            <w:r w:rsidRPr="0069268D">
              <w:rPr>
                <w:rFonts w:ascii="Calibri" w:hAnsi="Calibri"/>
                <w:bCs/>
                <w:sz w:val="22"/>
                <w:szCs w:val="22"/>
              </w:rPr>
              <w:t>Provide a high quality reception service as the first point of contact for external and internal clients including efficient referral, enquiries and follow up to all staff and clients.</w:t>
            </w:r>
          </w:p>
          <w:p w:rsidR="007C5541" w:rsidRPr="0069268D" w:rsidRDefault="007C5541" w:rsidP="000D10FA">
            <w:pPr>
              <w:pStyle w:val="ListParagraph"/>
              <w:numPr>
                <w:ilvl w:val="0"/>
                <w:numId w:val="19"/>
              </w:numPr>
              <w:spacing w:after="60"/>
              <w:ind w:left="357" w:hanging="357"/>
              <w:jc w:val="both"/>
              <w:rPr>
                <w:rFonts w:ascii="Calibri" w:hAnsi="Calibri"/>
                <w:bCs/>
                <w:sz w:val="22"/>
                <w:szCs w:val="22"/>
              </w:rPr>
            </w:pPr>
            <w:r w:rsidRPr="0069268D">
              <w:rPr>
                <w:rFonts w:ascii="Calibri" w:hAnsi="Calibri"/>
                <w:bCs/>
                <w:sz w:val="22"/>
                <w:szCs w:val="22"/>
              </w:rPr>
              <w:t>Undertake a number of administrative tasks including (but not limited to): issuing of security passes, co-ordinating incoming and outgoing mail, co-ordinating courier services, booking venues, taxis and other shared resources.</w:t>
            </w:r>
          </w:p>
          <w:p w:rsidR="007C5541" w:rsidRPr="0069268D" w:rsidRDefault="007C5541" w:rsidP="000D10FA">
            <w:pPr>
              <w:pStyle w:val="ListParagraph"/>
              <w:numPr>
                <w:ilvl w:val="0"/>
                <w:numId w:val="19"/>
              </w:numPr>
              <w:spacing w:after="60"/>
              <w:ind w:left="357" w:hanging="357"/>
              <w:jc w:val="both"/>
              <w:rPr>
                <w:rFonts w:ascii="Calibri" w:hAnsi="Calibri"/>
                <w:bCs/>
                <w:sz w:val="22"/>
                <w:szCs w:val="22"/>
              </w:rPr>
            </w:pPr>
            <w:r w:rsidRPr="0069268D">
              <w:rPr>
                <w:rFonts w:ascii="Calibri" w:hAnsi="Calibri"/>
                <w:bCs/>
                <w:sz w:val="22"/>
                <w:szCs w:val="22"/>
              </w:rPr>
              <w:t>Provide administrative support where required in respect to the vehicle fleet e.g. assisting the fleet manager with transporting vehicles for servicing and repairs.</w:t>
            </w:r>
          </w:p>
          <w:p w:rsidR="007C5541" w:rsidRPr="0069268D" w:rsidRDefault="007C5541" w:rsidP="000D10FA">
            <w:pPr>
              <w:pStyle w:val="ListParagraph"/>
              <w:numPr>
                <w:ilvl w:val="0"/>
                <w:numId w:val="19"/>
              </w:numPr>
              <w:spacing w:after="60"/>
              <w:ind w:left="357" w:hanging="357"/>
              <w:jc w:val="both"/>
              <w:rPr>
                <w:rFonts w:ascii="Calibri" w:hAnsi="Calibri"/>
                <w:bCs/>
                <w:sz w:val="22"/>
                <w:szCs w:val="22"/>
              </w:rPr>
            </w:pPr>
            <w:r w:rsidRPr="0069268D">
              <w:rPr>
                <w:rFonts w:ascii="Calibri" w:hAnsi="Calibri"/>
                <w:bCs/>
                <w:sz w:val="22"/>
                <w:szCs w:val="22"/>
              </w:rPr>
              <w:lastRenderedPageBreak/>
              <w:t>Undertake other CBIS tasks as directed by your supervisor including maintaining spreadsheets and databases, producing signage and preparing miscellaneous correspondence, general finance support to CBIS staff.</w:t>
            </w:r>
          </w:p>
          <w:p w:rsidR="0069268D" w:rsidRPr="0069268D" w:rsidRDefault="007C5541" w:rsidP="000D10FA">
            <w:pPr>
              <w:pStyle w:val="ListParagraph"/>
              <w:numPr>
                <w:ilvl w:val="0"/>
                <w:numId w:val="19"/>
              </w:numPr>
              <w:spacing w:after="60"/>
              <w:ind w:left="357" w:hanging="357"/>
              <w:jc w:val="both"/>
              <w:rPr>
                <w:rFonts w:ascii="Calibri" w:hAnsi="Calibri"/>
                <w:bCs/>
                <w:sz w:val="22"/>
                <w:szCs w:val="22"/>
              </w:rPr>
            </w:pPr>
            <w:r w:rsidRPr="0069268D">
              <w:rPr>
                <w:rFonts w:ascii="Calibri" w:hAnsi="Calibri"/>
                <w:bCs/>
                <w:sz w:val="22"/>
                <w:szCs w:val="22"/>
              </w:rPr>
              <w:t xml:space="preserve">Assisting in the security of the sites, including the management and maintenance of keys, proximity cards and related registers. Processing and creation of staff identity cards. Monitoring and management of key safes. </w:t>
            </w:r>
          </w:p>
          <w:p w:rsidR="007C5541" w:rsidRPr="0069268D" w:rsidRDefault="0069268D" w:rsidP="000D10FA">
            <w:pPr>
              <w:pStyle w:val="ListParagraph"/>
              <w:numPr>
                <w:ilvl w:val="0"/>
                <w:numId w:val="19"/>
              </w:numPr>
              <w:spacing w:after="60"/>
              <w:ind w:left="357" w:hanging="357"/>
              <w:jc w:val="both"/>
              <w:rPr>
                <w:rFonts w:ascii="Calibri" w:hAnsi="Calibri"/>
                <w:bCs/>
                <w:sz w:val="22"/>
                <w:szCs w:val="22"/>
              </w:rPr>
            </w:pPr>
            <w:r>
              <w:rPr>
                <w:rFonts w:ascii="Calibri" w:hAnsi="Calibri"/>
                <w:bCs/>
                <w:sz w:val="22"/>
                <w:szCs w:val="22"/>
              </w:rPr>
              <w:t>Communicate effectively and respectfully with all staf</w:t>
            </w:r>
            <w:r w:rsidR="003840D6">
              <w:rPr>
                <w:rFonts w:ascii="Calibri" w:hAnsi="Calibri"/>
                <w:bCs/>
                <w:sz w:val="22"/>
                <w:szCs w:val="22"/>
              </w:rPr>
              <w:t>f, clients and suppliers in the</w:t>
            </w:r>
            <w:r>
              <w:rPr>
                <w:rFonts w:ascii="Calibri" w:hAnsi="Calibri"/>
                <w:bCs/>
                <w:sz w:val="22"/>
                <w:szCs w:val="22"/>
              </w:rPr>
              <w:t xml:space="preserve"> interests of good business practice, collaboration and enhancement of CSIRO’s reputation.</w:t>
            </w:r>
          </w:p>
          <w:p w:rsidR="007C5541" w:rsidRPr="0069268D" w:rsidRDefault="007C5541" w:rsidP="000D10FA">
            <w:pPr>
              <w:pStyle w:val="ListParagraph"/>
              <w:numPr>
                <w:ilvl w:val="0"/>
                <w:numId w:val="19"/>
              </w:numPr>
              <w:spacing w:after="60"/>
              <w:ind w:left="357" w:hanging="357"/>
              <w:jc w:val="both"/>
              <w:rPr>
                <w:rFonts w:ascii="Calibri" w:hAnsi="Calibri"/>
                <w:bCs/>
                <w:sz w:val="22"/>
                <w:szCs w:val="22"/>
              </w:rPr>
            </w:pPr>
            <w:r w:rsidRPr="0069268D">
              <w:rPr>
                <w:rFonts w:ascii="Calibri" w:hAnsi="Calibri"/>
                <w:bCs/>
                <w:sz w:val="22"/>
                <w:szCs w:val="22"/>
              </w:rPr>
              <w:t>Respond courteously and efficiently to client requests and keep the client i</w:t>
            </w:r>
            <w:r w:rsidR="0069268D">
              <w:rPr>
                <w:rFonts w:ascii="Calibri" w:hAnsi="Calibri"/>
                <w:bCs/>
                <w:sz w:val="22"/>
                <w:szCs w:val="22"/>
              </w:rPr>
              <w:t>nformed about ongoing progress.</w:t>
            </w:r>
          </w:p>
          <w:p w:rsidR="007C5541" w:rsidRPr="0069268D" w:rsidRDefault="007C5541" w:rsidP="000D10FA">
            <w:pPr>
              <w:pStyle w:val="ListParagraph"/>
              <w:numPr>
                <w:ilvl w:val="0"/>
                <w:numId w:val="19"/>
              </w:numPr>
              <w:ind w:left="360"/>
              <w:jc w:val="both"/>
              <w:rPr>
                <w:rFonts w:asciiTheme="minorHAnsi" w:hAnsiTheme="minorHAnsi"/>
                <w:bCs/>
                <w:sz w:val="22"/>
                <w:szCs w:val="22"/>
              </w:rPr>
            </w:pPr>
            <w:r w:rsidRPr="0069268D">
              <w:rPr>
                <w:rFonts w:asciiTheme="minorHAnsi" w:hAnsiTheme="minorHAnsi"/>
                <w:bCs/>
                <w:sz w:val="22"/>
                <w:szCs w:val="22"/>
              </w:rPr>
              <w:t xml:space="preserve">Records management for CBIS :  </w:t>
            </w:r>
          </w:p>
          <w:p w:rsidR="007C5541" w:rsidRPr="00D1268E" w:rsidRDefault="007C5541" w:rsidP="000D10FA">
            <w:pPr>
              <w:pStyle w:val="ListParagraph"/>
              <w:numPr>
                <w:ilvl w:val="0"/>
                <w:numId w:val="20"/>
              </w:numPr>
              <w:contextualSpacing/>
              <w:jc w:val="both"/>
              <w:rPr>
                <w:rFonts w:asciiTheme="minorHAnsi" w:hAnsiTheme="minorHAnsi"/>
                <w:sz w:val="22"/>
                <w:szCs w:val="22"/>
              </w:rPr>
            </w:pPr>
            <w:r w:rsidRPr="00D1268E">
              <w:rPr>
                <w:rFonts w:asciiTheme="minorHAnsi" w:hAnsiTheme="minorHAnsi"/>
                <w:sz w:val="22"/>
                <w:szCs w:val="22"/>
              </w:rPr>
              <w:t>hardcopy filing of reception material = i.e. Visitor Logs</w:t>
            </w:r>
          </w:p>
          <w:p w:rsidR="007C5541" w:rsidRPr="00D1268E" w:rsidRDefault="007C5541" w:rsidP="000D10FA">
            <w:pPr>
              <w:pStyle w:val="ListParagraph"/>
              <w:numPr>
                <w:ilvl w:val="0"/>
                <w:numId w:val="20"/>
              </w:numPr>
              <w:contextualSpacing/>
              <w:jc w:val="both"/>
              <w:rPr>
                <w:rFonts w:asciiTheme="minorHAnsi" w:hAnsiTheme="minorHAnsi"/>
                <w:sz w:val="22"/>
                <w:szCs w:val="22"/>
              </w:rPr>
            </w:pPr>
            <w:r w:rsidRPr="00D1268E">
              <w:rPr>
                <w:rFonts w:asciiTheme="minorHAnsi" w:hAnsiTheme="minorHAnsi"/>
                <w:sz w:val="22"/>
                <w:szCs w:val="22"/>
              </w:rPr>
              <w:t>hardcopy filing of other material for staff when requested</w:t>
            </w:r>
          </w:p>
          <w:p w:rsidR="007C5541" w:rsidRPr="00D1268E" w:rsidRDefault="007C5541" w:rsidP="000D10FA">
            <w:pPr>
              <w:pStyle w:val="ListParagraph"/>
              <w:numPr>
                <w:ilvl w:val="0"/>
                <w:numId w:val="20"/>
              </w:numPr>
              <w:contextualSpacing/>
              <w:jc w:val="both"/>
              <w:rPr>
                <w:rFonts w:asciiTheme="minorHAnsi" w:hAnsiTheme="minorHAnsi"/>
                <w:sz w:val="22"/>
                <w:szCs w:val="22"/>
              </w:rPr>
            </w:pPr>
            <w:r w:rsidRPr="00D1268E">
              <w:rPr>
                <w:rFonts w:asciiTheme="minorHAnsi" w:hAnsiTheme="minorHAnsi"/>
                <w:sz w:val="22"/>
                <w:szCs w:val="22"/>
              </w:rPr>
              <w:t xml:space="preserve">softcopy filing using </w:t>
            </w:r>
            <w:r>
              <w:rPr>
                <w:rFonts w:asciiTheme="minorHAnsi" w:hAnsiTheme="minorHAnsi"/>
                <w:sz w:val="22"/>
                <w:szCs w:val="22"/>
              </w:rPr>
              <w:t>HP Records Manager</w:t>
            </w:r>
          </w:p>
          <w:p w:rsidR="007C5541" w:rsidRPr="0069268D" w:rsidRDefault="007C5541" w:rsidP="000D10FA">
            <w:pPr>
              <w:pStyle w:val="ListParagraph"/>
              <w:numPr>
                <w:ilvl w:val="0"/>
                <w:numId w:val="20"/>
              </w:numPr>
              <w:spacing w:after="60"/>
              <w:ind w:left="1077" w:hanging="357"/>
              <w:jc w:val="both"/>
              <w:rPr>
                <w:rFonts w:asciiTheme="minorHAnsi" w:hAnsiTheme="minorHAnsi"/>
                <w:sz w:val="22"/>
                <w:szCs w:val="22"/>
              </w:rPr>
            </w:pPr>
            <w:r w:rsidRPr="00D1268E">
              <w:rPr>
                <w:rFonts w:asciiTheme="minorHAnsi" w:hAnsiTheme="minorHAnsi"/>
                <w:sz w:val="22"/>
                <w:szCs w:val="22"/>
              </w:rPr>
              <w:t>Locating hard and soft files for CBIS staff as requested</w:t>
            </w:r>
          </w:p>
          <w:p w:rsidR="0069268D" w:rsidRDefault="007C5541" w:rsidP="000D10FA">
            <w:pPr>
              <w:pStyle w:val="ListParagraph"/>
              <w:numPr>
                <w:ilvl w:val="0"/>
                <w:numId w:val="21"/>
              </w:numPr>
              <w:spacing w:after="60"/>
              <w:ind w:left="357" w:hanging="357"/>
              <w:jc w:val="both"/>
              <w:rPr>
                <w:rFonts w:ascii="Calibri" w:hAnsi="Calibri"/>
                <w:bCs/>
                <w:sz w:val="22"/>
                <w:szCs w:val="22"/>
              </w:rPr>
            </w:pPr>
            <w:r w:rsidRPr="0069268D">
              <w:rPr>
                <w:rFonts w:ascii="Calibri" w:hAnsi="Calibri"/>
                <w:bCs/>
                <w:sz w:val="22"/>
                <w:szCs w:val="22"/>
              </w:rPr>
              <w:t>Monitor basic stationery and place orders as required (except where this is covered by CSIRO stores staff)</w:t>
            </w:r>
            <w:r w:rsidR="000D10FA">
              <w:rPr>
                <w:rFonts w:ascii="Calibri" w:hAnsi="Calibri"/>
                <w:bCs/>
                <w:sz w:val="22"/>
                <w:szCs w:val="22"/>
              </w:rPr>
              <w:t>.</w:t>
            </w:r>
          </w:p>
          <w:p w:rsidR="007C5541" w:rsidRPr="0069268D" w:rsidRDefault="0069268D" w:rsidP="000D10FA">
            <w:pPr>
              <w:pStyle w:val="ListParagraph"/>
              <w:numPr>
                <w:ilvl w:val="0"/>
                <w:numId w:val="21"/>
              </w:numPr>
              <w:spacing w:after="60"/>
              <w:ind w:left="357" w:hanging="357"/>
              <w:jc w:val="both"/>
              <w:rPr>
                <w:rFonts w:ascii="Calibri" w:hAnsi="Calibri"/>
                <w:bCs/>
                <w:sz w:val="22"/>
                <w:szCs w:val="22"/>
              </w:rPr>
            </w:pPr>
            <w:r>
              <w:rPr>
                <w:rFonts w:ascii="Calibri" w:hAnsi="Calibri"/>
                <w:bCs/>
                <w:sz w:val="22"/>
                <w:szCs w:val="22"/>
              </w:rPr>
              <w:t>Adhere to the spirit and practice of CSIRO’s Values, Health, Safety and Environment plans and policies, Diversity initiatives, and Zero Harm Goals</w:t>
            </w:r>
            <w:r w:rsidR="000D10FA">
              <w:rPr>
                <w:rFonts w:ascii="Calibri" w:hAnsi="Calibri"/>
                <w:bCs/>
                <w:sz w:val="22"/>
                <w:szCs w:val="22"/>
              </w:rPr>
              <w:t>.</w:t>
            </w:r>
            <w:r>
              <w:rPr>
                <w:rFonts w:ascii="Calibri" w:hAnsi="Calibri"/>
                <w:bCs/>
                <w:sz w:val="22"/>
                <w:szCs w:val="22"/>
              </w:rPr>
              <w:t xml:space="preserve"> </w:t>
            </w:r>
          </w:p>
          <w:p w:rsidR="0069268D" w:rsidRPr="0069268D" w:rsidRDefault="007C5541" w:rsidP="000D10FA">
            <w:pPr>
              <w:pStyle w:val="ListParagraph"/>
              <w:numPr>
                <w:ilvl w:val="0"/>
                <w:numId w:val="21"/>
              </w:numPr>
              <w:spacing w:after="60"/>
              <w:ind w:left="357" w:hanging="357"/>
              <w:jc w:val="both"/>
              <w:rPr>
                <w:rFonts w:ascii="Calibri" w:hAnsi="Calibri"/>
                <w:bCs/>
                <w:sz w:val="22"/>
                <w:szCs w:val="22"/>
              </w:rPr>
            </w:pPr>
            <w:r w:rsidRPr="0069268D">
              <w:rPr>
                <w:rFonts w:ascii="Calibri" w:hAnsi="Calibri"/>
                <w:bCs/>
                <w:sz w:val="22"/>
                <w:szCs w:val="22"/>
              </w:rPr>
              <w:t>Assist CBIS or emergency staff with communications generally and particularly during an emergency.</w:t>
            </w:r>
          </w:p>
          <w:p w:rsidR="00502363" w:rsidRPr="007C5541" w:rsidRDefault="0069268D" w:rsidP="000D10FA">
            <w:pPr>
              <w:pStyle w:val="ListParagraph"/>
              <w:numPr>
                <w:ilvl w:val="0"/>
                <w:numId w:val="21"/>
              </w:numPr>
              <w:spacing w:after="180"/>
              <w:ind w:left="357" w:hanging="357"/>
              <w:jc w:val="both"/>
              <w:rPr>
                <w:rFonts w:ascii="Calibri" w:hAnsi="Calibri"/>
                <w:b/>
              </w:rPr>
            </w:pPr>
            <w:r>
              <w:rPr>
                <w:rFonts w:ascii="Calibri" w:hAnsi="Calibri"/>
                <w:bCs/>
                <w:sz w:val="22"/>
                <w:szCs w:val="22"/>
              </w:rPr>
              <w:t xml:space="preserve">Any other duties within the scope of this position that may arise from time-to-time, for which the incumbent holds the skills and abilities to perform. </w:t>
            </w:r>
          </w:p>
        </w:tc>
      </w:tr>
    </w:tbl>
    <w:p w:rsidR="00502363" w:rsidRPr="00E641DA" w:rsidRDefault="00502363" w:rsidP="00502363">
      <w:pPr>
        <w:rPr>
          <w:rFonts w:ascii="Calibri" w:hAnsi="Calibri"/>
          <w:sz w:val="22"/>
          <w:szCs w:val="22"/>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4"/>
      </w:tblGrid>
      <w:tr w:rsidR="00502363" w:rsidRPr="00E641DA" w:rsidTr="00251E5F">
        <w:trPr>
          <w:trHeight w:val="703"/>
        </w:trPr>
        <w:tc>
          <w:tcPr>
            <w:tcW w:w="1002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251E5F">
        <w:trPr>
          <w:trHeight w:val="703"/>
        </w:trPr>
        <w:tc>
          <w:tcPr>
            <w:tcW w:w="10024" w:type="dxa"/>
            <w:shd w:val="clear" w:color="auto" w:fill="FFFFFF"/>
          </w:tcPr>
          <w:p w:rsidR="00502363" w:rsidRPr="00520570" w:rsidRDefault="00502363" w:rsidP="00551316">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DB11CA" w:rsidRPr="0069268D" w:rsidRDefault="00DB11CA" w:rsidP="00551316">
            <w:pPr>
              <w:spacing w:after="60"/>
              <w:jc w:val="both"/>
              <w:rPr>
                <w:rFonts w:ascii="Calibri" w:hAnsi="Calibri"/>
                <w:b/>
                <w:bCs/>
                <w:i/>
                <w:iCs/>
                <w:sz w:val="22"/>
                <w:szCs w:val="22"/>
              </w:rPr>
            </w:pPr>
            <w:r w:rsidRPr="0069268D">
              <w:rPr>
                <w:rFonts w:ascii="Calibri" w:hAnsi="Calibri"/>
                <w:b/>
                <w:bCs/>
                <w:i/>
                <w:iCs/>
                <w:sz w:val="22"/>
                <w:szCs w:val="22"/>
              </w:rPr>
              <w:t>Pre-Requisites:</w:t>
            </w:r>
          </w:p>
          <w:p w:rsidR="00DB11CA" w:rsidRPr="00716B6A" w:rsidRDefault="00EF5C30" w:rsidP="00551316">
            <w:pPr>
              <w:pStyle w:val="ListParagraph"/>
              <w:numPr>
                <w:ilvl w:val="0"/>
                <w:numId w:val="22"/>
              </w:numPr>
              <w:spacing w:after="60"/>
              <w:jc w:val="both"/>
              <w:rPr>
                <w:rFonts w:ascii="Calibri" w:hAnsi="Calibri"/>
                <w:b/>
                <w:bCs/>
                <w:iCs/>
                <w:sz w:val="22"/>
                <w:szCs w:val="22"/>
              </w:rPr>
            </w:pPr>
            <w:r>
              <w:rPr>
                <w:rFonts w:ascii="Calibri" w:hAnsi="Calibri"/>
                <w:b/>
                <w:bCs/>
                <w:iCs/>
                <w:sz w:val="22"/>
                <w:szCs w:val="22"/>
              </w:rPr>
              <w:t>Licenc</w:t>
            </w:r>
            <w:r w:rsidR="0069268D" w:rsidRPr="0069268D">
              <w:rPr>
                <w:rFonts w:ascii="Calibri" w:hAnsi="Calibri"/>
                <w:b/>
                <w:bCs/>
                <w:iCs/>
                <w:sz w:val="22"/>
                <w:szCs w:val="22"/>
              </w:rPr>
              <w:t>e</w:t>
            </w:r>
            <w:r w:rsidR="0069268D" w:rsidRPr="0069268D">
              <w:rPr>
                <w:rFonts w:ascii="Calibri" w:hAnsi="Calibri"/>
                <w:bCs/>
                <w:iCs/>
                <w:sz w:val="22"/>
                <w:szCs w:val="22"/>
              </w:rPr>
              <w:t xml:space="preserve">: </w:t>
            </w:r>
            <w:r w:rsidR="00716B6A">
              <w:rPr>
                <w:rFonts w:ascii="Calibri" w:hAnsi="Calibri"/>
                <w:bCs/>
                <w:iCs/>
                <w:sz w:val="22"/>
                <w:szCs w:val="22"/>
              </w:rPr>
              <w:t>Australian ‘C’ Class Driver’s Licenc</w:t>
            </w:r>
            <w:r w:rsidR="00DB11CA" w:rsidRPr="0069268D">
              <w:rPr>
                <w:rFonts w:ascii="Calibri" w:hAnsi="Calibri"/>
                <w:bCs/>
                <w:iCs/>
                <w:sz w:val="22"/>
                <w:szCs w:val="22"/>
              </w:rPr>
              <w:t xml:space="preserve">e </w:t>
            </w:r>
            <w:r w:rsidR="00716B6A">
              <w:rPr>
                <w:rFonts w:ascii="Calibri" w:hAnsi="Calibri"/>
                <w:bCs/>
                <w:iCs/>
                <w:sz w:val="22"/>
                <w:szCs w:val="22"/>
              </w:rPr>
              <w:t>or equivalent.</w:t>
            </w:r>
          </w:p>
          <w:p w:rsidR="0069268D" w:rsidRPr="00716B6A" w:rsidRDefault="0069268D" w:rsidP="00551316">
            <w:pPr>
              <w:pStyle w:val="ListParagraph"/>
              <w:numPr>
                <w:ilvl w:val="0"/>
                <w:numId w:val="22"/>
              </w:numPr>
              <w:spacing w:after="60"/>
              <w:jc w:val="both"/>
              <w:rPr>
                <w:rFonts w:ascii="Calibri" w:hAnsi="Calibri"/>
                <w:b/>
                <w:bCs/>
                <w:iCs/>
                <w:sz w:val="22"/>
                <w:szCs w:val="22"/>
              </w:rPr>
            </w:pPr>
            <w:r>
              <w:rPr>
                <w:rFonts w:ascii="Calibri" w:hAnsi="Calibri"/>
                <w:b/>
                <w:bCs/>
                <w:iCs/>
                <w:sz w:val="22"/>
                <w:szCs w:val="22"/>
              </w:rPr>
              <w:t>Work Location</w:t>
            </w:r>
            <w:r w:rsidRPr="0069268D">
              <w:rPr>
                <w:rFonts w:ascii="Calibri" w:hAnsi="Calibri"/>
                <w:b/>
                <w:bCs/>
                <w:i/>
                <w:iCs/>
                <w:sz w:val="22"/>
                <w:szCs w:val="22"/>
              </w:rPr>
              <w:t>:</w:t>
            </w:r>
            <w:r>
              <w:rPr>
                <w:rFonts w:ascii="Calibri" w:hAnsi="Calibri"/>
                <w:b/>
                <w:bCs/>
                <w:i/>
                <w:iCs/>
                <w:sz w:val="22"/>
                <w:szCs w:val="22"/>
              </w:rPr>
              <w:t xml:space="preserve"> </w:t>
            </w:r>
            <w:r>
              <w:rPr>
                <w:rFonts w:ascii="Calibri" w:hAnsi="Calibri"/>
                <w:bCs/>
                <w:iCs/>
                <w:sz w:val="22"/>
                <w:szCs w:val="22"/>
              </w:rPr>
              <w:t xml:space="preserve">Flexibility and willingness to work across sites in Perth and work extra hours </w:t>
            </w:r>
            <w:r w:rsidR="00383FFA">
              <w:rPr>
                <w:rFonts w:ascii="Calibri" w:hAnsi="Calibri"/>
                <w:bCs/>
                <w:iCs/>
                <w:sz w:val="22"/>
                <w:szCs w:val="22"/>
              </w:rPr>
              <w:t>(</w:t>
            </w:r>
            <w:r>
              <w:rPr>
                <w:rFonts w:ascii="Calibri" w:hAnsi="Calibri"/>
                <w:bCs/>
                <w:iCs/>
                <w:sz w:val="22"/>
                <w:szCs w:val="22"/>
              </w:rPr>
              <w:t>as required</w:t>
            </w:r>
            <w:r w:rsidR="00383FFA">
              <w:rPr>
                <w:rFonts w:ascii="Calibri" w:hAnsi="Calibri"/>
                <w:bCs/>
                <w:iCs/>
                <w:sz w:val="22"/>
                <w:szCs w:val="22"/>
              </w:rPr>
              <w:t>)</w:t>
            </w:r>
            <w:r w:rsidR="003840D6">
              <w:rPr>
                <w:rFonts w:ascii="Calibri" w:hAnsi="Calibri"/>
                <w:bCs/>
                <w:iCs/>
                <w:sz w:val="22"/>
                <w:szCs w:val="22"/>
              </w:rPr>
              <w:t>,</w:t>
            </w:r>
            <w:r>
              <w:rPr>
                <w:rFonts w:ascii="Calibri" w:hAnsi="Calibri"/>
                <w:bCs/>
                <w:iCs/>
                <w:sz w:val="22"/>
                <w:szCs w:val="22"/>
              </w:rPr>
              <w:t xml:space="preserve"> covering sick, recreation and other leave. </w:t>
            </w:r>
          </w:p>
          <w:p w:rsidR="00716B6A" w:rsidRPr="00716B6A" w:rsidRDefault="00716B6A" w:rsidP="00551316">
            <w:pPr>
              <w:numPr>
                <w:ilvl w:val="0"/>
                <w:numId w:val="22"/>
              </w:numPr>
              <w:spacing w:after="60"/>
              <w:jc w:val="both"/>
              <w:rPr>
                <w:rFonts w:ascii="Calibri" w:hAnsi="Calibri"/>
                <w:b/>
                <w:bCs/>
                <w:iCs/>
                <w:sz w:val="22"/>
                <w:szCs w:val="22"/>
              </w:rPr>
            </w:pPr>
            <w:r w:rsidRPr="00716B6A">
              <w:rPr>
                <w:rFonts w:ascii="Calibri" w:hAnsi="Calibri"/>
                <w:b/>
                <w:bCs/>
                <w:iCs/>
                <w:sz w:val="22"/>
                <w:szCs w:val="22"/>
              </w:rPr>
              <w:t>Technical skills:</w:t>
            </w:r>
            <w:r w:rsidRPr="00716B6A">
              <w:rPr>
                <w:rFonts w:ascii="Calibri" w:hAnsi="Calibri"/>
                <w:b/>
                <w:bCs/>
                <w:i/>
                <w:iCs/>
                <w:sz w:val="22"/>
                <w:szCs w:val="22"/>
              </w:rPr>
              <w:t xml:space="preserve"> </w:t>
            </w:r>
            <w:r w:rsidRPr="00716B6A">
              <w:rPr>
                <w:rStyle w:val="Emphasis"/>
                <w:rFonts w:ascii="Calibri" w:hAnsi="Calibri" w:cs="Arial"/>
                <w:i w:val="0"/>
                <w:iCs/>
                <w:sz w:val="22"/>
                <w:szCs w:val="22"/>
              </w:rPr>
              <w:t>Sound keyboard skills and good knowledge of Microsoft Office applications including Word, Outlook, Excel and Power Point.</w:t>
            </w:r>
          </w:p>
          <w:p w:rsidR="0069268D" w:rsidRPr="00EF5C30" w:rsidRDefault="0069268D" w:rsidP="00551316">
            <w:pPr>
              <w:pStyle w:val="ListParagraph"/>
              <w:numPr>
                <w:ilvl w:val="0"/>
                <w:numId w:val="22"/>
              </w:numPr>
              <w:spacing w:after="60"/>
              <w:jc w:val="both"/>
              <w:rPr>
                <w:rFonts w:ascii="Calibri" w:hAnsi="Calibri"/>
                <w:b/>
                <w:bCs/>
                <w:iCs/>
                <w:sz w:val="22"/>
                <w:szCs w:val="22"/>
              </w:rPr>
            </w:pPr>
            <w:r>
              <w:rPr>
                <w:rFonts w:ascii="Calibri" w:hAnsi="Calibri"/>
                <w:b/>
                <w:bCs/>
                <w:iCs/>
                <w:sz w:val="22"/>
                <w:szCs w:val="22"/>
              </w:rPr>
              <w:t>Communication:</w:t>
            </w:r>
            <w:r>
              <w:rPr>
                <w:rFonts w:ascii="Calibri" w:hAnsi="Calibri"/>
                <w:b/>
                <w:bCs/>
                <w:i/>
                <w:iCs/>
                <w:sz w:val="22"/>
                <w:szCs w:val="22"/>
              </w:rPr>
              <w:t xml:space="preserve"> </w:t>
            </w:r>
            <w:r>
              <w:rPr>
                <w:rFonts w:ascii="Calibri" w:hAnsi="Calibri"/>
                <w:bCs/>
                <w:iCs/>
                <w:sz w:val="22"/>
                <w:szCs w:val="22"/>
              </w:rPr>
              <w:t xml:space="preserve">The ability to listen, interpret and convey information and ideas in a clear, accurate manner and establish effective interpersonal relationships with a wide variety of people. </w:t>
            </w:r>
          </w:p>
          <w:p w:rsidR="00DB11CA" w:rsidRPr="00551316" w:rsidRDefault="0069268D" w:rsidP="00551316">
            <w:pPr>
              <w:pStyle w:val="ListParagraph"/>
              <w:numPr>
                <w:ilvl w:val="0"/>
                <w:numId w:val="22"/>
              </w:numPr>
              <w:spacing w:after="120"/>
              <w:ind w:left="714" w:hanging="357"/>
              <w:jc w:val="both"/>
              <w:rPr>
                <w:rFonts w:ascii="Calibri" w:hAnsi="Calibri"/>
                <w:b/>
                <w:bCs/>
                <w:iCs/>
                <w:sz w:val="22"/>
                <w:szCs w:val="22"/>
              </w:rPr>
            </w:pPr>
            <w:r>
              <w:rPr>
                <w:rFonts w:ascii="Calibri" w:hAnsi="Calibri"/>
                <w:b/>
                <w:bCs/>
                <w:iCs/>
                <w:sz w:val="22"/>
                <w:szCs w:val="22"/>
              </w:rPr>
              <w:t>Behaviours:</w:t>
            </w:r>
            <w:r>
              <w:rPr>
                <w:rFonts w:ascii="Calibri" w:hAnsi="Calibri"/>
                <w:b/>
                <w:bCs/>
                <w:i/>
                <w:iCs/>
                <w:sz w:val="22"/>
                <w:szCs w:val="22"/>
              </w:rPr>
              <w:t xml:space="preserve"> </w:t>
            </w:r>
            <w:r>
              <w:rPr>
                <w:rFonts w:ascii="Calibri" w:hAnsi="Calibri"/>
                <w:bCs/>
                <w:iCs/>
                <w:sz w:val="22"/>
                <w:szCs w:val="22"/>
              </w:rPr>
              <w:t>Capable of professional and respectful behaviours and attitudes in a collaborative environment</w:t>
            </w:r>
            <w:r w:rsidR="00383FFA">
              <w:rPr>
                <w:rFonts w:ascii="Calibri" w:hAnsi="Calibri"/>
                <w:bCs/>
                <w:iCs/>
                <w:sz w:val="22"/>
                <w:szCs w:val="22"/>
              </w:rPr>
              <w:t>.</w:t>
            </w:r>
          </w:p>
          <w:p w:rsidR="0085097C" w:rsidRPr="00DB11CA" w:rsidRDefault="0085097C" w:rsidP="00551316">
            <w:pPr>
              <w:spacing w:after="60"/>
              <w:jc w:val="both"/>
              <w:rPr>
                <w:rStyle w:val="Emphasis"/>
                <w:rFonts w:ascii="Calibri" w:hAnsi="Calibri" w:cs="Arial"/>
                <w:bCs/>
                <w:iCs/>
                <w:sz w:val="22"/>
                <w:szCs w:val="22"/>
              </w:rPr>
            </w:pPr>
            <w:r>
              <w:rPr>
                <w:rFonts w:ascii="Calibri" w:hAnsi="Calibri"/>
                <w:b/>
                <w:bCs/>
                <w:i/>
                <w:iCs/>
                <w:sz w:val="22"/>
                <w:szCs w:val="22"/>
              </w:rPr>
              <w:t>Essential Criteria</w:t>
            </w:r>
            <w:r w:rsidR="00502363" w:rsidRPr="00520570">
              <w:rPr>
                <w:rFonts w:ascii="Calibri" w:hAnsi="Calibri"/>
                <w:b/>
                <w:bCs/>
                <w:i/>
                <w:iCs/>
                <w:sz w:val="22"/>
                <w:szCs w:val="22"/>
              </w:rPr>
              <w:t>:</w:t>
            </w:r>
          </w:p>
          <w:p w:rsidR="0085097C" w:rsidRPr="00DE75D3" w:rsidRDefault="0085097C" w:rsidP="00551316">
            <w:pPr>
              <w:numPr>
                <w:ilvl w:val="0"/>
                <w:numId w:val="24"/>
              </w:numPr>
              <w:spacing w:after="60"/>
              <w:jc w:val="both"/>
              <w:rPr>
                <w:rStyle w:val="Emphasis"/>
                <w:rFonts w:ascii="Calibri" w:hAnsi="Calibri" w:cs="Arial"/>
                <w:i w:val="0"/>
                <w:iCs/>
                <w:sz w:val="22"/>
                <w:szCs w:val="22"/>
              </w:rPr>
            </w:pPr>
            <w:r w:rsidRPr="00DE75D3">
              <w:rPr>
                <w:rStyle w:val="Emphasis"/>
                <w:rFonts w:ascii="Calibri" w:hAnsi="Calibri" w:cs="Arial"/>
                <w:i w:val="0"/>
                <w:iCs/>
                <w:sz w:val="22"/>
                <w:szCs w:val="22"/>
              </w:rPr>
              <w:t xml:space="preserve">Demonstrated </w:t>
            </w:r>
            <w:r w:rsidR="00383FFA" w:rsidRPr="00DE75D3">
              <w:rPr>
                <w:rStyle w:val="Emphasis"/>
                <w:rFonts w:ascii="Calibri" w:hAnsi="Calibri" w:cs="Arial"/>
                <w:i w:val="0"/>
                <w:iCs/>
                <w:sz w:val="22"/>
                <w:szCs w:val="22"/>
              </w:rPr>
              <w:t xml:space="preserve">skills </w:t>
            </w:r>
            <w:r w:rsidRPr="00DE75D3">
              <w:rPr>
                <w:rStyle w:val="Emphasis"/>
                <w:rFonts w:ascii="Calibri" w:hAnsi="Calibri" w:cs="Arial"/>
                <w:i w:val="0"/>
                <w:iCs/>
                <w:sz w:val="22"/>
                <w:szCs w:val="22"/>
              </w:rPr>
              <w:t xml:space="preserve">and </w:t>
            </w:r>
            <w:r w:rsidR="00383FFA" w:rsidRPr="00DE75D3">
              <w:rPr>
                <w:rStyle w:val="Emphasis"/>
                <w:rFonts w:ascii="Calibri" w:hAnsi="Calibri" w:cs="Arial"/>
                <w:i w:val="0"/>
                <w:iCs/>
                <w:sz w:val="22"/>
                <w:szCs w:val="22"/>
              </w:rPr>
              <w:t xml:space="preserve">experience </w:t>
            </w:r>
            <w:r w:rsidRPr="00DE75D3">
              <w:rPr>
                <w:rStyle w:val="Emphasis"/>
                <w:rFonts w:ascii="Calibri" w:hAnsi="Calibri" w:cs="Arial"/>
                <w:i w:val="0"/>
                <w:iCs/>
                <w:sz w:val="22"/>
                <w:szCs w:val="22"/>
              </w:rPr>
              <w:t>working in a reception / customer service oriented environment.</w:t>
            </w:r>
          </w:p>
          <w:p w:rsidR="0085097C" w:rsidRPr="00DE75D3" w:rsidRDefault="00EF5C30" w:rsidP="00551316">
            <w:pPr>
              <w:numPr>
                <w:ilvl w:val="0"/>
                <w:numId w:val="24"/>
              </w:numPr>
              <w:spacing w:after="60"/>
              <w:jc w:val="both"/>
              <w:rPr>
                <w:rStyle w:val="Emphasis"/>
                <w:rFonts w:ascii="Calibri" w:hAnsi="Calibri" w:cs="Arial"/>
                <w:i w:val="0"/>
                <w:iCs/>
                <w:sz w:val="22"/>
                <w:szCs w:val="22"/>
              </w:rPr>
            </w:pPr>
            <w:r>
              <w:rPr>
                <w:rStyle w:val="Emphasis"/>
                <w:rFonts w:ascii="Calibri" w:hAnsi="Calibri" w:cs="Arial"/>
                <w:i w:val="0"/>
                <w:iCs/>
                <w:sz w:val="22"/>
                <w:szCs w:val="22"/>
              </w:rPr>
              <w:t>P</w:t>
            </w:r>
            <w:r w:rsidR="0085097C" w:rsidRPr="00DE75D3">
              <w:rPr>
                <w:rStyle w:val="Emphasis"/>
                <w:rFonts w:ascii="Calibri" w:hAnsi="Calibri" w:cs="Arial"/>
                <w:i w:val="0"/>
                <w:iCs/>
                <w:sz w:val="22"/>
                <w:szCs w:val="22"/>
              </w:rPr>
              <w:t xml:space="preserve">roven ability to show initiative, </w:t>
            </w:r>
            <w:r w:rsidR="0069268D">
              <w:rPr>
                <w:rStyle w:val="Emphasis"/>
                <w:rFonts w:ascii="Calibri" w:hAnsi="Calibri" w:cs="Arial"/>
                <w:i w:val="0"/>
                <w:iCs/>
                <w:sz w:val="22"/>
                <w:szCs w:val="22"/>
              </w:rPr>
              <w:t>work under general direction</w:t>
            </w:r>
            <w:r w:rsidR="0085097C">
              <w:rPr>
                <w:rStyle w:val="Emphasis"/>
                <w:rFonts w:ascii="Calibri" w:hAnsi="Calibri" w:cs="Arial"/>
                <w:i w:val="0"/>
                <w:iCs/>
                <w:sz w:val="22"/>
                <w:szCs w:val="22"/>
              </w:rPr>
              <w:t xml:space="preserve">, </w:t>
            </w:r>
            <w:r w:rsidR="0085097C" w:rsidRPr="00DE75D3">
              <w:rPr>
                <w:rStyle w:val="Emphasis"/>
                <w:rFonts w:ascii="Calibri" w:hAnsi="Calibri" w:cs="Arial"/>
                <w:i w:val="0"/>
                <w:iCs/>
                <w:sz w:val="22"/>
                <w:szCs w:val="22"/>
              </w:rPr>
              <w:t>actively contribute and work as a</w:t>
            </w:r>
            <w:r w:rsidR="00854BD6">
              <w:rPr>
                <w:rStyle w:val="Emphasis"/>
                <w:rFonts w:ascii="Calibri" w:hAnsi="Calibri" w:cs="Arial"/>
                <w:i w:val="0"/>
                <w:iCs/>
                <w:sz w:val="22"/>
                <w:szCs w:val="22"/>
              </w:rPr>
              <w:t>n effective</w:t>
            </w:r>
            <w:r w:rsidR="0085097C" w:rsidRPr="00DE75D3">
              <w:rPr>
                <w:rStyle w:val="Emphasis"/>
                <w:rFonts w:ascii="Calibri" w:hAnsi="Calibri" w:cs="Arial"/>
                <w:i w:val="0"/>
                <w:iCs/>
                <w:sz w:val="22"/>
                <w:szCs w:val="22"/>
              </w:rPr>
              <w:t xml:space="preserve"> team member and share relevant </w:t>
            </w:r>
            <w:r w:rsidR="00551316">
              <w:rPr>
                <w:rStyle w:val="Emphasis"/>
                <w:rFonts w:ascii="Calibri" w:hAnsi="Calibri" w:cs="Arial"/>
                <w:i w:val="0"/>
                <w:iCs/>
                <w:sz w:val="22"/>
                <w:szCs w:val="22"/>
              </w:rPr>
              <w:t xml:space="preserve">learnings </w:t>
            </w:r>
            <w:r w:rsidR="0085097C" w:rsidRPr="00DE75D3">
              <w:rPr>
                <w:rStyle w:val="Emphasis"/>
                <w:rFonts w:ascii="Calibri" w:hAnsi="Calibri" w:cs="Arial"/>
                <w:i w:val="0"/>
                <w:iCs/>
                <w:sz w:val="22"/>
                <w:szCs w:val="22"/>
              </w:rPr>
              <w:t>and useful information.</w:t>
            </w:r>
          </w:p>
          <w:p w:rsidR="0085097C" w:rsidRPr="00DE75D3" w:rsidRDefault="0085097C" w:rsidP="00551316">
            <w:pPr>
              <w:numPr>
                <w:ilvl w:val="0"/>
                <w:numId w:val="24"/>
              </w:numPr>
              <w:spacing w:after="60"/>
              <w:jc w:val="both"/>
              <w:rPr>
                <w:rStyle w:val="Emphasis"/>
                <w:rFonts w:ascii="Calibri" w:hAnsi="Calibri" w:cs="Arial"/>
                <w:i w:val="0"/>
                <w:iCs/>
                <w:sz w:val="22"/>
                <w:szCs w:val="22"/>
              </w:rPr>
            </w:pPr>
            <w:r w:rsidRPr="00DE75D3">
              <w:rPr>
                <w:rStyle w:val="Emphasis"/>
                <w:rFonts w:ascii="Calibri" w:hAnsi="Calibri" w:cs="Arial"/>
                <w:i w:val="0"/>
                <w:iCs/>
                <w:sz w:val="22"/>
                <w:szCs w:val="22"/>
              </w:rPr>
              <w:t>Demonstrated ability and willingness to undertake a range of administrative tasks.</w:t>
            </w:r>
          </w:p>
          <w:p w:rsidR="0085097C" w:rsidRPr="00DE75D3" w:rsidRDefault="00EF5C30" w:rsidP="00551316">
            <w:pPr>
              <w:numPr>
                <w:ilvl w:val="0"/>
                <w:numId w:val="24"/>
              </w:numPr>
              <w:spacing w:after="60"/>
              <w:jc w:val="both"/>
              <w:rPr>
                <w:rStyle w:val="Emphasis"/>
                <w:rFonts w:ascii="Calibri" w:hAnsi="Calibri" w:cs="Arial"/>
                <w:i w:val="0"/>
                <w:iCs/>
                <w:sz w:val="22"/>
                <w:szCs w:val="22"/>
              </w:rPr>
            </w:pPr>
            <w:r>
              <w:rPr>
                <w:rStyle w:val="Emphasis"/>
                <w:rFonts w:ascii="Calibri" w:hAnsi="Calibri" w:cs="Arial"/>
                <w:i w:val="0"/>
                <w:iCs/>
                <w:sz w:val="22"/>
                <w:szCs w:val="22"/>
              </w:rPr>
              <w:t>Sound judgement, including the a</w:t>
            </w:r>
            <w:r w:rsidR="0085097C" w:rsidRPr="00DE75D3">
              <w:rPr>
                <w:rStyle w:val="Emphasis"/>
                <w:rFonts w:ascii="Calibri" w:hAnsi="Calibri" w:cs="Arial"/>
                <w:i w:val="0"/>
                <w:iCs/>
                <w:sz w:val="22"/>
                <w:szCs w:val="22"/>
              </w:rPr>
              <w:t>bility to show discretion and tact when interacting with external and internal clients.</w:t>
            </w:r>
          </w:p>
          <w:p w:rsidR="0085097C" w:rsidRDefault="00EF5C30" w:rsidP="00551316">
            <w:pPr>
              <w:numPr>
                <w:ilvl w:val="0"/>
                <w:numId w:val="24"/>
              </w:numPr>
              <w:spacing w:after="60"/>
              <w:jc w:val="both"/>
              <w:rPr>
                <w:rStyle w:val="Emphasis"/>
                <w:rFonts w:ascii="Calibri" w:hAnsi="Calibri" w:cs="Arial"/>
                <w:i w:val="0"/>
                <w:iCs/>
                <w:sz w:val="22"/>
                <w:szCs w:val="22"/>
              </w:rPr>
            </w:pPr>
            <w:r>
              <w:rPr>
                <w:rStyle w:val="Emphasis"/>
                <w:rFonts w:ascii="Calibri" w:hAnsi="Calibri" w:cs="Arial"/>
                <w:i w:val="0"/>
                <w:iCs/>
                <w:sz w:val="22"/>
                <w:szCs w:val="22"/>
              </w:rPr>
              <w:t>The</w:t>
            </w:r>
            <w:r w:rsidR="0085097C" w:rsidRPr="00DE75D3">
              <w:rPr>
                <w:rStyle w:val="Emphasis"/>
                <w:rFonts w:ascii="Calibri" w:hAnsi="Calibri" w:cs="Arial"/>
                <w:i w:val="0"/>
                <w:iCs/>
                <w:sz w:val="22"/>
                <w:szCs w:val="22"/>
              </w:rPr>
              <w:t xml:space="preserve"> ability to recognise and seek to resolve </w:t>
            </w:r>
            <w:r>
              <w:rPr>
                <w:rStyle w:val="Emphasis"/>
                <w:rFonts w:ascii="Calibri" w:hAnsi="Calibri" w:cs="Arial"/>
                <w:i w:val="0"/>
                <w:iCs/>
                <w:sz w:val="22"/>
                <w:szCs w:val="22"/>
              </w:rPr>
              <w:t xml:space="preserve">routine </w:t>
            </w:r>
            <w:r w:rsidR="0085097C" w:rsidRPr="00DE75D3">
              <w:rPr>
                <w:rStyle w:val="Emphasis"/>
                <w:rFonts w:ascii="Calibri" w:hAnsi="Calibri" w:cs="Arial"/>
                <w:i w:val="0"/>
                <w:iCs/>
                <w:sz w:val="22"/>
                <w:szCs w:val="22"/>
              </w:rPr>
              <w:t xml:space="preserve">problems as they arise and accept personal responsibility for </w:t>
            </w:r>
            <w:r w:rsidR="00551316">
              <w:rPr>
                <w:rStyle w:val="Emphasis"/>
                <w:rFonts w:ascii="Calibri" w:hAnsi="Calibri" w:cs="Arial"/>
                <w:i w:val="0"/>
                <w:iCs/>
                <w:sz w:val="22"/>
                <w:szCs w:val="22"/>
              </w:rPr>
              <w:t>outcomes</w:t>
            </w:r>
            <w:r w:rsidR="0085097C" w:rsidRPr="00DE75D3">
              <w:rPr>
                <w:rStyle w:val="Emphasis"/>
                <w:rFonts w:ascii="Calibri" w:hAnsi="Calibri" w:cs="Arial"/>
                <w:i w:val="0"/>
                <w:iCs/>
                <w:sz w:val="22"/>
                <w:szCs w:val="22"/>
              </w:rPr>
              <w:t>.</w:t>
            </w:r>
          </w:p>
          <w:p w:rsidR="00551316" w:rsidRPr="00DE75D3" w:rsidRDefault="00551316" w:rsidP="00551316">
            <w:pPr>
              <w:numPr>
                <w:ilvl w:val="0"/>
                <w:numId w:val="24"/>
              </w:numPr>
              <w:spacing w:after="120"/>
              <w:ind w:left="714" w:hanging="357"/>
              <w:jc w:val="both"/>
              <w:rPr>
                <w:rStyle w:val="Emphasis"/>
                <w:rFonts w:ascii="Calibri" w:hAnsi="Calibri" w:cs="Arial"/>
                <w:i w:val="0"/>
                <w:iCs/>
                <w:sz w:val="22"/>
                <w:szCs w:val="22"/>
              </w:rPr>
            </w:pPr>
            <w:r>
              <w:rPr>
                <w:rFonts w:ascii="Calibri" w:hAnsi="Calibri"/>
                <w:bCs/>
                <w:iCs/>
                <w:sz w:val="22"/>
                <w:szCs w:val="22"/>
              </w:rPr>
              <w:t>The ability to quickly adapt to technological, structural and procedural changes and maintain professionalism and flexibility.</w:t>
            </w:r>
          </w:p>
          <w:p w:rsidR="00716B6A" w:rsidRPr="002163F3" w:rsidRDefault="00716B6A" w:rsidP="00551316">
            <w:pPr>
              <w:spacing w:after="60"/>
              <w:jc w:val="both"/>
              <w:rPr>
                <w:rFonts w:ascii="Calibri" w:hAnsi="Calibri"/>
                <w:iCs/>
                <w:sz w:val="22"/>
                <w:szCs w:val="22"/>
              </w:rPr>
            </w:pPr>
            <w:r w:rsidRPr="002163F3">
              <w:rPr>
                <w:rFonts w:ascii="Calibri" w:hAnsi="Calibri"/>
                <w:b/>
                <w:iCs/>
                <w:sz w:val="22"/>
                <w:szCs w:val="22"/>
              </w:rPr>
              <w:lastRenderedPageBreak/>
              <w:t>As Australia’s Innovation Catalyst, CSIRO has strategic actions underpinned by behaviours aligned to</w:t>
            </w:r>
            <w:r w:rsidRPr="002163F3">
              <w:rPr>
                <w:rFonts w:ascii="Calibri" w:hAnsi="Calibri"/>
                <w:iCs/>
                <w:sz w:val="22"/>
                <w:szCs w:val="22"/>
              </w:rPr>
              <w:t>:</w:t>
            </w:r>
          </w:p>
          <w:p w:rsidR="00716B6A" w:rsidRPr="002163F3" w:rsidRDefault="00716B6A" w:rsidP="00551316">
            <w:pPr>
              <w:numPr>
                <w:ilvl w:val="0"/>
                <w:numId w:val="23"/>
              </w:numPr>
              <w:jc w:val="both"/>
              <w:rPr>
                <w:rFonts w:ascii="Calibri" w:hAnsi="Calibri"/>
                <w:iCs/>
                <w:sz w:val="22"/>
                <w:szCs w:val="22"/>
              </w:rPr>
            </w:pPr>
            <w:r w:rsidRPr="002163F3">
              <w:rPr>
                <w:rFonts w:ascii="Calibri" w:hAnsi="Calibri"/>
                <w:iCs/>
                <w:sz w:val="22"/>
                <w:szCs w:val="22"/>
              </w:rPr>
              <w:t>Excellent science</w:t>
            </w:r>
          </w:p>
          <w:p w:rsidR="00716B6A" w:rsidRPr="002163F3" w:rsidRDefault="00716B6A" w:rsidP="00551316">
            <w:pPr>
              <w:numPr>
                <w:ilvl w:val="0"/>
                <w:numId w:val="23"/>
              </w:numPr>
              <w:jc w:val="both"/>
              <w:rPr>
                <w:rFonts w:ascii="Calibri" w:hAnsi="Calibri"/>
                <w:iCs/>
                <w:sz w:val="22"/>
                <w:szCs w:val="22"/>
              </w:rPr>
            </w:pPr>
            <w:r w:rsidRPr="002163F3">
              <w:rPr>
                <w:rFonts w:ascii="Calibri" w:hAnsi="Calibri"/>
                <w:iCs/>
                <w:sz w:val="22"/>
                <w:szCs w:val="22"/>
              </w:rPr>
              <w:t>Inclusion, trust &amp; respect</w:t>
            </w:r>
          </w:p>
          <w:p w:rsidR="00716B6A" w:rsidRPr="002163F3" w:rsidRDefault="00716B6A" w:rsidP="00551316">
            <w:pPr>
              <w:numPr>
                <w:ilvl w:val="0"/>
                <w:numId w:val="23"/>
              </w:numPr>
              <w:jc w:val="both"/>
              <w:rPr>
                <w:rFonts w:ascii="Calibri" w:hAnsi="Calibri"/>
                <w:iCs/>
                <w:sz w:val="22"/>
                <w:szCs w:val="22"/>
              </w:rPr>
            </w:pPr>
            <w:r w:rsidRPr="002163F3">
              <w:rPr>
                <w:rFonts w:ascii="Calibri" w:hAnsi="Calibri"/>
                <w:iCs/>
                <w:sz w:val="22"/>
                <w:szCs w:val="22"/>
              </w:rPr>
              <w:t xml:space="preserve">Health, safety &amp; environment </w:t>
            </w:r>
          </w:p>
          <w:p w:rsidR="00716B6A" w:rsidRPr="002163F3" w:rsidRDefault="00716B6A" w:rsidP="00551316">
            <w:pPr>
              <w:numPr>
                <w:ilvl w:val="0"/>
                <w:numId w:val="23"/>
              </w:numPr>
              <w:spacing w:after="120"/>
              <w:ind w:left="714" w:hanging="357"/>
              <w:jc w:val="both"/>
              <w:rPr>
                <w:rFonts w:ascii="Calibri" w:hAnsi="Calibri"/>
                <w:iCs/>
                <w:sz w:val="22"/>
                <w:szCs w:val="22"/>
              </w:rPr>
            </w:pPr>
            <w:r w:rsidRPr="002163F3">
              <w:rPr>
                <w:rFonts w:ascii="Calibri" w:hAnsi="Calibri"/>
                <w:iCs/>
                <w:sz w:val="22"/>
                <w:szCs w:val="22"/>
              </w:rPr>
              <w:t>Delivery on commitments.</w:t>
            </w:r>
          </w:p>
          <w:p w:rsidR="00716B6A" w:rsidRPr="00716B6A" w:rsidRDefault="00716B6A" w:rsidP="00551316">
            <w:pPr>
              <w:spacing w:after="240"/>
              <w:jc w:val="both"/>
              <w:rPr>
                <w:rFonts w:ascii="Calibri" w:hAnsi="Calibri"/>
                <w:iCs/>
                <w:sz w:val="22"/>
                <w:szCs w:val="22"/>
              </w:rPr>
            </w:pPr>
            <w:r w:rsidRPr="002163F3">
              <w:rPr>
                <w:rFonts w:ascii="Calibri" w:hAnsi="Calibri"/>
                <w:b/>
                <w:iCs/>
                <w:sz w:val="22"/>
                <w:szCs w:val="22"/>
              </w:rPr>
              <w:t>In your application and at interview you will need to demonstrate alignment with these behaviours.</w:t>
            </w:r>
          </w:p>
        </w:tc>
      </w:tr>
    </w:tbl>
    <w:p w:rsidR="00502363" w:rsidRPr="00BE2D3C" w:rsidRDefault="00502363" w:rsidP="00502363">
      <w:pPr>
        <w:rPr>
          <w:rFonts w:ascii="Calibri" w:hAnsi="Calibri"/>
          <w:sz w:val="22"/>
          <w:szCs w:val="22"/>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4"/>
      </w:tblGrid>
      <w:tr w:rsidR="00502363" w:rsidRPr="007344EE" w:rsidTr="00251E5F">
        <w:trPr>
          <w:trHeight w:val="703"/>
        </w:trPr>
        <w:tc>
          <w:tcPr>
            <w:tcW w:w="1002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251E5F">
        <w:trPr>
          <w:trHeight w:val="827"/>
        </w:trPr>
        <w:tc>
          <w:tcPr>
            <w:tcW w:w="10024" w:type="dxa"/>
            <w:shd w:val="clear" w:color="auto" w:fill="FFFFFF"/>
          </w:tcPr>
          <w:p w:rsidR="0085097C" w:rsidRPr="00DE75D3" w:rsidRDefault="00251E5F" w:rsidP="00251E5F">
            <w:pPr>
              <w:spacing w:before="180" w:after="60"/>
              <w:jc w:val="both"/>
              <w:rPr>
                <w:rFonts w:ascii="Calibri" w:hAnsi="Calibri"/>
                <w:b/>
                <w:bCs/>
                <w:sz w:val="22"/>
                <w:szCs w:val="22"/>
              </w:rPr>
            </w:pPr>
            <w:r>
              <w:rPr>
                <w:rFonts w:ascii="Calibri" w:hAnsi="Calibri"/>
                <w:b/>
                <w:bCs/>
                <w:sz w:val="22"/>
                <w:szCs w:val="22"/>
              </w:rPr>
              <w:t xml:space="preserve">How to Apply: </w:t>
            </w:r>
          </w:p>
          <w:p w:rsidR="00251E5F" w:rsidRPr="00251E5F" w:rsidRDefault="00251E5F" w:rsidP="00251E5F">
            <w:pPr>
              <w:spacing w:after="120"/>
              <w:jc w:val="both"/>
              <w:rPr>
                <w:rFonts w:ascii="Calibri" w:hAnsi="Calibri"/>
                <w:bCs/>
                <w:sz w:val="22"/>
                <w:szCs w:val="22"/>
              </w:rPr>
            </w:pPr>
            <w:r w:rsidRPr="00251E5F">
              <w:rPr>
                <w:rFonts w:ascii="Calibri" w:hAnsi="Calibri"/>
                <w:bCs/>
                <w:sz w:val="22"/>
                <w:szCs w:val="22"/>
              </w:rPr>
              <w:t xml:space="preserve">Please apply for this position online at </w:t>
            </w:r>
            <w:hyperlink r:id="rId8" w:history="1">
              <w:r w:rsidRPr="00251E5F">
                <w:rPr>
                  <w:rStyle w:val="Hyperlink"/>
                  <w:rFonts w:ascii="Calibri" w:hAnsi="Calibri" w:cs="Arial"/>
                  <w:bCs/>
                  <w:sz w:val="22"/>
                  <w:szCs w:val="22"/>
                </w:rPr>
                <w:t>https://jobs.csiro.au/</w:t>
              </w:r>
            </w:hyperlink>
            <w:r w:rsidRPr="00251E5F">
              <w:rPr>
                <w:rFonts w:ascii="Calibri" w:hAnsi="Calibri"/>
                <w:bCs/>
                <w:sz w:val="22"/>
                <w:szCs w:val="22"/>
              </w:rPr>
              <w:t xml:space="preserve"> and enter requisition number </w:t>
            </w:r>
            <w:r>
              <w:rPr>
                <w:rFonts w:ascii="Calibri" w:hAnsi="Calibri"/>
                <w:b/>
                <w:bCs/>
                <w:sz w:val="22"/>
                <w:szCs w:val="22"/>
              </w:rPr>
              <w:t>57767</w:t>
            </w:r>
            <w:r w:rsidRPr="00251E5F">
              <w:rPr>
                <w:rFonts w:ascii="Calibri" w:hAnsi="Calibri"/>
                <w:bCs/>
                <w:sz w:val="22"/>
                <w:szCs w:val="22"/>
              </w:rPr>
              <w:t>.  Internal applicants please apply via ‘Jobs Central’ in SAP (click ‘Recruitment’).</w:t>
            </w:r>
          </w:p>
          <w:p w:rsidR="00251E5F" w:rsidRPr="00251E5F" w:rsidRDefault="00251E5F" w:rsidP="00251E5F">
            <w:pPr>
              <w:spacing w:after="120"/>
              <w:jc w:val="both"/>
              <w:rPr>
                <w:rFonts w:ascii="Calibri" w:hAnsi="Calibri"/>
                <w:bCs/>
                <w:sz w:val="22"/>
                <w:szCs w:val="22"/>
              </w:rPr>
            </w:pPr>
            <w:r w:rsidRPr="00251E5F">
              <w:rPr>
                <w:rFonts w:ascii="Calibri" w:hAnsi="Calibri"/>
                <w:bCs/>
                <w:sz w:val="22"/>
                <w:szCs w:val="22"/>
              </w:rPr>
              <w:t xml:space="preserve">Please load </w:t>
            </w:r>
            <w:r w:rsidRPr="00251E5F">
              <w:rPr>
                <w:rFonts w:ascii="Calibri" w:hAnsi="Calibri"/>
                <w:bCs/>
                <w:sz w:val="22"/>
                <w:szCs w:val="22"/>
                <w:u w:val="single"/>
              </w:rPr>
              <w:t>one document</w:t>
            </w:r>
            <w:r w:rsidRPr="00251E5F">
              <w:rPr>
                <w:rFonts w:ascii="Calibri" w:hAnsi="Calibri"/>
                <w:bCs/>
                <w:sz w:val="22"/>
                <w:szCs w:val="22"/>
              </w:rPr>
              <w:t xml:space="preserve"> containing your CV and a brief cover letter which outlines your interest in the role and your motivations for applying (Maximum 2MB). At the end of the online application process, you will also be required to respond to some screening questions.  Where text responses are required, to avoid being timed out of the system we recommend that you prepare your responses offline and paste them into the appropriate spot prior to submitting your application.</w:t>
            </w:r>
          </w:p>
          <w:p w:rsidR="00251E5F" w:rsidRPr="00251E5F" w:rsidRDefault="00251E5F" w:rsidP="00251E5F">
            <w:pPr>
              <w:spacing w:after="120"/>
              <w:jc w:val="both"/>
              <w:rPr>
                <w:rFonts w:ascii="Calibri" w:hAnsi="Calibri"/>
                <w:bCs/>
                <w:sz w:val="22"/>
                <w:szCs w:val="22"/>
              </w:rPr>
            </w:pPr>
            <w:r w:rsidRPr="00251E5F">
              <w:rPr>
                <w:rFonts w:ascii="Calibri" w:hAnsi="Calibri"/>
                <w:bCs/>
                <w:sz w:val="22"/>
                <w:szCs w:val="22"/>
              </w:rPr>
              <w:t xml:space="preserve">If you experience difficulties applying online call 1300 984 220 for assistance.  Outside Australian business hours please email:   </w:t>
            </w:r>
            <w:hyperlink r:id="rId9" w:history="1">
              <w:r w:rsidRPr="00251E5F">
                <w:rPr>
                  <w:rStyle w:val="Hyperlink"/>
                  <w:rFonts w:ascii="Calibri" w:hAnsi="Calibri" w:cs="Arial"/>
                  <w:bCs/>
                  <w:sz w:val="22"/>
                  <w:szCs w:val="22"/>
                </w:rPr>
                <w:t>csiro-careers@csiro.au</w:t>
              </w:r>
            </w:hyperlink>
            <w:r w:rsidRPr="00251E5F">
              <w:rPr>
                <w:rFonts w:ascii="Calibri" w:hAnsi="Calibri"/>
                <w:bCs/>
                <w:sz w:val="22"/>
                <w:szCs w:val="22"/>
              </w:rPr>
              <w:t xml:space="preserve">. </w:t>
            </w:r>
          </w:p>
          <w:p w:rsidR="0085097C" w:rsidRPr="00DE75D3" w:rsidRDefault="0085097C" w:rsidP="00251E5F">
            <w:pPr>
              <w:pStyle w:val="NormalWeb"/>
              <w:spacing w:before="0" w:beforeAutospacing="0" w:after="120" w:afterAutospacing="0"/>
              <w:jc w:val="both"/>
              <w:rPr>
                <w:rFonts w:ascii="Calibri" w:hAnsi="Calibri"/>
                <w:b/>
                <w:bCs/>
              </w:rPr>
            </w:pPr>
            <w:bookmarkStart w:id="6" w:name="_GoBack"/>
            <w:bookmarkEnd w:id="6"/>
            <w:r w:rsidRPr="00060902">
              <w:rPr>
                <w:rFonts w:ascii="Calibri" w:hAnsi="Calibri"/>
                <w:b/>
                <w:bCs/>
              </w:rPr>
              <w:t xml:space="preserve">Referees:  </w:t>
            </w:r>
            <w:r w:rsidRPr="00060902">
              <w:rPr>
                <w:rFonts w:ascii="Calibri" w:hAnsi="Calibri"/>
              </w:rPr>
              <w:t>If you do not already have the names and contact details of two previous supervisors or academic / professional referees included in your resume/CV please add these before uploading your CV.</w:t>
            </w:r>
          </w:p>
          <w:p w:rsidR="00551316" w:rsidRDefault="0085097C" w:rsidP="00251E5F">
            <w:pPr>
              <w:spacing w:after="120"/>
              <w:jc w:val="both"/>
              <w:rPr>
                <w:rFonts w:ascii="Calibri" w:hAnsi="Calibri"/>
                <w:sz w:val="22"/>
                <w:szCs w:val="22"/>
              </w:rPr>
            </w:pPr>
            <w:r w:rsidRPr="00060902">
              <w:rPr>
                <w:rFonts w:ascii="Calibri" w:hAnsi="Calibri"/>
                <w:b/>
                <w:bCs/>
                <w:sz w:val="22"/>
                <w:szCs w:val="22"/>
              </w:rPr>
              <w:t>Contact:</w:t>
            </w:r>
            <w:r w:rsidRPr="00060902">
              <w:rPr>
                <w:rFonts w:ascii="Calibri" w:hAnsi="Calibri"/>
                <w:sz w:val="22"/>
                <w:szCs w:val="22"/>
              </w:rPr>
              <w:t xml:space="preserve">  If after reading the selection documentation you require furthe</w:t>
            </w:r>
            <w:r>
              <w:rPr>
                <w:rFonts w:ascii="Calibri" w:hAnsi="Calibri"/>
                <w:sz w:val="22"/>
                <w:szCs w:val="22"/>
              </w:rPr>
              <w:t>r information please contact</w:t>
            </w:r>
            <w:r w:rsidR="00551316">
              <w:rPr>
                <w:rFonts w:ascii="Calibri" w:hAnsi="Calibri"/>
                <w:sz w:val="22"/>
                <w:szCs w:val="22"/>
              </w:rPr>
              <w:t>:</w:t>
            </w:r>
          </w:p>
          <w:p w:rsidR="0085097C" w:rsidRPr="00060902" w:rsidRDefault="00551316" w:rsidP="00251E5F">
            <w:pPr>
              <w:spacing w:after="120"/>
              <w:ind w:left="560"/>
              <w:jc w:val="both"/>
              <w:rPr>
                <w:rFonts w:ascii="Calibri" w:hAnsi="Calibri"/>
                <w:sz w:val="22"/>
                <w:szCs w:val="22"/>
              </w:rPr>
            </w:pPr>
            <w:r w:rsidRPr="00251E5F">
              <w:rPr>
                <w:rFonts w:ascii="Calibri" w:hAnsi="Calibri"/>
                <w:b/>
                <w:sz w:val="22"/>
                <w:szCs w:val="22"/>
              </w:rPr>
              <w:t>Mr Ross Cas</w:t>
            </w:r>
            <w:r w:rsidR="00726550" w:rsidRPr="00251E5F">
              <w:rPr>
                <w:rFonts w:ascii="Calibri" w:hAnsi="Calibri"/>
                <w:b/>
                <w:sz w:val="22"/>
                <w:szCs w:val="22"/>
              </w:rPr>
              <w:t>ey</w:t>
            </w:r>
            <w:r w:rsidR="00726550">
              <w:rPr>
                <w:rFonts w:ascii="Calibri" w:hAnsi="Calibri"/>
                <w:sz w:val="22"/>
                <w:szCs w:val="22"/>
              </w:rPr>
              <w:t xml:space="preserve"> </w:t>
            </w:r>
            <w:r>
              <w:rPr>
                <w:rFonts w:ascii="Calibri" w:hAnsi="Calibri"/>
                <w:sz w:val="22"/>
                <w:szCs w:val="22"/>
              </w:rPr>
              <w:t xml:space="preserve">by email: </w:t>
            </w:r>
            <w:hyperlink r:id="rId10" w:history="1">
              <w:r w:rsidRPr="00750DDB">
                <w:rPr>
                  <w:rStyle w:val="Hyperlink"/>
                  <w:rFonts w:ascii="Calibri" w:hAnsi="Calibri" w:cs="Arial"/>
                  <w:sz w:val="22"/>
                  <w:szCs w:val="22"/>
                </w:rPr>
                <w:t>Ross.Casey@csiro.au</w:t>
              </w:r>
            </w:hyperlink>
            <w:r>
              <w:rPr>
                <w:rFonts w:ascii="Calibri" w:hAnsi="Calibri"/>
                <w:sz w:val="22"/>
                <w:szCs w:val="22"/>
              </w:rPr>
              <w:t xml:space="preserve"> or by telephone </w:t>
            </w:r>
            <w:r w:rsidR="00726550" w:rsidRPr="00251E5F">
              <w:rPr>
                <w:rFonts w:ascii="Calibri" w:hAnsi="Calibri"/>
                <w:b/>
                <w:sz w:val="22"/>
                <w:szCs w:val="22"/>
              </w:rPr>
              <w:t>08 9333 6282</w:t>
            </w:r>
            <w:r w:rsidR="00726550">
              <w:rPr>
                <w:rFonts w:ascii="Calibri" w:hAnsi="Calibri"/>
                <w:sz w:val="22"/>
                <w:szCs w:val="22"/>
              </w:rPr>
              <w:t xml:space="preserve"> </w:t>
            </w:r>
          </w:p>
          <w:p w:rsidR="0085097C" w:rsidRPr="00251E5F" w:rsidRDefault="0085097C" w:rsidP="00251E5F">
            <w:pPr>
              <w:pStyle w:val="NormalWeb"/>
              <w:spacing w:before="0" w:beforeAutospacing="0" w:after="200" w:afterAutospacing="0"/>
              <w:jc w:val="both"/>
              <w:rPr>
                <w:rFonts w:ascii="Calibri" w:hAnsi="Calibri"/>
                <w:iCs/>
              </w:rPr>
            </w:pPr>
            <w:r w:rsidRPr="00251E5F">
              <w:rPr>
                <w:rFonts w:ascii="Calibri" w:hAnsi="Calibri"/>
                <w:iCs/>
              </w:rPr>
              <w:t>Please do not</w:t>
            </w:r>
            <w:r w:rsidR="00251E5F">
              <w:rPr>
                <w:rFonts w:ascii="Calibri" w:hAnsi="Calibri"/>
                <w:iCs/>
              </w:rPr>
              <w:t xml:space="preserve"> </w:t>
            </w:r>
            <w:r w:rsidRPr="00251E5F">
              <w:rPr>
                <w:rFonts w:ascii="Calibri" w:hAnsi="Calibri"/>
                <w:iCs/>
              </w:rPr>
              <w:t>email your application directly to</w:t>
            </w:r>
            <w:r w:rsidR="00941E84" w:rsidRPr="00251E5F">
              <w:rPr>
                <w:rFonts w:ascii="Calibri" w:hAnsi="Calibri"/>
                <w:iCs/>
              </w:rPr>
              <w:t xml:space="preserve"> Mr Casey.</w:t>
            </w:r>
            <w:r w:rsidRPr="00251E5F">
              <w:rPr>
                <w:rFonts w:ascii="Calibri" w:hAnsi="Calibri"/>
                <w:iCs/>
              </w:rPr>
              <w:t xml:space="preserve"> Applications received via</w:t>
            </w:r>
            <w:r w:rsidR="00251E5F">
              <w:rPr>
                <w:rFonts w:ascii="Calibri" w:hAnsi="Calibri"/>
                <w:iCs/>
              </w:rPr>
              <w:t xml:space="preserve"> </w:t>
            </w:r>
            <w:r w:rsidRPr="00251E5F">
              <w:rPr>
                <w:rFonts w:ascii="Calibri" w:hAnsi="Calibri"/>
                <w:iCs/>
              </w:rPr>
              <w:t>this method</w:t>
            </w:r>
            <w:r w:rsidR="00251E5F">
              <w:rPr>
                <w:rFonts w:ascii="Calibri" w:hAnsi="Calibri"/>
                <w:iCs/>
              </w:rPr>
              <w:t xml:space="preserve"> </w:t>
            </w:r>
            <w:r w:rsidRPr="00251E5F">
              <w:rPr>
                <w:rFonts w:ascii="Calibri" w:hAnsi="Calibri"/>
                <w:iCs/>
              </w:rPr>
              <w:t>will not be considered.</w:t>
            </w:r>
          </w:p>
          <w:p w:rsidR="00251E5F" w:rsidRPr="00251E5F" w:rsidRDefault="00251E5F" w:rsidP="00251E5F">
            <w:pPr>
              <w:spacing w:after="60"/>
              <w:jc w:val="both"/>
              <w:rPr>
                <w:rFonts w:ascii="Calibri" w:hAnsi="Calibri"/>
                <w:b/>
                <w:bCs/>
                <w:sz w:val="22"/>
                <w:szCs w:val="22"/>
              </w:rPr>
            </w:pPr>
            <w:r>
              <w:rPr>
                <w:rFonts w:ascii="Calibri" w:hAnsi="Calibri"/>
                <w:b/>
                <w:bCs/>
                <w:sz w:val="22"/>
                <w:szCs w:val="22"/>
              </w:rPr>
              <w:t>About CSIRO</w:t>
            </w:r>
          </w:p>
          <w:p w:rsidR="00251E5F" w:rsidRPr="005B20DC" w:rsidRDefault="00251E5F" w:rsidP="00251E5F">
            <w:pPr>
              <w:spacing w:after="60"/>
              <w:jc w:val="both"/>
              <w:rPr>
                <w:rFonts w:ascii="Calibri" w:hAnsi="Calibri"/>
                <w:bCs/>
                <w:sz w:val="22"/>
                <w:szCs w:val="22"/>
              </w:rPr>
            </w:pPr>
            <w:r w:rsidRPr="005B20DC">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w:t>
            </w:r>
            <w:r>
              <w:rPr>
                <w:rFonts w:ascii="Calibri" w:hAnsi="Calibri"/>
                <w:bCs/>
                <w:sz w:val="22"/>
                <w:szCs w:val="22"/>
              </w:rPr>
              <w:t>We serve</w:t>
            </w:r>
            <w:r w:rsidRPr="005B20DC">
              <w:rPr>
                <w:rFonts w:ascii="Calibri" w:hAnsi="Calibri"/>
                <w:bCs/>
                <w:sz w:val="22"/>
                <w:szCs w:val="22"/>
              </w:rPr>
              <w:t xml:space="preserve"> governments, industries, business and communities across the nation. </w:t>
            </w:r>
          </w:p>
          <w:p w:rsidR="00251E5F" w:rsidRPr="005B20DC" w:rsidRDefault="00251E5F" w:rsidP="00251E5F">
            <w:pPr>
              <w:spacing w:after="120"/>
              <w:jc w:val="both"/>
              <w:rPr>
                <w:rFonts w:ascii="Calibri" w:hAnsi="Calibri"/>
                <w:bCs/>
                <w:sz w:val="22"/>
                <w:szCs w:val="22"/>
              </w:rPr>
            </w:pPr>
            <w:r w:rsidRPr="005B20DC">
              <w:rPr>
                <w:rFonts w:ascii="Calibri" w:hAnsi="Calibri"/>
                <w:bCs/>
                <w:sz w:val="22"/>
                <w:szCs w:val="22"/>
              </w:rPr>
              <w:t xml:space="preserve">Find out more! </w:t>
            </w:r>
            <w:hyperlink r:id="rId11" w:history="1">
              <w:r w:rsidRPr="005B20DC">
                <w:rPr>
                  <w:rStyle w:val="Hyperlink"/>
                  <w:rFonts w:ascii="Calibri" w:hAnsi="Calibri"/>
                  <w:bCs/>
                  <w:sz w:val="22"/>
                  <w:szCs w:val="22"/>
                </w:rPr>
                <w:t>www.csiro.au</w:t>
              </w:r>
            </w:hyperlink>
            <w:r w:rsidRPr="005B20DC">
              <w:rPr>
                <w:rFonts w:ascii="Calibri" w:hAnsi="Calibri"/>
                <w:bCs/>
                <w:sz w:val="22"/>
                <w:szCs w:val="22"/>
              </w:rPr>
              <w:t xml:space="preserve">.  </w:t>
            </w:r>
          </w:p>
          <w:p w:rsidR="00251E5F" w:rsidRPr="005B20DC" w:rsidRDefault="00251E5F" w:rsidP="00251E5F">
            <w:pPr>
              <w:spacing w:after="60"/>
              <w:jc w:val="both"/>
              <w:rPr>
                <w:rStyle w:val="Emphasis"/>
                <w:rFonts w:ascii="Calibri" w:hAnsi="Calibri"/>
                <w:i w:val="0"/>
                <w:color w:val="17161A"/>
                <w:sz w:val="22"/>
                <w:szCs w:val="22"/>
                <w:shd w:val="clear" w:color="auto" w:fill="FFFFFF"/>
              </w:rPr>
            </w:pPr>
            <w:r w:rsidRPr="005B20DC">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251E5F" w:rsidRPr="005B20DC" w:rsidRDefault="00251E5F" w:rsidP="00251E5F">
            <w:pPr>
              <w:spacing w:after="120"/>
              <w:jc w:val="both"/>
              <w:rPr>
                <w:rFonts w:ascii="Calibri" w:hAnsi="Calibri" w:cs="Times New Roman"/>
                <w:sz w:val="22"/>
                <w:szCs w:val="22"/>
              </w:rPr>
            </w:pPr>
            <w:r w:rsidRPr="005B20DC">
              <w:rPr>
                <w:rStyle w:val="Emphasis"/>
                <w:rFonts w:ascii="Calibri" w:hAnsi="Calibri"/>
                <w:i w:val="0"/>
                <w:color w:val="17161A"/>
                <w:sz w:val="22"/>
                <w:szCs w:val="22"/>
                <w:shd w:val="clear" w:color="auto" w:fill="FFFFFF"/>
              </w:rPr>
              <w:t>Find out more! </w:t>
            </w:r>
            <w:hyperlink r:id="rId12" w:history="1">
              <w:r w:rsidRPr="005B20DC">
                <w:rPr>
                  <w:rStyle w:val="Emphasis"/>
                  <w:rFonts w:ascii="Calibri" w:hAnsi="Calibri"/>
                  <w:i w:val="0"/>
                  <w:color w:val="0000FF"/>
                  <w:sz w:val="22"/>
                  <w:szCs w:val="22"/>
                  <w:shd w:val="clear" w:color="auto" w:fill="FFFFFF"/>
                </w:rPr>
                <w:t>CSIRO Balance</w:t>
              </w:r>
            </w:hyperlink>
            <w:r w:rsidRPr="005B20DC">
              <w:rPr>
                <w:rFonts w:ascii="Calibri" w:hAnsi="Calibri"/>
                <w:sz w:val="22"/>
                <w:szCs w:val="22"/>
              </w:rPr>
              <w:t xml:space="preserve"> </w:t>
            </w:r>
          </w:p>
          <w:p w:rsidR="0085097C" w:rsidRPr="00C8097D" w:rsidRDefault="0085097C" w:rsidP="00251E5F">
            <w:pPr>
              <w:spacing w:after="120"/>
              <w:jc w:val="both"/>
              <w:rPr>
                <w:rFonts w:asciiTheme="minorHAnsi" w:hAnsiTheme="minorHAnsi"/>
                <w:bCs/>
                <w:sz w:val="22"/>
                <w:szCs w:val="22"/>
              </w:rPr>
            </w:pPr>
            <w:r w:rsidRPr="00060902">
              <w:rPr>
                <w:rFonts w:ascii="Calibri" w:hAnsi="Calibri"/>
                <w:b/>
                <w:bCs/>
                <w:color w:val="000000"/>
                <w:sz w:val="22"/>
                <w:szCs w:val="22"/>
                <w:lang w:eastAsia="en-AU"/>
              </w:rPr>
              <w:t xml:space="preserve">CSIRO </w:t>
            </w:r>
            <w:r w:rsidRPr="00C8097D">
              <w:rPr>
                <w:rFonts w:asciiTheme="minorHAnsi" w:hAnsiTheme="minorHAnsi"/>
                <w:b/>
                <w:bCs/>
                <w:sz w:val="22"/>
                <w:szCs w:val="22"/>
              </w:rPr>
              <w:t>Business &amp; Infrastructure Services (CBIS)</w:t>
            </w:r>
            <w:r>
              <w:rPr>
                <w:rFonts w:asciiTheme="minorHAnsi" w:hAnsiTheme="minorHAnsi"/>
                <w:b/>
                <w:bCs/>
                <w:sz w:val="22"/>
                <w:szCs w:val="22"/>
              </w:rPr>
              <w:t xml:space="preserve"> </w:t>
            </w:r>
            <w:r w:rsidRPr="00C8097D">
              <w:rPr>
                <w:rFonts w:asciiTheme="minorHAnsi" w:hAnsiTheme="minorHAnsi"/>
                <w:bCs/>
                <w:sz w:val="22"/>
                <w:szCs w:val="22"/>
              </w:rPr>
              <w:t>is charged with managing the provision, maintenance and operation of all CSIRO's scientific and research facilities.</w:t>
            </w:r>
            <w:r w:rsidR="00251E5F">
              <w:rPr>
                <w:rFonts w:asciiTheme="minorHAnsi" w:hAnsiTheme="minorHAnsi"/>
                <w:bCs/>
                <w:sz w:val="22"/>
                <w:szCs w:val="22"/>
              </w:rPr>
              <w:t xml:space="preserve">  </w:t>
            </w:r>
            <w:r w:rsidRPr="00C8097D">
              <w:rPr>
                <w:rFonts w:asciiTheme="minorHAnsi" w:hAnsiTheme="minorHAnsi"/>
                <w:bCs/>
                <w:sz w:val="22"/>
                <w:szCs w:val="22"/>
              </w:rPr>
              <w:t>CSIRO has a complex property portfolio of owned and leased facilities that comprise over 1,000 buildings spread across 54 locations within Australia and 1 site in France.  These scientific and research facilities are diverse both in location and type.</w:t>
            </w:r>
          </w:p>
          <w:p w:rsidR="00502363" w:rsidRPr="00520570" w:rsidRDefault="0085097C" w:rsidP="00251E5F">
            <w:pPr>
              <w:spacing w:after="180"/>
              <w:jc w:val="both"/>
              <w:rPr>
                <w:rFonts w:ascii="Calibri" w:hAnsi="Calibri"/>
                <w:b/>
                <w:bCs/>
                <w:sz w:val="22"/>
                <w:szCs w:val="22"/>
              </w:rPr>
            </w:pPr>
            <w:r w:rsidRPr="00C8097D">
              <w:rPr>
                <w:rFonts w:asciiTheme="minorHAnsi" w:hAnsiTheme="minorHAnsi"/>
                <w:bCs/>
                <w:sz w:val="22"/>
                <w:szCs w:val="22"/>
              </w:rPr>
              <w:t>CBIS delivers it services through its Enterprise functions, which incorporates strategic, capital and estate issues; while the CBIS teams within each Zone deliver the operational property services.  CBIS's strategy and operational activities align with CSIRO's strategic direction and scientific activities.</w:t>
            </w:r>
          </w:p>
        </w:tc>
      </w:tr>
    </w:tbl>
    <w:p w:rsidR="00502363" w:rsidRPr="00E641DA" w:rsidRDefault="00502363" w:rsidP="00502363">
      <w:pPr>
        <w:jc w:val="both"/>
        <w:rPr>
          <w:rFonts w:ascii="Calibri" w:hAnsi="Calibri"/>
          <w:sz w:val="22"/>
          <w:szCs w:val="22"/>
        </w:rPr>
      </w:pPr>
    </w:p>
    <w:p w:rsidR="003D59C3" w:rsidRPr="00E641DA" w:rsidRDefault="003D59C3" w:rsidP="00502363">
      <w:pPr>
        <w:rPr>
          <w:rFonts w:ascii="Calibri" w:hAnsi="Calibri"/>
          <w:sz w:val="22"/>
          <w:szCs w:val="22"/>
        </w:rPr>
      </w:pPr>
    </w:p>
    <w:sectPr w:rsidR="003D59C3" w:rsidRPr="00E641DA" w:rsidSect="001E495E">
      <w:headerReference w:type="first" r:id="rId13"/>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434" w:rsidRDefault="00671434">
      <w:r>
        <w:separator/>
      </w:r>
    </w:p>
  </w:endnote>
  <w:endnote w:type="continuationSeparator" w:id="0">
    <w:p w:rsidR="00671434" w:rsidRDefault="0067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434" w:rsidRDefault="00671434">
      <w:r>
        <w:separator/>
      </w:r>
    </w:p>
  </w:footnote>
  <w:footnote w:type="continuationSeparator" w:id="0">
    <w:p w:rsidR="00671434" w:rsidRDefault="00671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75F" w:rsidRPr="001E495E" w:rsidRDefault="006F475F" w:rsidP="001E495E">
    <w:pPr>
      <w:pStyle w:val="Header"/>
      <w:spacing w:before="60"/>
      <w:ind w:left="-142"/>
      <w:rPr>
        <w:color w:val="FFFFFF"/>
      </w:rPr>
    </w:pPr>
    <w:r w:rsidRPr="001E495E">
      <w:rPr>
        <w:rFonts w:ascii="Calibri" w:hAnsi="Calibri"/>
        <w:color w:val="FFFFFF"/>
        <w:sz w:val="36"/>
        <w:szCs w:val="22"/>
      </w:rPr>
      <w:t>Position Details</w:t>
    </w:r>
    <w:r w:rsidR="00413598"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989"/>
    <w:multiLevelType w:val="hybridMultilevel"/>
    <w:tmpl w:val="48E4B8FC"/>
    <w:lvl w:ilvl="0" w:tplc="B874DCFC">
      <w:start w:val="1"/>
      <w:numFmt w:val="decimal"/>
      <w:lvlText w:val="%1."/>
      <w:lvlJc w:val="left"/>
      <w:pPr>
        <w:ind w:left="720" w:hanging="360"/>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8D628B"/>
    <w:multiLevelType w:val="hybridMultilevel"/>
    <w:tmpl w:val="64F0D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A6EEC"/>
    <w:multiLevelType w:val="hybridMultilevel"/>
    <w:tmpl w:val="AF4EE6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AD4143D"/>
    <w:multiLevelType w:val="hybridMultilevel"/>
    <w:tmpl w:val="F5380EF8"/>
    <w:lvl w:ilvl="0" w:tplc="833CFABE">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86F1772"/>
    <w:multiLevelType w:val="hybridMultilevel"/>
    <w:tmpl w:val="D7405462"/>
    <w:lvl w:ilvl="0" w:tplc="9B92A09A">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075F50"/>
    <w:multiLevelType w:val="hybridMultilevel"/>
    <w:tmpl w:val="A1244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143ECC"/>
    <w:multiLevelType w:val="hybridMultilevel"/>
    <w:tmpl w:val="85E415B6"/>
    <w:lvl w:ilvl="0" w:tplc="DFA4287C">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BC42AD7"/>
    <w:multiLevelType w:val="hybridMultilevel"/>
    <w:tmpl w:val="FA7057A2"/>
    <w:lvl w:ilvl="0" w:tplc="EFD2D858">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2A48E7"/>
    <w:multiLevelType w:val="hybridMultilevel"/>
    <w:tmpl w:val="D40C8C76"/>
    <w:lvl w:ilvl="0" w:tplc="594A02C6">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2C060C"/>
    <w:multiLevelType w:val="hybridMultilevel"/>
    <w:tmpl w:val="FA7057A2"/>
    <w:lvl w:ilvl="0" w:tplc="EFD2D858">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B835B9"/>
    <w:multiLevelType w:val="hybridMultilevel"/>
    <w:tmpl w:val="C0B6BE7A"/>
    <w:lvl w:ilvl="0" w:tplc="0C090001">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9BC0402"/>
    <w:multiLevelType w:val="hybridMultilevel"/>
    <w:tmpl w:val="04E62508"/>
    <w:lvl w:ilvl="0" w:tplc="A6408378">
      <w:start w:val="1"/>
      <w:numFmt w:val="decimal"/>
      <w:lvlText w:val="%1."/>
      <w:lvlJc w:val="left"/>
      <w:pPr>
        <w:ind w:left="720" w:hanging="360"/>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2E14AB"/>
    <w:multiLevelType w:val="hybridMultilevel"/>
    <w:tmpl w:val="7D2214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8460948"/>
    <w:multiLevelType w:val="hybridMultilevel"/>
    <w:tmpl w:val="E25217F4"/>
    <w:lvl w:ilvl="0" w:tplc="1E701BFE">
      <w:numFmt w:val="bullet"/>
      <w:lvlText w:val="-"/>
      <w:lvlJc w:val="left"/>
      <w:pPr>
        <w:ind w:left="1080" w:hanging="360"/>
      </w:pPr>
      <w:rPr>
        <w:rFonts w:ascii="Arial" w:eastAsia="MS Mincho"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6"/>
  </w:num>
  <w:num w:numId="3">
    <w:abstractNumId w:val="20"/>
  </w:num>
  <w:num w:numId="4">
    <w:abstractNumId w:val="8"/>
  </w:num>
  <w:num w:numId="5">
    <w:abstractNumId w:val="10"/>
  </w:num>
  <w:num w:numId="6">
    <w:abstractNumId w:val="6"/>
  </w:num>
  <w:num w:numId="7">
    <w:abstractNumId w:val="1"/>
  </w:num>
  <w:num w:numId="8">
    <w:abstractNumId w:val="2"/>
  </w:num>
  <w:num w:numId="9">
    <w:abstractNumId w:val="18"/>
  </w:num>
  <w:num w:numId="10">
    <w:abstractNumId w:val="5"/>
  </w:num>
  <w:num w:numId="11">
    <w:abstractNumId w:val="7"/>
  </w:num>
  <w:num w:numId="12">
    <w:abstractNumId w:val="22"/>
  </w:num>
  <w:num w:numId="13">
    <w:abstractNumId w:val="15"/>
  </w:num>
  <w:num w:numId="14">
    <w:abstractNumId w:val="13"/>
  </w:num>
  <w:num w:numId="15">
    <w:abstractNumId w:val="9"/>
  </w:num>
  <w:num w:numId="16">
    <w:abstractNumId w:val="0"/>
  </w:num>
  <w:num w:numId="17">
    <w:abstractNumId w:val="21"/>
  </w:num>
  <w:num w:numId="18">
    <w:abstractNumId w:val="19"/>
  </w:num>
  <w:num w:numId="19">
    <w:abstractNumId w:val="12"/>
  </w:num>
  <w:num w:numId="20">
    <w:abstractNumId w:val="23"/>
  </w:num>
  <w:num w:numId="21">
    <w:abstractNumId w:val="4"/>
  </w:num>
  <w:num w:numId="22">
    <w:abstractNumId w:val="14"/>
  </w:num>
  <w:num w:numId="23">
    <w:abstractNumId w:val="11"/>
  </w:num>
  <w:num w:numId="24">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3249"/>
    <w:rsid w:val="000366D2"/>
    <w:rsid w:val="00040391"/>
    <w:rsid w:val="00045C91"/>
    <w:rsid w:val="000465DD"/>
    <w:rsid w:val="00046A29"/>
    <w:rsid w:val="000509C9"/>
    <w:rsid w:val="00054DDD"/>
    <w:rsid w:val="00055E9F"/>
    <w:rsid w:val="00060902"/>
    <w:rsid w:val="0006226B"/>
    <w:rsid w:val="000658F4"/>
    <w:rsid w:val="0006717F"/>
    <w:rsid w:val="0008212C"/>
    <w:rsid w:val="0008475A"/>
    <w:rsid w:val="00085BA8"/>
    <w:rsid w:val="00087963"/>
    <w:rsid w:val="00091F71"/>
    <w:rsid w:val="000A0599"/>
    <w:rsid w:val="000A43F5"/>
    <w:rsid w:val="000A6826"/>
    <w:rsid w:val="000B1744"/>
    <w:rsid w:val="000B36BB"/>
    <w:rsid w:val="000B5AE5"/>
    <w:rsid w:val="000B6167"/>
    <w:rsid w:val="000C68FC"/>
    <w:rsid w:val="000D10FA"/>
    <w:rsid w:val="000D2206"/>
    <w:rsid w:val="000D375D"/>
    <w:rsid w:val="000D6EBC"/>
    <w:rsid w:val="000D72AF"/>
    <w:rsid w:val="000E5F46"/>
    <w:rsid w:val="000F1363"/>
    <w:rsid w:val="000F2F84"/>
    <w:rsid w:val="000F7BBF"/>
    <w:rsid w:val="00104260"/>
    <w:rsid w:val="00105008"/>
    <w:rsid w:val="001339DE"/>
    <w:rsid w:val="001364CB"/>
    <w:rsid w:val="0014142E"/>
    <w:rsid w:val="001448B6"/>
    <w:rsid w:val="00144D9B"/>
    <w:rsid w:val="001452DC"/>
    <w:rsid w:val="001474C7"/>
    <w:rsid w:val="0015340E"/>
    <w:rsid w:val="0015558D"/>
    <w:rsid w:val="00155F81"/>
    <w:rsid w:val="00166319"/>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22800"/>
    <w:rsid w:val="002262DC"/>
    <w:rsid w:val="00230B6A"/>
    <w:rsid w:val="00235783"/>
    <w:rsid w:val="00240309"/>
    <w:rsid w:val="002407E7"/>
    <w:rsid w:val="00240A35"/>
    <w:rsid w:val="002415E6"/>
    <w:rsid w:val="00251E5F"/>
    <w:rsid w:val="00254313"/>
    <w:rsid w:val="00254B22"/>
    <w:rsid w:val="00257CA1"/>
    <w:rsid w:val="00262649"/>
    <w:rsid w:val="00262BD8"/>
    <w:rsid w:val="00262C46"/>
    <w:rsid w:val="00271E7F"/>
    <w:rsid w:val="00274A92"/>
    <w:rsid w:val="0027715D"/>
    <w:rsid w:val="002848C3"/>
    <w:rsid w:val="00292FDB"/>
    <w:rsid w:val="00293F77"/>
    <w:rsid w:val="00294F90"/>
    <w:rsid w:val="00295F32"/>
    <w:rsid w:val="002B060F"/>
    <w:rsid w:val="002B389F"/>
    <w:rsid w:val="002C2360"/>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6B6D"/>
    <w:rsid w:val="00351B1C"/>
    <w:rsid w:val="0036422F"/>
    <w:rsid w:val="00375015"/>
    <w:rsid w:val="00375B41"/>
    <w:rsid w:val="00381D43"/>
    <w:rsid w:val="00381F39"/>
    <w:rsid w:val="0038234C"/>
    <w:rsid w:val="00382A5F"/>
    <w:rsid w:val="00382F58"/>
    <w:rsid w:val="003834B3"/>
    <w:rsid w:val="00383634"/>
    <w:rsid w:val="00383FFA"/>
    <w:rsid w:val="003840D6"/>
    <w:rsid w:val="00387FD6"/>
    <w:rsid w:val="00395610"/>
    <w:rsid w:val="00397E04"/>
    <w:rsid w:val="003A0030"/>
    <w:rsid w:val="003A0708"/>
    <w:rsid w:val="003A16F9"/>
    <w:rsid w:val="003A682C"/>
    <w:rsid w:val="003B17F4"/>
    <w:rsid w:val="003B2CB1"/>
    <w:rsid w:val="003C0B40"/>
    <w:rsid w:val="003C4810"/>
    <w:rsid w:val="003C7CA3"/>
    <w:rsid w:val="003D020A"/>
    <w:rsid w:val="003D094D"/>
    <w:rsid w:val="003D4741"/>
    <w:rsid w:val="003D4C4C"/>
    <w:rsid w:val="003D5453"/>
    <w:rsid w:val="003D59C3"/>
    <w:rsid w:val="003D797B"/>
    <w:rsid w:val="003E3D1B"/>
    <w:rsid w:val="003E671F"/>
    <w:rsid w:val="003F1084"/>
    <w:rsid w:val="00400E4D"/>
    <w:rsid w:val="00401290"/>
    <w:rsid w:val="004111D3"/>
    <w:rsid w:val="00413598"/>
    <w:rsid w:val="00414BE7"/>
    <w:rsid w:val="00424E93"/>
    <w:rsid w:val="00426642"/>
    <w:rsid w:val="00433A77"/>
    <w:rsid w:val="00435E0B"/>
    <w:rsid w:val="0043791C"/>
    <w:rsid w:val="004440A0"/>
    <w:rsid w:val="004501A0"/>
    <w:rsid w:val="004518BD"/>
    <w:rsid w:val="00452848"/>
    <w:rsid w:val="00462662"/>
    <w:rsid w:val="00474192"/>
    <w:rsid w:val="004804FC"/>
    <w:rsid w:val="004831FE"/>
    <w:rsid w:val="004918C7"/>
    <w:rsid w:val="004B0B84"/>
    <w:rsid w:val="004B76E8"/>
    <w:rsid w:val="004C18D1"/>
    <w:rsid w:val="004C2E35"/>
    <w:rsid w:val="004C5604"/>
    <w:rsid w:val="004D1800"/>
    <w:rsid w:val="004D6F3A"/>
    <w:rsid w:val="004D6F3C"/>
    <w:rsid w:val="004D6FCB"/>
    <w:rsid w:val="004E5600"/>
    <w:rsid w:val="004E6DFD"/>
    <w:rsid w:val="0050193C"/>
    <w:rsid w:val="00501D84"/>
    <w:rsid w:val="00502363"/>
    <w:rsid w:val="00507292"/>
    <w:rsid w:val="00514A2E"/>
    <w:rsid w:val="00516428"/>
    <w:rsid w:val="00520570"/>
    <w:rsid w:val="005236AB"/>
    <w:rsid w:val="00525DB0"/>
    <w:rsid w:val="00533CFF"/>
    <w:rsid w:val="00534031"/>
    <w:rsid w:val="00543736"/>
    <w:rsid w:val="005468E6"/>
    <w:rsid w:val="00547EE1"/>
    <w:rsid w:val="00550C5F"/>
    <w:rsid w:val="00551316"/>
    <w:rsid w:val="00561C50"/>
    <w:rsid w:val="00563B9B"/>
    <w:rsid w:val="00570617"/>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0D72"/>
    <w:rsid w:val="005D3AA1"/>
    <w:rsid w:val="005D423A"/>
    <w:rsid w:val="005E1E95"/>
    <w:rsid w:val="005E5161"/>
    <w:rsid w:val="005F35B0"/>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71434"/>
    <w:rsid w:val="00672A7A"/>
    <w:rsid w:val="00674F5B"/>
    <w:rsid w:val="00683121"/>
    <w:rsid w:val="006921E1"/>
    <w:rsid w:val="0069268D"/>
    <w:rsid w:val="006946F7"/>
    <w:rsid w:val="006A7A50"/>
    <w:rsid w:val="006B390B"/>
    <w:rsid w:val="006B5933"/>
    <w:rsid w:val="006B64AE"/>
    <w:rsid w:val="006C2388"/>
    <w:rsid w:val="006C30A1"/>
    <w:rsid w:val="006C386B"/>
    <w:rsid w:val="006C6BB3"/>
    <w:rsid w:val="006C77B1"/>
    <w:rsid w:val="006D42F9"/>
    <w:rsid w:val="006D6DA7"/>
    <w:rsid w:val="006F0FF2"/>
    <w:rsid w:val="006F18A9"/>
    <w:rsid w:val="006F1B5D"/>
    <w:rsid w:val="006F1E85"/>
    <w:rsid w:val="006F475F"/>
    <w:rsid w:val="006F5713"/>
    <w:rsid w:val="006F58C5"/>
    <w:rsid w:val="006F7A39"/>
    <w:rsid w:val="00704EB5"/>
    <w:rsid w:val="00707E84"/>
    <w:rsid w:val="007161B0"/>
    <w:rsid w:val="00716B6A"/>
    <w:rsid w:val="00725E7F"/>
    <w:rsid w:val="00726550"/>
    <w:rsid w:val="00726C73"/>
    <w:rsid w:val="00726DF7"/>
    <w:rsid w:val="007344EE"/>
    <w:rsid w:val="00735767"/>
    <w:rsid w:val="007507C9"/>
    <w:rsid w:val="0075765F"/>
    <w:rsid w:val="0077604C"/>
    <w:rsid w:val="0077698D"/>
    <w:rsid w:val="00781499"/>
    <w:rsid w:val="007859C9"/>
    <w:rsid w:val="007A3843"/>
    <w:rsid w:val="007C024E"/>
    <w:rsid w:val="007C3398"/>
    <w:rsid w:val="007C5541"/>
    <w:rsid w:val="007D5D08"/>
    <w:rsid w:val="007D689A"/>
    <w:rsid w:val="007E1693"/>
    <w:rsid w:val="007E2135"/>
    <w:rsid w:val="007E2796"/>
    <w:rsid w:val="007E753B"/>
    <w:rsid w:val="00802812"/>
    <w:rsid w:val="00804E9E"/>
    <w:rsid w:val="00804F48"/>
    <w:rsid w:val="00807901"/>
    <w:rsid w:val="00816F5F"/>
    <w:rsid w:val="008211C8"/>
    <w:rsid w:val="00822C33"/>
    <w:rsid w:val="008231D1"/>
    <w:rsid w:val="00825D94"/>
    <w:rsid w:val="00826067"/>
    <w:rsid w:val="0082681D"/>
    <w:rsid w:val="00833B3B"/>
    <w:rsid w:val="00837222"/>
    <w:rsid w:val="0084125F"/>
    <w:rsid w:val="0085097C"/>
    <w:rsid w:val="00854BD6"/>
    <w:rsid w:val="0086185F"/>
    <w:rsid w:val="008638E0"/>
    <w:rsid w:val="00863E9E"/>
    <w:rsid w:val="0086574F"/>
    <w:rsid w:val="00867FD0"/>
    <w:rsid w:val="00870546"/>
    <w:rsid w:val="00873110"/>
    <w:rsid w:val="0087664F"/>
    <w:rsid w:val="00880C71"/>
    <w:rsid w:val="008A23FE"/>
    <w:rsid w:val="008A6ABD"/>
    <w:rsid w:val="008B4713"/>
    <w:rsid w:val="008B6C85"/>
    <w:rsid w:val="008C0B66"/>
    <w:rsid w:val="008C3715"/>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1E84"/>
    <w:rsid w:val="00945251"/>
    <w:rsid w:val="00954E4E"/>
    <w:rsid w:val="00955F65"/>
    <w:rsid w:val="00960A62"/>
    <w:rsid w:val="009629E2"/>
    <w:rsid w:val="00970B75"/>
    <w:rsid w:val="009753C7"/>
    <w:rsid w:val="00980915"/>
    <w:rsid w:val="009833D0"/>
    <w:rsid w:val="00983ACA"/>
    <w:rsid w:val="009A1510"/>
    <w:rsid w:val="009A33E8"/>
    <w:rsid w:val="009B4BFE"/>
    <w:rsid w:val="009C0DDA"/>
    <w:rsid w:val="009C70C6"/>
    <w:rsid w:val="009D04C6"/>
    <w:rsid w:val="009D5F90"/>
    <w:rsid w:val="009D68CE"/>
    <w:rsid w:val="009E0B91"/>
    <w:rsid w:val="009F05E3"/>
    <w:rsid w:val="009F24BD"/>
    <w:rsid w:val="009F43A9"/>
    <w:rsid w:val="009F541F"/>
    <w:rsid w:val="009F6731"/>
    <w:rsid w:val="00A00A9E"/>
    <w:rsid w:val="00A0184C"/>
    <w:rsid w:val="00A06799"/>
    <w:rsid w:val="00A12E7C"/>
    <w:rsid w:val="00A15548"/>
    <w:rsid w:val="00A2394F"/>
    <w:rsid w:val="00A27685"/>
    <w:rsid w:val="00A41D82"/>
    <w:rsid w:val="00A42CF0"/>
    <w:rsid w:val="00A46F33"/>
    <w:rsid w:val="00A6204B"/>
    <w:rsid w:val="00A62742"/>
    <w:rsid w:val="00A70AEF"/>
    <w:rsid w:val="00A70FD2"/>
    <w:rsid w:val="00A7119A"/>
    <w:rsid w:val="00A73FB0"/>
    <w:rsid w:val="00A74FB1"/>
    <w:rsid w:val="00A84592"/>
    <w:rsid w:val="00A85849"/>
    <w:rsid w:val="00A97C37"/>
    <w:rsid w:val="00AA6C72"/>
    <w:rsid w:val="00AC2A9E"/>
    <w:rsid w:val="00AC39C3"/>
    <w:rsid w:val="00AC5015"/>
    <w:rsid w:val="00AD04BF"/>
    <w:rsid w:val="00AD0971"/>
    <w:rsid w:val="00AD39D7"/>
    <w:rsid w:val="00AE10BC"/>
    <w:rsid w:val="00AE2F9D"/>
    <w:rsid w:val="00AE6BBA"/>
    <w:rsid w:val="00AE7DF9"/>
    <w:rsid w:val="00AF4728"/>
    <w:rsid w:val="00AF7061"/>
    <w:rsid w:val="00B02549"/>
    <w:rsid w:val="00B04967"/>
    <w:rsid w:val="00B05FBF"/>
    <w:rsid w:val="00B07CE1"/>
    <w:rsid w:val="00B272E6"/>
    <w:rsid w:val="00B307D9"/>
    <w:rsid w:val="00B37B2C"/>
    <w:rsid w:val="00B42E58"/>
    <w:rsid w:val="00B45C9A"/>
    <w:rsid w:val="00B50851"/>
    <w:rsid w:val="00B533F0"/>
    <w:rsid w:val="00B6536B"/>
    <w:rsid w:val="00B708BF"/>
    <w:rsid w:val="00B72C64"/>
    <w:rsid w:val="00B7359B"/>
    <w:rsid w:val="00B765EB"/>
    <w:rsid w:val="00B85A89"/>
    <w:rsid w:val="00B90330"/>
    <w:rsid w:val="00B95448"/>
    <w:rsid w:val="00BA1680"/>
    <w:rsid w:val="00BA746B"/>
    <w:rsid w:val="00BB7899"/>
    <w:rsid w:val="00BC2345"/>
    <w:rsid w:val="00BC6348"/>
    <w:rsid w:val="00BE2D3C"/>
    <w:rsid w:val="00BE5CFF"/>
    <w:rsid w:val="00BE6C32"/>
    <w:rsid w:val="00BF06D3"/>
    <w:rsid w:val="00C01DF0"/>
    <w:rsid w:val="00C0719B"/>
    <w:rsid w:val="00C10A23"/>
    <w:rsid w:val="00C34CA6"/>
    <w:rsid w:val="00C40A38"/>
    <w:rsid w:val="00C41899"/>
    <w:rsid w:val="00C43943"/>
    <w:rsid w:val="00C46712"/>
    <w:rsid w:val="00C50222"/>
    <w:rsid w:val="00C55539"/>
    <w:rsid w:val="00C57D01"/>
    <w:rsid w:val="00C61A23"/>
    <w:rsid w:val="00C729C8"/>
    <w:rsid w:val="00C748EF"/>
    <w:rsid w:val="00C755F7"/>
    <w:rsid w:val="00C761AE"/>
    <w:rsid w:val="00C76499"/>
    <w:rsid w:val="00C779E0"/>
    <w:rsid w:val="00C83B55"/>
    <w:rsid w:val="00C9228A"/>
    <w:rsid w:val="00C96567"/>
    <w:rsid w:val="00CA00FC"/>
    <w:rsid w:val="00CA071D"/>
    <w:rsid w:val="00CA6B3B"/>
    <w:rsid w:val="00CA78EB"/>
    <w:rsid w:val="00CB19B5"/>
    <w:rsid w:val="00CB5A16"/>
    <w:rsid w:val="00CB653C"/>
    <w:rsid w:val="00CB6BCD"/>
    <w:rsid w:val="00CB7CA4"/>
    <w:rsid w:val="00CC5164"/>
    <w:rsid w:val="00CD2E83"/>
    <w:rsid w:val="00CE269D"/>
    <w:rsid w:val="00D00168"/>
    <w:rsid w:val="00D233BD"/>
    <w:rsid w:val="00D26220"/>
    <w:rsid w:val="00D32074"/>
    <w:rsid w:val="00D33B28"/>
    <w:rsid w:val="00D3447B"/>
    <w:rsid w:val="00D36371"/>
    <w:rsid w:val="00D40BFB"/>
    <w:rsid w:val="00D44B3B"/>
    <w:rsid w:val="00D45B26"/>
    <w:rsid w:val="00D468D5"/>
    <w:rsid w:val="00D706B3"/>
    <w:rsid w:val="00D707D5"/>
    <w:rsid w:val="00D8313E"/>
    <w:rsid w:val="00D853A6"/>
    <w:rsid w:val="00D86691"/>
    <w:rsid w:val="00D8698A"/>
    <w:rsid w:val="00D90088"/>
    <w:rsid w:val="00D95263"/>
    <w:rsid w:val="00DA601C"/>
    <w:rsid w:val="00DA60FC"/>
    <w:rsid w:val="00DB11CA"/>
    <w:rsid w:val="00DB3795"/>
    <w:rsid w:val="00DB7BD7"/>
    <w:rsid w:val="00DD042E"/>
    <w:rsid w:val="00DD1453"/>
    <w:rsid w:val="00DD23EE"/>
    <w:rsid w:val="00DD4B0C"/>
    <w:rsid w:val="00DE17E3"/>
    <w:rsid w:val="00DE48B1"/>
    <w:rsid w:val="00DE4E5E"/>
    <w:rsid w:val="00DE5E69"/>
    <w:rsid w:val="00DE624B"/>
    <w:rsid w:val="00DE64D5"/>
    <w:rsid w:val="00DE7C16"/>
    <w:rsid w:val="00DF66A8"/>
    <w:rsid w:val="00DF7204"/>
    <w:rsid w:val="00DF7B88"/>
    <w:rsid w:val="00E02FD6"/>
    <w:rsid w:val="00E0534B"/>
    <w:rsid w:val="00E136C4"/>
    <w:rsid w:val="00E220AE"/>
    <w:rsid w:val="00E248D5"/>
    <w:rsid w:val="00E36858"/>
    <w:rsid w:val="00E36BCE"/>
    <w:rsid w:val="00E4407C"/>
    <w:rsid w:val="00E4530D"/>
    <w:rsid w:val="00E47DFE"/>
    <w:rsid w:val="00E54326"/>
    <w:rsid w:val="00E611CD"/>
    <w:rsid w:val="00E641DA"/>
    <w:rsid w:val="00E6521E"/>
    <w:rsid w:val="00E70A23"/>
    <w:rsid w:val="00E76DAD"/>
    <w:rsid w:val="00E83C2B"/>
    <w:rsid w:val="00E8531C"/>
    <w:rsid w:val="00E91FFF"/>
    <w:rsid w:val="00EA00D4"/>
    <w:rsid w:val="00EA2AB7"/>
    <w:rsid w:val="00EA51BB"/>
    <w:rsid w:val="00EA550A"/>
    <w:rsid w:val="00EB32ED"/>
    <w:rsid w:val="00EB5DC7"/>
    <w:rsid w:val="00EE109B"/>
    <w:rsid w:val="00EF05A2"/>
    <w:rsid w:val="00EF0DF5"/>
    <w:rsid w:val="00EF4777"/>
    <w:rsid w:val="00EF5C30"/>
    <w:rsid w:val="00F02538"/>
    <w:rsid w:val="00F11F45"/>
    <w:rsid w:val="00F16962"/>
    <w:rsid w:val="00F17A94"/>
    <w:rsid w:val="00F25869"/>
    <w:rsid w:val="00F32371"/>
    <w:rsid w:val="00F336A3"/>
    <w:rsid w:val="00F353AE"/>
    <w:rsid w:val="00F3596F"/>
    <w:rsid w:val="00F414B4"/>
    <w:rsid w:val="00F54B55"/>
    <w:rsid w:val="00F61B42"/>
    <w:rsid w:val="00F663C0"/>
    <w:rsid w:val="00F72D85"/>
    <w:rsid w:val="00F802B5"/>
    <w:rsid w:val="00F80840"/>
    <w:rsid w:val="00F844B1"/>
    <w:rsid w:val="00F8784D"/>
    <w:rsid w:val="00F95F0A"/>
    <w:rsid w:val="00F9609C"/>
    <w:rsid w:val="00F965F2"/>
    <w:rsid w:val="00FB3058"/>
    <w:rsid w:val="00FB4B99"/>
    <w:rsid w:val="00FC03D3"/>
    <w:rsid w:val="00FC0AD9"/>
    <w:rsid w:val="00FC2191"/>
    <w:rsid w:val="00FD0D48"/>
    <w:rsid w:val="00FD5985"/>
    <w:rsid w:val="00FE197A"/>
    <w:rsid w:val="00FE27BE"/>
    <w:rsid w:val="00FE623A"/>
    <w:rsid w:val="00FE7433"/>
    <w:rsid w:val="00FF02BC"/>
    <w:rsid w:val="00FF1B70"/>
    <w:rsid w:val="00FF25D3"/>
    <w:rsid w:val="00FF5315"/>
    <w:rsid w:val="00FF57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chartTrackingRefBased/>
  <w15:docId w15:val="{327B6C38-4BEF-4FEF-BB64-E7946707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uiPriority w:val="99"/>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Careers/A-great-place-to-work/Work-life-bal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ss.Casey@csiro.au" TargetMode="External"/><Relationship Id="rId4" Type="http://schemas.openxmlformats.org/officeDocument/2006/relationships/settings" Target="settings.xml"/><Relationship Id="rId9" Type="http://schemas.openxmlformats.org/officeDocument/2006/relationships/hyperlink" Target="mailto:csiro-career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8C72D-B14E-497B-BA81-2BC534D3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1185</Words>
  <Characters>7234</Characters>
  <Application>Microsoft Office Word</Application>
  <DocSecurity>0</DocSecurity>
  <Lines>141</Lines>
  <Paragraphs>103</Paragraphs>
  <ScaleCrop>false</ScaleCrop>
  <HeadingPairs>
    <vt:vector size="2" baseType="variant">
      <vt:variant>
        <vt:lpstr>Title</vt:lpstr>
      </vt:variant>
      <vt:variant>
        <vt:i4>1</vt:i4>
      </vt:variant>
    </vt:vector>
  </HeadingPairs>
  <TitlesOfParts>
    <vt:vector size="1" baseType="lpstr">
      <vt:lpstr>Position Details - Administrative Services - CSOF2</vt:lpstr>
    </vt:vector>
  </TitlesOfParts>
  <Company>CSIRO</Company>
  <LinksUpToDate>false</LinksUpToDate>
  <CharactersWithSpaces>8316</CharactersWithSpaces>
  <SharedDoc>false</SharedDoc>
  <HLinks>
    <vt:vector size="96" baseType="variant">
      <vt:variant>
        <vt:i4>10</vt:i4>
      </vt:variant>
      <vt:variant>
        <vt:i4>127</vt:i4>
      </vt:variant>
      <vt:variant>
        <vt:i4>0</vt:i4>
      </vt:variant>
      <vt:variant>
        <vt:i4>5</vt:i4>
      </vt:variant>
      <vt:variant>
        <vt:lpwstr>http://www.csiro.au/</vt:lpwstr>
      </vt:variant>
      <vt:variant>
        <vt:lpwstr/>
      </vt:variant>
      <vt:variant>
        <vt:i4>262271</vt:i4>
      </vt:variant>
      <vt:variant>
        <vt:i4>112</vt:i4>
      </vt:variant>
      <vt:variant>
        <vt:i4>0</vt:i4>
      </vt:variant>
      <vt:variant>
        <vt:i4>5</vt:i4>
      </vt:variant>
      <vt:variant>
        <vt:lpwstr>mailto:csiro-careers@csiro.au</vt:lpwstr>
      </vt:variant>
      <vt:variant>
        <vt:lpwstr/>
      </vt:variant>
      <vt:variant>
        <vt:i4>7733374</vt:i4>
      </vt:variant>
      <vt:variant>
        <vt:i4>109</vt:i4>
      </vt:variant>
      <vt:variant>
        <vt:i4>0</vt:i4>
      </vt:variant>
      <vt:variant>
        <vt:i4>5</vt:i4>
      </vt:variant>
      <vt:variant>
        <vt:lpwstr>http://www.csiro.au/careers</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 - CSOF2</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administrative, administration, services, csof2</cp:keywords>
  <dc:description>Word document containing a Position Details (PD) form for a role summary on a Administrative Services – CSOF2 Position.</dc:description>
  <cp:lastModifiedBy>Hink, Helena (HR, Kensington)</cp:lastModifiedBy>
  <cp:revision>11</cp:revision>
  <cp:lastPrinted>2014-02-06T04:28:00Z</cp:lastPrinted>
  <dcterms:created xsi:type="dcterms:W3CDTF">2018-07-04T07:47:00Z</dcterms:created>
  <dcterms:modified xsi:type="dcterms:W3CDTF">2018-07-05T07:45:00Z</dcterms:modified>
</cp:coreProperties>
</file>