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E6D12" w14:textId="77777777" w:rsidR="003D59C3" w:rsidRPr="00EE2E42" w:rsidRDefault="00AB00A6" w:rsidP="0092729A">
      <w:pPr>
        <w:pStyle w:val="Heading1"/>
        <w:spacing w:before="480"/>
        <w:ind w:left="-142"/>
        <w:rPr>
          <w:rFonts w:asciiTheme="minorHAnsi" w:hAnsiTheme="minorHAnsi"/>
          <w:sz w:val="22"/>
          <w:szCs w:val="22"/>
          <w:lang w:val="en-US"/>
        </w:rPr>
      </w:pPr>
      <w:r w:rsidRPr="00EE2E42">
        <w:rPr>
          <w:rFonts w:asciiTheme="minorHAnsi" w:hAnsiTheme="minorHAnsi"/>
          <w:sz w:val="22"/>
          <w:szCs w:val="22"/>
          <w:lang w:val="en-US"/>
        </w:rPr>
        <w:t xml:space="preserve">General Management </w:t>
      </w:r>
      <w:r w:rsidR="009F24BD" w:rsidRPr="00EE2E42">
        <w:rPr>
          <w:rFonts w:asciiTheme="minorHAnsi" w:hAnsiTheme="minorHAnsi"/>
          <w:sz w:val="22"/>
          <w:szCs w:val="22"/>
        </w:rPr>
        <w:t>– CSOF</w:t>
      </w:r>
      <w:r w:rsidRPr="00EE2E42">
        <w:rPr>
          <w:rFonts w:asciiTheme="minorHAnsi" w:hAnsiTheme="minorHAnsi"/>
          <w:sz w:val="22"/>
          <w:szCs w:val="22"/>
        </w:rPr>
        <w:t>7</w:t>
      </w:r>
    </w:p>
    <w:p w14:paraId="566B2022" w14:textId="77777777" w:rsidR="003D59C3" w:rsidRPr="00EE2E42" w:rsidRDefault="003D59C3" w:rsidP="006A7A50">
      <w:pPr>
        <w:tabs>
          <w:tab w:val="right" w:pos="9923"/>
        </w:tabs>
        <w:spacing w:after="120"/>
        <w:ind w:left="-142"/>
        <w:rPr>
          <w:rFonts w:asciiTheme="minorHAnsi" w:hAnsiTheme="minorHAnsi"/>
          <w:sz w:val="22"/>
          <w:szCs w:val="22"/>
          <w:lang w:eastAsia="en-AU"/>
        </w:rPr>
      </w:pPr>
      <w:r w:rsidRPr="00EE2E42">
        <w:rPr>
          <w:rFonts w:asciiTheme="minorHAnsi" w:hAnsiTheme="minorHAnsi"/>
          <w:sz w:val="22"/>
          <w:szCs w:val="22"/>
          <w:lang w:eastAsia="en-AU"/>
        </w:rPr>
        <w:t>Role summary for potential applicants</w:t>
      </w:r>
      <w:r w:rsidR="006A7A50" w:rsidRPr="00EE2E42">
        <w:rPr>
          <w:rFonts w:asciiTheme="minorHAnsi" w:hAnsiTheme="minorHAnsi"/>
          <w:sz w:val="22"/>
          <w:szCs w:val="22"/>
          <w:lang w:eastAsia="en-AU"/>
        </w:rPr>
        <w:t xml:space="preserve"> </w:t>
      </w:r>
      <w:r w:rsidR="006A7A50" w:rsidRPr="00EE2E42">
        <w:rPr>
          <w:rFonts w:asciiTheme="minorHAnsi" w:hAnsiTheme="minorHAns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3517D9" w:rsidRPr="00EE2E42" w14:paraId="2F8DD04D" w14:textId="77777777" w:rsidTr="003517D9">
        <w:trPr>
          <w:trHeight w:val="488"/>
        </w:trPr>
        <w:tc>
          <w:tcPr>
            <w:tcW w:w="2766" w:type="dxa"/>
            <w:shd w:val="clear" w:color="auto" w:fill="F2F2F2"/>
            <w:vAlign w:val="center"/>
          </w:tcPr>
          <w:p w14:paraId="66BC94F6" w14:textId="77777777" w:rsidR="003517D9" w:rsidRPr="00EE2E42" w:rsidRDefault="003517D9" w:rsidP="003A0708">
            <w:pPr>
              <w:rPr>
                <w:rFonts w:asciiTheme="minorHAnsi" w:hAnsiTheme="minorHAnsi"/>
                <w:b/>
                <w:bCs/>
                <w:sz w:val="22"/>
                <w:szCs w:val="22"/>
              </w:rPr>
            </w:pPr>
            <w:r w:rsidRPr="00EE2E42">
              <w:rPr>
                <w:rStyle w:val="BlindHyperlink"/>
                <w:rFonts w:asciiTheme="minorHAnsi" w:hAnsiTheme="minorHAnsi"/>
                <w:sz w:val="22"/>
                <w:szCs w:val="22"/>
              </w:rPr>
              <w:t>Advertised Job Title</w:t>
            </w:r>
            <w:r w:rsidRPr="00EE2E42">
              <w:rPr>
                <w:rFonts w:asciiTheme="minorHAnsi" w:hAnsiTheme="minorHAnsi"/>
                <w:b/>
                <w:bCs/>
                <w:sz w:val="22"/>
                <w:szCs w:val="22"/>
              </w:rPr>
              <w:t>:</w:t>
            </w:r>
          </w:p>
        </w:tc>
        <w:tc>
          <w:tcPr>
            <w:tcW w:w="6804" w:type="dxa"/>
          </w:tcPr>
          <w:p w14:paraId="6BAB8EAF" w14:textId="591CC0A3" w:rsidR="003517D9" w:rsidRPr="00EE2E42" w:rsidRDefault="00EA219F" w:rsidP="00C84F15">
            <w:pPr>
              <w:tabs>
                <w:tab w:val="left" w:pos="6093"/>
              </w:tabs>
              <w:spacing w:before="120" w:after="60"/>
              <w:rPr>
                <w:rFonts w:asciiTheme="minorHAnsi" w:hAnsiTheme="minorHAnsi"/>
                <w:sz w:val="22"/>
                <w:szCs w:val="22"/>
              </w:rPr>
            </w:pPr>
            <w:r w:rsidRPr="00EE2E42">
              <w:rPr>
                <w:rFonts w:asciiTheme="minorHAnsi" w:hAnsiTheme="minorHAnsi"/>
                <w:sz w:val="22"/>
                <w:szCs w:val="22"/>
              </w:rPr>
              <w:t>General Counsel</w:t>
            </w:r>
          </w:p>
        </w:tc>
      </w:tr>
      <w:tr w:rsidR="003517D9" w:rsidRPr="00EE2E42" w14:paraId="16EDC7D7" w14:textId="77777777" w:rsidTr="003517D9">
        <w:trPr>
          <w:trHeight w:val="423"/>
        </w:trPr>
        <w:tc>
          <w:tcPr>
            <w:tcW w:w="2766" w:type="dxa"/>
            <w:shd w:val="clear" w:color="auto" w:fill="F2F2F2"/>
            <w:vAlign w:val="center"/>
          </w:tcPr>
          <w:p w14:paraId="6E7CF635" w14:textId="77777777" w:rsidR="003517D9" w:rsidRPr="00EE2E42" w:rsidRDefault="003517D9" w:rsidP="003A0708">
            <w:pPr>
              <w:rPr>
                <w:rFonts w:asciiTheme="minorHAnsi" w:hAnsiTheme="minorHAnsi"/>
                <w:b/>
                <w:bCs/>
                <w:sz w:val="22"/>
                <w:szCs w:val="22"/>
              </w:rPr>
            </w:pPr>
            <w:r w:rsidRPr="00EE2E42">
              <w:rPr>
                <w:rStyle w:val="BlindHyperlink"/>
                <w:rFonts w:asciiTheme="minorHAnsi" w:hAnsiTheme="minorHAnsi"/>
                <w:sz w:val="22"/>
                <w:szCs w:val="22"/>
              </w:rPr>
              <w:t>Reference Number</w:t>
            </w:r>
            <w:r w:rsidRPr="00EE2E42">
              <w:rPr>
                <w:rFonts w:asciiTheme="minorHAnsi" w:hAnsiTheme="minorHAnsi"/>
                <w:b/>
                <w:bCs/>
                <w:sz w:val="22"/>
                <w:szCs w:val="22"/>
              </w:rPr>
              <w:t>:</w:t>
            </w:r>
          </w:p>
        </w:tc>
        <w:tc>
          <w:tcPr>
            <w:tcW w:w="6804" w:type="dxa"/>
            <w:vAlign w:val="center"/>
          </w:tcPr>
          <w:p w14:paraId="4AFE4018" w14:textId="1554B9B9" w:rsidR="003517D9" w:rsidRPr="00EE2E42" w:rsidRDefault="008544F6" w:rsidP="00C40A38">
            <w:pPr>
              <w:rPr>
                <w:rFonts w:asciiTheme="minorHAnsi" w:hAnsiTheme="minorHAnsi"/>
                <w:sz w:val="22"/>
                <w:szCs w:val="22"/>
              </w:rPr>
            </w:pPr>
            <w:r>
              <w:rPr>
                <w:rFonts w:asciiTheme="minorHAnsi" w:hAnsiTheme="minorHAnsi"/>
                <w:sz w:val="22"/>
                <w:szCs w:val="22"/>
              </w:rPr>
              <w:t>56546</w:t>
            </w:r>
          </w:p>
        </w:tc>
      </w:tr>
      <w:tr w:rsidR="003517D9" w:rsidRPr="00EE2E42" w14:paraId="04D769FC" w14:textId="77777777" w:rsidTr="003517D9">
        <w:trPr>
          <w:trHeight w:val="415"/>
        </w:trPr>
        <w:tc>
          <w:tcPr>
            <w:tcW w:w="2766" w:type="dxa"/>
            <w:shd w:val="clear" w:color="auto" w:fill="F2F2F2"/>
            <w:vAlign w:val="center"/>
          </w:tcPr>
          <w:p w14:paraId="3B1844E5" w14:textId="77777777" w:rsidR="003517D9" w:rsidRPr="00EE2E42" w:rsidRDefault="003517D9" w:rsidP="003A0708">
            <w:pPr>
              <w:rPr>
                <w:rFonts w:asciiTheme="minorHAnsi" w:hAnsiTheme="minorHAnsi"/>
                <w:b/>
                <w:bCs/>
                <w:sz w:val="22"/>
                <w:szCs w:val="22"/>
              </w:rPr>
            </w:pPr>
            <w:r w:rsidRPr="00EE2E42">
              <w:rPr>
                <w:rStyle w:val="BlindHyperlink"/>
                <w:rFonts w:asciiTheme="minorHAnsi" w:hAnsiTheme="minorHAnsi"/>
                <w:sz w:val="22"/>
                <w:szCs w:val="22"/>
              </w:rPr>
              <w:t>Classification</w:t>
            </w:r>
            <w:r w:rsidRPr="00EE2E42">
              <w:rPr>
                <w:rFonts w:asciiTheme="minorHAnsi" w:hAnsiTheme="minorHAnsi"/>
                <w:b/>
                <w:bCs/>
                <w:sz w:val="22"/>
                <w:szCs w:val="22"/>
              </w:rPr>
              <w:t>:</w:t>
            </w:r>
          </w:p>
        </w:tc>
        <w:tc>
          <w:tcPr>
            <w:tcW w:w="6804" w:type="dxa"/>
            <w:vAlign w:val="center"/>
          </w:tcPr>
          <w:p w14:paraId="2D17CB1A" w14:textId="77777777" w:rsidR="003517D9" w:rsidRPr="00EE2E42" w:rsidRDefault="003517D9" w:rsidP="00AB00A6">
            <w:pPr>
              <w:rPr>
                <w:rFonts w:asciiTheme="minorHAnsi" w:hAnsiTheme="minorHAnsi"/>
                <w:sz w:val="22"/>
                <w:szCs w:val="22"/>
              </w:rPr>
            </w:pPr>
            <w:r w:rsidRPr="00EE2E42">
              <w:rPr>
                <w:rFonts w:asciiTheme="minorHAnsi" w:hAnsiTheme="minorHAnsi"/>
                <w:sz w:val="22"/>
                <w:szCs w:val="22"/>
              </w:rPr>
              <w:t>CSOF</w:t>
            </w:r>
            <w:r w:rsidR="00AB00A6" w:rsidRPr="00EE2E42">
              <w:rPr>
                <w:rFonts w:asciiTheme="minorHAnsi" w:hAnsiTheme="minorHAnsi"/>
                <w:sz w:val="22"/>
                <w:szCs w:val="22"/>
              </w:rPr>
              <w:t>7</w:t>
            </w:r>
          </w:p>
        </w:tc>
      </w:tr>
      <w:tr w:rsidR="003517D9" w:rsidRPr="00EE2E42" w14:paraId="4D6DD413" w14:textId="77777777" w:rsidTr="003517D9">
        <w:trPr>
          <w:trHeight w:val="407"/>
        </w:trPr>
        <w:tc>
          <w:tcPr>
            <w:tcW w:w="2766" w:type="dxa"/>
            <w:shd w:val="clear" w:color="auto" w:fill="F2F2F2"/>
            <w:vAlign w:val="center"/>
          </w:tcPr>
          <w:p w14:paraId="57098B3D" w14:textId="77777777" w:rsidR="003517D9" w:rsidRPr="00EE2E42" w:rsidRDefault="003517D9" w:rsidP="003A0708">
            <w:pPr>
              <w:rPr>
                <w:rStyle w:val="BlindHyperlink"/>
                <w:rFonts w:asciiTheme="minorHAnsi" w:hAnsiTheme="minorHAnsi"/>
                <w:sz w:val="22"/>
                <w:szCs w:val="22"/>
              </w:rPr>
            </w:pPr>
            <w:r w:rsidRPr="00EE2E42">
              <w:rPr>
                <w:rStyle w:val="BlindHyperlink"/>
                <w:rFonts w:asciiTheme="minorHAnsi" w:hAnsiTheme="minorHAnsi"/>
                <w:sz w:val="22"/>
                <w:szCs w:val="22"/>
              </w:rPr>
              <w:t>Salary Range:</w:t>
            </w:r>
          </w:p>
        </w:tc>
        <w:tc>
          <w:tcPr>
            <w:tcW w:w="6804" w:type="dxa"/>
            <w:vAlign w:val="center"/>
          </w:tcPr>
          <w:p w14:paraId="242F80D3" w14:textId="179DAF04" w:rsidR="003517D9" w:rsidRPr="00EE2E42" w:rsidRDefault="00584128" w:rsidP="00AB00A6">
            <w:pPr>
              <w:rPr>
                <w:rFonts w:asciiTheme="minorHAnsi" w:hAnsiTheme="minorHAnsi"/>
                <w:sz w:val="22"/>
                <w:szCs w:val="22"/>
              </w:rPr>
            </w:pPr>
            <w:r>
              <w:rPr>
                <w:rFonts w:asciiTheme="minorHAnsi" w:hAnsiTheme="minorHAnsi"/>
                <w:sz w:val="22"/>
                <w:szCs w:val="22"/>
              </w:rPr>
              <w:t>$ Negotiable (</w:t>
            </w:r>
            <w:r w:rsidR="00CA2542" w:rsidRPr="00EE2E42">
              <w:rPr>
                <w:rFonts w:asciiTheme="minorHAnsi" w:hAnsiTheme="minorHAnsi"/>
                <w:sz w:val="22"/>
                <w:szCs w:val="22"/>
              </w:rPr>
              <w:t>Market Related Package</w:t>
            </w:r>
            <w:r>
              <w:rPr>
                <w:rFonts w:asciiTheme="minorHAnsi" w:hAnsiTheme="minorHAnsi"/>
                <w:sz w:val="22"/>
                <w:szCs w:val="22"/>
              </w:rPr>
              <w:t>)</w:t>
            </w:r>
          </w:p>
        </w:tc>
      </w:tr>
      <w:tr w:rsidR="003517D9" w:rsidRPr="00EE2E42" w14:paraId="386F4384" w14:textId="77777777" w:rsidTr="003517D9">
        <w:trPr>
          <w:trHeight w:val="433"/>
        </w:trPr>
        <w:tc>
          <w:tcPr>
            <w:tcW w:w="2766" w:type="dxa"/>
            <w:shd w:val="clear" w:color="auto" w:fill="F2F2F2"/>
            <w:vAlign w:val="center"/>
          </w:tcPr>
          <w:p w14:paraId="096DCA4D" w14:textId="77777777" w:rsidR="003517D9" w:rsidRPr="00EE2E42" w:rsidRDefault="003517D9" w:rsidP="003A0708">
            <w:pPr>
              <w:rPr>
                <w:rFonts w:asciiTheme="minorHAnsi" w:hAnsiTheme="minorHAnsi"/>
                <w:b/>
                <w:bCs/>
                <w:sz w:val="22"/>
                <w:szCs w:val="22"/>
              </w:rPr>
            </w:pPr>
            <w:r w:rsidRPr="00EE2E42">
              <w:rPr>
                <w:rStyle w:val="BlindHyperlink"/>
                <w:rFonts w:asciiTheme="minorHAnsi" w:hAnsiTheme="minorHAnsi"/>
                <w:sz w:val="22"/>
                <w:szCs w:val="22"/>
              </w:rPr>
              <w:t>Location</w:t>
            </w:r>
            <w:r w:rsidRPr="00EE2E42">
              <w:rPr>
                <w:rFonts w:asciiTheme="minorHAnsi" w:hAnsiTheme="minorHAnsi"/>
                <w:b/>
                <w:bCs/>
                <w:sz w:val="22"/>
                <w:szCs w:val="22"/>
              </w:rPr>
              <w:t>:</w:t>
            </w:r>
          </w:p>
        </w:tc>
        <w:tc>
          <w:tcPr>
            <w:tcW w:w="6804" w:type="dxa"/>
            <w:vAlign w:val="center"/>
          </w:tcPr>
          <w:p w14:paraId="53F6A6F1" w14:textId="11A6E2AE" w:rsidR="003517D9" w:rsidRPr="00EE2E42" w:rsidRDefault="00EA219F" w:rsidP="006B64AE">
            <w:pPr>
              <w:tabs>
                <w:tab w:val="left" w:pos="6093"/>
              </w:tabs>
              <w:rPr>
                <w:rFonts w:asciiTheme="minorHAnsi" w:hAnsiTheme="minorHAnsi"/>
                <w:sz w:val="22"/>
                <w:szCs w:val="22"/>
              </w:rPr>
            </w:pPr>
            <w:r w:rsidRPr="00EE2E42">
              <w:rPr>
                <w:rFonts w:asciiTheme="minorHAnsi" w:hAnsiTheme="minorHAnsi"/>
                <w:sz w:val="22"/>
                <w:szCs w:val="22"/>
              </w:rPr>
              <w:t>Canberra, Syd</w:t>
            </w:r>
            <w:bookmarkStart w:id="0" w:name="_GoBack"/>
            <w:bookmarkEnd w:id="0"/>
            <w:r w:rsidRPr="00EE2E42">
              <w:rPr>
                <w:rFonts w:asciiTheme="minorHAnsi" w:hAnsiTheme="minorHAnsi"/>
                <w:sz w:val="22"/>
                <w:szCs w:val="22"/>
              </w:rPr>
              <w:t>ney or Melbourne</w:t>
            </w:r>
            <w:r w:rsidR="008C0F3F" w:rsidRPr="00EE2E42">
              <w:rPr>
                <w:rFonts w:asciiTheme="minorHAnsi" w:hAnsiTheme="minorHAnsi"/>
                <w:sz w:val="22"/>
                <w:szCs w:val="22"/>
              </w:rPr>
              <w:t xml:space="preserve"> preferred</w:t>
            </w:r>
          </w:p>
        </w:tc>
      </w:tr>
      <w:tr w:rsidR="003517D9" w:rsidRPr="00EE2E42" w14:paraId="6D87E17B" w14:textId="77777777" w:rsidTr="003517D9">
        <w:trPr>
          <w:trHeight w:val="405"/>
        </w:trPr>
        <w:tc>
          <w:tcPr>
            <w:tcW w:w="2766" w:type="dxa"/>
            <w:shd w:val="clear" w:color="auto" w:fill="F2F2F2"/>
            <w:vAlign w:val="center"/>
          </w:tcPr>
          <w:p w14:paraId="1F7E023C" w14:textId="77777777" w:rsidR="003517D9" w:rsidRPr="00EE2E42" w:rsidRDefault="003517D9" w:rsidP="003A0708">
            <w:pPr>
              <w:rPr>
                <w:rStyle w:val="BlindHyperlink"/>
                <w:rFonts w:asciiTheme="minorHAnsi" w:hAnsiTheme="minorHAnsi"/>
                <w:sz w:val="22"/>
                <w:szCs w:val="22"/>
              </w:rPr>
            </w:pPr>
            <w:r w:rsidRPr="00EE2E42">
              <w:rPr>
                <w:rStyle w:val="BlindHyperlink"/>
                <w:rFonts w:asciiTheme="minorHAnsi" w:hAnsiTheme="minorHAnsi"/>
                <w:sz w:val="22"/>
                <w:szCs w:val="22"/>
              </w:rPr>
              <w:t>Tenure:</w:t>
            </w:r>
          </w:p>
        </w:tc>
        <w:bookmarkStart w:id="1" w:name="Tenure"/>
        <w:tc>
          <w:tcPr>
            <w:tcW w:w="6804" w:type="dxa"/>
            <w:vAlign w:val="center"/>
          </w:tcPr>
          <w:p w14:paraId="40288520" w14:textId="50135700" w:rsidR="003517D9" w:rsidRPr="00EE2E42" w:rsidRDefault="002B707A" w:rsidP="004F704E">
            <w:pPr>
              <w:rPr>
                <w:rFonts w:asciiTheme="minorHAnsi" w:hAnsiTheme="minorHAnsi"/>
                <w:sz w:val="22"/>
                <w:szCs w:val="22"/>
              </w:rPr>
            </w:pPr>
            <w:r w:rsidRPr="00EE2E42">
              <w:rPr>
                <w:rFonts w:asciiTheme="minorHAnsi" w:hAnsiTheme="minorHAnsi"/>
                <w:sz w:val="22"/>
                <w:szCs w:val="22"/>
              </w:rPr>
              <w:fldChar w:fldCharType="begin">
                <w:ffData>
                  <w:name w:val=""/>
                  <w:enabled/>
                  <w:calcOnExit w:val="0"/>
                  <w:helpText w:type="text" w:val="Tenure at CSIRO is either indefinite and without an end date or a term appointment requiring the length of the term.&#10;&#10;Check this box if the tenure is indefinite."/>
                  <w:statusText w:type="text" w:val="Check this box if the tenure is indefinite."/>
                  <w:checkBox>
                    <w:sizeAuto/>
                    <w:default w:val="0"/>
                  </w:checkBox>
                </w:ffData>
              </w:fldChar>
            </w:r>
            <w:r w:rsidR="003517D9" w:rsidRPr="00EE2E42">
              <w:rPr>
                <w:rFonts w:asciiTheme="minorHAnsi" w:hAnsiTheme="minorHAnsi"/>
                <w:sz w:val="22"/>
                <w:szCs w:val="22"/>
              </w:rPr>
              <w:instrText xml:space="preserve"> FORMCHECKBOX </w:instrText>
            </w:r>
            <w:r w:rsidR="00AF7C60">
              <w:rPr>
                <w:rFonts w:asciiTheme="minorHAnsi" w:hAnsiTheme="minorHAnsi"/>
                <w:sz w:val="22"/>
                <w:szCs w:val="22"/>
              </w:rPr>
            </w:r>
            <w:r w:rsidR="00AF7C60">
              <w:rPr>
                <w:rFonts w:asciiTheme="minorHAnsi" w:hAnsiTheme="minorHAnsi"/>
                <w:sz w:val="22"/>
                <w:szCs w:val="22"/>
              </w:rPr>
              <w:fldChar w:fldCharType="separate"/>
            </w:r>
            <w:r w:rsidRPr="00EE2E42">
              <w:rPr>
                <w:rFonts w:asciiTheme="minorHAnsi" w:hAnsiTheme="minorHAnsi"/>
                <w:sz w:val="22"/>
                <w:szCs w:val="22"/>
              </w:rPr>
              <w:fldChar w:fldCharType="end"/>
            </w:r>
            <w:r w:rsidR="003517D9" w:rsidRPr="00EE2E42">
              <w:rPr>
                <w:rFonts w:asciiTheme="minorHAnsi" w:hAnsiTheme="minorHAnsi"/>
                <w:sz w:val="22"/>
                <w:szCs w:val="22"/>
              </w:rPr>
              <w:t xml:space="preserve">Indefinite OR </w:t>
            </w:r>
            <w:r w:rsidRPr="00EE2E42">
              <w:rPr>
                <w:rFonts w:asciiTheme="minorHAnsi" w:hAnsiTheme="minorHAnsi"/>
                <w:sz w:val="22"/>
                <w:szCs w:val="22"/>
              </w:rPr>
              <w:fldChar w:fldCharType="begin">
                <w:ffData>
                  <w:name w:val=""/>
                  <w:enabled/>
                  <w:calcOnExit w:val="0"/>
                  <w:helpText w:type="text" w:val="Tenure at CSIRO is either indefinite and without an end date or a term appointment requiring the length of the term.&#10;&#10;Check this box if the tenure is term and add the number of years and months required in the term."/>
                  <w:statusText w:type="text" w:val="Check this box if the tenure is term."/>
                  <w:checkBox>
                    <w:sizeAuto/>
                    <w:default w:val="1"/>
                  </w:checkBox>
                </w:ffData>
              </w:fldChar>
            </w:r>
            <w:r w:rsidR="006268DF" w:rsidRPr="00EE2E42">
              <w:rPr>
                <w:rFonts w:asciiTheme="minorHAnsi" w:hAnsiTheme="minorHAnsi"/>
                <w:sz w:val="22"/>
                <w:szCs w:val="22"/>
              </w:rPr>
              <w:instrText xml:space="preserve"> FORMCHECKBOX </w:instrText>
            </w:r>
            <w:r w:rsidR="00AF7C60">
              <w:rPr>
                <w:rFonts w:asciiTheme="minorHAnsi" w:hAnsiTheme="minorHAnsi"/>
                <w:sz w:val="22"/>
                <w:szCs w:val="22"/>
              </w:rPr>
            </w:r>
            <w:r w:rsidR="00AF7C60">
              <w:rPr>
                <w:rFonts w:asciiTheme="minorHAnsi" w:hAnsiTheme="minorHAnsi"/>
                <w:sz w:val="22"/>
                <w:szCs w:val="22"/>
              </w:rPr>
              <w:fldChar w:fldCharType="separate"/>
            </w:r>
            <w:r w:rsidRPr="00EE2E42">
              <w:rPr>
                <w:rFonts w:asciiTheme="minorHAnsi" w:hAnsiTheme="minorHAnsi"/>
                <w:sz w:val="22"/>
                <w:szCs w:val="22"/>
              </w:rPr>
              <w:fldChar w:fldCharType="end"/>
            </w:r>
            <w:r w:rsidR="003517D9" w:rsidRPr="00EE2E42">
              <w:rPr>
                <w:rFonts w:asciiTheme="minorHAnsi" w:hAnsiTheme="minorHAnsi"/>
                <w:sz w:val="22"/>
                <w:szCs w:val="22"/>
              </w:rPr>
              <w:t xml:space="preserve"> Specified Term of  </w:t>
            </w:r>
            <w:r w:rsidR="004F704E" w:rsidRPr="00EE2E42">
              <w:rPr>
                <w:rFonts w:asciiTheme="minorHAnsi" w:hAnsiTheme="minorHAnsi"/>
                <w:sz w:val="22"/>
                <w:szCs w:val="22"/>
              </w:rPr>
              <w:t>3</w:t>
            </w:r>
            <w:r w:rsidR="003517D9" w:rsidRPr="00EE2E42">
              <w:rPr>
                <w:rFonts w:asciiTheme="minorHAnsi" w:hAnsiTheme="minorHAnsi"/>
                <w:sz w:val="22"/>
                <w:szCs w:val="22"/>
              </w:rPr>
              <w:t xml:space="preserve"> years</w:t>
            </w:r>
            <w:bookmarkEnd w:id="1"/>
          </w:p>
        </w:tc>
      </w:tr>
      <w:tr w:rsidR="003517D9" w:rsidRPr="00EE2E42" w14:paraId="4F050AE4" w14:textId="77777777" w:rsidTr="003517D9">
        <w:trPr>
          <w:trHeight w:val="429"/>
        </w:trPr>
        <w:tc>
          <w:tcPr>
            <w:tcW w:w="2766" w:type="dxa"/>
            <w:shd w:val="clear" w:color="auto" w:fill="F2F2F2"/>
            <w:vAlign w:val="center"/>
          </w:tcPr>
          <w:p w14:paraId="10E2291E" w14:textId="77777777" w:rsidR="003517D9" w:rsidRPr="00EE2E42" w:rsidRDefault="003517D9" w:rsidP="003A0708">
            <w:pPr>
              <w:rPr>
                <w:rFonts w:asciiTheme="minorHAnsi" w:hAnsiTheme="minorHAnsi"/>
                <w:b/>
                <w:sz w:val="22"/>
                <w:szCs w:val="22"/>
              </w:rPr>
            </w:pPr>
            <w:r w:rsidRPr="00EE2E42">
              <w:rPr>
                <w:rStyle w:val="BlindHyperlink"/>
                <w:rFonts w:asciiTheme="minorHAnsi" w:hAnsiTheme="minorHAnsi"/>
                <w:sz w:val="22"/>
                <w:szCs w:val="22"/>
              </w:rPr>
              <w:t>Relocation assistance</w:t>
            </w:r>
            <w:r w:rsidRPr="00EE2E42">
              <w:rPr>
                <w:rFonts w:asciiTheme="minorHAnsi" w:hAnsiTheme="minorHAnsi"/>
                <w:b/>
                <w:sz w:val="22"/>
                <w:szCs w:val="22"/>
              </w:rPr>
              <w:t>:</w:t>
            </w:r>
          </w:p>
        </w:tc>
        <w:tc>
          <w:tcPr>
            <w:tcW w:w="6804" w:type="dxa"/>
            <w:vAlign w:val="center"/>
          </w:tcPr>
          <w:p w14:paraId="4F501A12" w14:textId="77777777" w:rsidR="003517D9" w:rsidRPr="00EE2E42" w:rsidRDefault="003517D9" w:rsidP="003A0708">
            <w:pPr>
              <w:pStyle w:val="ListParagraph"/>
              <w:ind w:left="0"/>
              <w:rPr>
                <w:rFonts w:asciiTheme="minorHAnsi" w:hAnsiTheme="minorHAnsi"/>
                <w:sz w:val="22"/>
                <w:szCs w:val="22"/>
              </w:rPr>
            </w:pPr>
            <w:r w:rsidRPr="00EE2E42">
              <w:rPr>
                <w:rFonts w:asciiTheme="minorHAnsi" w:hAnsiTheme="minorHAnsi"/>
                <w:sz w:val="22"/>
                <w:szCs w:val="22"/>
              </w:rPr>
              <w:t>Will be provided to the successful candidate if required.</w:t>
            </w:r>
          </w:p>
        </w:tc>
      </w:tr>
      <w:tr w:rsidR="003517D9" w:rsidRPr="00EE2E42" w14:paraId="30ED0984" w14:textId="77777777" w:rsidTr="003517D9">
        <w:trPr>
          <w:trHeight w:val="970"/>
        </w:trPr>
        <w:tc>
          <w:tcPr>
            <w:tcW w:w="2766" w:type="dxa"/>
            <w:shd w:val="clear" w:color="auto" w:fill="F2F2F2"/>
            <w:vAlign w:val="center"/>
          </w:tcPr>
          <w:p w14:paraId="0F7FAB51" w14:textId="77777777" w:rsidR="003517D9" w:rsidRPr="00EE2E42" w:rsidRDefault="003517D9" w:rsidP="00A0184C">
            <w:pPr>
              <w:spacing w:before="240" w:after="240"/>
              <w:rPr>
                <w:rStyle w:val="BlindHyperlink"/>
                <w:rFonts w:asciiTheme="minorHAnsi" w:hAnsiTheme="minorHAnsi"/>
                <w:sz w:val="22"/>
                <w:szCs w:val="22"/>
              </w:rPr>
            </w:pPr>
            <w:r w:rsidRPr="00EE2E42">
              <w:rPr>
                <w:rStyle w:val="BlindHyperlink"/>
                <w:rFonts w:asciiTheme="minorHAnsi" w:hAnsiTheme="minorHAnsi"/>
                <w:sz w:val="22"/>
                <w:szCs w:val="22"/>
              </w:rPr>
              <w:t>Applications are open to:</w:t>
            </w:r>
          </w:p>
        </w:tc>
        <w:bookmarkStart w:id="2" w:name="Citizenship"/>
        <w:tc>
          <w:tcPr>
            <w:tcW w:w="6804" w:type="dxa"/>
            <w:vAlign w:val="center"/>
          </w:tcPr>
          <w:p w14:paraId="2FDBF7C7" w14:textId="77777777" w:rsidR="003517D9" w:rsidRPr="00EE2E42" w:rsidRDefault="002B707A" w:rsidP="003C0B40">
            <w:pPr>
              <w:pStyle w:val="ListParagraph"/>
              <w:ind w:left="0"/>
              <w:rPr>
                <w:rFonts w:asciiTheme="minorHAnsi" w:hAnsiTheme="minorHAnsi"/>
                <w:sz w:val="22"/>
                <w:szCs w:val="22"/>
              </w:rPr>
            </w:pPr>
            <w:r w:rsidRPr="00EE2E42">
              <w:rPr>
                <w:rFonts w:asciiTheme="minorHAnsi" w:hAnsiTheme="minorHAns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003517D9" w:rsidRPr="00EE2E42">
              <w:rPr>
                <w:rFonts w:asciiTheme="minorHAnsi" w:hAnsiTheme="minorHAnsi"/>
                <w:sz w:val="22"/>
                <w:szCs w:val="22"/>
              </w:rPr>
              <w:instrText xml:space="preserve"> FORMCHECKBOX </w:instrText>
            </w:r>
            <w:r w:rsidR="00AF7C60">
              <w:rPr>
                <w:rFonts w:asciiTheme="minorHAnsi" w:hAnsiTheme="minorHAnsi"/>
                <w:sz w:val="22"/>
                <w:szCs w:val="22"/>
              </w:rPr>
            </w:r>
            <w:r w:rsidR="00AF7C60">
              <w:rPr>
                <w:rFonts w:asciiTheme="minorHAnsi" w:hAnsiTheme="minorHAnsi"/>
                <w:sz w:val="22"/>
                <w:szCs w:val="22"/>
              </w:rPr>
              <w:fldChar w:fldCharType="separate"/>
            </w:r>
            <w:r w:rsidRPr="00EE2E42">
              <w:rPr>
                <w:rFonts w:asciiTheme="minorHAnsi" w:hAnsiTheme="minorHAnsi"/>
                <w:sz w:val="22"/>
                <w:szCs w:val="22"/>
              </w:rPr>
              <w:fldChar w:fldCharType="end"/>
            </w:r>
            <w:bookmarkEnd w:id="3"/>
            <w:r w:rsidR="003517D9" w:rsidRPr="00EE2E42">
              <w:rPr>
                <w:rFonts w:asciiTheme="minorHAnsi" w:hAnsiTheme="minorHAnsi"/>
                <w:sz w:val="22"/>
                <w:szCs w:val="22"/>
              </w:rPr>
              <w:t xml:space="preserve">  Australian Citizens Only</w:t>
            </w:r>
          </w:p>
          <w:p w14:paraId="24BD4D5C" w14:textId="77777777" w:rsidR="003517D9" w:rsidRPr="00EE2E42" w:rsidRDefault="002B707A" w:rsidP="003C0B40">
            <w:pPr>
              <w:pStyle w:val="ListParagraph"/>
              <w:ind w:left="0"/>
              <w:rPr>
                <w:rFonts w:asciiTheme="minorHAnsi" w:hAnsiTheme="minorHAnsi"/>
                <w:sz w:val="22"/>
                <w:szCs w:val="22"/>
              </w:rPr>
            </w:pPr>
            <w:r w:rsidRPr="00EE2E42">
              <w:rPr>
                <w:rFonts w:asciiTheme="minorHAnsi" w:hAnsiTheme="minorHAns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sidR="003517D9" w:rsidRPr="00EE2E42">
              <w:rPr>
                <w:rFonts w:asciiTheme="minorHAnsi" w:hAnsiTheme="minorHAnsi"/>
                <w:sz w:val="22"/>
                <w:szCs w:val="22"/>
              </w:rPr>
              <w:instrText xml:space="preserve"> FORMCHECKBOX </w:instrText>
            </w:r>
            <w:r w:rsidR="00AF7C60">
              <w:rPr>
                <w:rFonts w:asciiTheme="minorHAnsi" w:hAnsiTheme="minorHAnsi"/>
                <w:sz w:val="22"/>
                <w:szCs w:val="22"/>
              </w:rPr>
            </w:r>
            <w:r w:rsidR="00AF7C60">
              <w:rPr>
                <w:rFonts w:asciiTheme="minorHAnsi" w:hAnsiTheme="minorHAnsi"/>
                <w:sz w:val="22"/>
                <w:szCs w:val="22"/>
              </w:rPr>
              <w:fldChar w:fldCharType="separate"/>
            </w:r>
            <w:r w:rsidRPr="00EE2E42">
              <w:rPr>
                <w:rFonts w:asciiTheme="minorHAnsi" w:hAnsiTheme="minorHAnsi"/>
                <w:sz w:val="22"/>
                <w:szCs w:val="22"/>
              </w:rPr>
              <w:fldChar w:fldCharType="end"/>
            </w:r>
            <w:r w:rsidR="003517D9" w:rsidRPr="00EE2E42">
              <w:rPr>
                <w:rFonts w:asciiTheme="minorHAnsi" w:hAnsiTheme="minorHAnsi"/>
                <w:sz w:val="22"/>
                <w:szCs w:val="22"/>
              </w:rPr>
              <w:t xml:space="preserve">  Australian Citizens and Permanent Residents Only</w:t>
            </w:r>
          </w:p>
          <w:p w14:paraId="716E562E" w14:textId="38C6A8B7" w:rsidR="003517D9" w:rsidRPr="00EE2E42" w:rsidRDefault="002B707A" w:rsidP="006C35C3">
            <w:pPr>
              <w:pStyle w:val="ListParagraph"/>
              <w:numPr>
                <w:ilvl w:val="0"/>
                <w:numId w:val="3"/>
              </w:numPr>
              <w:ind w:left="0"/>
              <w:rPr>
                <w:rFonts w:asciiTheme="minorHAnsi" w:hAnsiTheme="minorHAnsi"/>
                <w:sz w:val="22"/>
                <w:szCs w:val="22"/>
              </w:rPr>
            </w:pPr>
            <w:r w:rsidRPr="00EE2E42">
              <w:rPr>
                <w:rFonts w:asciiTheme="minorHAnsi" w:hAnsiTheme="minorHAns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4" w:name="Check5"/>
            <w:r w:rsidR="003517D9" w:rsidRPr="00EE2E42">
              <w:rPr>
                <w:rFonts w:asciiTheme="minorHAnsi" w:hAnsiTheme="minorHAnsi"/>
                <w:sz w:val="22"/>
                <w:szCs w:val="22"/>
              </w:rPr>
              <w:instrText xml:space="preserve"> FORMCHECKBOX </w:instrText>
            </w:r>
            <w:r w:rsidR="00AF7C60">
              <w:rPr>
                <w:rFonts w:asciiTheme="minorHAnsi" w:hAnsiTheme="minorHAnsi"/>
                <w:sz w:val="22"/>
                <w:szCs w:val="22"/>
              </w:rPr>
            </w:r>
            <w:r w:rsidR="00AF7C60">
              <w:rPr>
                <w:rFonts w:asciiTheme="minorHAnsi" w:hAnsiTheme="minorHAnsi"/>
                <w:sz w:val="22"/>
                <w:szCs w:val="22"/>
              </w:rPr>
              <w:fldChar w:fldCharType="separate"/>
            </w:r>
            <w:r w:rsidRPr="00EE2E42">
              <w:rPr>
                <w:rFonts w:asciiTheme="minorHAnsi" w:hAnsiTheme="minorHAnsi"/>
                <w:sz w:val="22"/>
                <w:szCs w:val="22"/>
              </w:rPr>
              <w:fldChar w:fldCharType="end"/>
            </w:r>
            <w:bookmarkEnd w:id="4"/>
            <w:r w:rsidR="003517D9" w:rsidRPr="00EE2E42">
              <w:rPr>
                <w:rFonts w:asciiTheme="minorHAnsi" w:hAnsiTheme="minorHAnsi"/>
                <w:sz w:val="22"/>
                <w:szCs w:val="22"/>
              </w:rPr>
              <w:t xml:space="preserve">  All Candidates</w:t>
            </w:r>
            <w:bookmarkEnd w:id="2"/>
          </w:p>
        </w:tc>
      </w:tr>
      <w:tr w:rsidR="003517D9" w:rsidRPr="00EE2E42" w14:paraId="6EE5856E" w14:textId="77777777" w:rsidTr="003517D9">
        <w:trPr>
          <w:trHeight w:val="429"/>
        </w:trPr>
        <w:tc>
          <w:tcPr>
            <w:tcW w:w="2766" w:type="dxa"/>
            <w:shd w:val="clear" w:color="auto" w:fill="F2F2F2"/>
            <w:vAlign w:val="center"/>
          </w:tcPr>
          <w:p w14:paraId="1092C886" w14:textId="77777777" w:rsidR="003517D9" w:rsidRPr="00EE2E42" w:rsidRDefault="003517D9" w:rsidP="00F3596F">
            <w:pPr>
              <w:rPr>
                <w:rFonts w:asciiTheme="minorHAnsi" w:hAnsiTheme="minorHAnsi"/>
                <w:b/>
                <w:sz w:val="22"/>
                <w:szCs w:val="22"/>
              </w:rPr>
            </w:pPr>
            <w:r w:rsidRPr="00EE2E42">
              <w:rPr>
                <w:rStyle w:val="BlindHyperlink"/>
                <w:rFonts w:asciiTheme="minorHAnsi" w:hAnsiTheme="minorHAnsi"/>
                <w:sz w:val="22"/>
                <w:szCs w:val="22"/>
              </w:rPr>
              <w:t>Functional Area</w:t>
            </w:r>
            <w:r w:rsidRPr="00EE2E42">
              <w:rPr>
                <w:rFonts w:asciiTheme="minorHAnsi" w:hAnsiTheme="minorHAnsi"/>
                <w:b/>
                <w:sz w:val="22"/>
                <w:szCs w:val="22"/>
              </w:rPr>
              <w:t>:</w:t>
            </w:r>
          </w:p>
        </w:tc>
        <w:tc>
          <w:tcPr>
            <w:tcW w:w="6804" w:type="dxa"/>
            <w:vAlign w:val="center"/>
          </w:tcPr>
          <w:p w14:paraId="6A237FAA" w14:textId="77777777" w:rsidR="003517D9" w:rsidRPr="00EE2E42" w:rsidRDefault="00AB00A6" w:rsidP="00CA071D">
            <w:pPr>
              <w:pStyle w:val="ListParagraph"/>
              <w:ind w:left="0"/>
              <w:rPr>
                <w:rFonts w:asciiTheme="minorHAnsi" w:hAnsiTheme="minorHAnsi"/>
                <w:sz w:val="22"/>
                <w:szCs w:val="22"/>
              </w:rPr>
            </w:pPr>
            <w:r w:rsidRPr="00EE2E42">
              <w:rPr>
                <w:rFonts w:asciiTheme="minorHAnsi" w:hAnsiTheme="minorHAnsi"/>
                <w:sz w:val="22"/>
                <w:szCs w:val="22"/>
              </w:rPr>
              <w:t>General Management</w:t>
            </w:r>
          </w:p>
        </w:tc>
      </w:tr>
      <w:tr w:rsidR="003517D9" w:rsidRPr="00EE2E42" w14:paraId="3E711CD0" w14:textId="77777777" w:rsidTr="003517D9">
        <w:trPr>
          <w:trHeight w:val="421"/>
        </w:trPr>
        <w:tc>
          <w:tcPr>
            <w:tcW w:w="2766" w:type="dxa"/>
            <w:shd w:val="clear" w:color="auto" w:fill="F2F2F2"/>
            <w:vAlign w:val="center"/>
          </w:tcPr>
          <w:p w14:paraId="763CC3A5" w14:textId="77777777" w:rsidR="003517D9" w:rsidRPr="00EE2E42" w:rsidRDefault="003517D9" w:rsidP="00F3596F">
            <w:pPr>
              <w:rPr>
                <w:rStyle w:val="BlindHyperlink"/>
                <w:rFonts w:asciiTheme="minorHAnsi" w:hAnsiTheme="minorHAnsi"/>
                <w:sz w:val="22"/>
                <w:szCs w:val="22"/>
              </w:rPr>
            </w:pPr>
            <w:r w:rsidRPr="00EE2E42">
              <w:rPr>
                <w:rStyle w:val="BlindHyperlink"/>
                <w:rFonts w:asciiTheme="minorHAnsi" w:hAnsiTheme="minorHAnsi"/>
                <w:sz w:val="22"/>
                <w:szCs w:val="22"/>
              </w:rPr>
              <w:t>% Client Focus - Internal:</w:t>
            </w:r>
          </w:p>
        </w:tc>
        <w:tc>
          <w:tcPr>
            <w:tcW w:w="6804" w:type="dxa"/>
            <w:vAlign w:val="center"/>
          </w:tcPr>
          <w:p w14:paraId="142A865B" w14:textId="56477D91" w:rsidR="003517D9" w:rsidRPr="00EE2E42" w:rsidRDefault="00AF26C4" w:rsidP="003C0B40">
            <w:pPr>
              <w:pStyle w:val="ListParagraph"/>
              <w:ind w:left="0"/>
              <w:rPr>
                <w:rFonts w:asciiTheme="minorHAnsi" w:hAnsiTheme="minorHAnsi"/>
                <w:sz w:val="22"/>
                <w:szCs w:val="22"/>
              </w:rPr>
            </w:pPr>
            <w:r w:rsidRPr="00EE2E42">
              <w:rPr>
                <w:rFonts w:asciiTheme="minorHAnsi" w:hAnsiTheme="minorHAnsi"/>
                <w:sz w:val="22"/>
                <w:szCs w:val="22"/>
              </w:rPr>
              <w:t>7</w:t>
            </w:r>
            <w:r w:rsidR="008C0F3F" w:rsidRPr="00EE2E42">
              <w:rPr>
                <w:rFonts w:asciiTheme="minorHAnsi" w:hAnsiTheme="minorHAnsi"/>
                <w:sz w:val="22"/>
                <w:szCs w:val="22"/>
              </w:rPr>
              <w:t>0%</w:t>
            </w:r>
          </w:p>
        </w:tc>
      </w:tr>
      <w:tr w:rsidR="003517D9" w:rsidRPr="00EE2E42" w14:paraId="2F6DDBF9" w14:textId="77777777" w:rsidTr="003517D9">
        <w:trPr>
          <w:trHeight w:val="413"/>
        </w:trPr>
        <w:tc>
          <w:tcPr>
            <w:tcW w:w="2766" w:type="dxa"/>
            <w:shd w:val="clear" w:color="auto" w:fill="F2F2F2"/>
            <w:vAlign w:val="center"/>
          </w:tcPr>
          <w:p w14:paraId="146B238B" w14:textId="77777777" w:rsidR="003517D9" w:rsidRPr="00EE2E42" w:rsidRDefault="003517D9" w:rsidP="00F3596F">
            <w:pPr>
              <w:rPr>
                <w:rStyle w:val="BlindHyperlink"/>
                <w:rFonts w:asciiTheme="minorHAnsi" w:hAnsiTheme="minorHAnsi"/>
                <w:sz w:val="22"/>
                <w:szCs w:val="22"/>
              </w:rPr>
            </w:pPr>
            <w:r w:rsidRPr="00EE2E42">
              <w:rPr>
                <w:rStyle w:val="BlindHyperlink"/>
                <w:rFonts w:asciiTheme="minorHAnsi" w:hAnsiTheme="minorHAnsi"/>
                <w:sz w:val="22"/>
                <w:szCs w:val="22"/>
              </w:rPr>
              <w:t>% Client Focus - External:</w:t>
            </w:r>
          </w:p>
        </w:tc>
        <w:tc>
          <w:tcPr>
            <w:tcW w:w="6804" w:type="dxa"/>
            <w:vAlign w:val="center"/>
          </w:tcPr>
          <w:p w14:paraId="6D3F4603" w14:textId="653732E7" w:rsidR="003517D9" w:rsidRPr="00EE2E42" w:rsidRDefault="00AF26C4" w:rsidP="003C0B40">
            <w:pPr>
              <w:pStyle w:val="ListParagraph"/>
              <w:ind w:left="0"/>
              <w:rPr>
                <w:rFonts w:asciiTheme="minorHAnsi" w:hAnsiTheme="minorHAnsi"/>
                <w:sz w:val="22"/>
                <w:szCs w:val="22"/>
              </w:rPr>
            </w:pPr>
            <w:bookmarkStart w:id="5" w:name="ExternalFocus"/>
            <w:r w:rsidRPr="00EE2E42">
              <w:rPr>
                <w:rFonts w:asciiTheme="minorHAnsi" w:hAnsiTheme="minorHAnsi"/>
                <w:sz w:val="22"/>
                <w:szCs w:val="22"/>
              </w:rPr>
              <w:t>3</w:t>
            </w:r>
            <w:r w:rsidR="002B707A" w:rsidRPr="00EE2E42">
              <w:rPr>
                <w:rFonts w:asciiTheme="minorHAnsi" w:hAnsiTheme="minorHAns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3517D9" w:rsidRPr="00EE2E42">
              <w:rPr>
                <w:rFonts w:asciiTheme="minorHAnsi" w:hAnsiTheme="minorHAnsi"/>
                <w:sz w:val="22"/>
                <w:szCs w:val="22"/>
              </w:rPr>
              <w:instrText xml:space="preserve"> FORMTEXT </w:instrText>
            </w:r>
            <w:r w:rsidR="002B707A" w:rsidRPr="00EE2E42">
              <w:rPr>
                <w:rFonts w:asciiTheme="minorHAnsi" w:hAnsiTheme="minorHAnsi"/>
                <w:sz w:val="22"/>
                <w:szCs w:val="22"/>
              </w:rPr>
            </w:r>
            <w:r w:rsidR="002B707A" w:rsidRPr="00EE2E42">
              <w:rPr>
                <w:rFonts w:asciiTheme="minorHAnsi" w:hAnsiTheme="minorHAnsi"/>
                <w:sz w:val="22"/>
                <w:szCs w:val="22"/>
              </w:rPr>
              <w:fldChar w:fldCharType="separate"/>
            </w:r>
            <w:r w:rsidR="003517D9" w:rsidRPr="00EE2E42">
              <w:rPr>
                <w:rFonts w:asciiTheme="minorHAnsi" w:hAnsiTheme="minorHAnsi"/>
                <w:noProof/>
                <w:sz w:val="22"/>
                <w:szCs w:val="22"/>
              </w:rPr>
              <w:t>0%</w:t>
            </w:r>
            <w:r w:rsidR="002B707A" w:rsidRPr="00EE2E42">
              <w:rPr>
                <w:rFonts w:asciiTheme="minorHAnsi" w:hAnsiTheme="minorHAnsi"/>
                <w:sz w:val="22"/>
                <w:szCs w:val="22"/>
              </w:rPr>
              <w:fldChar w:fldCharType="end"/>
            </w:r>
            <w:bookmarkEnd w:id="5"/>
          </w:p>
        </w:tc>
      </w:tr>
      <w:tr w:rsidR="003517D9" w:rsidRPr="00EE2E42" w14:paraId="65FBFBAB" w14:textId="77777777" w:rsidTr="003517D9">
        <w:trPr>
          <w:trHeight w:val="420"/>
        </w:trPr>
        <w:tc>
          <w:tcPr>
            <w:tcW w:w="2766" w:type="dxa"/>
            <w:shd w:val="clear" w:color="auto" w:fill="F2F2F2"/>
            <w:vAlign w:val="center"/>
          </w:tcPr>
          <w:p w14:paraId="249CB51A" w14:textId="77777777" w:rsidR="003517D9" w:rsidRPr="00EE2E42" w:rsidRDefault="003517D9" w:rsidP="00F3596F">
            <w:pPr>
              <w:rPr>
                <w:rStyle w:val="BlindHyperlink"/>
                <w:rFonts w:asciiTheme="minorHAnsi" w:hAnsiTheme="minorHAnsi"/>
                <w:sz w:val="22"/>
                <w:szCs w:val="22"/>
              </w:rPr>
            </w:pPr>
            <w:r w:rsidRPr="00EE2E42">
              <w:rPr>
                <w:rStyle w:val="BlindHyperlink"/>
                <w:rFonts w:asciiTheme="minorHAnsi" w:hAnsiTheme="minorHAnsi"/>
                <w:sz w:val="22"/>
                <w:szCs w:val="22"/>
              </w:rPr>
              <w:t>Reports to the:</w:t>
            </w:r>
          </w:p>
        </w:tc>
        <w:tc>
          <w:tcPr>
            <w:tcW w:w="6804" w:type="dxa"/>
            <w:vAlign w:val="center"/>
          </w:tcPr>
          <w:p w14:paraId="2ADC7186" w14:textId="064335B8" w:rsidR="003517D9" w:rsidRPr="00EE2E42" w:rsidRDefault="008C0F3F" w:rsidP="009B1244">
            <w:pPr>
              <w:pStyle w:val="ListParagraph"/>
              <w:ind w:left="0"/>
              <w:rPr>
                <w:rFonts w:asciiTheme="minorHAnsi" w:hAnsiTheme="minorHAnsi"/>
                <w:sz w:val="22"/>
                <w:szCs w:val="22"/>
              </w:rPr>
            </w:pPr>
            <w:r w:rsidRPr="00EE2E42">
              <w:rPr>
                <w:rFonts w:asciiTheme="minorHAnsi" w:hAnsiTheme="minorHAnsi"/>
                <w:sz w:val="22"/>
                <w:szCs w:val="22"/>
              </w:rPr>
              <w:t>Director, Governance</w:t>
            </w:r>
            <w:r w:rsidR="009B1244" w:rsidRPr="00EE2E42">
              <w:rPr>
                <w:rFonts w:asciiTheme="minorHAnsi" w:hAnsiTheme="minorHAnsi"/>
                <w:sz w:val="22"/>
                <w:szCs w:val="22"/>
              </w:rPr>
              <w:t xml:space="preserve"> </w:t>
            </w:r>
          </w:p>
        </w:tc>
      </w:tr>
      <w:tr w:rsidR="003517D9" w:rsidRPr="00EE2E42" w14:paraId="41D0AD9B" w14:textId="77777777" w:rsidTr="003517D9">
        <w:trPr>
          <w:trHeight w:val="411"/>
        </w:trPr>
        <w:tc>
          <w:tcPr>
            <w:tcW w:w="2766" w:type="dxa"/>
            <w:shd w:val="clear" w:color="auto" w:fill="F2F2F2"/>
            <w:vAlign w:val="center"/>
          </w:tcPr>
          <w:p w14:paraId="0EF2AEBC" w14:textId="77777777" w:rsidR="003517D9" w:rsidRPr="00EE2E42" w:rsidRDefault="003517D9" w:rsidP="00DA60FC">
            <w:pPr>
              <w:rPr>
                <w:rStyle w:val="BlindHyperlink"/>
                <w:rFonts w:asciiTheme="minorHAnsi" w:hAnsiTheme="minorHAnsi"/>
                <w:sz w:val="22"/>
                <w:szCs w:val="22"/>
              </w:rPr>
            </w:pPr>
            <w:r w:rsidRPr="00EE2E42">
              <w:rPr>
                <w:rStyle w:val="BlindHyperlink"/>
                <w:rFonts w:asciiTheme="minorHAnsi" w:hAnsiTheme="minorHAnsi"/>
                <w:sz w:val="22"/>
                <w:szCs w:val="22"/>
              </w:rPr>
              <w:t>Number of Direct Reports:</w:t>
            </w:r>
          </w:p>
        </w:tc>
        <w:tc>
          <w:tcPr>
            <w:tcW w:w="6804" w:type="dxa"/>
            <w:vAlign w:val="center"/>
          </w:tcPr>
          <w:p w14:paraId="0F260D16" w14:textId="5B707A81" w:rsidR="003517D9" w:rsidRPr="00EE2E42" w:rsidRDefault="008C0F3F" w:rsidP="003C0B40">
            <w:pPr>
              <w:pStyle w:val="ListParagraph"/>
              <w:ind w:left="0"/>
              <w:rPr>
                <w:rFonts w:asciiTheme="minorHAnsi" w:hAnsiTheme="minorHAnsi"/>
                <w:sz w:val="22"/>
                <w:szCs w:val="22"/>
              </w:rPr>
            </w:pPr>
            <w:r w:rsidRPr="00EE2E42">
              <w:rPr>
                <w:rFonts w:asciiTheme="minorHAnsi" w:hAnsiTheme="minorHAnsi"/>
                <w:sz w:val="22"/>
                <w:szCs w:val="22"/>
              </w:rPr>
              <w:t>7</w:t>
            </w:r>
          </w:p>
        </w:tc>
      </w:tr>
    </w:tbl>
    <w:p w14:paraId="7DA0D804" w14:textId="77777777" w:rsidR="00502363" w:rsidRPr="00EE2E42" w:rsidRDefault="00502363" w:rsidP="00502363">
      <w:pPr>
        <w:rPr>
          <w:rFonts w:asciiTheme="minorHAnsi" w:hAnsiTheme="minorHAnsi"/>
          <w:sz w:val="22"/>
          <w:szCs w:val="22"/>
        </w:rPr>
        <w:sectPr w:rsidR="00502363" w:rsidRPr="00EE2E42" w:rsidSect="001E495E">
          <w:headerReference w:type="default" r:id="rId8"/>
          <w:footerReference w:type="default" r:id="rId9"/>
          <w:headerReference w:type="first" r:id="rId10"/>
          <w:type w:val="continuous"/>
          <w:pgSz w:w="11906" w:h="16838" w:code="9"/>
          <w:pgMar w:top="1198" w:right="1418" w:bottom="1135" w:left="1134" w:header="709" w:footer="709" w:gutter="0"/>
          <w:cols w:space="708"/>
          <w:titlePg/>
          <w:docGrid w:linePitch="360"/>
        </w:sect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E2E42" w14:paraId="1FD9342A" w14:textId="77777777" w:rsidTr="00CB7CA4">
        <w:trPr>
          <w:trHeight w:val="619"/>
        </w:trPr>
        <w:tc>
          <w:tcPr>
            <w:tcW w:w="9574" w:type="dxa"/>
            <w:shd w:val="clear" w:color="auto" w:fill="F2F2F2"/>
            <w:vAlign w:val="center"/>
          </w:tcPr>
          <w:p w14:paraId="7C0D288A" w14:textId="77777777" w:rsidR="00502363" w:rsidRPr="00EE2E42" w:rsidRDefault="00502363" w:rsidP="00CB7CA4">
            <w:pPr>
              <w:rPr>
                <w:rFonts w:asciiTheme="minorHAnsi" w:hAnsiTheme="minorHAnsi"/>
                <w:b/>
                <w:bCs/>
                <w:sz w:val="22"/>
                <w:szCs w:val="22"/>
              </w:rPr>
            </w:pPr>
            <w:r w:rsidRPr="00EE2E42">
              <w:rPr>
                <w:rFonts w:asciiTheme="minorHAnsi" w:hAnsiTheme="minorHAnsi"/>
                <w:b/>
                <w:bCs/>
                <w:sz w:val="22"/>
                <w:szCs w:val="22"/>
              </w:rPr>
              <w:t>Role Overview:</w:t>
            </w:r>
          </w:p>
        </w:tc>
      </w:tr>
      <w:tr w:rsidR="00502363" w:rsidRPr="00EE2E42" w14:paraId="51A67FB0" w14:textId="77777777" w:rsidTr="00CB7CA4">
        <w:trPr>
          <w:trHeight w:val="1572"/>
        </w:trPr>
        <w:tc>
          <w:tcPr>
            <w:tcW w:w="9574" w:type="dxa"/>
          </w:tcPr>
          <w:p w14:paraId="384352AB" w14:textId="77777777" w:rsidR="006C35C3" w:rsidRDefault="006C35C3" w:rsidP="00584128">
            <w:pPr>
              <w:rPr>
                <w:rFonts w:asciiTheme="minorHAnsi" w:hAnsiTheme="minorHAnsi"/>
                <w:sz w:val="22"/>
                <w:szCs w:val="22"/>
              </w:rPr>
            </w:pPr>
          </w:p>
          <w:p w14:paraId="4D75D455" w14:textId="67057873" w:rsidR="008400C7" w:rsidRPr="00584128" w:rsidRDefault="008400C7" w:rsidP="00584128">
            <w:pPr>
              <w:rPr>
                <w:rFonts w:asciiTheme="minorHAnsi" w:hAnsiTheme="minorHAnsi"/>
                <w:sz w:val="22"/>
                <w:szCs w:val="22"/>
              </w:rPr>
            </w:pPr>
            <w:r w:rsidRPr="008400C7">
              <w:rPr>
                <w:rFonts w:asciiTheme="minorHAnsi" w:hAnsiTheme="minorHAnsi"/>
                <w:sz w:val="22"/>
                <w:szCs w:val="22"/>
              </w:rPr>
              <w:t>The General Counsel is a member of the Governance function and is responsible for managing the Enterprise Legal Team.  The General Counsel is responsible for</w:t>
            </w:r>
            <w:r w:rsidR="00584128">
              <w:rPr>
                <w:rFonts w:asciiTheme="minorHAnsi" w:hAnsiTheme="minorHAnsi"/>
                <w:sz w:val="22"/>
                <w:szCs w:val="22"/>
              </w:rPr>
              <w:t xml:space="preserve"> </w:t>
            </w:r>
            <w:r w:rsidRPr="00584128">
              <w:rPr>
                <w:rFonts w:asciiTheme="minorHAnsi" w:hAnsiTheme="minorHAnsi"/>
                <w:sz w:val="22"/>
                <w:szCs w:val="22"/>
              </w:rPr>
              <w:t>providing corporate strategic advice on major issues for CSIRO which have</w:t>
            </w:r>
            <w:r w:rsidR="00584128">
              <w:rPr>
                <w:rFonts w:asciiTheme="minorHAnsi" w:hAnsiTheme="minorHAnsi"/>
                <w:sz w:val="22"/>
                <w:szCs w:val="22"/>
              </w:rPr>
              <w:t xml:space="preserve"> a significant legal component and for </w:t>
            </w:r>
            <w:r w:rsidRPr="00584128">
              <w:rPr>
                <w:rFonts w:asciiTheme="minorHAnsi" w:hAnsiTheme="minorHAnsi"/>
                <w:sz w:val="22"/>
                <w:szCs w:val="22"/>
              </w:rPr>
              <w:t>oversee</w:t>
            </w:r>
            <w:r w:rsidR="00584128">
              <w:rPr>
                <w:rFonts w:asciiTheme="minorHAnsi" w:hAnsiTheme="minorHAnsi"/>
                <w:sz w:val="22"/>
                <w:szCs w:val="22"/>
              </w:rPr>
              <w:t>ing</w:t>
            </w:r>
            <w:r w:rsidRPr="00584128">
              <w:rPr>
                <w:rFonts w:asciiTheme="minorHAnsi" w:hAnsiTheme="minorHAnsi"/>
                <w:sz w:val="22"/>
                <w:szCs w:val="22"/>
              </w:rPr>
              <w:t xml:space="preserve"> the management of major litigation and dispute resolution matters including appropriate reports to the Board and senior management.  This will include:</w:t>
            </w:r>
          </w:p>
          <w:p w14:paraId="02880C6F" w14:textId="77777777" w:rsidR="008400C7" w:rsidRDefault="008400C7" w:rsidP="00584128">
            <w:pPr>
              <w:pStyle w:val="ListParagraph"/>
              <w:numPr>
                <w:ilvl w:val="0"/>
                <w:numId w:val="29"/>
              </w:numPr>
              <w:rPr>
                <w:rFonts w:asciiTheme="minorHAnsi" w:hAnsiTheme="minorHAnsi"/>
                <w:sz w:val="22"/>
                <w:szCs w:val="22"/>
              </w:rPr>
            </w:pPr>
            <w:r w:rsidRPr="008400C7">
              <w:rPr>
                <w:rFonts w:asciiTheme="minorHAnsi" w:hAnsiTheme="minorHAnsi"/>
                <w:sz w:val="22"/>
                <w:szCs w:val="22"/>
              </w:rPr>
              <w:t xml:space="preserve">corporate governance including probity, legal compliance, delegations and decision-making structures; </w:t>
            </w:r>
          </w:p>
          <w:p w14:paraId="5D952C79" w14:textId="77777777" w:rsidR="008400C7" w:rsidRDefault="008400C7" w:rsidP="00584128">
            <w:pPr>
              <w:pStyle w:val="ListParagraph"/>
              <w:numPr>
                <w:ilvl w:val="0"/>
                <w:numId w:val="29"/>
              </w:numPr>
              <w:rPr>
                <w:rFonts w:asciiTheme="minorHAnsi" w:hAnsiTheme="minorHAnsi"/>
                <w:sz w:val="22"/>
                <w:szCs w:val="22"/>
              </w:rPr>
            </w:pPr>
            <w:r w:rsidRPr="008400C7">
              <w:rPr>
                <w:rFonts w:asciiTheme="minorHAnsi" w:hAnsiTheme="minorHAnsi"/>
                <w:sz w:val="22"/>
                <w:szCs w:val="22"/>
              </w:rPr>
              <w:t xml:space="preserve">overseeing litigation and dispute management; </w:t>
            </w:r>
          </w:p>
          <w:p w14:paraId="6F4B94E6" w14:textId="3ED81159" w:rsidR="008400C7" w:rsidRPr="008400C7" w:rsidRDefault="008400C7" w:rsidP="00584128">
            <w:pPr>
              <w:pStyle w:val="ListParagraph"/>
              <w:numPr>
                <w:ilvl w:val="0"/>
                <w:numId w:val="29"/>
              </w:numPr>
              <w:rPr>
                <w:rFonts w:asciiTheme="minorHAnsi" w:hAnsiTheme="minorHAnsi"/>
                <w:sz w:val="22"/>
                <w:szCs w:val="22"/>
              </w:rPr>
            </w:pPr>
            <w:r w:rsidRPr="008400C7">
              <w:rPr>
                <w:rFonts w:asciiTheme="minorHAnsi" w:hAnsiTheme="minorHAnsi"/>
                <w:sz w:val="22"/>
                <w:szCs w:val="22"/>
              </w:rPr>
              <w:t>oversight of major commercial transactions including collaborations, joint ventures, equity transactions, formation of strategic partnerships and technology licensing;</w:t>
            </w:r>
          </w:p>
          <w:p w14:paraId="419C280D" w14:textId="57EAC538" w:rsidR="008400C7" w:rsidRPr="00584128" w:rsidRDefault="008400C7" w:rsidP="00584128">
            <w:pPr>
              <w:pStyle w:val="ListParagraph"/>
              <w:numPr>
                <w:ilvl w:val="0"/>
                <w:numId w:val="29"/>
              </w:numPr>
              <w:rPr>
                <w:rFonts w:asciiTheme="minorHAnsi" w:hAnsiTheme="minorHAnsi"/>
                <w:sz w:val="22"/>
                <w:szCs w:val="22"/>
              </w:rPr>
            </w:pPr>
            <w:r w:rsidRPr="00584128">
              <w:rPr>
                <w:rFonts w:asciiTheme="minorHAnsi" w:hAnsiTheme="minorHAnsi"/>
                <w:sz w:val="22"/>
                <w:szCs w:val="22"/>
              </w:rPr>
              <w:t xml:space="preserve">keeping abreast of changes in the law and regulatory environment that affect CSIRO’s operations and communicating such changes to the Organisation and providing appropriate training; </w:t>
            </w:r>
          </w:p>
          <w:p w14:paraId="1EB9552A" w14:textId="4D6FA000" w:rsidR="008400C7" w:rsidRPr="00584128" w:rsidRDefault="008400C7" w:rsidP="00584128">
            <w:pPr>
              <w:pStyle w:val="ListParagraph"/>
              <w:numPr>
                <w:ilvl w:val="0"/>
                <w:numId w:val="29"/>
              </w:numPr>
              <w:rPr>
                <w:rFonts w:asciiTheme="minorHAnsi" w:hAnsiTheme="minorHAnsi"/>
                <w:sz w:val="22"/>
                <w:szCs w:val="22"/>
              </w:rPr>
            </w:pPr>
            <w:r w:rsidRPr="00584128">
              <w:rPr>
                <w:rFonts w:asciiTheme="minorHAnsi" w:hAnsiTheme="minorHAnsi"/>
                <w:sz w:val="22"/>
                <w:szCs w:val="22"/>
              </w:rPr>
              <w:t>managing a team of lawyers with responsibility for providing legal advice across a range of legal areas including employment law; work health and safety; property and procurement</w:t>
            </w:r>
            <w:r w:rsidR="00584128">
              <w:rPr>
                <w:rFonts w:asciiTheme="minorHAnsi" w:hAnsiTheme="minorHAnsi"/>
                <w:sz w:val="22"/>
                <w:szCs w:val="22"/>
              </w:rPr>
              <w:t xml:space="preserve"> and</w:t>
            </w:r>
            <w:r w:rsidRPr="00584128">
              <w:rPr>
                <w:rFonts w:asciiTheme="minorHAnsi" w:hAnsiTheme="minorHAnsi"/>
                <w:sz w:val="22"/>
                <w:szCs w:val="22"/>
              </w:rPr>
              <w:t xml:space="preserve"> dispute resolution;</w:t>
            </w:r>
          </w:p>
          <w:p w14:paraId="4704E8F3" w14:textId="6ECACF7C" w:rsidR="008400C7" w:rsidRPr="00584128" w:rsidRDefault="008400C7" w:rsidP="00584128">
            <w:pPr>
              <w:pStyle w:val="ListParagraph"/>
              <w:numPr>
                <w:ilvl w:val="0"/>
                <w:numId w:val="29"/>
              </w:numPr>
              <w:rPr>
                <w:rFonts w:asciiTheme="minorHAnsi" w:hAnsiTheme="minorHAnsi"/>
                <w:sz w:val="22"/>
                <w:szCs w:val="22"/>
              </w:rPr>
            </w:pPr>
            <w:r w:rsidRPr="00584128">
              <w:rPr>
                <w:rFonts w:asciiTheme="minorHAnsi" w:hAnsiTheme="minorHAnsi"/>
                <w:sz w:val="22"/>
                <w:szCs w:val="22"/>
              </w:rPr>
              <w:t>engaging and managing external law firms; and</w:t>
            </w:r>
          </w:p>
          <w:p w14:paraId="22699110" w14:textId="4E59EBC1" w:rsidR="008400C7" w:rsidRPr="00584128" w:rsidRDefault="008400C7" w:rsidP="00584128">
            <w:pPr>
              <w:pStyle w:val="ListParagraph"/>
              <w:numPr>
                <w:ilvl w:val="0"/>
                <w:numId w:val="29"/>
              </w:numPr>
              <w:rPr>
                <w:rFonts w:asciiTheme="minorHAnsi" w:hAnsiTheme="minorHAnsi"/>
                <w:sz w:val="22"/>
                <w:szCs w:val="22"/>
              </w:rPr>
            </w:pPr>
            <w:r w:rsidRPr="00584128">
              <w:rPr>
                <w:rFonts w:asciiTheme="minorHAnsi" w:hAnsiTheme="minorHAnsi"/>
                <w:sz w:val="22"/>
                <w:szCs w:val="22"/>
              </w:rPr>
              <w:t xml:space="preserve">bringing a whole of organisation perspective to the management of legal risk. </w:t>
            </w:r>
          </w:p>
          <w:p w14:paraId="46EEE409" w14:textId="77777777" w:rsidR="008400C7" w:rsidRPr="008400C7" w:rsidRDefault="008400C7" w:rsidP="00584128">
            <w:pPr>
              <w:rPr>
                <w:rFonts w:asciiTheme="minorHAnsi" w:hAnsiTheme="minorHAnsi"/>
                <w:sz w:val="22"/>
                <w:szCs w:val="22"/>
              </w:rPr>
            </w:pPr>
          </w:p>
          <w:p w14:paraId="55AF0336" w14:textId="77777777" w:rsidR="008400C7" w:rsidRPr="008400C7" w:rsidRDefault="008400C7" w:rsidP="00584128">
            <w:pPr>
              <w:rPr>
                <w:rFonts w:asciiTheme="minorHAnsi" w:hAnsiTheme="minorHAnsi"/>
                <w:sz w:val="22"/>
                <w:szCs w:val="22"/>
              </w:rPr>
            </w:pPr>
            <w:r w:rsidRPr="008400C7">
              <w:rPr>
                <w:rFonts w:asciiTheme="minorHAnsi" w:hAnsiTheme="minorHAnsi"/>
                <w:sz w:val="22"/>
                <w:szCs w:val="22"/>
              </w:rPr>
              <w:t xml:space="preserve">From a legal perspective CSIRO’s presence in the public sector and interaction with the private sector presents a varied and challenging environment.  </w:t>
            </w:r>
          </w:p>
          <w:p w14:paraId="361B1592" w14:textId="77777777" w:rsidR="008400C7" w:rsidRPr="008400C7" w:rsidRDefault="008400C7" w:rsidP="00584128">
            <w:pPr>
              <w:rPr>
                <w:rFonts w:asciiTheme="minorHAnsi" w:hAnsiTheme="minorHAnsi"/>
                <w:sz w:val="22"/>
                <w:szCs w:val="22"/>
              </w:rPr>
            </w:pPr>
          </w:p>
          <w:p w14:paraId="75A8392E" w14:textId="48174B8B" w:rsidR="003A019D" w:rsidRPr="00EE2E42" w:rsidRDefault="008400C7" w:rsidP="00584128">
            <w:pPr>
              <w:rPr>
                <w:rFonts w:asciiTheme="minorHAnsi" w:hAnsiTheme="minorHAnsi"/>
                <w:sz w:val="22"/>
                <w:szCs w:val="22"/>
              </w:rPr>
            </w:pPr>
            <w:r w:rsidRPr="008400C7">
              <w:rPr>
                <w:rFonts w:asciiTheme="minorHAnsi" w:hAnsiTheme="minorHAnsi"/>
                <w:sz w:val="22"/>
                <w:szCs w:val="22"/>
              </w:rPr>
              <w:t>The role requires high-level oral and written communication skills; an ability to manage competing priorities; close attention to detail; the ability to adapt to and thrive in fast-paced and ambiguous environments; and the desire to participate in and maintain the strong collegiate culture of the Legal team.</w:t>
            </w:r>
          </w:p>
        </w:tc>
      </w:tr>
    </w:tbl>
    <w:p w14:paraId="7B7D6504" w14:textId="77777777" w:rsidR="00502363" w:rsidRPr="00EE2E42" w:rsidRDefault="00502363" w:rsidP="00502363">
      <w:pPr>
        <w:rPr>
          <w:rFonts w:asciiTheme="minorHAnsi" w:hAnsiTheme="minorHAns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E2E42" w14:paraId="567BD018" w14:textId="77777777" w:rsidTr="00CB7CA4">
        <w:trPr>
          <w:trHeight w:val="647"/>
        </w:trPr>
        <w:tc>
          <w:tcPr>
            <w:tcW w:w="9574" w:type="dxa"/>
            <w:shd w:val="clear" w:color="auto" w:fill="F2F2F2"/>
            <w:vAlign w:val="center"/>
          </w:tcPr>
          <w:p w14:paraId="149941BE" w14:textId="77777777" w:rsidR="00502363" w:rsidRPr="00EE2E42" w:rsidRDefault="00502363" w:rsidP="00CB7CA4">
            <w:pPr>
              <w:rPr>
                <w:rFonts w:asciiTheme="minorHAnsi" w:hAnsiTheme="minorHAnsi"/>
                <w:b/>
                <w:bCs/>
                <w:sz w:val="22"/>
                <w:szCs w:val="22"/>
              </w:rPr>
            </w:pPr>
            <w:r w:rsidRPr="00EE2E42">
              <w:rPr>
                <w:rFonts w:asciiTheme="minorHAnsi" w:hAnsiTheme="minorHAnsi"/>
                <w:b/>
                <w:bCs/>
                <w:sz w:val="22"/>
                <w:szCs w:val="22"/>
              </w:rPr>
              <w:t>Duties and Key Result Areas:</w:t>
            </w:r>
          </w:p>
        </w:tc>
      </w:tr>
      <w:tr w:rsidR="00502363" w:rsidRPr="00EE2E42" w14:paraId="302B4329" w14:textId="77777777" w:rsidTr="00D43C9D">
        <w:trPr>
          <w:trHeight w:val="557"/>
        </w:trPr>
        <w:tc>
          <w:tcPr>
            <w:tcW w:w="9574" w:type="dxa"/>
          </w:tcPr>
          <w:p w14:paraId="6AB61717" w14:textId="77777777" w:rsidR="00584128" w:rsidRDefault="00584128" w:rsidP="00584128">
            <w:pPr>
              <w:rPr>
                <w:rFonts w:asciiTheme="minorHAnsi" w:hAnsiTheme="minorHAnsi"/>
                <w:sz w:val="22"/>
                <w:szCs w:val="22"/>
              </w:rPr>
            </w:pPr>
            <w:bookmarkStart w:id="6" w:name="OLE_LINK5"/>
          </w:p>
          <w:p w14:paraId="643DFEB8" w14:textId="1CD6CC56" w:rsidR="008400C7" w:rsidRPr="008400C7" w:rsidRDefault="008400C7" w:rsidP="00584128">
            <w:pPr>
              <w:rPr>
                <w:rFonts w:asciiTheme="minorHAnsi" w:hAnsiTheme="minorHAnsi"/>
                <w:sz w:val="22"/>
                <w:szCs w:val="22"/>
              </w:rPr>
            </w:pPr>
            <w:r w:rsidRPr="008400C7">
              <w:rPr>
                <w:rFonts w:asciiTheme="minorHAnsi" w:hAnsiTheme="minorHAnsi"/>
                <w:sz w:val="22"/>
                <w:szCs w:val="22"/>
              </w:rPr>
              <w:t xml:space="preserve">The General Counsel is responsible for the management of the Enterprise Legal Team who support the </w:t>
            </w:r>
            <w:r w:rsidR="00584128">
              <w:rPr>
                <w:rFonts w:asciiTheme="minorHAnsi" w:hAnsiTheme="minorHAnsi"/>
                <w:sz w:val="22"/>
                <w:szCs w:val="22"/>
              </w:rPr>
              <w:t>o</w:t>
            </w:r>
            <w:r w:rsidRPr="008400C7">
              <w:rPr>
                <w:rFonts w:asciiTheme="minorHAnsi" w:hAnsiTheme="minorHAnsi"/>
                <w:sz w:val="22"/>
                <w:szCs w:val="22"/>
              </w:rPr>
              <w:t>rganisation to manage worker's compensation claims</w:t>
            </w:r>
            <w:r w:rsidR="00584128">
              <w:rPr>
                <w:rFonts w:asciiTheme="minorHAnsi" w:hAnsiTheme="minorHAnsi"/>
                <w:sz w:val="22"/>
                <w:szCs w:val="22"/>
              </w:rPr>
              <w:t xml:space="preserve">, complex employment matters, </w:t>
            </w:r>
            <w:r w:rsidRPr="008400C7">
              <w:rPr>
                <w:rFonts w:asciiTheme="minorHAnsi" w:hAnsiTheme="minorHAnsi"/>
                <w:sz w:val="22"/>
                <w:szCs w:val="22"/>
              </w:rPr>
              <w:t>property and procurement matters and IP and branding matters</w:t>
            </w:r>
            <w:r w:rsidR="00584128">
              <w:rPr>
                <w:rFonts w:asciiTheme="minorHAnsi" w:hAnsiTheme="minorHAnsi"/>
                <w:sz w:val="22"/>
                <w:szCs w:val="22"/>
              </w:rPr>
              <w:t>.</w:t>
            </w:r>
            <w:r w:rsidRPr="008400C7">
              <w:rPr>
                <w:rFonts w:asciiTheme="minorHAnsi" w:hAnsiTheme="minorHAnsi"/>
                <w:sz w:val="22"/>
                <w:szCs w:val="22"/>
              </w:rPr>
              <w:t xml:space="preserve"> Furthermore, the General Counsel is regularly called on to manage complex issues with reputational implications for the </w:t>
            </w:r>
            <w:r w:rsidR="00584128">
              <w:rPr>
                <w:rFonts w:asciiTheme="minorHAnsi" w:hAnsiTheme="minorHAnsi"/>
                <w:sz w:val="22"/>
                <w:szCs w:val="22"/>
              </w:rPr>
              <w:t>o</w:t>
            </w:r>
            <w:r w:rsidRPr="008400C7">
              <w:rPr>
                <w:rFonts w:asciiTheme="minorHAnsi" w:hAnsiTheme="minorHAnsi"/>
                <w:sz w:val="22"/>
                <w:szCs w:val="22"/>
              </w:rPr>
              <w:t>rganisation.</w:t>
            </w:r>
          </w:p>
          <w:p w14:paraId="2A78D931" w14:textId="4D47D4E7" w:rsidR="008400C7" w:rsidRPr="008400C7" w:rsidRDefault="00C23CF3" w:rsidP="00584128">
            <w:pPr>
              <w:pStyle w:val="ListParagraph"/>
              <w:numPr>
                <w:ilvl w:val="0"/>
                <w:numId w:val="22"/>
              </w:numPr>
              <w:spacing w:before="100" w:beforeAutospacing="1" w:after="120" w:line="293" w:lineRule="atLeast"/>
              <w:ind w:left="135" w:hanging="135"/>
              <w:rPr>
                <w:rFonts w:asciiTheme="minorHAnsi" w:hAnsiTheme="minorHAnsi"/>
                <w:b/>
                <w:sz w:val="22"/>
                <w:szCs w:val="22"/>
              </w:rPr>
            </w:pPr>
            <w:r w:rsidRPr="00EE2E42">
              <w:rPr>
                <w:rFonts w:asciiTheme="minorHAnsi" w:hAnsiTheme="minorHAnsi"/>
                <w:b/>
                <w:sz w:val="22"/>
                <w:szCs w:val="22"/>
              </w:rPr>
              <w:t xml:space="preserve">Leadership: </w:t>
            </w:r>
            <w:bookmarkEnd w:id="6"/>
            <w:r w:rsidR="008400C7" w:rsidRPr="008400C7">
              <w:rPr>
                <w:rFonts w:asciiTheme="minorHAnsi" w:hAnsiTheme="minorHAnsi"/>
                <w:sz w:val="22"/>
                <w:szCs w:val="22"/>
              </w:rPr>
              <w:t xml:space="preserve">Build and motivate high performing teams supporting organisational requirements and efficient and effective service delivery, accepting full responsibility for decisions made by own team - overcoming problems and setbacks in achieving team and individual goals.  The function currently comprises </w:t>
            </w:r>
            <w:r w:rsidR="00504555">
              <w:rPr>
                <w:rFonts w:asciiTheme="minorHAnsi" w:hAnsiTheme="minorHAnsi"/>
                <w:sz w:val="22"/>
                <w:szCs w:val="22"/>
              </w:rPr>
              <w:t>eight</w:t>
            </w:r>
            <w:r w:rsidR="008400C7" w:rsidRPr="008400C7">
              <w:rPr>
                <w:rFonts w:asciiTheme="minorHAnsi" w:hAnsiTheme="minorHAnsi"/>
                <w:sz w:val="22"/>
                <w:szCs w:val="22"/>
              </w:rPr>
              <w:t xml:space="preserve"> professionally qualified, geographically dispersed lawyers, as well as a number of administrative staff.  </w:t>
            </w:r>
          </w:p>
          <w:p w14:paraId="7930E8E4" w14:textId="3E1267A2" w:rsidR="008400C7" w:rsidRPr="008400C7" w:rsidRDefault="008400C7" w:rsidP="00584128">
            <w:pPr>
              <w:pStyle w:val="ListParagraph"/>
              <w:numPr>
                <w:ilvl w:val="0"/>
                <w:numId w:val="22"/>
              </w:numPr>
              <w:spacing w:before="100" w:beforeAutospacing="1" w:after="120" w:line="293" w:lineRule="atLeast"/>
              <w:ind w:left="135" w:hanging="135"/>
              <w:rPr>
                <w:rFonts w:asciiTheme="minorHAnsi" w:hAnsiTheme="minorHAnsi"/>
                <w:sz w:val="22"/>
                <w:szCs w:val="22"/>
              </w:rPr>
            </w:pPr>
            <w:r w:rsidRPr="008400C7">
              <w:rPr>
                <w:rFonts w:asciiTheme="minorHAnsi" w:hAnsiTheme="minorHAnsi"/>
                <w:b/>
                <w:sz w:val="22"/>
                <w:szCs w:val="22"/>
              </w:rPr>
              <w:t xml:space="preserve">Management: </w:t>
            </w:r>
            <w:r w:rsidRPr="008400C7">
              <w:rPr>
                <w:rFonts w:asciiTheme="minorHAnsi" w:hAnsiTheme="minorHAnsi"/>
                <w:sz w:val="22"/>
                <w:szCs w:val="22"/>
              </w:rPr>
              <w:t>Manage the performance and development of the Enterprise Legal Team, including accountability for the ongoing enhancement of the team’s capability through a commitment to learning and development and effective knowledge transfer between the Enterprise Legal Team and the Commercial Legal Team.</w:t>
            </w:r>
          </w:p>
          <w:p w14:paraId="64636697" w14:textId="631E913C" w:rsidR="008400C7" w:rsidRPr="008400C7" w:rsidRDefault="008400C7" w:rsidP="00584128">
            <w:pPr>
              <w:pStyle w:val="ListParagraph"/>
              <w:numPr>
                <w:ilvl w:val="0"/>
                <w:numId w:val="22"/>
              </w:numPr>
              <w:spacing w:before="100" w:beforeAutospacing="1" w:after="120" w:line="293" w:lineRule="atLeast"/>
              <w:ind w:left="135" w:hanging="135"/>
              <w:rPr>
                <w:rFonts w:asciiTheme="minorHAnsi" w:hAnsiTheme="minorHAnsi"/>
                <w:b/>
                <w:sz w:val="22"/>
                <w:szCs w:val="22"/>
              </w:rPr>
            </w:pPr>
            <w:r w:rsidRPr="008400C7">
              <w:rPr>
                <w:rFonts w:asciiTheme="minorHAnsi" w:hAnsiTheme="minorHAnsi"/>
                <w:b/>
                <w:sz w:val="22"/>
                <w:szCs w:val="22"/>
              </w:rPr>
              <w:t xml:space="preserve">Client Focus:  </w:t>
            </w:r>
            <w:r w:rsidRPr="008400C7">
              <w:rPr>
                <w:rFonts w:asciiTheme="minorHAnsi" w:hAnsiTheme="minorHAnsi"/>
                <w:sz w:val="22"/>
                <w:szCs w:val="22"/>
              </w:rPr>
              <w:t>Develop and maintain strong internal relationships across the organisation and influence and build networks with key internal and external stakeholders. Be seen as a trusted advisor who consistently delivers value to the organisation and supports CSIRO’s strategic objectives and is cognisant of CSIRO’s external stakeholders.  Contribute to the on-going legal education of internal clients.</w:t>
            </w:r>
            <w:r w:rsidRPr="008400C7">
              <w:rPr>
                <w:rFonts w:asciiTheme="minorHAnsi" w:hAnsiTheme="minorHAnsi"/>
                <w:b/>
                <w:sz w:val="22"/>
                <w:szCs w:val="22"/>
              </w:rPr>
              <w:t xml:space="preserve"> </w:t>
            </w:r>
          </w:p>
          <w:p w14:paraId="5463A11F" w14:textId="26B68D68" w:rsidR="008400C7" w:rsidRPr="008400C7" w:rsidRDefault="008400C7" w:rsidP="00584128">
            <w:pPr>
              <w:pStyle w:val="ListParagraph"/>
              <w:numPr>
                <w:ilvl w:val="0"/>
                <w:numId w:val="22"/>
              </w:numPr>
              <w:spacing w:before="100" w:beforeAutospacing="1" w:after="120" w:line="293" w:lineRule="atLeast"/>
              <w:ind w:left="135" w:hanging="135"/>
              <w:rPr>
                <w:rFonts w:asciiTheme="minorHAnsi" w:hAnsiTheme="minorHAnsi"/>
                <w:sz w:val="22"/>
                <w:szCs w:val="22"/>
              </w:rPr>
            </w:pPr>
            <w:r w:rsidRPr="008400C7">
              <w:rPr>
                <w:rFonts w:asciiTheme="minorHAnsi" w:hAnsiTheme="minorHAnsi"/>
                <w:b/>
                <w:sz w:val="22"/>
                <w:szCs w:val="22"/>
              </w:rPr>
              <w:t xml:space="preserve">Commitment:  </w:t>
            </w:r>
            <w:r w:rsidRPr="008400C7">
              <w:rPr>
                <w:rFonts w:asciiTheme="minorHAnsi" w:hAnsiTheme="minorHAnsi"/>
                <w:sz w:val="22"/>
                <w:szCs w:val="22"/>
              </w:rPr>
              <w:t>A strong commitment to team-based processes and outcomes and execution of the role in a manner which focuses on gaining and giving respect, displaying a high level of integrity and professionalism and striving to focus on the management and resolution of complex organisational issues.</w:t>
            </w:r>
          </w:p>
          <w:p w14:paraId="0D28FC2E" w14:textId="445B83C1" w:rsidR="008400C7" w:rsidRPr="008400C7" w:rsidRDefault="008400C7" w:rsidP="00584128">
            <w:pPr>
              <w:pStyle w:val="ListParagraph"/>
              <w:numPr>
                <w:ilvl w:val="0"/>
                <w:numId w:val="22"/>
              </w:numPr>
              <w:spacing w:before="100" w:beforeAutospacing="1" w:after="120" w:line="293" w:lineRule="atLeast"/>
              <w:ind w:left="135" w:hanging="135"/>
              <w:rPr>
                <w:rFonts w:asciiTheme="minorHAnsi" w:hAnsiTheme="minorHAnsi"/>
                <w:sz w:val="22"/>
                <w:szCs w:val="22"/>
              </w:rPr>
            </w:pPr>
            <w:r w:rsidRPr="008400C7">
              <w:rPr>
                <w:rFonts w:asciiTheme="minorHAnsi" w:hAnsiTheme="minorHAnsi"/>
                <w:b/>
                <w:sz w:val="22"/>
                <w:szCs w:val="22"/>
              </w:rPr>
              <w:t xml:space="preserve">Practice improvement: </w:t>
            </w:r>
            <w:r w:rsidRPr="008400C7">
              <w:rPr>
                <w:rFonts w:asciiTheme="minorHAnsi" w:hAnsiTheme="minorHAnsi"/>
                <w:sz w:val="22"/>
                <w:szCs w:val="22"/>
              </w:rPr>
              <w:t>Contribute to the continuous improvement of the practice of the CSIRO in-house Legal team by developing and implementing proposals to improve the legal service delivery model and staff work environment.</w:t>
            </w:r>
          </w:p>
          <w:p w14:paraId="785F22FC" w14:textId="05DA6D11" w:rsidR="008400C7" w:rsidRPr="008400C7" w:rsidRDefault="008400C7" w:rsidP="00584128">
            <w:pPr>
              <w:pStyle w:val="ListParagraph"/>
              <w:numPr>
                <w:ilvl w:val="0"/>
                <w:numId w:val="22"/>
              </w:numPr>
              <w:spacing w:before="100" w:beforeAutospacing="1" w:after="120" w:line="293" w:lineRule="atLeast"/>
              <w:ind w:left="135" w:hanging="135"/>
              <w:rPr>
                <w:rFonts w:asciiTheme="minorHAnsi" w:hAnsiTheme="minorHAnsi"/>
                <w:sz w:val="22"/>
                <w:szCs w:val="22"/>
              </w:rPr>
            </w:pPr>
            <w:r w:rsidRPr="008400C7">
              <w:rPr>
                <w:rFonts w:asciiTheme="minorHAnsi" w:hAnsiTheme="minorHAnsi"/>
                <w:b/>
                <w:sz w:val="22"/>
                <w:szCs w:val="22"/>
              </w:rPr>
              <w:t xml:space="preserve">Continuous development: </w:t>
            </w:r>
            <w:r w:rsidRPr="008400C7">
              <w:rPr>
                <w:rFonts w:asciiTheme="minorHAnsi" w:hAnsiTheme="minorHAnsi"/>
                <w:sz w:val="22"/>
                <w:szCs w:val="22"/>
              </w:rPr>
              <w:t>Keep informed of, and contribute to, knowledge management initiatives (e.g. precedent development, matter debriefs, lessons learned presentations, resources for lawyers, training materials and presentations) and promote the sharing of knowledge.</w:t>
            </w:r>
          </w:p>
          <w:p w14:paraId="74CE192D" w14:textId="2796D282" w:rsidR="008400C7" w:rsidRPr="008400C7" w:rsidRDefault="008400C7" w:rsidP="00584128">
            <w:pPr>
              <w:pStyle w:val="ListParagraph"/>
              <w:numPr>
                <w:ilvl w:val="0"/>
                <w:numId w:val="22"/>
              </w:numPr>
              <w:spacing w:before="100" w:beforeAutospacing="1" w:after="120" w:line="293" w:lineRule="atLeast"/>
              <w:ind w:left="135" w:hanging="135"/>
              <w:rPr>
                <w:rFonts w:asciiTheme="minorHAnsi" w:hAnsiTheme="minorHAnsi"/>
                <w:sz w:val="22"/>
                <w:szCs w:val="22"/>
              </w:rPr>
            </w:pPr>
            <w:r w:rsidRPr="008400C7">
              <w:rPr>
                <w:rFonts w:asciiTheme="minorHAnsi" w:hAnsiTheme="minorHAnsi"/>
                <w:b/>
                <w:sz w:val="22"/>
                <w:szCs w:val="22"/>
              </w:rPr>
              <w:t xml:space="preserve">Communicate: </w:t>
            </w:r>
            <w:r w:rsidRPr="008400C7">
              <w:rPr>
                <w:rFonts w:asciiTheme="minorHAnsi" w:hAnsiTheme="minorHAnsi"/>
                <w:sz w:val="22"/>
                <w:szCs w:val="22"/>
              </w:rPr>
              <w:t>Communicate clearly, effectively and respectfully with all staff, clients and suppliers in the interests of good business practice, collaboration and enhancement of CSIRO’s reputation.</w:t>
            </w:r>
          </w:p>
          <w:p w14:paraId="21A8C876" w14:textId="60169AF1" w:rsidR="008400C7" w:rsidRPr="008400C7" w:rsidRDefault="008400C7" w:rsidP="00584128">
            <w:pPr>
              <w:pStyle w:val="ListParagraph"/>
              <w:numPr>
                <w:ilvl w:val="0"/>
                <w:numId w:val="22"/>
              </w:numPr>
              <w:spacing w:before="100" w:beforeAutospacing="1" w:after="120" w:line="293" w:lineRule="atLeast"/>
              <w:ind w:left="135" w:hanging="135"/>
              <w:rPr>
                <w:rFonts w:asciiTheme="minorHAnsi" w:hAnsiTheme="minorHAnsi"/>
                <w:b/>
                <w:sz w:val="22"/>
                <w:szCs w:val="22"/>
              </w:rPr>
            </w:pPr>
            <w:r w:rsidRPr="008400C7">
              <w:rPr>
                <w:rFonts w:asciiTheme="minorHAnsi" w:hAnsiTheme="minorHAnsi"/>
                <w:b/>
                <w:sz w:val="22"/>
                <w:szCs w:val="22"/>
              </w:rPr>
              <w:t xml:space="preserve">Collaborate: </w:t>
            </w:r>
            <w:r w:rsidRPr="008400C7">
              <w:rPr>
                <w:rFonts w:asciiTheme="minorHAnsi" w:hAnsiTheme="minorHAnsi"/>
                <w:sz w:val="22"/>
                <w:szCs w:val="22"/>
              </w:rPr>
              <w:t>Work closely and collaboratively with colleagues across the organisation to achieve CSIRO’s goal of enhancing collaboration.</w:t>
            </w:r>
          </w:p>
          <w:p w14:paraId="323CD301" w14:textId="5E4307F6" w:rsidR="008400C7" w:rsidRPr="008400C7" w:rsidRDefault="008400C7" w:rsidP="00584128">
            <w:pPr>
              <w:pStyle w:val="ListParagraph"/>
              <w:numPr>
                <w:ilvl w:val="0"/>
                <w:numId w:val="22"/>
              </w:numPr>
              <w:spacing w:before="100" w:beforeAutospacing="1" w:after="120" w:line="293" w:lineRule="atLeast"/>
              <w:ind w:left="135" w:hanging="135"/>
              <w:rPr>
                <w:rFonts w:asciiTheme="minorHAnsi" w:hAnsiTheme="minorHAnsi"/>
                <w:sz w:val="22"/>
                <w:szCs w:val="22"/>
              </w:rPr>
            </w:pPr>
            <w:r w:rsidRPr="008400C7">
              <w:rPr>
                <w:rFonts w:asciiTheme="minorHAnsi" w:hAnsiTheme="minorHAnsi"/>
                <w:b/>
                <w:sz w:val="22"/>
                <w:szCs w:val="22"/>
              </w:rPr>
              <w:t xml:space="preserve">Values: </w:t>
            </w:r>
            <w:r w:rsidRPr="008400C7">
              <w:rPr>
                <w:rFonts w:asciiTheme="minorHAnsi" w:hAnsiTheme="minorHAnsi"/>
                <w:sz w:val="22"/>
                <w:szCs w:val="22"/>
              </w:rPr>
              <w:t>Adhere to the spirit and practice of CSIRO’s Values, Health, Safety and Environment plans and policies, Diversity initiatives and Zero Harm goals.</w:t>
            </w:r>
          </w:p>
          <w:p w14:paraId="71143B13" w14:textId="62779871" w:rsidR="00096655" w:rsidRPr="00EE2E42" w:rsidRDefault="00C23CF3" w:rsidP="00584128">
            <w:pPr>
              <w:pStyle w:val="ListParagraph"/>
              <w:numPr>
                <w:ilvl w:val="0"/>
                <w:numId w:val="22"/>
              </w:numPr>
              <w:spacing w:before="100" w:beforeAutospacing="1" w:after="120" w:line="293" w:lineRule="atLeast"/>
              <w:ind w:left="135" w:hanging="135"/>
              <w:rPr>
                <w:rFonts w:asciiTheme="minorHAnsi" w:hAnsiTheme="minorHAnsi"/>
                <w:sz w:val="22"/>
                <w:szCs w:val="22"/>
              </w:rPr>
            </w:pPr>
            <w:r w:rsidRPr="00EE2E42">
              <w:rPr>
                <w:rFonts w:asciiTheme="minorHAnsi" w:hAnsiTheme="minorHAnsi"/>
                <w:b/>
                <w:sz w:val="22"/>
                <w:szCs w:val="22"/>
              </w:rPr>
              <w:t>Other</w:t>
            </w:r>
            <w:r w:rsidRPr="00EE2E42">
              <w:rPr>
                <w:rFonts w:asciiTheme="minorHAnsi" w:hAnsiTheme="minorHAnsi"/>
                <w:sz w:val="22"/>
                <w:szCs w:val="22"/>
              </w:rPr>
              <w:t>: Other duties as directed.</w:t>
            </w:r>
          </w:p>
        </w:tc>
      </w:tr>
      <w:tr w:rsidR="00502363" w:rsidRPr="00EE2E42" w14:paraId="4461D397" w14:textId="77777777" w:rsidTr="00B03962">
        <w:trPr>
          <w:trHeight w:val="703"/>
        </w:trPr>
        <w:tc>
          <w:tcPr>
            <w:tcW w:w="9574" w:type="dxa"/>
            <w:shd w:val="clear" w:color="auto" w:fill="F2F2F2"/>
            <w:vAlign w:val="center"/>
          </w:tcPr>
          <w:p w14:paraId="5E3578A2" w14:textId="77777777" w:rsidR="00502363" w:rsidRPr="00EE2E42" w:rsidRDefault="00502363" w:rsidP="00CB7CA4">
            <w:pPr>
              <w:rPr>
                <w:rFonts w:asciiTheme="minorHAnsi" w:hAnsiTheme="minorHAnsi"/>
                <w:b/>
                <w:bCs/>
                <w:sz w:val="22"/>
                <w:szCs w:val="22"/>
              </w:rPr>
            </w:pPr>
            <w:r w:rsidRPr="00EE2E42">
              <w:rPr>
                <w:rFonts w:asciiTheme="minorHAnsi" w:hAnsiTheme="minorHAnsi"/>
                <w:b/>
                <w:bCs/>
                <w:sz w:val="22"/>
                <w:szCs w:val="22"/>
              </w:rPr>
              <w:lastRenderedPageBreak/>
              <w:t>Selection Criteria:</w:t>
            </w:r>
          </w:p>
        </w:tc>
      </w:tr>
      <w:tr w:rsidR="00502363" w:rsidRPr="00EE2E42" w14:paraId="19104B76" w14:textId="77777777" w:rsidTr="00B03962">
        <w:trPr>
          <w:trHeight w:val="703"/>
        </w:trPr>
        <w:tc>
          <w:tcPr>
            <w:tcW w:w="9574" w:type="dxa"/>
            <w:shd w:val="clear" w:color="auto" w:fill="FFFFFF"/>
          </w:tcPr>
          <w:p w14:paraId="77FF2D01" w14:textId="2A6E2A8A" w:rsidR="00502363" w:rsidRPr="00EE2E42" w:rsidRDefault="00502363" w:rsidP="00CB7CA4">
            <w:pPr>
              <w:spacing w:before="120" w:after="120"/>
              <w:jc w:val="both"/>
              <w:rPr>
                <w:rFonts w:asciiTheme="minorHAnsi" w:hAnsiTheme="minorHAnsi"/>
                <w:i/>
                <w:iCs/>
                <w:sz w:val="22"/>
                <w:szCs w:val="22"/>
              </w:rPr>
            </w:pPr>
            <w:r w:rsidRPr="00EE2E42">
              <w:rPr>
                <w:rFonts w:asciiTheme="minorHAnsi" w:hAnsiTheme="minorHAnsi"/>
                <w:i/>
                <w:iCs/>
                <w:sz w:val="22"/>
                <w:szCs w:val="22"/>
              </w:rPr>
              <w:t>Under CSIRO policy only those who meet all essential criteria can be appointed</w:t>
            </w:r>
          </w:p>
          <w:p w14:paraId="24AC5F7F" w14:textId="77777777" w:rsidR="004F704E" w:rsidRPr="00D559C3" w:rsidRDefault="004F704E" w:rsidP="003E3D1B">
            <w:pPr>
              <w:spacing w:before="120" w:after="120"/>
              <w:jc w:val="both"/>
              <w:rPr>
                <w:rFonts w:asciiTheme="minorHAnsi" w:hAnsiTheme="minorHAnsi" w:cstheme="minorHAnsi"/>
                <w:b/>
                <w:bCs/>
                <w:i/>
                <w:iCs/>
                <w:sz w:val="22"/>
                <w:szCs w:val="22"/>
              </w:rPr>
            </w:pPr>
            <w:r w:rsidRPr="00D559C3">
              <w:rPr>
                <w:rFonts w:asciiTheme="minorHAnsi" w:hAnsiTheme="minorHAnsi" w:cstheme="minorHAnsi"/>
                <w:b/>
                <w:bCs/>
                <w:i/>
                <w:iCs/>
                <w:sz w:val="22"/>
                <w:szCs w:val="22"/>
              </w:rPr>
              <w:t>Pre-requisites</w:t>
            </w:r>
          </w:p>
          <w:p w14:paraId="6A757506" w14:textId="77777777" w:rsidR="00EE2E42" w:rsidRPr="00D559C3" w:rsidRDefault="00EE2E42" w:rsidP="00AC46CD">
            <w:pPr>
              <w:numPr>
                <w:ilvl w:val="0"/>
                <w:numId w:val="24"/>
              </w:numPr>
              <w:spacing w:after="60"/>
              <w:jc w:val="both"/>
              <w:rPr>
                <w:rFonts w:asciiTheme="minorHAnsi" w:hAnsiTheme="minorHAnsi" w:cstheme="minorHAnsi"/>
                <w:sz w:val="22"/>
                <w:szCs w:val="22"/>
              </w:rPr>
            </w:pPr>
            <w:r w:rsidRPr="00D559C3">
              <w:rPr>
                <w:rFonts w:asciiTheme="minorHAnsi" w:hAnsiTheme="minorHAnsi" w:cstheme="minorHAnsi"/>
                <w:b/>
                <w:sz w:val="22"/>
                <w:szCs w:val="22"/>
              </w:rPr>
              <w:t xml:space="preserve">Education/Qualifications:  </w:t>
            </w:r>
            <w:r w:rsidRPr="00D559C3">
              <w:rPr>
                <w:rFonts w:asciiTheme="minorHAnsi" w:hAnsiTheme="minorHAnsi" w:cstheme="minorHAnsi"/>
                <w:sz w:val="22"/>
                <w:szCs w:val="22"/>
              </w:rPr>
              <w:t>A degree in law from an Australian tertiary institution or a comparable overseas qualification.</w:t>
            </w:r>
          </w:p>
          <w:p w14:paraId="37174763" w14:textId="755196E5" w:rsidR="00EE2E42" w:rsidRPr="00D559C3" w:rsidRDefault="00EE2E42" w:rsidP="00EE2E42">
            <w:pPr>
              <w:spacing w:after="60"/>
              <w:ind w:left="1099"/>
              <w:jc w:val="both"/>
              <w:rPr>
                <w:rFonts w:asciiTheme="minorHAnsi" w:hAnsiTheme="minorHAnsi" w:cstheme="minorHAnsi"/>
                <w:sz w:val="22"/>
                <w:szCs w:val="22"/>
              </w:rPr>
            </w:pPr>
            <w:r w:rsidRPr="00D559C3">
              <w:rPr>
                <w:rFonts w:asciiTheme="minorHAnsi" w:hAnsiTheme="minorHAnsi" w:cstheme="minorHAnsi"/>
                <w:sz w:val="22"/>
                <w:szCs w:val="22"/>
              </w:rPr>
              <w:t>A current Australian jurisdiction unrestricted practising certificate (or evidenced entitlement to hold such a practising certificate).</w:t>
            </w:r>
          </w:p>
          <w:p w14:paraId="131A8380" w14:textId="46EBBFBC" w:rsidR="00EE2E42" w:rsidRPr="00D559C3" w:rsidRDefault="00EE2E42" w:rsidP="00EE2E42">
            <w:pPr>
              <w:spacing w:after="60"/>
              <w:ind w:left="1099"/>
              <w:jc w:val="both"/>
              <w:rPr>
                <w:rFonts w:asciiTheme="minorHAnsi" w:hAnsiTheme="minorHAnsi" w:cstheme="minorHAnsi"/>
                <w:sz w:val="22"/>
                <w:szCs w:val="22"/>
              </w:rPr>
            </w:pPr>
            <w:r w:rsidRPr="00D559C3">
              <w:rPr>
                <w:rFonts w:asciiTheme="minorHAnsi" w:hAnsiTheme="minorHAnsi" w:cstheme="minorHAnsi"/>
                <w:sz w:val="22"/>
                <w:szCs w:val="22"/>
              </w:rPr>
              <w:t xml:space="preserve">A minimum of twelve (12) years post admission experience </w:t>
            </w:r>
            <w:r w:rsidRPr="00D559C3">
              <w:rPr>
                <w:rFonts w:asciiTheme="minorHAnsi" w:hAnsiTheme="minorHAnsi" w:cstheme="minorHAnsi"/>
                <w:bCs/>
                <w:iCs/>
                <w:sz w:val="22"/>
                <w:szCs w:val="22"/>
              </w:rPr>
              <w:t>in a law firm and/or in-house legal practice</w:t>
            </w:r>
            <w:r w:rsidRPr="00D559C3">
              <w:rPr>
                <w:rFonts w:asciiTheme="minorHAnsi" w:hAnsiTheme="minorHAnsi" w:cstheme="minorHAnsi"/>
                <w:sz w:val="22"/>
                <w:szCs w:val="22"/>
              </w:rPr>
              <w:t>.</w:t>
            </w:r>
          </w:p>
          <w:p w14:paraId="7B337381" w14:textId="77777777" w:rsidR="00EE2E42" w:rsidRPr="00D559C3" w:rsidRDefault="00EE2E42" w:rsidP="00AC46CD">
            <w:pPr>
              <w:pStyle w:val="ListParagraph"/>
              <w:numPr>
                <w:ilvl w:val="0"/>
                <w:numId w:val="24"/>
              </w:numPr>
              <w:spacing w:after="60"/>
              <w:jc w:val="both"/>
              <w:rPr>
                <w:rFonts w:asciiTheme="minorHAnsi" w:hAnsiTheme="minorHAnsi" w:cstheme="minorHAnsi"/>
                <w:sz w:val="22"/>
                <w:szCs w:val="22"/>
              </w:rPr>
            </w:pPr>
            <w:r w:rsidRPr="00D559C3">
              <w:rPr>
                <w:rStyle w:val="Strong"/>
                <w:rFonts w:asciiTheme="minorHAnsi" w:hAnsiTheme="minorHAnsi" w:cstheme="minorHAnsi"/>
                <w:sz w:val="22"/>
                <w:szCs w:val="22"/>
              </w:rPr>
              <w:t xml:space="preserve">Communication:  </w:t>
            </w:r>
            <w:r w:rsidRPr="00D559C3">
              <w:rPr>
                <w:rFonts w:asciiTheme="minorHAnsi" w:hAnsiTheme="minorHAnsi" w:cstheme="minorHAnsi"/>
                <w:sz w:val="22"/>
                <w:szCs w:val="22"/>
              </w:rPr>
              <w:t>Excellent written and oral communication skills, evidenced by high-level reporting, presentation and negotiation abilities, and the capacity to identify and influence critical stakeholders to gain support for contentious proposals/ideas.</w:t>
            </w:r>
          </w:p>
          <w:p w14:paraId="7FE309EE" w14:textId="77777777" w:rsidR="00EE2E42" w:rsidRPr="00D559C3" w:rsidRDefault="00EE2E42" w:rsidP="00AC46CD">
            <w:pPr>
              <w:pStyle w:val="ListParagraph"/>
              <w:numPr>
                <w:ilvl w:val="0"/>
                <w:numId w:val="24"/>
              </w:numPr>
              <w:spacing w:after="60"/>
              <w:jc w:val="both"/>
              <w:rPr>
                <w:rFonts w:asciiTheme="minorHAnsi" w:hAnsiTheme="minorHAnsi" w:cstheme="minorHAnsi"/>
                <w:sz w:val="22"/>
                <w:szCs w:val="22"/>
              </w:rPr>
            </w:pPr>
            <w:r w:rsidRPr="00D559C3">
              <w:rPr>
                <w:rStyle w:val="Strong"/>
                <w:rFonts w:asciiTheme="minorHAnsi" w:hAnsiTheme="minorHAnsi" w:cstheme="minorHAnsi"/>
                <w:sz w:val="22"/>
                <w:szCs w:val="22"/>
              </w:rPr>
              <w:t xml:space="preserve">Behaviours:   </w:t>
            </w:r>
            <w:r w:rsidRPr="00D559C3">
              <w:rPr>
                <w:rFonts w:asciiTheme="minorHAnsi" w:hAnsiTheme="minorHAnsi" w:cstheme="minorHAnsi"/>
                <w:sz w:val="22"/>
                <w:szCs w:val="22"/>
              </w:rPr>
              <w:t>A history of professional and respectful behaviours and attitudes in a collaborative environment.</w:t>
            </w:r>
          </w:p>
          <w:p w14:paraId="4400E938" w14:textId="77777777" w:rsidR="00EE2E42" w:rsidRPr="00D559C3" w:rsidRDefault="00EE2E42" w:rsidP="00AC46CD">
            <w:pPr>
              <w:pStyle w:val="ListParagraph"/>
              <w:numPr>
                <w:ilvl w:val="0"/>
                <w:numId w:val="24"/>
              </w:numPr>
              <w:spacing w:after="60"/>
              <w:jc w:val="both"/>
              <w:rPr>
                <w:rFonts w:asciiTheme="minorHAnsi" w:hAnsiTheme="minorHAnsi" w:cstheme="minorHAnsi"/>
                <w:sz w:val="22"/>
                <w:szCs w:val="22"/>
              </w:rPr>
            </w:pPr>
            <w:r w:rsidRPr="00D559C3">
              <w:rPr>
                <w:rStyle w:val="Strong"/>
                <w:rFonts w:asciiTheme="minorHAnsi" w:hAnsiTheme="minorHAnsi" w:cstheme="minorHAnsi"/>
                <w:sz w:val="22"/>
                <w:szCs w:val="22"/>
              </w:rPr>
              <w:t xml:space="preserve">Adaptability:  </w:t>
            </w:r>
            <w:r w:rsidRPr="00D559C3">
              <w:rPr>
                <w:rFonts w:asciiTheme="minorHAnsi" w:hAnsiTheme="minorHAnsi" w:cstheme="minorHAnsi"/>
                <w:sz w:val="22"/>
                <w:szCs w:val="22"/>
              </w:rPr>
              <w:t>Demonstrated flexibility in thinking, and responding to organisational change by adapting strategies, goals and priorities.</w:t>
            </w:r>
          </w:p>
          <w:p w14:paraId="71FFE9A0" w14:textId="77777777" w:rsidR="00EE2E42" w:rsidRPr="00D559C3" w:rsidRDefault="00EE2E42" w:rsidP="00AC46CD">
            <w:pPr>
              <w:pStyle w:val="ListParagraph"/>
              <w:numPr>
                <w:ilvl w:val="0"/>
                <w:numId w:val="24"/>
              </w:numPr>
              <w:spacing w:after="120"/>
              <w:jc w:val="both"/>
              <w:rPr>
                <w:rFonts w:asciiTheme="minorHAnsi" w:hAnsiTheme="minorHAnsi" w:cstheme="minorHAnsi"/>
                <w:sz w:val="22"/>
                <w:szCs w:val="22"/>
              </w:rPr>
            </w:pPr>
            <w:r w:rsidRPr="00D559C3">
              <w:rPr>
                <w:rStyle w:val="Strong"/>
                <w:rFonts w:asciiTheme="minorHAnsi" w:hAnsiTheme="minorHAnsi" w:cstheme="minorHAnsi"/>
                <w:sz w:val="22"/>
                <w:szCs w:val="22"/>
              </w:rPr>
              <w:t xml:space="preserve">Problem Solving:  </w:t>
            </w:r>
            <w:r w:rsidRPr="00D559C3">
              <w:rPr>
                <w:rFonts w:asciiTheme="minorHAnsi" w:hAnsiTheme="minorHAnsi" w:cstheme="minorHAnsi"/>
                <w:sz w:val="22"/>
                <w:szCs w:val="22"/>
              </w:rPr>
              <w:t>Proven ability to anticipate and manage problems in ambiguous situations, develop appropriate solutions based on thorough evaluation and interpretation, and defend the conclusions with reasoned arguments.</w:t>
            </w:r>
          </w:p>
          <w:p w14:paraId="136E87D0" w14:textId="77777777" w:rsidR="00502363" w:rsidRPr="00D559C3" w:rsidRDefault="00502363" w:rsidP="003E3D1B">
            <w:pPr>
              <w:spacing w:before="120" w:after="120"/>
              <w:jc w:val="both"/>
              <w:rPr>
                <w:rFonts w:asciiTheme="minorHAnsi" w:hAnsiTheme="minorHAnsi" w:cstheme="minorHAnsi"/>
                <w:b/>
                <w:bCs/>
                <w:i/>
                <w:iCs/>
                <w:sz w:val="22"/>
                <w:szCs w:val="22"/>
              </w:rPr>
            </w:pPr>
            <w:r w:rsidRPr="00D559C3">
              <w:rPr>
                <w:rFonts w:asciiTheme="minorHAnsi" w:hAnsiTheme="minorHAnsi" w:cstheme="minorHAnsi"/>
                <w:b/>
                <w:bCs/>
                <w:i/>
                <w:iCs/>
                <w:sz w:val="22"/>
                <w:szCs w:val="22"/>
              </w:rPr>
              <w:t>Essential Criteria:</w:t>
            </w:r>
          </w:p>
          <w:p w14:paraId="13A9B7E1" w14:textId="2CF29C35" w:rsidR="00AC46CD" w:rsidRPr="00D559C3" w:rsidRDefault="00D559C3" w:rsidP="00D559C3">
            <w:pPr>
              <w:numPr>
                <w:ilvl w:val="0"/>
                <w:numId w:val="26"/>
              </w:numPr>
              <w:spacing w:after="100" w:afterAutospacing="1"/>
              <w:rPr>
                <w:rFonts w:asciiTheme="minorHAnsi" w:hAnsiTheme="minorHAnsi" w:cstheme="minorHAnsi"/>
                <w:bCs/>
                <w:iCs/>
                <w:sz w:val="22"/>
                <w:szCs w:val="22"/>
                <w:lang w:eastAsia="en-AU"/>
              </w:rPr>
            </w:pPr>
            <w:r w:rsidRPr="00D559C3">
              <w:rPr>
                <w:rFonts w:asciiTheme="minorHAnsi" w:hAnsiTheme="minorHAnsi" w:cstheme="minorHAnsi"/>
                <w:bCs/>
                <w:iCs/>
                <w:sz w:val="22"/>
                <w:szCs w:val="22"/>
                <w:lang w:eastAsia="en-AU"/>
              </w:rPr>
              <w:t>Established experience</w:t>
            </w:r>
            <w:r w:rsidR="003A019D" w:rsidRPr="00D559C3">
              <w:rPr>
                <w:rFonts w:asciiTheme="minorHAnsi" w:hAnsiTheme="minorHAnsi" w:cstheme="minorHAnsi"/>
                <w:bCs/>
                <w:iCs/>
                <w:sz w:val="22"/>
                <w:szCs w:val="22"/>
                <w:lang w:eastAsia="en-AU"/>
              </w:rPr>
              <w:t xml:space="preserve"> managing a legal team or legal practice</w:t>
            </w:r>
            <w:r>
              <w:rPr>
                <w:rFonts w:asciiTheme="minorHAnsi" w:hAnsiTheme="minorHAnsi" w:cstheme="minorHAnsi"/>
                <w:bCs/>
                <w:iCs/>
                <w:sz w:val="22"/>
                <w:szCs w:val="22"/>
                <w:lang w:eastAsia="en-AU"/>
              </w:rPr>
              <w:t>,</w:t>
            </w:r>
            <w:r w:rsidR="003A019D" w:rsidRPr="00D559C3">
              <w:rPr>
                <w:rFonts w:asciiTheme="minorHAnsi" w:hAnsiTheme="minorHAnsi" w:cstheme="minorHAnsi"/>
                <w:bCs/>
                <w:iCs/>
                <w:sz w:val="22"/>
                <w:szCs w:val="22"/>
                <w:lang w:eastAsia="en-AU"/>
              </w:rPr>
              <w:t xml:space="preserve"> including the management and supervision of legal pr</w:t>
            </w:r>
            <w:r w:rsidR="00AC46CD" w:rsidRPr="00D559C3">
              <w:rPr>
                <w:rFonts w:asciiTheme="minorHAnsi" w:hAnsiTheme="minorHAnsi" w:cstheme="minorHAnsi"/>
                <w:bCs/>
                <w:iCs/>
                <w:sz w:val="22"/>
                <w:szCs w:val="22"/>
                <w:lang w:eastAsia="en-AU"/>
              </w:rPr>
              <w:t xml:space="preserve">actitioners and non-legal staff through </w:t>
            </w:r>
            <w:r w:rsidR="0006749C" w:rsidRPr="00D559C3">
              <w:rPr>
                <w:rFonts w:asciiTheme="minorHAnsi" w:hAnsiTheme="minorHAnsi" w:cstheme="minorHAnsi"/>
                <w:bCs/>
                <w:iCs/>
                <w:sz w:val="22"/>
                <w:szCs w:val="22"/>
                <w:lang w:eastAsia="en-AU"/>
              </w:rPr>
              <w:t xml:space="preserve">high level </w:t>
            </w:r>
            <w:r w:rsidRPr="00D559C3">
              <w:rPr>
                <w:rFonts w:asciiTheme="minorHAnsi" w:hAnsiTheme="minorHAnsi" w:cstheme="minorHAnsi"/>
                <w:bCs/>
                <w:iCs/>
                <w:sz w:val="22"/>
                <w:szCs w:val="22"/>
                <w:lang w:eastAsia="en-AU"/>
              </w:rPr>
              <w:t>strategic capabi</w:t>
            </w:r>
            <w:r>
              <w:rPr>
                <w:rFonts w:asciiTheme="minorHAnsi" w:hAnsiTheme="minorHAnsi" w:cstheme="minorHAnsi"/>
                <w:bCs/>
                <w:iCs/>
                <w:sz w:val="22"/>
                <w:szCs w:val="22"/>
                <w:lang w:eastAsia="en-AU"/>
              </w:rPr>
              <w:t>lity leadership</w:t>
            </w:r>
            <w:r w:rsidR="000821DB">
              <w:rPr>
                <w:rFonts w:asciiTheme="minorHAnsi" w:hAnsiTheme="minorHAnsi" w:cstheme="minorHAnsi"/>
                <w:bCs/>
                <w:iCs/>
                <w:sz w:val="22"/>
                <w:szCs w:val="22"/>
                <w:lang w:eastAsia="en-AU"/>
              </w:rPr>
              <w:t xml:space="preserve"> to achieve</w:t>
            </w:r>
            <w:r w:rsidRPr="00D559C3">
              <w:rPr>
                <w:rFonts w:asciiTheme="minorHAnsi" w:hAnsiTheme="minorHAnsi" w:cstheme="minorHAnsi"/>
                <w:bCs/>
                <w:iCs/>
                <w:sz w:val="22"/>
                <w:szCs w:val="22"/>
                <w:lang w:eastAsia="en-AU"/>
              </w:rPr>
              <w:t xml:space="preserve"> organisational </w:t>
            </w:r>
            <w:r w:rsidRPr="00D559C3">
              <w:rPr>
                <w:rFonts w:asciiTheme="minorHAnsi" w:hAnsiTheme="minorHAnsi" w:cstheme="minorHAnsi"/>
                <w:sz w:val="22"/>
                <w:szCs w:val="22"/>
              </w:rPr>
              <w:t>strategic</w:t>
            </w:r>
            <w:r w:rsidR="00AC46CD" w:rsidRPr="00D559C3">
              <w:rPr>
                <w:rFonts w:asciiTheme="minorHAnsi" w:hAnsiTheme="minorHAnsi" w:cstheme="minorHAnsi"/>
                <w:sz w:val="22"/>
                <w:szCs w:val="22"/>
              </w:rPr>
              <w:t xml:space="preserve"> objective</w:t>
            </w:r>
            <w:r w:rsidRPr="00D559C3">
              <w:rPr>
                <w:rFonts w:asciiTheme="minorHAnsi" w:hAnsiTheme="minorHAnsi" w:cstheme="minorHAnsi"/>
                <w:sz w:val="22"/>
                <w:szCs w:val="22"/>
              </w:rPr>
              <w:t xml:space="preserve">s. </w:t>
            </w:r>
          </w:p>
          <w:p w14:paraId="10382291" w14:textId="7736D024" w:rsidR="0006749C" w:rsidRPr="00D559C3" w:rsidRDefault="00D559C3" w:rsidP="00AC46CD">
            <w:pPr>
              <w:numPr>
                <w:ilvl w:val="0"/>
                <w:numId w:val="26"/>
              </w:numPr>
              <w:spacing w:before="100" w:beforeAutospacing="1" w:after="100" w:afterAutospacing="1"/>
              <w:rPr>
                <w:rFonts w:asciiTheme="minorHAnsi" w:hAnsiTheme="minorHAnsi" w:cstheme="minorHAnsi"/>
                <w:bCs/>
                <w:iCs/>
                <w:sz w:val="22"/>
                <w:szCs w:val="22"/>
                <w:lang w:eastAsia="en-AU"/>
              </w:rPr>
            </w:pPr>
            <w:r w:rsidRPr="00D559C3">
              <w:rPr>
                <w:rFonts w:asciiTheme="minorHAnsi" w:hAnsiTheme="minorHAnsi" w:cstheme="minorHAnsi"/>
                <w:bCs/>
                <w:iCs/>
                <w:sz w:val="22"/>
                <w:szCs w:val="22"/>
                <w:lang w:eastAsia="en-AU"/>
              </w:rPr>
              <w:t>Proven</w:t>
            </w:r>
            <w:r w:rsidR="00F8342C">
              <w:rPr>
                <w:rFonts w:asciiTheme="minorHAnsi" w:hAnsiTheme="minorHAnsi" w:cstheme="minorHAnsi"/>
                <w:bCs/>
                <w:iCs/>
                <w:sz w:val="22"/>
                <w:szCs w:val="22"/>
                <w:lang w:eastAsia="en-AU"/>
              </w:rPr>
              <w:t xml:space="preserve"> experience in</w:t>
            </w:r>
            <w:r w:rsidR="0006749C" w:rsidRPr="00D559C3">
              <w:rPr>
                <w:rFonts w:asciiTheme="minorHAnsi" w:hAnsiTheme="minorHAnsi" w:cstheme="minorHAnsi"/>
                <w:bCs/>
                <w:iCs/>
                <w:sz w:val="22"/>
                <w:szCs w:val="22"/>
                <w:lang w:eastAsia="en-AU"/>
              </w:rPr>
              <w:t xml:space="preserve"> build</w:t>
            </w:r>
            <w:r w:rsidR="00F8342C">
              <w:rPr>
                <w:rFonts w:asciiTheme="minorHAnsi" w:hAnsiTheme="minorHAnsi" w:cstheme="minorHAnsi"/>
                <w:bCs/>
                <w:iCs/>
                <w:sz w:val="22"/>
                <w:szCs w:val="22"/>
                <w:lang w:eastAsia="en-AU"/>
              </w:rPr>
              <w:t>ing</w:t>
            </w:r>
            <w:r w:rsidR="0006749C" w:rsidRPr="00D559C3">
              <w:rPr>
                <w:rFonts w:asciiTheme="minorHAnsi" w:hAnsiTheme="minorHAnsi" w:cstheme="minorHAnsi"/>
                <w:bCs/>
                <w:iCs/>
                <w:sz w:val="22"/>
                <w:szCs w:val="22"/>
                <w:lang w:eastAsia="en-AU"/>
              </w:rPr>
              <w:t xml:space="preserve"> and maintain</w:t>
            </w:r>
            <w:r w:rsidR="00F8342C">
              <w:rPr>
                <w:rFonts w:asciiTheme="minorHAnsi" w:hAnsiTheme="minorHAnsi" w:cstheme="minorHAnsi"/>
                <w:bCs/>
                <w:iCs/>
                <w:sz w:val="22"/>
                <w:szCs w:val="22"/>
                <w:lang w:eastAsia="en-AU"/>
              </w:rPr>
              <w:t>ing</w:t>
            </w:r>
            <w:r w:rsidR="0006749C" w:rsidRPr="00D559C3">
              <w:rPr>
                <w:rFonts w:asciiTheme="minorHAnsi" w:hAnsiTheme="minorHAnsi" w:cstheme="minorHAnsi"/>
                <w:bCs/>
                <w:iCs/>
                <w:sz w:val="22"/>
                <w:szCs w:val="22"/>
                <w:lang w:eastAsia="en-AU"/>
              </w:rPr>
              <w:t xml:space="preserve"> strong professional and collaborative working relationships across a wide range of disciplines at all levels of </w:t>
            </w:r>
            <w:r w:rsidR="000821DB">
              <w:rPr>
                <w:rFonts w:asciiTheme="minorHAnsi" w:hAnsiTheme="minorHAnsi" w:cstheme="minorHAnsi"/>
                <w:bCs/>
                <w:iCs/>
                <w:sz w:val="22"/>
                <w:szCs w:val="22"/>
                <w:lang w:eastAsia="en-AU"/>
              </w:rPr>
              <w:t>internal and external stakeholders and p</w:t>
            </w:r>
            <w:r w:rsidR="0006749C" w:rsidRPr="00D559C3">
              <w:rPr>
                <w:rFonts w:asciiTheme="minorHAnsi" w:hAnsiTheme="minorHAnsi" w:cstheme="minorHAnsi"/>
                <w:bCs/>
                <w:iCs/>
                <w:sz w:val="22"/>
                <w:szCs w:val="22"/>
                <w:lang w:eastAsia="en-AU"/>
              </w:rPr>
              <w:t>roactively seek and influence, within a complex and ambiguous environment, to leverage a successful outcome.</w:t>
            </w:r>
          </w:p>
          <w:p w14:paraId="5492E1A0" w14:textId="412C8307" w:rsidR="0006749C" w:rsidRPr="00D559C3" w:rsidRDefault="000821DB" w:rsidP="00AC46CD">
            <w:pPr>
              <w:numPr>
                <w:ilvl w:val="0"/>
                <w:numId w:val="26"/>
              </w:numPr>
              <w:spacing w:before="100" w:beforeAutospacing="1" w:after="100" w:afterAutospacing="1"/>
              <w:rPr>
                <w:rFonts w:asciiTheme="minorHAnsi" w:hAnsiTheme="minorHAnsi" w:cstheme="minorHAnsi"/>
                <w:bCs/>
                <w:iCs/>
                <w:sz w:val="22"/>
                <w:szCs w:val="22"/>
                <w:lang w:eastAsia="en-AU"/>
              </w:rPr>
            </w:pPr>
            <w:r w:rsidRPr="00D559C3">
              <w:rPr>
                <w:rFonts w:asciiTheme="minorHAnsi" w:hAnsiTheme="minorHAnsi" w:cstheme="minorHAnsi"/>
                <w:bCs/>
                <w:iCs/>
                <w:sz w:val="22"/>
                <w:szCs w:val="22"/>
                <w:lang w:eastAsia="en-AU"/>
              </w:rPr>
              <w:t>Revealed</w:t>
            </w:r>
            <w:r>
              <w:rPr>
                <w:rFonts w:asciiTheme="minorHAnsi" w:hAnsiTheme="minorHAnsi" w:cstheme="minorHAnsi"/>
                <w:bCs/>
                <w:iCs/>
                <w:sz w:val="22"/>
                <w:szCs w:val="22"/>
                <w:lang w:eastAsia="en-AU"/>
              </w:rPr>
              <w:t xml:space="preserve"> knowledge and experience</w:t>
            </w:r>
            <w:r w:rsidR="0006749C" w:rsidRPr="00D559C3">
              <w:rPr>
                <w:rFonts w:asciiTheme="minorHAnsi" w:hAnsiTheme="minorHAnsi" w:cstheme="minorHAnsi"/>
                <w:bCs/>
                <w:iCs/>
                <w:sz w:val="22"/>
                <w:szCs w:val="22"/>
                <w:lang w:eastAsia="en-AU"/>
              </w:rPr>
              <w:t xml:space="preserve"> implementing contemporary high-level governance, legal and commercial principles as they apply to large, complex organisations with the ability to drive ch</w:t>
            </w:r>
            <w:r w:rsidR="00D559C3" w:rsidRPr="00D559C3">
              <w:rPr>
                <w:rFonts w:asciiTheme="minorHAnsi" w:hAnsiTheme="minorHAnsi" w:cstheme="minorHAnsi"/>
                <w:bCs/>
                <w:iCs/>
                <w:sz w:val="22"/>
                <w:szCs w:val="22"/>
                <w:lang w:eastAsia="en-AU"/>
              </w:rPr>
              <w:t>ange and continuous improvement.</w:t>
            </w:r>
          </w:p>
          <w:p w14:paraId="4B4DEEBF" w14:textId="77777777" w:rsidR="00AC46CD" w:rsidRPr="00D559C3" w:rsidRDefault="0006749C" w:rsidP="0099441C">
            <w:pPr>
              <w:numPr>
                <w:ilvl w:val="0"/>
                <w:numId w:val="26"/>
              </w:numPr>
              <w:spacing w:before="100" w:beforeAutospacing="1" w:after="100" w:afterAutospacing="1"/>
              <w:rPr>
                <w:rFonts w:asciiTheme="minorHAnsi" w:hAnsiTheme="minorHAnsi" w:cstheme="minorHAnsi"/>
                <w:bCs/>
                <w:iCs/>
                <w:sz w:val="22"/>
                <w:szCs w:val="22"/>
                <w:lang w:eastAsia="en-AU"/>
              </w:rPr>
            </w:pPr>
            <w:r w:rsidRPr="00D559C3">
              <w:rPr>
                <w:rFonts w:asciiTheme="minorHAnsi" w:hAnsiTheme="minorHAnsi" w:cstheme="minorHAnsi"/>
                <w:bCs/>
                <w:iCs/>
                <w:sz w:val="22"/>
                <w:szCs w:val="22"/>
                <w:lang w:eastAsia="en-AU"/>
              </w:rPr>
              <w:t>Demonstrated experience in building a high performing team, providing coaching and development opportunities across the breadth and depth of a complex team that delivers high standards in service delivery as well as technical output, proven ability to hold a team accountable to specified results, as well as creating a culture that fosters innovative problem solving, continuous improvement and knowledge sharing.</w:t>
            </w:r>
          </w:p>
          <w:p w14:paraId="56E9214D" w14:textId="452961BB" w:rsidR="00B13A1F" w:rsidRPr="00D559C3" w:rsidRDefault="00AC46CD" w:rsidP="00D559C3">
            <w:pPr>
              <w:numPr>
                <w:ilvl w:val="0"/>
                <w:numId w:val="26"/>
              </w:numPr>
              <w:spacing w:before="100" w:beforeAutospacing="1" w:after="100" w:afterAutospacing="1"/>
              <w:rPr>
                <w:rFonts w:asciiTheme="minorHAnsi" w:hAnsiTheme="minorHAnsi" w:cstheme="minorHAnsi"/>
                <w:bCs/>
                <w:iCs/>
                <w:sz w:val="22"/>
                <w:szCs w:val="22"/>
                <w:lang w:eastAsia="en-AU"/>
              </w:rPr>
            </w:pPr>
            <w:r w:rsidRPr="00D559C3">
              <w:rPr>
                <w:rFonts w:asciiTheme="minorHAnsi" w:hAnsiTheme="minorHAnsi" w:cstheme="minorHAnsi"/>
                <w:bCs/>
                <w:iCs/>
                <w:sz w:val="22"/>
                <w:szCs w:val="22"/>
                <w:lang w:eastAsia="en-AU"/>
              </w:rPr>
              <w:t>High-level written and oral communication skills and the capacity to identify and influence critical stakeholders to gain suppo</w:t>
            </w:r>
            <w:r w:rsidR="00D559C3" w:rsidRPr="00D559C3">
              <w:rPr>
                <w:rFonts w:asciiTheme="minorHAnsi" w:hAnsiTheme="minorHAnsi" w:cstheme="minorHAnsi"/>
                <w:bCs/>
                <w:iCs/>
                <w:sz w:val="22"/>
                <w:szCs w:val="22"/>
                <w:lang w:eastAsia="en-AU"/>
              </w:rPr>
              <w:t xml:space="preserve">rt for new proposals/approaches whilst maintaining </w:t>
            </w:r>
            <w:r w:rsidR="0006749C" w:rsidRPr="00D559C3">
              <w:rPr>
                <w:rFonts w:asciiTheme="minorHAnsi" w:hAnsiTheme="minorHAnsi" w:cstheme="minorHAnsi"/>
                <w:bCs/>
                <w:iCs/>
                <w:sz w:val="22"/>
                <w:szCs w:val="22"/>
                <w:lang w:eastAsia="en-AU"/>
              </w:rPr>
              <w:t>ethical behaviour and integrity for self and team, combined with an ability to manage conflict in a proactive and constructive manner.</w:t>
            </w:r>
          </w:p>
          <w:p w14:paraId="48AF70FF" w14:textId="77777777" w:rsidR="00502363" w:rsidRPr="00D559C3" w:rsidRDefault="00502363" w:rsidP="00CB7CA4">
            <w:pPr>
              <w:spacing w:after="120"/>
              <w:jc w:val="both"/>
              <w:rPr>
                <w:rStyle w:val="Emphasis"/>
                <w:rFonts w:asciiTheme="minorHAnsi" w:hAnsiTheme="minorHAnsi" w:cstheme="minorHAnsi"/>
                <w:b/>
                <w:iCs/>
                <w:sz w:val="22"/>
                <w:szCs w:val="22"/>
              </w:rPr>
            </w:pPr>
            <w:r w:rsidRPr="00D559C3">
              <w:rPr>
                <w:rStyle w:val="Emphasis"/>
                <w:rFonts w:asciiTheme="minorHAnsi" w:hAnsiTheme="minorHAnsi" w:cstheme="minorHAnsi"/>
                <w:b/>
                <w:iCs/>
                <w:sz w:val="22"/>
                <w:szCs w:val="22"/>
              </w:rPr>
              <w:t>Desirable Criteria:</w:t>
            </w:r>
          </w:p>
          <w:p w14:paraId="510BBB95" w14:textId="77777777" w:rsidR="00AC46CD" w:rsidRPr="00D559C3" w:rsidRDefault="00AC46CD" w:rsidP="00AC46CD">
            <w:pPr>
              <w:numPr>
                <w:ilvl w:val="0"/>
                <w:numId w:val="27"/>
              </w:numPr>
              <w:spacing w:after="60"/>
              <w:ind w:left="360"/>
              <w:jc w:val="both"/>
              <w:rPr>
                <w:rFonts w:asciiTheme="minorHAnsi" w:hAnsiTheme="minorHAnsi" w:cstheme="minorHAnsi"/>
                <w:sz w:val="22"/>
                <w:szCs w:val="22"/>
              </w:rPr>
            </w:pPr>
            <w:r w:rsidRPr="00D559C3">
              <w:rPr>
                <w:rFonts w:asciiTheme="minorHAnsi" w:hAnsiTheme="minorHAnsi" w:cstheme="minorHAnsi"/>
                <w:sz w:val="22"/>
                <w:szCs w:val="22"/>
              </w:rPr>
              <w:t xml:space="preserve">A scientific, engineering or other technical qualification and/or experience. </w:t>
            </w:r>
          </w:p>
          <w:p w14:paraId="389A7892" w14:textId="77777777" w:rsidR="009B1244" w:rsidRPr="00EE2E42" w:rsidRDefault="00B03962" w:rsidP="008F1294">
            <w:pPr>
              <w:spacing w:after="60"/>
              <w:jc w:val="both"/>
              <w:rPr>
                <w:rFonts w:asciiTheme="minorHAnsi" w:hAnsiTheme="minorHAnsi"/>
                <w:sz w:val="22"/>
                <w:szCs w:val="22"/>
                <w:lang w:eastAsia="en-AU"/>
              </w:rPr>
            </w:pPr>
            <w:r w:rsidRPr="00EE2E42">
              <w:rPr>
                <w:rFonts w:asciiTheme="minorHAnsi" w:hAnsiTheme="minorHAnsi"/>
                <w:sz w:val="22"/>
                <w:szCs w:val="22"/>
                <w:lang w:eastAsia="en-AU"/>
              </w:rPr>
              <w:t xml:space="preserve"> </w:t>
            </w:r>
          </w:p>
        </w:tc>
      </w:tr>
    </w:tbl>
    <w:p w14:paraId="212BC037" w14:textId="298DFEF7" w:rsidR="006C35C3" w:rsidRDefault="006C35C3" w:rsidP="00502363">
      <w:pPr>
        <w:rPr>
          <w:rFonts w:asciiTheme="minorHAnsi" w:hAnsiTheme="minorHAnsi"/>
          <w:sz w:val="22"/>
          <w:szCs w:val="22"/>
        </w:rPr>
      </w:pPr>
    </w:p>
    <w:p w14:paraId="477B090B" w14:textId="77777777" w:rsidR="006C35C3" w:rsidRDefault="006C35C3">
      <w:pPr>
        <w:rPr>
          <w:rFonts w:asciiTheme="minorHAnsi" w:hAnsiTheme="minorHAnsi"/>
          <w:sz w:val="22"/>
          <w:szCs w:val="22"/>
        </w:rPr>
      </w:pPr>
      <w:r>
        <w:rPr>
          <w:rFonts w:asciiTheme="minorHAnsi" w:hAnsiTheme="minorHAnsi"/>
          <w:sz w:val="22"/>
          <w:szCs w:val="22"/>
        </w:rPr>
        <w:br w:type="page"/>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E2E42" w14:paraId="292E9DEC" w14:textId="77777777" w:rsidTr="007344EE">
        <w:trPr>
          <w:trHeight w:val="703"/>
        </w:trPr>
        <w:tc>
          <w:tcPr>
            <w:tcW w:w="9574" w:type="dxa"/>
            <w:tcBorders>
              <w:bottom w:val="single" w:sz="4" w:space="0" w:color="auto"/>
            </w:tcBorders>
            <w:shd w:val="clear" w:color="auto" w:fill="F2F2F2"/>
            <w:vAlign w:val="center"/>
          </w:tcPr>
          <w:p w14:paraId="2679C95C" w14:textId="77777777" w:rsidR="00502363" w:rsidRPr="00EE2E42" w:rsidRDefault="00502363" w:rsidP="007344EE">
            <w:pPr>
              <w:rPr>
                <w:rFonts w:asciiTheme="minorHAnsi" w:hAnsiTheme="minorHAnsi"/>
                <w:b/>
                <w:bCs/>
                <w:sz w:val="22"/>
                <w:szCs w:val="22"/>
              </w:rPr>
            </w:pPr>
            <w:r w:rsidRPr="00EE2E42">
              <w:rPr>
                <w:rFonts w:asciiTheme="minorHAnsi" w:hAnsiTheme="minorHAnsi"/>
                <w:b/>
                <w:bCs/>
                <w:sz w:val="22"/>
                <w:szCs w:val="22"/>
              </w:rPr>
              <w:lastRenderedPageBreak/>
              <w:t>Other Information:</w:t>
            </w:r>
          </w:p>
        </w:tc>
      </w:tr>
      <w:tr w:rsidR="00502363" w:rsidRPr="00EE2E42" w14:paraId="38B75DFF" w14:textId="77777777" w:rsidTr="00CB7CA4">
        <w:trPr>
          <w:trHeight w:val="827"/>
        </w:trPr>
        <w:tc>
          <w:tcPr>
            <w:tcW w:w="9574" w:type="dxa"/>
            <w:shd w:val="clear" w:color="auto" w:fill="FFFFFF"/>
          </w:tcPr>
          <w:p w14:paraId="7C6D35DB" w14:textId="77777777" w:rsidR="00502363" w:rsidRPr="00EE2E42" w:rsidRDefault="00502363" w:rsidP="00CB7CA4">
            <w:pPr>
              <w:spacing w:before="180" w:after="120"/>
              <w:jc w:val="both"/>
              <w:rPr>
                <w:rFonts w:asciiTheme="minorHAnsi" w:hAnsiTheme="minorHAnsi"/>
                <w:b/>
                <w:bCs/>
                <w:sz w:val="22"/>
                <w:szCs w:val="22"/>
              </w:rPr>
            </w:pPr>
            <w:r w:rsidRPr="00EE2E42">
              <w:rPr>
                <w:rFonts w:asciiTheme="minorHAnsi" w:hAnsiTheme="minorHAnsi"/>
                <w:b/>
                <w:bCs/>
                <w:sz w:val="22"/>
                <w:szCs w:val="22"/>
              </w:rPr>
              <w:t>How to Apply</w:t>
            </w:r>
          </w:p>
          <w:p w14:paraId="602EF96C" w14:textId="23CB8ED1" w:rsidR="00AC46CD" w:rsidRPr="005B20DC" w:rsidRDefault="00502363" w:rsidP="00AC46CD">
            <w:pPr>
              <w:spacing w:after="120"/>
              <w:jc w:val="both"/>
              <w:rPr>
                <w:rFonts w:ascii="Calibri" w:hAnsi="Calibri"/>
                <w:bCs/>
                <w:sz w:val="22"/>
                <w:szCs w:val="22"/>
              </w:rPr>
            </w:pPr>
            <w:r w:rsidRPr="00EE2E42">
              <w:rPr>
                <w:rFonts w:asciiTheme="minorHAnsi" w:hAnsiTheme="minorHAnsi"/>
                <w:bCs/>
                <w:sz w:val="22"/>
                <w:szCs w:val="22"/>
              </w:rPr>
              <w:t xml:space="preserve">Please apply online at </w:t>
            </w:r>
            <w:hyperlink r:id="rId11" w:history="1">
              <w:r w:rsidRPr="00EE2E42">
                <w:rPr>
                  <w:rStyle w:val="Hyperlink"/>
                  <w:rFonts w:asciiTheme="minorHAnsi" w:hAnsiTheme="minorHAnsi" w:cs="Arial"/>
                  <w:bCs/>
                  <w:sz w:val="22"/>
                  <w:szCs w:val="22"/>
                </w:rPr>
                <w:t>www.csiro.au/careers</w:t>
              </w:r>
            </w:hyperlink>
            <w:r w:rsidR="006C35C3">
              <w:rPr>
                <w:rFonts w:asciiTheme="minorHAnsi" w:hAnsiTheme="minorHAnsi"/>
                <w:bCs/>
                <w:sz w:val="22"/>
                <w:szCs w:val="22"/>
              </w:rPr>
              <w:t xml:space="preserve"> and click on </w:t>
            </w:r>
            <w:r w:rsidR="006C35C3">
              <w:rPr>
                <w:rFonts w:asciiTheme="minorHAnsi" w:hAnsiTheme="minorHAnsi"/>
                <w:bCs/>
                <w:i/>
                <w:sz w:val="22"/>
                <w:szCs w:val="22"/>
              </w:rPr>
              <w:t xml:space="preserve">Current Vacancies. </w:t>
            </w:r>
            <w:r w:rsidR="00AC46CD" w:rsidRPr="005B20DC">
              <w:rPr>
                <w:rFonts w:ascii="Calibri" w:hAnsi="Calibri"/>
                <w:bCs/>
                <w:sz w:val="22"/>
                <w:szCs w:val="22"/>
              </w:rPr>
              <w:t xml:space="preserve">Internal applicants please apply via </w:t>
            </w:r>
            <w:r w:rsidR="00AC46CD" w:rsidRPr="00D43C9D">
              <w:rPr>
                <w:rFonts w:ascii="Calibri" w:hAnsi="Calibri"/>
                <w:bCs/>
                <w:i/>
                <w:sz w:val="22"/>
                <w:szCs w:val="22"/>
              </w:rPr>
              <w:t>Jobs</w:t>
            </w:r>
            <w:r w:rsidR="00AC46CD" w:rsidRPr="005B20DC">
              <w:rPr>
                <w:rFonts w:ascii="Calibri" w:hAnsi="Calibri"/>
                <w:bCs/>
                <w:sz w:val="22"/>
                <w:szCs w:val="22"/>
              </w:rPr>
              <w:t xml:space="preserve"> </w:t>
            </w:r>
            <w:r w:rsidR="00AC46CD" w:rsidRPr="00D43C9D">
              <w:rPr>
                <w:rFonts w:ascii="Calibri" w:hAnsi="Calibri"/>
                <w:bCs/>
                <w:i/>
                <w:sz w:val="22"/>
                <w:szCs w:val="22"/>
              </w:rPr>
              <w:t>Central</w:t>
            </w:r>
            <w:r w:rsidR="00AC46CD" w:rsidRPr="005B20DC">
              <w:rPr>
                <w:rFonts w:ascii="Calibri" w:hAnsi="Calibri"/>
                <w:bCs/>
                <w:sz w:val="22"/>
                <w:szCs w:val="22"/>
              </w:rPr>
              <w:t xml:space="preserve"> in SAP (click </w:t>
            </w:r>
            <w:r w:rsidR="00AC46CD" w:rsidRPr="006C35C3">
              <w:rPr>
                <w:rFonts w:ascii="Calibri" w:hAnsi="Calibri"/>
                <w:bCs/>
                <w:i/>
                <w:sz w:val="22"/>
                <w:szCs w:val="22"/>
              </w:rPr>
              <w:t>Recruitment</w:t>
            </w:r>
            <w:r w:rsidR="00AC46CD" w:rsidRPr="005B20DC">
              <w:rPr>
                <w:rFonts w:ascii="Calibri" w:hAnsi="Calibri"/>
                <w:bCs/>
                <w:sz w:val="22"/>
                <w:szCs w:val="22"/>
              </w:rPr>
              <w:t xml:space="preserve">)  </w:t>
            </w:r>
          </w:p>
          <w:p w14:paraId="05238D23" w14:textId="173CB4D1" w:rsidR="00AC46CD" w:rsidRPr="005B20DC" w:rsidRDefault="00AC46CD" w:rsidP="00AC46CD">
            <w:pPr>
              <w:spacing w:after="120"/>
              <w:jc w:val="both"/>
              <w:rPr>
                <w:rFonts w:ascii="Calibri" w:hAnsi="Calibri"/>
                <w:bCs/>
                <w:sz w:val="22"/>
                <w:szCs w:val="22"/>
              </w:rPr>
            </w:pPr>
            <w:r w:rsidRPr="005B20DC">
              <w:rPr>
                <w:rFonts w:ascii="Calibri" w:hAnsi="Calibri"/>
                <w:bCs/>
                <w:sz w:val="22"/>
                <w:szCs w:val="22"/>
              </w:rPr>
              <w:t>Please load your CV (Maximum 2MB)</w:t>
            </w:r>
            <w:r>
              <w:rPr>
                <w:rFonts w:ascii="Calibri" w:hAnsi="Calibri"/>
                <w:bCs/>
                <w:sz w:val="22"/>
                <w:szCs w:val="22"/>
              </w:rPr>
              <w:t xml:space="preserve"> and covering letter in one document</w:t>
            </w:r>
            <w:r w:rsidRPr="005B20DC">
              <w:rPr>
                <w:rFonts w:ascii="Calibri" w:hAnsi="Calibri"/>
                <w:bCs/>
                <w:sz w:val="22"/>
                <w:szCs w:val="22"/>
              </w:rPr>
              <w:t xml:space="preserve">. </w:t>
            </w:r>
            <w:r w:rsidRPr="005B20DC">
              <w:rPr>
                <w:rFonts w:ascii="Calibri" w:hAnsi="Calibri"/>
                <w:sz w:val="22"/>
                <w:szCs w:val="22"/>
              </w:rPr>
              <w:t>You may also be required to respond to some screening questions.  </w:t>
            </w:r>
          </w:p>
          <w:p w14:paraId="3FEA3694" w14:textId="77777777" w:rsidR="00AC46CD" w:rsidRDefault="00AC46CD" w:rsidP="00AC46CD">
            <w:pPr>
              <w:spacing w:after="120"/>
              <w:jc w:val="both"/>
              <w:rPr>
                <w:rFonts w:ascii="Calibri" w:hAnsi="Calibri"/>
                <w:bCs/>
                <w:sz w:val="22"/>
                <w:szCs w:val="22"/>
              </w:rPr>
            </w:pPr>
            <w:r w:rsidRPr="005B20DC">
              <w:rPr>
                <w:rFonts w:ascii="Calibri" w:hAnsi="Calibri"/>
                <w:bCs/>
                <w:sz w:val="22"/>
                <w:szCs w:val="22"/>
              </w:rPr>
              <w:t xml:space="preserve">If you experience difficulties applying online call 1300 984 220 for assistance.  Outside Australian business hours please email:   </w:t>
            </w:r>
            <w:hyperlink r:id="rId12" w:history="1">
              <w:r w:rsidRPr="005B20DC">
                <w:rPr>
                  <w:rStyle w:val="Hyperlink"/>
                  <w:rFonts w:ascii="Calibri" w:hAnsi="Calibri"/>
                  <w:bCs/>
                  <w:sz w:val="22"/>
                  <w:szCs w:val="22"/>
                </w:rPr>
                <w:t>csiro-careers@csiro.au</w:t>
              </w:r>
            </w:hyperlink>
            <w:r w:rsidRPr="005B20DC">
              <w:rPr>
                <w:rFonts w:ascii="Calibri" w:hAnsi="Calibri"/>
                <w:bCs/>
                <w:sz w:val="22"/>
                <w:szCs w:val="22"/>
              </w:rPr>
              <w:t xml:space="preserve">. </w:t>
            </w:r>
          </w:p>
          <w:p w14:paraId="5E4883BC" w14:textId="77777777" w:rsidR="00AC46CD" w:rsidRPr="00EE2E42" w:rsidRDefault="00AC46CD" w:rsidP="00AC46CD">
            <w:pPr>
              <w:spacing w:after="120"/>
              <w:jc w:val="both"/>
              <w:rPr>
                <w:rFonts w:asciiTheme="minorHAnsi" w:hAnsiTheme="minorHAnsi"/>
                <w:bCs/>
                <w:sz w:val="22"/>
                <w:szCs w:val="22"/>
              </w:rPr>
            </w:pPr>
            <w:r w:rsidRPr="00EE2E42">
              <w:rPr>
                <w:rFonts w:asciiTheme="minorHAnsi" w:hAnsiTheme="minorHAnsi"/>
                <w:b/>
                <w:bCs/>
                <w:sz w:val="22"/>
                <w:szCs w:val="22"/>
              </w:rPr>
              <w:t>Referees</w:t>
            </w:r>
            <w:r w:rsidRPr="00EE2E42">
              <w:rPr>
                <w:rFonts w:asciiTheme="minorHAnsi" w:hAnsiTheme="minorHAnsi"/>
                <w:bCs/>
                <w:sz w:val="22"/>
                <w:szCs w:val="22"/>
              </w:rPr>
              <w:t>:  If you do not already have the names and contact details of two previous supervisors or academic/ professional referees included in your resume/CV please add these before uploading your CV.</w:t>
            </w:r>
          </w:p>
          <w:p w14:paraId="1EF2B783" w14:textId="77777777" w:rsidR="00AC46CD" w:rsidRPr="00EE2E42" w:rsidRDefault="00AC46CD" w:rsidP="00AC46CD">
            <w:pPr>
              <w:spacing w:after="60"/>
              <w:jc w:val="both"/>
              <w:rPr>
                <w:rFonts w:asciiTheme="minorHAnsi" w:hAnsiTheme="minorHAnsi"/>
                <w:bCs/>
                <w:sz w:val="22"/>
                <w:szCs w:val="22"/>
              </w:rPr>
            </w:pPr>
            <w:r w:rsidRPr="00EE2E42">
              <w:rPr>
                <w:rFonts w:asciiTheme="minorHAnsi" w:hAnsiTheme="minorHAnsi"/>
                <w:b/>
                <w:bCs/>
                <w:sz w:val="22"/>
                <w:szCs w:val="22"/>
              </w:rPr>
              <w:t>Contact:</w:t>
            </w:r>
            <w:r w:rsidRPr="00EE2E42">
              <w:rPr>
                <w:rFonts w:asciiTheme="minorHAnsi" w:hAnsiTheme="minorHAnsi"/>
                <w:bCs/>
                <w:sz w:val="22"/>
                <w:szCs w:val="22"/>
              </w:rPr>
              <w:t xml:space="preserve">  If after reading the selection documentation you require further information please contact:</w:t>
            </w:r>
          </w:p>
          <w:p w14:paraId="6076EBDD" w14:textId="12A28D28" w:rsidR="00AC46CD" w:rsidRPr="00EE2E42" w:rsidRDefault="00AC46CD" w:rsidP="00AC46CD">
            <w:pPr>
              <w:spacing w:after="120"/>
              <w:ind w:right="-108"/>
              <w:jc w:val="both"/>
              <w:rPr>
                <w:rFonts w:asciiTheme="minorHAnsi" w:hAnsiTheme="minorHAnsi"/>
                <w:bCs/>
                <w:sz w:val="22"/>
                <w:szCs w:val="22"/>
              </w:rPr>
            </w:pPr>
            <w:r w:rsidRPr="00EE2E42">
              <w:rPr>
                <w:rFonts w:asciiTheme="minorHAnsi" w:hAnsiTheme="minorHAnsi"/>
                <w:bCs/>
                <w:sz w:val="22"/>
                <w:szCs w:val="22"/>
              </w:rPr>
              <w:tab/>
            </w:r>
            <w:r w:rsidR="00D43C9D">
              <w:rPr>
                <w:rFonts w:asciiTheme="minorHAnsi" w:hAnsiTheme="minorHAnsi"/>
                <w:bCs/>
                <w:sz w:val="22"/>
                <w:szCs w:val="22"/>
              </w:rPr>
              <w:t xml:space="preserve">Ms </w:t>
            </w:r>
            <w:r w:rsidRPr="00EE2E42">
              <w:rPr>
                <w:rFonts w:asciiTheme="minorHAnsi" w:hAnsiTheme="minorHAnsi"/>
                <w:bCs/>
                <w:sz w:val="22"/>
                <w:szCs w:val="22"/>
              </w:rPr>
              <w:t xml:space="preserve">Fiona Johnstone email: </w:t>
            </w:r>
            <w:hyperlink r:id="rId13" w:history="1">
              <w:r w:rsidRPr="00EE2E42">
                <w:rPr>
                  <w:rStyle w:val="Hyperlink"/>
                  <w:rFonts w:asciiTheme="minorHAnsi" w:hAnsiTheme="minorHAnsi" w:cs="Arial"/>
                  <w:bCs/>
                  <w:sz w:val="22"/>
                  <w:szCs w:val="22"/>
                </w:rPr>
                <w:t>fiona.johnstone@csiro.au</w:t>
              </w:r>
            </w:hyperlink>
            <w:r w:rsidRPr="00EE2E42">
              <w:rPr>
                <w:rFonts w:asciiTheme="minorHAnsi" w:hAnsiTheme="minorHAnsi"/>
                <w:bCs/>
                <w:sz w:val="22"/>
                <w:szCs w:val="22"/>
              </w:rPr>
              <w:t xml:space="preserve"> or phone: </w:t>
            </w:r>
            <w:r w:rsidRPr="00EE2E42">
              <w:rPr>
                <w:rFonts w:asciiTheme="minorHAnsi" w:hAnsiTheme="minorHAnsi"/>
                <w:sz w:val="22"/>
                <w:szCs w:val="22"/>
              </w:rPr>
              <w:t>(02) 6276 6143</w:t>
            </w:r>
          </w:p>
          <w:p w14:paraId="4D435DDE" w14:textId="1745364F" w:rsidR="00AC46CD" w:rsidRPr="00EE2E42" w:rsidRDefault="00AC46CD" w:rsidP="00AC46CD">
            <w:pPr>
              <w:spacing w:after="120"/>
              <w:jc w:val="both"/>
              <w:rPr>
                <w:rFonts w:asciiTheme="minorHAnsi" w:hAnsiTheme="minorHAnsi"/>
                <w:bCs/>
                <w:sz w:val="22"/>
                <w:szCs w:val="22"/>
              </w:rPr>
            </w:pPr>
            <w:r w:rsidRPr="00EE2E42">
              <w:rPr>
                <w:rFonts w:asciiTheme="minorHAnsi" w:hAnsiTheme="minorHAnsi"/>
                <w:bCs/>
                <w:sz w:val="22"/>
                <w:szCs w:val="22"/>
              </w:rPr>
              <w:t xml:space="preserve">Please do not email your application directly to </w:t>
            </w:r>
            <w:r w:rsidR="00D43C9D">
              <w:rPr>
                <w:rFonts w:asciiTheme="minorHAnsi" w:hAnsiTheme="minorHAnsi"/>
                <w:bCs/>
                <w:sz w:val="22"/>
                <w:szCs w:val="22"/>
              </w:rPr>
              <w:t>Ms</w:t>
            </w:r>
            <w:r w:rsidRPr="00EE2E42">
              <w:rPr>
                <w:rFonts w:asciiTheme="minorHAnsi" w:hAnsiTheme="minorHAnsi"/>
                <w:bCs/>
                <w:sz w:val="22"/>
                <w:szCs w:val="22"/>
              </w:rPr>
              <w:t xml:space="preserve"> Johnstone.  Applications received via this method </w:t>
            </w:r>
            <w:r w:rsidR="00D43C9D">
              <w:rPr>
                <w:rFonts w:asciiTheme="minorHAnsi" w:hAnsiTheme="minorHAnsi"/>
                <w:bCs/>
                <w:sz w:val="22"/>
                <w:szCs w:val="22"/>
              </w:rPr>
              <w:t xml:space="preserve">may </w:t>
            </w:r>
            <w:r w:rsidRPr="00EE2E42">
              <w:rPr>
                <w:rFonts w:asciiTheme="minorHAnsi" w:hAnsiTheme="minorHAnsi"/>
                <w:bCs/>
                <w:sz w:val="22"/>
                <w:szCs w:val="22"/>
              </w:rPr>
              <w:t>not be considered.</w:t>
            </w:r>
          </w:p>
          <w:p w14:paraId="3F47F8F2" w14:textId="77777777" w:rsidR="00D43C9D" w:rsidRDefault="00D43C9D" w:rsidP="00D43C9D">
            <w:pPr>
              <w:rPr>
                <w:rFonts w:ascii="Calibri" w:hAnsi="Calibri" w:cs="Calibri"/>
                <w:lang w:eastAsia="en-US"/>
              </w:rPr>
            </w:pPr>
            <w:r>
              <w:t xml:space="preserve">We work flexibly at CSIRO, offering a range of options for how, when and where you work. Talk to us about how this role could be flexible for you.  Find out more </w:t>
            </w:r>
            <w:hyperlink r:id="rId14" w:history="1">
              <w:r>
                <w:rPr>
                  <w:rStyle w:val="Hyperlink"/>
                </w:rPr>
                <w:t>Balance</w:t>
              </w:r>
            </w:hyperlink>
          </w:p>
          <w:p w14:paraId="715B1660" w14:textId="2DDEB4F1" w:rsidR="007E0A5A" w:rsidRPr="00EE2E42" w:rsidRDefault="007E0A5A" w:rsidP="007E0A5A">
            <w:pPr>
              <w:pStyle w:val="NormalWeb"/>
              <w:rPr>
                <w:rFonts w:asciiTheme="minorHAnsi" w:hAnsiTheme="minorHAnsi"/>
              </w:rPr>
            </w:pPr>
            <w:r w:rsidRPr="00EE2E42">
              <w:rPr>
                <w:rFonts w:asciiTheme="minorHAnsi" w:hAnsiTheme="minorHAnsi"/>
              </w:rPr>
              <w:t>Aboriginal and Torres Strait Islanders are encouraged to apply for all CSIRO positions.</w:t>
            </w:r>
          </w:p>
          <w:p w14:paraId="74F8815D" w14:textId="77777777" w:rsidR="00502363" w:rsidRPr="00EE2E42" w:rsidRDefault="00502363" w:rsidP="00CB7CA4">
            <w:pPr>
              <w:spacing w:after="60"/>
              <w:jc w:val="both"/>
              <w:rPr>
                <w:rFonts w:asciiTheme="minorHAnsi" w:hAnsiTheme="minorHAnsi"/>
                <w:b/>
                <w:bCs/>
                <w:sz w:val="22"/>
                <w:szCs w:val="22"/>
              </w:rPr>
            </w:pPr>
            <w:r w:rsidRPr="00EE2E42">
              <w:rPr>
                <w:rFonts w:asciiTheme="minorHAnsi" w:hAnsiTheme="minorHAnsi"/>
                <w:b/>
                <w:bCs/>
                <w:sz w:val="22"/>
                <w:szCs w:val="22"/>
              </w:rPr>
              <w:t>About CSIRO</w:t>
            </w:r>
          </w:p>
          <w:p w14:paraId="4D4188E9" w14:textId="77777777" w:rsidR="00D43C9D" w:rsidRDefault="00D43C9D" w:rsidP="00D43C9D">
            <w:pPr>
              <w:rPr>
                <w:b/>
                <w:bCs/>
              </w:rPr>
            </w:pPr>
          </w:p>
          <w:p w14:paraId="662E2AE8" w14:textId="77777777" w:rsidR="00D43C9D" w:rsidRDefault="00D43C9D" w:rsidP="00D43C9D">
            <w:pPr>
              <w:rPr>
                <w:b/>
                <w:bCs/>
              </w:rPr>
            </w:pPr>
            <w:r>
              <w:rPr>
                <w:b/>
                <w:bCs/>
              </w:rPr>
              <w:t xml:space="preserve">We imagine. We collaborate. We innovate. </w:t>
            </w:r>
          </w:p>
          <w:p w14:paraId="37AA5688" w14:textId="77777777" w:rsidR="00D43C9D" w:rsidRDefault="00D43C9D" w:rsidP="00D43C9D">
            <w:pPr>
              <w:rPr>
                <w:b/>
                <w:bCs/>
              </w:rPr>
            </w:pPr>
          </w:p>
          <w:p w14:paraId="46E17824" w14:textId="14310570" w:rsidR="00D43C9D" w:rsidRDefault="00D43C9D" w:rsidP="00D43C9D">
            <w:r>
              <w:t xml:space="preserve">At CSIRO, we do the extraordinary every day. We innovate for tomorrow and help improve today – for our customers, all Australians and the world. We do this by using science and technology to solve real issues. Diversity is the compass that navigates our innovation. We provide an inclusive workplace that respects, values and actively pursues the benefits of a diverse workforce. </w:t>
            </w:r>
          </w:p>
          <w:p w14:paraId="52CAE860" w14:textId="77777777" w:rsidR="00D43C9D" w:rsidRDefault="00D43C9D" w:rsidP="00D43C9D">
            <w:pPr>
              <w:rPr>
                <w:rFonts w:ascii="Calibri" w:hAnsi="Calibri" w:cs="Calibri"/>
                <w:lang w:eastAsia="en-US"/>
              </w:rPr>
            </w:pPr>
          </w:p>
          <w:p w14:paraId="00A79979" w14:textId="77777777" w:rsidR="00502363" w:rsidRPr="00EE2E42" w:rsidRDefault="00502363" w:rsidP="003517D9">
            <w:pPr>
              <w:spacing w:after="120"/>
              <w:jc w:val="both"/>
              <w:rPr>
                <w:rFonts w:asciiTheme="minorHAnsi" w:hAnsiTheme="minorHAnsi"/>
                <w:bCs/>
                <w:sz w:val="22"/>
                <w:szCs w:val="22"/>
              </w:rPr>
            </w:pPr>
            <w:r w:rsidRPr="00EE2E42">
              <w:rPr>
                <w:rFonts w:asciiTheme="minorHAnsi" w:hAnsiTheme="minorHAnsi"/>
                <w:bCs/>
                <w:sz w:val="22"/>
                <w:szCs w:val="22"/>
              </w:rPr>
              <w:t xml:space="preserve">Find out more! </w:t>
            </w:r>
            <w:hyperlink r:id="rId15" w:history="1">
              <w:r w:rsidRPr="00EE2E42">
                <w:rPr>
                  <w:rStyle w:val="Hyperlink"/>
                  <w:rFonts w:asciiTheme="minorHAnsi" w:hAnsiTheme="minorHAnsi"/>
                  <w:bCs/>
                  <w:sz w:val="22"/>
                  <w:szCs w:val="22"/>
                </w:rPr>
                <w:t>www.csiro.au</w:t>
              </w:r>
            </w:hyperlink>
            <w:r w:rsidRPr="00EE2E42">
              <w:rPr>
                <w:rFonts w:asciiTheme="minorHAnsi" w:hAnsiTheme="minorHAnsi"/>
                <w:bCs/>
                <w:sz w:val="22"/>
                <w:szCs w:val="22"/>
              </w:rPr>
              <w:t xml:space="preserve">.  </w:t>
            </w:r>
          </w:p>
        </w:tc>
      </w:tr>
    </w:tbl>
    <w:p w14:paraId="6D9DCB76" w14:textId="77777777" w:rsidR="00502363" w:rsidRPr="00EE2E42" w:rsidRDefault="00502363" w:rsidP="00502363">
      <w:pPr>
        <w:jc w:val="both"/>
        <w:rPr>
          <w:rFonts w:asciiTheme="minorHAnsi" w:hAnsiTheme="minorHAnsi"/>
          <w:sz w:val="22"/>
          <w:szCs w:val="22"/>
        </w:rPr>
      </w:pPr>
    </w:p>
    <w:sectPr w:rsidR="00502363" w:rsidRPr="00EE2E42"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2802E" w14:textId="77777777" w:rsidR="00AF7C60" w:rsidRDefault="00AF7C60">
      <w:r>
        <w:separator/>
      </w:r>
    </w:p>
  </w:endnote>
  <w:endnote w:type="continuationSeparator" w:id="0">
    <w:p w14:paraId="0E5AE28A" w14:textId="77777777" w:rsidR="00AF7C60" w:rsidRDefault="00AF7C60">
      <w:r>
        <w:continuationSeparator/>
      </w:r>
    </w:p>
  </w:endnote>
  <w:endnote w:type="continuationNotice" w:id="1">
    <w:p w14:paraId="6A32BB10" w14:textId="77777777" w:rsidR="00AF7C60" w:rsidRDefault="00AF7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EEB39" w14:textId="77777777" w:rsidR="001D6C62" w:rsidRDefault="001D6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91E91" w14:textId="77777777" w:rsidR="00AF7C60" w:rsidRDefault="00AF7C60">
      <w:r>
        <w:separator/>
      </w:r>
    </w:p>
  </w:footnote>
  <w:footnote w:type="continuationSeparator" w:id="0">
    <w:p w14:paraId="04AB0052" w14:textId="77777777" w:rsidR="00AF7C60" w:rsidRDefault="00AF7C60">
      <w:r>
        <w:continuationSeparator/>
      </w:r>
    </w:p>
  </w:footnote>
  <w:footnote w:type="continuationNotice" w:id="1">
    <w:p w14:paraId="12FE9FBD" w14:textId="77777777" w:rsidR="00AF7C60" w:rsidRDefault="00AF7C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590E2" w14:textId="77777777" w:rsidR="001D6C62" w:rsidRDefault="001D6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D02D5" w14:textId="77777777" w:rsidR="001D6C62" w:rsidRPr="001E495E" w:rsidRDefault="001D6C62" w:rsidP="001E495E">
    <w:pPr>
      <w:pStyle w:val="Header"/>
      <w:spacing w:before="60"/>
      <w:ind w:left="-142"/>
      <w:rPr>
        <w:color w:val="FFFFFF"/>
      </w:rPr>
    </w:pPr>
    <w:r w:rsidRPr="001E495E">
      <w:rPr>
        <w:rFonts w:ascii="Calibri" w:hAnsi="Calibri"/>
        <w:color w:val="FFFFFF"/>
        <w:sz w:val="36"/>
        <w:szCs w:val="22"/>
      </w:rPr>
      <w:t>Position Details</w:t>
    </w:r>
    <w:r>
      <w:rPr>
        <w:noProof/>
        <w:color w:val="FFFFFF"/>
        <w:lang w:eastAsia="en-AU"/>
      </w:rPr>
      <w:drawing>
        <wp:anchor distT="0" distB="0" distL="114300" distR="114300" simplePos="0" relativeHeight="251657728" behindDoc="1" locked="1" layoutInCell="1" allowOverlap="1" wp14:anchorId="6E57B0B2" wp14:editId="35228E42">
          <wp:simplePos x="0" y="0"/>
          <wp:positionH relativeFrom="column">
            <wp:posOffset>-917575</wp:posOffset>
          </wp:positionH>
          <wp:positionV relativeFrom="page">
            <wp:posOffset>-57785</wp:posOffset>
          </wp:positionV>
          <wp:extent cx="7826375" cy="14859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26375" cy="14859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AC1"/>
    <w:multiLevelType w:val="hybridMultilevel"/>
    <w:tmpl w:val="F184EB1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CC4756"/>
    <w:multiLevelType w:val="hybridMultilevel"/>
    <w:tmpl w:val="DE4E1258"/>
    <w:lvl w:ilvl="0" w:tplc="F94ECC46">
      <w:start w:val="1"/>
      <w:numFmt w:val="decimal"/>
      <w:lvlText w:val="%1."/>
      <w:lvlJc w:val="left"/>
      <w:pPr>
        <w:ind w:left="360" w:hanging="360"/>
      </w:pPr>
      <w:rPr>
        <w:b w:val="0"/>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3C2765"/>
    <w:multiLevelType w:val="multilevel"/>
    <w:tmpl w:val="0EAAFF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C02E36"/>
    <w:multiLevelType w:val="hybridMultilevel"/>
    <w:tmpl w:val="C46C16FC"/>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F7278"/>
    <w:multiLevelType w:val="hybridMultilevel"/>
    <w:tmpl w:val="48F66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31C56"/>
    <w:multiLevelType w:val="hybridMultilevel"/>
    <w:tmpl w:val="A63AAD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D516455"/>
    <w:multiLevelType w:val="hybridMultilevel"/>
    <w:tmpl w:val="CC7E7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896DFA"/>
    <w:multiLevelType w:val="hybridMultilevel"/>
    <w:tmpl w:val="4DD43CB0"/>
    <w:lvl w:ilvl="0" w:tplc="9DAE8BE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3E6BA1"/>
    <w:multiLevelType w:val="hybridMultilevel"/>
    <w:tmpl w:val="B212C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CE4E80"/>
    <w:multiLevelType w:val="hybridMultilevel"/>
    <w:tmpl w:val="7954314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35D84FA6"/>
    <w:multiLevelType w:val="hybridMultilevel"/>
    <w:tmpl w:val="AC68941E"/>
    <w:lvl w:ilvl="0" w:tplc="C57EEC5C">
      <w:start w:val="1"/>
      <w:numFmt w:val="decimal"/>
      <w:lvlText w:val="%1."/>
      <w:lvlJc w:val="left"/>
      <w:pPr>
        <w:ind w:left="1074" w:hanging="360"/>
      </w:pPr>
      <w:rPr>
        <w:rFonts w:ascii="Calibri" w:eastAsia="MS Mincho" w:hAnsi="Calibri" w:cs="Arial"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43416F"/>
    <w:multiLevelType w:val="hybridMultilevel"/>
    <w:tmpl w:val="16A2C2C2"/>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44650E8A"/>
    <w:multiLevelType w:val="hybridMultilevel"/>
    <w:tmpl w:val="4DD43CB0"/>
    <w:lvl w:ilvl="0" w:tplc="9DAE8BE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073F6D"/>
    <w:multiLevelType w:val="hybridMultilevel"/>
    <w:tmpl w:val="D0D65F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B1106B8"/>
    <w:multiLevelType w:val="multilevel"/>
    <w:tmpl w:val="532885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564C5860"/>
    <w:multiLevelType w:val="hybridMultilevel"/>
    <w:tmpl w:val="AC68941E"/>
    <w:lvl w:ilvl="0" w:tplc="C57EEC5C">
      <w:start w:val="1"/>
      <w:numFmt w:val="decimal"/>
      <w:lvlText w:val="%1."/>
      <w:lvlJc w:val="left"/>
      <w:pPr>
        <w:ind w:left="1074" w:hanging="360"/>
      </w:pPr>
      <w:rPr>
        <w:rFonts w:ascii="Calibri" w:eastAsia="MS Mincho" w:hAnsi="Calibri" w:cs="Arial" w:hint="default"/>
      </w:rPr>
    </w:lvl>
    <w:lvl w:ilvl="1" w:tplc="0C090019">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20" w15:restartNumberingAfterBreak="0">
    <w:nsid w:val="58310792"/>
    <w:multiLevelType w:val="hybridMultilevel"/>
    <w:tmpl w:val="4DD43CB0"/>
    <w:lvl w:ilvl="0" w:tplc="9DAE8BE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B2F5753"/>
    <w:multiLevelType w:val="hybridMultilevel"/>
    <w:tmpl w:val="C29446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2C62109"/>
    <w:multiLevelType w:val="hybridMultilevel"/>
    <w:tmpl w:val="F70C29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9866DA"/>
    <w:multiLevelType w:val="hybridMultilevel"/>
    <w:tmpl w:val="1A6E4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E66160E"/>
    <w:multiLevelType w:val="hybridMultilevel"/>
    <w:tmpl w:val="853023B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E8408F2"/>
    <w:multiLevelType w:val="hybridMultilevel"/>
    <w:tmpl w:val="D34223D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79969BC"/>
    <w:multiLevelType w:val="hybridMultilevel"/>
    <w:tmpl w:val="DFEE39F2"/>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79185890"/>
    <w:multiLevelType w:val="hybridMultilevel"/>
    <w:tmpl w:val="8E98F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3"/>
  </w:num>
  <w:num w:numId="3">
    <w:abstractNumId w:val="17"/>
  </w:num>
  <w:num w:numId="4">
    <w:abstractNumId w:val="10"/>
  </w:num>
  <w:num w:numId="5">
    <w:abstractNumId w:val="18"/>
  </w:num>
  <w:num w:numId="6">
    <w:abstractNumId w:val="21"/>
  </w:num>
  <w:num w:numId="7">
    <w:abstractNumId w:val="24"/>
  </w:num>
  <w:num w:numId="8">
    <w:abstractNumId w:val="16"/>
  </w:num>
  <w:num w:numId="9">
    <w:abstractNumId w:val="23"/>
  </w:num>
  <w:num w:numId="10">
    <w:abstractNumId w:val="8"/>
  </w:num>
  <w:num w:numId="11">
    <w:abstractNumId w:val="0"/>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lvlOverride w:ilvl="0">
      <w:startOverride w:val="1"/>
      <w:lvl w:ilvl="0">
        <w:start w:val="1"/>
        <w:numFmt w:val="bullet"/>
        <w:lvlText w:val=""/>
        <w:lvlJc w:val="left"/>
        <w:pPr>
          <w:tabs>
            <w:tab w:val="num" w:pos="360"/>
          </w:tabs>
          <w:ind w:left="36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27"/>
  </w:num>
  <w:num w:numId="16">
    <w:abstractNumId w:val="7"/>
  </w:num>
  <w:num w:numId="17">
    <w:abstractNumId w:val="2"/>
  </w:num>
  <w:num w:numId="18">
    <w:abstractNumId w:val="5"/>
  </w:num>
  <w:num w:numId="19">
    <w:abstractNumId w:val="28"/>
  </w:num>
  <w:num w:numId="20">
    <w:abstractNumId w:val="20"/>
  </w:num>
  <w:num w:numId="21">
    <w:abstractNumId w:val="11"/>
  </w:num>
  <w:num w:numId="22">
    <w:abstractNumId w:val="1"/>
  </w:num>
  <w:num w:numId="23">
    <w:abstractNumId w:val="25"/>
  </w:num>
  <w:num w:numId="24">
    <w:abstractNumId w:val="9"/>
  </w:num>
  <w:num w:numId="25">
    <w:abstractNumId w:val="19"/>
  </w:num>
  <w:num w:numId="26">
    <w:abstractNumId w:val="15"/>
  </w:num>
  <w:num w:numId="27">
    <w:abstractNumId w:val="12"/>
  </w:num>
  <w:num w:numId="28">
    <w:abstractNumId w:val="22"/>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A29"/>
    <w:rsid w:val="00054DDD"/>
    <w:rsid w:val="00055E9F"/>
    <w:rsid w:val="00060902"/>
    <w:rsid w:val="00060CDC"/>
    <w:rsid w:val="0006226B"/>
    <w:rsid w:val="000658F4"/>
    <w:rsid w:val="000666BD"/>
    <w:rsid w:val="0006717F"/>
    <w:rsid w:val="0006749C"/>
    <w:rsid w:val="0008212C"/>
    <w:rsid w:val="000821DB"/>
    <w:rsid w:val="0008475A"/>
    <w:rsid w:val="00085BA8"/>
    <w:rsid w:val="00087963"/>
    <w:rsid w:val="00091F71"/>
    <w:rsid w:val="00096655"/>
    <w:rsid w:val="000A0599"/>
    <w:rsid w:val="000A43F5"/>
    <w:rsid w:val="000A6826"/>
    <w:rsid w:val="000B1744"/>
    <w:rsid w:val="000B36BB"/>
    <w:rsid w:val="000B5AE5"/>
    <w:rsid w:val="000B6167"/>
    <w:rsid w:val="000C68FC"/>
    <w:rsid w:val="000D2206"/>
    <w:rsid w:val="000D375D"/>
    <w:rsid w:val="000D5E16"/>
    <w:rsid w:val="000D6EBC"/>
    <w:rsid w:val="000D72AF"/>
    <w:rsid w:val="000E5F46"/>
    <w:rsid w:val="000F1363"/>
    <w:rsid w:val="000F2F84"/>
    <w:rsid w:val="000F7BBF"/>
    <w:rsid w:val="00105008"/>
    <w:rsid w:val="001339DE"/>
    <w:rsid w:val="001364CB"/>
    <w:rsid w:val="0014142E"/>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D6C62"/>
    <w:rsid w:val="001D7DD1"/>
    <w:rsid w:val="001E3EE0"/>
    <w:rsid w:val="001E495E"/>
    <w:rsid w:val="001F2264"/>
    <w:rsid w:val="001F4404"/>
    <w:rsid w:val="00205A4A"/>
    <w:rsid w:val="00210E32"/>
    <w:rsid w:val="00212085"/>
    <w:rsid w:val="00212958"/>
    <w:rsid w:val="00222800"/>
    <w:rsid w:val="002262DC"/>
    <w:rsid w:val="00230B6A"/>
    <w:rsid w:val="00235783"/>
    <w:rsid w:val="00240309"/>
    <w:rsid w:val="002407E7"/>
    <w:rsid w:val="00240A35"/>
    <w:rsid w:val="002415E6"/>
    <w:rsid w:val="00254313"/>
    <w:rsid w:val="00254B22"/>
    <w:rsid w:val="00257CA1"/>
    <w:rsid w:val="002613E7"/>
    <w:rsid w:val="00262649"/>
    <w:rsid w:val="00262BD8"/>
    <w:rsid w:val="00262C46"/>
    <w:rsid w:val="00271E7F"/>
    <w:rsid w:val="00274A92"/>
    <w:rsid w:val="00276D45"/>
    <w:rsid w:val="00283FA2"/>
    <w:rsid w:val="002848C3"/>
    <w:rsid w:val="00290E24"/>
    <w:rsid w:val="00292FDB"/>
    <w:rsid w:val="00293F77"/>
    <w:rsid w:val="00294F90"/>
    <w:rsid w:val="00295F32"/>
    <w:rsid w:val="002B060F"/>
    <w:rsid w:val="002B389F"/>
    <w:rsid w:val="002B707A"/>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5527"/>
    <w:rsid w:val="00346657"/>
    <w:rsid w:val="00346B6D"/>
    <w:rsid w:val="003517D9"/>
    <w:rsid w:val="0036422F"/>
    <w:rsid w:val="00375015"/>
    <w:rsid w:val="00375B41"/>
    <w:rsid w:val="00381D43"/>
    <w:rsid w:val="00381F39"/>
    <w:rsid w:val="0038234C"/>
    <w:rsid w:val="003823A5"/>
    <w:rsid w:val="00382A5F"/>
    <w:rsid w:val="00382F58"/>
    <w:rsid w:val="00383634"/>
    <w:rsid w:val="00384C55"/>
    <w:rsid w:val="00395610"/>
    <w:rsid w:val="003A0030"/>
    <w:rsid w:val="003A019D"/>
    <w:rsid w:val="003A0708"/>
    <w:rsid w:val="003A2A21"/>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400E4D"/>
    <w:rsid w:val="00401097"/>
    <w:rsid w:val="00401290"/>
    <w:rsid w:val="004111D3"/>
    <w:rsid w:val="00413799"/>
    <w:rsid w:val="00414BE7"/>
    <w:rsid w:val="00424E93"/>
    <w:rsid w:val="00426642"/>
    <w:rsid w:val="00433A77"/>
    <w:rsid w:val="00435E0B"/>
    <w:rsid w:val="0043791C"/>
    <w:rsid w:val="004440A0"/>
    <w:rsid w:val="004501A0"/>
    <w:rsid w:val="004518BD"/>
    <w:rsid w:val="00462662"/>
    <w:rsid w:val="00474192"/>
    <w:rsid w:val="004804FC"/>
    <w:rsid w:val="004831FE"/>
    <w:rsid w:val="004B76E8"/>
    <w:rsid w:val="004C18D1"/>
    <w:rsid w:val="004C2E35"/>
    <w:rsid w:val="004C5604"/>
    <w:rsid w:val="004D1800"/>
    <w:rsid w:val="004D6F3A"/>
    <w:rsid w:val="004D6F3C"/>
    <w:rsid w:val="004D6FCB"/>
    <w:rsid w:val="004E26F0"/>
    <w:rsid w:val="004E5600"/>
    <w:rsid w:val="004E6DFD"/>
    <w:rsid w:val="004F704E"/>
    <w:rsid w:val="00502363"/>
    <w:rsid w:val="00504555"/>
    <w:rsid w:val="00507292"/>
    <w:rsid w:val="005133E1"/>
    <w:rsid w:val="00514A2E"/>
    <w:rsid w:val="00516428"/>
    <w:rsid w:val="00520570"/>
    <w:rsid w:val="005236AB"/>
    <w:rsid w:val="00525DB0"/>
    <w:rsid w:val="00533CFF"/>
    <w:rsid w:val="00534031"/>
    <w:rsid w:val="00543736"/>
    <w:rsid w:val="005468E6"/>
    <w:rsid w:val="00547EE1"/>
    <w:rsid w:val="00550C5F"/>
    <w:rsid w:val="00561C50"/>
    <w:rsid w:val="00563B9B"/>
    <w:rsid w:val="00570617"/>
    <w:rsid w:val="00583303"/>
    <w:rsid w:val="00584128"/>
    <w:rsid w:val="00585169"/>
    <w:rsid w:val="00586F41"/>
    <w:rsid w:val="00587D7C"/>
    <w:rsid w:val="00592D3B"/>
    <w:rsid w:val="00592E42"/>
    <w:rsid w:val="0059432C"/>
    <w:rsid w:val="0059751A"/>
    <w:rsid w:val="005A0895"/>
    <w:rsid w:val="005A244A"/>
    <w:rsid w:val="005B1C7A"/>
    <w:rsid w:val="005B260E"/>
    <w:rsid w:val="005B2BA9"/>
    <w:rsid w:val="005B3F60"/>
    <w:rsid w:val="005B4F50"/>
    <w:rsid w:val="005B654F"/>
    <w:rsid w:val="005B7709"/>
    <w:rsid w:val="005C63EF"/>
    <w:rsid w:val="005D05AF"/>
    <w:rsid w:val="005D3AA1"/>
    <w:rsid w:val="005D423A"/>
    <w:rsid w:val="005E1E95"/>
    <w:rsid w:val="005E5161"/>
    <w:rsid w:val="005F35B0"/>
    <w:rsid w:val="0060112F"/>
    <w:rsid w:val="006035E2"/>
    <w:rsid w:val="00604679"/>
    <w:rsid w:val="006054E3"/>
    <w:rsid w:val="00607230"/>
    <w:rsid w:val="00620B1F"/>
    <w:rsid w:val="006228E0"/>
    <w:rsid w:val="006268DF"/>
    <w:rsid w:val="00630664"/>
    <w:rsid w:val="006328C7"/>
    <w:rsid w:val="00633BCB"/>
    <w:rsid w:val="00634F90"/>
    <w:rsid w:val="00635350"/>
    <w:rsid w:val="00636E8C"/>
    <w:rsid w:val="00643C5C"/>
    <w:rsid w:val="00644EEB"/>
    <w:rsid w:val="00657088"/>
    <w:rsid w:val="006606C5"/>
    <w:rsid w:val="00663F6B"/>
    <w:rsid w:val="00672618"/>
    <w:rsid w:val="00672A7A"/>
    <w:rsid w:val="00674F5B"/>
    <w:rsid w:val="00683121"/>
    <w:rsid w:val="00686E04"/>
    <w:rsid w:val="006921E1"/>
    <w:rsid w:val="006925F5"/>
    <w:rsid w:val="00692A53"/>
    <w:rsid w:val="006946F7"/>
    <w:rsid w:val="006A61C4"/>
    <w:rsid w:val="006A7A50"/>
    <w:rsid w:val="006B390B"/>
    <w:rsid w:val="006B5933"/>
    <w:rsid w:val="006B64AE"/>
    <w:rsid w:val="006C2388"/>
    <w:rsid w:val="006C30A1"/>
    <w:rsid w:val="006C35C3"/>
    <w:rsid w:val="006C6BB3"/>
    <w:rsid w:val="006C77B1"/>
    <w:rsid w:val="006D42F9"/>
    <w:rsid w:val="006D6DA7"/>
    <w:rsid w:val="006F0FF2"/>
    <w:rsid w:val="006F18A9"/>
    <w:rsid w:val="006F1B5D"/>
    <w:rsid w:val="006F1E85"/>
    <w:rsid w:val="006F5713"/>
    <w:rsid w:val="006F58C5"/>
    <w:rsid w:val="006F7A39"/>
    <w:rsid w:val="00704EB5"/>
    <w:rsid w:val="00707E84"/>
    <w:rsid w:val="007161B0"/>
    <w:rsid w:val="00725E7F"/>
    <w:rsid w:val="00726C73"/>
    <w:rsid w:val="00726DF7"/>
    <w:rsid w:val="00731426"/>
    <w:rsid w:val="00732E08"/>
    <w:rsid w:val="007344EE"/>
    <w:rsid w:val="00735767"/>
    <w:rsid w:val="007507C9"/>
    <w:rsid w:val="00752B67"/>
    <w:rsid w:val="0075397A"/>
    <w:rsid w:val="007539F4"/>
    <w:rsid w:val="0075765F"/>
    <w:rsid w:val="0077604C"/>
    <w:rsid w:val="0077698D"/>
    <w:rsid w:val="00781499"/>
    <w:rsid w:val="007859C9"/>
    <w:rsid w:val="00790DDA"/>
    <w:rsid w:val="007A3843"/>
    <w:rsid w:val="007C024E"/>
    <w:rsid w:val="007C3398"/>
    <w:rsid w:val="007D5D08"/>
    <w:rsid w:val="007D689A"/>
    <w:rsid w:val="007E0A5A"/>
    <w:rsid w:val="007E1693"/>
    <w:rsid w:val="007E2135"/>
    <w:rsid w:val="007E2796"/>
    <w:rsid w:val="007E753B"/>
    <w:rsid w:val="00802812"/>
    <w:rsid w:val="00804E9E"/>
    <w:rsid w:val="00804F48"/>
    <w:rsid w:val="00807901"/>
    <w:rsid w:val="00816F5F"/>
    <w:rsid w:val="008211C8"/>
    <w:rsid w:val="00822C33"/>
    <w:rsid w:val="008231D1"/>
    <w:rsid w:val="008241CD"/>
    <w:rsid w:val="00826067"/>
    <w:rsid w:val="0082681D"/>
    <w:rsid w:val="00833B3B"/>
    <w:rsid w:val="00837222"/>
    <w:rsid w:val="008400C7"/>
    <w:rsid w:val="0084125F"/>
    <w:rsid w:val="008544F6"/>
    <w:rsid w:val="008571BA"/>
    <w:rsid w:val="0086185F"/>
    <w:rsid w:val="008638E0"/>
    <w:rsid w:val="0086574F"/>
    <w:rsid w:val="00867FD0"/>
    <w:rsid w:val="00870546"/>
    <w:rsid w:val="00871B97"/>
    <w:rsid w:val="0087664F"/>
    <w:rsid w:val="00880C71"/>
    <w:rsid w:val="00881848"/>
    <w:rsid w:val="00881FFD"/>
    <w:rsid w:val="00893B64"/>
    <w:rsid w:val="008A23FE"/>
    <w:rsid w:val="008A6ABD"/>
    <w:rsid w:val="008A7035"/>
    <w:rsid w:val="008B4713"/>
    <w:rsid w:val="008B6C85"/>
    <w:rsid w:val="008C0B66"/>
    <w:rsid w:val="008C0F3F"/>
    <w:rsid w:val="008C3715"/>
    <w:rsid w:val="008C57FC"/>
    <w:rsid w:val="008D22C2"/>
    <w:rsid w:val="008E4B21"/>
    <w:rsid w:val="008F1294"/>
    <w:rsid w:val="008F5920"/>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77960"/>
    <w:rsid w:val="00980915"/>
    <w:rsid w:val="009833D0"/>
    <w:rsid w:val="00983ACA"/>
    <w:rsid w:val="009A1510"/>
    <w:rsid w:val="009A33E8"/>
    <w:rsid w:val="009B1244"/>
    <w:rsid w:val="009B4BFE"/>
    <w:rsid w:val="009C0DDA"/>
    <w:rsid w:val="009C70C6"/>
    <w:rsid w:val="009D04C6"/>
    <w:rsid w:val="009D5F90"/>
    <w:rsid w:val="009D68CE"/>
    <w:rsid w:val="009F05E3"/>
    <w:rsid w:val="009F07AB"/>
    <w:rsid w:val="009F24BD"/>
    <w:rsid w:val="009F43A9"/>
    <w:rsid w:val="009F541F"/>
    <w:rsid w:val="009F6731"/>
    <w:rsid w:val="00A00A9E"/>
    <w:rsid w:val="00A0184C"/>
    <w:rsid w:val="00A06799"/>
    <w:rsid w:val="00A12E7C"/>
    <w:rsid w:val="00A15548"/>
    <w:rsid w:val="00A22929"/>
    <w:rsid w:val="00A2394F"/>
    <w:rsid w:val="00A27685"/>
    <w:rsid w:val="00A4163D"/>
    <w:rsid w:val="00A41D82"/>
    <w:rsid w:val="00A42CF0"/>
    <w:rsid w:val="00A46F33"/>
    <w:rsid w:val="00A6204B"/>
    <w:rsid w:val="00A62742"/>
    <w:rsid w:val="00A70AEF"/>
    <w:rsid w:val="00A70FD2"/>
    <w:rsid w:val="00A7119A"/>
    <w:rsid w:val="00A73FB0"/>
    <w:rsid w:val="00A74FB1"/>
    <w:rsid w:val="00A84592"/>
    <w:rsid w:val="00A85849"/>
    <w:rsid w:val="00A97C37"/>
    <w:rsid w:val="00AA6C72"/>
    <w:rsid w:val="00AB00A6"/>
    <w:rsid w:val="00AC2A9E"/>
    <w:rsid w:val="00AC39C3"/>
    <w:rsid w:val="00AC46CD"/>
    <w:rsid w:val="00AC5015"/>
    <w:rsid w:val="00AD04BF"/>
    <w:rsid w:val="00AD0971"/>
    <w:rsid w:val="00AD39D7"/>
    <w:rsid w:val="00AE10BC"/>
    <w:rsid w:val="00AE2F9D"/>
    <w:rsid w:val="00AE6BBA"/>
    <w:rsid w:val="00AE7DF9"/>
    <w:rsid w:val="00AF26C4"/>
    <w:rsid w:val="00AF4728"/>
    <w:rsid w:val="00AF7C60"/>
    <w:rsid w:val="00B02549"/>
    <w:rsid w:val="00B03962"/>
    <w:rsid w:val="00B04967"/>
    <w:rsid w:val="00B05FBF"/>
    <w:rsid w:val="00B07CE1"/>
    <w:rsid w:val="00B13A1F"/>
    <w:rsid w:val="00B272E6"/>
    <w:rsid w:val="00B307D9"/>
    <w:rsid w:val="00B37B2C"/>
    <w:rsid w:val="00B42E58"/>
    <w:rsid w:val="00B43C07"/>
    <w:rsid w:val="00B45C9A"/>
    <w:rsid w:val="00B50851"/>
    <w:rsid w:val="00B533F0"/>
    <w:rsid w:val="00B6536B"/>
    <w:rsid w:val="00B708BF"/>
    <w:rsid w:val="00B72C64"/>
    <w:rsid w:val="00B7359B"/>
    <w:rsid w:val="00B85A89"/>
    <w:rsid w:val="00B90330"/>
    <w:rsid w:val="00B95448"/>
    <w:rsid w:val="00BA1680"/>
    <w:rsid w:val="00BA746B"/>
    <w:rsid w:val="00BB1813"/>
    <w:rsid w:val="00BC2345"/>
    <w:rsid w:val="00BC6348"/>
    <w:rsid w:val="00BE2D3C"/>
    <w:rsid w:val="00BE5CFF"/>
    <w:rsid w:val="00BE6C32"/>
    <w:rsid w:val="00BF06D3"/>
    <w:rsid w:val="00BF6F1F"/>
    <w:rsid w:val="00C01DF0"/>
    <w:rsid w:val="00C0719B"/>
    <w:rsid w:val="00C10A23"/>
    <w:rsid w:val="00C11353"/>
    <w:rsid w:val="00C23CF3"/>
    <w:rsid w:val="00C34CA6"/>
    <w:rsid w:val="00C40A38"/>
    <w:rsid w:val="00C41899"/>
    <w:rsid w:val="00C43943"/>
    <w:rsid w:val="00C43CB6"/>
    <w:rsid w:val="00C46712"/>
    <w:rsid w:val="00C50222"/>
    <w:rsid w:val="00C55539"/>
    <w:rsid w:val="00C57D01"/>
    <w:rsid w:val="00C61A23"/>
    <w:rsid w:val="00C729C8"/>
    <w:rsid w:val="00C748EF"/>
    <w:rsid w:val="00C755F7"/>
    <w:rsid w:val="00C761AE"/>
    <w:rsid w:val="00C76499"/>
    <w:rsid w:val="00C779E0"/>
    <w:rsid w:val="00C84F15"/>
    <w:rsid w:val="00C9228A"/>
    <w:rsid w:val="00C95850"/>
    <w:rsid w:val="00C96567"/>
    <w:rsid w:val="00CA00FC"/>
    <w:rsid w:val="00CA071D"/>
    <w:rsid w:val="00CA2542"/>
    <w:rsid w:val="00CA6B3B"/>
    <w:rsid w:val="00CA78EB"/>
    <w:rsid w:val="00CB19B5"/>
    <w:rsid w:val="00CB5A16"/>
    <w:rsid w:val="00CB653C"/>
    <w:rsid w:val="00CB6BCD"/>
    <w:rsid w:val="00CB7CA4"/>
    <w:rsid w:val="00CC5164"/>
    <w:rsid w:val="00CD2E83"/>
    <w:rsid w:val="00CE269D"/>
    <w:rsid w:val="00CF291A"/>
    <w:rsid w:val="00D00168"/>
    <w:rsid w:val="00D0307C"/>
    <w:rsid w:val="00D233BD"/>
    <w:rsid w:val="00D26220"/>
    <w:rsid w:val="00D32074"/>
    <w:rsid w:val="00D33B28"/>
    <w:rsid w:val="00D3447B"/>
    <w:rsid w:val="00D36371"/>
    <w:rsid w:val="00D40BFB"/>
    <w:rsid w:val="00D43C9D"/>
    <w:rsid w:val="00D44B3B"/>
    <w:rsid w:val="00D45B26"/>
    <w:rsid w:val="00D468D5"/>
    <w:rsid w:val="00D51C59"/>
    <w:rsid w:val="00D559C3"/>
    <w:rsid w:val="00D706B3"/>
    <w:rsid w:val="00D707D5"/>
    <w:rsid w:val="00D72308"/>
    <w:rsid w:val="00D8313E"/>
    <w:rsid w:val="00D853A6"/>
    <w:rsid w:val="00D86691"/>
    <w:rsid w:val="00D8698A"/>
    <w:rsid w:val="00D90088"/>
    <w:rsid w:val="00D95263"/>
    <w:rsid w:val="00DA601C"/>
    <w:rsid w:val="00DA60FC"/>
    <w:rsid w:val="00DB3795"/>
    <w:rsid w:val="00DB5F43"/>
    <w:rsid w:val="00DB7BD7"/>
    <w:rsid w:val="00DD042E"/>
    <w:rsid w:val="00DD1453"/>
    <w:rsid w:val="00DD23EE"/>
    <w:rsid w:val="00DD4B0C"/>
    <w:rsid w:val="00DE17E3"/>
    <w:rsid w:val="00DE48B1"/>
    <w:rsid w:val="00DE4E5E"/>
    <w:rsid w:val="00DE5E69"/>
    <w:rsid w:val="00DE624B"/>
    <w:rsid w:val="00DE64D5"/>
    <w:rsid w:val="00DE7C16"/>
    <w:rsid w:val="00DF66A8"/>
    <w:rsid w:val="00DF7204"/>
    <w:rsid w:val="00DF7B88"/>
    <w:rsid w:val="00E0534B"/>
    <w:rsid w:val="00E136C4"/>
    <w:rsid w:val="00E220AE"/>
    <w:rsid w:val="00E248D5"/>
    <w:rsid w:val="00E36858"/>
    <w:rsid w:val="00E4407C"/>
    <w:rsid w:val="00E4530D"/>
    <w:rsid w:val="00E47DFE"/>
    <w:rsid w:val="00E54326"/>
    <w:rsid w:val="00E57505"/>
    <w:rsid w:val="00E611CD"/>
    <w:rsid w:val="00E63F41"/>
    <w:rsid w:val="00E641DA"/>
    <w:rsid w:val="00E6521E"/>
    <w:rsid w:val="00E70A23"/>
    <w:rsid w:val="00E76DAD"/>
    <w:rsid w:val="00E83C2B"/>
    <w:rsid w:val="00E8531C"/>
    <w:rsid w:val="00E91FFF"/>
    <w:rsid w:val="00EA219F"/>
    <w:rsid w:val="00EA51BB"/>
    <w:rsid w:val="00EA550A"/>
    <w:rsid w:val="00EB5DC7"/>
    <w:rsid w:val="00EE2E42"/>
    <w:rsid w:val="00EF05A2"/>
    <w:rsid w:val="00EF0DF5"/>
    <w:rsid w:val="00F02538"/>
    <w:rsid w:val="00F11F45"/>
    <w:rsid w:val="00F16962"/>
    <w:rsid w:val="00F17A94"/>
    <w:rsid w:val="00F25869"/>
    <w:rsid w:val="00F32371"/>
    <w:rsid w:val="00F336A3"/>
    <w:rsid w:val="00F353AE"/>
    <w:rsid w:val="00F3596F"/>
    <w:rsid w:val="00F414B4"/>
    <w:rsid w:val="00F43F93"/>
    <w:rsid w:val="00F510C9"/>
    <w:rsid w:val="00F54B55"/>
    <w:rsid w:val="00F61B42"/>
    <w:rsid w:val="00F663C0"/>
    <w:rsid w:val="00F72D85"/>
    <w:rsid w:val="00F802B5"/>
    <w:rsid w:val="00F80840"/>
    <w:rsid w:val="00F8342C"/>
    <w:rsid w:val="00F844B1"/>
    <w:rsid w:val="00F8784D"/>
    <w:rsid w:val="00F95F0A"/>
    <w:rsid w:val="00F9609C"/>
    <w:rsid w:val="00F965F2"/>
    <w:rsid w:val="00FB3058"/>
    <w:rsid w:val="00FB4B99"/>
    <w:rsid w:val="00FC03D3"/>
    <w:rsid w:val="00FC0AD9"/>
    <w:rsid w:val="00FC2191"/>
    <w:rsid w:val="00FC230E"/>
    <w:rsid w:val="00FD5985"/>
    <w:rsid w:val="00FE197A"/>
    <w:rsid w:val="00FE5A1C"/>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0F47F"/>
  <w15:docId w15:val="{6A7DF6EA-CE0E-4C3F-842F-9EB160A2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rPr>
  </w:style>
  <w:style w:type="character" w:customStyle="1" w:styleId="HeaderChar">
    <w:name w:val="Header Char"/>
    <w:link w:val="Header"/>
    <w:uiPriority w:val="99"/>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20"/>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styleId="CommentReference">
    <w:name w:val="annotation reference"/>
    <w:basedOn w:val="DefaultParagraphFont"/>
    <w:uiPriority w:val="99"/>
    <w:semiHidden/>
    <w:unhideWhenUsed/>
    <w:rsid w:val="00B13A1F"/>
    <w:rPr>
      <w:sz w:val="16"/>
      <w:szCs w:val="16"/>
    </w:rPr>
  </w:style>
  <w:style w:type="paragraph" w:styleId="CommentText">
    <w:name w:val="annotation text"/>
    <w:basedOn w:val="Normal"/>
    <w:link w:val="CommentTextChar"/>
    <w:uiPriority w:val="99"/>
    <w:semiHidden/>
    <w:unhideWhenUsed/>
    <w:rsid w:val="00B13A1F"/>
  </w:style>
  <w:style w:type="character" w:customStyle="1" w:styleId="CommentTextChar">
    <w:name w:val="Comment Text Char"/>
    <w:basedOn w:val="DefaultParagraphFont"/>
    <w:link w:val="CommentText"/>
    <w:uiPriority w:val="99"/>
    <w:semiHidden/>
    <w:rsid w:val="00B13A1F"/>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B13A1F"/>
    <w:rPr>
      <w:b/>
      <w:bCs/>
    </w:rPr>
  </w:style>
  <w:style w:type="character" w:customStyle="1" w:styleId="CommentSubjectChar">
    <w:name w:val="Comment Subject Char"/>
    <w:basedOn w:val="CommentTextChar"/>
    <w:link w:val="CommentSubject"/>
    <w:uiPriority w:val="99"/>
    <w:semiHidden/>
    <w:rsid w:val="00B13A1F"/>
    <w:rPr>
      <w:rFonts w:ascii="Arial" w:hAnsi="Arial" w:cs="Arial"/>
      <w:b/>
      <w:bCs/>
      <w:lang w:eastAsia="ja-JP"/>
    </w:rPr>
  </w:style>
  <w:style w:type="paragraph" w:styleId="BalloonText">
    <w:name w:val="Balloon Text"/>
    <w:basedOn w:val="Normal"/>
    <w:link w:val="BalloonTextChar"/>
    <w:uiPriority w:val="99"/>
    <w:semiHidden/>
    <w:unhideWhenUsed/>
    <w:rsid w:val="00B13A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A1F"/>
    <w:rPr>
      <w:rFonts w:ascii="Segoe UI" w:hAnsi="Segoe UI" w:cs="Segoe UI"/>
      <w:sz w:val="18"/>
      <w:szCs w:val="18"/>
      <w:lang w:eastAsia="ja-JP"/>
    </w:rPr>
  </w:style>
  <w:style w:type="paragraph" w:styleId="Revision">
    <w:name w:val="Revision"/>
    <w:hidden/>
    <w:uiPriority w:val="99"/>
    <w:semiHidden/>
    <w:rsid w:val="00B03962"/>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15">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04948894">
      <w:bodyDiv w:val="1"/>
      <w:marLeft w:val="0"/>
      <w:marRight w:val="0"/>
      <w:marTop w:val="0"/>
      <w:marBottom w:val="0"/>
      <w:divBdr>
        <w:top w:val="none" w:sz="0" w:space="0" w:color="auto"/>
        <w:left w:val="none" w:sz="0" w:space="0" w:color="auto"/>
        <w:bottom w:val="none" w:sz="0" w:space="0" w:color="auto"/>
        <w:right w:val="none" w:sz="0" w:space="0" w:color="auto"/>
      </w:divBdr>
    </w:div>
    <w:div w:id="107389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iona.johnstone@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ro-careers@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careers" TargetMode="External"/><Relationship Id="rId5" Type="http://schemas.openxmlformats.org/officeDocument/2006/relationships/webSettings" Target="webSettings.xml"/><Relationship Id="rId15" Type="http://schemas.openxmlformats.org/officeDocument/2006/relationships/hyperlink" Target="http://www.csiro.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siro.au/en/Careers/A-great-place-to-work/Work-life-bala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C4E32-CE9B-454D-A1F6-8A0732632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Position Details - Administrative Services - CSOF6</vt:lpstr>
    </vt:vector>
  </TitlesOfParts>
  <Company>CSIRO</Company>
  <LinksUpToDate>false</LinksUpToDate>
  <CharactersWithSpaces>10189</CharactersWithSpaces>
  <SharedDoc>false</SharedDoc>
  <HLinks>
    <vt:vector size="96" baseType="variant">
      <vt:variant>
        <vt:i4>10</vt:i4>
      </vt:variant>
      <vt:variant>
        <vt:i4>127</vt:i4>
      </vt:variant>
      <vt:variant>
        <vt:i4>0</vt:i4>
      </vt:variant>
      <vt:variant>
        <vt:i4>5</vt:i4>
      </vt:variant>
      <vt:variant>
        <vt:lpwstr>http://www.csiro.au/</vt:lpwstr>
      </vt:variant>
      <vt:variant>
        <vt:lpwstr/>
      </vt:variant>
      <vt:variant>
        <vt:i4>262271</vt:i4>
      </vt:variant>
      <vt:variant>
        <vt:i4>112</vt:i4>
      </vt:variant>
      <vt:variant>
        <vt:i4>0</vt:i4>
      </vt:variant>
      <vt:variant>
        <vt:i4>5</vt:i4>
      </vt:variant>
      <vt:variant>
        <vt:lpwstr>mailto:csiro-careers@csiro.au</vt:lpwstr>
      </vt:variant>
      <vt:variant>
        <vt:lpwstr/>
      </vt:variant>
      <vt:variant>
        <vt:i4>7733374</vt:i4>
      </vt:variant>
      <vt:variant>
        <vt:i4>109</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CSOF6</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csof6</cp:keywords>
  <cp:lastModifiedBy>Austin, Dympna (HR, North Ryde)</cp:lastModifiedBy>
  <cp:revision>2</cp:revision>
  <cp:lastPrinted>2014-02-06T02:28:00Z</cp:lastPrinted>
  <dcterms:created xsi:type="dcterms:W3CDTF">2018-04-05T07:45:00Z</dcterms:created>
  <dcterms:modified xsi:type="dcterms:W3CDTF">2018-04-05T07:45:00Z</dcterms:modified>
</cp:coreProperties>
</file>