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CA" w:rsidRPr="00545C4B" w:rsidRDefault="008417CA" w:rsidP="008417CA">
      <w:pPr>
        <w:rPr>
          <w:b/>
          <w:color w:val="404040" w:themeColor="text1" w:themeTint="BF"/>
          <w:sz w:val="52"/>
          <w:szCs w:val="52"/>
        </w:rPr>
      </w:pPr>
      <w:bookmarkStart w:id="0" w:name="_GoBack"/>
      <w:bookmarkEnd w:id="0"/>
      <w:r>
        <w:rPr>
          <w:b/>
          <w:color w:val="404040" w:themeColor="text1" w:themeTint="BF"/>
          <w:sz w:val="52"/>
          <w:szCs w:val="52"/>
        </w:rPr>
        <w:t>Chief Scientist</w:t>
      </w:r>
    </w:p>
    <w:p w:rsidR="008417CA" w:rsidRDefault="008417CA" w:rsidP="008417CA">
      <w:pPr>
        <w:pStyle w:val="Heading1noTOC"/>
        <w:spacing w:before="0" w:after="0"/>
        <w:rPr>
          <w:lang w:eastAsia="en-US"/>
        </w:rPr>
      </w:pPr>
    </w:p>
    <w:p w:rsidR="008417CA" w:rsidRPr="008417CA" w:rsidRDefault="008417CA" w:rsidP="008417CA">
      <w:pPr>
        <w:pStyle w:val="Heading1noTOC"/>
        <w:spacing w:before="0" w:after="0"/>
        <w:rPr>
          <w:color w:val="F79646" w:themeColor="accent6"/>
          <w:lang w:eastAsia="en-US"/>
        </w:rPr>
      </w:pPr>
      <w:r w:rsidRPr="008417CA">
        <w:rPr>
          <w:color w:val="F79646" w:themeColor="accent6"/>
          <w:lang w:eastAsia="en-US"/>
        </w:rPr>
        <w:t>The role</w:t>
      </w:r>
    </w:p>
    <w:p w:rsidR="008417CA" w:rsidRPr="003A5FCB" w:rsidRDefault="008417CA" w:rsidP="008417CA">
      <w:pPr>
        <w:pStyle w:val="ListParagraph"/>
        <w:numPr>
          <w:ilvl w:val="0"/>
          <w:numId w:val="16"/>
        </w:numPr>
        <w:spacing w:before="180" w:after="120" w:line="264" w:lineRule="auto"/>
        <w:contextualSpacing/>
        <w:rPr>
          <w:rFonts w:asciiTheme="minorHAnsi" w:hAnsiTheme="minorHAnsi" w:cstheme="minorHAnsi"/>
          <w:b/>
          <w:color w:val="0070C0"/>
          <w:sz w:val="28"/>
          <w:szCs w:val="28"/>
        </w:rPr>
      </w:pPr>
      <w:r w:rsidRPr="003A5FCB">
        <w:rPr>
          <w:rFonts w:asciiTheme="minorHAnsi" w:hAnsiTheme="minorHAnsi" w:cstheme="minorHAnsi"/>
          <w:b/>
          <w:color w:val="0070C0"/>
          <w:sz w:val="28"/>
          <w:szCs w:val="28"/>
        </w:rPr>
        <w:t>Are you passi</w:t>
      </w:r>
      <w:r w:rsidR="003A5FCB" w:rsidRPr="003A5FCB">
        <w:rPr>
          <w:rFonts w:asciiTheme="minorHAnsi" w:hAnsiTheme="minorHAnsi" w:cstheme="minorHAnsi"/>
          <w:b/>
          <w:color w:val="0070C0"/>
          <w:sz w:val="28"/>
          <w:szCs w:val="28"/>
        </w:rPr>
        <w:t>o</w:t>
      </w:r>
      <w:r w:rsidRPr="003A5FCB">
        <w:rPr>
          <w:rFonts w:asciiTheme="minorHAnsi" w:hAnsiTheme="minorHAnsi" w:cstheme="minorHAnsi"/>
          <w:b/>
          <w:color w:val="0070C0"/>
          <w:sz w:val="28"/>
          <w:szCs w:val="28"/>
        </w:rPr>
        <w:t xml:space="preserve">nate about using science and engineering to ensure Australia’s bright future? </w:t>
      </w:r>
    </w:p>
    <w:p w:rsidR="008417CA" w:rsidRPr="003A5FCB" w:rsidRDefault="008417CA" w:rsidP="008417CA">
      <w:pPr>
        <w:pStyle w:val="ListParagraph"/>
        <w:numPr>
          <w:ilvl w:val="0"/>
          <w:numId w:val="16"/>
        </w:numPr>
        <w:spacing w:before="180" w:after="120" w:line="264" w:lineRule="auto"/>
        <w:contextualSpacing/>
        <w:rPr>
          <w:rFonts w:asciiTheme="minorHAnsi" w:hAnsiTheme="minorHAnsi" w:cstheme="minorHAnsi"/>
          <w:b/>
          <w:color w:val="0070C0"/>
          <w:sz w:val="28"/>
          <w:szCs w:val="28"/>
        </w:rPr>
      </w:pPr>
      <w:r w:rsidRPr="003A5FCB">
        <w:rPr>
          <w:rFonts w:asciiTheme="minorHAnsi" w:hAnsiTheme="minorHAnsi" w:cstheme="minorHAnsi"/>
          <w:b/>
          <w:color w:val="0070C0"/>
          <w:sz w:val="28"/>
          <w:szCs w:val="28"/>
        </w:rPr>
        <w:t>Do you embrace disruptive thinking in order to remodel legacy approaches to large scale problems?</w:t>
      </w:r>
    </w:p>
    <w:p w:rsidR="008417CA" w:rsidRPr="003A5FCB" w:rsidRDefault="008417CA" w:rsidP="008417CA">
      <w:pPr>
        <w:pStyle w:val="ListParagraph"/>
        <w:numPr>
          <w:ilvl w:val="0"/>
          <w:numId w:val="16"/>
        </w:numPr>
        <w:spacing w:before="180" w:after="120" w:line="264" w:lineRule="auto"/>
        <w:contextualSpacing/>
        <w:rPr>
          <w:rFonts w:asciiTheme="minorHAnsi" w:hAnsiTheme="minorHAnsi" w:cstheme="minorHAnsi"/>
          <w:b/>
          <w:color w:val="0070C0"/>
          <w:sz w:val="28"/>
          <w:szCs w:val="28"/>
        </w:rPr>
      </w:pPr>
      <w:r w:rsidRPr="003A5FCB">
        <w:rPr>
          <w:rFonts w:asciiTheme="minorHAnsi" w:hAnsiTheme="minorHAnsi" w:cstheme="minorHAnsi"/>
          <w:b/>
          <w:color w:val="0070C0"/>
          <w:sz w:val="28"/>
          <w:szCs w:val="28"/>
        </w:rPr>
        <w:t xml:space="preserve">Do you have the focus and humility necessary to represent Australia’s national science agency as its Chief Scientist? </w:t>
      </w:r>
    </w:p>
    <w:p w:rsidR="008417CA" w:rsidRDefault="008417CA" w:rsidP="008417CA">
      <w:pPr>
        <w:pStyle w:val="ListParagraph"/>
        <w:rPr>
          <w:rFonts w:cstheme="minorHAnsi"/>
        </w:rPr>
      </w:pPr>
    </w:p>
    <w:p w:rsidR="008417CA" w:rsidRDefault="008417CA" w:rsidP="008417CA">
      <w:pPr>
        <w:rPr>
          <w:rFonts w:cstheme="minorHAnsi"/>
          <w:sz w:val="24"/>
        </w:rPr>
      </w:pPr>
      <w:r>
        <w:rPr>
          <w:rFonts w:cstheme="minorHAnsi"/>
          <w:sz w:val="24"/>
        </w:rPr>
        <w:t xml:space="preserve">CSIRO seeks to appoint the Chief Scientist as a full time executive leadership role </w:t>
      </w:r>
      <w:r w:rsidRPr="00C551C4">
        <w:rPr>
          <w:rFonts w:cstheme="minorHAnsi"/>
          <w:sz w:val="24"/>
        </w:rPr>
        <w:t xml:space="preserve">to be the voice of CSIRO science </w:t>
      </w:r>
      <w:r>
        <w:rPr>
          <w:rFonts w:cstheme="minorHAnsi"/>
          <w:sz w:val="24"/>
        </w:rPr>
        <w:t>in</w:t>
      </w:r>
      <w:r w:rsidRPr="00C551C4">
        <w:rPr>
          <w:rFonts w:cstheme="minorHAnsi"/>
          <w:sz w:val="24"/>
        </w:rPr>
        <w:t xml:space="preserve"> the Executive Team</w:t>
      </w:r>
      <w:r>
        <w:rPr>
          <w:rFonts w:cstheme="minorHAnsi"/>
          <w:sz w:val="24"/>
        </w:rPr>
        <w:t>, to</w:t>
      </w:r>
      <w:r w:rsidRPr="00C551C4">
        <w:rPr>
          <w:rFonts w:cstheme="minorHAnsi"/>
          <w:sz w:val="24"/>
        </w:rPr>
        <w:t xml:space="preserve"> champion science and impact </w:t>
      </w:r>
      <w:r>
        <w:rPr>
          <w:rFonts w:cstheme="minorHAnsi"/>
          <w:sz w:val="24"/>
        </w:rPr>
        <w:t xml:space="preserve">nationally and globally, and to act as </w:t>
      </w:r>
      <w:r w:rsidRPr="004D613F">
        <w:rPr>
          <w:rFonts w:cstheme="minorHAnsi"/>
          <w:sz w:val="24"/>
        </w:rPr>
        <w:t>an integrating role across sector and disciplinary boundaries</w:t>
      </w:r>
      <w:r w:rsidRPr="00C551C4">
        <w:rPr>
          <w:rFonts w:cstheme="minorHAnsi"/>
          <w:sz w:val="24"/>
        </w:rPr>
        <w:t xml:space="preserve">. </w:t>
      </w:r>
    </w:p>
    <w:p w:rsidR="008417CA" w:rsidRDefault="008417CA" w:rsidP="008417CA">
      <w:pPr>
        <w:rPr>
          <w:rFonts w:cstheme="minorHAnsi"/>
          <w:sz w:val="24"/>
        </w:rPr>
      </w:pPr>
      <w:r w:rsidRPr="00C551C4">
        <w:rPr>
          <w:rFonts w:cstheme="minorHAnsi"/>
          <w:sz w:val="24"/>
        </w:rPr>
        <w:t xml:space="preserve">CSIRO’s purpose is to solve Australia’s greatest challenges using science. </w:t>
      </w:r>
      <w:r w:rsidRPr="00D34707">
        <w:rPr>
          <w:rFonts w:cstheme="minorHAnsi"/>
          <w:sz w:val="24"/>
        </w:rPr>
        <w:t>Science excellence has been paramount for CSIRO</w:t>
      </w:r>
      <w:r>
        <w:rPr>
          <w:rFonts w:cstheme="minorHAnsi"/>
          <w:sz w:val="24"/>
        </w:rPr>
        <w:t xml:space="preserve"> since our establishment in 1916. The Chief Scientist’s role is to</w:t>
      </w:r>
      <w:r w:rsidRPr="00C551C4">
        <w:rPr>
          <w:rFonts w:cstheme="minorHAnsi"/>
          <w:sz w:val="24"/>
        </w:rPr>
        <w:t xml:space="preserve"> </w:t>
      </w:r>
      <w:r>
        <w:rPr>
          <w:rFonts w:cstheme="minorHAnsi"/>
          <w:sz w:val="24"/>
        </w:rPr>
        <w:t>hold the overriding lens</w:t>
      </w:r>
      <w:r w:rsidRPr="00C551C4">
        <w:rPr>
          <w:rFonts w:cstheme="minorHAnsi"/>
          <w:sz w:val="24"/>
        </w:rPr>
        <w:t xml:space="preserve"> of science and solutions</w:t>
      </w:r>
      <w:r>
        <w:rPr>
          <w:rFonts w:cstheme="minorHAnsi"/>
          <w:sz w:val="24"/>
        </w:rPr>
        <w:t xml:space="preserve"> on behalf of the entire organisation at the executive decision making table and in the community. </w:t>
      </w:r>
    </w:p>
    <w:p w:rsidR="003A5FCB" w:rsidRPr="00C551C4" w:rsidRDefault="003A5FCB" w:rsidP="008417CA">
      <w:pPr>
        <w:rPr>
          <w:rFonts w:cstheme="minorHAnsi"/>
          <w:sz w:val="24"/>
        </w:rPr>
      </w:pPr>
    </w:p>
    <w:p w:rsidR="008417CA" w:rsidRDefault="008417CA" w:rsidP="008417CA">
      <w:pPr>
        <w:spacing w:after="120"/>
        <w:rPr>
          <w:rFonts w:cstheme="minorHAnsi"/>
          <w:sz w:val="24"/>
        </w:rPr>
      </w:pPr>
      <w:r>
        <w:rPr>
          <w:rFonts w:cstheme="minorHAnsi"/>
          <w:sz w:val="24"/>
        </w:rPr>
        <w:t xml:space="preserve">The Chief Scientist is CSIRO’s chief ambassador, thought leader, and champion communicator of solutions from science to key stakeholders in Australia and internationally, with connection to Australia’s government network of chief scientists, national and global academicians and thought leaders, industry chief technology officers, and other partners in science. </w:t>
      </w:r>
    </w:p>
    <w:p w:rsidR="008417CA" w:rsidRDefault="008417CA" w:rsidP="008417CA">
      <w:pPr>
        <w:spacing w:after="120"/>
        <w:rPr>
          <w:rFonts w:cstheme="minorHAnsi"/>
          <w:sz w:val="24"/>
        </w:rPr>
      </w:pPr>
      <w:r>
        <w:rPr>
          <w:rFonts w:cstheme="minorHAnsi"/>
          <w:sz w:val="24"/>
        </w:rPr>
        <w:t>CSIRO’s Chief Scientist is a trusted advisor to the Chief Executive, Board, and Australia’s government on matters relating to CSIRO’s science, technology, and innovation.</w:t>
      </w:r>
      <w:r w:rsidRPr="00362C8D">
        <w:rPr>
          <w:rFonts w:cstheme="minorHAnsi"/>
          <w:sz w:val="24"/>
        </w:rPr>
        <w:t xml:space="preserve"> </w:t>
      </w:r>
      <w:r>
        <w:rPr>
          <w:rFonts w:cstheme="minorHAnsi"/>
          <w:sz w:val="24"/>
        </w:rPr>
        <w:t>The Chief Scientist will participate in government, academic, and industry groups, to support our strategy “Australia’s Innovation Catalyst”, particularly collaboration, innovation, future science platforms, market vision, and national challenges. The Chief Scientist will guide CSIRO’s research direction to ensure alignment with CSIRO’s market vision, broader national research objectives, and the broader innovation sector including universities and industry.</w:t>
      </w:r>
    </w:p>
    <w:p w:rsidR="008417CA" w:rsidRDefault="008417CA" w:rsidP="008417CA">
      <w:pPr>
        <w:spacing w:after="120"/>
        <w:rPr>
          <w:rFonts w:cstheme="minorHAnsi"/>
          <w:sz w:val="24"/>
        </w:rPr>
      </w:pPr>
      <w:r>
        <w:rPr>
          <w:rFonts w:cstheme="minorHAnsi"/>
          <w:sz w:val="24"/>
        </w:rPr>
        <w:t>The successful applicant will be able</w:t>
      </w:r>
      <w:r w:rsidRPr="00362C8D">
        <w:rPr>
          <w:rFonts w:cstheme="minorHAnsi"/>
          <w:sz w:val="24"/>
        </w:rPr>
        <w:t xml:space="preserve"> to </w:t>
      </w:r>
      <w:r>
        <w:rPr>
          <w:rFonts w:cstheme="minorHAnsi"/>
          <w:sz w:val="24"/>
        </w:rPr>
        <w:t>examine</w:t>
      </w:r>
      <w:r w:rsidRPr="00362C8D">
        <w:rPr>
          <w:rFonts w:cstheme="minorHAnsi"/>
          <w:sz w:val="24"/>
        </w:rPr>
        <w:t xml:space="preserve"> the capabilities and disciplines within CSIR</w:t>
      </w:r>
      <w:r>
        <w:rPr>
          <w:rFonts w:cstheme="minorHAnsi"/>
          <w:sz w:val="24"/>
        </w:rPr>
        <w:t xml:space="preserve">O and externally </w:t>
      </w:r>
      <w:r w:rsidRPr="00362C8D">
        <w:rPr>
          <w:rFonts w:cstheme="minorHAnsi"/>
          <w:sz w:val="24"/>
        </w:rPr>
        <w:t>and</w:t>
      </w:r>
      <w:r>
        <w:rPr>
          <w:rFonts w:cstheme="minorHAnsi"/>
          <w:sz w:val="24"/>
        </w:rPr>
        <w:t xml:space="preserve"> determine potential synergies that can</w:t>
      </w:r>
      <w:r w:rsidRPr="00362C8D">
        <w:rPr>
          <w:rFonts w:cstheme="minorHAnsi"/>
          <w:sz w:val="24"/>
        </w:rPr>
        <w:t xml:space="preserve"> be used to tackle </w:t>
      </w:r>
      <w:r>
        <w:rPr>
          <w:rFonts w:cstheme="minorHAnsi"/>
          <w:sz w:val="24"/>
        </w:rPr>
        <w:t xml:space="preserve">global challenges. The successful applicant will understand the national and global research market and its translation to the experience of science staff and science support staff at CSIRO. This executive level role means taking on responsibility as an attractor of world leading talent to CSIRO and focus on continuous improvement of the quality of experience for all CSIRO staff. </w:t>
      </w:r>
    </w:p>
    <w:p w:rsidR="008417CA" w:rsidRDefault="008417CA" w:rsidP="008417CA">
      <w:pPr>
        <w:spacing w:after="120"/>
        <w:rPr>
          <w:rFonts w:cstheme="minorHAnsi"/>
          <w:sz w:val="24"/>
        </w:rPr>
      </w:pPr>
    </w:p>
    <w:p w:rsidR="008417CA" w:rsidRPr="00297E33" w:rsidRDefault="008417CA" w:rsidP="008417CA">
      <w:pPr>
        <w:spacing w:after="120"/>
        <w:rPr>
          <w:rFonts w:cstheme="minorHAnsi"/>
          <w:sz w:val="24"/>
        </w:rPr>
      </w:pPr>
      <w:r>
        <w:rPr>
          <w:rFonts w:cstheme="minorHAnsi"/>
          <w:sz w:val="24"/>
        </w:rPr>
        <w:lastRenderedPageBreak/>
        <w:t xml:space="preserve">The role requires an individual who is a respected thought leader and well networked across the innovation system. Equally important, the individual must be an </w:t>
      </w:r>
      <w:r w:rsidRPr="00766E6C">
        <w:rPr>
          <w:rFonts w:cstheme="minorHAnsi"/>
          <w:sz w:val="24"/>
        </w:rPr>
        <w:t xml:space="preserve">innovative, collaborative, inclusive and inspiring </w:t>
      </w:r>
      <w:r>
        <w:rPr>
          <w:rFonts w:cstheme="minorHAnsi"/>
          <w:sz w:val="24"/>
        </w:rPr>
        <w:t xml:space="preserve">leader able to mentor Australia’s emerging science talent for our future. </w:t>
      </w:r>
    </w:p>
    <w:p w:rsidR="003A5FCB" w:rsidRDefault="00000185" w:rsidP="008417CA">
      <w:pPr>
        <w:pStyle w:val="Heading1noTOC"/>
        <w:rPr>
          <w:color w:val="F79646" w:themeColor="accent6"/>
          <w:lang w:eastAsia="en-US"/>
        </w:rPr>
      </w:pPr>
      <w:r>
        <w:rPr>
          <w:noProof/>
          <w:color w:val="F79646" w:themeColor="accent6"/>
        </w:rPr>
        <w:drawing>
          <wp:inline distT="0" distB="0" distL="0" distR="0">
            <wp:extent cx="6120130" cy="39903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vestigator-on-scientific-sea-trials-image-CSIROIan-Hawkes-062RESIZED.JPG"/>
                    <pic:cNvPicPr/>
                  </pic:nvPicPr>
                  <pic:blipFill>
                    <a:blip r:embed="rId7">
                      <a:extLst>
                        <a:ext uri="{28A0092B-C50C-407E-A947-70E740481C1C}">
                          <a14:useLocalDpi xmlns:a14="http://schemas.microsoft.com/office/drawing/2010/main" val="0"/>
                        </a:ext>
                      </a:extLst>
                    </a:blip>
                    <a:stretch>
                      <a:fillRect/>
                    </a:stretch>
                  </pic:blipFill>
                  <pic:spPr>
                    <a:xfrm>
                      <a:off x="0" y="0"/>
                      <a:ext cx="6120130" cy="3990340"/>
                    </a:xfrm>
                    <a:prstGeom prst="rect">
                      <a:avLst/>
                    </a:prstGeom>
                  </pic:spPr>
                </pic:pic>
              </a:graphicData>
            </a:graphic>
          </wp:inline>
        </w:drawing>
      </w:r>
    </w:p>
    <w:p w:rsidR="008417CA" w:rsidRPr="008417CA" w:rsidRDefault="008417CA" w:rsidP="008417CA">
      <w:pPr>
        <w:pStyle w:val="Heading1noTOC"/>
        <w:rPr>
          <w:color w:val="F79646" w:themeColor="accent6"/>
          <w:lang w:eastAsia="en-US"/>
        </w:rPr>
      </w:pPr>
      <w:r w:rsidRPr="008417CA">
        <w:rPr>
          <w:color w:val="F79646" w:themeColor="accent6"/>
          <w:lang w:eastAsia="en-US"/>
        </w:rPr>
        <w:t>Key result areas</w:t>
      </w:r>
    </w:p>
    <w:p w:rsidR="008417CA" w:rsidRPr="00766E6C" w:rsidRDefault="008417CA" w:rsidP="008417CA">
      <w:pPr>
        <w:spacing w:after="120"/>
        <w:rPr>
          <w:rFonts w:cstheme="minorHAnsi"/>
          <w:b/>
          <w:sz w:val="24"/>
        </w:rPr>
      </w:pPr>
      <w:r>
        <w:rPr>
          <w:rFonts w:cstheme="minorHAnsi"/>
          <w:b/>
          <w:sz w:val="24"/>
        </w:rPr>
        <w:t>Champion of Science Excellence</w:t>
      </w:r>
    </w:p>
    <w:p w:rsidR="008417CA" w:rsidRPr="00766E6C" w:rsidRDefault="008417CA" w:rsidP="008417CA">
      <w:pPr>
        <w:spacing w:after="120"/>
        <w:rPr>
          <w:rFonts w:cstheme="minorHAnsi"/>
          <w:sz w:val="24"/>
        </w:rPr>
      </w:pPr>
      <w:r w:rsidRPr="00766E6C">
        <w:rPr>
          <w:rFonts w:cstheme="minorHAnsi"/>
          <w:sz w:val="24"/>
        </w:rPr>
        <w:t xml:space="preserve">Work with the Chief Executive </w:t>
      </w:r>
      <w:r>
        <w:rPr>
          <w:rFonts w:cstheme="minorHAnsi"/>
          <w:sz w:val="24"/>
        </w:rPr>
        <w:t xml:space="preserve">as an Executive Team member </w:t>
      </w:r>
      <w:r w:rsidRPr="00766E6C">
        <w:rPr>
          <w:rFonts w:cstheme="minorHAnsi"/>
          <w:sz w:val="24"/>
        </w:rPr>
        <w:t xml:space="preserve">to </w:t>
      </w:r>
      <w:r>
        <w:rPr>
          <w:rFonts w:cstheme="minorHAnsi"/>
          <w:sz w:val="24"/>
        </w:rPr>
        <w:t xml:space="preserve">refine and implement CSIRO’s strategy “Australia’s Innovation Catalyst” in the context of science excellence. </w:t>
      </w:r>
      <w:r w:rsidRPr="00766E6C">
        <w:rPr>
          <w:rFonts w:cstheme="minorHAnsi"/>
          <w:sz w:val="24"/>
        </w:rPr>
        <w:t>Be a champion at al</w:t>
      </w:r>
      <w:r>
        <w:rPr>
          <w:rFonts w:cstheme="minorHAnsi"/>
          <w:sz w:val="24"/>
        </w:rPr>
        <w:t>l levels of the organisation providing strategic science leadership across the breadth of science and promoting a scientific culture of excellence.</w:t>
      </w:r>
    </w:p>
    <w:p w:rsidR="008417CA" w:rsidRDefault="008417CA" w:rsidP="008417CA">
      <w:pPr>
        <w:spacing w:after="120"/>
        <w:rPr>
          <w:rFonts w:cstheme="minorHAnsi"/>
          <w:sz w:val="24"/>
        </w:rPr>
      </w:pPr>
      <w:r>
        <w:rPr>
          <w:rFonts w:cstheme="minorHAnsi"/>
          <w:sz w:val="24"/>
        </w:rPr>
        <w:t>The Chief Scientist facilitates dialogue across CSIRO and across institutions to articulate complex problems facing Australia that require a multi-disciplinary and transdisciplinary approach to problem solving. The Chief Scientist helps marshal resources in support of that approach.</w:t>
      </w:r>
    </w:p>
    <w:p w:rsidR="008417CA" w:rsidRPr="003505F5" w:rsidRDefault="008417CA" w:rsidP="008417CA">
      <w:pPr>
        <w:spacing w:after="120"/>
        <w:rPr>
          <w:rFonts w:cstheme="minorHAnsi"/>
          <w:sz w:val="24"/>
        </w:rPr>
      </w:pPr>
    </w:p>
    <w:p w:rsidR="008417CA" w:rsidRPr="003C0637" w:rsidRDefault="008417CA" w:rsidP="008417CA">
      <w:pPr>
        <w:spacing w:after="120"/>
        <w:rPr>
          <w:rFonts w:cstheme="minorHAnsi"/>
          <w:b/>
          <w:sz w:val="24"/>
        </w:rPr>
      </w:pPr>
      <w:r w:rsidRPr="003C0637">
        <w:rPr>
          <w:rFonts w:cstheme="minorHAnsi"/>
          <w:b/>
          <w:sz w:val="24"/>
        </w:rPr>
        <w:t>Impact Science Leadership</w:t>
      </w:r>
    </w:p>
    <w:p w:rsidR="008417CA" w:rsidRPr="003C0637" w:rsidRDefault="008417CA" w:rsidP="008417CA">
      <w:pPr>
        <w:spacing w:after="120"/>
        <w:rPr>
          <w:rFonts w:cstheme="minorHAnsi"/>
          <w:sz w:val="24"/>
        </w:rPr>
      </w:pPr>
      <w:r w:rsidRPr="003C0637">
        <w:rPr>
          <w:rFonts w:cstheme="minorHAnsi"/>
          <w:sz w:val="24"/>
        </w:rPr>
        <w:t xml:space="preserve">Draw on </w:t>
      </w:r>
      <w:r>
        <w:rPr>
          <w:rFonts w:cstheme="minorHAnsi"/>
          <w:sz w:val="24"/>
        </w:rPr>
        <w:t xml:space="preserve">the CSIRO </w:t>
      </w:r>
      <w:r w:rsidRPr="003C0637">
        <w:rPr>
          <w:rFonts w:cstheme="minorHAnsi"/>
          <w:sz w:val="24"/>
        </w:rPr>
        <w:t>community</w:t>
      </w:r>
      <w:r>
        <w:rPr>
          <w:rFonts w:cstheme="minorHAnsi"/>
          <w:sz w:val="24"/>
        </w:rPr>
        <w:t xml:space="preserve"> and our partners</w:t>
      </w:r>
      <w:r w:rsidRPr="003C0637">
        <w:rPr>
          <w:rFonts w:cstheme="minorHAnsi"/>
          <w:sz w:val="24"/>
        </w:rPr>
        <w:t xml:space="preserve"> to refine and implement </w:t>
      </w:r>
      <w:r>
        <w:rPr>
          <w:rFonts w:cstheme="minorHAnsi"/>
          <w:sz w:val="24"/>
        </w:rPr>
        <w:t xml:space="preserve">CSIRO strategy. </w:t>
      </w:r>
      <w:r w:rsidRPr="003C0637">
        <w:rPr>
          <w:rFonts w:cstheme="minorHAnsi"/>
          <w:sz w:val="24"/>
        </w:rPr>
        <w:t>Support</w:t>
      </w:r>
      <w:r>
        <w:rPr>
          <w:rFonts w:cstheme="minorHAnsi"/>
          <w:sz w:val="24"/>
        </w:rPr>
        <w:t>,</w:t>
      </w:r>
      <w:r w:rsidRPr="003C0637">
        <w:rPr>
          <w:rFonts w:cstheme="minorHAnsi"/>
          <w:sz w:val="24"/>
        </w:rPr>
        <w:t xml:space="preserve"> </w:t>
      </w:r>
      <w:r>
        <w:rPr>
          <w:rFonts w:cstheme="minorHAnsi"/>
          <w:sz w:val="24"/>
        </w:rPr>
        <w:t>e</w:t>
      </w:r>
      <w:r w:rsidRPr="003C0637">
        <w:rPr>
          <w:rFonts w:cstheme="minorHAnsi"/>
          <w:sz w:val="24"/>
        </w:rPr>
        <w:t>ncourage</w:t>
      </w:r>
      <w:r>
        <w:rPr>
          <w:rFonts w:cstheme="minorHAnsi"/>
          <w:sz w:val="24"/>
        </w:rPr>
        <w:t xml:space="preserve">, and mentor emerging science leaders. </w:t>
      </w:r>
      <w:r w:rsidRPr="003C0637">
        <w:rPr>
          <w:rFonts w:cstheme="minorHAnsi"/>
          <w:sz w:val="24"/>
        </w:rPr>
        <w:t>Drive</w:t>
      </w:r>
      <w:r>
        <w:rPr>
          <w:rFonts w:cstheme="minorHAnsi"/>
          <w:sz w:val="24"/>
        </w:rPr>
        <w:t xml:space="preserve"> strategic capability development across</w:t>
      </w:r>
      <w:r w:rsidRPr="003C0637">
        <w:rPr>
          <w:rFonts w:cstheme="minorHAnsi"/>
          <w:sz w:val="24"/>
        </w:rPr>
        <w:t xml:space="preserve"> </w:t>
      </w:r>
      <w:r>
        <w:rPr>
          <w:rFonts w:cstheme="minorHAnsi"/>
          <w:sz w:val="24"/>
        </w:rPr>
        <w:t xml:space="preserve">CSIRO </w:t>
      </w:r>
      <w:r w:rsidRPr="003C0637">
        <w:rPr>
          <w:rFonts w:cstheme="minorHAnsi"/>
          <w:sz w:val="24"/>
        </w:rPr>
        <w:t xml:space="preserve">through active engagement with </w:t>
      </w:r>
      <w:r>
        <w:rPr>
          <w:rFonts w:cstheme="minorHAnsi"/>
          <w:sz w:val="24"/>
        </w:rPr>
        <w:t xml:space="preserve">CSIRO’s Science Directors </w:t>
      </w:r>
      <w:r w:rsidRPr="003C0637">
        <w:rPr>
          <w:rFonts w:cstheme="minorHAnsi"/>
          <w:sz w:val="24"/>
        </w:rPr>
        <w:t>to deliver on rese</w:t>
      </w:r>
      <w:r>
        <w:rPr>
          <w:rFonts w:cstheme="minorHAnsi"/>
          <w:sz w:val="24"/>
        </w:rPr>
        <w:t xml:space="preserve">arch and investment priorities. </w:t>
      </w:r>
    </w:p>
    <w:p w:rsidR="008417CA" w:rsidRPr="003C0637" w:rsidRDefault="008417CA" w:rsidP="008417CA">
      <w:pPr>
        <w:spacing w:after="120"/>
        <w:rPr>
          <w:rFonts w:cstheme="minorHAnsi"/>
          <w:sz w:val="24"/>
        </w:rPr>
      </w:pPr>
      <w:r w:rsidRPr="003C0637">
        <w:rPr>
          <w:rFonts w:cstheme="minorHAnsi"/>
          <w:sz w:val="24"/>
        </w:rPr>
        <w:lastRenderedPageBreak/>
        <w:t xml:space="preserve">Champion diversity </w:t>
      </w:r>
      <w:r>
        <w:rPr>
          <w:rFonts w:cstheme="minorHAnsi"/>
          <w:sz w:val="24"/>
        </w:rPr>
        <w:t xml:space="preserve">in its broadest sense </w:t>
      </w:r>
      <w:r w:rsidRPr="003C0637">
        <w:rPr>
          <w:rFonts w:cstheme="minorHAnsi"/>
          <w:sz w:val="24"/>
        </w:rPr>
        <w:t xml:space="preserve">and develop initiatives to grow and support diversity </w:t>
      </w:r>
      <w:r>
        <w:rPr>
          <w:rFonts w:cstheme="minorHAnsi"/>
          <w:sz w:val="24"/>
        </w:rPr>
        <w:t xml:space="preserve">across CSIRO as a driver for science excellence and innovation. </w:t>
      </w:r>
    </w:p>
    <w:p w:rsidR="008417CA" w:rsidRPr="003C0637" w:rsidRDefault="008417CA" w:rsidP="008417CA">
      <w:pPr>
        <w:spacing w:after="120"/>
        <w:rPr>
          <w:rFonts w:cstheme="minorHAnsi"/>
          <w:b/>
          <w:sz w:val="24"/>
        </w:rPr>
      </w:pPr>
      <w:r>
        <w:rPr>
          <w:rFonts w:cstheme="minorHAnsi"/>
          <w:sz w:val="24"/>
        </w:rPr>
        <w:t>Convene CSIRO’s Science Council and lead the engagements with the Board Science Excellence Committee. Work in collaboration with the Director of Science Impact and Policy to develop the agenda for CSIRO’s Science Council and the agenda for the Board Science Excellence Committee. Work closely with CSIRO’s Research Office, Market Vision and Innovation Office, and Strategy and Impact Office.</w:t>
      </w:r>
      <w:r w:rsidRPr="003C0637">
        <w:rPr>
          <w:rFonts w:cstheme="minorHAnsi"/>
          <w:sz w:val="24"/>
        </w:rPr>
        <w:br/>
      </w:r>
    </w:p>
    <w:p w:rsidR="008417CA" w:rsidRPr="003C0637" w:rsidRDefault="008417CA" w:rsidP="008417CA">
      <w:pPr>
        <w:spacing w:after="120"/>
        <w:rPr>
          <w:rFonts w:cstheme="minorHAnsi"/>
          <w:b/>
          <w:sz w:val="24"/>
        </w:rPr>
      </w:pPr>
      <w:r w:rsidRPr="003C0637">
        <w:rPr>
          <w:rFonts w:cstheme="minorHAnsi"/>
          <w:b/>
          <w:sz w:val="24"/>
        </w:rPr>
        <w:t>Capability Leadership</w:t>
      </w:r>
    </w:p>
    <w:p w:rsidR="008417CA" w:rsidRPr="003C0637" w:rsidRDefault="008417CA" w:rsidP="008417CA">
      <w:pPr>
        <w:spacing w:after="120"/>
        <w:rPr>
          <w:rFonts w:cstheme="minorHAnsi"/>
          <w:sz w:val="24"/>
        </w:rPr>
      </w:pPr>
      <w:r>
        <w:rPr>
          <w:rFonts w:cstheme="minorHAnsi"/>
          <w:sz w:val="24"/>
        </w:rPr>
        <w:t>Lead</w:t>
      </w:r>
      <w:r w:rsidRPr="003C0637">
        <w:rPr>
          <w:rFonts w:cstheme="minorHAnsi"/>
          <w:sz w:val="24"/>
        </w:rPr>
        <w:t xml:space="preserve"> cross </w:t>
      </w:r>
      <w:r>
        <w:rPr>
          <w:rFonts w:cstheme="minorHAnsi"/>
          <w:sz w:val="24"/>
        </w:rPr>
        <w:t>organisation</w:t>
      </w:r>
      <w:r w:rsidRPr="003C0637">
        <w:rPr>
          <w:rFonts w:cstheme="minorHAnsi"/>
          <w:sz w:val="24"/>
        </w:rPr>
        <w:t xml:space="preserve"> </w:t>
      </w:r>
      <w:r>
        <w:rPr>
          <w:rFonts w:cstheme="minorHAnsi"/>
          <w:sz w:val="24"/>
        </w:rPr>
        <w:t xml:space="preserve">initiatives </w:t>
      </w:r>
      <w:r w:rsidRPr="003C0637">
        <w:rPr>
          <w:rFonts w:cstheme="minorHAnsi"/>
          <w:sz w:val="24"/>
        </w:rPr>
        <w:t>to high value outcomes</w:t>
      </w:r>
      <w:r>
        <w:rPr>
          <w:rFonts w:cstheme="minorHAnsi"/>
          <w:sz w:val="24"/>
        </w:rPr>
        <w:t>. Demonstrate h</w:t>
      </w:r>
      <w:r w:rsidRPr="003C0637">
        <w:rPr>
          <w:rFonts w:cstheme="minorHAnsi"/>
          <w:sz w:val="24"/>
        </w:rPr>
        <w:t>ighly collaborative</w:t>
      </w:r>
      <w:r>
        <w:rPr>
          <w:rFonts w:cstheme="minorHAnsi"/>
          <w:sz w:val="24"/>
        </w:rPr>
        <w:t xml:space="preserve"> behaviours</w:t>
      </w:r>
      <w:r w:rsidRPr="003C0637">
        <w:rPr>
          <w:rFonts w:cstheme="minorHAnsi"/>
          <w:sz w:val="24"/>
        </w:rPr>
        <w:t xml:space="preserve"> and strong communications skills</w:t>
      </w:r>
      <w:r>
        <w:rPr>
          <w:rFonts w:cstheme="minorHAnsi"/>
          <w:sz w:val="24"/>
        </w:rPr>
        <w:t xml:space="preserve">. </w:t>
      </w:r>
      <w:r w:rsidRPr="003C0637">
        <w:rPr>
          <w:rFonts w:cstheme="minorHAnsi"/>
          <w:sz w:val="24"/>
        </w:rPr>
        <w:t>Strive for “Zero Harm” (physical and psychological) through a commitment to a healthy, safe and environ</w:t>
      </w:r>
      <w:r>
        <w:rPr>
          <w:rFonts w:cstheme="minorHAnsi"/>
          <w:sz w:val="24"/>
        </w:rPr>
        <w:t xml:space="preserve">mentally sustainable workplace. </w:t>
      </w:r>
      <w:r w:rsidRPr="003C0637">
        <w:rPr>
          <w:rFonts w:cstheme="minorHAnsi"/>
          <w:sz w:val="24"/>
        </w:rPr>
        <w:t>Shape science capability through external collaboration with companies, industry bodies, government agencies, universities and other research institutions where common goals can be identified to exploit future science opportunities that deliver our strategy</w:t>
      </w:r>
      <w:r>
        <w:rPr>
          <w:rFonts w:cstheme="minorHAnsi"/>
          <w:sz w:val="24"/>
        </w:rPr>
        <w:t xml:space="preserve">. </w:t>
      </w:r>
    </w:p>
    <w:p w:rsidR="008417CA" w:rsidRPr="003C0637" w:rsidRDefault="008417CA" w:rsidP="008417CA">
      <w:pPr>
        <w:spacing w:after="120"/>
        <w:rPr>
          <w:rFonts w:cstheme="minorHAnsi"/>
          <w:sz w:val="24"/>
        </w:rPr>
      </w:pPr>
      <w:r>
        <w:rPr>
          <w:rFonts w:cstheme="minorHAnsi"/>
          <w:sz w:val="24"/>
        </w:rPr>
        <w:t>Work with the CSIRO Leadership Team to m</w:t>
      </w:r>
      <w:r w:rsidRPr="003C0637">
        <w:rPr>
          <w:rFonts w:cstheme="minorHAnsi"/>
          <w:sz w:val="24"/>
        </w:rPr>
        <w:t xml:space="preserve">onitor short and long term science trends to identify emerging capability gaps, develop new capabilities, and reshape </w:t>
      </w:r>
      <w:r>
        <w:rPr>
          <w:rFonts w:cstheme="minorHAnsi"/>
          <w:sz w:val="24"/>
        </w:rPr>
        <w:t>untenable</w:t>
      </w:r>
      <w:r w:rsidRPr="003C0637">
        <w:rPr>
          <w:rFonts w:cstheme="minorHAnsi"/>
          <w:sz w:val="24"/>
        </w:rPr>
        <w:t xml:space="preserve"> capability. </w:t>
      </w:r>
    </w:p>
    <w:p w:rsidR="008417CA" w:rsidRPr="003C0637" w:rsidRDefault="008417CA" w:rsidP="008417CA">
      <w:pPr>
        <w:spacing w:after="120"/>
        <w:rPr>
          <w:rFonts w:cstheme="minorHAnsi"/>
          <w:sz w:val="24"/>
        </w:rPr>
      </w:pPr>
    </w:p>
    <w:p w:rsidR="008417CA" w:rsidRPr="003C0637" w:rsidRDefault="008417CA" w:rsidP="008417CA">
      <w:pPr>
        <w:spacing w:after="120"/>
        <w:rPr>
          <w:rFonts w:cstheme="minorHAnsi"/>
          <w:b/>
          <w:sz w:val="24"/>
        </w:rPr>
      </w:pPr>
      <w:r w:rsidRPr="003C0637">
        <w:rPr>
          <w:rFonts w:cstheme="minorHAnsi"/>
          <w:b/>
          <w:sz w:val="24"/>
        </w:rPr>
        <w:t>Engagement &amp; Partnership</w:t>
      </w:r>
    </w:p>
    <w:p w:rsidR="008417CA" w:rsidRPr="003C0637" w:rsidRDefault="008417CA" w:rsidP="008417CA">
      <w:pPr>
        <w:spacing w:after="120"/>
        <w:rPr>
          <w:rFonts w:cstheme="minorHAnsi"/>
          <w:sz w:val="24"/>
        </w:rPr>
      </w:pPr>
      <w:r w:rsidRPr="003C0637">
        <w:rPr>
          <w:rFonts w:cstheme="minorHAnsi"/>
          <w:sz w:val="24"/>
        </w:rPr>
        <w:t xml:space="preserve">Build positive strategic scientific relationships with current and potential partners to advance </w:t>
      </w:r>
      <w:r>
        <w:rPr>
          <w:rFonts w:cstheme="minorHAnsi"/>
          <w:sz w:val="24"/>
        </w:rPr>
        <w:t>CSIRO</w:t>
      </w:r>
      <w:r w:rsidRPr="003C0637">
        <w:rPr>
          <w:rFonts w:cstheme="minorHAnsi"/>
          <w:sz w:val="24"/>
        </w:rPr>
        <w:t>’s interests, science delivery and impact</w:t>
      </w:r>
      <w:r>
        <w:rPr>
          <w:rFonts w:cstheme="minorHAnsi"/>
          <w:sz w:val="24"/>
        </w:rPr>
        <w:t xml:space="preserve">. </w:t>
      </w:r>
      <w:r w:rsidRPr="003C0637">
        <w:rPr>
          <w:rFonts w:cstheme="minorHAnsi"/>
          <w:sz w:val="24"/>
        </w:rPr>
        <w:t xml:space="preserve">Provide high level scientific representation nationally and internationally of </w:t>
      </w:r>
      <w:r>
        <w:rPr>
          <w:rFonts w:cstheme="minorHAnsi"/>
          <w:sz w:val="24"/>
        </w:rPr>
        <w:t xml:space="preserve">CSIRO’s science excellence. </w:t>
      </w:r>
      <w:r w:rsidRPr="003C0637">
        <w:rPr>
          <w:rFonts w:cstheme="minorHAnsi"/>
          <w:sz w:val="24"/>
        </w:rPr>
        <w:t>Build strategic a</w:t>
      </w:r>
      <w:r>
        <w:rPr>
          <w:rFonts w:cstheme="minorHAnsi"/>
          <w:sz w:val="24"/>
        </w:rPr>
        <w:t>lliances with industry and the u</w:t>
      </w:r>
      <w:r w:rsidRPr="003C0637">
        <w:rPr>
          <w:rFonts w:cstheme="minorHAnsi"/>
          <w:sz w:val="24"/>
        </w:rPr>
        <w:t xml:space="preserve">niversity community to execute </w:t>
      </w:r>
      <w:r>
        <w:rPr>
          <w:rFonts w:cstheme="minorHAnsi"/>
          <w:sz w:val="24"/>
        </w:rPr>
        <w:t xml:space="preserve">CSIRO’s </w:t>
      </w:r>
      <w:r w:rsidRPr="003C0637">
        <w:rPr>
          <w:rFonts w:cstheme="minorHAnsi"/>
          <w:sz w:val="24"/>
        </w:rPr>
        <w:t>strategy collaboratively</w:t>
      </w:r>
      <w:r>
        <w:rPr>
          <w:rFonts w:cstheme="minorHAnsi"/>
          <w:sz w:val="24"/>
        </w:rPr>
        <w:t xml:space="preserve">. Be a genuine ‘boundary spanner’ and ‘pollinator’ across various domains. </w:t>
      </w:r>
    </w:p>
    <w:p w:rsidR="008417CA" w:rsidRPr="003C0637" w:rsidRDefault="008417CA" w:rsidP="008417CA">
      <w:pPr>
        <w:spacing w:after="120"/>
        <w:rPr>
          <w:rFonts w:cstheme="minorHAnsi"/>
          <w:sz w:val="24"/>
        </w:rPr>
      </w:pPr>
      <w:r w:rsidRPr="003C0637">
        <w:rPr>
          <w:rFonts w:cstheme="minorHAnsi"/>
          <w:sz w:val="24"/>
        </w:rPr>
        <w:t>Work collaboratively with the CSIRO Science Council to ensure our science is relevant and competitive and to improve science o</w:t>
      </w:r>
      <w:r>
        <w:rPr>
          <w:rFonts w:cstheme="minorHAnsi"/>
          <w:sz w:val="24"/>
        </w:rPr>
        <w:t>utcomes across the organisation.</w:t>
      </w:r>
      <w:r w:rsidRPr="003C0637">
        <w:rPr>
          <w:rFonts w:cstheme="minorHAnsi"/>
          <w:sz w:val="24"/>
        </w:rPr>
        <w:t xml:space="preserve"> </w:t>
      </w:r>
    </w:p>
    <w:p w:rsidR="008417CA" w:rsidRDefault="008417CA" w:rsidP="008417CA">
      <w:pPr>
        <w:spacing w:after="120"/>
        <w:rPr>
          <w:rFonts w:cstheme="minorHAnsi"/>
          <w:sz w:val="24"/>
        </w:rPr>
      </w:pPr>
    </w:p>
    <w:p w:rsidR="008417CA" w:rsidRPr="00766E6C" w:rsidRDefault="008417CA" w:rsidP="008417CA">
      <w:pPr>
        <w:spacing w:after="120"/>
        <w:rPr>
          <w:rFonts w:cstheme="minorHAnsi"/>
          <w:b/>
          <w:sz w:val="24"/>
        </w:rPr>
      </w:pPr>
      <w:r w:rsidRPr="00766E6C">
        <w:rPr>
          <w:rFonts w:cstheme="minorHAnsi"/>
          <w:b/>
          <w:sz w:val="24"/>
        </w:rPr>
        <w:t>Trusted Advisor</w:t>
      </w:r>
      <w:r>
        <w:rPr>
          <w:rFonts w:cstheme="minorHAnsi"/>
          <w:b/>
          <w:sz w:val="24"/>
        </w:rPr>
        <w:t>,</w:t>
      </w:r>
      <w:r w:rsidRPr="00766E6C">
        <w:rPr>
          <w:rFonts w:cstheme="minorHAnsi"/>
          <w:b/>
          <w:sz w:val="24"/>
        </w:rPr>
        <w:t xml:space="preserve"> Coach</w:t>
      </w:r>
      <w:r>
        <w:rPr>
          <w:rFonts w:cstheme="minorHAnsi"/>
          <w:b/>
          <w:sz w:val="24"/>
        </w:rPr>
        <w:t xml:space="preserve"> and Mentor</w:t>
      </w:r>
    </w:p>
    <w:p w:rsidR="008417CA" w:rsidRDefault="008417CA" w:rsidP="008417CA">
      <w:pPr>
        <w:spacing w:after="120"/>
        <w:rPr>
          <w:rFonts w:cstheme="minorHAnsi"/>
          <w:sz w:val="24"/>
        </w:rPr>
      </w:pPr>
      <w:r w:rsidRPr="00766E6C">
        <w:rPr>
          <w:rFonts w:cstheme="minorHAnsi"/>
          <w:sz w:val="24"/>
        </w:rPr>
        <w:t xml:space="preserve">Function as a </w:t>
      </w:r>
      <w:r>
        <w:rPr>
          <w:rFonts w:cstheme="minorHAnsi"/>
          <w:sz w:val="24"/>
        </w:rPr>
        <w:t xml:space="preserve">trusted </w:t>
      </w:r>
      <w:r w:rsidRPr="00766E6C">
        <w:rPr>
          <w:rFonts w:cstheme="minorHAnsi"/>
          <w:sz w:val="24"/>
        </w:rPr>
        <w:t xml:space="preserve">advisor </w:t>
      </w:r>
      <w:r>
        <w:rPr>
          <w:rFonts w:cstheme="minorHAnsi"/>
          <w:sz w:val="24"/>
        </w:rPr>
        <w:t xml:space="preserve">and coach </w:t>
      </w:r>
      <w:r w:rsidRPr="00766E6C">
        <w:rPr>
          <w:rFonts w:cstheme="minorHAnsi"/>
          <w:sz w:val="24"/>
        </w:rPr>
        <w:t>to senior</w:t>
      </w:r>
      <w:r>
        <w:rPr>
          <w:rFonts w:cstheme="minorHAnsi"/>
          <w:sz w:val="24"/>
        </w:rPr>
        <w:t xml:space="preserve"> CSIRO</w:t>
      </w:r>
      <w:r w:rsidRPr="00766E6C">
        <w:rPr>
          <w:rFonts w:cstheme="minorHAnsi"/>
          <w:sz w:val="24"/>
        </w:rPr>
        <w:t xml:space="preserve"> </w:t>
      </w:r>
      <w:r>
        <w:rPr>
          <w:rFonts w:cstheme="minorHAnsi"/>
          <w:sz w:val="24"/>
        </w:rPr>
        <w:t>leadership</w:t>
      </w:r>
      <w:r w:rsidRPr="00766E6C">
        <w:rPr>
          <w:rFonts w:cstheme="minorHAnsi"/>
          <w:sz w:val="24"/>
        </w:rPr>
        <w:t>.</w:t>
      </w:r>
      <w:r>
        <w:rPr>
          <w:rFonts w:cstheme="minorHAnsi"/>
          <w:sz w:val="24"/>
        </w:rPr>
        <w:t xml:space="preserve"> The Chief Scientist will be a talent magnet for CSIRO, a mentor across CSIRO’s scientific community, and a champion of STEM education and STEM literacy nationally.</w:t>
      </w:r>
      <w:r w:rsidRPr="003C4435">
        <w:rPr>
          <w:rFonts w:cstheme="minorHAnsi"/>
          <w:sz w:val="24"/>
        </w:rPr>
        <w:t xml:space="preserve"> </w:t>
      </w:r>
      <w:r>
        <w:rPr>
          <w:rFonts w:cstheme="minorHAnsi"/>
          <w:sz w:val="24"/>
        </w:rPr>
        <w:t>The Chief Scientist will be responsible for regular updates to the Executive Team and Board</w:t>
      </w:r>
      <w:r w:rsidRPr="003C4435">
        <w:rPr>
          <w:rFonts w:cstheme="minorHAnsi"/>
          <w:sz w:val="24"/>
        </w:rPr>
        <w:t xml:space="preserve"> </w:t>
      </w:r>
      <w:r>
        <w:rPr>
          <w:rFonts w:cstheme="minorHAnsi"/>
          <w:sz w:val="24"/>
        </w:rPr>
        <w:t>Science Excellence Committee raising information that requires executive and board level awareness and action.</w:t>
      </w:r>
    </w:p>
    <w:p w:rsidR="00000185" w:rsidRDefault="00000185" w:rsidP="008417CA">
      <w:pPr>
        <w:pStyle w:val="Heading1noTOC"/>
        <w:rPr>
          <w:color w:val="F79646" w:themeColor="accent6"/>
          <w:lang w:eastAsia="en-US"/>
        </w:rPr>
      </w:pPr>
      <w:r>
        <w:rPr>
          <w:noProof/>
        </w:rPr>
        <w:lastRenderedPageBreak/>
        <w:drawing>
          <wp:inline distT="0" distB="0" distL="0" distR="0">
            <wp:extent cx="5978261" cy="3990109"/>
            <wp:effectExtent l="0" t="0" r="3810" b="0"/>
            <wp:docPr id="8" name="Picture 8" descr="Legged robot on an incline in outdoors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gged robot on an incline in outdoors enviro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0895" cy="4031913"/>
                    </a:xfrm>
                    <a:prstGeom prst="rect">
                      <a:avLst/>
                    </a:prstGeom>
                    <a:noFill/>
                    <a:ln>
                      <a:noFill/>
                    </a:ln>
                  </pic:spPr>
                </pic:pic>
              </a:graphicData>
            </a:graphic>
          </wp:inline>
        </w:drawing>
      </w:r>
    </w:p>
    <w:p w:rsidR="008417CA" w:rsidRPr="008417CA" w:rsidRDefault="008417CA" w:rsidP="008417CA">
      <w:pPr>
        <w:pStyle w:val="Heading1noTOC"/>
        <w:rPr>
          <w:color w:val="F79646" w:themeColor="accent6"/>
          <w:lang w:eastAsia="en-US"/>
        </w:rPr>
      </w:pPr>
      <w:r w:rsidRPr="008417CA">
        <w:rPr>
          <w:color w:val="F79646" w:themeColor="accent6"/>
          <w:lang w:eastAsia="en-US"/>
        </w:rPr>
        <w:t>Key personal attributes</w:t>
      </w:r>
    </w:p>
    <w:p w:rsidR="008417CA" w:rsidRDefault="008417CA" w:rsidP="008417CA">
      <w:pPr>
        <w:pStyle w:val="BodyText"/>
      </w:pPr>
      <w:r>
        <w:t>The Chief Scientist will demonstrate science eminence whilst holding the role with humility.</w:t>
      </w:r>
    </w:p>
    <w:p w:rsidR="008417CA" w:rsidRPr="00AB5F50" w:rsidRDefault="008417CA" w:rsidP="008417CA">
      <w:pPr>
        <w:numPr>
          <w:ilvl w:val="0"/>
          <w:numId w:val="13"/>
        </w:numPr>
        <w:autoSpaceDE w:val="0"/>
        <w:autoSpaceDN w:val="0"/>
        <w:adjustRightInd w:val="0"/>
        <w:spacing w:after="60"/>
        <w:ind w:left="360"/>
        <w:rPr>
          <w:b/>
          <w:sz w:val="24"/>
        </w:rPr>
      </w:pPr>
      <w:r w:rsidRPr="00AB5F50">
        <w:rPr>
          <w:b/>
          <w:sz w:val="24"/>
        </w:rPr>
        <w:t xml:space="preserve">Business leader: </w:t>
      </w:r>
      <w:r w:rsidRPr="00AB5F50">
        <w:rPr>
          <w:sz w:val="24"/>
        </w:rPr>
        <w:t xml:space="preserve">business acumen, commercial approach/understanding, ability to assess and </w:t>
      </w:r>
      <w:r>
        <w:rPr>
          <w:sz w:val="24"/>
        </w:rPr>
        <w:t>provide advice</w:t>
      </w:r>
      <w:r w:rsidRPr="00AB5F50">
        <w:rPr>
          <w:sz w:val="24"/>
        </w:rPr>
        <w:t xml:space="preserve"> on </w:t>
      </w:r>
      <w:r>
        <w:rPr>
          <w:sz w:val="24"/>
        </w:rPr>
        <w:t>science excellence</w:t>
      </w:r>
      <w:r w:rsidRPr="00AB5F50">
        <w:rPr>
          <w:sz w:val="24"/>
        </w:rPr>
        <w:t xml:space="preserve">. </w:t>
      </w:r>
    </w:p>
    <w:p w:rsidR="008417CA" w:rsidRPr="00AB5F50" w:rsidRDefault="008417CA" w:rsidP="008417CA">
      <w:pPr>
        <w:numPr>
          <w:ilvl w:val="0"/>
          <w:numId w:val="13"/>
        </w:numPr>
        <w:autoSpaceDE w:val="0"/>
        <w:autoSpaceDN w:val="0"/>
        <w:adjustRightInd w:val="0"/>
        <w:spacing w:after="60"/>
        <w:ind w:left="360"/>
        <w:rPr>
          <w:b/>
          <w:sz w:val="24"/>
        </w:rPr>
      </w:pPr>
      <w:r w:rsidRPr="00AB5F50">
        <w:rPr>
          <w:b/>
          <w:sz w:val="24"/>
        </w:rPr>
        <w:t xml:space="preserve">Driving for </w:t>
      </w:r>
      <w:r>
        <w:rPr>
          <w:b/>
          <w:sz w:val="24"/>
        </w:rPr>
        <w:t xml:space="preserve">Science Excellence: </w:t>
      </w:r>
      <w:r w:rsidRPr="00AB5F50">
        <w:rPr>
          <w:sz w:val="24"/>
        </w:rPr>
        <w:t>Setting high goals</w:t>
      </w:r>
      <w:r>
        <w:rPr>
          <w:sz w:val="24"/>
        </w:rPr>
        <w:t xml:space="preserve"> and driving change</w:t>
      </w:r>
      <w:r w:rsidRPr="00AB5F50">
        <w:rPr>
          <w:sz w:val="24"/>
        </w:rPr>
        <w:t xml:space="preserve"> for personal and group accomplishment; using measurement methods to monitor progress toward goals; tenaciously working to meet or exceed goals while deriving satisfaction from that achieve</w:t>
      </w:r>
      <w:r>
        <w:rPr>
          <w:sz w:val="24"/>
        </w:rPr>
        <w:t>ment and continuous improvement.</w:t>
      </w:r>
    </w:p>
    <w:p w:rsidR="008417CA" w:rsidRPr="00AB5F50" w:rsidRDefault="008417CA" w:rsidP="008417CA">
      <w:pPr>
        <w:numPr>
          <w:ilvl w:val="0"/>
          <w:numId w:val="13"/>
        </w:numPr>
        <w:autoSpaceDE w:val="0"/>
        <w:autoSpaceDN w:val="0"/>
        <w:adjustRightInd w:val="0"/>
        <w:spacing w:after="60"/>
        <w:ind w:left="360"/>
        <w:rPr>
          <w:b/>
          <w:sz w:val="24"/>
        </w:rPr>
      </w:pPr>
      <w:r w:rsidRPr="00AB5F50">
        <w:rPr>
          <w:b/>
          <w:sz w:val="24"/>
        </w:rPr>
        <w:t>Engaging/Personable</w:t>
      </w:r>
      <w:r>
        <w:rPr>
          <w:b/>
          <w:sz w:val="24"/>
        </w:rPr>
        <w:t xml:space="preserve">: </w:t>
      </w:r>
      <w:r w:rsidRPr="00AB5F50">
        <w:rPr>
          <w:sz w:val="24"/>
        </w:rPr>
        <w:t>Respectfully attends to the needs and feelings of other</w:t>
      </w:r>
      <w:r>
        <w:rPr>
          <w:sz w:val="24"/>
        </w:rPr>
        <w:t xml:space="preserve">s to develop effective </w:t>
      </w:r>
      <w:r w:rsidRPr="00AB5F50">
        <w:rPr>
          <w:sz w:val="24"/>
        </w:rPr>
        <w:t>partnerships</w:t>
      </w:r>
      <w:r>
        <w:rPr>
          <w:sz w:val="24"/>
        </w:rPr>
        <w:t xml:space="preserve"> and</w:t>
      </w:r>
      <w:r w:rsidRPr="00AB5F50">
        <w:rPr>
          <w:sz w:val="24"/>
        </w:rPr>
        <w:t xml:space="preserve"> relationships; relates to people easily and with humility</w:t>
      </w:r>
      <w:r>
        <w:rPr>
          <w:sz w:val="24"/>
        </w:rPr>
        <w:t>.</w:t>
      </w:r>
    </w:p>
    <w:p w:rsidR="008417CA" w:rsidRDefault="008417CA" w:rsidP="008417CA">
      <w:pPr>
        <w:numPr>
          <w:ilvl w:val="0"/>
          <w:numId w:val="13"/>
        </w:numPr>
        <w:autoSpaceDE w:val="0"/>
        <w:autoSpaceDN w:val="0"/>
        <w:adjustRightInd w:val="0"/>
        <w:spacing w:after="60"/>
        <w:ind w:left="360"/>
        <w:rPr>
          <w:sz w:val="24"/>
        </w:rPr>
      </w:pPr>
      <w:r w:rsidRPr="007B7284">
        <w:rPr>
          <w:b/>
          <w:sz w:val="24"/>
        </w:rPr>
        <w:t>Ability to operate effectively at multiple levels:</w:t>
      </w:r>
      <w:r>
        <w:rPr>
          <w:sz w:val="24"/>
        </w:rPr>
        <w:t xml:space="preserve"> S</w:t>
      </w:r>
      <w:r w:rsidRPr="007B7284">
        <w:rPr>
          <w:sz w:val="24"/>
        </w:rPr>
        <w:t xml:space="preserve">it at executive table, work with </w:t>
      </w:r>
      <w:r>
        <w:rPr>
          <w:sz w:val="24"/>
        </w:rPr>
        <w:t xml:space="preserve">the </w:t>
      </w:r>
      <w:r w:rsidRPr="007B7284">
        <w:rPr>
          <w:sz w:val="24"/>
        </w:rPr>
        <w:t>C</w:t>
      </w:r>
      <w:r>
        <w:rPr>
          <w:sz w:val="24"/>
        </w:rPr>
        <w:t>hief Executive</w:t>
      </w:r>
      <w:r w:rsidRPr="007B7284">
        <w:rPr>
          <w:sz w:val="24"/>
        </w:rPr>
        <w:t xml:space="preserve"> </w:t>
      </w:r>
      <w:r>
        <w:rPr>
          <w:sz w:val="24"/>
        </w:rPr>
        <w:t xml:space="preserve">and other Executive Directors, and </w:t>
      </w:r>
      <w:r w:rsidRPr="007B7284">
        <w:rPr>
          <w:sz w:val="24"/>
        </w:rPr>
        <w:t xml:space="preserve">build relationships with </w:t>
      </w:r>
      <w:r>
        <w:rPr>
          <w:sz w:val="24"/>
        </w:rPr>
        <w:t>all levels of staff and relevant external stakeholders.</w:t>
      </w:r>
    </w:p>
    <w:p w:rsidR="008417CA" w:rsidRPr="00AB5F50" w:rsidRDefault="008417CA" w:rsidP="008417CA">
      <w:pPr>
        <w:numPr>
          <w:ilvl w:val="0"/>
          <w:numId w:val="13"/>
        </w:numPr>
        <w:autoSpaceDE w:val="0"/>
        <w:autoSpaceDN w:val="0"/>
        <w:adjustRightInd w:val="0"/>
        <w:spacing w:after="60"/>
        <w:ind w:left="360"/>
        <w:rPr>
          <w:b/>
          <w:sz w:val="24"/>
        </w:rPr>
      </w:pPr>
      <w:r w:rsidRPr="00AB5F50">
        <w:rPr>
          <w:b/>
          <w:sz w:val="24"/>
        </w:rPr>
        <w:t>Driving Execution</w:t>
      </w:r>
      <w:r>
        <w:rPr>
          <w:b/>
          <w:sz w:val="24"/>
        </w:rPr>
        <w:t>:</w:t>
      </w:r>
      <w:r w:rsidRPr="00AB5F50">
        <w:rPr>
          <w:b/>
          <w:sz w:val="24"/>
        </w:rPr>
        <w:t xml:space="preserve"> </w:t>
      </w:r>
      <w:r w:rsidRPr="00AB5F50">
        <w:rPr>
          <w:sz w:val="24"/>
        </w:rPr>
        <w:t xml:space="preserve">Translating strategic priorities into operational reality; aligning communication, accountabilities, resource capabilities, internal processes, and ongoing measurement systems to ensure that strategic priorities yield measurable and </w:t>
      </w:r>
      <w:r>
        <w:rPr>
          <w:sz w:val="24"/>
        </w:rPr>
        <w:t>sustainable impact and outcomes.</w:t>
      </w:r>
    </w:p>
    <w:p w:rsidR="008417CA" w:rsidRDefault="008417CA" w:rsidP="008417CA">
      <w:pPr>
        <w:autoSpaceDE w:val="0"/>
        <w:autoSpaceDN w:val="0"/>
        <w:adjustRightInd w:val="0"/>
        <w:spacing w:after="60"/>
        <w:ind w:left="360"/>
        <w:rPr>
          <w:sz w:val="24"/>
        </w:rPr>
      </w:pPr>
    </w:p>
    <w:p w:rsidR="00C856E0" w:rsidRDefault="00C856E0" w:rsidP="008417CA">
      <w:pPr>
        <w:pStyle w:val="Heading1noTOC"/>
        <w:rPr>
          <w:color w:val="F79646" w:themeColor="accent6"/>
          <w:lang w:eastAsia="en-US"/>
        </w:rPr>
      </w:pPr>
      <w:r>
        <w:rPr>
          <w:noProof/>
        </w:rPr>
        <w:lastRenderedPageBreak/>
        <w:drawing>
          <wp:inline distT="0" distB="0" distL="0" distR="0">
            <wp:extent cx="5980546" cy="3582815"/>
            <wp:effectExtent l="0" t="0" r="1270" b="0"/>
            <wp:docPr id="10" name="Picture 10" descr="https://data61.csiro.au/~/media/News-releases/2018/Data61-ZongMu/shutterstock_635238704-associated.jpg?mw=434&amp;hash=A829D146DDD4F240B732123CAE95DF541EEA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ata61.csiro.au/~/media/News-releases/2018/Data61-ZongMu/shutterstock_635238704-associated.jpg?mw=434&amp;hash=A829D146DDD4F240B732123CAE95DF541EEA2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2292" cy="3595843"/>
                    </a:xfrm>
                    <a:prstGeom prst="rect">
                      <a:avLst/>
                    </a:prstGeom>
                    <a:noFill/>
                    <a:ln>
                      <a:noFill/>
                    </a:ln>
                  </pic:spPr>
                </pic:pic>
              </a:graphicData>
            </a:graphic>
          </wp:inline>
        </w:drawing>
      </w:r>
    </w:p>
    <w:p w:rsidR="008417CA" w:rsidRPr="008417CA" w:rsidRDefault="008417CA" w:rsidP="008417CA">
      <w:pPr>
        <w:pStyle w:val="Heading1noTOC"/>
        <w:rPr>
          <w:color w:val="F79646" w:themeColor="accent6"/>
          <w:lang w:eastAsia="en-US"/>
        </w:rPr>
      </w:pPr>
      <w:r w:rsidRPr="008417CA">
        <w:rPr>
          <w:color w:val="F79646" w:themeColor="accent6"/>
          <w:lang w:eastAsia="en-US"/>
        </w:rPr>
        <w:t>Selection criteria</w:t>
      </w:r>
    </w:p>
    <w:p w:rsidR="008417CA" w:rsidRPr="008417CA" w:rsidRDefault="008417CA" w:rsidP="008417CA">
      <w:pPr>
        <w:pStyle w:val="Heading2notnumbered"/>
        <w:rPr>
          <w:color w:val="F79646" w:themeColor="accent6"/>
          <w:lang w:eastAsia="en-US"/>
        </w:rPr>
      </w:pPr>
      <w:r w:rsidRPr="008417CA">
        <w:rPr>
          <w:rFonts w:eastAsiaTheme="minorHAnsi"/>
          <w:color w:val="F79646" w:themeColor="accent6"/>
          <w:lang w:eastAsia="en-US"/>
        </w:rPr>
        <w:t>Pre-requisite</w:t>
      </w:r>
      <w:r w:rsidRPr="008417CA">
        <w:rPr>
          <w:color w:val="F79646" w:themeColor="accent6"/>
          <w:lang w:eastAsia="en-US"/>
        </w:rPr>
        <w:t xml:space="preserve"> </w:t>
      </w:r>
    </w:p>
    <w:p w:rsidR="008417CA" w:rsidRPr="003A5FCB" w:rsidRDefault="008417CA" w:rsidP="008417CA">
      <w:pPr>
        <w:numPr>
          <w:ilvl w:val="0"/>
          <w:numId w:val="13"/>
        </w:numPr>
        <w:autoSpaceDE w:val="0"/>
        <w:autoSpaceDN w:val="0"/>
        <w:adjustRightInd w:val="0"/>
        <w:spacing w:after="60"/>
        <w:ind w:left="360"/>
        <w:rPr>
          <w:rFonts w:asciiTheme="minorHAnsi" w:hAnsiTheme="minorHAnsi" w:cstheme="minorHAnsi"/>
          <w:sz w:val="24"/>
        </w:rPr>
      </w:pPr>
      <w:r w:rsidRPr="003A5FCB">
        <w:rPr>
          <w:rFonts w:asciiTheme="minorHAnsi" w:hAnsiTheme="minorHAnsi" w:cstheme="minorHAnsi"/>
          <w:b/>
          <w:sz w:val="24"/>
        </w:rPr>
        <w:t xml:space="preserve">Education/qualifications: </w:t>
      </w:r>
      <w:r w:rsidRPr="003A5FCB">
        <w:rPr>
          <w:rFonts w:asciiTheme="minorHAnsi" w:hAnsiTheme="minorHAnsi" w:cstheme="minorHAnsi"/>
          <w:sz w:val="24"/>
        </w:rPr>
        <w:t>Science eminence with significant relevant experience at senior leadership level in a complex or innovation organisation.</w:t>
      </w:r>
    </w:p>
    <w:p w:rsidR="008417CA" w:rsidRPr="003A5FCB" w:rsidRDefault="008417CA" w:rsidP="008417CA">
      <w:pPr>
        <w:pStyle w:val="ListParagraph"/>
        <w:numPr>
          <w:ilvl w:val="0"/>
          <w:numId w:val="13"/>
        </w:numPr>
        <w:spacing w:after="60" w:line="276" w:lineRule="auto"/>
        <w:ind w:left="360"/>
        <w:contextualSpacing/>
        <w:rPr>
          <w:rFonts w:asciiTheme="minorHAnsi" w:hAnsiTheme="minorHAnsi" w:cstheme="minorHAnsi"/>
        </w:rPr>
      </w:pPr>
      <w:r w:rsidRPr="003A5FCB">
        <w:rPr>
          <w:rFonts w:asciiTheme="minorHAnsi" w:hAnsiTheme="minorHAnsi" w:cstheme="minorHAnsi"/>
          <w:b/>
        </w:rPr>
        <w:t xml:space="preserve">Leadership:  </w:t>
      </w:r>
      <w:r w:rsidRPr="003A5FCB">
        <w:rPr>
          <w:rFonts w:asciiTheme="minorHAnsi" w:hAnsiTheme="minorHAnsi" w:cstheme="minorHAnsi"/>
        </w:rPr>
        <w:t>Demonstrated experience as a thought leader and an effective, consultative, constructive contributor to a senior executive team.</w:t>
      </w:r>
    </w:p>
    <w:p w:rsidR="008417CA" w:rsidRPr="003A5FCB" w:rsidRDefault="008417CA" w:rsidP="008417CA">
      <w:pPr>
        <w:pStyle w:val="ListParagraph"/>
        <w:numPr>
          <w:ilvl w:val="0"/>
          <w:numId w:val="13"/>
        </w:numPr>
        <w:spacing w:after="60" w:line="276" w:lineRule="auto"/>
        <w:ind w:left="360"/>
        <w:contextualSpacing/>
        <w:rPr>
          <w:rFonts w:asciiTheme="minorHAnsi" w:hAnsiTheme="minorHAnsi" w:cstheme="minorHAnsi"/>
        </w:rPr>
      </w:pPr>
      <w:r w:rsidRPr="003A5FCB">
        <w:rPr>
          <w:rFonts w:asciiTheme="minorHAnsi" w:hAnsiTheme="minorHAnsi" w:cstheme="minorHAnsi"/>
          <w:b/>
        </w:rPr>
        <w:t>Travel:</w:t>
      </w:r>
      <w:r w:rsidRPr="003A5FCB">
        <w:rPr>
          <w:rFonts w:asciiTheme="minorHAnsi" w:hAnsiTheme="minorHAnsi" w:cstheme="minorHAnsi"/>
        </w:rPr>
        <w:t xml:space="preserve">  The willingness and ability to travel interstate and internationally as required noting we work hard to accommodate personal arrangements.</w:t>
      </w:r>
    </w:p>
    <w:p w:rsidR="008417CA" w:rsidRPr="006447F6" w:rsidRDefault="008417CA" w:rsidP="008417CA">
      <w:pPr>
        <w:pStyle w:val="ListParagraph"/>
        <w:spacing w:after="60" w:line="276" w:lineRule="auto"/>
        <w:ind w:left="360"/>
      </w:pPr>
    </w:p>
    <w:p w:rsidR="008417CA" w:rsidRDefault="008417CA" w:rsidP="008417CA">
      <w:pPr>
        <w:pStyle w:val="BodyText"/>
        <w:rPr>
          <w:lang w:eastAsia="en-US"/>
        </w:rPr>
      </w:pPr>
      <w:r>
        <w:rPr>
          <w:lang w:eastAsia="en-US"/>
        </w:rPr>
        <w:t>As Australia’s Innovation Catalyst, CSIRO has strategic actions underpinned by behaviours aligned to excellent science, inclusion, trust and respect, health, safety and environment, and delivery on commitments. In your application and at interview, you will need to demonstrate alignment with these behaviours.</w:t>
      </w:r>
    </w:p>
    <w:p w:rsidR="00C856E0" w:rsidRDefault="00C856E0">
      <w:pPr>
        <w:rPr>
          <w:rFonts w:eastAsiaTheme="majorEastAsia" w:cstheme="majorBidi"/>
          <w:bCs/>
          <w:color w:val="F79646" w:themeColor="accent6"/>
          <w:sz w:val="32"/>
          <w:szCs w:val="26"/>
          <w:lang w:eastAsia="en-AU"/>
        </w:rPr>
      </w:pPr>
      <w:r>
        <w:rPr>
          <w:color w:val="F79646" w:themeColor="accent6"/>
        </w:rPr>
        <w:br w:type="page"/>
      </w:r>
    </w:p>
    <w:p w:rsidR="008417CA" w:rsidRPr="008417CA" w:rsidRDefault="008417CA" w:rsidP="008417CA">
      <w:pPr>
        <w:pStyle w:val="Heading2notnumbered"/>
        <w:rPr>
          <w:color w:val="F79646" w:themeColor="accent6"/>
        </w:rPr>
      </w:pPr>
      <w:r w:rsidRPr="008417CA">
        <w:rPr>
          <w:color w:val="F79646" w:themeColor="accent6"/>
        </w:rPr>
        <w:lastRenderedPageBreak/>
        <w:t>Key selection criteria</w:t>
      </w:r>
    </w:p>
    <w:p w:rsidR="008417CA" w:rsidRDefault="008417CA" w:rsidP="008417CA">
      <w:pPr>
        <w:pStyle w:val="ListBullet"/>
        <w:numPr>
          <w:ilvl w:val="0"/>
          <w:numId w:val="15"/>
        </w:numPr>
        <w:tabs>
          <w:tab w:val="clear" w:pos="397"/>
          <w:tab w:val="left" w:pos="709"/>
        </w:tabs>
        <w:ind w:left="709" w:hanging="425"/>
      </w:pPr>
      <w:r>
        <w:t>Demonstrated a</w:t>
      </w:r>
      <w:r w:rsidRPr="00D30A8E">
        <w:t xml:space="preserve">bility to provide </w:t>
      </w:r>
      <w:r>
        <w:t xml:space="preserve">strategic and visionary </w:t>
      </w:r>
      <w:r w:rsidRPr="00D30A8E">
        <w:t xml:space="preserve">leadership </w:t>
      </w:r>
      <w:r>
        <w:t>with established international eminence and evidence of effective science leadership in complex environments</w:t>
      </w:r>
      <w:r w:rsidRPr="00D30A8E">
        <w:t>.</w:t>
      </w:r>
    </w:p>
    <w:p w:rsidR="008417CA" w:rsidRPr="00D30A8E" w:rsidRDefault="008417CA" w:rsidP="008417CA">
      <w:pPr>
        <w:pStyle w:val="ListBullet"/>
        <w:numPr>
          <w:ilvl w:val="0"/>
          <w:numId w:val="15"/>
        </w:numPr>
        <w:tabs>
          <w:tab w:val="clear" w:pos="397"/>
          <w:tab w:val="left" w:pos="709"/>
        </w:tabs>
        <w:ind w:left="709" w:hanging="425"/>
      </w:pPr>
      <w:r>
        <w:t>Demonstrated experience in forging strategic partnerships internally as well as externally to an organisation.</w:t>
      </w:r>
    </w:p>
    <w:p w:rsidR="008417CA" w:rsidRPr="00D30A8E" w:rsidRDefault="008417CA" w:rsidP="008417CA">
      <w:pPr>
        <w:pStyle w:val="ListBullet"/>
        <w:numPr>
          <w:ilvl w:val="0"/>
          <w:numId w:val="15"/>
        </w:numPr>
        <w:tabs>
          <w:tab w:val="clear" w:pos="397"/>
          <w:tab w:val="left" w:pos="709"/>
        </w:tabs>
        <w:ind w:left="709" w:hanging="425"/>
      </w:pPr>
      <w:r>
        <w:t>Leadership attributes such as collaborative, influential and inclusive in order to create and lead positive transformational change.</w:t>
      </w:r>
    </w:p>
    <w:p w:rsidR="008417CA" w:rsidRDefault="008417CA" w:rsidP="008417CA">
      <w:pPr>
        <w:pStyle w:val="ListBullet"/>
        <w:numPr>
          <w:ilvl w:val="0"/>
          <w:numId w:val="15"/>
        </w:numPr>
        <w:tabs>
          <w:tab w:val="clear" w:pos="397"/>
          <w:tab w:val="left" w:pos="709"/>
        </w:tabs>
        <w:ind w:left="709" w:hanging="425"/>
      </w:pPr>
      <w:r w:rsidRPr="00D30A8E">
        <w:t xml:space="preserve">A successful track record of dealing effectively with diverse stakeholder groups; including </w:t>
      </w:r>
      <w:r>
        <w:t xml:space="preserve">board of directors, </w:t>
      </w:r>
      <w:r w:rsidRPr="00D30A8E">
        <w:t>government, industry, other research bodies and agencies, and the general public.</w:t>
      </w:r>
    </w:p>
    <w:p w:rsidR="008417CA" w:rsidRDefault="008417CA" w:rsidP="008417CA">
      <w:pPr>
        <w:pStyle w:val="ListBullet"/>
        <w:numPr>
          <w:ilvl w:val="0"/>
          <w:numId w:val="15"/>
        </w:numPr>
        <w:tabs>
          <w:tab w:val="clear" w:pos="397"/>
          <w:tab w:val="left" w:pos="709"/>
        </w:tabs>
        <w:ind w:left="709" w:hanging="425"/>
      </w:pPr>
      <w:r>
        <w:t>A track record in supporting senior/executive leaders in optimal positioning, organisational alignment and science delivery in the national interest.</w:t>
      </w:r>
    </w:p>
    <w:p w:rsidR="008417CA" w:rsidRDefault="008417CA" w:rsidP="008417CA">
      <w:pPr>
        <w:pStyle w:val="ListBullet"/>
        <w:numPr>
          <w:ilvl w:val="0"/>
          <w:numId w:val="15"/>
        </w:numPr>
        <w:tabs>
          <w:tab w:val="clear" w:pos="397"/>
          <w:tab w:val="left" w:pos="709"/>
        </w:tabs>
        <w:ind w:left="709" w:hanging="425"/>
      </w:pPr>
      <w:r>
        <w:t>Behaviours that are exemplary and that actively promote collaboration and consultation.</w:t>
      </w:r>
    </w:p>
    <w:p w:rsidR="008417CA" w:rsidRDefault="008417CA" w:rsidP="008417CA">
      <w:pPr>
        <w:rPr>
          <w:rFonts w:eastAsia="Calibri"/>
          <w:color w:val="000000"/>
          <w:sz w:val="24"/>
          <w:lang w:eastAsia="en-AU"/>
        </w:rPr>
      </w:pPr>
    </w:p>
    <w:p w:rsidR="008417CA" w:rsidRDefault="008417CA" w:rsidP="008417CA">
      <w:pPr>
        <w:pStyle w:val="ListBullet"/>
        <w:numPr>
          <w:ilvl w:val="0"/>
          <w:numId w:val="0"/>
        </w:numPr>
        <w:tabs>
          <w:tab w:val="clear" w:pos="397"/>
          <w:tab w:val="left" w:pos="709"/>
        </w:tabs>
        <w:ind w:left="284"/>
      </w:pPr>
    </w:p>
    <w:p w:rsidR="008417CA" w:rsidRDefault="008417CA" w:rsidP="008417CA">
      <w:pPr>
        <w:pStyle w:val="ListBullet"/>
        <w:numPr>
          <w:ilvl w:val="0"/>
          <w:numId w:val="0"/>
        </w:numPr>
        <w:tabs>
          <w:tab w:val="clear" w:pos="397"/>
          <w:tab w:val="left" w:pos="709"/>
        </w:tabs>
      </w:pPr>
      <w:r w:rsidRPr="00F54C7D">
        <w:rPr>
          <w:b/>
        </w:rPr>
        <w:t>Location:</w:t>
      </w:r>
      <w:r>
        <w:t xml:space="preserve"> Negotiable</w:t>
      </w:r>
    </w:p>
    <w:p w:rsidR="008417CA" w:rsidRDefault="008417CA" w:rsidP="008417CA">
      <w:pPr>
        <w:pStyle w:val="ListBullet"/>
        <w:numPr>
          <w:ilvl w:val="0"/>
          <w:numId w:val="0"/>
        </w:numPr>
        <w:tabs>
          <w:tab w:val="clear" w:pos="397"/>
          <w:tab w:val="left" w:pos="709"/>
        </w:tabs>
      </w:pPr>
      <w:r w:rsidRPr="00F54C7D">
        <w:rPr>
          <w:b/>
        </w:rPr>
        <w:t>Salary:</w:t>
      </w:r>
      <w:r>
        <w:t xml:space="preserve"> An attractive salary package negotiable</w:t>
      </w:r>
    </w:p>
    <w:p w:rsidR="008417CA" w:rsidRDefault="008417CA" w:rsidP="008417CA">
      <w:pPr>
        <w:pStyle w:val="ListBullet"/>
        <w:numPr>
          <w:ilvl w:val="0"/>
          <w:numId w:val="0"/>
        </w:numPr>
        <w:tabs>
          <w:tab w:val="clear" w:pos="397"/>
          <w:tab w:val="left" w:pos="709"/>
        </w:tabs>
      </w:pPr>
      <w:r w:rsidRPr="00F54C7D">
        <w:rPr>
          <w:b/>
        </w:rPr>
        <w:t>Reference:</w:t>
      </w:r>
      <w:r>
        <w:t xml:space="preserve"> 56507</w:t>
      </w:r>
    </w:p>
    <w:p w:rsidR="008417CA" w:rsidRDefault="008417CA" w:rsidP="008417CA">
      <w:pPr>
        <w:pStyle w:val="ListBullet"/>
        <w:numPr>
          <w:ilvl w:val="0"/>
          <w:numId w:val="0"/>
        </w:numPr>
        <w:tabs>
          <w:tab w:val="clear" w:pos="397"/>
          <w:tab w:val="left" w:pos="709"/>
        </w:tabs>
      </w:pPr>
      <w:r w:rsidRPr="00F54C7D">
        <w:rPr>
          <w:b/>
        </w:rPr>
        <w:t>Term:</w:t>
      </w:r>
      <w:r>
        <w:t xml:space="preserve"> 3 years, with the potential to renew</w:t>
      </w:r>
    </w:p>
    <w:p w:rsidR="008417CA" w:rsidRDefault="008417CA" w:rsidP="008417CA">
      <w:pPr>
        <w:pStyle w:val="ListBullet"/>
        <w:numPr>
          <w:ilvl w:val="0"/>
          <w:numId w:val="0"/>
        </w:numPr>
        <w:tabs>
          <w:tab w:val="clear" w:pos="397"/>
          <w:tab w:val="left" w:pos="709"/>
        </w:tabs>
      </w:pPr>
      <w:r w:rsidRPr="00F54C7D">
        <w:rPr>
          <w:b/>
        </w:rPr>
        <w:t>Closing date:</w:t>
      </w:r>
      <w:r>
        <w:t xml:space="preserve"> Thursday 19</w:t>
      </w:r>
      <w:r w:rsidRPr="00FE1767">
        <w:rPr>
          <w:vertAlign w:val="superscript"/>
        </w:rPr>
        <w:t>th</w:t>
      </w:r>
      <w:r>
        <w:t xml:space="preserve"> April, 2018 (11.30 pm AEST)</w:t>
      </w:r>
    </w:p>
    <w:p w:rsidR="008417CA" w:rsidRPr="00A223DC" w:rsidRDefault="008417CA" w:rsidP="008417CA">
      <w:pPr>
        <w:rPr>
          <w:rFonts w:ascii="Arial" w:hAnsi="Arial" w:cs="Arial"/>
        </w:rPr>
      </w:pPr>
    </w:p>
    <w:p w:rsidR="008417CA" w:rsidRPr="00DD621E" w:rsidRDefault="008417CA" w:rsidP="008417CA">
      <w:pPr>
        <w:rPr>
          <w:rFonts w:cstheme="minorHAnsi"/>
          <w:sz w:val="24"/>
        </w:rPr>
      </w:pPr>
      <w:r w:rsidRPr="00DD621E">
        <w:rPr>
          <w:rFonts w:cstheme="minorHAnsi"/>
          <w:sz w:val="24"/>
        </w:rPr>
        <w:t xml:space="preserve">We work flexibly at CSIRO, offering a range of options for how, when and where you work. Talk to us about how this role could be flexible for you.  Find out more </w:t>
      </w:r>
      <w:hyperlink r:id="rId10" w:history="1">
        <w:r w:rsidRPr="00DD621E">
          <w:rPr>
            <w:rStyle w:val="Hyperlink"/>
            <w:rFonts w:cstheme="minorHAnsi"/>
            <w:sz w:val="24"/>
          </w:rPr>
          <w:t>Balance</w:t>
        </w:r>
      </w:hyperlink>
    </w:p>
    <w:p w:rsidR="008417CA" w:rsidRPr="008417CA" w:rsidRDefault="008417CA" w:rsidP="008417CA">
      <w:pPr>
        <w:pStyle w:val="Heading1noTOC"/>
        <w:rPr>
          <w:color w:val="F79646" w:themeColor="accent6"/>
        </w:rPr>
      </w:pPr>
      <w:r w:rsidRPr="008417CA">
        <w:rPr>
          <w:color w:val="F79646" w:themeColor="accent6"/>
        </w:rPr>
        <w:t>How to Apply:</w:t>
      </w:r>
    </w:p>
    <w:p w:rsidR="008417CA" w:rsidRDefault="008417CA" w:rsidP="008417CA">
      <w:pPr>
        <w:pStyle w:val="BodyText"/>
      </w:pPr>
      <w:r>
        <w:t>Please load on</w:t>
      </w:r>
      <w:r w:rsidR="00C856E0">
        <w:t>e</w:t>
      </w:r>
      <w:r>
        <w:t xml:space="preserve"> PDF document containing your CV and cover letter and apply online via </w:t>
      </w:r>
      <w:r w:rsidRPr="00C856E0">
        <w:rPr>
          <w:i/>
        </w:rPr>
        <w:t xml:space="preserve">Jobs Central </w:t>
      </w:r>
      <w:r>
        <w:t xml:space="preserve">(if you are an internal applicant) or via </w:t>
      </w:r>
      <w:r w:rsidRPr="00C856E0">
        <w:rPr>
          <w:i/>
        </w:rPr>
        <w:t>CSIRO Careers</w:t>
      </w:r>
      <w:r>
        <w:t xml:space="preserve"> </w:t>
      </w:r>
      <w:r w:rsidRPr="00C856E0">
        <w:rPr>
          <w:i/>
        </w:rPr>
        <w:t>Current Vacancies</w:t>
      </w:r>
      <w:r>
        <w:t xml:space="preserve"> (Reference 56507)</w:t>
      </w:r>
      <w:r w:rsidR="00C856E0">
        <w:t>.</w:t>
      </w:r>
    </w:p>
    <w:p w:rsidR="00C856E0" w:rsidRDefault="00C856E0" w:rsidP="008417CA">
      <w:pPr>
        <w:pStyle w:val="BodyText"/>
      </w:pPr>
      <w:r>
        <w:t xml:space="preserve">If you have difficulty applying please contact </w:t>
      </w:r>
      <w:hyperlink r:id="rId11" w:history="1">
        <w:r w:rsidRPr="00AE6C24">
          <w:rPr>
            <w:rStyle w:val="Hyperlink"/>
          </w:rPr>
          <w:t>CareersOnline@csiro.au</w:t>
        </w:r>
      </w:hyperlink>
      <w:r>
        <w:t xml:space="preserve"> or phone 1300 984 220 during Australian business working hours (Eastern Standard Time). </w:t>
      </w:r>
    </w:p>
    <w:p w:rsidR="008417CA" w:rsidRDefault="008417CA" w:rsidP="008417CA">
      <w:pPr>
        <w:pStyle w:val="BodyText"/>
      </w:pPr>
      <w:r>
        <w:t xml:space="preserve">If you would like additional information about this position please contact Mr Ricky Pena, Executive HR Manager at </w:t>
      </w:r>
      <w:hyperlink r:id="rId12" w:history="1">
        <w:r w:rsidRPr="0096606B">
          <w:rPr>
            <w:rStyle w:val="Hyperlink"/>
          </w:rPr>
          <w:t>ricky.pena@csiro.au</w:t>
        </w:r>
      </w:hyperlink>
      <w:r>
        <w:t xml:space="preserve"> (</w:t>
      </w:r>
      <w:hyperlink r:id="rId13" w:history="1">
        <w:r>
          <w:rPr>
            <w:rStyle w:val="Hyperlink"/>
          </w:rPr>
          <w:t>+61 8 6436 8722</w:t>
        </w:r>
      </w:hyperlink>
      <w:r>
        <w:t xml:space="preserve">) or Dr Anita Hill at </w:t>
      </w:r>
      <w:hyperlink r:id="rId14" w:history="1">
        <w:r w:rsidR="00C856E0" w:rsidRPr="00AE6C24">
          <w:rPr>
            <w:rStyle w:val="Hyperlink"/>
          </w:rPr>
          <w:t>anita.hill@csiro.au</w:t>
        </w:r>
      </w:hyperlink>
      <w:r w:rsidR="00C856E0">
        <w:t>. Applications sent directly to Mr Pena and Dr Hill may not be considered.</w:t>
      </w:r>
    </w:p>
    <w:p w:rsidR="008417CA" w:rsidRPr="008417CA" w:rsidRDefault="008417CA" w:rsidP="008417CA">
      <w:pPr>
        <w:pStyle w:val="Heading1noTOC"/>
        <w:rPr>
          <w:color w:val="F79646" w:themeColor="accent6"/>
          <w:lang w:val="en"/>
        </w:rPr>
      </w:pPr>
      <w:r w:rsidRPr="008417CA">
        <w:rPr>
          <w:color w:val="F79646" w:themeColor="accent6"/>
          <w:lang w:val="en"/>
        </w:rPr>
        <w:lastRenderedPageBreak/>
        <w:t>About CSIRO</w:t>
      </w:r>
    </w:p>
    <w:p w:rsidR="008417CA" w:rsidRPr="00B96C00" w:rsidRDefault="008417CA" w:rsidP="008417CA">
      <w:pPr>
        <w:pStyle w:val="NormalWeb"/>
        <w:rPr>
          <w:rFonts w:asciiTheme="minorHAnsi" w:hAnsiTheme="minorHAnsi" w:cstheme="minorHAnsi"/>
          <w:lang w:val="en"/>
        </w:rPr>
      </w:pPr>
      <w:r w:rsidRPr="00B96C00">
        <w:rPr>
          <w:rFonts w:asciiTheme="minorHAnsi" w:hAnsiTheme="minorHAnsi" w:cstheme="minorHAnsi"/>
          <w:lang w:val="en"/>
        </w:rPr>
        <w:t xml:space="preserve">At CSIRO, we do the extraordinary every day. We innovate for tomorrow and help improve today – for our customers, all Australians and the world. </w:t>
      </w:r>
    </w:p>
    <w:p w:rsidR="008417CA" w:rsidRPr="00B96C00" w:rsidRDefault="008417CA" w:rsidP="008417CA">
      <w:pPr>
        <w:pStyle w:val="NormalWeb"/>
        <w:rPr>
          <w:rFonts w:asciiTheme="minorHAnsi" w:hAnsiTheme="minorHAnsi" w:cstheme="minorHAnsi"/>
          <w:lang w:val="en"/>
        </w:rPr>
      </w:pPr>
      <w:r w:rsidRPr="00B96C00">
        <w:rPr>
          <w:rFonts w:asciiTheme="minorHAnsi" w:hAnsiTheme="minorHAnsi" w:cstheme="minorHAnsi"/>
          <w:lang w:val="en"/>
        </w:rPr>
        <w:t xml:space="preserve">Our innovations contribute billions of dollars to the Australian economy every year. As the largest patent holder in the nation, our vast wealth of intellectual property has led to more than 150 spin-off companies. </w:t>
      </w:r>
    </w:p>
    <w:p w:rsidR="008417CA" w:rsidRPr="00B96C00" w:rsidRDefault="008417CA" w:rsidP="008417CA">
      <w:pPr>
        <w:pStyle w:val="NormalWeb"/>
        <w:rPr>
          <w:rFonts w:asciiTheme="minorHAnsi" w:hAnsiTheme="minorHAnsi" w:cstheme="minorHAnsi"/>
          <w:lang w:val="en"/>
        </w:rPr>
      </w:pPr>
      <w:r w:rsidRPr="00B96C00">
        <w:rPr>
          <w:rFonts w:asciiTheme="minorHAnsi" w:hAnsiTheme="minorHAnsi" w:cstheme="minorHAnsi"/>
          <w:lang w:val="en"/>
        </w:rPr>
        <w:t xml:space="preserve">With more than 5,000 experts and a burning desire to get things done, we are Australia’s catalyst for innovation. </w:t>
      </w:r>
    </w:p>
    <w:p w:rsidR="008417CA" w:rsidRDefault="008417CA" w:rsidP="008417CA">
      <w:pPr>
        <w:pStyle w:val="NormalWeb"/>
        <w:rPr>
          <w:rFonts w:asciiTheme="minorHAnsi" w:hAnsiTheme="minorHAnsi" w:cstheme="minorHAnsi"/>
          <w:lang w:val="en"/>
        </w:rPr>
      </w:pPr>
      <w:r w:rsidRPr="00B96C00">
        <w:rPr>
          <w:rFonts w:asciiTheme="minorHAnsi" w:hAnsiTheme="minorHAnsi" w:cstheme="minorHAnsi"/>
          <w:lang w:val="en"/>
        </w:rPr>
        <w:t>CSIRO. We imagine. We collaborate. We innovate.</w:t>
      </w:r>
    </w:p>
    <w:p w:rsidR="0003716F" w:rsidRDefault="00320CF6" w:rsidP="0003716F">
      <w:pPr>
        <w:rPr>
          <w:rFonts w:asciiTheme="minorHAnsi" w:hAnsiTheme="minorHAnsi" w:cstheme="minorHAnsi"/>
          <w:color w:val="1D2021"/>
          <w:sz w:val="24"/>
          <w:shd w:val="clear" w:color="auto" w:fill="FFFFFF"/>
        </w:rPr>
      </w:pPr>
      <w:r w:rsidRPr="00320CF6">
        <w:rPr>
          <w:rFonts w:asciiTheme="minorHAnsi" w:hAnsiTheme="minorHAnsi" w:cstheme="minorHAnsi"/>
          <w:color w:val="1D2021"/>
          <w:sz w:val="24"/>
          <w:shd w:val="clear" w:color="auto" w:fill="FFFFFF"/>
        </w:rPr>
        <w:t>At the Commonwealth Scientific and Industrial Research Organisation (CSIRO), we shape the future. We do this by using science to solve real issues. Our research makes a difference to people, industry and the planet.</w:t>
      </w:r>
    </w:p>
    <w:p w:rsidR="00320CF6" w:rsidRDefault="00320CF6" w:rsidP="0003716F">
      <w:pPr>
        <w:rPr>
          <w:rFonts w:asciiTheme="minorHAnsi" w:hAnsiTheme="minorHAnsi" w:cstheme="minorHAnsi"/>
          <w:color w:val="1D2021"/>
          <w:sz w:val="24"/>
          <w:shd w:val="clear" w:color="auto" w:fill="FFFFFF"/>
        </w:rPr>
      </w:pPr>
    </w:p>
    <w:p w:rsidR="00320CF6" w:rsidRDefault="00320CF6" w:rsidP="0003716F">
      <w:pPr>
        <w:rPr>
          <w:rFonts w:asciiTheme="minorHAnsi" w:hAnsiTheme="minorHAnsi" w:cstheme="minorHAnsi"/>
          <w:color w:val="1D2021"/>
          <w:sz w:val="24"/>
          <w:shd w:val="clear" w:color="auto" w:fill="FFFFFF"/>
        </w:rPr>
      </w:pPr>
      <w:r>
        <w:rPr>
          <w:rFonts w:asciiTheme="minorHAnsi" w:hAnsiTheme="minorHAnsi" w:cstheme="minorHAnsi"/>
          <w:color w:val="1D2021"/>
          <w:sz w:val="24"/>
          <w:shd w:val="clear" w:color="auto" w:fill="FFFFFF"/>
        </w:rPr>
        <w:t>Our research includes the following business units:</w:t>
      </w:r>
    </w:p>
    <w:p w:rsidR="00320CF6" w:rsidRDefault="00320CF6" w:rsidP="0003716F">
      <w:pPr>
        <w:rPr>
          <w:rFonts w:asciiTheme="minorHAnsi" w:hAnsiTheme="minorHAnsi" w:cstheme="minorHAnsi"/>
          <w:color w:val="1D2021"/>
          <w:sz w:val="24"/>
          <w:shd w:val="clear" w:color="auto" w:fill="FFFFFF"/>
        </w:rPr>
      </w:pPr>
    </w:p>
    <w:p w:rsidR="00320CF6" w:rsidRDefault="00320CF6" w:rsidP="00320CF6">
      <w:pPr>
        <w:pStyle w:val="ListParagraph"/>
        <w:numPr>
          <w:ilvl w:val="0"/>
          <w:numId w:val="17"/>
        </w:numPr>
        <w:rPr>
          <w:rFonts w:asciiTheme="minorHAnsi" w:hAnsiTheme="minorHAnsi" w:cstheme="minorHAnsi"/>
        </w:rPr>
      </w:pPr>
      <w:r>
        <w:rPr>
          <w:rFonts w:asciiTheme="minorHAnsi" w:hAnsiTheme="minorHAnsi" w:cstheme="minorHAnsi"/>
        </w:rPr>
        <w:t>Agriculture and Food</w:t>
      </w:r>
    </w:p>
    <w:p w:rsidR="00320CF6" w:rsidRDefault="00320CF6" w:rsidP="00320CF6">
      <w:pPr>
        <w:pStyle w:val="ListParagraph"/>
        <w:numPr>
          <w:ilvl w:val="0"/>
          <w:numId w:val="17"/>
        </w:numPr>
        <w:rPr>
          <w:rFonts w:asciiTheme="minorHAnsi" w:hAnsiTheme="minorHAnsi" w:cstheme="minorHAnsi"/>
        </w:rPr>
      </w:pPr>
      <w:r>
        <w:rPr>
          <w:rFonts w:asciiTheme="minorHAnsi" w:hAnsiTheme="minorHAnsi" w:cstheme="minorHAnsi"/>
        </w:rPr>
        <w:t>Australian Animal Health Laboratories</w:t>
      </w:r>
    </w:p>
    <w:p w:rsidR="00320CF6" w:rsidRDefault="00320CF6" w:rsidP="00320CF6">
      <w:pPr>
        <w:pStyle w:val="ListParagraph"/>
        <w:numPr>
          <w:ilvl w:val="0"/>
          <w:numId w:val="17"/>
        </w:numPr>
        <w:rPr>
          <w:rFonts w:asciiTheme="minorHAnsi" w:hAnsiTheme="minorHAnsi" w:cstheme="minorHAnsi"/>
        </w:rPr>
      </w:pPr>
      <w:r>
        <w:rPr>
          <w:rFonts w:asciiTheme="minorHAnsi" w:hAnsiTheme="minorHAnsi" w:cstheme="minorHAnsi"/>
        </w:rPr>
        <w:t>Data 61</w:t>
      </w:r>
    </w:p>
    <w:p w:rsidR="00320CF6" w:rsidRDefault="00320CF6" w:rsidP="00320CF6">
      <w:pPr>
        <w:pStyle w:val="ListParagraph"/>
        <w:numPr>
          <w:ilvl w:val="0"/>
          <w:numId w:val="17"/>
        </w:numPr>
        <w:rPr>
          <w:rFonts w:asciiTheme="minorHAnsi" w:hAnsiTheme="minorHAnsi" w:cstheme="minorHAnsi"/>
        </w:rPr>
      </w:pPr>
      <w:r>
        <w:rPr>
          <w:rFonts w:asciiTheme="minorHAnsi" w:hAnsiTheme="minorHAnsi" w:cstheme="minorHAnsi"/>
        </w:rPr>
        <w:t>Energy</w:t>
      </w:r>
    </w:p>
    <w:p w:rsidR="00320CF6" w:rsidRDefault="00320CF6" w:rsidP="00320CF6">
      <w:pPr>
        <w:pStyle w:val="ListParagraph"/>
        <w:numPr>
          <w:ilvl w:val="0"/>
          <w:numId w:val="17"/>
        </w:numPr>
        <w:rPr>
          <w:rFonts w:asciiTheme="minorHAnsi" w:hAnsiTheme="minorHAnsi" w:cstheme="minorHAnsi"/>
        </w:rPr>
      </w:pPr>
      <w:r>
        <w:rPr>
          <w:rFonts w:asciiTheme="minorHAnsi" w:hAnsiTheme="minorHAnsi" w:cstheme="minorHAnsi"/>
        </w:rPr>
        <w:t>Land and Water</w:t>
      </w:r>
    </w:p>
    <w:p w:rsidR="00320CF6" w:rsidRDefault="00320CF6" w:rsidP="00320CF6">
      <w:pPr>
        <w:pStyle w:val="ListParagraph"/>
        <w:numPr>
          <w:ilvl w:val="0"/>
          <w:numId w:val="17"/>
        </w:numPr>
        <w:rPr>
          <w:rFonts w:asciiTheme="minorHAnsi" w:hAnsiTheme="minorHAnsi" w:cstheme="minorHAnsi"/>
        </w:rPr>
      </w:pPr>
      <w:r>
        <w:rPr>
          <w:rFonts w:asciiTheme="minorHAnsi" w:hAnsiTheme="minorHAnsi" w:cstheme="minorHAnsi"/>
        </w:rPr>
        <w:t>Manufacturing</w:t>
      </w:r>
    </w:p>
    <w:p w:rsidR="00320CF6" w:rsidRDefault="00320CF6" w:rsidP="00320CF6">
      <w:pPr>
        <w:pStyle w:val="ListParagraph"/>
        <w:numPr>
          <w:ilvl w:val="0"/>
          <w:numId w:val="17"/>
        </w:numPr>
        <w:rPr>
          <w:rFonts w:asciiTheme="minorHAnsi" w:hAnsiTheme="minorHAnsi" w:cstheme="minorHAnsi"/>
        </w:rPr>
      </w:pPr>
      <w:r>
        <w:rPr>
          <w:rFonts w:asciiTheme="minorHAnsi" w:hAnsiTheme="minorHAnsi" w:cstheme="minorHAnsi"/>
        </w:rPr>
        <w:t>Mineral Resources</w:t>
      </w:r>
    </w:p>
    <w:p w:rsidR="00320CF6" w:rsidRDefault="00320CF6" w:rsidP="00320CF6">
      <w:pPr>
        <w:pStyle w:val="ListParagraph"/>
        <w:numPr>
          <w:ilvl w:val="0"/>
          <w:numId w:val="17"/>
        </w:numPr>
        <w:rPr>
          <w:rFonts w:asciiTheme="minorHAnsi" w:hAnsiTheme="minorHAnsi" w:cstheme="minorHAnsi"/>
        </w:rPr>
      </w:pPr>
      <w:r>
        <w:rPr>
          <w:rFonts w:asciiTheme="minorHAnsi" w:hAnsiTheme="minorHAnsi" w:cstheme="minorHAnsi"/>
        </w:rPr>
        <w:t>Oceans and Atmosphere</w:t>
      </w:r>
    </w:p>
    <w:p w:rsidR="00320CF6" w:rsidRDefault="00320CF6" w:rsidP="00320CF6">
      <w:pPr>
        <w:rPr>
          <w:rFonts w:asciiTheme="minorHAnsi" w:hAnsiTheme="minorHAnsi" w:cstheme="minorHAnsi"/>
        </w:rPr>
      </w:pPr>
    </w:p>
    <w:p w:rsidR="00320CF6" w:rsidRDefault="00320CF6" w:rsidP="00320CF6">
      <w:pPr>
        <w:rPr>
          <w:rFonts w:asciiTheme="minorHAnsi" w:hAnsiTheme="minorHAnsi" w:cstheme="minorHAnsi"/>
        </w:rPr>
      </w:pPr>
      <w:r>
        <w:rPr>
          <w:rFonts w:asciiTheme="minorHAnsi" w:hAnsiTheme="minorHAnsi" w:cstheme="minorHAnsi"/>
        </w:rPr>
        <w:t>We are responsible for the following national facilities and collections</w:t>
      </w:r>
    </w:p>
    <w:p w:rsidR="00320CF6" w:rsidRDefault="00320CF6" w:rsidP="00320CF6">
      <w:pPr>
        <w:pStyle w:val="ListParagraph"/>
        <w:numPr>
          <w:ilvl w:val="0"/>
          <w:numId w:val="18"/>
        </w:numPr>
        <w:rPr>
          <w:rFonts w:asciiTheme="minorHAnsi" w:hAnsiTheme="minorHAnsi" w:cstheme="minorHAnsi"/>
        </w:rPr>
      </w:pPr>
      <w:r>
        <w:rPr>
          <w:rFonts w:asciiTheme="minorHAnsi" w:hAnsiTheme="minorHAnsi" w:cstheme="minorHAnsi"/>
        </w:rPr>
        <w:t>Atlas of the Living Australia</w:t>
      </w:r>
    </w:p>
    <w:p w:rsidR="00320CF6" w:rsidRDefault="00320CF6" w:rsidP="00320CF6">
      <w:pPr>
        <w:pStyle w:val="ListParagraph"/>
        <w:numPr>
          <w:ilvl w:val="0"/>
          <w:numId w:val="18"/>
        </w:numPr>
        <w:rPr>
          <w:rFonts w:asciiTheme="minorHAnsi" w:hAnsiTheme="minorHAnsi" w:cstheme="minorHAnsi"/>
        </w:rPr>
      </w:pPr>
      <w:r>
        <w:rPr>
          <w:rFonts w:asciiTheme="minorHAnsi" w:hAnsiTheme="minorHAnsi" w:cstheme="minorHAnsi"/>
        </w:rPr>
        <w:t>Biocontainment facility</w:t>
      </w:r>
    </w:p>
    <w:p w:rsidR="00320CF6" w:rsidRDefault="00320CF6" w:rsidP="00320CF6">
      <w:pPr>
        <w:pStyle w:val="ListParagraph"/>
        <w:numPr>
          <w:ilvl w:val="0"/>
          <w:numId w:val="18"/>
        </w:numPr>
        <w:rPr>
          <w:rFonts w:asciiTheme="minorHAnsi" w:hAnsiTheme="minorHAnsi" w:cstheme="minorHAnsi"/>
        </w:rPr>
      </w:pPr>
      <w:r>
        <w:rPr>
          <w:rFonts w:asciiTheme="minorHAnsi" w:hAnsiTheme="minorHAnsi" w:cstheme="minorHAnsi"/>
        </w:rPr>
        <w:t>National Collections</w:t>
      </w:r>
    </w:p>
    <w:p w:rsidR="00320CF6" w:rsidRDefault="00320CF6" w:rsidP="00320CF6">
      <w:pPr>
        <w:pStyle w:val="ListParagraph"/>
        <w:numPr>
          <w:ilvl w:val="0"/>
          <w:numId w:val="18"/>
        </w:numPr>
        <w:rPr>
          <w:rFonts w:asciiTheme="minorHAnsi" w:hAnsiTheme="minorHAnsi" w:cstheme="minorHAnsi"/>
        </w:rPr>
      </w:pPr>
      <w:r>
        <w:rPr>
          <w:rFonts w:asciiTheme="minorHAnsi" w:hAnsiTheme="minorHAnsi" w:cstheme="minorHAnsi"/>
        </w:rPr>
        <w:t>Scientific computing</w:t>
      </w:r>
    </w:p>
    <w:p w:rsidR="00320CF6" w:rsidRDefault="00320CF6" w:rsidP="00320CF6">
      <w:pPr>
        <w:pStyle w:val="ListParagraph"/>
        <w:numPr>
          <w:ilvl w:val="0"/>
          <w:numId w:val="18"/>
        </w:numPr>
        <w:rPr>
          <w:rFonts w:asciiTheme="minorHAnsi" w:hAnsiTheme="minorHAnsi" w:cstheme="minorHAnsi"/>
          <w:i/>
        </w:rPr>
      </w:pPr>
      <w:r w:rsidRPr="00320CF6">
        <w:rPr>
          <w:rFonts w:asciiTheme="minorHAnsi" w:hAnsiTheme="minorHAnsi" w:cstheme="minorHAnsi"/>
          <w:i/>
        </w:rPr>
        <w:t>RV Investigator</w:t>
      </w:r>
    </w:p>
    <w:p w:rsidR="00320CF6" w:rsidRPr="00320CF6" w:rsidRDefault="00320CF6" w:rsidP="00320CF6">
      <w:pPr>
        <w:pStyle w:val="ListParagraph"/>
        <w:numPr>
          <w:ilvl w:val="0"/>
          <w:numId w:val="18"/>
        </w:numPr>
        <w:rPr>
          <w:rFonts w:asciiTheme="minorHAnsi" w:hAnsiTheme="minorHAnsi" w:cstheme="minorHAnsi"/>
          <w:i/>
        </w:rPr>
      </w:pPr>
      <w:r>
        <w:rPr>
          <w:rFonts w:asciiTheme="minorHAnsi" w:hAnsiTheme="minorHAnsi" w:cstheme="minorHAnsi"/>
        </w:rPr>
        <w:t>ASKAP (Australian Square Kilometre Array Pathfinder)</w:t>
      </w:r>
    </w:p>
    <w:p w:rsidR="00320CF6" w:rsidRPr="00320CF6" w:rsidRDefault="00320CF6" w:rsidP="00320CF6">
      <w:pPr>
        <w:pStyle w:val="ListParagraph"/>
        <w:numPr>
          <w:ilvl w:val="0"/>
          <w:numId w:val="18"/>
        </w:numPr>
        <w:rPr>
          <w:rFonts w:asciiTheme="minorHAnsi" w:hAnsiTheme="minorHAnsi" w:cstheme="minorHAnsi"/>
          <w:i/>
        </w:rPr>
      </w:pPr>
      <w:r>
        <w:rPr>
          <w:rFonts w:asciiTheme="minorHAnsi" w:hAnsiTheme="minorHAnsi" w:cstheme="minorHAnsi"/>
        </w:rPr>
        <w:t>The Dish</w:t>
      </w:r>
    </w:p>
    <w:sectPr w:rsidR="00320CF6" w:rsidRPr="00320CF6" w:rsidSect="00C86E28">
      <w:footerReference w:type="default" r:id="rId15"/>
      <w:headerReference w:type="first" r:id="rId16"/>
      <w:pgSz w:w="11906" w:h="16838"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C6E" w:rsidRDefault="00272C6E">
      <w:r>
        <w:separator/>
      </w:r>
    </w:p>
  </w:endnote>
  <w:endnote w:type="continuationSeparator" w:id="0">
    <w:p w:rsidR="00272C6E" w:rsidRDefault="0027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39117"/>
      <w:docPartObj>
        <w:docPartGallery w:val="Page Numbers (Bottom of Page)"/>
        <w:docPartUnique/>
      </w:docPartObj>
    </w:sdtPr>
    <w:sdtEndPr>
      <w:rPr>
        <w:noProof/>
      </w:rPr>
    </w:sdtEndPr>
    <w:sdtContent>
      <w:p w:rsidR="008B27FA" w:rsidRDefault="008B27FA">
        <w:pPr>
          <w:pStyle w:val="Footer"/>
          <w:jc w:val="right"/>
        </w:pPr>
        <w:r>
          <w:fldChar w:fldCharType="begin"/>
        </w:r>
        <w:r>
          <w:instrText xml:space="preserve"> PAGE   \* MERGEFORMAT </w:instrText>
        </w:r>
        <w:r>
          <w:fldChar w:fldCharType="separate"/>
        </w:r>
        <w:r w:rsidR="009F37AF">
          <w:rPr>
            <w:noProof/>
          </w:rPr>
          <w:t>2</w:t>
        </w:r>
        <w:r>
          <w:rPr>
            <w:noProof/>
          </w:rPr>
          <w:fldChar w:fldCharType="end"/>
        </w:r>
      </w:p>
    </w:sdtContent>
  </w:sdt>
  <w:p w:rsidR="008B27FA" w:rsidRDefault="008B2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C6E" w:rsidRDefault="00272C6E">
      <w:r>
        <w:separator/>
      </w:r>
    </w:p>
  </w:footnote>
  <w:footnote w:type="continuationSeparator" w:id="0">
    <w:p w:rsidR="00272C6E" w:rsidRDefault="00272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30" w:rsidRPr="00C86E28" w:rsidRDefault="002613B4" w:rsidP="00C86E28">
    <w:pPr>
      <w:pStyle w:val="Header"/>
    </w:pPr>
    <w:r>
      <w:rPr>
        <w:noProof/>
        <w:lang w:eastAsia="en-AU"/>
      </w:rPr>
      <mc:AlternateContent>
        <mc:Choice Requires="wpg">
          <w:drawing>
            <wp:anchor distT="0" distB="0" distL="114300" distR="114300" simplePos="0" relativeHeight="251659264" behindDoc="1" locked="0" layoutInCell="1" allowOverlap="1">
              <wp:simplePos x="0" y="0"/>
              <wp:positionH relativeFrom="column">
                <wp:posOffset>5080</wp:posOffset>
              </wp:positionH>
              <wp:positionV relativeFrom="paragraph">
                <wp:posOffset>114300</wp:posOffset>
              </wp:positionV>
              <wp:extent cx="6167120" cy="1315720"/>
              <wp:effectExtent l="1270" t="2540" r="3810" b="0"/>
              <wp:wrapSquare wrapText="bothSides"/>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120" cy="1315720"/>
                        <a:chOff x="1142" y="889"/>
                        <a:chExt cx="9712" cy="2072"/>
                      </a:xfrm>
                    </wpg:grpSpPr>
                    <wps:wsp>
                      <wps:cNvPr id="2" name="Text Box 39"/>
                      <wps:cNvSpPr txBox="1">
                        <a:spLocks noChangeArrowheads="1"/>
                      </wps:cNvSpPr>
                      <wps:spPr bwMode="auto">
                        <a:xfrm>
                          <a:off x="1142" y="1729"/>
                          <a:ext cx="9712"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28" w:rsidRPr="006F58C5" w:rsidRDefault="00C86E28" w:rsidP="00C86E28">
                            <w:pPr>
                              <w:pStyle w:val="address"/>
                            </w:pPr>
                          </w:p>
                        </w:txbxContent>
                      </wps:txbx>
                      <wps:bodyPr rot="0" vert="horz" wrap="square" lIns="0" tIns="0" rIns="0" bIns="0" anchor="t" anchorCtr="0" upright="1">
                        <a:noAutofit/>
                      </wps:bodyPr>
                    </wps:wsp>
                    <wps:wsp>
                      <wps:cNvPr id="3" name="Text Box 40"/>
                      <wps:cNvSpPr txBox="1">
                        <a:spLocks noChangeArrowheads="1"/>
                      </wps:cNvSpPr>
                      <wps:spPr bwMode="auto">
                        <a:xfrm>
                          <a:off x="1142" y="889"/>
                          <a:ext cx="5572"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EE2" w:rsidRDefault="004E11B0" w:rsidP="00BD6EE2">
                            <w:pPr>
                              <w:pStyle w:val="BusinessUnitName"/>
                            </w:pPr>
                            <w:r>
                              <w:t>Executive</w:t>
                            </w:r>
                          </w:p>
                          <w:p w:rsidR="00C86E28" w:rsidRPr="001C3137" w:rsidRDefault="00C86E28" w:rsidP="00C86E28">
                            <w:pPr>
                              <w:pStyle w:val="Headerurl"/>
                              <w:rPr>
                                <w:noProof/>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4pt;margin-top:9pt;width:485.6pt;height:103.6pt;z-index:-251657216" coordorigin="1142,889" coordsize="9712,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">
              <v:shapetype id="_x0000_t202" coordsize="21600,21600" o:spt="202" path="m,l,21600r21600,l21600,xe">
                <v:stroke joinstyle="miter"/>
                <v:path gradientshapeok="t" o:connecttype="rect"/>
              </v:shapetype>
              <v:shape id="Text Box 39" o:spid="_x0000_s1027" type="#_x0000_t202" style="position:absolute;left:1142;top:1729;width:9712;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C86E28" w:rsidRPr="006F58C5" w:rsidRDefault="00C86E28" w:rsidP="00C86E28">
                      <w:pPr>
                        <w:pStyle w:val="address"/>
                      </w:pPr>
                    </w:p>
                  </w:txbxContent>
                </v:textbox>
              </v:shape>
              <v:shape id="Text Box 40" o:spid="_x0000_s1028" type="#_x0000_t202" style="position:absolute;left:1142;top:889;width:5572;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BD6EE2" w:rsidRDefault="004E11B0" w:rsidP="00BD6EE2">
                      <w:pPr>
                        <w:pStyle w:val="BusinessUnitName"/>
                      </w:pPr>
                      <w:r>
                        <w:t>Executive</w:t>
                      </w:r>
                    </w:p>
                    <w:p w:rsidR="00C86E28" w:rsidRPr="001C3137" w:rsidRDefault="00C86E28" w:rsidP="00C86E28">
                      <w:pPr>
                        <w:pStyle w:val="Headerurl"/>
                        <w:rPr>
                          <w:noProof/>
                        </w:rPr>
                      </w:pPr>
                    </w:p>
                  </w:txbxContent>
                </v:textbox>
              </v:shape>
              <w10:wrap type="square"/>
            </v:group>
          </w:pict>
        </mc:Fallback>
      </mc:AlternateContent>
    </w:r>
    <w:r w:rsidR="00A96E38">
      <w:rPr>
        <w:noProof/>
        <w:lang w:eastAsia="en-AU"/>
      </w:rPr>
      <w:drawing>
        <wp:anchor distT="0" distB="0" distL="114300" distR="114300" simplePos="0" relativeHeight="251657216" behindDoc="1" locked="1" layoutInCell="1" allowOverlap="1">
          <wp:simplePos x="0" y="0"/>
          <wp:positionH relativeFrom="column">
            <wp:posOffset>-848995</wp:posOffset>
          </wp:positionH>
          <wp:positionV relativeFrom="page">
            <wp:posOffset>-57785</wp:posOffset>
          </wp:positionV>
          <wp:extent cx="7826375" cy="1485900"/>
          <wp:effectExtent l="19050" t="0" r="317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6375" cy="1485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A2E9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FC79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640A"/>
    <w:multiLevelType w:val="hybridMultilevel"/>
    <w:tmpl w:val="22C07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5D35CE"/>
    <w:multiLevelType w:val="hybridMultilevel"/>
    <w:tmpl w:val="D8B29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783FBE"/>
    <w:multiLevelType w:val="hybridMultilevel"/>
    <w:tmpl w:val="2108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DB0679"/>
    <w:multiLevelType w:val="multilevel"/>
    <w:tmpl w:val="07AA6CAC"/>
    <w:lvl w:ilvl="0">
      <w:start w:val="1"/>
      <w:numFmt w:val="decimal"/>
      <w:lvlText w:val="%1."/>
      <w:lvlJc w:val="left"/>
      <w:pPr>
        <w:tabs>
          <w:tab w:val="num" w:pos="199"/>
        </w:tabs>
        <w:ind w:left="199" w:hanging="199"/>
      </w:pPr>
      <w:rPr>
        <w:rFonts w:hint="default"/>
      </w:rPr>
    </w:lvl>
    <w:lvl w:ilvl="1">
      <w:start w:val="1"/>
      <w:numFmt w:val="bullet"/>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4" w15:restartNumberingAfterBreak="0">
    <w:nsid w:val="4265682E"/>
    <w:multiLevelType w:val="multilevel"/>
    <w:tmpl w:val="0212B1A0"/>
    <w:styleLink w:val="Bullets"/>
    <w:lvl w:ilvl="0">
      <w:start w:val="1"/>
      <w:numFmt w:val="decimal"/>
      <w:pStyle w:val="ListBullet"/>
      <w:lvlText w:val="%1."/>
      <w:lvlJc w:val="left"/>
      <w:pPr>
        <w:tabs>
          <w:tab w:val="num" w:pos="199"/>
        </w:tabs>
        <w:ind w:left="199" w:hanging="199"/>
      </w:pPr>
      <w:rPr>
        <w:rFonts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5" w15:restartNumberingAfterBreak="0">
    <w:nsid w:val="457131AF"/>
    <w:multiLevelType w:val="hybridMultilevel"/>
    <w:tmpl w:val="7AFC7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9503581"/>
    <w:multiLevelType w:val="hybridMultilevel"/>
    <w:tmpl w:val="A2CAA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DF57A28"/>
    <w:multiLevelType w:val="hybridMultilevel"/>
    <w:tmpl w:val="34367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2"/>
  </w:num>
  <w:num w:numId="14">
    <w:abstractNumId w:val="14"/>
  </w:num>
  <w:num w:numId="15">
    <w:abstractNumId w:val="13"/>
  </w:num>
  <w:num w:numId="16">
    <w:abstractNumId w:val="11"/>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50"/>
    <w:rsid w:val="00000185"/>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244C"/>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A7EE0"/>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13B4"/>
    <w:rsid w:val="0026351A"/>
    <w:rsid w:val="00265A09"/>
    <w:rsid w:val="00267DE0"/>
    <w:rsid w:val="00272C6E"/>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0CF6"/>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541"/>
    <w:rsid w:val="003714C1"/>
    <w:rsid w:val="00371F46"/>
    <w:rsid w:val="00372B7F"/>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5FCB"/>
    <w:rsid w:val="003A6DE0"/>
    <w:rsid w:val="003B1EF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11B0"/>
    <w:rsid w:val="004E2B16"/>
    <w:rsid w:val="004E369B"/>
    <w:rsid w:val="004E43B4"/>
    <w:rsid w:val="004E4450"/>
    <w:rsid w:val="004E61C2"/>
    <w:rsid w:val="004E7737"/>
    <w:rsid w:val="004F4CAC"/>
    <w:rsid w:val="004F4FCE"/>
    <w:rsid w:val="004F6F57"/>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3D1F"/>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D6344"/>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59CF"/>
    <w:rsid w:val="00836437"/>
    <w:rsid w:val="00836449"/>
    <w:rsid w:val="00837C72"/>
    <w:rsid w:val="008417CA"/>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E46"/>
    <w:rsid w:val="00881475"/>
    <w:rsid w:val="008823CF"/>
    <w:rsid w:val="0088367A"/>
    <w:rsid w:val="00884007"/>
    <w:rsid w:val="00890A6B"/>
    <w:rsid w:val="00892801"/>
    <w:rsid w:val="00892976"/>
    <w:rsid w:val="008951FE"/>
    <w:rsid w:val="0089705C"/>
    <w:rsid w:val="008A3CB6"/>
    <w:rsid w:val="008A4A7C"/>
    <w:rsid w:val="008A7B92"/>
    <w:rsid w:val="008B27FA"/>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38A7"/>
    <w:rsid w:val="009604D0"/>
    <w:rsid w:val="00960689"/>
    <w:rsid w:val="009621D0"/>
    <w:rsid w:val="00962259"/>
    <w:rsid w:val="009651A7"/>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D0DFC"/>
    <w:rsid w:val="009D7766"/>
    <w:rsid w:val="009E132B"/>
    <w:rsid w:val="009E1D19"/>
    <w:rsid w:val="009E217D"/>
    <w:rsid w:val="009F2CD0"/>
    <w:rsid w:val="009F3167"/>
    <w:rsid w:val="009F37AF"/>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4B2"/>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4DC"/>
    <w:rsid w:val="00C80586"/>
    <w:rsid w:val="00C83DFF"/>
    <w:rsid w:val="00C856E0"/>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588"/>
    <w:rsid w:val="00D07D44"/>
    <w:rsid w:val="00D07E71"/>
    <w:rsid w:val="00D11BE7"/>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100"/>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7EEE"/>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C5D"/>
    <w:rsid w:val="00EE5E29"/>
    <w:rsid w:val="00EE64ED"/>
    <w:rsid w:val="00EE67B9"/>
    <w:rsid w:val="00EE6E87"/>
    <w:rsid w:val="00EE75A4"/>
    <w:rsid w:val="00EF461A"/>
    <w:rsid w:val="00EF5B1A"/>
    <w:rsid w:val="00EF67C0"/>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1260123-6366-4383-8FD3-3B798A3A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825C40"/>
    <w:pPr>
      <w:keepNext/>
      <w:spacing w:before="240" w:after="60"/>
      <w:outlineLvl w:val="0"/>
    </w:pPr>
    <w:rPr>
      <w:rFonts w:cs="Arial"/>
      <w:b/>
      <w:bCs/>
      <w:color w:val="00A9CE"/>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553D1F"/>
    <w:pPr>
      <w:ind w:left="720"/>
    </w:pPr>
    <w:rPr>
      <w:rFonts w:ascii="Times New Roman" w:eastAsiaTheme="minorHAnsi" w:hAnsi="Times New Roman"/>
      <w:sz w:val="24"/>
      <w:lang w:eastAsia="en-AU"/>
    </w:rPr>
  </w:style>
  <w:style w:type="paragraph" w:styleId="BalloonText">
    <w:name w:val="Balloon Text"/>
    <w:basedOn w:val="Normal"/>
    <w:link w:val="BalloonTextChar"/>
    <w:semiHidden/>
    <w:unhideWhenUsed/>
    <w:rsid w:val="00553D1F"/>
    <w:rPr>
      <w:rFonts w:ascii="Segoe UI" w:hAnsi="Segoe UI" w:cs="Segoe UI"/>
      <w:sz w:val="18"/>
      <w:szCs w:val="18"/>
    </w:rPr>
  </w:style>
  <w:style w:type="character" w:customStyle="1" w:styleId="BalloonTextChar">
    <w:name w:val="Balloon Text Char"/>
    <w:basedOn w:val="DefaultParagraphFont"/>
    <w:link w:val="BalloonText"/>
    <w:semiHidden/>
    <w:rsid w:val="00553D1F"/>
    <w:rPr>
      <w:rFonts w:ascii="Segoe UI" w:hAnsi="Segoe UI" w:cs="Segoe UI"/>
      <w:sz w:val="18"/>
      <w:szCs w:val="18"/>
      <w:lang w:eastAsia="en-US"/>
    </w:rPr>
  </w:style>
  <w:style w:type="paragraph" w:styleId="BodyText">
    <w:name w:val="Body Text"/>
    <w:link w:val="BodyTextChar"/>
    <w:qFormat/>
    <w:rsid w:val="008417CA"/>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8417CA"/>
    <w:rPr>
      <w:rFonts w:ascii="Calibri" w:eastAsia="Calibri" w:hAnsi="Calibri"/>
      <w:color w:val="000000"/>
      <w:sz w:val="24"/>
      <w:szCs w:val="22"/>
    </w:rPr>
  </w:style>
  <w:style w:type="paragraph" w:styleId="ListBullet">
    <w:name w:val="List Bullet"/>
    <w:basedOn w:val="BodyText"/>
    <w:uiPriority w:val="2"/>
    <w:qFormat/>
    <w:rsid w:val="008417CA"/>
    <w:pPr>
      <w:numPr>
        <w:numId w:val="14"/>
      </w:numPr>
      <w:tabs>
        <w:tab w:val="left" w:pos="397"/>
      </w:tabs>
      <w:spacing w:before="60" w:after="60"/>
    </w:pPr>
  </w:style>
  <w:style w:type="paragraph" w:styleId="ListBullet2">
    <w:name w:val="List Bullet 2"/>
    <w:basedOn w:val="ListBullet"/>
    <w:uiPriority w:val="2"/>
    <w:qFormat/>
    <w:rsid w:val="008417CA"/>
    <w:pPr>
      <w:numPr>
        <w:ilvl w:val="1"/>
      </w:numPr>
      <w:tabs>
        <w:tab w:val="clear" w:pos="397"/>
        <w:tab w:val="left" w:pos="794"/>
      </w:tabs>
      <w:ind w:left="794" w:hanging="357"/>
    </w:pPr>
  </w:style>
  <w:style w:type="paragraph" w:customStyle="1" w:styleId="Heading2notnumbered">
    <w:name w:val="Heading 2 not numbered"/>
    <w:basedOn w:val="Heading2"/>
    <w:next w:val="BodyText"/>
    <w:uiPriority w:val="1"/>
    <w:qFormat/>
    <w:rsid w:val="008417CA"/>
    <w:pPr>
      <w:keepLines/>
      <w:tabs>
        <w:tab w:val="left" w:pos="1134"/>
      </w:tabs>
      <w:spacing w:before="360" w:after="240"/>
    </w:pPr>
    <w:rPr>
      <w:rFonts w:eastAsiaTheme="majorEastAsia" w:cstheme="majorBidi"/>
      <w:b w:val="0"/>
      <w:iCs w:val="0"/>
      <w:color w:val="C0504D" w:themeColor="accent2"/>
      <w:sz w:val="32"/>
      <w:szCs w:val="26"/>
      <w:lang w:eastAsia="en-AU"/>
    </w:rPr>
  </w:style>
  <w:style w:type="paragraph" w:customStyle="1" w:styleId="Heading1noTOC">
    <w:name w:val="Heading 1 no TOC"/>
    <w:basedOn w:val="Normal"/>
    <w:next w:val="BodyText"/>
    <w:uiPriority w:val="1"/>
    <w:qFormat/>
    <w:rsid w:val="008417CA"/>
    <w:pPr>
      <w:keepNext/>
      <w:keepLines/>
      <w:tabs>
        <w:tab w:val="left" w:pos="1134"/>
      </w:tabs>
      <w:spacing w:before="480" w:after="360"/>
      <w:outlineLvl w:val="0"/>
    </w:pPr>
    <w:rPr>
      <w:rFonts w:eastAsiaTheme="majorEastAsia" w:cstheme="majorBidi"/>
      <w:b/>
      <w:bCs/>
      <w:color w:val="C0504D" w:themeColor="accent2"/>
      <w:sz w:val="44"/>
      <w:szCs w:val="28"/>
      <w:lang w:eastAsia="en-AU"/>
    </w:rPr>
  </w:style>
  <w:style w:type="numbering" w:customStyle="1" w:styleId="Bullets">
    <w:name w:val="Bullets"/>
    <w:rsid w:val="008417CA"/>
    <w:pPr>
      <w:numPr>
        <w:numId w:val="14"/>
      </w:numPr>
    </w:pPr>
  </w:style>
  <w:style w:type="paragraph" w:styleId="NormalWeb">
    <w:name w:val="Normal (Web)"/>
    <w:basedOn w:val="Normal"/>
    <w:uiPriority w:val="99"/>
    <w:semiHidden/>
    <w:unhideWhenUsed/>
    <w:rsid w:val="008417CA"/>
    <w:pPr>
      <w:spacing w:before="100" w:beforeAutospacing="1" w:after="100" w:afterAutospacing="1"/>
    </w:pPr>
    <w:rPr>
      <w:rFonts w:ascii="Times New Roman" w:hAnsi="Times New Roman"/>
      <w:sz w:val="24"/>
      <w:lang w:eastAsia="en-AU"/>
    </w:rPr>
  </w:style>
  <w:style w:type="character" w:customStyle="1" w:styleId="FooterChar">
    <w:name w:val="Footer Char"/>
    <w:basedOn w:val="DefaultParagraphFont"/>
    <w:link w:val="Footer"/>
    <w:uiPriority w:val="99"/>
    <w:rsid w:val="008B27FA"/>
    <w:rPr>
      <w:rFonts w:ascii="Calibri" w:hAnsi="Calibri"/>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tel:+61%208%206436%2087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ricky.pena@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eersOnline@csiro.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siro.au/en/Careers/A-great-place-to-work/Work-life-balanc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nita.hill@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us051\Local%20Settings\Temporary%20Internet%20Files\Content.IE5\NZZMAWL8\CSIRO_Letterhead_Electronic_120223%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CSIRO_Letterhead_Electronic_120223[1].dotx</Template>
  <TotalTime>0</TotalTime>
  <Pages>7</Pages>
  <Words>1574</Words>
  <Characters>9938</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Letter starts here</vt:lpstr>
    </vt:vector>
  </TitlesOfParts>
  <Company>CSIRO</Company>
  <LinksUpToDate>false</LinksUpToDate>
  <CharactersWithSpaces>11490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starts here</dc:title>
  <dc:subject/>
  <dc:creator>Austin, Dympna (HR, North Ryde)</dc:creator>
  <cp:keywords/>
  <dc:description/>
  <cp:lastModifiedBy>Austin, Dympna (HR, North Ryde)</cp:lastModifiedBy>
  <cp:revision>2</cp:revision>
  <cp:lastPrinted>2018-02-26T06:53:00Z</cp:lastPrinted>
  <dcterms:created xsi:type="dcterms:W3CDTF">2018-03-23T04:14:00Z</dcterms:created>
  <dcterms:modified xsi:type="dcterms:W3CDTF">2018-03-23T04:14:00Z</dcterms:modified>
</cp:coreProperties>
</file>