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DA0EDE" w:rsidRDefault="002076E1" w:rsidP="00E447EE">
      <w:pPr>
        <w:pStyle w:val="Heading1"/>
        <w:rPr>
          <w:rFonts w:asciiTheme="minorHAnsi" w:hAnsiTheme="minorHAnsi" w:cstheme="minorHAnsi"/>
          <w:lang w:val="en-AU"/>
        </w:rPr>
      </w:pPr>
      <w:r w:rsidRPr="00DA0EDE">
        <w:rPr>
          <w:rFonts w:asciiTheme="minorHAnsi" w:hAnsiTheme="minorHAnsi" w:cstheme="minorHAnsi"/>
        </w:rPr>
        <w:t>Position De</w:t>
      </w:r>
      <w:r w:rsidR="00DA0EDE" w:rsidRPr="00DA0EDE">
        <w:rPr>
          <w:rFonts w:asciiTheme="minorHAnsi" w:hAnsiTheme="minorHAnsi" w:cstheme="minorHAnsi"/>
          <w:lang w:val="en-AU"/>
        </w:rPr>
        <w:t>scription</w:t>
      </w:r>
    </w:p>
    <w:p w:rsidR="00E447EE" w:rsidRPr="00065516" w:rsidRDefault="00C86326" w:rsidP="00E447EE">
      <w:pPr>
        <w:rPr>
          <w:rFonts w:asciiTheme="minorHAnsi" w:hAnsiTheme="minorHAnsi" w:cstheme="minorHAnsi"/>
          <w:i/>
          <w:sz w:val="22"/>
        </w:rPr>
      </w:pPr>
      <w:r w:rsidRPr="00C86326">
        <w:rPr>
          <w:rFonts w:asciiTheme="minorHAnsi" w:hAnsiTheme="minorHAnsi" w:cstheme="minorHAnsi"/>
          <w:i/>
          <w:sz w:val="22"/>
        </w:rPr>
        <w:t>General Services</w:t>
      </w:r>
      <w:r w:rsidR="0026254E">
        <w:rPr>
          <w:rFonts w:asciiTheme="minorHAnsi" w:hAnsiTheme="minorHAnsi" w:cstheme="minorHAnsi"/>
          <w:i/>
          <w:sz w:val="22"/>
        </w:rPr>
        <w:t xml:space="preserve"> Officer</w:t>
      </w:r>
      <w:bookmarkStart w:id="0" w:name="_GoBack"/>
      <w:bookmarkEnd w:id="0"/>
      <w:r w:rsidRPr="00C86326">
        <w:rPr>
          <w:rFonts w:asciiTheme="minorHAnsi" w:hAnsiTheme="minorHAnsi" w:cstheme="minorHAnsi"/>
          <w:i/>
          <w:sz w:val="22"/>
        </w:rPr>
        <w:t xml:space="preserve"> - Glass Wash</w:t>
      </w:r>
    </w:p>
    <w:p w:rsidR="003D59C3" w:rsidRPr="00DA0EDE" w:rsidRDefault="00C86326" w:rsidP="00E447EE">
      <w:pPr>
        <w:pStyle w:val="Heading2"/>
        <w:rPr>
          <w:rFonts w:asciiTheme="minorHAnsi" w:hAnsiTheme="minorHAnsi" w:cstheme="minorHAnsi"/>
          <w:i w:val="0"/>
        </w:rPr>
      </w:pPr>
      <w:r>
        <w:rPr>
          <w:rFonts w:asciiTheme="minorHAnsi" w:hAnsiTheme="minorHAnsi" w:cstheme="minorHAnsi"/>
          <w:i w:val="0"/>
        </w:rPr>
        <w:t>Gener</w:t>
      </w:r>
      <w:r w:rsidR="00BF6C92" w:rsidRPr="00DA0EDE">
        <w:rPr>
          <w:rFonts w:asciiTheme="minorHAnsi" w:hAnsiTheme="minorHAnsi" w:cstheme="minorHAnsi"/>
          <w:i w:val="0"/>
        </w:rPr>
        <w:t xml:space="preserve">al Services </w:t>
      </w:r>
      <w:r w:rsidR="008154BF" w:rsidRPr="00DA0EDE">
        <w:rPr>
          <w:rFonts w:asciiTheme="minorHAnsi" w:hAnsiTheme="minorHAnsi" w:cstheme="minorHAnsi"/>
          <w:i w:val="0"/>
        </w:rPr>
        <w:t>– CSOF2</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C86326" w:rsidP="009C3728">
            <w:pPr>
              <w:tabs>
                <w:tab w:val="left" w:pos="6093"/>
              </w:tabs>
              <w:spacing w:before="120" w:after="60"/>
              <w:rPr>
                <w:rFonts w:ascii="Calibri" w:hAnsi="Calibri"/>
                <w:sz w:val="22"/>
                <w:szCs w:val="22"/>
              </w:rPr>
            </w:pPr>
            <w:r>
              <w:rPr>
                <w:rFonts w:ascii="Calibri" w:hAnsi="Calibri"/>
                <w:sz w:val="22"/>
                <w:szCs w:val="22"/>
              </w:rPr>
              <w:t xml:space="preserve">General Services </w:t>
            </w:r>
            <w:r w:rsidR="0026254E">
              <w:rPr>
                <w:rFonts w:ascii="Calibri" w:hAnsi="Calibri"/>
                <w:sz w:val="22"/>
                <w:szCs w:val="22"/>
              </w:rPr>
              <w:t xml:space="preserve">Officer </w:t>
            </w:r>
            <w:r>
              <w:rPr>
                <w:rFonts w:ascii="Calibri" w:hAnsi="Calibri"/>
                <w:sz w:val="22"/>
                <w:szCs w:val="22"/>
              </w:rPr>
              <w:t>- Glass Wash</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E447EE">
              <w:rPr>
                <w:rStyle w:val="BlindHyperlink"/>
                <w:rFonts w:ascii="Calibri" w:hAnsi="Calibri"/>
                <w:sz w:val="22"/>
                <w:szCs w:val="22"/>
              </w:rPr>
              <w:t>:</w:t>
            </w:r>
          </w:p>
        </w:tc>
        <w:tc>
          <w:tcPr>
            <w:tcW w:w="7371" w:type="dxa"/>
            <w:vAlign w:val="center"/>
          </w:tcPr>
          <w:p w:rsidR="00814B73" w:rsidRPr="0097618D" w:rsidRDefault="00C86326" w:rsidP="00C40A38">
            <w:pPr>
              <w:rPr>
                <w:rFonts w:ascii="Calibri" w:hAnsi="Calibri"/>
                <w:sz w:val="22"/>
                <w:szCs w:val="22"/>
              </w:rPr>
            </w:pPr>
            <w:r>
              <w:rPr>
                <w:rFonts w:ascii="Calibri" w:hAnsi="Calibri"/>
                <w:sz w:val="22"/>
                <w:szCs w:val="22"/>
              </w:rPr>
              <w:t>60902</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C86326">
            <w:pPr>
              <w:pStyle w:val="ListParagraph"/>
              <w:spacing w:before="60"/>
              <w:ind w:left="0"/>
              <w:rPr>
                <w:rFonts w:ascii="Calibri" w:hAnsi="Calibri"/>
                <w:sz w:val="22"/>
                <w:szCs w:val="22"/>
              </w:rPr>
            </w:pPr>
            <w:bookmarkStart w:id="1" w:name="Citizenship"/>
            <w:r w:rsidRPr="0097618D">
              <w:rPr>
                <w:rFonts w:ascii="Calibri" w:hAnsi="Calibri"/>
                <w:sz w:val="22"/>
                <w:szCs w:val="22"/>
              </w:rPr>
              <w:t>Australian Citizens Only</w:t>
            </w:r>
            <w:bookmarkEnd w:id="1"/>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C86326" w:rsidRDefault="00C86326" w:rsidP="003C0B40">
            <w:pPr>
              <w:pStyle w:val="ListParagraph"/>
              <w:ind w:left="0"/>
              <w:rPr>
                <w:rFonts w:ascii="Calibri" w:hAnsi="Calibri"/>
                <w:sz w:val="22"/>
                <w:szCs w:val="22"/>
              </w:rPr>
            </w:pPr>
            <w:r w:rsidRPr="00C86326">
              <w:rPr>
                <w:rFonts w:ascii="Calibri" w:hAnsi="Calibri"/>
                <w:sz w:val="22"/>
                <w:szCs w:val="22"/>
              </w:rPr>
              <w:t>9</w:t>
            </w:r>
            <w:r w:rsidR="00E447EE" w:rsidRPr="00C86326">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C86326" w:rsidRDefault="00C86326" w:rsidP="003C0B40">
            <w:pPr>
              <w:pStyle w:val="ListParagraph"/>
              <w:ind w:left="0"/>
              <w:rPr>
                <w:rFonts w:ascii="Calibri" w:hAnsi="Calibri"/>
                <w:sz w:val="22"/>
                <w:szCs w:val="22"/>
              </w:rPr>
            </w:pPr>
            <w:r w:rsidRPr="00C86326">
              <w:rPr>
                <w:rFonts w:ascii="Calibri" w:hAnsi="Calibri"/>
                <w:sz w:val="22"/>
                <w:szCs w:val="22"/>
              </w:rPr>
              <w:t>1</w:t>
            </w:r>
            <w:r w:rsidR="00E447EE" w:rsidRPr="00C86326">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C86326" w:rsidRDefault="00C86326" w:rsidP="00240A35">
            <w:pPr>
              <w:pStyle w:val="ListParagraph"/>
              <w:ind w:left="0"/>
              <w:rPr>
                <w:rFonts w:ascii="Calibri" w:hAnsi="Calibri"/>
                <w:sz w:val="22"/>
                <w:szCs w:val="22"/>
              </w:rPr>
            </w:pPr>
            <w:r w:rsidRPr="00C86326">
              <w:rPr>
                <w:rFonts w:ascii="Calibri" w:hAnsi="Calibri"/>
                <w:sz w:val="22"/>
                <w:szCs w:val="22"/>
              </w:rPr>
              <w:t>Team Leader, Large Animal Facility</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C86326" w:rsidRDefault="00E447EE" w:rsidP="003C0B40">
            <w:pPr>
              <w:pStyle w:val="ListParagraph"/>
              <w:ind w:left="0"/>
              <w:rPr>
                <w:rFonts w:ascii="Calibri" w:hAnsi="Calibri"/>
                <w:sz w:val="22"/>
                <w:szCs w:val="22"/>
              </w:rPr>
            </w:pPr>
            <w:r w:rsidRPr="00C86326">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C86326" w:rsidRDefault="00C86326" w:rsidP="003C0B40">
            <w:pPr>
              <w:pStyle w:val="ListParagraph"/>
              <w:ind w:left="0"/>
              <w:rPr>
                <w:rFonts w:ascii="Calibri" w:hAnsi="Calibri"/>
                <w:sz w:val="22"/>
                <w:szCs w:val="22"/>
              </w:rPr>
            </w:pPr>
            <w:r w:rsidRPr="00C86326">
              <w:rPr>
                <w:rFonts w:ascii="Calibri" w:hAnsi="Calibri"/>
                <w:sz w:val="22"/>
                <w:szCs w:val="22"/>
              </w:rPr>
              <w:t>Fiona Napier, Fiona.napier@csiro.au, 03 5227 5000</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DA0ED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DA0EDE"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DA0EDE" w:rsidRDefault="00A36099" w:rsidP="00E447EE">
      <w:pPr>
        <w:pStyle w:val="Heading2"/>
        <w:rPr>
          <w:rFonts w:asciiTheme="minorHAnsi" w:hAnsiTheme="minorHAnsi" w:cstheme="minorHAnsi"/>
          <w:i w:val="0"/>
        </w:rPr>
        <w:sectPr w:rsidR="00A36099" w:rsidRPr="00DA0EDE" w:rsidSect="001E495E">
          <w:headerReference w:type="first" r:id="rId10"/>
          <w:type w:val="continuous"/>
          <w:pgSz w:w="11906" w:h="16838" w:code="9"/>
          <w:pgMar w:top="1198" w:right="1418" w:bottom="1135" w:left="1134" w:header="709" w:footer="709" w:gutter="0"/>
          <w:cols w:space="708"/>
          <w:titlePg/>
          <w:docGrid w:linePitch="360"/>
        </w:sectPr>
      </w:pPr>
      <w:r w:rsidRPr="00DA0EDE">
        <w:rPr>
          <w:rFonts w:asciiTheme="minorHAnsi" w:hAnsiTheme="minorHAnsi" w:cstheme="minorHAnsi"/>
          <w:i w:val="0"/>
        </w:rPr>
        <w:t>Role Overview:</w:t>
      </w:r>
    </w:p>
    <w:p w:rsidR="00C86326" w:rsidRDefault="00C86326" w:rsidP="00C86326">
      <w:pPr>
        <w:autoSpaceDE w:val="0"/>
        <w:autoSpaceDN w:val="0"/>
        <w:adjustRightInd w:val="0"/>
        <w:rPr>
          <w:rFonts w:ascii="Calibri" w:hAnsi="Calibri"/>
          <w:sz w:val="22"/>
          <w:szCs w:val="22"/>
        </w:rPr>
      </w:pPr>
      <w:r w:rsidRPr="00C86326">
        <w:rPr>
          <w:rFonts w:ascii="Calibri" w:hAnsi="Calibri"/>
          <w:sz w:val="22"/>
          <w:szCs w:val="22"/>
        </w:rPr>
        <w:t>The role of the staff in the General Services functional area is to support research through the provision of routine site maintenance activities, which maintain and / or enhance the work environment of the Business Unit (BU)</w:t>
      </w:r>
      <w:r>
        <w:rPr>
          <w:rFonts w:ascii="Calibri" w:hAnsi="Calibri"/>
          <w:sz w:val="22"/>
          <w:szCs w:val="22"/>
        </w:rPr>
        <w:t>.</w:t>
      </w:r>
    </w:p>
    <w:p w:rsidR="00C86326" w:rsidRDefault="00C86326" w:rsidP="00C86326">
      <w:pPr>
        <w:autoSpaceDE w:val="0"/>
        <w:autoSpaceDN w:val="0"/>
        <w:adjustRightInd w:val="0"/>
        <w:rPr>
          <w:rFonts w:ascii="Calibri" w:hAnsi="Calibri"/>
          <w:bCs/>
          <w:sz w:val="22"/>
          <w:szCs w:val="22"/>
        </w:rPr>
      </w:pPr>
    </w:p>
    <w:p w:rsidR="00C86326" w:rsidRDefault="00C86326" w:rsidP="00C86326">
      <w:pPr>
        <w:autoSpaceDE w:val="0"/>
        <w:autoSpaceDN w:val="0"/>
        <w:adjustRightInd w:val="0"/>
        <w:rPr>
          <w:rFonts w:ascii="Calibri" w:hAnsi="Calibri"/>
          <w:bCs/>
          <w:sz w:val="22"/>
          <w:szCs w:val="22"/>
        </w:rPr>
      </w:pPr>
      <w:r>
        <w:rPr>
          <w:rFonts w:ascii="Calibri" w:hAnsi="Calibri"/>
          <w:bCs/>
          <w:sz w:val="22"/>
          <w:szCs w:val="22"/>
        </w:rPr>
        <w:t>The General Services Officer role is to assist in the day to day operation of a high level biocontainment Facility in which activities are heavily determined by protocols to meet containment, health and safety and other regulatory requirements. The role supports our scientific staff in infectious diseases through the cleaning and sterilisation of glassware for laboratories, maintenance of stocks of consumables in the secure store, waste removal and provision of other general services requirements at the AAHL facility. This position will work primarily in the secure area of the laboratory. The person will also be required to assist in other areas from time to time including attending to secure store supplies, autoclaving glass &amp; waste and provide assistance to the secure canteen.</w:t>
      </w:r>
    </w:p>
    <w:p w:rsidR="00C86326" w:rsidRDefault="00C86326" w:rsidP="00C86326">
      <w:pPr>
        <w:autoSpaceDE w:val="0"/>
        <w:autoSpaceDN w:val="0"/>
        <w:adjustRightInd w:val="0"/>
        <w:rPr>
          <w:rFonts w:ascii="Calibri" w:hAnsi="Calibri"/>
          <w:bCs/>
          <w:sz w:val="22"/>
          <w:szCs w:val="22"/>
        </w:rPr>
      </w:pPr>
    </w:p>
    <w:p w:rsidR="00C86326" w:rsidRDefault="00C86326" w:rsidP="00C86326">
      <w:pPr>
        <w:autoSpaceDE w:val="0"/>
        <w:autoSpaceDN w:val="0"/>
        <w:adjustRightInd w:val="0"/>
        <w:rPr>
          <w:rFonts w:ascii="Calibri" w:hAnsi="Calibri"/>
          <w:bCs/>
          <w:sz w:val="22"/>
          <w:szCs w:val="22"/>
        </w:rPr>
      </w:pPr>
      <w:r>
        <w:rPr>
          <w:rFonts w:ascii="Calibri" w:hAnsi="Calibri"/>
          <w:bCs/>
          <w:sz w:val="22"/>
          <w:szCs w:val="22"/>
        </w:rPr>
        <w:t xml:space="preserve">All staff working in this environment must pass security requirements and be able to meet the requirements of an AGSVA Negative Vetting 1 security clearance. </w:t>
      </w:r>
    </w:p>
    <w:p w:rsidR="008A4083" w:rsidRPr="00DA0EDE" w:rsidRDefault="008A4083" w:rsidP="00E447EE">
      <w:pPr>
        <w:pStyle w:val="Heading2"/>
        <w:rPr>
          <w:rFonts w:asciiTheme="minorHAnsi" w:hAnsiTheme="minorHAnsi" w:cstheme="minorHAnsi"/>
          <w:i w:val="0"/>
        </w:rPr>
      </w:pPr>
      <w:r w:rsidRPr="00DA0EDE">
        <w:rPr>
          <w:rFonts w:asciiTheme="minorHAnsi" w:hAnsiTheme="minorHAnsi" w:cstheme="minorHAnsi"/>
          <w:i w:val="0"/>
        </w:rPr>
        <w:lastRenderedPageBreak/>
        <w:t>Duties and Key Result Areas:</w:t>
      </w:r>
    </w:p>
    <w:p w:rsidR="008A4083" w:rsidRDefault="008A4083" w:rsidP="008A4083"/>
    <w:p w:rsid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Primarily clean and maintain glassware items used in the laboratory or other microbiological containment environment. This includes:</w:t>
      </w:r>
    </w:p>
    <w:p w:rsidR="00AF44D8" w:rsidRDefault="00AF44D8" w:rsidP="00AF44D8">
      <w:pPr>
        <w:pStyle w:val="ListParagraph"/>
        <w:numPr>
          <w:ilvl w:val="1"/>
          <w:numId w:val="45"/>
        </w:numPr>
        <w:spacing w:after="60"/>
        <w:jc w:val="both"/>
        <w:rPr>
          <w:rFonts w:ascii="Calibri" w:hAnsi="Calibri"/>
          <w:sz w:val="22"/>
          <w:szCs w:val="22"/>
        </w:rPr>
      </w:pPr>
      <w:r>
        <w:rPr>
          <w:rFonts w:ascii="Calibri" w:hAnsi="Calibri"/>
          <w:sz w:val="22"/>
          <w:szCs w:val="22"/>
        </w:rPr>
        <w:t xml:space="preserve">Thorough washing, drying and sterilizing each glass component to ensure optimal sanitation </w:t>
      </w:r>
    </w:p>
    <w:p w:rsidR="00AF44D8" w:rsidRDefault="00AF44D8" w:rsidP="00AF44D8">
      <w:pPr>
        <w:pStyle w:val="ListParagraph"/>
        <w:numPr>
          <w:ilvl w:val="1"/>
          <w:numId w:val="45"/>
        </w:numPr>
        <w:spacing w:after="60"/>
        <w:jc w:val="both"/>
        <w:rPr>
          <w:rFonts w:ascii="Calibri" w:hAnsi="Calibri"/>
          <w:sz w:val="22"/>
          <w:szCs w:val="22"/>
        </w:rPr>
      </w:pPr>
      <w:r>
        <w:rPr>
          <w:rFonts w:ascii="Calibri" w:hAnsi="Calibri"/>
          <w:sz w:val="22"/>
          <w:szCs w:val="22"/>
        </w:rPr>
        <w:t xml:space="preserve">Be responsible for cleaning and maintaining the general environment in which the glassware is kept </w:t>
      </w:r>
    </w:p>
    <w:p w:rsidR="00AF44D8" w:rsidRDefault="00AF44D8" w:rsidP="00AF44D8">
      <w:pPr>
        <w:pStyle w:val="ListParagraph"/>
        <w:numPr>
          <w:ilvl w:val="1"/>
          <w:numId w:val="45"/>
        </w:numPr>
        <w:spacing w:after="60"/>
        <w:jc w:val="both"/>
        <w:rPr>
          <w:rFonts w:ascii="Calibri" w:hAnsi="Calibri"/>
          <w:sz w:val="22"/>
          <w:szCs w:val="22"/>
        </w:rPr>
      </w:pPr>
      <w:r>
        <w:rPr>
          <w:rFonts w:ascii="Calibri" w:hAnsi="Calibri"/>
          <w:sz w:val="22"/>
          <w:szCs w:val="22"/>
        </w:rPr>
        <w:t xml:space="preserve">Removal of broken or damaged glass items </w:t>
      </w:r>
    </w:p>
    <w:p w:rsidR="00AF44D8" w:rsidRDefault="00AF44D8" w:rsidP="00AF44D8">
      <w:pPr>
        <w:pStyle w:val="ListParagraph"/>
        <w:numPr>
          <w:ilvl w:val="1"/>
          <w:numId w:val="45"/>
        </w:numPr>
        <w:spacing w:after="60"/>
        <w:jc w:val="both"/>
        <w:rPr>
          <w:rFonts w:ascii="Calibri" w:hAnsi="Calibri"/>
          <w:sz w:val="22"/>
          <w:szCs w:val="22"/>
        </w:rPr>
      </w:pPr>
      <w:r>
        <w:rPr>
          <w:rFonts w:ascii="Calibri" w:hAnsi="Calibri"/>
          <w:sz w:val="22"/>
          <w:szCs w:val="22"/>
        </w:rPr>
        <w:t xml:space="preserve">Manage waste collection, cleaning of tote boxes, waste separation and recycling </w:t>
      </w:r>
    </w:p>
    <w:p w:rsidR="00AF44D8" w:rsidRP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 xml:space="preserve">Operate industrial glassware washers, sterilizers and heat sterilization ovens to ensure that all glassware used is free of contamination. Ensure that glassware is stored in appropriate areas </w:t>
      </w:r>
    </w:p>
    <w:p w:rsidR="00AF44D8" w:rsidRDefault="00AF44D8" w:rsidP="00AF44D8">
      <w:pPr>
        <w:pStyle w:val="ListParagraph"/>
        <w:numPr>
          <w:ilvl w:val="0"/>
          <w:numId w:val="45"/>
        </w:numPr>
        <w:spacing w:after="60"/>
        <w:rPr>
          <w:rFonts w:ascii="Calibri" w:hAnsi="Calibri"/>
          <w:sz w:val="22"/>
          <w:szCs w:val="22"/>
        </w:rPr>
      </w:pPr>
      <w:r>
        <w:rPr>
          <w:rFonts w:ascii="Calibri" w:hAnsi="Calibri"/>
          <w:sz w:val="22"/>
          <w:szCs w:val="22"/>
        </w:rPr>
        <w:t>Maintain equipment by following operating instructions; troubleshooting breakdowns and arranging for repairs</w:t>
      </w:r>
    </w:p>
    <w:p w:rsid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Check levels of detergent and neutraliser in dishwasher reservoirs; refill when required</w:t>
      </w:r>
    </w:p>
    <w:p w:rsid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Clean benches and sinks</w:t>
      </w:r>
    </w:p>
    <w:p w:rsid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Assist laboratory staff by maintain glass stock levels in the secure store</w:t>
      </w:r>
    </w:p>
    <w:p w:rsid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 xml:space="preserve">Assist with the secure canteen provision as required including purchasing, preparation, serving and cleaning the canteen for the secure staff </w:t>
      </w:r>
    </w:p>
    <w:p w:rsid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rsidR="00AF44D8" w:rsidRDefault="00AF44D8" w:rsidP="00AF44D8">
      <w:pPr>
        <w:pStyle w:val="ListParagraph"/>
        <w:numPr>
          <w:ilvl w:val="0"/>
          <w:numId w:val="45"/>
        </w:numPr>
        <w:spacing w:after="60"/>
        <w:jc w:val="both"/>
        <w:rPr>
          <w:rFonts w:ascii="Calibri" w:hAnsi="Calibri"/>
          <w:sz w:val="22"/>
          <w:szCs w:val="22"/>
        </w:rPr>
      </w:pPr>
      <w:r>
        <w:rPr>
          <w:rFonts w:ascii="Calibri" w:hAnsi="Calibri"/>
          <w:sz w:val="22"/>
          <w:szCs w:val="22"/>
        </w:rPr>
        <w:t>Abide by and promote AAHL’s microbiological security regulations and conduct work consistent with CSIRO’s Equal Employment Opportunity and Health, Safety &amp; Environment principles.</w:t>
      </w:r>
    </w:p>
    <w:p w:rsidR="00AF44D8" w:rsidRDefault="00AF44D8" w:rsidP="00AF44D8">
      <w:pPr>
        <w:pStyle w:val="ListParagraph"/>
        <w:numPr>
          <w:ilvl w:val="0"/>
          <w:numId w:val="45"/>
        </w:numPr>
        <w:spacing w:after="60"/>
        <w:rPr>
          <w:rFonts w:ascii="Calibri" w:hAnsi="Calibri"/>
          <w:sz w:val="22"/>
          <w:szCs w:val="22"/>
        </w:rPr>
      </w:pPr>
      <w:r>
        <w:rPr>
          <w:rFonts w:ascii="Calibri" w:hAnsi="Calibri"/>
          <w:sz w:val="22"/>
          <w:szCs w:val="22"/>
        </w:rPr>
        <w:t>Work collaboratively as part of a multi-disciplinary, often regionally dispersed research team, and business unit to carry out tasks in support of CSIRO scientific objectives.</w:t>
      </w:r>
    </w:p>
    <w:p w:rsidR="00AF44D8" w:rsidRDefault="00AF44D8" w:rsidP="00AF44D8">
      <w:pPr>
        <w:pStyle w:val="ListParagraph"/>
        <w:numPr>
          <w:ilvl w:val="0"/>
          <w:numId w:val="45"/>
        </w:numPr>
        <w:spacing w:after="60"/>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rsidR="00AF44D8" w:rsidRDefault="00AF44D8" w:rsidP="00AF44D8">
      <w:pPr>
        <w:pStyle w:val="ListParagraph"/>
        <w:numPr>
          <w:ilvl w:val="0"/>
          <w:numId w:val="45"/>
        </w:numPr>
        <w:spacing w:after="60"/>
        <w:rPr>
          <w:rFonts w:ascii="Calibri" w:hAnsi="Calibri"/>
          <w:sz w:val="22"/>
          <w:szCs w:val="22"/>
        </w:rPr>
      </w:pPr>
      <w:r>
        <w:rPr>
          <w:rFonts w:ascii="Calibri" w:hAnsi="Calibri"/>
          <w:sz w:val="22"/>
          <w:szCs w:val="22"/>
        </w:rPr>
        <w:t>Other duties as directed.</w:t>
      </w:r>
    </w:p>
    <w:p w:rsidR="008A4083" w:rsidRDefault="008A4083" w:rsidP="00524DBC"/>
    <w:p w:rsidR="00502363" w:rsidRDefault="00502363" w:rsidP="00502363">
      <w:pPr>
        <w:rPr>
          <w:rFonts w:ascii="Calibri" w:hAnsi="Calibri"/>
          <w:sz w:val="22"/>
          <w:szCs w:val="22"/>
        </w:rPr>
      </w:pPr>
    </w:p>
    <w:p w:rsidR="008A4083" w:rsidRPr="00DA0EDE" w:rsidRDefault="0021628B" w:rsidP="00E447EE">
      <w:pPr>
        <w:pStyle w:val="Heading2"/>
        <w:rPr>
          <w:rFonts w:asciiTheme="minorHAnsi" w:hAnsiTheme="minorHAnsi" w:cstheme="minorHAnsi"/>
          <w:bCs/>
          <w:i w:val="0"/>
          <w:iCs/>
          <w:szCs w:val="22"/>
          <w:lang w:val="en-AU"/>
        </w:rPr>
      </w:pPr>
      <w:r w:rsidRPr="00DA0EDE">
        <w:rPr>
          <w:rFonts w:asciiTheme="minorHAnsi" w:hAnsiTheme="minorHAnsi" w:cstheme="minorHAnsi"/>
          <w:i w:val="0"/>
        </w:rPr>
        <w:t xml:space="preserve">CSIRO </w:t>
      </w:r>
      <w:r w:rsidR="00003E89" w:rsidRPr="00DA0EDE">
        <w:rPr>
          <w:rFonts w:asciiTheme="minorHAnsi" w:hAnsiTheme="minorHAnsi" w:cstheme="minorHAnsi"/>
          <w:i w:val="0"/>
        </w:rPr>
        <w:t>Competencies</w:t>
      </w:r>
      <w:r w:rsidR="008A4083" w:rsidRPr="00DA0EDE">
        <w:rPr>
          <w:rFonts w:asciiTheme="minorHAnsi" w:hAnsiTheme="minorHAnsi" w:cstheme="minorHAnsi"/>
          <w:bCs/>
          <w:i w:val="0"/>
          <w:iCs/>
          <w:szCs w:val="22"/>
        </w:rPr>
        <w:t>:</w:t>
      </w:r>
      <w:r w:rsidR="00DA0EDE">
        <w:rPr>
          <w:rFonts w:asciiTheme="minorHAnsi" w:hAnsiTheme="minorHAnsi" w:cstheme="minorHAnsi"/>
          <w:bCs/>
          <w:i w:val="0"/>
          <w:iCs/>
          <w:szCs w:val="22"/>
          <w:lang w:val="en-AU"/>
        </w:rPr>
        <w:t xml:space="preserve"> </w:t>
      </w:r>
    </w:p>
    <w:p w:rsidR="00F02BF6" w:rsidRPr="00F02BF6" w:rsidRDefault="00F02BF6" w:rsidP="00F02BF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B7A95">
        <w:rPr>
          <w:rStyle w:val="Strong"/>
          <w:rFonts w:ascii="Calibri" w:hAnsi="Calibri"/>
          <w:b w:val="0"/>
          <w:sz w:val="22"/>
          <w:szCs w:val="22"/>
        </w:rPr>
        <w:t>Demonstrates initiative, actively contributing as a team member. Supports team decisions and keeps other team members up to date about individual actions. Shares all relevant and useful information.</w:t>
      </w:r>
      <w:r>
        <w:rPr>
          <w:rStyle w:val="Strong"/>
          <w:rFonts w:ascii="Calibri" w:hAnsi="Calibri"/>
          <w:b w:val="0"/>
          <w:sz w:val="22"/>
          <w:szCs w:val="22"/>
        </w:rPr>
        <w:t xml:space="preserve"> </w:t>
      </w:r>
      <w:r w:rsidRPr="004B7A95">
        <w:rPr>
          <w:rStyle w:val="Strong"/>
          <w:rFonts w:ascii="Calibri" w:hAnsi="Calibri"/>
          <w:b w:val="0"/>
          <w:sz w:val="22"/>
          <w:szCs w:val="22"/>
        </w:rPr>
        <w:t>Pitches in and helps other team members when necessary</w:t>
      </w:r>
      <w:r>
        <w:rPr>
          <w:rStyle w:val="Strong"/>
          <w:rFonts w:ascii="Calibri" w:hAnsi="Calibri"/>
          <w:b w:val="0"/>
          <w:sz w:val="22"/>
          <w:szCs w:val="22"/>
        </w:rPr>
        <w:t>.</w:t>
      </w:r>
    </w:p>
    <w:p w:rsidR="004E08D1" w:rsidRPr="008154BF" w:rsidRDefault="008154BF" w:rsidP="004B7A95">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B7A95" w:rsidRPr="004B7A95">
        <w:rPr>
          <w:rStyle w:val="Strong"/>
          <w:rFonts w:ascii="Calibri" w:hAnsi="Calibri"/>
          <w:b w:val="0"/>
          <w:sz w:val="22"/>
          <w:szCs w:val="22"/>
        </w:rPr>
        <w:t>Communicates basic facts in a courteous manner including posing appropriate questions to gain factual information.</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E08D1" w:rsidRDefault="004B7A95" w:rsidP="004B7A95">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004E08D1" w:rsidRPr="00530EF0">
        <w:rPr>
          <w:rStyle w:val="Strong"/>
          <w:rFonts w:ascii="Calibri" w:hAnsi="Calibri"/>
          <w:sz w:val="22"/>
          <w:szCs w:val="22"/>
        </w:rPr>
        <w:t xml:space="preserve">Problem Solving:  </w:t>
      </w:r>
      <w:r w:rsidRPr="004B7A95">
        <w:rPr>
          <w:rFonts w:ascii="Calibri" w:hAnsi="Calibri"/>
          <w:sz w:val="22"/>
          <w:szCs w:val="22"/>
        </w:rPr>
        <w:t>Selects appropriate solutions to clearly defined problems using readily available information.</w:t>
      </w:r>
      <w:r>
        <w:rPr>
          <w:rFonts w:ascii="Calibri" w:hAnsi="Calibri"/>
          <w:sz w:val="22"/>
          <w:szCs w:val="22"/>
        </w:rPr>
        <w:t xml:space="preserve"> </w:t>
      </w:r>
      <w:r w:rsidRPr="004B7A95">
        <w:rPr>
          <w:rFonts w:ascii="Calibri" w:hAnsi="Calibri"/>
          <w:sz w:val="22"/>
          <w:szCs w:val="22"/>
        </w:rPr>
        <w:t xml:space="preserve"> Alternatives are limited and prescribed or apparent.</w:t>
      </w:r>
    </w:p>
    <w:p w:rsidR="004B7A95" w:rsidRPr="00F02BF6" w:rsidRDefault="004B7A95" w:rsidP="004B7A95">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Pr>
          <w:rStyle w:val="Strong"/>
          <w:rFonts w:ascii="Calibri" w:hAnsi="Calibri"/>
          <w:b w:val="0"/>
          <w:sz w:val="22"/>
          <w:szCs w:val="22"/>
        </w:rPr>
        <w:t xml:space="preserve">Accepts personal responsibility for doing the job well. Looks for opportunities to improve the way things are done and makes recommendations accordingly. </w:t>
      </w:r>
    </w:p>
    <w:p w:rsidR="00F02BF6" w:rsidRPr="00FE5942" w:rsidRDefault="00F02BF6" w:rsidP="00F02BF6">
      <w:pPr>
        <w:pStyle w:val="ListParagraph"/>
        <w:numPr>
          <w:ilvl w:val="0"/>
          <w:numId w:val="25"/>
        </w:numPr>
        <w:spacing w:after="60"/>
        <w:ind w:left="357" w:hanging="357"/>
        <w:rPr>
          <w:rFonts w:ascii="Calibri" w:hAnsi="Calibri" w:cs="Times New Roman"/>
          <w:sz w:val="22"/>
          <w:szCs w:val="22"/>
        </w:rPr>
      </w:pPr>
      <w:r w:rsidRPr="004B7A95">
        <w:rPr>
          <w:rStyle w:val="Strong"/>
          <w:rFonts w:ascii="Calibri" w:hAnsi="Calibri"/>
          <w:sz w:val="22"/>
          <w:szCs w:val="22"/>
        </w:rPr>
        <w:t xml:space="preserve">Adaptability:  </w:t>
      </w:r>
      <w:r>
        <w:rPr>
          <w:rFonts w:ascii="Calibri" w:hAnsi="Calibri"/>
          <w:sz w:val="22"/>
          <w:szCs w:val="22"/>
        </w:rPr>
        <w:t>Accepts the need for change to work routines or technology.</w:t>
      </w:r>
    </w:p>
    <w:p w:rsidR="009C04F3" w:rsidRDefault="009C04F3" w:rsidP="008154BF">
      <w:pPr>
        <w:spacing w:before="120" w:after="120"/>
        <w:rPr>
          <w:rFonts w:ascii="Calibri" w:hAnsi="Calibri"/>
          <w:b/>
          <w:bCs/>
          <w:i/>
          <w:iCs/>
          <w:sz w:val="22"/>
          <w:szCs w:val="22"/>
        </w:rPr>
      </w:pPr>
    </w:p>
    <w:p w:rsidR="00003E89" w:rsidRPr="00DA0EDE" w:rsidRDefault="00DA0EDE" w:rsidP="00E447E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DA0EDE">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DA0EDE">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AF44D8" w:rsidRDefault="00AF44D8" w:rsidP="00AF44D8">
      <w:pPr>
        <w:pStyle w:val="ListParagraph"/>
        <w:numPr>
          <w:ilvl w:val="0"/>
          <w:numId w:val="46"/>
        </w:numPr>
        <w:spacing w:after="60"/>
        <w:rPr>
          <w:rFonts w:ascii="Calibri" w:hAnsi="Calibri"/>
          <w:iCs/>
          <w:sz w:val="22"/>
          <w:szCs w:val="22"/>
        </w:rPr>
      </w:pPr>
      <w:r>
        <w:rPr>
          <w:rFonts w:ascii="Calibri" w:hAnsi="Calibri"/>
          <w:iCs/>
          <w:sz w:val="22"/>
          <w:szCs w:val="22"/>
        </w:rPr>
        <w:t>Relevant trade certificates in Food Safety Supervisor training</w:t>
      </w:r>
    </w:p>
    <w:p w:rsidR="00AF44D8" w:rsidRDefault="00AF44D8" w:rsidP="00AF44D8">
      <w:pPr>
        <w:numPr>
          <w:ilvl w:val="0"/>
          <w:numId w:val="46"/>
        </w:numPr>
        <w:spacing w:after="60"/>
        <w:jc w:val="both"/>
        <w:rPr>
          <w:rFonts w:ascii="Calibri" w:hAnsi="Calibri"/>
          <w:iCs/>
          <w:sz w:val="22"/>
          <w:szCs w:val="22"/>
        </w:rPr>
      </w:pPr>
      <w:r>
        <w:rPr>
          <w:rFonts w:ascii="Calibri" w:hAnsi="Calibri"/>
          <w:iCs/>
          <w:sz w:val="22"/>
          <w:szCs w:val="22"/>
        </w:rPr>
        <w:t>Previous experience and training in a laboratory environment handling and understanding chemicals and associated equipment</w:t>
      </w:r>
    </w:p>
    <w:p w:rsidR="00AF44D8" w:rsidRDefault="00AF44D8" w:rsidP="00AF44D8">
      <w:pPr>
        <w:numPr>
          <w:ilvl w:val="0"/>
          <w:numId w:val="46"/>
        </w:numPr>
        <w:spacing w:after="60"/>
        <w:jc w:val="both"/>
        <w:rPr>
          <w:rFonts w:ascii="Calibri" w:hAnsi="Calibri"/>
          <w:iCs/>
          <w:sz w:val="22"/>
          <w:szCs w:val="22"/>
        </w:rPr>
      </w:pPr>
      <w:r>
        <w:rPr>
          <w:rFonts w:ascii="Calibri" w:hAnsi="Calibri"/>
          <w:iCs/>
          <w:sz w:val="22"/>
          <w:szCs w:val="22"/>
        </w:rPr>
        <w:t>Proficient in the proper application of manual handling techniques and lifting equipment</w:t>
      </w:r>
    </w:p>
    <w:p w:rsidR="00AF44D8" w:rsidRDefault="00AF44D8" w:rsidP="00AF44D8">
      <w:pPr>
        <w:numPr>
          <w:ilvl w:val="0"/>
          <w:numId w:val="46"/>
        </w:numPr>
        <w:spacing w:after="60"/>
        <w:jc w:val="both"/>
        <w:rPr>
          <w:rFonts w:ascii="Calibri" w:hAnsi="Calibri"/>
          <w:iCs/>
          <w:sz w:val="22"/>
          <w:szCs w:val="22"/>
        </w:rPr>
      </w:pPr>
      <w:r>
        <w:rPr>
          <w:rFonts w:ascii="Calibri" w:hAnsi="Calibri"/>
          <w:iCs/>
          <w:sz w:val="22"/>
          <w:szCs w:val="22"/>
        </w:rPr>
        <w:t xml:space="preserve">Basic computer and Microsoft Office skills to be able to access, interpret and apply company </w:t>
      </w:r>
      <w:r w:rsidR="009A71C4">
        <w:rPr>
          <w:rFonts w:ascii="Calibri" w:hAnsi="Calibri"/>
          <w:iCs/>
          <w:sz w:val="22"/>
          <w:szCs w:val="22"/>
        </w:rPr>
        <w:t>standard operational procedures</w:t>
      </w:r>
    </w:p>
    <w:p w:rsidR="00AF44D8" w:rsidRDefault="00AF44D8" w:rsidP="00AF44D8">
      <w:pPr>
        <w:numPr>
          <w:ilvl w:val="0"/>
          <w:numId w:val="46"/>
        </w:numPr>
        <w:spacing w:after="60"/>
        <w:jc w:val="both"/>
        <w:rPr>
          <w:rFonts w:ascii="Calibri" w:hAnsi="Calibri"/>
          <w:iCs/>
          <w:sz w:val="22"/>
          <w:szCs w:val="22"/>
        </w:rPr>
      </w:pPr>
      <w:r>
        <w:rPr>
          <w:rFonts w:ascii="Calibri" w:hAnsi="Calibri"/>
          <w:iCs/>
          <w:sz w:val="22"/>
          <w:szCs w:val="22"/>
        </w:rPr>
        <w:t>Capable of working effectively as part of a team, and carry</w:t>
      </w:r>
      <w:r w:rsidR="009A71C4">
        <w:rPr>
          <w:rFonts w:ascii="Calibri" w:hAnsi="Calibri"/>
          <w:iCs/>
          <w:sz w:val="22"/>
          <w:szCs w:val="22"/>
        </w:rPr>
        <w:t>ing</w:t>
      </w:r>
      <w:r>
        <w:rPr>
          <w:rFonts w:ascii="Calibri" w:hAnsi="Calibri"/>
          <w:iCs/>
          <w:sz w:val="22"/>
          <w:szCs w:val="22"/>
        </w:rPr>
        <w:t xml:space="preserve"> out tasks under the direction of others</w:t>
      </w:r>
    </w:p>
    <w:p w:rsidR="009C04F3" w:rsidRDefault="009C04F3" w:rsidP="008A4083">
      <w:pPr>
        <w:spacing w:after="120"/>
        <w:rPr>
          <w:rStyle w:val="Emphasis"/>
          <w:rFonts w:ascii="Calibri" w:hAnsi="Calibri" w:cs="Arial"/>
          <w:b/>
          <w:iCs/>
          <w:sz w:val="22"/>
          <w:szCs w:val="22"/>
        </w:rPr>
      </w:pPr>
    </w:p>
    <w:p w:rsidR="00F70394" w:rsidRDefault="00F70394" w:rsidP="00E447EE">
      <w:pPr>
        <w:spacing w:after="120"/>
        <w:rPr>
          <w:rFonts w:ascii="Calibri" w:hAnsi="Calibri"/>
          <w:sz w:val="22"/>
          <w:szCs w:val="22"/>
        </w:rPr>
      </w:pPr>
    </w:p>
    <w:p w:rsidR="009A71C4" w:rsidRDefault="009A71C4" w:rsidP="009A71C4">
      <w:pPr>
        <w:pStyle w:val="Heading2"/>
        <w:rPr>
          <w:rStyle w:val="Emphasis"/>
          <w:rFonts w:asciiTheme="minorHAnsi" w:hAnsiTheme="minorHAnsi" w:cstheme="minorHAnsi"/>
        </w:rPr>
      </w:pPr>
      <w:r>
        <w:rPr>
          <w:rStyle w:val="Emphasis"/>
          <w:rFonts w:asciiTheme="minorHAnsi" w:hAnsiTheme="minorHAnsi" w:cstheme="minorHAnsi"/>
        </w:rPr>
        <w:t>Desirable Criteria:</w:t>
      </w:r>
    </w:p>
    <w:p w:rsidR="009A71C4" w:rsidRDefault="009A71C4" w:rsidP="009A71C4">
      <w:pPr>
        <w:numPr>
          <w:ilvl w:val="0"/>
          <w:numId w:val="47"/>
        </w:numPr>
        <w:tabs>
          <w:tab w:val="num" w:pos="363"/>
        </w:tabs>
        <w:spacing w:after="60"/>
        <w:ind w:left="714" w:hanging="681"/>
        <w:rPr>
          <w:rFonts w:ascii="Calibri" w:hAnsi="Calibri"/>
          <w:iCs/>
          <w:sz w:val="22"/>
          <w:szCs w:val="22"/>
        </w:rPr>
      </w:pPr>
      <w:r>
        <w:rPr>
          <w:rFonts w:ascii="Calibri" w:hAnsi="Calibri"/>
          <w:iCs/>
          <w:sz w:val="22"/>
          <w:szCs w:val="22"/>
        </w:rPr>
        <w:t xml:space="preserve">Previous work experience in a high containment laboratory </w:t>
      </w:r>
    </w:p>
    <w:p w:rsidR="009A71C4" w:rsidRDefault="009A71C4" w:rsidP="00E447EE">
      <w:pPr>
        <w:spacing w:after="120"/>
        <w:rPr>
          <w:rFonts w:ascii="Calibri" w:hAnsi="Calibri"/>
          <w:sz w:val="22"/>
          <w:szCs w:val="22"/>
        </w:rPr>
      </w:pPr>
    </w:p>
    <w:p w:rsidR="00E447EE" w:rsidRDefault="00E447EE" w:rsidP="00E447EE">
      <w:pPr>
        <w:spacing w:after="120"/>
        <w:rPr>
          <w:rFonts w:ascii="Calibri" w:hAnsi="Calibri"/>
          <w:sz w:val="22"/>
          <w:szCs w:val="22"/>
        </w:rPr>
      </w:pPr>
    </w:p>
    <w:p w:rsidR="009A71C4" w:rsidRPr="00EC6984" w:rsidRDefault="009A71C4" w:rsidP="009A71C4">
      <w:pPr>
        <w:pStyle w:val="Heading2"/>
        <w:rPr>
          <w:rFonts w:asciiTheme="minorHAnsi" w:hAnsiTheme="minorHAnsi" w:cstheme="minorHAnsi"/>
          <w:i w:val="0"/>
          <w:lang w:eastAsia="en-AU"/>
        </w:rPr>
      </w:pPr>
      <w:r w:rsidRPr="00EC6984">
        <w:rPr>
          <w:rFonts w:asciiTheme="minorHAnsi" w:hAnsiTheme="minorHAnsi" w:cstheme="minorHAnsi"/>
          <w:i w:val="0"/>
          <w:lang w:eastAsia="en-AU"/>
        </w:rPr>
        <w:t>Special Requirements:</w:t>
      </w:r>
    </w:p>
    <w:p w:rsidR="009A71C4" w:rsidRDefault="009A71C4" w:rsidP="009A71C4">
      <w:pPr>
        <w:autoSpaceDE w:val="0"/>
        <w:autoSpaceDN w:val="0"/>
        <w:adjustRightInd w:val="0"/>
        <w:spacing w:before="120" w:after="120"/>
        <w:rPr>
          <w:rFonts w:ascii="Calibri" w:hAnsi="Calibri"/>
          <w:b/>
          <w:bCs/>
          <w:sz w:val="22"/>
          <w:szCs w:val="22"/>
          <w:lang w:eastAsia="en-AU"/>
        </w:rPr>
      </w:pPr>
      <w:r>
        <w:rPr>
          <w:rFonts w:ascii="Calibri" w:hAnsi="Calibri"/>
          <w:b/>
          <w:bCs/>
          <w:sz w:val="22"/>
          <w:szCs w:val="22"/>
          <w:lang w:eastAsia="en-AU"/>
        </w:rPr>
        <w:t xml:space="preserve">Security Assessment and Microbiological Security Requirements for Personnel Working on the </w:t>
      </w:r>
      <w:r>
        <w:rPr>
          <w:rFonts w:ascii="Calibri" w:hAnsi="Calibri"/>
          <w:b/>
          <w:sz w:val="22"/>
          <w:szCs w:val="22"/>
        </w:rPr>
        <w:t>Australian Animal Health Laboratory (AAHL)</w:t>
      </w:r>
      <w:r>
        <w:rPr>
          <w:rFonts w:ascii="Calibri" w:hAnsi="Calibri"/>
          <w:b/>
          <w:bCs/>
          <w:sz w:val="22"/>
          <w:szCs w:val="22"/>
          <w:lang w:eastAsia="en-AU"/>
        </w:rPr>
        <w:t xml:space="preserve"> Site:</w:t>
      </w:r>
    </w:p>
    <w:p w:rsidR="009A71C4" w:rsidRDefault="009A71C4" w:rsidP="009A71C4">
      <w:pPr>
        <w:pStyle w:val="ListParagraph"/>
        <w:numPr>
          <w:ilvl w:val="0"/>
          <w:numId w:val="48"/>
        </w:numPr>
        <w:autoSpaceDE w:val="0"/>
        <w:autoSpaceDN w:val="0"/>
        <w:adjustRightInd w:val="0"/>
        <w:spacing w:after="60"/>
        <w:rPr>
          <w:rFonts w:ascii="Calibri" w:hAnsi="Calibri" w:cs="Calibri"/>
          <w:color w:val="000000"/>
          <w:sz w:val="22"/>
          <w:szCs w:val="22"/>
          <w:lang w:eastAsia="en-AU"/>
        </w:rPr>
      </w:pPr>
      <w:r>
        <w:rPr>
          <w:rFonts w:ascii="Calibri" w:hAnsi="Calibri" w:cs="Calibri"/>
          <w:color w:val="000000"/>
          <w:sz w:val="22"/>
          <w:szCs w:val="22"/>
          <w:lang w:eastAsia="en-AU"/>
        </w:rPr>
        <w:t>The nature of our work requires that each person working on site must comply with the conditions described below.</w:t>
      </w:r>
    </w:p>
    <w:p w:rsidR="009A71C4" w:rsidRDefault="009A71C4" w:rsidP="009A71C4">
      <w:pPr>
        <w:pStyle w:val="ListParagraph"/>
        <w:numPr>
          <w:ilvl w:val="0"/>
          <w:numId w:val="48"/>
        </w:numPr>
        <w:autoSpaceDE w:val="0"/>
        <w:autoSpaceDN w:val="0"/>
        <w:adjustRightInd w:val="0"/>
        <w:spacing w:after="60"/>
        <w:rPr>
          <w:rFonts w:ascii="Calibri" w:hAnsi="Calibri" w:cs="Calibri"/>
          <w:color w:val="000000"/>
          <w:sz w:val="22"/>
          <w:szCs w:val="22"/>
          <w:lang w:eastAsia="en-AU"/>
        </w:rPr>
      </w:pPr>
      <w:r>
        <w:rPr>
          <w:rFonts w:ascii="Calibri" w:hAnsi="Calibri" w:cs="Calibri"/>
          <w:color w:val="000000"/>
          <w:sz w:val="22"/>
          <w:szCs w:val="22"/>
          <w:lang w:eastAsia="en-AU"/>
        </w:rPr>
        <w:t>The appointee is required to pass a Negative Vetting Level 1 security clearance. Confirmation of the appointment is subject to obtaining that clearance.</w:t>
      </w:r>
    </w:p>
    <w:p w:rsidR="009A71C4" w:rsidRDefault="009A71C4" w:rsidP="009A71C4">
      <w:pPr>
        <w:pStyle w:val="ListParagraph"/>
        <w:numPr>
          <w:ilvl w:val="0"/>
          <w:numId w:val="48"/>
        </w:numPr>
        <w:autoSpaceDE w:val="0"/>
        <w:autoSpaceDN w:val="0"/>
        <w:adjustRightInd w:val="0"/>
        <w:spacing w:after="60"/>
        <w:rPr>
          <w:rFonts w:ascii="Calibri" w:hAnsi="Calibri" w:cs="Calibri"/>
          <w:color w:val="000000"/>
          <w:sz w:val="22"/>
          <w:szCs w:val="22"/>
          <w:lang w:eastAsia="en-AU"/>
        </w:rPr>
      </w:pPr>
      <w:r>
        <w:rPr>
          <w:rFonts w:ascii="Calibri" w:hAnsi="Calibri" w:cs="Calibri"/>
          <w:color w:val="000000"/>
          <w:sz w:val="22"/>
          <w:szCs w:val="22"/>
          <w:lang w:eastAsia="en-AU"/>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rsidR="009A71C4" w:rsidRDefault="009A71C4" w:rsidP="009A71C4">
      <w:pPr>
        <w:pStyle w:val="ListParagraph"/>
        <w:numPr>
          <w:ilvl w:val="0"/>
          <w:numId w:val="48"/>
        </w:numPr>
        <w:autoSpaceDE w:val="0"/>
        <w:autoSpaceDN w:val="0"/>
        <w:adjustRightInd w:val="0"/>
        <w:spacing w:after="60"/>
        <w:rPr>
          <w:rFonts w:ascii="Calibri" w:hAnsi="Calibri" w:cs="Calibri"/>
          <w:color w:val="000000"/>
          <w:sz w:val="22"/>
          <w:szCs w:val="22"/>
          <w:lang w:eastAsia="en-AU"/>
        </w:rPr>
      </w:pPr>
      <w:r>
        <w:rPr>
          <w:rFonts w:ascii="Calibri" w:hAnsi="Calibri" w:cs="Calibri"/>
          <w:color w:val="000000"/>
          <w:sz w:val="22"/>
          <w:szCs w:val="22"/>
          <w:lang w:eastAsia="en-AU"/>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rsidR="009A71C4" w:rsidRDefault="009A71C4" w:rsidP="009A71C4">
      <w:pPr>
        <w:pStyle w:val="ListParagraph"/>
        <w:numPr>
          <w:ilvl w:val="0"/>
          <w:numId w:val="48"/>
        </w:numPr>
        <w:autoSpaceDE w:val="0"/>
        <w:autoSpaceDN w:val="0"/>
        <w:adjustRightInd w:val="0"/>
        <w:spacing w:after="60"/>
        <w:rPr>
          <w:rFonts w:ascii="Calibri" w:hAnsi="Calibri" w:cs="Calibri"/>
          <w:color w:val="000000"/>
          <w:sz w:val="22"/>
          <w:szCs w:val="22"/>
          <w:lang w:eastAsia="en-AU"/>
        </w:rPr>
      </w:pPr>
      <w:r>
        <w:rPr>
          <w:rFonts w:ascii="Calibri" w:hAnsi="Calibri" w:cs="Calibri"/>
          <w:color w:val="000000"/>
          <w:sz w:val="22"/>
          <w:szCs w:val="22"/>
          <w:lang w:eastAsia="en-AU"/>
        </w:rPr>
        <w:t>Working in the barrier maintained Small Animal Facility requires avoidance of additional animals such as mice, rats, guinea pigs, rabbits and poultry 3 days prior to arrival.</w:t>
      </w:r>
    </w:p>
    <w:p w:rsidR="009A71C4" w:rsidRDefault="009A71C4" w:rsidP="009A71C4">
      <w:pPr>
        <w:pStyle w:val="ListParagraph"/>
        <w:numPr>
          <w:ilvl w:val="0"/>
          <w:numId w:val="48"/>
        </w:numPr>
        <w:autoSpaceDE w:val="0"/>
        <w:autoSpaceDN w:val="0"/>
        <w:adjustRightInd w:val="0"/>
        <w:spacing w:after="60"/>
        <w:rPr>
          <w:rFonts w:ascii="Calibri" w:hAnsi="Calibri" w:cs="Calibri"/>
          <w:color w:val="000000"/>
          <w:sz w:val="22"/>
          <w:szCs w:val="22"/>
          <w:lang w:eastAsia="en-AU"/>
        </w:rPr>
      </w:pPr>
      <w:r>
        <w:rPr>
          <w:rFonts w:ascii="Calibri" w:hAnsi="Calibri" w:cs="Calibri"/>
          <w:color w:val="000000"/>
          <w:sz w:val="22"/>
          <w:szCs w:val="22"/>
          <w:lang w:eastAsia="en-AU"/>
        </w:rPr>
        <w:t>It is usual practice in laboratories where work with infectious disease agents is carried out, to collect a blood sample from personnel and store serum for future reference. This is a safety precaution, so that if any person becomes ill in the future, serum samples are available for testing.</w:t>
      </w:r>
    </w:p>
    <w:p w:rsidR="009A71C4" w:rsidRDefault="009A71C4" w:rsidP="009A71C4">
      <w:pPr>
        <w:pStyle w:val="ListParagraph"/>
        <w:numPr>
          <w:ilvl w:val="0"/>
          <w:numId w:val="48"/>
        </w:numPr>
        <w:autoSpaceDE w:val="0"/>
        <w:autoSpaceDN w:val="0"/>
        <w:adjustRightInd w:val="0"/>
        <w:spacing w:after="60"/>
        <w:rPr>
          <w:rFonts w:ascii="Calibri" w:hAnsi="Calibri" w:cs="Calibri"/>
          <w:color w:val="000000"/>
          <w:sz w:val="22"/>
          <w:szCs w:val="22"/>
          <w:lang w:eastAsia="en-AU"/>
        </w:rPr>
      </w:pPr>
      <w:r>
        <w:rPr>
          <w:rFonts w:ascii="Calibri" w:hAnsi="Calibri" w:cs="Calibri"/>
          <w:color w:val="000000"/>
          <w:sz w:val="22"/>
          <w:szCs w:val="22"/>
          <w:lang w:eastAsia="en-AU"/>
        </w:rPr>
        <w:t>Personnel must abide by Occupational Health, Safety and Environment regulations. Safety signs and directives issued by CSIRO personnel must be complied with at all times.</w:t>
      </w:r>
    </w:p>
    <w:p w:rsidR="009A71C4" w:rsidRDefault="009A71C4" w:rsidP="009A71C4">
      <w:pPr>
        <w:pStyle w:val="ListParagraph"/>
        <w:numPr>
          <w:ilvl w:val="0"/>
          <w:numId w:val="48"/>
        </w:numPr>
        <w:autoSpaceDE w:val="0"/>
        <w:autoSpaceDN w:val="0"/>
        <w:adjustRightInd w:val="0"/>
        <w:spacing w:after="120"/>
        <w:rPr>
          <w:rFonts w:ascii="Calibri" w:hAnsi="Calibri" w:cs="Calibri"/>
          <w:color w:val="000000"/>
          <w:sz w:val="22"/>
          <w:szCs w:val="22"/>
          <w:lang w:eastAsia="en-AU"/>
        </w:rPr>
      </w:pPr>
      <w:r>
        <w:rPr>
          <w:rFonts w:ascii="Calibri" w:hAnsi="Calibri" w:cs="Calibri"/>
          <w:color w:val="000000"/>
          <w:sz w:val="22"/>
          <w:szCs w:val="22"/>
          <w:lang w:eastAsia="en-AU"/>
        </w:rPr>
        <w:t>Access restrictions apply to the Werribee Animal Health Facility (WAHF) site that is associated with, but remote from, the AAHL site.</w:t>
      </w:r>
    </w:p>
    <w:p w:rsidR="009A71C4" w:rsidRDefault="009A71C4" w:rsidP="009A71C4">
      <w:pPr>
        <w:pStyle w:val="ListParagraph"/>
        <w:numPr>
          <w:ilvl w:val="0"/>
          <w:numId w:val="48"/>
        </w:numPr>
        <w:spacing w:before="100" w:beforeAutospacing="1" w:after="100" w:afterAutospacing="1"/>
        <w:rPr>
          <w:rFonts w:ascii="Calibri" w:hAnsi="Calibri"/>
          <w:bCs/>
          <w:sz w:val="22"/>
          <w:szCs w:val="22"/>
          <w:lang w:eastAsia="en-AU"/>
        </w:rPr>
      </w:pPr>
      <w:r>
        <w:rPr>
          <w:rFonts w:ascii="Calibri" w:hAnsi="Calibri"/>
          <w:bCs/>
          <w:sz w:val="22"/>
          <w:szCs w:val="22"/>
          <w:lang w:eastAsia="en-AU"/>
        </w:rPr>
        <w:t>Willingness to be vaccinated against rabies, hepatitis B, Japanese encephalitis or other agents as specified.</w:t>
      </w:r>
    </w:p>
    <w:p w:rsidR="009A71C4" w:rsidRDefault="009A71C4" w:rsidP="009A71C4">
      <w:pPr>
        <w:autoSpaceDE w:val="0"/>
        <w:autoSpaceDN w:val="0"/>
        <w:adjustRightInd w:val="0"/>
        <w:spacing w:before="180"/>
        <w:rPr>
          <w:rFonts w:ascii="Calibri" w:hAnsi="Calibri" w:cs="Calibri"/>
          <w:color w:val="000000"/>
          <w:sz w:val="22"/>
          <w:szCs w:val="22"/>
          <w:lang w:eastAsia="en-AU"/>
        </w:rPr>
      </w:pPr>
      <w:r>
        <w:rPr>
          <w:rFonts w:ascii="Calibri" w:hAnsi="Calibri" w:cs="Calibri"/>
          <w:color w:val="000000"/>
          <w:sz w:val="22"/>
          <w:szCs w:val="22"/>
          <w:lang w:eastAsia="en-AU"/>
        </w:rPr>
        <w:lastRenderedPageBreak/>
        <w:t>Additional information detailing AAHL's micro-security restrictions can be found at it:</w:t>
      </w:r>
    </w:p>
    <w:p w:rsidR="009A71C4" w:rsidRPr="00310352" w:rsidRDefault="00DB6D44" w:rsidP="009A71C4">
      <w:pPr>
        <w:spacing w:after="120"/>
        <w:rPr>
          <w:rFonts w:asciiTheme="minorHAnsi" w:hAnsiTheme="minorHAnsi" w:cstheme="minorHAnsi"/>
          <w:b/>
          <w:bCs/>
          <w:sz w:val="22"/>
          <w:szCs w:val="22"/>
        </w:rPr>
      </w:pPr>
      <w:hyperlink r:id="rId11" w:history="1">
        <w:r w:rsidR="009A71C4" w:rsidRPr="00310352">
          <w:rPr>
            <w:rStyle w:val="Hyperlink"/>
            <w:rFonts w:asciiTheme="minorHAnsi" w:hAnsiTheme="minorHAnsi" w:cstheme="minorHAnsi"/>
            <w:sz w:val="22"/>
            <w:szCs w:val="22"/>
            <w:lang w:eastAsia="en-AU"/>
          </w:rPr>
          <w:t>http://www.csiro.au/resources/AAHLStaffRestrictions.html</w:t>
        </w:r>
      </w:hyperlink>
    </w:p>
    <w:p w:rsidR="009A71C4" w:rsidRDefault="009A71C4" w:rsidP="009A71C4">
      <w:pPr>
        <w:pStyle w:val="Heading2"/>
        <w:rPr>
          <w:rFonts w:asciiTheme="minorHAnsi" w:hAnsiTheme="minorHAnsi" w:cstheme="minorHAnsi"/>
          <w:i w:val="0"/>
        </w:rPr>
      </w:pPr>
    </w:p>
    <w:p w:rsidR="009A71C4" w:rsidRPr="00B538A9" w:rsidRDefault="009A71C4" w:rsidP="009A71C4">
      <w:pPr>
        <w:pStyle w:val="Heading2"/>
        <w:rPr>
          <w:rFonts w:asciiTheme="minorHAnsi" w:hAnsiTheme="minorHAnsi" w:cstheme="minorHAnsi"/>
          <w:i w:val="0"/>
        </w:rPr>
      </w:pPr>
      <w:r w:rsidRPr="00B538A9">
        <w:rPr>
          <w:rFonts w:asciiTheme="minorHAnsi" w:hAnsiTheme="minorHAnsi" w:cstheme="minorHAnsi"/>
          <w:i w:val="0"/>
        </w:rPr>
        <w:t>About CSIRO:</w:t>
      </w:r>
    </w:p>
    <w:p w:rsidR="009A71C4" w:rsidRDefault="009A71C4" w:rsidP="009A71C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A71C4" w:rsidRDefault="009A71C4" w:rsidP="009A71C4">
      <w:pPr>
        <w:spacing w:after="180"/>
        <w:rPr>
          <w:rFonts w:ascii="Calibri" w:hAnsi="Calibri"/>
          <w:bCs/>
          <w:sz w:val="22"/>
          <w:szCs w:val="22"/>
        </w:rPr>
      </w:pPr>
    </w:p>
    <w:p w:rsidR="009A71C4" w:rsidRDefault="009A71C4" w:rsidP="009A71C4">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Pr="00100A87">
          <w:rPr>
            <w:rStyle w:val="Hyperlink"/>
            <w:rFonts w:ascii="Calibri" w:hAnsi="Calibri" w:cs="Arial"/>
            <w:bCs/>
            <w:sz w:val="22"/>
            <w:szCs w:val="22"/>
          </w:rPr>
          <w:t>Australian Animal Health Laboratory</w:t>
        </w:r>
      </w:hyperlink>
      <w:r w:rsidRPr="008109BB">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44" w:rsidRDefault="00DB6D44">
      <w:r>
        <w:separator/>
      </w:r>
    </w:p>
  </w:endnote>
  <w:endnote w:type="continuationSeparator" w:id="0">
    <w:p w:rsidR="00DB6D44" w:rsidRDefault="00DB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44" w:rsidRDefault="00DB6D44">
      <w:r>
        <w:separator/>
      </w:r>
    </w:p>
  </w:footnote>
  <w:footnote w:type="continuationSeparator" w:id="0">
    <w:p w:rsidR="00DB6D44" w:rsidRDefault="00DB6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EE" w:rsidRDefault="00E447EE" w:rsidP="00E447EE">
    <w:pPr>
      <w:pStyle w:val="Header"/>
      <w:tabs>
        <w:tab w:val="clear" w:pos="4153"/>
        <w:tab w:val="clear" w:pos="8306"/>
        <w:tab w:val="left" w:pos="1015"/>
      </w:tabs>
      <w:spacing w:before="60"/>
      <w:rPr>
        <w:rFonts w:ascii="Calibri" w:hAnsi="Calibri" w:cs="Calibri"/>
        <w:b/>
        <w:color w:val="FFFFFF"/>
        <w:sz w:val="22"/>
        <w:lang w:val="en-AU"/>
      </w:rPr>
    </w:pPr>
  </w:p>
  <w:p w:rsidR="00E447EE" w:rsidRPr="00B8467F" w:rsidRDefault="00E447EE" w:rsidP="00E447E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0EBD5315" wp14:editId="10290AF9">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E447EE" w:rsidRDefault="007857EB" w:rsidP="00E44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01737"/>
    <w:multiLevelType w:val="hybridMultilevel"/>
    <w:tmpl w:val="BFDE2FE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876027"/>
    <w:multiLevelType w:val="hybridMultilevel"/>
    <w:tmpl w:val="F404C7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EDA7746"/>
    <w:multiLevelType w:val="hybridMultilevel"/>
    <w:tmpl w:val="3A787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1"/>
  </w:num>
  <w:num w:numId="9">
    <w:abstractNumId w:val="28"/>
  </w:num>
  <w:num w:numId="10">
    <w:abstractNumId w:val="35"/>
  </w:num>
  <w:num w:numId="11">
    <w:abstractNumId w:val="11"/>
  </w:num>
  <w:num w:numId="12">
    <w:abstractNumId w:val="40"/>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3"/>
  </w:num>
  <w:num w:numId="22">
    <w:abstractNumId w:val="34"/>
  </w:num>
  <w:num w:numId="23">
    <w:abstractNumId w:val="13"/>
  </w:num>
  <w:num w:numId="24">
    <w:abstractNumId w:val="32"/>
  </w:num>
  <w:num w:numId="25">
    <w:abstractNumId w:val="7"/>
  </w:num>
  <w:num w:numId="26">
    <w:abstractNumId w:val="31"/>
  </w:num>
  <w:num w:numId="27">
    <w:abstractNumId w:val="36"/>
  </w:num>
  <w:num w:numId="28">
    <w:abstractNumId w:val="37"/>
  </w:num>
  <w:num w:numId="29">
    <w:abstractNumId w:val="18"/>
  </w:num>
  <w:num w:numId="30">
    <w:abstractNumId w:val="9"/>
  </w:num>
  <w:num w:numId="31">
    <w:abstractNumId w:val="22"/>
  </w:num>
  <w:num w:numId="32">
    <w:abstractNumId w:val="38"/>
  </w:num>
  <w:num w:numId="33">
    <w:abstractNumId w:val="15"/>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0"/>
  </w:num>
  <w:num w:numId="42">
    <w:abstractNumId w:val="16"/>
  </w:num>
  <w:num w:numId="43">
    <w:abstractNumId w:val="0"/>
  </w:num>
  <w:num w:numId="44">
    <w:abstractNumId w:val="23"/>
  </w:num>
  <w:num w:numId="45">
    <w:abstractNumId w:val="39"/>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5516"/>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54E"/>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93E06"/>
    <w:rsid w:val="009A1510"/>
    <w:rsid w:val="009A33E8"/>
    <w:rsid w:val="009A71C4"/>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AF44D8"/>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BF6C92"/>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1D8"/>
    <w:rsid w:val="00C61A1E"/>
    <w:rsid w:val="00C64F6D"/>
    <w:rsid w:val="00C729C8"/>
    <w:rsid w:val="00C748EF"/>
    <w:rsid w:val="00C755F7"/>
    <w:rsid w:val="00C761AE"/>
    <w:rsid w:val="00C779E0"/>
    <w:rsid w:val="00C86326"/>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E41B3"/>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4AA"/>
    <w:rsid w:val="00D706B3"/>
    <w:rsid w:val="00D707D5"/>
    <w:rsid w:val="00D82D3B"/>
    <w:rsid w:val="00D8313E"/>
    <w:rsid w:val="00D86691"/>
    <w:rsid w:val="00D8698A"/>
    <w:rsid w:val="00D90088"/>
    <w:rsid w:val="00D968D4"/>
    <w:rsid w:val="00DA0EDE"/>
    <w:rsid w:val="00DA2B16"/>
    <w:rsid w:val="00DA601C"/>
    <w:rsid w:val="00DA60FC"/>
    <w:rsid w:val="00DB3795"/>
    <w:rsid w:val="00DB6D44"/>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3F5C"/>
    <w:rsid w:val="00E4407C"/>
    <w:rsid w:val="00E447EE"/>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38A4"/>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67743014">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00937237">
      <w:bodyDiv w:val="1"/>
      <w:marLeft w:val="0"/>
      <w:marRight w:val="0"/>
      <w:marTop w:val="0"/>
      <w:marBottom w:val="0"/>
      <w:divBdr>
        <w:top w:val="none" w:sz="0" w:space="0" w:color="auto"/>
        <w:left w:val="none" w:sz="0" w:space="0" w:color="auto"/>
        <w:bottom w:val="none" w:sz="0" w:space="0" w:color="auto"/>
        <w:right w:val="none" w:sz="0" w:space="0" w:color="auto"/>
      </w:divBdr>
    </w:div>
    <w:div w:id="743918672">
      <w:bodyDiv w:val="1"/>
      <w:marLeft w:val="0"/>
      <w:marRight w:val="0"/>
      <w:marTop w:val="0"/>
      <w:marBottom w:val="0"/>
      <w:divBdr>
        <w:top w:val="none" w:sz="0" w:space="0" w:color="auto"/>
        <w:left w:val="none" w:sz="0" w:space="0" w:color="auto"/>
        <w:bottom w:val="none" w:sz="0" w:space="0" w:color="auto"/>
        <w:right w:val="none" w:sz="0" w:space="0" w:color="auto"/>
      </w:divBdr>
    </w:div>
    <w:div w:id="1976598475">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Research/Facilities/AAH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resources/AAHLStaffRestric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5091-0B73-4010-B3AE-D8365F59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8471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CSOF2 role.</dc:description>
  <cp:lastModifiedBy>Redmond, Mark (HR, Clayton)</cp:lastModifiedBy>
  <cp:revision>4</cp:revision>
  <cp:lastPrinted>2014-02-06T02:28:00Z</cp:lastPrinted>
  <dcterms:created xsi:type="dcterms:W3CDTF">2019-03-06T02:50:00Z</dcterms:created>
  <dcterms:modified xsi:type="dcterms:W3CDTF">2019-03-06T04:54:00Z</dcterms:modified>
</cp:coreProperties>
</file>