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r w:rsidR="002F6C6C">
        <w:rPr>
          <w:rFonts w:ascii="Calibri" w:hAnsi="Calibri"/>
          <w:sz w:val="22"/>
          <w:szCs w:val="22"/>
          <w:lang w:eastAsia="en-AU"/>
        </w:rPr>
        <w:tab/>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B80FC6" w:rsidRDefault="004E228E" w:rsidP="00C72839">
            <w:pPr>
              <w:tabs>
                <w:tab w:val="left" w:pos="6093"/>
              </w:tabs>
              <w:spacing w:before="120" w:after="60"/>
              <w:rPr>
                <w:rFonts w:ascii="Calibri" w:hAnsi="Calibri"/>
                <w:sz w:val="22"/>
                <w:szCs w:val="22"/>
              </w:rPr>
            </w:pPr>
            <w:r>
              <w:rPr>
                <w:rFonts w:ascii="Calibri" w:hAnsi="Calibri"/>
                <w:sz w:val="22"/>
                <w:szCs w:val="22"/>
              </w:rPr>
              <w:t xml:space="preserve">Team Leader – </w:t>
            </w:r>
            <w:r w:rsidR="00C72839">
              <w:rPr>
                <w:rFonts w:ascii="Calibri" w:hAnsi="Calibri"/>
                <w:sz w:val="22"/>
                <w:szCs w:val="22"/>
              </w:rPr>
              <w:t>Aquatic Research Capability</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2F6C6C" w:rsidP="00C40A38">
            <w:pPr>
              <w:rPr>
                <w:rFonts w:ascii="Calibri" w:hAnsi="Calibri"/>
                <w:sz w:val="22"/>
                <w:szCs w:val="22"/>
              </w:rPr>
            </w:pPr>
            <w:r>
              <w:rPr>
                <w:rFonts w:ascii="Calibri" w:hAnsi="Calibri"/>
                <w:sz w:val="22"/>
                <w:szCs w:val="22"/>
              </w:rPr>
              <w:t>61727</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2F6C6C">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B80FC6" w:rsidRDefault="00CF1246" w:rsidP="003C0B40">
            <w:pPr>
              <w:pStyle w:val="ListParagraph"/>
              <w:ind w:left="0"/>
              <w:rPr>
                <w:rFonts w:ascii="Calibri" w:hAnsi="Calibri"/>
                <w:sz w:val="22"/>
                <w:szCs w:val="22"/>
              </w:rPr>
            </w:pPr>
            <w:r w:rsidRPr="00B80FC6">
              <w:rPr>
                <w:rFonts w:ascii="Calibri" w:hAnsi="Calibri"/>
                <w:sz w:val="22"/>
                <w:szCs w:val="22"/>
              </w:rPr>
              <w:t>60</w:t>
            </w:r>
            <w:r w:rsidR="002146AE" w:rsidRPr="00B80FC6">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B80FC6" w:rsidRDefault="00CF1246" w:rsidP="003C0B40">
            <w:pPr>
              <w:pStyle w:val="ListParagraph"/>
              <w:ind w:left="0"/>
              <w:rPr>
                <w:rFonts w:ascii="Calibri" w:hAnsi="Calibri"/>
                <w:sz w:val="22"/>
                <w:szCs w:val="22"/>
              </w:rPr>
            </w:pPr>
            <w:r w:rsidRPr="00B80FC6">
              <w:rPr>
                <w:rFonts w:ascii="Calibri" w:hAnsi="Calibri"/>
                <w:sz w:val="22"/>
                <w:szCs w:val="22"/>
              </w:rPr>
              <w:t>40</w:t>
            </w:r>
            <w:r w:rsidR="002146AE" w:rsidRPr="00B80FC6">
              <w:rPr>
                <w:rFonts w:ascii="Calibri" w:hAnsi="Calibri"/>
                <w:sz w:val="22"/>
                <w:szCs w:val="22"/>
              </w:rPr>
              <w:t>%</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CF1246" w:rsidP="00240A35">
            <w:pPr>
              <w:pStyle w:val="ListParagraph"/>
              <w:ind w:left="0"/>
              <w:rPr>
                <w:rFonts w:ascii="Calibri" w:hAnsi="Calibri"/>
                <w:sz w:val="22"/>
                <w:szCs w:val="22"/>
              </w:rPr>
            </w:pPr>
            <w:r>
              <w:rPr>
                <w:rFonts w:ascii="Calibri" w:hAnsi="Calibri"/>
                <w:sz w:val="22"/>
                <w:szCs w:val="22"/>
              </w:rPr>
              <w:t>Research Group Leader – AAHL Fish Diseases Laboratory</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B80FC6" w:rsidRDefault="00CF1246" w:rsidP="003C0B40">
            <w:pPr>
              <w:pStyle w:val="ListParagraph"/>
              <w:ind w:left="0"/>
              <w:rPr>
                <w:rFonts w:ascii="Calibri" w:hAnsi="Calibri"/>
                <w:sz w:val="22"/>
                <w:szCs w:val="22"/>
              </w:rPr>
            </w:pPr>
            <w:r w:rsidRPr="00B80FC6">
              <w:rPr>
                <w:rFonts w:ascii="Calibri" w:hAnsi="Calibri"/>
                <w:sz w:val="22"/>
                <w:szCs w:val="22"/>
              </w:rPr>
              <w:t>4</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2F6C6C" w:rsidRDefault="002F6C6C" w:rsidP="00CF1246">
            <w:pPr>
              <w:pStyle w:val="ListParagraph"/>
              <w:ind w:left="0"/>
              <w:rPr>
                <w:rFonts w:ascii="Calibri" w:hAnsi="Calibri"/>
                <w:sz w:val="22"/>
                <w:szCs w:val="22"/>
              </w:rPr>
            </w:pPr>
            <w:r>
              <w:rPr>
                <w:rFonts w:ascii="Calibri" w:hAnsi="Calibri"/>
                <w:sz w:val="22"/>
                <w:szCs w:val="22"/>
              </w:rPr>
              <w:t>Dr Nick Moody</w:t>
            </w:r>
          </w:p>
          <w:p w:rsidR="00DC271C" w:rsidRPr="00B80FC6" w:rsidRDefault="002F6C6C" w:rsidP="00CF1246">
            <w:pPr>
              <w:pStyle w:val="ListParagraph"/>
              <w:ind w:left="0"/>
              <w:rPr>
                <w:rFonts w:ascii="Calibri" w:hAnsi="Calibri"/>
                <w:sz w:val="22"/>
                <w:szCs w:val="22"/>
              </w:rPr>
            </w:pPr>
            <w:r>
              <w:rPr>
                <w:rFonts w:ascii="Calibri" w:hAnsi="Calibri"/>
                <w:sz w:val="22"/>
                <w:szCs w:val="22"/>
              </w:rPr>
              <w:t xml:space="preserve">Phone: </w:t>
            </w:r>
            <w:r w:rsidR="003514C8">
              <w:rPr>
                <w:rFonts w:ascii="Calibri" w:hAnsi="Calibri"/>
                <w:sz w:val="22"/>
                <w:szCs w:val="22"/>
              </w:rPr>
              <w:t>0</w:t>
            </w:r>
            <w:r w:rsidR="00CF1246" w:rsidRPr="00B80FC6">
              <w:rPr>
                <w:rFonts w:ascii="Calibri" w:hAnsi="Calibri"/>
                <w:sz w:val="22"/>
                <w:szCs w:val="22"/>
              </w:rPr>
              <w:t>3 5227 5749</w:t>
            </w:r>
          </w:p>
        </w:tc>
      </w:tr>
      <w:tr w:rsidR="001E1841" w:rsidRPr="0097618D" w:rsidTr="00EB6D05">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EB6D05" w:rsidRDefault="001E1841" w:rsidP="00EB6D05">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Pr="003514C8" w:rsidRDefault="00CA366E" w:rsidP="00402030">
            <w:pPr>
              <w:spacing w:after="120"/>
              <w:rPr>
                <w:rFonts w:asciiTheme="minorHAnsi" w:hAnsiTheme="minorHAnsi" w:cstheme="minorHAnsi"/>
                <w:bCs/>
                <w:sz w:val="22"/>
                <w:szCs w:val="22"/>
              </w:rPr>
            </w:pPr>
            <w:r w:rsidRPr="003514C8">
              <w:rPr>
                <w:rFonts w:asciiTheme="minorHAnsi" w:hAnsiTheme="minorHAnsi" w:cstheme="minorHAnsi"/>
                <w:bCs/>
                <w:sz w:val="22"/>
                <w:szCs w:val="22"/>
              </w:rPr>
              <w:t xml:space="preserve">Please apply online at </w:t>
            </w:r>
            <w:hyperlink r:id="rId9" w:history="1">
              <w:r w:rsidRPr="003514C8">
                <w:rPr>
                  <w:rStyle w:val="Hyperlink"/>
                  <w:rFonts w:asciiTheme="minorHAnsi" w:hAnsiTheme="minorHAnsi" w:cstheme="minorHAnsi"/>
                  <w:bCs/>
                  <w:sz w:val="22"/>
                  <w:szCs w:val="22"/>
                </w:rPr>
                <w:t>jobs.csiro.au</w:t>
              </w:r>
            </w:hyperlink>
            <w:r w:rsidRPr="003514C8">
              <w:rPr>
                <w:rFonts w:asciiTheme="minorHAnsi" w:hAnsiTheme="minorHAnsi" w:cstheme="minorHAnsi"/>
                <w:bCs/>
                <w:sz w:val="22"/>
                <w:szCs w:val="22"/>
              </w:rPr>
              <w:t xml:space="preserve"> and enter the requisition number</w:t>
            </w:r>
            <w:r w:rsidRPr="003514C8">
              <w:rPr>
                <w:rFonts w:asciiTheme="minorHAnsi" w:hAnsiTheme="minorHAnsi" w:cstheme="minorHAnsi"/>
                <w:b/>
                <w:bCs/>
                <w:sz w:val="22"/>
                <w:szCs w:val="22"/>
              </w:rPr>
              <w:t>.</w:t>
            </w:r>
            <w:r w:rsidRPr="003514C8">
              <w:rPr>
                <w:rFonts w:asciiTheme="minorHAnsi" w:hAnsiTheme="minorHAnsi" w:cstheme="minorHAnsi"/>
                <w:bCs/>
                <w:sz w:val="22"/>
                <w:szCs w:val="22"/>
              </w:rPr>
              <w:t xml:space="preserve">  Internal applicants please apply via ‘Jobs Central’ through the ‘People Hub’ icon  </w:t>
            </w:r>
          </w:p>
          <w:p w:rsidR="003514C8" w:rsidRPr="003514C8" w:rsidRDefault="003514C8" w:rsidP="003514C8">
            <w:pPr>
              <w:pStyle w:val="ListParagraph"/>
              <w:ind w:left="0"/>
              <w:rPr>
                <w:rFonts w:asciiTheme="minorHAnsi" w:hAnsiTheme="minorHAnsi" w:cstheme="minorHAnsi"/>
                <w:sz w:val="22"/>
                <w:szCs w:val="22"/>
              </w:rPr>
            </w:pPr>
            <w:r w:rsidRPr="003514C8">
              <w:rPr>
                <w:rFonts w:asciiTheme="minorHAnsi" w:hAnsiTheme="minorHAnsi" w:cstheme="minorHAnsi"/>
                <w:iCs/>
                <w:sz w:val="22"/>
                <w:szCs w:val="22"/>
              </w:rPr>
              <w:t xml:space="preserve">Please do not email your application directly to </w:t>
            </w:r>
            <w:r w:rsidRPr="003514C8">
              <w:rPr>
                <w:rFonts w:asciiTheme="minorHAnsi" w:hAnsiTheme="minorHAnsi" w:cstheme="minorHAnsi"/>
                <w:sz w:val="22"/>
                <w:szCs w:val="22"/>
              </w:rPr>
              <w:t>Dr Nick Moody</w:t>
            </w:r>
            <w:r w:rsidRPr="003514C8">
              <w:rPr>
                <w:rFonts w:asciiTheme="minorHAnsi" w:hAnsiTheme="minorHAnsi" w:cstheme="minorHAnsi"/>
                <w:iCs/>
                <w:sz w:val="22"/>
                <w:szCs w:val="22"/>
              </w:rPr>
              <w:t>.   Applications received via this method will not be considered by the selection panel.</w:t>
            </w:r>
          </w:p>
        </w:tc>
      </w:tr>
    </w:tbl>
    <w:p w:rsidR="00502363" w:rsidRDefault="00502363"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B80FC6" w:rsidRPr="00B80FC6" w:rsidRDefault="00B80FC6" w:rsidP="00B80FC6">
      <w:pPr>
        <w:autoSpaceDE w:val="0"/>
        <w:autoSpaceDN w:val="0"/>
        <w:adjustRightInd w:val="0"/>
        <w:rPr>
          <w:rFonts w:ascii="Calibri" w:hAnsi="Calibri"/>
          <w:bCs/>
          <w:sz w:val="22"/>
          <w:szCs w:val="22"/>
        </w:rPr>
      </w:pPr>
    </w:p>
    <w:p w:rsidR="00A94B14" w:rsidRPr="006061EF" w:rsidRDefault="003514C8" w:rsidP="00A94B14">
      <w:pPr>
        <w:autoSpaceDE w:val="0"/>
        <w:autoSpaceDN w:val="0"/>
        <w:adjustRightInd w:val="0"/>
        <w:rPr>
          <w:rFonts w:ascii="Calibri" w:hAnsi="Calibri"/>
          <w:bCs/>
          <w:sz w:val="22"/>
          <w:szCs w:val="22"/>
        </w:rPr>
      </w:pPr>
      <w:r>
        <w:rPr>
          <w:rFonts w:ascii="Calibri" w:hAnsi="Calibri"/>
          <w:bCs/>
          <w:sz w:val="22"/>
          <w:szCs w:val="22"/>
        </w:rPr>
        <w:t>The role of the</w:t>
      </w:r>
      <w:r w:rsidR="00A94B14" w:rsidRPr="006061EF">
        <w:rPr>
          <w:rFonts w:ascii="Calibri" w:hAnsi="Calibri"/>
          <w:bCs/>
          <w:sz w:val="22"/>
          <w:szCs w:val="22"/>
        </w:rPr>
        <w:t xml:space="preserve"> </w:t>
      </w:r>
      <w:r w:rsidR="004E228E">
        <w:rPr>
          <w:rFonts w:ascii="Calibri" w:hAnsi="Calibri"/>
          <w:bCs/>
          <w:sz w:val="22"/>
          <w:szCs w:val="22"/>
        </w:rPr>
        <w:t xml:space="preserve">Team Leader </w:t>
      </w:r>
      <w:r>
        <w:rPr>
          <w:rFonts w:ascii="Calibri" w:hAnsi="Calibri"/>
          <w:bCs/>
          <w:sz w:val="22"/>
          <w:szCs w:val="22"/>
        </w:rPr>
        <w:t xml:space="preserve">- </w:t>
      </w:r>
      <w:r>
        <w:rPr>
          <w:rFonts w:ascii="Calibri" w:hAnsi="Calibri"/>
          <w:sz w:val="22"/>
          <w:szCs w:val="22"/>
        </w:rPr>
        <w:t>Aquatic Research Capability is</w:t>
      </w:r>
      <w:r w:rsidR="00A94B14" w:rsidRPr="006061EF">
        <w:rPr>
          <w:rFonts w:ascii="Calibri" w:hAnsi="Calibri"/>
          <w:bCs/>
          <w:sz w:val="22"/>
          <w:szCs w:val="22"/>
        </w:rPr>
        <w:t xml:space="preserve"> to be responsible for </w:t>
      </w:r>
      <w:r w:rsidR="00C93955" w:rsidRPr="006061EF">
        <w:rPr>
          <w:rFonts w:ascii="Calibri" w:hAnsi="Calibri"/>
          <w:bCs/>
          <w:sz w:val="22"/>
          <w:szCs w:val="22"/>
        </w:rPr>
        <w:t>project management of</w:t>
      </w:r>
      <w:r w:rsidR="00A94B14" w:rsidRPr="006061EF">
        <w:rPr>
          <w:rFonts w:ascii="Calibri" w:hAnsi="Calibri"/>
          <w:bCs/>
          <w:sz w:val="22"/>
          <w:szCs w:val="22"/>
        </w:rPr>
        <w:t xml:space="preserve"> specific Research and Development (R&amp;D) activities</w:t>
      </w:r>
      <w:r w:rsidR="00C93955" w:rsidRPr="006061EF">
        <w:rPr>
          <w:rFonts w:ascii="Calibri" w:hAnsi="Calibri"/>
          <w:bCs/>
          <w:sz w:val="22"/>
          <w:szCs w:val="22"/>
        </w:rPr>
        <w:t xml:space="preserve"> and</w:t>
      </w:r>
      <w:r w:rsidR="00A94B14" w:rsidRPr="006061EF">
        <w:rPr>
          <w:rFonts w:ascii="Calibri" w:hAnsi="Calibri"/>
          <w:bCs/>
          <w:sz w:val="22"/>
          <w:szCs w:val="22"/>
        </w:rPr>
        <w:t xml:space="preserve"> </w:t>
      </w:r>
      <w:r w:rsidR="006F2E96">
        <w:rPr>
          <w:rFonts w:ascii="Calibri" w:hAnsi="Calibri"/>
          <w:bCs/>
          <w:sz w:val="22"/>
          <w:szCs w:val="22"/>
        </w:rPr>
        <w:t xml:space="preserve">related </w:t>
      </w:r>
      <w:r w:rsidR="00A94B14" w:rsidRPr="006061EF">
        <w:rPr>
          <w:rFonts w:ascii="Calibri" w:hAnsi="Calibri"/>
          <w:bCs/>
          <w:sz w:val="22"/>
          <w:szCs w:val="22"/>
        </w:rPr>
        <w:t xml:space="preserve">diagnostic testing, within the Australian Animal Health Laboratory (AAHL) Fish Diseases Laboratory (AFDL). This will involve a wide variety of tasks </w:t>
      </w:r>
      <w:r w:rsidR="00C93955" w:rsidRPr="006061EF">
        <w:rPr>
          <w:rFonts w:ascii="Calibri" w:hAnsi="Calibri"/>
          <w:bCs/>
          <w:sz w:val="22"/>
          <w:szCs w:val="22"/>
        </w:rPr>
        <w:t xml:space="preserve">including supervision of staff and laboratory techniques including </w:t>
      </w:r>
      <w:r w:rsidR="00A94B14" w:rsidRPr="006061EF">
        <w:rPr>
          <w:rFonts w:ascii="Calibri" w:hAnsi="Calibri"/>
          <w:bCs/>
          <w:sz w:val="22"/>
          <w:szCs w:val="22"/>
        </w:rPr>
        <w:t>fish cell culture</w:t>
      </w:r>
      <w:r w:rsidR="00C93955" w:rsidRPr="006061EF">
        <w:rPr>
          <w:rFonts w:ascii="Calibri" w:hAnsi="Calibri"/>
          <w:bCs/>
          <w:sz w:val="22"/>
          <w:szCs w:val="22"/>
        </w:rPr>
        <w:t xml:space="preserve"> and</w:t>
      </w:r>
      <w:r w:rsidR="00A94B14" w:rsidRPr="006061EF">
        <w:rPr>
          <w:rFonts w:ascii="Calibri" w:hAnsi="Calibri"/>
          <w:bCs/>
          <w:sz w:val="22"/>
          <w:szCs w:val="22"/>
        </w:rPr>
        <w:t xml:space="preserve"> agent isolation, pathogen identification using molecular techniques and immunodiagnostics and aquatic animal (finfish, molluscs and crustaceans) experimentation.</w:t>
      </w:r>
    </w:p>
    <w:p w:rsidR="00B80FC6" w:rsidRDefault="00B80FC6" w:rsidP="00A94B14">
      <w:pPr>
        <w:autoSpaceDE w:val="0"/>
        <w:autoSpaceDN w:val="0"/>
        <w:adjustRightInd w:val="0"/>
        <w:rPr>
          <w:rFonts w:ascii="Calibri" w:hAnsi="Calibri"/>
          <w:bCs/>
          <w:sz w:val="22"/>
          <w:szCs w:val="22"/>
        </w:rPr>
      </w:pPr>
    </w:p>
    <w:p w:rsidR="00A94B14" w:rsidRPr="006061EF" w:rsidRDefault="00A94B14" w:rsidP="00A94B14">
      <w:pPr>
        <w:autoSpaceDE w:val="0"/>
        <w:autoSpaceDN w:val="0"/>
        <w:adjustRightInd w:val="0"/>
        <w:rPr>
          <w:rFonts w:ascii="Calibri" w:hAnsi="Calibri"/>
          <w:bCs/>
          <w:sz w:val="22"/>
          <w:szCs w:val="22"/>
        </w:rPr>
      </w:pPr>
      <w:r w:rsidRPr="006061EF">
        <w:rPr>
          <w:rFonts w:ascii="Calibri" w:hAnsi="Calibri"/>
          <w:bCs/>
          <w:sz w:val="22"/>
          <w:szCs w:val="22"/>
        </w:rPr>
        <w:t xml:space="preserve">The CSIRO Australian Animal Health Laboratory (AAHL) has a national and regional role in the diagnosis and research of emergency (exotic, emerging and serious) and zoonotic diseases of animals. </w:t>
      </w:r>
      <w:r w:rsidR="00642150">
        <w:rPr>
          <w:rFonts w:ascii="Calibri" w:hAnsi="Calibri"/>
          <w:bCs/>
          <w:sz w:val="22"/>
          <w:szCs w:val="22"/>
        </w:rPr>
        <w:t>R</w:t>
      </w:r>
      <w:r w:rsidRPr="006061EF">
        <w:rPr>
          <w:rFonts w:ascii="Calibri" w:hAnsi="Calibri"/>
          <w:bCs/>
          <w:sz w:val="22"/>
          <w:szCs w:val="22"/>
        </w:rPr>
        <w:t>esponsibilit</w:t>
      </w:r>
      <w:r w:rsidR="00642150">
        <w:rPr>
          <w:rFonts w:ascii="Calibri" w:hAnsi="Calibri"/>
          <w:bCs/>
          <w:sz w:val="22"/>
          <w:szCs w:val="22"/>
        </w:rPr>
        <w:t>ies</w:t>
      </w:r>
      <w:r w:rsidRPr="006061EF">
        <w:rPr>
          <w:rFonts w:ascii="Calibri" w:hAnsi="Calibri"/>
          <w:bCs/>
          <w:sz w:val="22"/>
          <w:szCs w:val="22"/>
        </w:rPr>
        <w:t xml:space="preserve"> </w:t>
      </w:r>
      <w:r w:rsidR="006C450C">
        <w:rPr>
          <w:rFonts w:ascii="Calibri" w:hAnsi="Calibri"/>
          <w:bCs/>
          <w:sz w:val="22"/>
          <w:szCs w:val="22"/>
        </w:rPr>
        <w:t>include pathogen identification and characterisation,</w:t>
      </w:r>
      <w:r w:rsidRPr="006061EF">
        <w:rPr>
          <w:rFonts w:ascii="Calibri" w:hAnsi="Calibri"/>
          <w:bCs/>
          <w:sz w:val="22"/>
          <w:szCs w:val="22"/>
        </w:rPr>
        <w:t xml:space="preserve"> analysis</w:t>
      </w:r>
      <w:r w:rsidR="006C450C">
        <w:rPr>
          <w:rFonts w:ascii="Calibri" w:hAnsi="Calibri"/>
          <w:bCs/>
          <w:sz w:val="22"/>
          <w:szCs w:val="22"/>
        </w:rPr>
        <w:t xml:space="preserve"> and comparison</w:t>
      </w:r>
      <w:r w:rsidRPr="006061EF">
        <w:rPr>
          <w:rFonts w:ascii="Calibri" w:hAnsi="Calibri"/>
          <w:bCs/>
          <w:sz w:val="22"/>
          <w:szCs w:val="22"/>
        </w:rPr>
        <w:t xml:space="preserve"> of isolates, </w:t>
      </w:r>
      <w:r w:rsidR="00642150">
        <w:rPr>
          <w:rFonts w:ascii="Calibri" w:hAnsi="Calibri"/>
          <w:bCs/>
          <w:sz w:val="22"/>
          <w:szCs w:val="22"/>
        </w:rPr>
        <w:t xml:space="preserve">investigation of agent pathogenesis and participation in </w:t>
      </w:r>
      <w:r w:rsidR="006C450C">
        <w:rPr>
          <w:rFonts w:ascii="Calibri" w:hAnsi="Calibri"/>
          <w:bCs/>
          <w:sz w:val="22"/>
          <w:szCs w:val="22"/>
        </w:rPr>
        <w:t>emergency response</w:t>
      </w:r>
      <w:r w:rsidR="00642150">
        <w:rPr>
          <w:rFonts w:ascii="Calibri" w:hAnsi="Calibri"/>
          <w:bCs/>
          <w:sz w:val="22"/>
          <w:szCs w:val="22"/>
        </w:rPr>
        <w:t xml:space="preserve"> activities</w:t>
      </w:r>
      <w:r w:rsidRPr="006061EF">
        <w:rPr>
          <w:rFonts w:ascii="Calibri" w:hAnsi="Calibri"/>
          <w:bCs/>
          <w:sz w:val="22"/>
          <w:szCs w:val="22"/>
        </w:rPr>
        <w:t>.</w:t>
      </w:r>
    </w:p>
    <w:p w:rsidR="00A94B14" w:rsidRPr="006061EF" w:rsidRDefault="00A94B14" w:rsidP="00A94B14">
      <w:pPr>
        <w:rPr>
          <w:rFonts w:ascii="Calibri" w:hAnsi="Calibri"/>
          <w:bCs/>
          <w:sz w:val="22"/>
          <w:szCs w:val="22"/>
        </w:rPr>
      </w:pPr>
    </w:p>
    <w:p w:rsidR="00B80FC6" w:rsidRDefault="006F2E96" w:rsidP="006F2E96">
      <w:pPr>
        <w:autoSpaceDE w:val="0"/>
        <w:autoSpaceDN w:val="0"/>
        <w:adjustRightInd w:val="0"/>
        <w:rPr>
          <w:rFonts w:ascii="Calibri" w:hAnsi="Calibri"/>
          <w:bCs/>
          <w:sz w:val="22"/>
          <w:szCs w:val="22"/>
        </w:rPr>
      </w:pPr>
      <w:r>
        <w:rPr>
          <w:rFonts w:ascii="Calibri" w:hAnsi="Calibri"/>
          <w:sz w:val="22"/>
          <w:szCs w:val="22"/>
        </w:rPr>
        <w:t xml:space="preserve">The role of a Research Scientist in CSIRO is to conduct innovative research leading to scientific achievements that are aligned with CSIRO’s strategies. You may be engaged in scientific activity ranging from fundamental research to the investigation of specific industry problems. You will have the opportunity to build and maintain networks, play a lead role in securing project funds, provide </w:t>
      </w:r>
      <w:r w:rsidRPr="00B80FC6">
        <w:rPr>
          <w:rFonts w:ascii="Calibri" w:hAnsi="Calibri"/>
          <w:bCs/>
          <w:sz w:val="22"/>
          <w:szCs w:val="22"/>
        </w:rPr>
        <w:t xml:space="preserve">scientific leadership and pursue new ideas and approaches that create new concepts. </w:t>
      </w:r>
      <w:r w:rsidR="00A94B14" w:rsidRPr="006061EF">
        <w:rPr>
          <w:rFonts w:ascii="Calibri" w:hAnsi="Calibri"/>
          <w:bCs/>
          <w:sz w:val="22"/>
          <w:szCs w:val="22"/>
        </w:rPr>
        <w:t xml:space="preserve">The successful candidate </w:t>
      </w:r>
      <w:r w:rsidR="00A94B14" w:rsidRPr="006061EF">
        <w:rPr>
          <w:rFonts w:ascii="Calibri" w:hAnsi="Calibri"/>
          <w:bCs/>
          <w:sz w:val="22"/>
          <w:szCs w:val="22"/>
        </w:rPr>
        <w:lastRenderedPageBreak/>
        <w:t>will be capable of adapting readily to the changing needs of an R&amp;D team responsible for undertaking R&amp;D</w:t>
      </w:r>
      <w:r w:rsidR="00C93955" w:rsidRPr="006061EF">
        <w:rPr>
          <w:rFonts w:ascii="Calibri" w:hAnsi="Calibri"/>
          <w:bCs/>
          <w:sz w:val="22"/>
          <w:szCs w:val="22"/>
        </w:rPr>
        <w:t xml:space="preserve"> and diagnostic testing</w:t>
      </w:r>
      <w:r w:rsidR="00A94B14" w:rsidRPr="006061EF">
        <w:rPr>
          <w:rFonts w:ascii="Calibri" w:hAnsi="Calibri"/>
          <w:bCs/>
          <w:sz w:val="22"/>
          <w:szCs w:val="22"/>
        </w:rPr>
        <w:t xml:space="preserve"> for government and industry stakeholders.</w:t>
      </w:r>
    </w:p>
    <w:p w:rsidR="006F2E96" w:rsidRDefault="006F2E96" w:rsidP="006F2E96">
      <w:pPr>
        <w:autoSpaceDE w:val="0"/>
        <w:autoSpaceDN w:val="0"/>
        <w:adjustRightInd w:val="0"/>
        <w:rPr>
          <w:rFonts w:ascii="Calibri" w:hAnsi="Calibri"/>
          <w:bCs/>
          <w:sz w:val="22"/>
          <w:szCs w:val="22"/>
        </w:rPr>
      </w:pPr>
    </w:p>
    <w:p w:rsidR="00A94B14" w:rsidRDefault="00A94B14" w:rsidP="00A94B14">
      <w:pPr>
        <w:spacing w:after="180"/>
        <w:jc w:val="both"/>
        <w:rPr>
          <w:rFonts w:asciiTheme="minorHAnsi" w:hAnsiTheme="minorHAnsi" w:cstheme="minorHAnsi"/>
          <w:sz w:val="22"/>
          <w:szCs w:val="22"/>
        </w:rPr>
      </w:pPr>
      <w:r w:rsidRPr="006061EF">
        <w:rPr>
          <w:rFonts w:asciiTheme="minorHAnsi" w:hAnsiTheme="minorHAnsi" w:cstheme="minorHAnsi"/>
          <w:sz w:val="22"/>
          <w:szCs w:val="22"/>
        </w:rPr>
        <w:t>The appointee must be able to meet AAHL’s Microbiological Security and Security Clearance requirements.</w:t>
      </w:r>
    </w:p>
    <w:p w:rsidR="007130E1" w:rsidRPr="007130E1" w:rsidRDefault="007130E1" w:rsidP="007130E1">
      <w:pPr>
        <w:pStyle w:val="Default"/>
        <w:spacing w:after="120"/>
        <w:rPr>
          <w:rFonts w:cs="Times New Roman"/>
          <w:sz w:val="22"/>
          <w:szCs w:val="22"/>
        </w:rPr>
      </w:pPr>
      <w:r>
        <w:rPr>
          <w:b/>
          <w:bCs/>
          <w:sz w:val="22"/>
          <w:szCs w:val="22"/>
        </w:rPr>
        <w:t xml:space="preserve">Security Clearance: </w:t>
      </w:r>
      <w:r>
        <w:rPr>
          <w:b/>
          <w:bCs/>
          <w:sz w:val="22"/>
          <w:szCs w:val="22"/>
        </w:rPr>
        <w:br/>
      </w:r>
      <w:r>
        <w:rPr>
          <w:sz w:val="22"/>
          <w:szCs w:val="22"/>
        </w:rPr>
        <w:t>This is a security assessed position. Applicants must be an Australian citizen, with successful candidate either holding or having the ability to obtain a Negative Vetting 1, Australian Government security clearance.</w:t>
      </w:r>
      <w:bookmarkStart w:id="1" w:name="_GoBack"/>
      <w:bookmarkEnd w:id="1"/>
    </w:p>
    <w:p w:rsidR="009C4FB7" w:rsidRDefault="009C4FB7" w:rsidP="00A94B14">
      <w:pPr>
        <w:spacing w:after="180"/>
        <w:jc w:val="both"/>
      </w:pP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A94B14" w:rsidRPr="006061EF" w:rsidRDefault="00A94B14" w:rsidP="00A94B14">
      <w:pPr>
        <w:pStyle w:val="ListParagraph"/>
        <w:numPr>
          <w:ilvl w:val="0"/>
          <w:numId w:val="34"/>
        </w:numPr>
        <w:spacing w:before="120" w:after="60"/>
        <w:ind w:left="470" w:hanging="364"/>
        <w:rPr>
          <w:rFonts w:ascii="Calibri" w:hAnsi="Calibri"/>
          <w:sz w:val="22"/>
          <w:szCs w:val="22"/>
        </w:rPr>
      </w:pPr>
      <w:r w:rsidRPr="006061EF">
        <w:rPr>
          <w:rFonts w:ascii="Calibri" w:hAnsi="Calibri"/>
          <w:sz w:val="22"/>
          <w:szCs w:val="22"/>
        </w:rPr>
        <w:t>Plan, coordinate and participate in AFDL research and diagnostic activities aimed at the identification and characterisation of infectious pathogens of finfish and aquatic invertebrates and for the development of improved diagnostic procedures.</w:t>
      </w:r>
    </w:p>
    <w:p w:rsidR="008F2C1D" w:rsidRPr="008F2C1D" w:rsidRDefault="008F2C1D" w:rsidP="008F2C1D">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Lead </w:t>
      </w:r>
      <w:r w:rsidRPr="00033AB1">
        <w:rPr>
          <w:rFonts w:ascii="Calibri" w:hAnsi="Calibri"/>
          <w:sz w:val="22"/>
          <w:szCs w:val="22"/>
        </w:rPr>
        <w:t>experimental research activities, requiring the supervision and/or training of others</w:t>
      </w:r>
      <w:r>
        <w:rPr>
          <w:rFonts w:ascii="Calibri" w:hAnsi="Calibri"/>
          <w:sz w:val="22"/>
          <w:szCs w:val="22"/>
        </w:rPr>
        <w:t>,</w:t>
      </w:r>
      <w:r w:rsidRPr="00033AB1">
        <w:rPr>
          <w:rFonts w:ascii="Calibri" w:hAnsi="Calibri"/>
          <w:sz w:val="22"/>
          <w:szCs w:val="22"/>
        </w:rPr>
        <w:t xml:space="preserve"> to ensure experiments are </w:t>
      </w:r>
      <w:r>
        <w:rPr>
          <w:rFonts w:ascii="Calibri" w:hAnsi="Calibri"/>
          <w:sz w:val="22"/>
          <w:szCs w:val="22"/>
        </w:rPr>
        <w:t>undertaken</w:t>
      </w:r>
      <w:r w:rsidRPr="00033AB1">
        <w:rPr>
          <w:rFonts w:ascii="Calibri" w:hAnsi="Calibri"/>
          <w:sz w:val="22"/>
          <w:szCs w:val="22"/>
        </w:rPr>
        <w:t xml:space="preserve"> in accordance with</w:t>
      </w:r>
      <w:r>
        <w:rPr>
          <w:rFonts w:ascii="Calibri" w:hAnsi="Calibri"/>
          <w:sz w:val="22"/>
          <w:szCs w:val="22"/>
        </w:rPr>
        <w:t xml:space="preserve"> the </w:t>
      </w:r>
      <w:r w:rsidRPr="00033AB1">
        <w:rPr>
          <w:rFonts w:ascii="Calibri" w:hAnsi="Calibri"/>
          <w:sz w:val="22"/>
          <w:szCs w:val="22"/>
        </w:rPr>
        <w:t xml:space="preserve">research </w:t>
      </w:r>
      <w:r>
        <w:rPr>
          <w:rFonts w:ascii="Calibri" w:hAnsi="Calibri"/>
          <w:sz w:val="22"/>
          <w:szCs w:val="22"/>
        </w:rPr>
        <w:t>plan</w:t>
      </w:r>
      <w:r w:rsidRPr="00033AB1">
        <w:rPr>
          <w:rFonts w:ascii="Calibri" w:hAnsi="Calibri"/>
          <w:sz w:val="22"/>
          <w:szCs w:val="22"/>
        </w:rPr>
        <w:t xml:space="preserve">. </w:t>
      </w:r>
      <w:r w:rsidRPr="008F2C1D">
        <w:rPr>
          <w:rFonts w:ascii="Calibri" w:hAnsi="Calibri"/>
          <w:sz w:val="22"/>
          <w:szCs w:val="22"/>
        </w:rPr>
        <w:t xml:space="preserve"> </w:t>
      </w:r>
    </w:p>
    <w:p w:rsidR="008F2C1D" w:rsidRPr="006061EF" w:rsidRDefault="008F2C1D" w:rsidP="008F2C1D">
      <w:pPr>
        <w:pStyle w:val="ListParagraph"/>
        <w:numPr>
          <w:ilvl w:val="0"/>
          <w:numId w:val="34"/>
        </w:numPr>
        <w:spacing w:before="120" w:after="60"/>
        <w:ind w:left="470" w:hanging="364"/>
        <w:rPr>
          <w:rFonts w:ascii="Calibri" w:hAnsi="Calibri"/>
          <w:sz w:val="22"/>
          <w:szCs w:val="22"/>
        </w:rPr>
      </w:pPr>
      <w:r w:rsidRPr="006061EF">
        <w:rPr>
          <w:rFonts w:ascii="Calibri" w:hAnsi="Calibri"/>
          <w:sz w:val="22"/>
          <w:szCs w:val="22"/>
        </w:rPr>
        <w:t>Along with other AFDL staff, be responsible for ensuring that the laboratory’s quality assurance system is maintained for diagnostic testing of aquatic animals.</w:t>
      </w:r>
    </w:p>
    <w:p w:rsidR="00A94B14" w:rsidRPr="006061EF" w:rsidRDefault="00A94B14" w:rsidP="00A94B14">
      <w:pPr>
        <w:pStyle w:val="ListParagraph"/>
        <w:numPr>
          <w:ilvl w:val="0"/>
          <w:numId w:val="34"/>
        </w:numPr>
        <w:spacing w:before="120" w:after="60"/>
        <w:ind w:left="470" w:hanging="364"/>
        <w:rPr>
          <w:rFonts w:ascii="Calibri" w:hAnsi="Calibri"/>
          <w:sz w:val="22"/>
          <w:szCs w:val="22"/>
        </w:rPr>
      </w:pPr>
      <w:r w:rsidRPr="006061EF">
        <w:rPr>
          <w:rFonts w:ascii="Calibri" w:hAnsi="Calibri"/>
          <w:sz w:val="22"/>
          <w:szCs w:val="22"/>
        </w:rPr>
        <w:t>Maintain current knowledge on aquatic animal diseases of major concern to Australian aquaculture and fisheries, and on modern technologies and apply them to AFDL’s projects, as appropriate.</w:t>
      </w:r>
    </w:p>
    <w:p w:rsidR="00A94B14" w:rsidRPr="006061EF" w:rsidRDefault="006061EF" w:rsidP="00A94B14">
      <w:pPr>
        <w:pStyle w:val="ListParagraph"/>
        <w:numPr>
          <w:ilvl w:val="0"/>
          <w:numId w:val="34"/>
        </w:numPr>
        <w:spacing w:before="120" w:after="60"/>
        <w:ind w:left="470" w:hanging="364"/>
        <w:rPr>
          <w:rFonts w:ascii="Calibri" w:hAnsi="Calibri"/>
          <w:sz w:val="22"/>
          <w:szCs w:val="22"/>
        </w:rPr>
      </w:pPr>
      <w:r>
        <w:rPr>
          <w:rFonts w:ascii="Calibri" w:hAnsi="Calibri"/>
          <w:sz w:val="22"/>
          <w:szCs w:val="22"/>
        </w:rPr>
        <w:t>E</w:t>
      </w:r>
      <w:r w:rsidR="00A94B14" w:rsidRPr="006061EF">
        <w:rPr>
          <w:rFonts w:ascii="Calibri" w:hAnsi="Calibri"/>
          <w:sz w:val="22"/>
          <w:szCs w:val="22"/>
        </w:rPr>
        <w:t xml:space="preserve">ffectively </w:t>
      </w:r>
      <w:r>
        <w:rPr>
          <w:rFonts w:ascii="Calibri" w:hAnsi="Calibri"/>
          <w:sz w:val="22"/>
          <w:szCs w:val="22"/>
        </w:rPr>
        <w:t>interact</w:t>
      </w:r>
      <w:r w:rsidR="00A94B14" w:rsidRPr="006061EF">
        <w:rPr>
          <w:rFonts w:ascii="Calibri" w:hAnsi="Calibri"/>
          <w:sz w:val="22"/>
          <w:szCs w:val="22"/>
        </w:rPr>
        <w:t xml:space="preserve"> with other members of </w:t>
      </w:r>
      <w:r w:rsidR="00C93955" w:rsidRPr="006061EF">
        <w:rPr>
          <w:rFonts w:ascii="Calibri" w:hAnsi="Calibri"/>
          <w:sz w:val="22"/>
          <w:szCs w:val="22"/>
        </w:rPr>
        <w:t>AFDL</w:t>
      </w:r>
      <w:r>
        <w:rPr>
          <w:rFonts w:ascii="Calibri" w:hAnsi="Calibri"/>
          <w:sz w:val="22"/>
          <w:szCs w:val="22"/>
        </w:rPr>
        <w:t xml:space="preserve">, </w:t>
      </w:r>
      <w:r w:rsidR="00C93955" w:rsidRPr="006061EF">
        <w:rPr>
          <w:rFonts w:ascii="Calibri" w:hAnsi="Calibri"/>
          <w:sz w:val="22"/>
          <w:szCs w:val="22"/>
        </w:rPr>
        <w:t>AAHL</w:t>
      </w:r>
      <w:r w:rsidR="00A94B14" w:rsidRPr="006061EF">
        <w:rPr>
          <w:rFonts w:ascii="Calibri" w:hAnsi="Calibri"/>
          <w:sz w:val="22"/>
          <w:szCs w:val="22"/>
        </w:rPr>
        <w:t xml:space="preserve"> and external collaborators in the undertaking of R&amp;D</w:t>
      </w:r>
      <w:r w:rsidR="00C93955" w:rsidRPr="006061EF">
        <w:rPr>
          <w:rFonts w:ascii="Calibri" w:hAnsi="Calibri"/>
          <w:sz w:val="22"/>
          <w:szCs w:val="22"/>
        </w:rPr>
        <w:t xml:space="preserve"> and diagnos</w:t>
      </w:r>
      <w:r>
        <w:rPr>
          <w:rFonts w:ascii="Calibri" w:hAnsi="Calibri"/>
          <w:sz w:val="22"/>
          <w:szCs w:val="22"/>
        </w:rPr>
        <w:t>t</w:t>
      </w:r>
      <w:r w:rsidR="00C93955" w:rsidRPr="006061EF">
        <w:rPr>
          <w:rFonts w:ascii="Calibri" w:hAnsi="Calibri"/>
          <w:sz w:val="22"/>
          <w:szCs w:val="22"/>
        </w:rPr>
        <w:t>ic</w:t>
      </w:r>
      <w:r w:rsidR="00A94B14" w:rsidRPr="006061EF">
        <w:rPr>
          <w:rFonts w:ascii="Calibri" w:hAnsi="Calibri"/>
          <w:sz w:val="22"/>
          <w:szCs w:val="22"/>
        </w:rPr>
        <w:t xml:space="preserve"> activities.</w:t>
      </w:r>
    </w:p>
    <w:p w:rsidR="00A94B14" w:rsidRPr="006061EF" w:rsidRDefault="00A94B14" w:rsidP="00A94B14">
      <w:pPr>
        <w:pStyle w:val="ListParagraph"/>
        <w:numPr>
          <w:ilvl w:val="0"/>
          <w:numId w:val="34"/>
        </w:numPr>
        <w:spacing w:before="120" w:after="60"/>
        <w:ind w:left="470" w:hanging="364"/>
        <w:rPr>
          <w:rFonts w:ascii="Calibri" w:hAnsi="Calibri"/>
          <w:sz w:val="22"/>
          <w:szCs w:val="22"/>
        </w:rPr>
      </w:pPr>
      <w:r w:rsidRPr="006061EF">
        <w:rPr>
          <w:rFonts w:ascii="Calibri" w:hAnsi="Calibri"/>
          <w:sz w:val="22"/>
          <w:szCs w:val="22"/>
        </w:rPr>
        <w:t>Provide written and data input into scientific publications, official reports and reports to</w:t>
      </w:r>
      <w:r w:rsidR="00C93955" w:rsidRPr="006061EF">
        <w:rPr>
          <w:rFonts w:ascii="Calibri" w:hAnsi="Calibri"/>
          <w:sz w:val="22"/>
          <w:szCs w:val="22"/>
        </w:rPr>
        <w:t xml:space="preserve"> funding bodies and </w:t>
      </w:r>
      <w:r w:rsidRPr="006061EF">
        <w:rPr>
          <w:rFonts w:ascii="Calibri" w:hAnsi="Calibri"/>
          <w:sz w:val="22"/>
          <w:szCs w:val="22"/>
        </w:rPr>
        <w:t xml:space="preserve">industry through R&amp;D activities </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rsidR="00A94B14" w:rsidRPr="006061EF" w:rsidRDefault="00A94B14" w:rsidP="00A94B14">
      <w:pPr>
        <w:pStyle w:val="ListParagraph"/>
        <w:numPr>
          <w:ilvl w:val="0"/>
          <w:numId w:val="34"/>
        </w:numPr>
        <w:spacing w:before="120" w:after="60"/>
        <w:ind w:left="470" w:hanging="364"/>
        <w:rPr>
          <w:rFonts w:ascii="Calibri" w:hAnsi="Calibri"/>
          <w:sz w:val="22"/>
          <w:szCs w:val="22"/>
        </w:rPr>
      </w:pPr>
      <w:r w:rsidRPr="006061EF">
        <w:rPr>
          <w:rFonts w:ascii="Calibri" w:hAnsi="Calibri"/>
          <w:sz w:val="22"/>
          <w:szCs w:val="22"/>
        </w:rPr>
        <w:t>Abide by and promote microbiological security regulations at CSIRO AAHL.</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lastRenderedPageBreak/>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D35E17" w:rsidRPr="006061EF" w:rsidRDefault="00D35E17" w:rsidP="00D35E17">
      <w:pPr>
        <w:pStyle w:val="ListParagraph"/>
        <w:numPr>
          <w:ilvl w:val="0"/>
          <w:numId w:val="16"/>
        </w:numPr>
        <w:rPr>
          <w:rFonts w:asciiTheme="minorHAnsi" w:hAnsiTheme="minorHAnsi"/>
          <w:sz w:val="22"/>
          <w:szCs w:val="22"/>
          <w:lang w:eastAsia="en-AU"/>
        </w:rPr>
      </w:pPr>
      <w:r w:rsidRPr="006061EF">
        <w:rPr>
          <w:rFonts w:asciiTheme="minorHAnsi" w:hAnsiTheme="minorHAnsi"/>
          <w:sz w:val="22"/>
          <w:szCs w:val="22"/>
          <w:lang w:eastAsia="en-AU"/>
        </w:rPr>
        <w:t>Doctor of Philosophy in virology</w:t>
      </w:r>
      <w:r w:rsidR="00744B97">
        <w:rPr>
          <w:rFonts w:asciiTheme="minorHAnsi" w:hAnsiTheme="minorHAnsi"/>
          <w:sz w:val="22"/>
          <w:szCs w:val="22"/>
          <w:lang w:eastAsia="en-AU"/>
        </w:rPr>
        <w:t xml:space="preserve"> or equivalent experience in</w:t>
      </w:r>
      <w:r w:rsidRPr="006061EF">
        <w:rPr>
          <w:rFonts w:asciiTheme="minorHAnsi" w:hAnsiTheme="minorHAnsi"/>
          <w:sz w:val="22"/>
          <w:szCs w:val="22"/>
          <w:lang w:eastAsia="en-AU"/>
        </w:rPr>
        <w:t xml:space="preserve"> molecular biology</w:t>
      </w:r>
      <w:r w:rsidR="00744B97">
        <w:rPr>
          <w:rFonts w:asciiTheme="minorHAnsi" w:hAnsiTheme="minorHAnsi"/>
          <w:sz w:val="22"/>
          <w:szCs w:val="22"/>
          <w:lang w:eastAsia="en-AU"/>
        </w:rPr>
        <w:t>,</w:t>
      </w:r>
      <w:r w:rsidRPr="006061EF">
        <w:rPr>
          <w:rFonts w:asciiTheme="minorHAnsi" w:hAnsiTheme="minorHAnsi"/>
          <w:sz w:val="22"/>
          <w:szCs w:val="22"/>
          <w:lang w:eastAsia="en-AU"/>
        </w:rPr>
        <w:t xml:space="preserve"> biotechnology, or equivalent.</w:t>
      </w:r>
    </w:p>
    <w:p w:rsidR="003958B0" w:rsidRPr="002D45A0" w:rsidRDefault="003958B0" w:rsidP="003958B0">
      <w:pPr>
        <w:pStyle w:val="ListParagraph"/>
        <w:numPr>
          <w:ilvl w:val="0"/>
          <w:numId w:val="16"/>
        </w:numPr>
        <w:autoSpaceDE w:val="0"/>
        <w:autoSpaceDN w:val="0"/>
        <w:adjustRightInd w:val="0"/>
        <w:spacing w:before="60" w:after="60"/>
        <w:rPr>
          <w:rFonts w:asciiTheme="minorHAnsi" w:hAnsiTheme="minorHAnsi"/>
          <w:b/>
          <w:iCs/>
          <w:sz w:val="22"/>
          <w:szCs w:val="22"/>
        </w:rPr>
      </w:pPr>
      <w:r w:rsidRPr="002D45A0">
        <w:rPr>
          <w:rFonts w:asciiTheme="minorHAnsi" w:hAnsiTheme="minorHAnsi"/>
          <w:sz w:val="22"/>
          <w:szCs w:val="22"/>
          <w:lang w:eastAsia="en-AU"/>
        </w:rPr>
        <w:t xml:space="preserve">Demonstrated theoretical and practical expertise in a wide range of </w:t>
      </w:r>
      <w:r w:rsidR="00D35E17">
        <w:rPr>
          <w:rFonts w:asciiTheme="minorHAnsi" w:hAnsiTheme="minorHAnsi"/>
          <w:sz w:val="22"/>
          <w:szCs w:val="22"/>
          <w:lang w:eastAsia="en-AU"/>
        </w:rPr>
        <w:t xml:space="preserve">classical and </w:t>
      </w:r>
      <w:r w:rsidRPr="002D45A0">
        <w:rPr>
          <w:rFonts w:asciiTheme="minorHAnsi" w:hAnsiTheme="minorHAnsi"/>
          <w:sz w:val="22"/>
          <w:szCs w:val="22"/>
          <w:lang w:eastAsia="en-AU"/>
        </w:rPr>
        <w:t>modern technologies applicable to the study of infectious diseases and their causative agents.</w:t>
      </w:r>
    </w:p>
    <w:p w:rsidR="003958B0" w:rsidRPr="006061EF" w:rsidRDefault="00D35E17" w:rsidP="003958B0">
      <w:pPr>
        <w:pStyle w:val="ListParagraph"/>
        <w:numPr>
          <w:ilvl w:val="0"/>
          <w:numId w:val="16"/>
        </w:numPr>
        <w:autoSpaceDE w:val="0"/>
        <w:autoSpaceDN w:val="0"/>
        <w:adjustRightInd w:val="0"/>
        <w:spacing w:before="60" w:after="60"/>
        <w:rPr>
          <w:rFonts w:asciiTheme="minorHAnsi" w:hAnsiTheme="minorHAnsi"/>
          <w:b/>
          <w:iCs/>
          <w:sz w:val="22"/>
          <w:szCs w:val="22"/>
        </w:rPr>
      </w:pPr>
      <w:r>
        <w:rPr>
          <w:rFonts w:asciiTheme="minorHAnsi" w:hAnsiTheme="minorHAnsi"/>
          <w:sz w:val="22"/>
          <w:szCs w:val="22"/>
          <w:lang w:eastAsia="en-AU"/>
        </w:rPr>
        <w:t>D</w:t>
      </w:r>
      <w:r w:rsidR="003958B0" w:rsidRPr="002D45A0">
        <w:rPr>
          <w:rFonts w:asciiTheme="minorHAnsi" w:hAnsiTheme="minorHAnsi"/>
          <w:sz w:val="22"/>
          <w:szCs w:val="22"/>
          <w:lang w:eastAsia="en-AU"/>
        </w:rPr>
        <w:t xml:space="preserve">emonstrated scientific knowledge, experience and achievement in animal </w:t>
      </w:r>
      <w:r>
        <w:rPr>
          <w:rFonts w:asciiTheme="minorHAnsi" w:hAnsiTheme="minorHAnsi"/>
          <w:sz w:val="22"/>
          <w:szCs w:val="22"/>
          <w:lang w:eastAsia="en-AU"/>
        </w:rPr>
        <w:t>pathogen</w:t>
      </w:r>
      <w:r w:rsidR="003958B0" w:rsidRPr="002D45A0">
        <w:rPr>
          <w:rFonts w:asciiTheme="minorHAnsi" w:hAnsiTheme="minorHAnsi"/>
          <w:sz w:val="22"/>
          <w:szCs w:val="22"/>
          <w:lang w:eastAsia="en-AU"/>
        </w:rPr>
        <w:t xml:space="preserve"> </w:t>
      </w:r>
      <w:r>
        <w:rPr>
          <w:rFonts w:asciiTheme="minorHAnsi" w:hAnsiTheme="minorHAnsi"/>
          <w:sz w:val="22"/>
          <w:szCs w:val="22"/>
          <w:lang w:eastAsia="en-AU"/>
        </w:rPr>
        <w:t xml:space="preserve">testing and </w:t>
      </w:r>
      <w:r w:rsidR="003958B0" w:rsidRPr="002D45A0">
        <w:rPr>
          <w:rFonts w:asciiTheme="minorHAnsi" w:hAnsiTheme="minorHAnsi"/>
          <w:sz w:val="22"/>
          <w:szCs w:val="22"/>
          <w:lang w:eastAsia="en-AU"/>
        </w:rPr>
        <w:t xml:space="preserve">diagnostic test development and validation, including molecular </w:t>
      </w:r>
      <w:r>
        <w:rPr>
          <w:rFonts w:asciiTheme="minorHAnsi" w:hAnsiTheme="minorHAnsi"/>
          <w:sz w:val="22"/>
          <w:szCs w:val="22"/>
          <w:lang w:eastAsia="en-AU"/>
        </w:rPr>
        <w:t>techniques</w:t>
      </w:r>
      <w:r w:rsidR="003958B0" w:rsidRPr="002D45A0">
        <w:rPr>
          <w:rFonts w:asciiTheme="minorHAnsi" w:hAnsiTheme="minorHAnsi"/>
          <w:sz w:val="22"/>
          <w:szCs w:val="22"/>
          <w:lang w:eastAsia="en-AU"/>
        </w:rPr>
        <w:t>.</w:t>
      </w:r>
    </w:p>
    <w:p w:rsidR="006061EF" w:rsidRPr="002F0421" w:rsidRDefault="006061EF" w:rsidP="003958B0">
      <w:pPr>
        <w:pStyle w:val="ListParagraph"/>
        <w:numPr>
          <w:ilvl w:val="0"/>
          <w:numId w:val="16"/>
        </w:numPr>
        <w:autoSpaceDE w:val="0"/>
        <w:autoSpaceDN w:val="0"/>
        <w:adjustRightInd w:val="0"/>
        <w:spacing w:before="60" w:after="60"/>
        <w:rPr>
          <w:rFonts w:asciiTheme="minorHAnsi" w:hAnsiTheme="minorHAnsi"/>
          <w:b/>
          <w:iCs/>
          <w:sz w:val="22"/>
          <w:szCs w:val="22"/>
        </w:rPr>
      </w:pPr>
      <w:r>
        <w:rPr>
          <w:rFonts w:asciiTheme="minorHAnsi" w:hAnsiTheme="minorHAnsi"/>
          <w:sz w:val="22"/>
          <w:szCs w:val="22"/>
          <w:lang w:eastAsia="en-AU"/>
        </w:rPr>
        <w:t xml:space="preserve">Demonstrated knowledge of the critical elements of </w:t>
      </w:r>
      <w:r w:rsidR="00C72839">
        <w:rPr>
          <w:rFonts w:asciiTheme="minorHAnsi" w:hAnsiTheme="minorHAnsi"/>
          <w:sz w:val="22"/>
          <w:szCs w:val="22"/>
          <w:lang w:eastAsia="en-AU"/>
        </w:rPr>
        <w:t xml:space="preserve">a </w:t>
      </w:r>
      <w:r>
        <w:rPr>
          <w:rFonts w:asciiTheme="minorHAnsi" w:hAnsiTheme="minorHAnsi"/>
          <w:sz w:val="22"/>
          <w:szCs w:val="22"/>
          <w:lang w:eastAsia="en-AU"/>
        </w:rPr>
        <w:t>laboratory Quality Assurance system.</w:t>
      </w:r>
    </w:p>
    <w:p w:rsidR="003958B0" w:rsidRPr="00571DEB" w:rsidRDefault="003958B0" w:rsidP="003958B0">
      <w:pPr>
        <w:pStyle w:val="ListParagraph"/>
        <w:numPr>
          <w:ilvl w:val="0"/>
          <w:numId w:val="16"/>
        </w:numPr>
        <w:autoSpaceDE w:val="0"/>
        <w:autoSpaceDN w:val="0"/>
        <w:adjustRightInd w:val="0"/>
        <w:spacing w:before="60" w:after="60"/>
        <w:rPr>
          <w:rFonts w:asciiTheme="minorHAnsi" w:hAnsiTheme="minorHAnsi"/>
          <w:sz w:val="22"/>
          <w:szCs w:val="22"/>
          <w:lang w:eastAsia="en-AU"/>
        </w:rPr>
      </w:pPr>
      <w:r w:rsidRPr="00571DEB">
        <w:rPr>
          <w:rFonts w:asciiTheme="minorHAnsi" w:hAnsiTheme="minorHAnsi"/>
          <w:sz w:val="22"/>
          <w:szCs w:val="22"/>
          <w:lang w:eastAsia="en-AU"/>
        </w:rPr>
        <w:t>Demonstrated ability and willingness to contribute ideas and new approaches to meet experimental needs where methods are not defined.</w:t>
      </w:r>
    </w:p>
    <w:p w:rsidR="003958B0" w:rsidRPr="002F0421" w:rsidRDefault="006743E5" w:rsidP="003958B0">
      <w:pPr>
        <w:pStyle w:val="ListParagraph"/>
        <w:numPr>
          <w:ilvl w:val="0"/>
          <w:numId w:val="16"/>
        </w:numPr>
        <w:autoSpaceDE w:val="0"/>
        <w:autoSpaceDN w:val="0"/>
        <w:adjustRightInd w:val="0"/>
        <w:spacing w:before="60" w:after="60"/>
        <w:rPr>
          <w:rStyle w:val="Emphasis"/>
          <w:rFonts w:asciiTheme="minorHAnsi" w:hAnsiTheme="minorHAnsi" w:cs="Arial"/>
          <w:b/>
          <w:i w:val="0"/>
          <w:iCs/>
          <w:sz w:val="22"/>
          <w:szCs w:val="22"/>
        </w:rPr>
      </w:pPr>
      <w:r>
        <w:rPr>
          <w:rFonts w:asciiTheme="minorHAnsi" w:hAnsiTheme="minorHAnsi"/>
          <w:sz w:val="22"/>
          <w:szCs w:val="22"/>
          <w:lang w:eastAsia="en-AU"/>
        </w:rPr>
        <w:t>D</w:t>
      </w:r>
      <w:r w:rsidR="003958B0" w:rsidRPr="002F0421">
        <w:rPr>
          <w:rFonts w:asciiTheme="minorHAnsi" w:hAnsiTheme="minorHAnsi"/>
          <w:sz w:val="22"/>
          <w:szCs w:val="22"/>
          <w:lang w:eastAsia="en-AU"/>
        </w:rPr>
        <w:t xml:space="preserve">emonstrated ability to </w:t>
      </w:r>
      <w:r>
        <w:rPr>
          <w:rFonts w:asciiTheme="minorHAnsi" w:hAnsiTheme="minorHAnsi"/>
          <w:sz w:val="22"/>
          <w:szCs w:val="22"/>
          <w:lang w:eastAsia="en-AU"/>
        </w:rPr>
        <w:t>lead</w:t>
      </w:r>
      <w:r w:rsidR="003958B0" w:rsidRPr="002F0421">
        <w:rPr>
          <w:rFonts w:asciiTheme="minorHAnsi" w:hAnsiTheme="minorHAnsi"/>
          <w:sz w:val="22"/>
          <w:szCs w:val="22"/>
          <w:lang w:eastAsia="en-AU"/>
        </w:rPr>
        <w:t xml:space="preserve"> a project team</w:t>
      </w:r>
      <w:r w:rsidR="004E228E">
        <w:rPr>
          <w:rFonts w:asciiTheme="minorHAnsi" w:hAnsiTheme="minorHAnsi"/>
          <w:sz w:val="22"/>
          <w:szCs w:val="22"/>
          <w:lang w:eastAsia="en-AU"/>
        </w:rPr>
        <w:t>, deliver on milestones</w:t>
      </w:r>
      <w:r w:rsidR="003958B0" w:rsidRPr="002F0421">
        <w:rPr>
          <w:rFonts w:asciiTheme="minorHAnsi" w:hAnsiTheme="minorHAnsi"/>
          <w:sz w:val="22"/>
          <w:szCs w:val="22"/>
          <w:lang w:eastAsia="en-AU"/>
        </w:rPr>
        <w:t xml:space="preserve"> and to network with scientific colleagues.</w:t>
      </w:r>
    </w:p>
    <w:p w:rsidR="003958B0" w:rsidRPr="006743E5" w:rsidRDefault="003958B0" w:rsidP="006743E5">
      <w:pPr>
        <w:numPr>
          <w:ilvl w:val="0"/>
          <w:numId w:val="16"/>
        </w:numPr>
        <w:spacing w:before="60" w:after="60"/>
        <w:rPr>
          <w:rFonts w:asciiTheme="minorHAnsi" w:hAnsiTheme="minorHAnsi"/>
          <w:b/>
          <w:iCs/>
          <w:sz w:val="22"/>
          <w:szCs w:val="22"/>
        </w:rPr>
      </w:pPr>
      <w:r w:rsidRPr="002D45A0">
        <w:rPr>
          <w:rFonts w:asciiTheme="minorHAnsi" w:hAnsiTheme="minorHAnsi"/>
          <w:sz w:val="22"/>
          <w:szCs w:val="22"/>
          <w:lang w:eastAsia="en-AU"/>
        </w:rPr>
        <w:t>Well-developed interpersonal, written and verbal communication skills.</w:t>
      </w: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6061EF" w:rsidRPr="006061EF" w:rsidRDefault="005444FA" w:rsidP="006061EF">
      <w:pPr>
        <w:pStyle w:val="ListParagraph"/>
        <w:numPr>
          <w:ilvl w:val="0"/>
          <w:numId w:val="48"/>
        </w:numPr>
        <w:rPr>
          <w:rFonts w:asciiTheme="minorHAnsi" w:hAnsiTheme="minorHAnsi"/>
          <w:sz w:val="22"/>
          <w:szCs w:val="22"/>
          <w:lang w:eastAsia="en-AU"/>
        </w:rPr>
      </w:pPr>
      <w:r w:rsidRPr="006061EF">
        <w:rPr>
          <w:rFonts w:asciiTheme="minorHAnsi" w:hAnsiTheme="minorHAnsi"/>
          <w:sz w:val="22"/>
          <w:szCs w:val="22"/>
          <w:lang w:eastAsia="en-AU"/>
        </w:rPr>
        <w:t>Formal training/qualifications in aquatic animal health or demonstrated experience with aquatic animal pathogens/diseases.</w:t>
      </w:r>
      <w:r w:rsidR="006061EF" w:rsidRPr="006061EF">
        <w:t xml:space="preserve"> </w:t>
      </w:r>
    </w:p>
    <w:p w:rsidR="006061EF" w:rsidRPr="006061EF" w:rsidRDefault="006061EF" w:rsidP="006061EF">
      <w:pPr>
        <w:pStyle w:val="ListParagraph"/>
        <w:numPr>
          <w:ilvl w:val="0"/>
          <w:numId w:val="48"/>
        </w:numPr>
        <w:rPr>
          <w:rFonts w:asciiTheme="minorHAnsi" w:hAnsiTheme="minorHAnsi"/>
          <w:sz w:val="22"/>
          <w:szCs w:val="22"/>
          <w:lang w:eastAsia="en-AU"/>
        </w:rPr>
      </w:pPr>
      <w:r w:rsidRPr="006061EF">
        <w:rPr>
          <w:rFonts w:asciiTheme="minorHAnsi" w:hAnsiTheme="minorHAnsi"/>
          <w:sz w:val="22"/>
          <w:szCs w:val="22"/>
          <w:lang w:eastAsia="en-AU"/>
        </w:rPr>
        <w:t>Demonstrated ability to conduct experimentation with aquatic animals</w:t>
      </w:r>
      <w:r>
        <w:rPr>
          <w:rFonts w:asciiTheme="minorHAnsi" w:hAnsiTheme="minorHAnsi"/>
          <w:sz w:val="22"/>
          <w:szCs w:val="22"/>
          <w:lang w:eastAsia="en-AU"/>
        </w:rPr>
        <w:t>.</w:t>
      </w:r>
    </w:p>
    <w:p w:rsidR="005444FA" w:rsidRPr="00571DEB" w:rsidRDefault="005444FA" w:rsidP="005444FA">
      <w:pPr>
        <w:numPr>
          <w:ilvl w:val="0"/>
          <w:numId w:val="48"/>
        </w:numPr>
        <w:spacing w:before="60" w:after="60"/>
        <w:ind w:left="714" w:hanging="357"/>
        <w:rPr>
          <w:rStyle w:val="Emphasis"/>
          <w:rFonts w:asciiTheme="minorHAnsi" w:hAnsiTheme="minorHAnsi" w:cs="Arial"/>
          <w:b/>
          <w:i w:val="0"/>
          <w:iCs/>
          <w:sz w:val="22"/>
          <w:szCs w:val="22"/>
        </w:rPr>
      </w:pPr>
      <w:r w:rsidRPr="00571DEB">
        <w:rPr>
          <w:rFonts w:asciiTheme="minorHAnsi" w:hAnsiTheme="minorHAnsi"/>
          <w:sz w:val="22"/>
          <w:szCs w:val="22"/>
          <w:lang w:eastAsia="en-AU"/>
        </w:rPr>
        <w:t>A demonstrated achievement in characterisation of infectious pathogens leading to new knowledge on host/pathogen interactions.</w:t>
      </w:r>
    </w:p>
    <w:p w:rsidR="00F70394" w:rsidRDefault="00F70394" w:rsidP="00F72E35">
      <w:pPr>
        <w:spacing w:after="120"/>
        <w:ind w:left="34"/>
        <w:rPr>
          <w:rFonts w:ascii="Calibri" w:hAnsi="Calibri"/>
          <w:sz w:val="22"/>
          <w:szCs w:val="22"/>
        </w:rPr>
      </w:pPr>
    </w:p>
    <w:p w:rsidR="004E228E" w:rsidRPr="00C41550" w:rsidRDefault="004E228E" w:rsidP="004E228E">
      <w:pPr>
        <w:pStyle w:val="Heading2"/>
        <w:rPr>
          <w:rFonts w:asciiTheme="minorHAnsi" w:hAnsiTheme="minorHAnsi" w:cstheme="minorHAnsi"/>
          <w:i w:val="0"/>
          <w:lang w:eastAsia="en-AU"/>
        </w:rPr>
      </w:pPr>
      <w:r w:rsidRPr="00C41550">
        <w:rPr>
          <w:rFonts w:asciiTheme="minorHAnsi" w:hAnsiTheme="minorHAnsi" w:cstheme="minorHAnsi"/>
          <w:i w:val="0"/>
          <w:lang w:eastAsia="en-AU"/>
        </w:rPr>
        <w:t>Special Requirements:</w:t>
      </w:r>
    </w:p>
    <w:p w:rsidR="004E228E" w:rsidRPr="00C41550" w:rsidRDefault="004E228E" w:rsidP="004E228E">
      <w:pPr>
        <w:spacing w:after="120"/>
        <w:rPr>
          <w:rFonts w:ascii="Calibri" w:hAnsi="Calibri"/>
          <w:sz w:val="22"/>
          <w:szCs w:val="22"/>
        </w:rPr>
      </w:pPr>
      <w:r w:rsidRPr="00C41550">
        <w:rPr>
          <w:rFonts w:ascii="Calibri" w:hAnsi="Calibri"/>
          <w:iCs/>
          <w:sz w:val="22"/>
          <w:szCs w:val="22"/>
        </w:rPr>
        <w:t xml:space="preserve">Appointment to this role </w:t>
      </w:r>
      <w:r w:rsidR="00F5537D">
        <w:rPr>
          <w:rFonts w:ascii="Calibri" w:hAnsi="Calibri"/>
          <w:iCs/>
          <w:sz w:val="22"/>
          <w:szCs w:val="22"/>
        </w:rPr>
        <w:t>is</w:t>
      </w:r>
      <w:r w:rsidRPr="00C41550">
        <w:rPr>
          <w:rFonts w:ascii="Calibri" w:hAnsi="Calibri"/>
          <w:iCs/>
          <w:sz w:val="22"/>
          <w:szCs w:val="22"/>
        </w:rPr>
        <w:t xml:space="preserve"> subject to conditions including security/national police/medical/character clearance requirements. </w:t>
      </w:r>
    </w:p>
    <w:p w:rsidR="004E228E" w:rsidRPr="00194690" w:rsidRDefault="004E228E" w:rsidP="004E228E">
      <w:pPr>
        <w:autoSpaceDE w:val="0"/>
        <w:autoSpaceDN w:val="0"/>
        <w:adjustRightInd w:val="0"/>
        <w:spacing w:before="120" w:after="120"/>
        <w:rPr>
          <w:rFonts w:ascii="Calibri" w:hAnsi="Calibri"/>
          <w:b/>
          <w:bCs/>
          <w:sz w:val="22"/>
          <w:szCs w:val="22"/>
          <w:lang w:eastAsia="en-AU"/>
        </w:rPr>
      </w:pPr>
      <w:r w:rsidRPr="00194690">
        <w:rPr>
          <w:rFonts w:ascii="Calibri" w:hAnsi="Calibri"/>
          <w:b/>
          <w:bCs/>
          <w:sz w:val="22"/>
          <w:szCs w:val="22"/>
          <w:lang w:eastAsia="en-AU"/>
        </w:rPr>
        <w:t xml:space="preserve">Security Assessment and Microbiological Security Requirements for Personnel Working on the </w:t>
      </w:r>
      <w:r w:rsidRPr="00194690">
        <w:rPr>
          <w:rFonts w:ascii="Calibri" w:hAnsi="Calibri"/>
          <w:b/>
          <w:sz w:val="22"/>
          <w:szCs w:val="22"/>
        </w:rPr>
        <w:t>Australian Animal Health Laboratory (AAHL)</w:t>
      </w:r>
      <w:r>
        <w:rPr>
          <w:rFonts w:ascii="Calibri" w:hAnsi="Calibri"/>
          <w:b/>
          <w:bCs/>
          <w:sz w:val="22"/>
          <w:szCs w:val="22"/>
          <w:lang w:eastAsia="en-AU"/>
        </w:rPr>
        <w:t xml:space="preserve"> </w:t>
      </w:r>
      <w:r w:rsidRPr="00194690">
        <w:rPr>
          <w:rFonts w:ascii="Calibri" w:hAnsi="Calibri"/>
          <w:b/>
          <w:bCs/>
          <w:sz w:val="22"/>
          <w:szCs w:val="22"/>
          <w:lang w:eastAsia="en-AU"/>
        </w:rPr>
        <w:t>Site</w:t>
      </w:r>
      <w:r>
        <w:rPr>
          <w:rFonts w:ascii="Calibri" w:hAnsi="Calibri"/>
          <w:b/>
          <w:bCs/>
          <w:sz w:val="22"/>
          <w:szCs w:val="22"/>
          <w:lang w:eastAsia="en-AU"/>
        </w:rPr>
        <w:t>:</w:t>
      </w:r>
    </w:p>
    <w:p w:rsidR="004E228E" w:rsidRPr="0017463D" w:rsidRDefault="004E228E" w:rsidP="004E228E">
      <w:pPr>
        <w:numPr>
          <w:ilvl w:val="0"/>
          <w:numId w:val="49"/>
        </w:numPr>
        <w:autoSpaceDE w:val="0"/>
        <w:autoSpaceDN w:val="0"/>
        <w:adjustRightInd w:val="0"/>
        <w:spacing w:after="60"/>
        <w:rPr>
          <w:rFonts w:ascii="Calibri" w:hAnsi="Calibri" w:cs="Calibri"/>
          <w:color w:val="000000"/>
          <w:sz w:val="22"/>
          <w:szCs w:val="22"/>
          <w:lang w:eastAsia="en-AU"/>
        </w:rPr>
      </w:pPr>
      <w:r w:rsidRPr="0017463D">
        <w:rPr>
          <w:rFonts w:ascii="Calibri" w:hAnsi="Calibri" w:cs="Calibri"/>
          <w:color w:val="000000"/>
          <w:sz w:val="22"/>
          <w:szCs w:val="22"/>
          <w:lang w:eastAsia="en-AU"/>
        </w:rPr>
        <w:t>The nature of our work requires that each person working on site must comply with the conditions described below.</w:t>
      </w:r>
    </w:p>
    <w:p w:rsidR="004E228E" w:rsidRPr="0017463D" w:rsidRDefault="004E228E" w:rsidP="004E228E">
      <w:pPr>
        <w:numPr>
          <w:ilvl w:val="0"/>
          <w:numId w:val="49"/>
        </w:numPr>
        <w:autoSpaceDE w:val="0"/>
        <w:autoSpaceDN w:val="0"/>
        <w:adjustRightInd w:val="0"/>
        <w:spacing w:after="60"/>
        <w:rPr>
          <w:rFonts w:ascii="Calibri" w:hAnsi="Calibri" w:cs="Calibri"/>
          <w:color w:val="000000"/>
          <w:sz w:val="22"/>
          <w:szCs w:val="22"/>
          <w:lang w:eastAsia="en-AU"/>
        </w:rPr>
      </w:pPr>
      <w:r w:rsidRPr="0017463D">
        <w:rPr>
          <w:rFonts w:ascii="Calibri" w:hAnsi="Calibri" w:cs="Calibri"/>
          <w:color w:val="000000"/>
          <w:sz w:val="22"/>
          <w:szCs w:val="22"/>
          <w:lang w:eastAsia="en-AU"/>
        </w:rPr>
        <w:t>Certain positions including those working in the AAHL microbiological secure area will require security clearance at a level appropriate to duties of the position. Confirmation of the appointment is subject to obtaining that clearance.</w:t>
      </w:r>
    </w:p>
    <w:p w:rsidR="004E228E" w:rsidRPr="0017463D" w:rsidRDefault="004E228E" w:rsidP="004E228E">
      <w:pPr>
        <w:numPr>
          <w:ilvl w:val="0"/>
          <w:numId w:val="49"/>
        </w:numPr>
        <w:autoSpaceDE w:val="0"/>
        <w:autoSpaceDN w:val="0"/>
        <w:adjustRightInd w:val="0"/>
        <w:spacing w:after="60"/>
        <w:rPr>
          <w:rFonts w:ascii="Calibri" w:hAnsi="Calibri" w:cs="Calibri"/>
          <w:color w:val="000000"/>
          <w:sz w:val="22"/>
          <w:szCs w:val="22"/>
          <w:lang w:eastAsia="en-AU"/>
        </w:rPr>
      </w:pPr>
      <w:r w:rsidRPr="0017463D">
        <w:rPr>
          <w:rFonts w:ascii="Calibri" w:hAnsi="Calibri" w:cs="Calibri"/>
          <w:color w:val="000000"/>
          <w:sz w:val="22"/>
          <w:szCs w:val="22"/>
          <w:lang w:eastAsia="en-AU"/>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rsidR="004E228E" w:rsidRPr="0017463D" w:rsidRDefault="004E228E" w:rsidP="004E228E">
      <w:pPr>
        <w:numPr>
          <w:ilvl w:val="0"/>
          <w:numId w:val="49"/>
        </w:numPr>
        <w:autoSpaceDE w:val="0"/>
        <w:autoSpaceDN w:val="0"/>
        <w:adjustRightInd w:val="0"/>
        <w:spacing w:after="60"/>
        <w:rPr>
          <w:rFonts w:ascii="Calibri" w:hAnsi="Calibri" w:cs="Calibri"/>
          <w:color w:val="000000"/>
          <w:sz w:val="22"/>
          <w:szCs w:val="22"/>
          <w:lang w:eastAsia="en-AU"/>
        </w:rPr>
      </w:pPr>
      <w:r w:rsidRPr="0017463D">
        <w:rPr>
          <w:rFonts w:ascii="Calibri" w:hAnsi="Calibri" w:cs="Calibri"/>
          <w:color w:val="000000"/>
          <w:sz w:val="22"/>
          <w:szCs w:val="22"/>
          <w:lang w:eastAsia="en-AU"/>
        </w:rPr>
        <w:lastRenderedPageBreak/>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4E228E" w:rsidRPr="0017463D" w:rsidRDefault="004E228E" w:rsidP="004E228E">
      <w:pPr>
        <w:numPr>
          <w:ilvl w:val="0"/>
          <w:numId w:val="49"/>
        </w:numPr>
        <w:autoSpaceDE w:val="0"/>
        <w:autoSpaceDN w:val="0"/>
        <w:adjustRightInd w:val="0"/>
        <w:spacing w:after="60"/>
        <w:rPr>
          <w:rFonts w:ascii="Calibri" w:hAnsi="Calibri" w:cs="Calibri"/>
          <w:color w:val="000000"/>
          <w:sz w:val="22"/>
          <w:szCs w:val="22"/>
          <w:lang w:eastAsia="en-AU"/>
        </w:rPr>
      </w:pPr>
      <w:r w:rsidRPr="0017463D">
        <w:rPr>
          <w:rFonts w:ascii="Calibri" w:hAnsi="Calibri" w:cs="Calibri"/>
          <w:color w:val="000000"/>
          <w:sz w:val="22"/>
          <w:szCs w:val="22"/>
          <w:lang w:eastAsia="en-AU"/>
        </w:rPr>
        <w:t>Working in the barrier maintained Small Animal Facility or the Werribee Animal Health Farm requires avoidance of additional animals such as mice, rats, guinea pigs, rabbits, ferrets and poultry of a minimum of 3 days prior to arrival.</w:t>
      </w:r>
    </w:p>
    <w:p w:rsidR="004E228E" w:rsidRPr="0017463D" w:rsidRDefault="004E228E" w:rsidP="004E228E">
      <w:pPr>
        <w:numPr>
          <w:ilvl w:val="0"/>
          <w:numId w:val="49"/>
        </w:numPr>
        <w:autoSpaceDE w:val="0"/>
        <w:autoSpaceDN w:val="0"/>
        <w:adjustRightInd w:val="0"/>
        <w:spacing w:after="60"/>
        <w:rPr>
          <w:rFonts w:ascii="Calibri" w:hAnsi="Calibri" w:cs="Calibri"/>
          <w:color w:val="000000"/>
          <w:sz w:val="22"/>
          <w:szCs w:val="22"/>
          <w:lang w:eastAsia="en-AU"/>
        </w:rPr>
      </w:pPr>
      <w:r w:rsidRPr="0017463D">
        <w:rPr>
          <w:rFonts w:ascii="Calibri" w:hAnsi="Calibri" w:cs="Calibri"/>
          <w:color w:val="000000"/>
          <w:sz w:val="22"/>
          <w:szCs w:val="22"/>
          <w:lang w:eastAsia="en-AU"/>
        </w:rPr>
        <w:t>Certain positions will require medical assessment and vaccinations against various agents.</w:t>
      </w:r>
    </w:p>
    <w:p w:rsidR="004E228E" w:rsidRPr="0017463D" w:rsidRDefault="004E228E" w:rsidP="004E228E">
      <w:pPr>
        <w:numPr>
          <w:ilvl w:val="0"/>
          <w:numId w:val="49"/>
        </w:numPr>
        <w:autoSpaceDE w:val="0"/>
        <w:autoSpaceDN w:val="0"/>
        <w:adjustRightInd w:val="0"/>
        <w:spacing w:after="60"/>
        <w:rPr>
          <w:rFonts w:ascii="Calibri" w:hAnsi="Calibri" w:cs="Calibri"/>
          <w:color w:val="000000"/>
          <w:sz w:val="22"/>
          <w:szCs w:val="22"/>
          <w:lang w:eastAsia="en-AU"/>
        </w:rPr>
      </w:pPr>
      <w:r w:rsidRPr="0017463D">
        <w:rPr>
          <w:rFonts w:ascii="Calibri" w:hAnsi="Calibri" w:cs="Calibri"/>
          <w:color w:val="000000"/>
          <w:sz w:val="22"/>
          <w:szCs w:val="22"/>
          <w:lang w:eastAsia="en-AU"/>
        </w:rPr>
        <w:t xml:space="preserve">Positions working at PC4 will also require a pre-employment psychological assessment. </w:t>
      </w:r>
    </w:p>
    <w:p w:rsidR="004E228E" w:rsidRPr="0017463D" w:rsidRDefault="004E228E" w:rsidP="004E228E">
      <w:pPr>
        <w:numPr>
          <w:ilvl w:val="0"/>
          <w:numId w:val="49"/>
        </w:numPr>
        <w:autoSpaceDE w:val="0"/>
        <w:autoSpaceDN w:val="0"/>
        <w:adjustRightInd w:val="0"/>
        <w:spacing w:after="60"/>
        <w:rPr>
          <w:rFonts w:ascii="Calibri" w:hAnsi="Calibri" w:cs="Calibri"/>
          <w:color w:val="000000"/>
          <w:sz w:val="22"/>
          <w:szCs w:val="22"/>
          <w:lang w:eastAsia="en-AU"/>
        </w:rPr>
      </w:pPr>
      <w:r w:rsidRPr="0017463D">
        <w:rPr>
          <w:rFonts w:ascii="Calibri" w:hAnsi="Calibri" w:cs="Calibri"/>
          <w:color w:val="000000"/>
          <w:sz w:val="22"/>
          <w:szCs w:val="22"/>
          <w:lang w:eastAsia="en-AU"/>
        </w:rPr>
        <w:t>Given AAHL’s role in the International Regional Program, there may be a requirement for some personnel to travel internationally and if required for this work, suitable staff should be able to obtain a valid passport</w:t>
      </w:r>
      <w:r>
        <w:rPr>
          <w:rFonts w:ascii="Calibri" w:hAnsi="Calibri" w:cs="Calibri"/>
          <w:color w:val="000000"/>
          <w:sz w:val="22"/>
          <w:szCs w:val="22"/>
          <w:lang w:eastAsia="en-AU"/>
        </w:rPr>
        <w:t xml:space="preserve"> and have applicable vaccinations. </w:t>
      </w:r>
    </w:p>
    <w:p w:rsidR="004E228E" w:rsidRPr="0017463D" w:rsidRDefault="004E228E" w:rsidP="004E228E">
      <w:pPr>
        <w:numPr>
          <w:ilvl w:val="0"/>
          <w:numId w:val="49"/>
        </w:numPr>
        <w:autoSpaceDE w:val="0"/>
        <w:autoSpaceDN w:val="0"/>
        <w:adjustRightInd w:val="0"/>
        <w:spacing w:after="60"/>
        <w:rPr>
          <w:rFonts w:ascii="Calibri" w:hAnsi="Calibri" w:cs="Calibri"/>
          <w:color w:val="000000"/>
          <w:sz w:val="22"/>
          <w:szCs w:val="22"/>
          <w:lang w:eastAsia="en-AU"/>
        </w:rPr>
      </w:pPr>
      <w:r w:rsidRPr="0017463D">
        <w:rPr>
          <w:rFonts w:ascii="Calibri" w:hAnsi="Calibri" w:cs="Calibri"/>
          <w:color w:val="000000"/>
          <w:sz w:val="22"/>
          <w:szCs w:val="22"/>
          <w:lang w:eastAsia="en-AU"/>
        </w:rPr>
        <w:t>Should an emergency response situation arise, AAHL may be required to implement the Emergency Animal Disease Response Plan and personnel may need to contribute to response requirements, including afterhours work</w:t>
      </w:r>
    </w:p>
    <w:p w:rsidR="004E228E" w:rsidRPr="0017463D" w:rsidRDefault="004E228E" w:rsidP="004E228E">
      <w:pPr>
        <w:numPr>
          <w:ilvl w:val="0"/>
          <w:numId w:val="49"/>
        </w:numPr>
        <w:autoSpaceDE w:val="0"/>
        <w:autoSpaceDN w:val="0"/>
        <w:adjustRightInd w:val="0"/>
        <w:spacing w:after="60"/>
        <w:rPr>
          <w:rFonts w:ascii="Calibri" w:hAnsi="Calibri" w:cs="Calibri"/>
          <w:color w:val="000000"/>
          <w:sz w:val="22"/>
          <w:szCs w:val="22"/>
          <w:lang w:eastAsia="en-AU"/>
        </w:rPr>
      </w:pPr>
      <w:r w:rsidRPr="0017463D">
        <w:rPr>
          <w:rFonts w:ascii="Calibri" w:hAnsi="Calibri" w:cs="Calibri"/>
          <w:color w:val="000000"/>
          <w:sz w:val="22"/>
          <w:szCs w:val="22"/>
          <w:lang w:eastAsia="en-AU"/>
        </w:rPr>
        <w:t>Personnel must abide by Occupational Health, Safety and Environment regulations. Safety signs and directives issued by CSIRO personnel must be complied with at all times.</w:t>
      </w:r>
    </w:p>
    <w:p w:rsidR="004E228E" w:rsidRPr="0017463D" w:rsidRDefault="004E228E" w:rsidP="004E228E">
      <w:pPr>
        <w:numPr>
          <w:ilvl w:val="0"/>
          <w:numId w:val="49"/>
        </w:numPr>
        <w:autoSpaceDE w:val="0"/>
        <w:autoSpaceDN w:val="0"/>
        <w:adjustRightInd w:val="0"/>
        <w:spacing w:after="120"/>
        <w:rPr>
          <w:rFonts w:ascii="Calibri" w:hAnsi="Calibri" w:cs="Calibri"/>
          <w:color w:val="000000"/>
          <w:sz w:val="22"/>
          <w:szCs w:val="22"/>
          <w:lang w:eastAsia="en-AU"/>
        </w:rPr>
      </w:pPr>
      <w:r w:rsidRPr="0017463D">
        <w:rPr>
          <w:rFonts w:ascii="Calibri" w:hAnsi="Calibri" w:cs="Calibri"/>
          <w:color w:val="000000"/>
          <w:sz w:val="22"/>
          <w:szCs w:val="22"/>
          <w:lang w:eastAsia="en-AU"/>
        </w:rPr>
        <w:t>Access restrictions apply to the Werribee Animal Health Facility (WAHF) site that is associated with, but remote from, the AAHL site.</w:t>
      </w:r>
    </w:p>
    <w:p w:rsidR="004E228E" w:rsidRPr="00194690" w:rsidRDefault="004E228E" w:rsidP="004E228E">
      <w:pPr>
        <w:autoSpaceDE w:val="0"/>
        <w:autoSpaceDN w:val="0"/>
        <w:adjustRightInd w:val="0"/>
        <w:spacing w:before="180"/>
        <w:rPr>
          <w:rFonts w:ascii="Calibri" w:hAnsi="Calibri" w:cs="Calibri"/>
          <w:color w:val="000000"/>
          <w:sz w:val="22"/>
          <w:szCs w:val="22"/>
          <w:lang w:eastAsia="en-AU"/>
        </w:rPr>
      </w:pPr>
      <w:r w:rsidRPr="00194690">
        <w:rPr>
          <w:rFonts w:ascii="Calibri" w:hAnsi="Calibri" w:cs="Calibri"/>
          <w:color w:val="000000"/>
          <w:sz w:val="22"/>
          <w:szCs w:val="22"/>
          <w:lang w:eastAsia="en-AU"/>
        </w:rPr>
        <w:t>Additional information detailing AAHL's micro-security restrictions can be found at it:</w:t>
      </w:r>
    </w:p>
    <w:p w:rsidR="004E228E" w:rsidRPr="00194690" w:rsidRDefault="007130E1" w:rsidP="004E228E">
      <w:pPr>
        <w:spacing w:after="120"/>
        <w:jc w:val="both"/>
        <w:rPr>
          <w:rFonts w:ascii="Calibri" w:hAnsi="Calibri" w:cs="Calibri"/>
          <w:color w:val="3366CD"/>
          <w:sz w:val="22"/>
          <w:szCs w:val="22"/>
          <w:lang w:eastAsia="en-AU"/>
        </w:rPr>
      </w:pPr>
      <w:hyperlink r:id="rId11" w:history="1">
        <w:r w:rsidR="004E228E" w:rsidRPr="00194690">
          <w:rPr>
            <w:rStyle w:val="Hyperlink"/>
            <w:rFonts w:ascii="Calibri" w:hAnsi="Calibri" w:cs="Calibri"/>
            <w:sz w:val="22"/>
            <w:szCs w:val="22"/>
            <w:lang w:eastAsia="en-AU"/>
          </w:rPr>
          <w:t>http://www.csiro.au/resources/AAHLStaffRestrictions.html</w:t>
        </w:r>
      </w:hyperlink>
    </w:p>
    <w:p w:rsidR="004E228E" w:rsidRPr="00CA366E" w:rsidRDefault="004E228E" w:rsidP="004E228E">
      <w:pPr>
        <w:pStyle w:val="Heading2"/>
        <w:rPr>
          <w:rFonts w:asciiTheme="minorHAnsi" w:hAnsiTheme="minorHAnsi" w:cstheme="minorHAnsi"/>
          <w:i w:val="0"/>
        </w:rPr>
      </w:pPr>
      <w:r w:rsidRPr="00CA366E">
        <w:rPr>
          <w:rFonts w:asciiTheme="minorHAnsi" w:hAnsiTheme="minorHAnsi" w:cstheme="minorHAnsi"/>
          <w:i w:val="0"/>
        </w:rPr>
        <w:t>About CSIRO:</w:t>
      </w:r>
    </w:p>
    <w:p w:rsidR="004E228E" w:rsidRDefault="004E228E" w:rsidP="004E228E">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4E228E" w:rsidRDefault="004E228E" w:rsidP="004E228E">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rsidR="004E228E" w:rsidRPr="003B51D7" w:rsidRDefault="004E228E" w:rsidP="004E228E">
      <w:pPr>
        <w:rPr>
          <w:rFonts w:ascii="Calibri" w:hAnsi="Calibri"/>
          <w:i/>
          <w:sz w:val="22"/>
          <w:szCs w:val="22"/>
        </w:rPr>
      </w:pPr>
    </w:p>
    <w:p w:rsidR="004E228E" w:rsidRPr="00E641DA" w:rsidRDefault="004E228E" w:rsidP="004E228E">
      <w:pPr>
        <w:rPr>
          <w:rFonts w:ascii="Calibri" w:hAnsi="Calibr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110" w:rsidRDefault="000F4110">
      <w:r>
        <w:separator/>
      </w:r>
    </w:p>
  </w:endnote>
  <w:endnote w:type="continuationSeparator" w:id="0">
    <w:p w:rsidR="000F4110" w:rsidRDefault="000F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110" w:rsidRDefault="000F4110">
      <w:r>
        <w:separator/>
      </w:r>
    </w:p>
  </w:footnote>
  <w:footnote w:type="continuationSeparator" w:id="0">
    <w:p w:rsidR="000F4110" w:rsidRDefault="000F4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E3C4C01"/>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1047"/>
        </w:tabs>
        <w:ind w:left="1047" w:hanging="360"/>
      </w:pPr>
      <w:rPr>
        <w:rFonts w:ascii="Calibri" w:hAnsi="Calibri" w:cs="Times New Roman" w:hint="default"/>
        <w:b w:val="0"/>
        <w:i w:val="0"/>
        <w:sz w:val="22"/>
      </w:rPr>
    </w:lvl>
    <w:lvl w:ilvl="1" w:tplc="0C090019" w:tentative="1">
      <w:start w:val="1"/>
      <w:numFmt w:val="lowerLetter"/>
      <w:lvlText w:val="%2."/>
      <w:lvlJc w:val="left"/>
      <w:pPr>
        <w:tabs>
          <w:tab w:val="num" w:pos="1767"/>
        </w:tabs>
        <w:ind w:left="1767" w:hanging="360"/>
      </w:pPr>
      <w:rPr>
        <w:rFonts w:cs="Times New Roman"/>
      </w:rPr>
    </w:lvl>
    <w:lvl w:ilvl="2" w:tplc="0C09001B" w:tentative="1">
      <w:start w:val="1"/>
      <w:numFmt w:val="lowerRoman"/>
      <w:lvlText w:val="%3."/>
      <w:lvlJc w:val="right"/>
      <w:pPr>
        <w:tabs>
          <w:tab w:val="num" w:pos="2487"/>
        </w:tabs>
        <w:ind w:left="2487" w:hanging="180"/>
      </w:pPr>
      <w:rPr>
        <w:rFonts w:cs="Times New Roman"/>
      </w:rPr>
    </w:lvl>
    <w:lvl w:ilvl="3" w:tplc="0C09000F" w:tentative="1">
      <w:start w:val="1"/>
      <w:numFmt w:val="decimal"/>
      <w:lvlText w:val="%4."/>
      <w:lvlJc w:val="left"/>
      <w:pPr>
        <w:tabs>
          <w:tab w:val="num" w:pos="3207"/>
        </w:tabs>
        <w:ind w:left="3207" w:hanging="360"/>
      </w:pPr>
      <w:rPr>
        <w:rFonts w:cs="Times New Roman"/>
      </w:rPr>
    </w:lvl>
    <w:lvl w:ilvl="4" w:tplc="0C090019" w:tentative="1">
      <w:start w:val="1"/>
      <w:numFmt w:val="lowerLetter"/>
      <w:lvlText w:val="%5."/>
      <w:lvlJc w:val="left"/>
      <w:pPr>
        <w:tabs>
          <w:tab w:val="num" w:pos="3927"/>
        </w:tabs>
        <w:ind w:left="3927" w:hanging="360"/>
      </w:pPr>
      <w:rPr>
        <w:rFonts w:cs="Times New Roman"/>
      </w:rPr>
    </w:lvl>
    <w:lvl w:ilvl="5" w:tplc="0C09001B" w:tentative="1">
      <w:start w:val="1"/>
      <w:numFmt w:val="lowerRoman"/>
      <w:lvlText w:val="%6."/>
      <w:lvlJc w:val="right"/>
      <w:pPr>
        <w:tabs>
          <w:tab w:val="num" w:pos="4647"/>
        </w:tabs>
        <w:ind w:left="4647" w:hanging="180"/>
      </w:pPr>
      <w:rPr>
        <w:rFonts w:cs="Times New Roman"/>
      </w:rPr>
    </w:lvl>
    <w:lvl w:ilvl="6" w:tplc="0C09000F" w:tentative="1">
      <w:start w:val="1"/>
      <w:numFmt w:val="decimal"/>
      <w:lvlText w:val="%7."/>
      <w:lvlJc w:val="left"/>
      <w:pPr>
        <w:tabs>
          <w:tab w:val="num" w:pos="5367"/>
        </w:tabs>
        <w:ind w:left="5367" w:hanging="360"/>
      </w:pPr>
      <w:rPr>
        <w:rFonts w:cs="Times New Roman"/>
      </w:rPr>
    </w:lvl>
    <w:lvl w:ilvl="7" w:tplc="0C090019" w:tentative="1">
      <w:start w:val="1"/>
      <w:numFmt w:val="lowerLetter"/>
      <w:lvlText w:val="%8."/>
      <w:lvlJc w:val="left"/>
      <w:pPr>
        <w:tabs>
          <w:tab w:val="num" w:pos="6087"/>
        </w:tabs>
        <w:ind w:left="6087" w:hanging="360"/>
      </w:pPr>
      <w:rPr>
        <w:rFonts w:cs="Times New Roman"/>
      </w:rPr>
    </w:lvl>
    <w:lvl w:ilvl="8" w:tplc="0C09001B" w:tentative="1">
      <w:start w:val="1"/>
      <w:numFmt w:val="lowerRoman"/>
      <w:lvlText w:val="%9."/>
      <w:lvlJc w:val="right"/>
      <w:pPr>
        <w:tabs>
          <w:tab w:val="num" w:pos="6807"/>
        </w:tabs>
        <w:ind w:left="6807" w:hanging="180"/>
      </w:pPr>
      <w:rPr>
        <w:rFonts w:cs="Times New Roman"/>
      </w:rPr>
    </w:lvl>
  </w:abstractNum>
  <w:abstractNum w:abstractNumId="16" w15:restartNumberingAfterBreak="0">
    <w:nsid w:val="204D66C7"/>
    <w:multiLevelType w:val="hybridMultilevel"/>
    <w:tmpl w:val="B5725E70"/>
    <w:lvl w:ilvl="0" w:tplc="F2D45858">
      <w:start w:val="1"/>
      <w:numFmt w:val="decimal"/>
      <w:lvlText w:val="%1."/>
      <w:lvlJc w:val="left"/>
      <w:pPr>
        <w:ind w:left="1074" w:hanging="360"/>
      </w:pPr>
      <w:rPr>
        <w:rFonts w:cs="Times New Roman" w:hint="default"/>
        <w:i/>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D53B18"/>
    <w:multiLevelType w:val="hybridMultilevel"/>
    <w:tmpl w:val="C9D6CFB8"/>
    <w:lvl w:ilvl="0" w:tplc="68560A4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26977A4"/>
    <w:multiLevelType w:val="hybridMultilevel"/>
    <w:tmpl w:val="B3C872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3"/>
  </w:num>
  <w:num w:numId="3">
    <w:abstractNumId w:val="44"/>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2"/>
  </w:num>
  <w:num w:numId="6">
    <w:abstractNumId w:val="30"/>
  </w:num>
  <w:num w:numId="7">
    <w:abstractNumId w:val="26"/>
  </w:num>
  <w:num w:numId="8">
    <w:abstractNumId w:val="23"/>
  </w:num>
  <w:num w:numId="9">
    <w:abstractNumId w:val="31"/>
  </w:num>
  <w:num w:numId="10">
    <w:abstractNumId w:val="38"/>
  </w:num>
  <w:num w:numId="11">
    <w:abstractNumId w:val="12"/>
  </w:num>
  <w:num w:numId="12">
    <w:abstractNumId w:val="42"/>
  </w:num>
  <w:num w:numId="13">
    <w:abstractNumId w:val="5"/>
  </w:num>
  <w:num w:numId="14">
    <w:abstractNumId w:val="9"/>
  </w:num>
  <w:num w:numId="15">
    <w:abstractNumId w:val="19"/>
  </w:num>
  <w:num w:numId="16">
    <w:abstractNumId w:val="13"/>
  </w:num>
  <w:num w:numId="17">
    <w:abstractNumId w:val="15"/>
  </w:num>
  <w:num w:numId="18">
    <w:abstractNumId w:val="22"/>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9"/>
  </w:num>
  <w:num w:numId="21">
    <w:abstractNumId w:val="45"/>
  </w:num>
  <w:num w:numId="22">
    <w:abstractNumId w:val="37"/>
  </w:num>
  <w:num w:numId="23">
    <w:abstractNumId w:val="14"/>
  </w:num>
  <w:num w:numId="24">
    <w:abstractNumId w:val="35"/>
  </w:num>
  <w:num w:numId="25">
    <w:abstractNumId w:val="6"/>
  </w:num>
  <w:num w:numId="26">
    <w:abstractNumId w:val="34"/>
  </w:num>
  <w:num w:numId="27">
    <w:abstractNumId w:val="39"/>
  </w:num>
  <w:num w:numId="28">
    <w:abstractNumId w:val="40"/>
  </w:num>
  <w:num w:numId="29">
    <w:abstractNumId w:val="20"/>
  </w:num>
  <w:num w:numId="30">
    <w:abstractNumId w:val="10"/>
  </w:num>
  <w:num w:numId="31">
    <w:abstractNumId w:val="24"/>
  </w:num>
  <w:num w:numId="32">
    <w:abstractNumId w:val="41"/>
  </w:num>
  <w:num w:numId="33">
    <w:abstractNumId w:val="17"/>
  </w:num>
  <w:num w:numId="34">
    <w:abstractNumId w:val="2"/>
  </w:num>
  <w:num w:numId="35">
    <w:abstractNumId w:val="36"/>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
  </w:num>
  <w:num w:numId="41">
    <w:abstractNumId w:val="33"/>
  </w:num>
  <w:num w:numId="42">
    <w:abstractNumId w:val="18"/>
  </w:num>
  <w:num w:numId="43">
    <w:abstractNumId w:val="0"/>
  </w:num>
  <w:num w:numId="44">
    <w:abstractNumId w:val="25"/>
  </w:num>
  <w:num w:numId="45">
    <w:abstractNumId w:val="28"/>
  </w:num>
  <w:num w:numId="46">
    <w:abstractNumId w:val="21"/>
  </w:num>
  <w:num w:numId="47">
    <w:abstractNumId w:val="16"/>
  </w:num>
  <w:num w:numId="48">
    <w:abstractNumId w:val="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4110"/>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9B2"/>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2F6C6C"/>
    <w:rsid w:val="00300CDD"/>
    <w:rsid w:val="0030302E"/>
    <w:rsid w:val="00320792"/>
    <w:rsid w:val="00322503"/>
    <w:rsid w:val="003246B4"/>
    <w:rsid w:val="003276AC"/>
    <w:rsid w:val="0033343D"/>
    <w:rsid w:val="00340FC3"/>
    <w:rsid w:val="00342F0C"/>
    <w:rsid w:val="003439BA"/>
    <w:rsid w:val="00346B6D"/>
    <w:rsid w:val="003514C8"/>
    <w:rsid w:val="0036422F"/>
    <w:rsid w:val="00375015"/>
    <w:rsid w:val="00375B41"/>
    <w:rsid w:val="00381D43"/>
    <w:rsid w:val="0038234C"/>
    <w:rsid w:val="00382A5F"/>
    <w:rsid w:val="00382F58"/>
    <w:rsid w:val="00383634"/>
    <w:rsid w:val="00386FA2"/>
    <w:rsid w:val="00395610"/>
    <w:rsid w:val="003958B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228E"/>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44FA"/>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61EF"/>
    <w:rsid w:val="00607230"/>
    <w:rsid w:val="00620B1F"/>
    <w:rsid w:val="006228E0"/>
    <w:rsid w:val="00630664"/>
    <w:rsid w:val="006328C7"/>
    <w:rsid w:val="00633BCB"/>
    <w:rsid w:val="00634F90"/>
    <w:rsid w:val="00635350"/>
    <w:rsid w:val="00636E8C"/>
    <w:rsid w:val="00642150"/>
    <w:rsid w:val="00643C5C"/>
    <w:rsid w:val="00644EEB"/>
    <w:rsid w:val="00657088"/>
    <w:rsid w:val="006606C5"/>
    <w:rsid w:val="00663F6B"/>
    <w:rsid w:val="00665BD0"/>
    <w:rsid w:val="00672A7A"/>
    <w:rsid w:val="006743E5"/>
    <w:rsid w:val="00674F5B"/>
    <w:rsid w:val="0068007D"/>
    <w:rsid w:val="00683121"/>
    <w:rsid w:val="006921E1"/>
    <w:rsid w:val="006946F7"/>
    <w:rsid w:val="00695854"/>
    <w:rsid w:val="006A0E67"/>
    <w:rsid w:val="006A7A50"/>
    <w:rsid w:val="006B390B"/>
    <w:rsid w:val="006B5933"/>
    <w:rsid w:val="006B64AE"/>
    <w:rsid w:val="006C2388"/>
    <w:rsid w:val="006C30A1"/>
    <w:rsid w:val="006C450C"/>
    <w:rsid w:val="006C6B78"/>
    <w:rsid w:val="006C6BB3"/>
    <w:rsid w:val="006C77B1"/>
    <w:rsid w:val="006D42F9"/>
    <w:rsid w:val="006D6DA7"/>
    <w:rsid w:val="006F0FF2"/>
    <w:rsid w:val="006F18A9"/>
    <w:rsid w:val="006F1B5D"/>
    <w:rsid w:val="006F1E85"/>
    <w:rsid w:val="006F2E96"/>
    <w:rsid w:val="006F5713"/>
    <w:rsid w:val="006F58C5"/>
    <w:rsid w:val="006F6289"/>
    <w:rsid w:val="006F7A39"/>
    <w:rsid w:val="00704EB5"/>
    <w:rsid w:val="00707E84"/>
    <w:rsid w:val="007130E1"/>
    <w:rsid w:val="007161B0"/>
    <w:rsid w:val="00725E7F"/>
    <w:rsid w:val="00726C73"/>
    <w:rsid w:val="00726DF7"/>
    <w:rsid w:val="00727A08"/>
    <w:rsid w:val="007344EE"/>
    <w:rsid w:val="00735767"/>
    <w:rsid w:val="00744B9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C4131"/>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8F2C1D"/>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4FB7"/>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4B14"/>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0FC6"/>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839"/>
    <w:rsid w:val="00C729C8"/>
    <w:rsid w:val="00C748EF"/>
    <w:rsid w:val="00C755F7"/>
    <w:rsid w:val="00C761AE"/>
    <w:rsid w:val="00C779E0"/>
    <w:rsid w:val="00C9228A"/>
    <w:rsid w:val="00C93955"/>
    <w:rsid w:val="00C96567"/>
    <w:rsid w:val="00CA00FC"/>
    <w:rsid w:val="00CA366E"/>
    <w:rsid w:val="00CA6B3B"/>
    <w:rsid w:val="00CA78EB"/>
    <w:rsid w:val="00CB333B"/>
    <w:rsid w:val="00CB5A16"/>
    <w:rsid w:val="00CB653C"/>
    <w:rsid w:val="00CB6BCD"/>
    <w:rsid w:val="00CB7CA4"/>
    <w:rsid w:val="00CC5164"/>
    <w:rsid w:val="00CD2E83"/>
    <w:rsid w:val="00CE269D"/>
    <w:rsid w:val="00CF1246"/>
    <w:rsid w:val="00CF4840"/>
    <w:rsid w:val="00D00168"/>
    <w:rsid w:val="00D05FB1"/>
    <w:rsid w:val="00D1379D"/>
    <w:rsid w:val="00D14591"/>
    <w:rsid w:val="00D233BD"/>
    <w:rsid w:val="00D26220"/>
    <w:rsid w:val="00D27A0C"/>
    <w:rsid w:val="00D33B28"/>
    <w:rsid w:val="00D3447B"/>
    <w:rsid w:val="00D35E17"/>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B6D05"/>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37D"/>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465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paragraph" w:customStyle="1" w:styleId="Default">
    <w:name w:val="Default"/>
    <w:rsid w:val="007130E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Facilities/AAH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resources/AAHLStaffRestric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DB7A-8C25-42D2-8C37-20487144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1486</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10659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Moody, Nick (AAHL, Geelong AAHL)</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Marshall, Jane-Anne (HR, Clayton)</cp:lastModifiedBy>
  <cp:revision>3</cp:revision>
  <cp:lastPrinted>2014-02-06T02:28:00Z</cp:lastPrinted>
  <dcterms:created xsi:type="dcterms:W3CDTF">2019-05-13T03:40:00Z</dcterms:created>
  <dcterms:modified xsi:type="dcterms:W3CDTF">2019-05-13T04:49:00Z</dcterms:modified>
</cp:coreProperties>
</file>