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F32201" w:rsidRPr="00765142" w:rsidRDefault="00022FC0" w:rsidP="00F32201">
      <w:pPr>
        <w:rPr>
          <w:rFonts w:asciiTheme="minorHAnsi" w:hAnsiTheme="minorHAnsi" w:cstheme="minorHAnsi"/>
          <w:i/>
          <w:sz w:val="22"/>
        </w:rPr>
      </w:pPr>
      <w:r w:rsidRPr="00022FC0">
        <w:rPr>
          <w:rFonts w:asciiTheme="minorHAnsi" w:hAnsiTheme="minorHAnsi" w:cstheme="minorHAnsi"/>
          <w:i/>
          <w:sz w:val="22"/>
        </w:rPr>
        <w:t>Diagnostic Technician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022FC0" w:rsidP="009C3728">
            <w:pPr>
              <w:tabs>
                <w:tab w:val="left" w:pos="6093"/>
              </w:tabs>
              <w:spacing w:before="120" w:after="60"/>
              <w:rPr>
                <w:rFonts w:ascii="Calibri" w:hAnsi="Calibri"/>
                <w:sz w:val="22"/>
                <w:szCs w:val="22"/>
              </w:rPr>
            </w:pPr>
            <w:r w:rsidRPr="00022FC0">
              <w:rPr>
                <w:rFonts w:ascii="Calibri" w:hAnsi="Calibri"/>
                <w:sz w:val="22"/>
                <w:szCs w:val="22"/>
              </w:rPr>
              <w:t>Diagnostic Technician</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022FC0" w:rsidP="00C40A38">
            <w:pPr>
              <w:rPr>
                <w:rFonts w:ascii="Calibri" w:hAnsi="Calibri"/>
                <w:sz w:val="22"/>
                <w:szCs w:val="22"/>
              </w:rPr>
            </w:pPr>
            <w:r>
              <w:rPr>
                <w:rFonts w:ascii="Calibri" w:hAnsi="Calibri"/>
                <w:sz w:val="22"/>
                <w:szCs w:val="22"/>
              </w:rPr>
              <w:t>61798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1915D9">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1915D9" w:rsidRDefault="001915D9" w:rsidP="003C0B40">
            <w:pPr>
              <w:pStyle w:val="ListParagraph"/>
              <w:ind w:left="0"/>
              <w:rPr>
                <w:rFonts w:ascii="Calibri" w:hAnsi="Calibri"/>
                <w:sz w:val="22"/>
                <w:szCs w:val="22"/>
              </w:rPr>
            </w:pPr>
            <w:r w:rsidRPr="001915D9">
              <w:rPr>
                <w:rFonts w:ascii="Calibri" w:hAnsi="Calibri"/>
                <w:sz w:val="22"/>
                <w:szCs w:val="22"/>
              </w:rPr>
              <w:t>5</w:t>
            </w:r>
            <w:r w:rsidR="00F32201" w:rsidRPr="001915D9">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1915D9" w:rsidRDefault="001915D9" w:rsidP="003C0B40">
            <w:pPr>
              <w:pStyle w:val="ListParagraph"/>
              <w:ind w:left="0"/>
              <w:rPr>
                <w:rFonts w:ascii="Calibri" w:hAnsi="Calibri"/>
                <w:sz w:val="22"/>
                <w:szCs w:val="22"/>
              </w:rPr>
            </w:pPr>
            <w:r w:rsidRPr="001915D9">
              <w:rPr>
                <w:rFonts w:ascii="Calibri" w:hAnsi="Calibri"/>
                <w:sz w:val="22"/>
                <w:szCs w:val="22"/>
              </w:rPr>
              <w:t>5</w:t>
            </w:r>
            <w:r w:rsidR="00F32201" w:rsidRPr="001915D9">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1915D9" w:rsidRDefault="001915D9" w:rsidP="00240A35">
            <w:pPr>
              <w:pStyle w:val="ListParagraph"/>
              <w:ind w:left="0"/>
              <w:rPr>
                <w:rFonts w:ascii="Calibri" w:hAnsi="Calibri"/>
                <w:sz w:val="22"/>
                <w:szCs w:val="22"/>
              </w:rPr>
            </w:pPr>
            <w:r w:rsidRPr="001915D9">
              <w:rPr>
                <w:rFonts w:ascii="Calibri" w:hAnsi="Calibri"/>
                <w:sz w:val="22"/>
                <w:szCs w:val="22"/>
              </w:rPr>
              <w:t>Team leader - Virology</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1915D9" w:rsidRDefault="00F32201" w:rsidP="003C0B40">
            <w:pPr>
              <w:pStyle w:val="ListParagraph"/>
              <w:ind w:left="0"/>
              <w:rPr>
                <w:rFonts w:ascii="Calibri" w:hAnsi="Calibri"/>
                <w:sz w:val="22"/>
                <w:szCs w:val="22"/>
              </w:rPr>
            </w:pPr>
            <w:r w:rsidRPr="001915D9">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97618D" w:rsidRDefault="001915D9" w:rsidP="003C0B40">
            <w:pPr>
              <w:pStyle w:val="ListParagraph"/>
              <w:ind w:left="0"/>
              <w:rPr>
                <w:rFonts w:ascii="Calibri" w:hAnsi="Calibri"/>
                <w:sz w:val="22"/>
                <w:szCs w:val="22"/>
                <w:highlight w:val="yellow"/>
              </w:rPr>
            </w:pPr>
            <w:r w:rsidRPr="001915D9">
              <w:rPr>
                <w:rFonts w:ascii="Calibri" w:hAnsi="Calibri"/>
                <w:sz w:val="22"/>
                <w:szCs w:val="22"/>
              </w:rPr>
              <w:t xml:space="preserve">Andrea Certoma </w:t>
            </w:r>
            <w:r>
              <w:rPr>
                <w:rFonts w:ascii="Calibri" w:hAnsi="Calibri"/>
                <w:sz w:val="22"/>
                <w:szCs w:val="22"/>
              </w:rPr>
              <w:t xml:space="preserve">via email: </w:t>
            </w:r>
            <w:hyperlink r:id="rId8" w:history="1">
              <w:r w:rsidRPr="007155CC">
                <w:rPr>
                  <w:rStyle w:val="Hyperlink"/>
                  <w:rFonts w:ascii="Calibri" w:hAnsi="Calibri" w:cs="Arial"/>
                  <w:sz w:val="22"/>
                  <w:szCs w:val="22"/>
                </w:rPr>
                <w:t>Andrea.Certoma@csiro.au</w:t>
              </w:r>
            </w:hyperlink>
            <w:r>
              <w:rPr>
                <w:rFonts w:ascii="Calibri" w:hAnsi="Calibri"/>
                <w:sz w:val="22"/>
                <w:szCs w:val="22"/>
              </w:rPr>
              <w:t xml:space="preserve"> </w:t>
            </w:r>
            <w:r w:rsidRPr="001915D9">
              <w:rPr>
                <w:rFonts w:ascii="Calibri" w:hAnsi="Calibri"/>
                <w:sz w:val="22"/>
                <w:szCs w:val="22"/>
              </w:rPr>
              <w:t xml:space="preserve">or David Williams </w:t>
            </w:r>
            <w:r>
              <w:rPr>
                <w:rFonts w:ascii="Calibri" w:hAnsi="Calibri"/>
                <w:sz w:val="22"/>
                <w:szCs w:val="22"/>
              </w:rPr>
              <w:t xml:space="preserve">via email: </w:t>
            </w:r>
            <w:hyperlink r:id="rId9" w:history="1">
              <w:r w:rsidRPr="007155CC">
                <w:rPr>
                  <w:rStyle w:val="Hyperlink"/>
                  <w:rFonts w:ascii="Calibri" w:hAnsi="Calibri" w:cs="Arial"/>
                  <w:sz w:val="22"/>
                  <w:szCs w:val="22"/>
                </w:rPr>
                <w:t>D.W</w:t>
              </w:r>
              <w:bookmarkStart w:id="1" w:name="_GoBack"/>
              <w:bookmarkEnd w:id="1"/>
              <w:r w:rsidRPr="007155CC">
                <w:rPr>
                  <w:rStyle w:val="Hyperlink"/>
                  <w:rFonts w:ascii="Calibri" w:hAnsi="Calibri" w:cs="Arial"/>
                  <w:sz w:val="22"/>
                  <w:szCs w:val="22"/>
                </w:rPr>
                <w:t>illiams@csiro.au</w:t>
              </w:r>
            </w:hyperlink>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0"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C24042" w:rsidRDefault="00C24042"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2"/>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A40488" w:rsidRDefault="00A40488" w:rsidP="00A40488">
      <w:pPr>
        <w:spacing w:before="180" w:after="120"/>
        <w:rPr>
          <w:rFonts w:ascii="Calibri" w:hAnsi="Calibri"/>
          <w:sz w:val="22"/>
          <w:szCs w:val="22"/>
        </w:rPr>
      </w:pPr>
      <w:r>
        <w:rPr>
          <w:rFonts w:ascii="Calibri" w:hAnsi="Calibri"/>
          <w:sz w:val="22"/>
          <w:szCs w:val="22"/>
        </w:rP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rsidR="00A40488" w:rsidRDefault="00A40488" w:rsidP="00A40488">
      <w:pPr>
        <w:spacing w:after="180"/>
        <w:jc w:val="both"/>
        <w:rPr>
          <w:rFonts w:ascii="Calibri" w:hAnsi="Calibri"/>
          <w:sz w:val="22"/>
          <w:szCs w:val="22"/>
        </w:rPr>
      </w:pPr>
    </w:p>
    <w:p w:rsidR="00A40488" w:rsidRDefault="00A40488" w:rsidP="00A40488">
      <w:pPr>
        <w:spacing w:after="180"/>
        <w:jc w:val="both"/>
        <w:rPr>
          <w:rFonts w:ascii="Calibri" w:hAnsi="Calibri"/>
          <w:sz w:val="22"/>
          <w:szCs w:val="22"/>
        </w:rPr>
      </w:pPr>
      <w:r>
        <w:rPr>
          <w:rFonts w:ascii="Calibri" w:hAnsi="Calibri"/>
          <w:sz w:val="22"/>
          <w:szCs w:val="22"/>
        </w:rPr>
        <w:t>The Diagnosis, Surveillance and Response Program at the Australian Animal Health Laboratory (AAHL) provides diagnostic and research capability required to investigate and respond to newly emerging diseases affecting livestock and other animals. The Diagnostic Technician will work within the Diagnostic Virology team, which is a part of the Diagnosis, Surveillance and Response program. The role will encompass several aspects of diagnostic virology, with a primary focus on performing classical virology-based diagnostic assays involving virus isolation or antigen detection. The position may also be required to provide additional assistance to other diagnostic teams within the program, as required. This will enable the successful appointee to become multi-skilled in a range of scientific specialties and be well equipped to respond to urgent changes in diagnostic requirements during disease outbreaks.</w:t>
      </w:r>
    </w:p>
    <w:p w:rsidR="00A40488" w:rsidRDefault="00A40488" w:rsidP="00A40488">
      <w:pPr>
        <w:spacing w:after="180"/>
        <w:jc w:val="both"/>
        <w:rPr>
          <w:rFonts w:ascii="Calibri" w:hAnsi="Calibri"/>
          <w:sz w:val="22"/>
          <w:szCs w:val="22"/>
        </w:rPr>
      </w:pPr>
      <w:r>
        <w:rPr>
          <w:rFonts w:ascii="Calibri" w:hAnsi="Calibri"/>
          <w:sz w:val="22"/>
          <w:szCs w:val="22"/>
        </w:rPr>
        <w:lastRenderedPageBreak/>
        <w:t xml:space="preserve">The </w:t>
      </w:r>
      <w:r w:rsidR="00D16C89">
        <w:rPr>
          <w:rFonts w:ascii="Calibri" w:hAnsi="Calibri"/>
          <w:sz w:val="22"/>
          <w:szCs w:val="22"/>
        </w:rPr>
        <w:t>position</w:t>
      </w:r>
      <w:r>
        <w:rPr>
          <w:rFonts w:ascii="Calibri" w:hAnsi="Calibri"/>
          <w:sz w:val="22"/>
          <w:szCs w:val="22"/>
        </w:rPr>
        <w:t xml:space="preserve"> will work in high biocontainment laboratories and contribute to the delivery of outputs across a range of quality assured laboratory diagnostic services. This will primarily involve performing routine diagnostic testing and other associated laboratory housekeeping activities. </w:t>
      </w:r>
    </w:p>
    <w:p w:rsidR="00A40488" w:rsidRDefault="00A40488" w:rsidP="00A40488">
      <w:pPr>
        <w:pStyle w:val="Heading2"/>
        <w:rPr>
          <w:rFonts w:ascii="Calibri" w:hAnsi="Calibri"/>
          <w:b w:val="0"/>
          <w:i w:val="0"/>
          <w:sz w:val="22"/>
          <w:szCs w:val="22"/>
        </w:rPr>
      </w:pPr>
      <w:r>
        <w:rPr>
          <w:rFonts w:ascii="Calibri" w:hAnsi="Calibri"/>
          <w:b w:val="0"/>
          <w:i w:val="0"/>
          <w:sz w:val="22"/>
          <w:szCs w:val="22"/>
        </w:rPr>
        <w:t>The appointee must be able to meet AAHL’s microbiological security and security assessment requirements.</w:t>
      </w:r>
    </w:p>
    <w:p w:rsidR="000A37C8" w:rsidRDefault="000A37C8" w:rsidP="008A4083">
      <w:pPr>
        <w:rPr>
          <w:rFonts w:asciiTheme="minorHAnsi" w:hAnsiTheme="minorHAnsi" w:cstheme="minorHAnsi"/>
          <w:b/>
          <w:sz w:val="22"/>
          <w:szCs w:val="22"/>
        </w:rPr>
      </w:pP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t>Duties and Key Result Areas:</w:t>
      </w:r>
    </w:p>
    <w:p w:rsidR="008A4083" w:rsidRDefault="008A4083" w:rsidP="008A4083"/>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Work within PC3 laboratories to perform diagnostic virology testing under NATA/ISO 17025 accreditation for routine and emergency disease investigation, for commercial clients, and for Reference Laboratory activities.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Provide general laboratory support for house-keeping and maintenance activities.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Produce diagnostic reagents for in-house use and provision to external clients.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 xml:space="preserve">Contribute to QA requirements, including reporting and authorizing tests, maintaining up-to-date and accurate test records, annual updates of Standard Operating Procedures and proficiency testing. </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Assist the team leader, veterinary investigation team and line managers by providing oral and written advice upon request.</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Contribute to the effective functioning of the Diagnostic Virology team and other diagnostic teams in the Diagnosis, Surveillance and Response program, to meet Annual Performance Goals and other objectives as advised by line management.</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Respond courteously and efficiently to client requests, maintaining clear communication regarding mutual expectations and monitoring client satisfaction.</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 xml:space="preserve">Undertake and complete tasks under technical direction, working with discretion to decide on the timing of operations within the work team’s plan and </w:t>
      </w:r>
      <w:proofErr w:type="gramStart"/>
      <w:r>
        <w:rPr>
          <w:rFonts w:ascii="Calibri" w:hAnsi="Calibri"/>
          <w:sz w:val="22"/>
          <w:szCs w:val="22"/>
        </w:rPr>
        <w:t>planning ahead</w:t>
      </w:r>
      <w:proofErr w:type="gramEnd"/>
      <w:r>
        <w:rPr>
          <w:rFonts w:ascii="Calibri" w:hAnsi="Calibri"/>
          <w:sz w:val="22"/>
          <w:szCs w:val="22"/>
        </w:rPr>
        <w:t xml:space="preserve"> to meet diagnostic testing and/or project demands. </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 xml:space="preserve">Under technical direction undertake diagnostic tests, laboratory analyses or technology development activities (some non-routine) using a range of techniques, often working on </w:t>
      </w:r>
      <w:proofErr w:type="gramStart"/>
      <w:r>
        <w:rPr>
          <w:rFonts w:ascii="Calibri" w:hAnsi="Calibri"/>
          <w:sz w:val="22"/>
          <w:szCs w:val="22"/>
        </w:rPr>
        <w:t>a number of</w:t>
      </w:r>
      <w:proofErr w:type="gramEnd"/>
      <w:r>
        <w:rPr>
          <w:rFonts w:ascii="Calibri" w:hAnsi="Calibri"/>
          <w:sz w:val="22"/>
          <w:szCs w:val="22"/>
        </w:rPr>
        <w:t xml:space="preserve"> parallel and competing tasks. </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Oversee the activities of less experienced staff and provide guidance on experimental/ technological techniques and protocols.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Design new processes or apparatus by adapting existing techniques and components to meet special circumstances or undertake modifications to methods requiring some innovation.</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CSIRO’s scientific objectives.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01068A" w:rsidRDefault="0001068A" w:rsidP="0001068A">
      <w:pPr>
        <w:pStyle w:val="ListParagraph"/>
        <w:numPr>
          <w:ilvl w:val="0"/>
          <w:numId w:val="45"/>
        </w:numPr>
        <w:spacing w:after="60"/>
        <w:rPr>
          <w:rFonts w:ascii="Calibri" w:hAnsi="Calibri"/>
          <w:sz w:val="22"/>
          <w:szCs w:val="22"/>
        </w:rPr>
      </w:pPr>
      <w:r>
        <w:rPr>
          <w:rFonts w:ascii="Calibri" w:hAnsi="Calibri"/>
          <w:sz w:val="22"/>
          <w:szCs w:val="22"/>
        </w:rPr>
        <w:t>Other duties as directed.</w:t>
      </w:r>
    </w:p>
    <w:p w:rsidR="008A4083" w:rsidRDefault="008A4083" w:rsidP="00524DBC"/>
    <w:p w:rsidR="00C24042" w:rsidRDefault="00C24042" w:rsidP="00524DBC"/>
    <w:p w:rsidR="00C24042" w:rsidRDefault="00C24042" w:rsidP="00524DBC"/>
    <w:p w:rsidR="00C24042" w:rsidRDefault="00C24042"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lastRenderedPageBreak/>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06099F" w:rsidP="00F32201">
      <w:pPr>
        <w:pStyle w:val="Heading2"/>
        <w:rPr>
          <w:rFonts w:asciiTheme="minorHAnsi" w:hAnsiTheme="minorHAnsi" w:cstheme="minorHAnsi"/>
          <w:i w:val="0"/>
        </w:rPr>
      </w:pPr>
      <w:r>
        <w:rPr>
          <w:rFonts w:asciiTheme="minorHAnsi" w:hAnsiTheme="minorHAnsi" w:cstheme="minorHAnsi"/>
          <w:i w:val="0"/>
          <w:lang w:val="en-AU"/>
        </w:rPr>
        <w:t>Essential</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06099F">
        <w:rPr>
          <w:rFonts w:ascii="Calibri" w:hAnsi="Calibri"/>
          <w:i/>
          <w:iCs/>
          <w:sz w:val="22"/>
          <w:szCs w:val="22"/>
        </w:rPr>
        <w:t>essential</w:t>
      </w:r>
      <w:r w:rsidR="007B333F">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rsidR="007607AE" w:rsidRPr="00B82249" w:rsidRDefault="007607AE" w:rsidP="007607AE">
      <w:pPr>
        <w:numPr>
          <w:ilvl w:val="0"/>
          <w:numId w:val="16"/>
        </w:numPr>
        <w:tabs>
          <w:tab w:val="clear" w:pos="720"/>
          <w:tab w:val="num" w:pos="6"/>
        </w:tabs>
        <w:spacing w:after="60"/>
        <w:ind w:left="318" w:hanging="284"/>
        <w:rPr>
          <w:rFonts w:ascii="Calibri" w:hAnsi="Calibri"/>
          <w:b/>
          <w:i/>
          <w:iCs/>
          <w:sz w:val="22"/>
          <w:szCs w:val="22"/>
        </w:rPr>
      </w:pPr>
      <w:r w:rsidRPr="00B94200">
        <w:rPr>
          <w:rFonts w:ascii="Calibri" w:hAnsi="Calibri"/>
          <w:iCs/>
          <w:sz w:val="22"/>
          <w:szCs w:val="22"/>
        </w:rPr>
        <w:t>Rele</w:t>
      </w:r>
      <w:r w:rsidR="00F9120A">
        <w:rPr>
          <w:rFonts w:ascii="Calibri" w:hAnsi="Calibri"/>
          <w:iCs/>
          <w:sz w:val="22"/>
          <w:szCs w:val="22"/>
        </w:rPr>
        <w:t xml:space="preserve">vant </w:t>
      </w:r>
      <w:r w:rsidR="0006099F">
        <w:rPr>
          <w:rFonts w:ascii="Calibri" w:hAnsi="Calibri"/>
          <w:sz w:val="22"/>
          <w:szCs w:val="22"/>
        </w:rPr>
        <w:t xml:space="preserve">Bachelor of Science (Hons) degree </w:t>
      </w:r>
      <w:r w:rsidRPr="00B94200">
        <w:rPr>
          <w:rFonts w:ascii="Calibri" w:hAnsi="Calibri"/>
          <w:iCs/>
          <w:sz w:val="22"/>
          <w:szCs w:val="22"/>
        </w:rPr>
        <w:t>or relevant experience in</w:t>
      </w:r>
      <w:r w:rsidR="0006099F">
        <w:rPr>
          <w:rFonts w:ascii="Calibri" w:hAnsi="Calibri"/>
          <w:iCs/>
          <w:sz w:val="22"/>
          <w:szCs w:val="22"/>
        </w:rPr>
        <w:t xml:space="preserve"> </w:t>
      </w:r>
      <w:r w:rsidR="0006099F">
        <w:rPr>
          <w:rFonts w:ascii="Calibri" w:hAnsi="Calibri"/>
          <w:sz w:val="22"/>
          <w:szCs w:val="22"/>
        </w:rPr>
        <w:t>Biological Sciences</w:t>
      </w:r>
      <w:r w:rsidR="003F2128">
        <w:rPr>
          <w:rFonts w:ascii="Calibri" w:hAnsi="Calibri"/>
          <w:sz w:val="22"/>
          <w:szCs w:val="22"/>
        </w:rPr>
        <w:t xml:space="preserve"> or a related discipline.</w:t>
      </w:r>
    </w:p>
    <w:p w:rsidR="00B82249" w:rsidRPr="00B82249" w:rsidRDefault="00B82249" w:rsidP="00B82249">
      <w:pPr>
        <w:numPr>
          <w:ilvl w:val="0"/>
          <w:numId w:val="16"/>
        </w:numPr>
        <w:tabs>
          <w:tab w:val="clear" w:pos="720"/>
          <w:tab w:val="num" w:pos="6"/>
        </w:tabs>
        <w:spacing w:after="60"/>
        <w:ind w:left="318" w:hanging="284"/>
        <w:rPr>
          <w:rFonts w:ascii="Calibri" w:hAnsi="Calibri"/>
          <w:b/>
          <w:i/>
          <w:iCs/>
          <w:sz w:val="22"/>
          <w:szCs w:val="22"/>
        </w:rPr>
      </w:pPr>
      <w:r w:rsidRPr="00B82249">
        <w:rPr>
          <w:rFonts w:ascii="Calibri" w:hAnsi="Calibri"/>
          <w:sz w:val="22"/>
          <w:szCs w:val="22"/>
        </w:rPr>
        <w:t>High level experience in conducting and coordinating laboratory-based viral diagnostic tests.</w:t>
      </w:r>
    </w:p>
    <w:p w:rsidR="00B82249" w:rsidRPr="00B82249" w:rsidRDefault="00B82249" w:rsidP="00B82249">
      <w:pPr>
        <w:numPr>
          <w:ilvl w:val="0"/>
          <w:numId w:val="16"/>
        </w:numPr>
        <w:tabs>
          <w:tab w:val="clear" w:pos="720"/>
          <w:tab w:val="num" w:pos="6"/>
        </w:tabs>
        <w:spacing w:after="60"/>
        <w:ind w:left="318" w:hanging="284"/>
        <w:rPr>
          <w:rFonts w:ascii="Calibri" w:hAnsi="Calibri"/>
          <w:b/>
          <w:i/>
          <w:iCs/>
          <w:sz w:val="22"/>
          <w:szCs w:val="22"/>
        </w:rPr>
      </w:pPr>
      <w:r w:rsidRPr="00B82249">
        <w:rPr>
          <w:rFonts w:ascii="Calibri" w:hAnsi="Calibri"/>
          <w:sz w:val="22"/>
          <w:szCs w:val="22"/>
        </w:rPr>
        <w:t xml:space="preserve">Demonstrated ability to plan and schedule laboratory work flow and address underlying issues of complex and ill-defined problems in a timely and technically sound manner. </w:t>
      </w:r>
    </w:p>
    <w:p w:rsidR="00B82249" w:rsidRPr="00B82249" w:rsidRDefault="00B82249" w:rsidP="00B82249">
      <w:pPr>
        <w:numPr>
          <w:ilvl w:val="0"/>
          <w:numId w:val="16"/>
        </w:numPr>
        <w:tabs>
          <w:tab w:val="clear" w:pos="720"/>
          <w:tab w:val="num" w:pos="6"/>
        </w:tabs>
        <w:spacing w:after="60"/>
        <w:ind w:left="318" w:hanging="284"/>
        <w:rPr>
          <w:rFonts w:ascii="Calibri" w:hAnsi="Calibri"/>
          <w:b/>
          <w:i/>
          <w:iCs/>
          <w:sz w:val="22"/>
          <w:szCs w:val="22"/>
        </w:rPr>
      </w:pPr>
      <w:r>
        <w:rPr>
          <w:rFonts w:ascii="Calibri" w:hAnsi="Calibri"/>
          <w:sz w:val="22"/>
          <w:szCs w:val="22"/>
        </w:rPr>
        <w:t>Previous experience</w:t>
      </w:r>
      <w:r w:rsidRPr="00B82249">
        <w:rPr>
          <w:rFonts w:ascii="Calibri" w:hAnsi="Calibri"/>
          <w:sz w:val="22"/>
          <w:szCs w:val="22"/>
        </w:rPr>
        <w:t xml:space="preserve"> work</w:t>
      </w:r>
      <w:r>
        <w:rPr>
          <w:rFonts w:ascii="Calibri" w:hAnsi="Calibri"/>
          <w:sz w:val="22"/>
          <w:szCs w:val="22"/>
        </w:rPr>
        <w:t>ing</w:t>
      </w:r>
      <w:r w:rsidRPr="00B82249">
        <w:rPr>
          <w:rFonts w:ascii="Calibri" w:hAnsi="Calibri"/>
          <w:sz w:val="22"/>
          <w:szCs w:val="22"/>
        </w:rPr>
        <w:t xml:space="preserve"> both independently and co-operatively as a member of a larger project team and to form and maintain effective and respectful relationships with a range of colleagues and collaborators. </w:t>
      </w:r>
    </w:p>
    <w:p w:rsidR="00B82249" w:rsidRPr="00B82249" w:rsidRDefault="00B82249" w:rsidP="00B82249">
      <w:pPr>
        <w:numPr>
          <w:ilvl w:val="0"/>
          <w:numId w:val="16"/>
        </w:numPr>
        <w:tabs>
          <w:tab w:val="clear" w:pos="720"/>
          <w:tab w:val="num" w:pos="6"/>
        </w:tabs>
        <w:spacing w:after="60"/>
        <w:ind w:left="318" w:hanging="284"/>
        <w:rPr>
          <w:rFonts w:ascii="Calibri" w:hAnsi="Calibri"/>
          <w:b/>
          <w:i/>
          <w:iCs/>
          <w:sz w:val="22"/>
          <w:szCs w:val="22"/>
        </w:rPr>
      </w:pPr>
      <w:r w:rsidRPr="00B82249">
        <w:rPr>
          <w:rFonts w:ascii="Calibri" w:hAnsi="Calibri"/>
          <w:sz w:val="22"/>
          <w:szCs w:val="22"/>
        </w:rPr>
        <w:t>High level interpersonal and written and verbal communication skills including the ability to document results and communicate effectively with colleagues and clients in order to meet project goals and timelines.</w:t>
      </w:r>
    </w:p>
    <w:p w:rsidR="00B82249" w:rsidRDefault="00B82249" w:rsidP="00B82249">
      <w:pPr>
        <w:spacing w:after="60"/>
        <w:ind w:left="34"/>
        <w:rPr>
          <w:rStyle w:val="Emphasis"/>
          <w:rFonts w:ascii="Calibri" w:hAnsi="Calibri"/>
          <w:b/>
          <w:i w:val="0"/>
          <w:iCs/>
        </w:rPr>
      </w:pPr>
    </w:p>
    <w:p w:rsidR="00B82249" w:rsidRDefault="00B82249" w:rsidP="00B82249">
      <w:pPr>
        <w:pStyle w:val="Heading2"/>
        <w:rPr>
          <w:rStyle w:val="Emphasis"/>
          <w:rFonts w:asciiTheme="minorHAnsi" w:hAnsiTheme="minorHAnsi" w:cstheme="minorHAnsi"/>
        </w:rPr>
      </w:pPr>
      <w:r>
        <w:rPr>
          <w:rStyle w:val="Emphasis"/>
          <w:rFonts w:asciiTheme="minorHAnsi" w:hAnsiTheme="minorHAnsi" w:cstheme="minorHAnsi"/>
        </w:rPr>
        <w:t>Desirable Criteria:</w:t>
      </w:r>
    </w:p>
    <w:p w:rsidR="00B82249" w:rsidRDefault="00B82249" w:rsidP="00B82249">
      <w:pPr>
        <w:pStyle w:val="ListParagraph"/>
        <w:numPr>
          <w:ilvl w:val="0"/>
          <w:numId w:val="46"/>
        </w:numPr>
        <w:spacing w:after="60"/>
        <w:jc w:val="both"/>
        <w:rPr>
          <w:rFonts w:ascii="Calibri" w:hAnsi="Calibri"/>
          <w:sz w:val="22"/>
          <w:szCs w:val="22"/>
        </w:rPr>
      </w:pPr>
      <w:r>
        <w:rPr>
          <w:rFonts w:ascii="Calibri" w:hAnsi="Calibri"/>
          <w:sz w:val="22"/>
          <w:szCs w:val="22"/>
        </w:rPr>
        <w:t xml:space="preserve">Experience in cell culture techniques for virus isolation/subculture, and serological testing. </w:t>
      </w:r>
    </w:p>
    <w:p w:rsidR="00B82249" w:rsidRDefault="00B82249" w:rsidP="00B82249">
      <w:pPr>
        <w:pStyle w:val="ListParagraph"/>
        <w:numPr>
          <w:ilvl w:val="0"/>
          <w:numId w:val="46"/>
        </w:numPr>
        <w:spacing w:after="60"/>
        <w:jc w:val="both"/>
        <w:rPr>
          <w:rFonts w:ascii="Calibri" w:hAnsi="Calibri"/>
          <w:sz w:val="22"/>
          <w:szCs w:val="22"/>
        </w:rPr>
      </w:pPr>
      <w:r>
        <w:rPr>
          <w:rFonts w:ascii="Calibri" w:hAnsi="Calibri"/>
          <w:sz w:val="22"/>
          <w:szCs w:val="22"/>
        </w:rPr>
        <w:t>Experience with LIMS (Laboratory Information Management System).</w:t>
      </w:r>
    </w:p>
    <w:p w:rsidR="00B82249" w:rsidRDefault="00B82249" w:rsidP="00B82249">
      <w:pPr>
        <w:pStyle w:val="ListParagraph"/>
        <w:numPr>
          <w:ilvl w:val="0"/>
          <w:numId w:val="46"/>
        </w:numPr>
        <w:spacing w:after="120"/>
        <w:jc w:val="both"/>
        <w:rPr>
          <w:rFonts w:ascii="Calibri" w:hAnsi="Calibri"/>
          <w:sz w:val="22"/>
          <w:szCs w:val="22"/>
        </w:rPr>
      </w:pPr>
      <w:r>
        <w:rPr>
          <w:rFonts w:ascii="Calibri" w:hAnsi="Calibri"/>
          <w:sz w:val="22"/>
          <w:szCs w:val="22"/>
        </w:rPr>
        <w:t>Up-to-date knowledge of transboundary animal diseases.</w:t>
      </w:r>
    </w:p>
    <w:p w:rsidR="00B82249" w:rsidRDefault="00B82249" w:rsidP="00B82249">
      <w:pPr>
        <w:pStyle w:val="Heading2"/>
        <w:rPr>
          <w:rFonts w:asciiTheme="minorHAnsi" w:hAnsiTheme="minorHAnsi" w:cstheme="minorHAnsi"/>
          <w:i w:val="0"/>
          <w:lang w:eastAsia="en-AU"/>
        </w:rPr>
      </w:pPr>
    </w:p>
    <w:p w:rsidR="00B82249" w:rsidRDefault="00B82249" w:rsidP="00B82249">
      <w:pPr>
        <w:pStyle w:val="Heading2"/>
        <w:rPr>
          <w:rFonts w:asciiTheme="minorHAnsi" w:hAnsiTheme="minorHAnsi" w:cstheme="minorHAnsi"/>
          <w:i w:val="0"/>
          <w:lang w:eastAsia="en-AU"/>
        </w:rPr>
      </w:pPr>
      <w:r>
        <w:rPr>
          <w:rFonts w:asciiTheme="minorHAnsi" w:hAnsiTheme="minorHAnsi" w:cstheme="minorHAnsi"/>
          <w:i w:val="0"/>
          <w:lang w:eastAsia="en-AU"/>
        </w:rPr>
        <w:t>Special Requirements:</w:t>
      </w:r>
    </w:p>
    <w:p w:rsidR="00B82249" w:rsidRDefault="00B82249" w:rsidP="00B82249">
      <w:pPr>
        <w:spacing w:after="120"/>
        <w:rPr>
          <w:rFonts w:ascii="Calibri" w:hAnsi="Calibri"/>
          <w:sz w:val="22"/>
          <w:szCs w:val="22"/>
        </w:rPr>
      </w:pPr>
      <w:r>
        <w:rPr>
          <w:rFonts w:ascii="Calibri" w:hAnsi="Calibri"/>
          <w:iCs/>
          <w:sz w:val="22"/>
          <w:szCs w:val="22"/>
        </w:rPr>
        <w:t>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w:t>
      </w:r>
      <w:proofErr w:type="gramStart"/>
      <w:r>
        <w:rPr>
          <w:rFonts w:ascii="Calibri" w:hAnsi="Calibri"/>
          <w:iCs/>
          <w:sz w:val="22"/>
          <w:szCs w:val="22"/>
        </w:rPr>
        <w:t>).-</w:t>
      </w:r>
      <w:proofErr w:type="gramEnd"/>
      <w:r>
        <w:rPr>
          <w:rFonts w:ascii="Calibri" w:hAnsi="Calibri"/>
          <w:iCs/>
          <w:sz w:val="22"/>
          <w:szCs w:val="22"/>
        </w:rPr>
        <w:t xml:space="preserve"> </w:t>
      </w:r>
      <w:hyperlink r:id="rId13" w:history="1">
        <w:r>
          <w:rPr>
            <w:rStyle w:val="Hyperlink"/>
            <w:iCs/>
            <w:sz w:val="22"/>
            <w:szCs w:val="22"/>
          </w:rPr>
          <w:t>https://ielts.com.au/</w:t>
        </w:r>
      </w:hyperlink>
    </w:p>
    <w:p w:rsidR="00B82249" w:rsidRDefault="00B82249" w:rsidP="00B82249">
      <w:pPr>
        <w:autoSpaceDE w:val="0"/>
        <w:autoSpaceDN w:val="0"/>
        <w:adjustRightInd w:val="0"/>
        <w:spacing w:before="120" w:after="120"/>
        <w:rPr>
          <w:rFonts w:ascii="Calibri" w:hAnsi="Calibri"/>
          <w:b/>
          <w:bCs/>
          <w:sz w:val="22"/>
          <w:szCs w:val="22"/>
          <w:lang w:eastAsia="en-AU"/>
        </w:rPr>
      </w:pPr>
      <w:r>
        <w:rPr>
          <w:rFonts w:ascii="Calibri" w:hAnsi="Calibri"/>
          <w:b/>
          <w:bCs/>
          <w:sz w:val="22"/>
          <w:szCs w:val="22"/>
          <w:lang w:eastAsia="en-AU"/>
        </w:rPr>
        <w:t xml:space="preserve">Security Assessment and Microbiological Security Requirements for Personnel Working on the </w:t>
      </w:r>
      <w:r>
        <w:rPr>
          <w:rFonts w:ascii="Calibri" w:hAnsi="Calibri"/>
          <w:b/>
          <w:sz w:val="22"/>
          <w:szCs w:val="22"/>
        </w:rPr>
        <w:t>Australian Animal Health Laboratory (AAHL)</w:t>
      </w:r>
      <w:r>
        <w:rPr>
          <w:rFonts w:ascii="Calibri" w:hAnsi="Calibri"/>
          <w:b/>
          <w:bCs/>
          <w:sz w:val="22"/>
          <w:szCs w:val="22"/>
          <w:lang w:eastAsia="en-AU"/>
        </w:rPr>
        <w:t xml:space="preserve"> Site:</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lastRenderedPageBreak/>
        <w:t>The nature of our work requires that each person working on site must comply with the conditions described below.</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Certain positions including those working in the AAHL microbiological secure area will require security clearance at a level appropriate to duties of the position. Confirmation of the appointment is subject to obtaining that clearance.</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In addition, for a period of seven days after working in the microbiologically secure area of AAHL, personnel may not have close contact with any of the above animals, amphibians or birds or the actual places where these animals are </w:t>
      </w:r>
      <w:proofErr w:type="gramStart"/>
      <w:r>
        <w:rPr>
          <w:rFonts w:ascii="Calibri" w:hAnsi="Calibri" w:cs="Calibri"/>
          <w:color w:val="000000"/>
          <w:sz w:val="22"/>
          <w:szCs w:val="22"/>
          <w:lang w:eastAsia="en-AU"/>
        </w:rPr>
        <w:t>held, or</w:t>
      </w:r>
      <w:proofErr w:type="gramEnd"/>
      <w:r>
        <w:rPr>
          <w:rFonts w:ascii="Calibri" w:hAnsi="Calibri" w:cs="Calibri"/>
          <w:color w:val="000000"/>
          <w:sz w:val="22"/>
          <w:szCs w:val="22"/>
          <w:lang w:eastAsia="en-AU"/>
        </w:rPr>
        <w:t xml:space="preserve"> visit any aquatic animal farm or aquatic animal hatchery.</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Working in the barrier maintained Small Animal Facility or the Werribee Animal Health Farm requires avoidance of additional animals such as mice, rats, guinea pigs, rabbits, ferrets and poultry of a minimum of 3 days prior to arrival.</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Certain positions will require medical assessment and vaccinations against various agents.</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Positions working at PC4 will also require a pre-employment psychological assessment. </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Given AAHL’s role in the International Regional Program, there may be a requirement for some personnel to travel internationally and if required for this work, suitable staff should be able to obtain a valid passport</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Should an emergency response situation arise, AAHL may be required to implement the Emergency Animal Disease Response Plan and personnel may need to contribute to response requirements, including </w:t>
      </w:r>
      <w:proofErr w:type="spellStart"/>
      <w:r>
        <w:rPr>
          <w:rFonts w:ascii="Calibri" w:hAnsi="Calibri" w:cs="Calibri"/>
          <w:color w:val="000000"/>
          <w:sz w:val="22"/>
          <w:szCs w:val="22"/>
          <w:lang w:eastAsia="en-AU"/>
        </w:rPr>
        <w:t>after hours</w:t>
      </w:r>
      <w:proofErr w:type="spellEnd"/>
      <w:r>
        <w:rPr>
          <w:rFonts w:ascii="Calibri" w:hAnsi="Calibri" w:cs="Calibri"/>
          <w:color w:val="000000"/>
          <w:sz w:val="22"/>
          <w:szCs w:val="22"/>
          <w:lang w:eastAsia="en-AU"/>
        </w:rPr>
        <w:t xml:space="preserve"> work</w:t>
      </w:r>
    </w:p>
    <w:p w:rsidR="00B82249" w:rsidRDefault="00B82249" w:rsidP="00B82249">
      <w:pPr>
        <w:numPr>
          <w:ilvl w:val="0"/>
          <w:numId w:val="47"/>
        </w:numPr>
        <w:autoSpaceDE w:val="0"/>
        <w:autoSpaceDN w:val="0"/>
        <w:adjustRightInd w:val="0"/>
        <w:spacing w:after="60"/>
        <w:rPr>
          <w:rFonts w:ascii="Calibri" w:hAnsi="Calibri" w:cs="Calibri"/>
          <w:color w:val="000000"/>
          <w:sz w:val="22"/>
          <w:szCs w:val="22"/>
          <w:lang w:eastAsia="en-AU"/>
        </w:rPr>
      </w:pPr>
      <w:r>
        <w:rPr>
          <w:rFonts w:ascii="Calibri" w:hAnsi="Calibri" w:cs="Calibri"/>
          <w:color w:val="000000"/>
          <w:sz w:val="22"/>
          <w:szCs w:val="22"/>
          <w:lang w:eastAsia="en-AU"/>
        </w:rPr>
        <w:t xml:space="preserve">Personnel must abide by Occupational Health, Safety and Environment regulations. Safety signs and directives issued by CSIRO personnel </w:t>
      </w:r>
      <w:proofErr w:type="gramStart"/>
      <w:r>
        <w:rPr>
          <w:rFonts w:ascii="Calibri" w:hAnsi="Calibri" w:cs="Calibri"/>
          <w:color w:val="000000"/>
          <w:sz w:val="22"/>
          <w:szCs w:val="22"/>
          <w:lang w:eastAsia="en-AU"/>
        </w:rPr>
        <w:t>must be complied with at all times</w:t>
      </w:r>
      <w:proofErr w:type="gramEnd"/>
      <w:r>
        <w:rPr>
          <w:rFonts w:ascii="Calibri" w:hAnsi="Calibri" w:cs="Calibri"/>
          <w:color w:val="000000"/>
          <w:sz w:val="22"/>
          <w:szCs w:val="22"/>
          <w:lang w:eastAsia="en-AU"/>
        </w:rPr>
        <w:t>.</w:t>
      </w:r>
    </w:p>
    <w:p w:rsidR="00B82249" w:rsidRDefault="00B82249" w:rsidP="00B82249">
      <w:pPr>
        <w:numPr>
          <w:ilvl w:val="0"/>
          <w:numId w:val="47"/>
        </w:numPr>
        <w:autoSpaceDE w:val="0"/>
        <w:autoSpaceDN w:val="0"/>
        <w:adjustRightInd w:val="0"/>
        <w:spacing w:after="120"/>
        <w:rPr>
          <w:rFonts w:ascii="Calibri" w:hAnsi="Calibri" w:cs="Calibri"/>
          <w:color w:val="000000"/>
          <w:sz w:val="22"/>
          <w:szCs w:val="22"/>
          <w:lang w:eastAsia="en-AU"/>
        </w:rPr>
      </w:pPr>
      <w:r>
        <w:rPr>
          <w:rFonts w:ascii="Calibri" w:hAnsi="Calibri" w:cs="Calibri"/>
          <w:color w:val="000000"/>
          <w:sz w:val="22"/>
          <w:szCs w:val="22"/>
          <w:lang w:eastAsia="en-AU"/>
        </w:rPr>
        <w:t>Access restrictions apply to the Werribee Animal Health Facility (WAHF) site that is associated with, but remote from, the AAHL site.</w:t>
      </w:r>
    </w:p>
    <w:p w:rsidR="00B82249" w:rsidRDefault="00B82249" w:rsidP="00B82249">
      <w:pPr>
        <w:autoSpaceDE w:val="0"/>
        <w:autoSpaceDN w:val="0"/>
        <w:adjustRightInd w:val="0"/>
        <w:spacing w:before="180"/>
        <w:rPr>
          <w:rFonts w:ascii="Calibri" w:hAnsi="Calibri" w:cs="Calibri"/>
          <w:color w:val="000000"/>
          <w:sz w:val="22"/>
          <w:szCs w:val="22"/>
          <w:lang w:eastAsia="en-AU"/>
        </w:rPr>
      </w:pPr>
      <w:r>
        <w:rPr>
          <w:rFonts w:ascii="Calibri" w:hAnsi="Calibri" w:cs="Calibri"/>
          <w:color w:val="000000"/>
          <w:sz w:val="22"/>
          <w:szCs w:val="22"/>
          <w:lang w:eastAsia="en-AU"/>
        </w:rPr>
        <w:t>Additional information detailing AAHL's micro-security restrictions can be found at it:</w:t>
      </w:r>
    </w:p>
    <w:p w:rsidR="00B82249" w:rsidRDefault="00F568EC" w:rsidP="00B82249">
      <w:pPr>
        <w:spacing w:after="120"/>
        <w:jc w:val="both"/>
        <w:rPr>
          <w:rFonts w:ascii="Calibri" w:hAnsi="Calibri" w:cs="Calibri"/>
          <w:color w:val="3366CD"/>
          <w:sz w:val="22"/>
          <w:szCs w:val="22"/>
          <w:lang w:eastAsia="en-AU"/>
        </w:rPr>
      </w:pPr>
      <w:hyperlink r:id="rId14" w:history="1">
        <w:r w:rsidR="00B82249">
          <w:rPr>
            <w:rStyle w:val="Hyperlink"/>
            <w:rFonts w:cs="Calibri"/>
            <w:sz w:val="22"/>
            <w:szCs w:val="22"/>
            <w:lang w:eastAsia="en-AU"/>
          </w:rPr>
          <w:t>http://www.csiro.au/resources/AAHLStaffRestrictions.html</w:t>
        </w:r>
      </w:hyperlink>
    </w:p>
    <w:p w:rsidR="00F04C2E" w:rsidRPr="00FD5985" w:rsidRDefault="00F04C2E" w:rsidP="00F04C2E">
      <w:pPr>
        <w:spacing w:after="60"/>
        <w:ind w:left="34"/>
        <w:rPr>
          <w:rStyle w:val="Emphasis"/>
          <w:rFonts w:ascii="Calibri" w:hAnsi="Calibri" w:cs="Arial"/>
          <w:b/>
          <w:i w:val="0"/>
          <w:iCs/>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5"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B82249" w:rsidRDefault="00B82249" w:rsidP="00F32201">
      <w:pPr>
        <w:spacing w:after="180"/>
        <w:rPr>
          <w:rFonts w:ascii="Calibri" w:hAnsi="Calibri"/>
          <w:bCs/>
          <w:sz w:val="22"/>
          <w:szCs w:val="22"/>
        </w:rPr>
      </w:pPr>
    </w:p>
    <w:p w:rsidR="00F32201" w:rsidRDefault="00F32201" w:rsidP="00F32201">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6"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8EC" w:rsidRDefault="00F568EC">
      <w:r>
        <w:separator/>
      </w:r>
    </w:p>
  </w:endnote>
  <w:endnote w:type="continuationSeparator" w:id="0">
    <w:p w:rsidR="00F568EC" w:rsidRDefault="00F5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8EC" w:rsidRDefault="00F568EC">
      <w:r>
        <w:separator/>
      </w:r>
    </w:p>
  </w:footnote>
  <w:footnote w:type="continuationSeparator" w:id="0">
    <w:p w:rsidR="00F568EC" w:rsidRDefault="00F5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268C5"/>
    <w:multiLevelType w:val="hybridMultilevel"/>
    <w:tmpl w:val="248A2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E994424"/>
    <w:multiLevelType w:val="hybridMultilevel"/>
    <w:tmpl w:val="93C0C2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DF314B"/>
    <w:multiLevelType w:val="hybridMultilevel"/>
    <w:tmpl w:val="8B6E62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6"/>
  </w:num>
  <w:num w:numId="11">
    <w:abstractNumId w:val="13"/>
  </w:num>
  <w:num w:numId="12">
    <w:abstractNumId w:val="40"/>
  </w:num>
  <w:num w:numId="13">
    <w:abstractNumId w:val="6"/>
  </w:num>
  <w:num w:numId="14">
    <w:abstractNumId w:val="9"/>
  </w:num>
  <w:num w:numId="15">
    <w:abstractNumId w:val="19"/>
  </w:num>
  <w:num w:numId="16">
    <w:abstractNumId w:val="14"/>
  </w:num>
  <w:num w:numId="17">
    <w:abstractNumId w:val="16"/>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3"/>
  </w:num>
  <w:num w:numId="22">
    <w:abstractNumId w:val="35"/>
  </w:num>
  <w:num w:numId="23">
    <w:abstractNumId w:val="15"/>
  </w:num>
  <w:num w:numId="24">
    <w:abstractNumId w:val="33"/>
  </w:num>
  <w:num w:numId="25">
    <w:abstractNumId w:val="7"/>
  </w:num>
  <w:num w:numId="26">
    <w:abstractNumId w:val="32"/>
  </w:num>
  <w:num w:numId="27">
    <w:abstractNumId w:val="37"/>
  </w:num>
  <w:num w:numId="28">
    <w:abstractNumId w:val="38"/>
  </w:num>
  <w:num w:numId="29">
    <w:abstractNumId w:val="20"/>
  </w:num>
  <w:num w:numId="30">
    <w:abstractNumId w:val="10"/>
  </w:num>
  <w:num w:numId="31">
    <w:abstractNumId w:val="23"/>
  </w:num>
  <w:num w:numId="32">
    <w:abstractNumId w:val="39"/>
  </w:num>
  <w:num w:numId="33">
    <w:abstractNumId w:val="17"/>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1"/>
  </w:num>
  <w:num w:numId="42">
    <w:abstractNumId w:val="18"/>
  </w:num>
  <w:num w:numId="43">
    <w:abstractNumId w:val="0"/>
  </w:num>
  <w:num w:numId="44">
    <w:abstractNumId w:val="24"/>
  </w:num>
  <w:num w:numId="45">
    <w:abstractNumId w:val="5"/>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068A"/>
    <w:rsid w:val="00012DD1"/>
    <w:rsid w:val="00017152"/>
    <w:rsid w:val="00022FC0"/>
    <w:rsid w:val="000274EF"/>
    <w:rsid w:val="00033249"/>
    <w:rsid w:val="000366D2"/>
    <w:rsid w:val="00040391"/>
    <w:rsid w:val="000445AA"/>
    <w:rsid w:val="00045C91"/>
    <w:rsid w:val="00046A29"/>
    <w:rsid w:val="00047ACC"/>
    <w:rsid w:val="00054DDD"/>
    <w:rsid w:val="00055E9F"/>
    <w:rsid w:val="00056493"/>
    <w:rsid w:val="00060902"/>
    <w:rsid w:val="0006099F"/>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15D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1B3B"/>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48F"/>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2128"/>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4A3C"/>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0488"/>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249"/>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BF4E2B"/>
    <w:rsid w:val="00C01DF0"/>
    <w:rsid w:val="00C04674"/>
    <w:rsid w:val="00C0719B"/>
    <w:rsid w:val="00C10A23"/>
    <w:rsid w:val="00C22719"/>
    <w:rsid w:val="00C24042"/>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16C89"/>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683B"/>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048A"/>
    <w:rsid w:val="00EB5DC7"/>
    <w:rsid w:val="00EC025C"/>
    <w:rsid w:val="00EE34D4"/>
    <w:rsid w:val="00EF05A2"/>
    <w:rsid w:val="00EF0DF5"/>
    <w:rsid w:val="00EF199C"/>
    <w:rsid w:val="00EF596F"/>
    <w:rsid w:val="00F02034"/>
    <w:rsid w:val="00F02538"/>
    <w:rsid w:val="00F04A79"/>
    <w:rsid w:val="00F04C2E"/>
    <w:rsid w:val="00F11F45"/>
    <w:rsid w:val="00F16962"/>
    <w:rsid w:val="00F169DD"/>
    <w:rsid w:val="00F17A94"/>
    <w:rsid w:val="00F30E2E"/>
    <w:rsid w:val="00F32201"/>
    <w:rsid w:val="00F32371"/>
    <w:rsid w:val="00F336A3"/>
    <w:rsid w:val="00F353AE"/>
    <w:rsid w:val="00F3596F"/>
    <w:rsid w:val="00F414B4"/>
    <w:rsid w:val="00F54B55"/>
    <w:rsid w:val="00F55623"/>
    <w:rsid w:val="00F568EC"/>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3BAAA"/>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UnresolvedMention">
    <w:name w:val="Unresolved Mention"/>
    <w:basedOn w:val="DefaultParagraphFont"/>
    <w:uiPriority w:val="99"/>
    <w:semiHidden/>
    <w:unhideWhenUsed/>
    <w:rsid w:val="0019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93770698">
      <w:bodyDiv w:val="1"/>
      <w:marLeft w:val="0"/>
      <w:marRight w:val="0"/>
      <w:marTop w:val="0"/>
      <w:marBottom w:val="0"/>
      <w:divBdr>
        <w:top w:val="none" w:sz="0" w:space="0" w:color="auto"/>
        <w:left w:val="none" w:sz="0" w:space="0" w:color="auto"/>
        <w:bottom w:val="none" w:sz="0" w:space="0" w:color="auto"/>
        <w:right w:val="none" w:sz="0" w:space="0" w:color="auto"/>
      </w:divBdr>
    </w:div>
    <w:div w:id="1402753288">
      <w:bodyDiv w:val="1"/>
      <w:marLeft w:val="0"/>
      <w:marRight w:val="0"/>
      <w:marTop w:val="0"/>
      <w:marBottom w:val="0"/>
      <w:divBdr>
        <w:top w:val="none" w:sz="0" w:space="0" w:color="auto"/>
        <w:left w:val="none" w:sz="0" w:space="0" w:color="auto"/>
        <w:bottom w:val="none" w:sz="0" w:space="0" w:color="auto"/>
        <w:right w:val="none" w:sz="0" w:space="0" w:color="auto"/>
      </w:divBdr>
    </w:div>
    <w:div w:id="190502466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Certoma@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Facilities/AA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David.Williams@csiro.au" TargetMode="External"/><Relationship Id="rId14" Type="http://schemas.openxmlformats.org/officeDocument/2006/relationships/hyperlink" Target="http://www.csiro.au/resources/AAHLStaffRestric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1BBD-43ED-4050-A80B-FC512AA5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10915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Redmond, Mark (HR, Clayton)</cp:lastModifiedBy>
  <cp:revision>10</cp:revision>
  <cp:lastPrinted>2014-02-06T02:28:00Z</cp:lastPrinted>
  <dcterms:created xsi:type="dcterms:W3CDTF">2019-05-28T13:05:00Z</dcterms:created>
  <dcterms:modified xsi:type="dcterms:W3CDTF">2019-06-11T05:28:00Z</dcterms:modified>
</cp:coreProperties>
</file>