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00" w:rsidRPr="00FD575C" w:rsidRDefault="00A33F00" w:rsidP="00F94FB1">
      <w:pPr>
        <w:pStyle w:val="Heading1"/>
        <w:spacing w:before="120" w:after="0"/>
        <w:ind w:left="-85"/>
        <w:rPr>
          <w:rFonts w:asciiTheme="minorHAnsi" w:hAnsiTheme="minorHAnsi" w:cstheme="minorHAnsi"/>
          <w:lang w:val="en-AU"/>
        </w:rPr>
      </w:pPr>
      <w:r w:rsidRPr="00FD575C">
        <w:rPr>
          <w:rFonts w:asciiTheme="minorHAnsi" w:hAnsiTheme="minorHAnsi" w:cstheme="minorHAnsi"/>
          <w:lang w:val="en-AU"/>
        </w:rPr>
        <w:t xml:space="preserve">Position Details </w:t>
      </w:r>
    </w:p>
    <w:p w:rsidR="003D59C3" w:rsidRPr="00FD575C" w:rsidRDefault="00F07B16" w:rsidP="00F94FB1">
      <w:pPr>
        <w:pStyle w:val="Heading2"/>
        <w:spacing w:before="0" w:after="0"/>
        <w:ind w:left="-85"/>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rsidR="003D59C3" w:rsidRDefault="00DC271C" w:rsidP="00F94FB1">
      <w:pPr>
        <w:tabs>
          <w:tab w:val="right" w:pos="9923"/>
        </w:tabs>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9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162"/>
      </w:tblGrid>
      <w:tr w:rsidR="00DB649C" w:rsidRPr="0097618D" w:rsidTr="003D3DF0">
        <w:trPr>
          <w:trHeight w:val="488"/>
        </w:trPr>
        <w:tc>
          <w:tcPr>
            <w:tcW w:w="2766" w:type="dxa"/>
            <w:shd w:val="clear" w:color="auto" w:fill="F2F2F2"/>
            <w:vAlign w:val="center"/>
          </w:tcPr>
          <w:p w:rsidR="00DB649C" w:rsidRPr="003D3DF0" w:rsidRDefault="00DB649C" w:rsidP="00DB649C">
            <w:pPr>
              <w:rPr>
                <w:rFonts w:ascii="Calibri" w:hAnsi="Calibri"/>
                <w:bCs/>
                <w:sz w:val="22"/>
                <w:szCs w:val="22"/>
              </w:rPr>
            </w:pPr>
            <w:r w:rsidRPr="003D3DF0">
              <w:rPr>
                <w:rStyle w:val="BlindHyperlink"/>
                <w:rFonts w:ascii="Calibri" w:hAnsi="Calibri"/>
                <w:sz w:val="22"/>
                <w:szCs w:val="22"/>
              </w:rPr>
              <w:t>Advertised Job Title</w:t>
            </w:r>
            <w:r w:rsidRPr="003D3DF0">
              <w:rPr>
                <w:rFonts w:ascii="Calibri" w:hAnsi="Calibri"/>
                <w:bCs/>
                <w:sz w:val="22"/>
                <w:szCs w:val="22"/>
              </w:rPr>
              <w:t>:</w:t>
            </w:r>
          </w:p>
        </w:tc>
        <w:tc>
          <w:tcPr>
            <w:tcW w:w="7162" w:type="dxa"/>
          </w:tcPr>
          <w:p w:rsidR="00DB649C" w:rsidRPr="003D3DF0" w:rsidRDefault="00875ABB" w:rsidP="00DB649C">
            <w:pPr>
              <w:tabs>
                <w:tab w:val="left" w:pos="6093"/>
              </w:tabs>
              <w:spacing w:before="120" w:after="60"/>
              <w:rPr>
                <w:rFonts w:asciiTheme="minorHAnsi" w:hAnsiTheme="minorHAnsi"/>
                <w:sz w:val="22"/>
                <w:szCs w:val="22"/>
              </w:rPr>
            </w:pPr>
            <w:r w:rsidRPr="003D3DF0">
              <w:rPr>
                <w:rFonts w:asciiTheme="minorHAnsi" w:hAnsiTheme="minorHAnsi"/>
                <w:sz w:val="22"/>
                <w:szCs w:val="22"/>
              </w:rPr>
              <w:t>I</w:t>
            </w:r>
            <w:r w:rsidRPr="003D3DF0">
              <w:rPr>
                <w:rFonts w:asciiTheme="minorHAnsi" w:hAnsiTheme="minorHAnsi"/>
                <w:noProof/>
                <w:sz w:val="22"/>
                <w:szCs w:val="22"/>
              </w:rPr>
              <w:t>ntellectual Property Operations Manager</w:t>
            </w:r>
          </w:p>
        </w:tc>
      </w:tr>
      <w:tr w:rsidR="00DB649C" w:rsidRPr="0097618D" w:rsidTr="003D3DF0">
        <w:trPr>
          <w:trHeight w:val="423"/>
        </w:trPr>
        <w:tc>
          <w:tcPr>
            <w:tcW w:w="2766" w:type="dxa"/>
            <w:shd w:val="clear" w:color="auto" w:fill="F2F2F2"/>
            <w:vAlign w:val="center"/>
          </w:tcPr>
          <w:p w:rsidR="00DB649C" w:rsidRPr="003D3DF0" w:rsidRDefault="00DB649C" w:rsidP="00DB649C">
            <w:pPr>
              <w:rPr>
                <w:rFonts w:ascii="Calibri" w:hAnsi="Calibri"/>
                <w:bCs/>
                <w:sz w:val="22"/>
                <w:szCs w:val="22"/>
              </w:rPr>
            </w:pPr>
            <w:r w:rsidRPr="003D3DF0">
              <w:rPr>
                <w:rStyle w:val="BlindHyperlink"/>
                <w:rFonts w:ascii="Calibri" w:hAnsi="Calibri"/>
                <w:sz w:val="22"/>
                <w:szCs w:val="22"/>
              </w:rPr>
              <w:t>Job Reference:</w:t>
            </w:r>
          </w:p>
        </w:tc>
        <w:tc>
          <w:tcPr>
            <w:tcW w:w="7162" w:type="dxa"/>
            <w:vAlign w:val="center"/>
          </w:tcPr>
          <w:p w:rsidR="00DB649C" w:rsidRPr="003D3DF0" w:rsidRDefault="00A132E7" w:rsidP="00DB649C">
            <w:pPr>
              <w:rPr>
                <w:rFonts w:asciiTheme="minorHAnsi" w:hAnsiTheme="minorHAnsi"/>
                <w:sz w:val="22"/>
                <w:szCs w:val="22"/>
              </w:rPr>
            </w:pPr>
            <w:r>
              <w:rPr>
                <w:rFonts w:asciiTheme="minorHAnsi" w:hAnsiTheme="minorHAnsi"/>
                <w:sz w:val="22"/>
                <w:szCs w:val="22"/>
              </w:rPr>
              <w:t>60785</w:t>
            </w:r>
          </w:p>
        </w:tc>
      </w:tr>
      <w:tr w:rsidR="003D3DF0" w:rsidRPr="0097618D" w:rsidTr="003D3DF0">
        <w:trPr>
          <w:trHeight w:val="429"/>
        </w:trPr>
        <w:tc>
          <w:tcPr>
            <w:tcW w:w="2766" w:type="dxa"/>
            <w:shd w:val="clear" w:color="auto" w:fill="F2F2F2"/>
            <w:vAlign w:val="center"/>
          </w:tcPr>
          <w:p w:rsidR="003D3DF0" w:rsidRPr="003D3DF0" w:rsidRDefault="003D3DF0" w:rsidP="003D3DF0">
            <w:pPr>
              <w:rPr>
                <w:rFonts w:asciiTheme="minorHAnsi" w:hAnsiTheme="minorHAnsi"/>
                <w:b/>
                <w:sz w:val="22"/>
                <w:szCs w:val="22"/>
              </w:rPr>
            </w:pPr>
            <w:r w:rsidRPr="003D3DF0">
              <w:rPr>
                <w:rFonts w:asciiTheme="minorHAnsi" w:hAnsiTheme="minorHAnsi"/>
                <w:b/>
                <w:sz w:val="22"/>
                <w:szCs w:val="22"/>
              </w:rPr>
              <w:t>Salary Range:</w:t>
            </w:r>
          </w:p>
        </w:tc>
        <w:tc>
          <w:tcPr>
            <w:tcW w:w="7162" w:type="dxa"/>
            <w:vAlign w:val="center"/>
          </w:tcPr>
          <w:p w:rsidR="003D3DF0" w:rsidRPr="003D3DF0" w:rsidRDefault="003D3DF0" w:rsidP="003D3DF0">
            <w:pPr>
              <w:rPr>
                <w:rFonts w:asciiTheme="minorHAnsi" w:hAnsiTheme="minorHAnsi"/>
                <w:sz w:val="22"/>
                <w:szCs w:val="22"/>
              </w:rPr>
            </w:pPr>
            <w:r w:rsidRPr="003D3DF0">
              <w:rPr>
                <w:rFonts w:asciiTheme="minorHAnsi" w:hAnsiTheme="minorHAnsi"/>
                <w:sz w:val="22"/>
                <w:szCs w:val="22"/>
              </w:rPr>
              <w:t>AU $97k to AU $105k per annum, plus up to 15.4% superannuation</w:t>
            </w:r>
          </w:p>
        </w:tc>
      </w:tr>
      <w:tr w:rsidR="003D3DF0" w:rsidRPr="0097618D" w:rsidTr="003D3DF0">
        <w:trPr>
          <w:trHeight w:val="429"/>
        </w:trPr>
        <w:tc>
          <w:tcPr>
            <w:tcW w:w="2766" w:type="dxa"/>
            <w:shd w:val="clear" w:color="auto" w:fill="F2F2F2"/>
            <w:vAlign w:val="center"/>
          </w:tcPr>
          <w:p w:rsidR="003D3DF0" w:rsidRPr="003D3DF0" w:rsidRDefault="003D3DF0" w:rsidP="003D3DF0">
            <w:pPr>
              <w:rPr>
                <w:rFonts w:asciiTheme="minorHAnsi" w:hAnsiTheme="minorHAnsi"/>
                <w:b/>
                <w:sz w:val="22"/>
                <w:szCs w:val="22"/>
              </w:rPr>
            </w:pPr>
            <w:r w:rsidRPr="003D3DF0">
              <w:rPr>
                <w:rFonts w:asciiTheme="minorHAnsi" w:hAnsiTheme="minorHAnsi"/>
                <w:b/>
                <w:sz w:val="22"/>
                <w:szCs w:val="22"/>
              </w:rPr>
              <w:t>Location:</w:t>
            </w:r>
          </w:p>
        </w:tc>
        <w:tc>
          <w:tcPr>
            <w:tcW w:w="7162" w:type="dxa"/>
            <w:vAlign w:val="center"/>
          </w:tcPr>
          <w:p w:rsidR="003D3DF0" w:rsidRPr="003D3DF0" w:rsidRDefault="00A132E7" w:rsidP="003D3DF0">
            <w:pPr>
              <w:rPr>
                <w:rFonts w:asciiTheme="minorHAnsi" w:hAnsiTheme="minorHAnsi"/>
                <w:sz w:val="22"/>
                <w:szCs w:val="22"/>
              </w:rPr>
            </w:pPr>
            <w:r>
              <w:rPr>
                <w:rFonts w:asciiTheme="minorHAnsi" w:hAnsiTheme="minorHAnsi"/>
                <w:sz w:val="22"/>
                <w:szCs w:val="22"/>
              </w:rPr>
              <w:t>Clayton (Melbourne)</w:t>
            </w:r>
            <w:r w:rsidR="003D3DF0" w:rsidRPr="003D3DF0">
              <w:rPr>
                <w:rFonts w:asciiTheme="minorHAnsi" w:hAnsiTheme="minorHAnsi"/>
                <w:sz w:val="22"/>
                <w:szCs w:val="22"/>
              </w:rPr>
              <w:t xml:space="preserve"> Victoria</w:t>
            </w:r>
          </w:p>
        </w:tc>
      </w:tr>
      <w:tr w:rsidR="003D3DF0" w:rsidRPr="0097618D" w:rsidTr="003D3DF0">
        <w:trPr>
          <w:trHeight w:val="429"/>
        </w:trPr>
        <w:tc>
          <w:tcPr>
            <w:tcW w:w="2766" w:type="dxa"/>
            <w:shd w:val="clear" w:color="auto" w:fill="F2F2F2"/>
            <w:vAlign w:val="center"/>
          </w:tcPr>
          <w:p w:rsidR="003D3DF0" w:rsidRPr="003D3DF0" w:rsidRDefault="003D3DF0" w:rsidP="00730809">
            <w:pPr>
              <w:rPr>
                <w:rFonts w:asciiTheme="minorHAnsi" w:hAnsiTheme="minorHAnsi"/>
                <w:b/>
                <w:sz w:val="22"/>
                <w:szCs w:val="22"/>
              </w:rPr>
            </w:pPr>
            <w:r w:rsidRPr="003D3DF0">
              <w:rPr>
                <w:rFonts w:asciiTheme="minorHAnsi" w:hAnsiTheme="minorHAnsi"/>
                <w:b/>
                <w:sz w:val="22"/>
                <w:szCs w:val="22"/>
              </w:rPr>
              <w:t>Relocation assistance:</w:t>
            </w:r>
          </w:p>
        </w:tc>
        <w:tc>
          <w:tcPr>
            <w:tcW w:w="7162" w:type="dxa"/>
            <w:vAlign w:val="center"/>
          </w:tcPr>
          <w:p w:rsidR="003D3DF0" w:rsidRPr="003D3DF0" w:rsidRDefault="003D3DF0" w:rsidP="00730809">
            <w:pPr>
              <w:rPr>
                <w:rFonts w:asciiTheme="minorHAnsi" w:hAnsiTheme="minorHAnsi"/>
                <w:sz w:val="22"/>
                <w:szCs w:val="22"/>
              </w:rPr>
            </w:pPr>
            <w:r w:rsidRPr="003D3DF0">
              <w:rPr>
                <w:rFonts w:asciiTheme="minorHAnsi" w:hAnsiTheme="minorHAnsi"/>
                <w:sz w:val="22"/>
                <w:szCs w:val="22"/>
              </w:rPr>
              <w:t>Will be provided to the successful candidate if required.</w:t>
            </w:r>
          </w:p>
        </w:tc>
      </w:tr>
      <w:tr w:rsidR="003D3DF0" w:rsidRPr="0097618D" w:rsidTr="003D3DF0">
        <w:trPr>
          <w:trHeight w:val="429"/>
        </w:trPr>
        <w:tc>
          <w:tcPr>
            <w:tcW w:w="2766" w:type="dxa"/>
            <w:shd w:val="clear" w:color="auto" w:fill="F2F2F2"/>
            <w:vAlign w:val="center"/>
          </w:tcPr>
          <w:p w:rsidR="003D3DF0" w:rsidRPr="003D3DF0" w:rsidRDefault="003D3DF0" w:rsidP="003D3DF0">
            <w:pPr>
              <w:rPr>
                <w:rFonts w:asciiTheme="minorHAnsi" w:hAnsiTheme="minorHAnsi"/>
                <w:b/>
                <w:sz w:val="22"/>
                <w:szCs w:val="22"/>
              </w:rPr>
            </w:pPr>
            <w:r w:rsidRPr="003D3DF0">
              <w:rPr>
                <w:rFonts w:asciiTheme="minorHAnsi" w:hAnsiTheme="minorHAnsi"/>
                <w:b/>
                <w:sz w:val="22"/>
                <w:szCs w:val="22"/>
              </w:rPr>
              <w:t>Tenure:</w:t>
            </w:r>
          </w:p>
        </w:tc>
        <w:tc>
          <w:tcPr>
            <w:tcW w:w="7162" w:type="dxa"/>
            <w:vAlign w:val="center"/>
          </w:tcPr>
          <w:p w:rsidR="003D3DF0" w:rsidRPr="003D3DF0" w:rsidRDefault="005A480F" w:rsidP="003D3DF0">
            <w:pPr>
              <w:rPr>
                <w:rFonts w:asciiTheme="minorHAnsi" w:hAnsiTheme="minorHAnsi"/>
                <w:sz w:val="22"/>
                <w:szCs w:val="22"/>
              </w:rPr>
            </w:pPr>
            <w:r>
              <w:rPr>
                <w:rFonts w:asciiTheme="minorHAnsi" w:hAnsiTheme="minorHAnsi"/>
                <w:sz w:val="22"/>
                <w:szCs w:val="22"/>
              </w:rPr>
              <w:t>Specified term of 3 years</w:t>
            </w:r>
          </w:p>
        </w:tc>
      </w:tr>
      <w:tr w:rsidR="00DB649C" w:rsidRPr="0097618D" w:rsidTr="003D3DF0">
        <w:trPr>
          <w:trHeight w:val="970"/>
        </w:trPr>
        <w:tc>
          <w:tcPr>
            <w:tcW w:w="2766" w:type="dxa"/>
            <w:shd w:val="clear" w:color="auto" w:fill="F2F2F2"/>
            <w:vAlign w:val="center"/>
          </w:tcPr>
          <w:p w:rsidR="00DB649C" w:rsidRPr="003D3DF0" w:rsidRDefault="00DB649C" w:rsidP="00DB649C">
            <w:pPr>
              <w:spacing w:before="240" w:after="240"/>
              <w:rPr>
                <w:rStyle w:val="BlindHyperlink"/>
                <w:rFonts w:ascii="Calibri" w:hAnsi="Calibri"/>
                <w:sz w:val="22"/>
                <w:szCs w:val="22"/>
              </w:rPr>
            </w:pPr>
            <w:r w:rsidRPr="003D3DF0">
              <w:rPr>
                <w:rStyle w:val="BlindHyperlink"/>
                <w:rFonts w:ascii="Calibri" w:hAnsi="Calibri"/>
                <w:sz w:val="22"/>
                <w:szCs w:val="22"/>
              </w:rPr>
              <w:t>Applications Are Open To:</w:t>
            </w:r>
          </w:p>
        </w:tc>
        <w:bookmarkStart w:id="0" w:name="Citizenship"/>
        <w:tc>
          <w:tcPr>
            <w:tcW w:w="7162" w:type="dxa"/>
            <w:vAlign w:val="center"/>
          </w:tcPr>
          <w:p w:rsidR="00DB649C" w:rsidRPr="003D3DF0" w:rsidRDefault="00DB649C" w:rsidP="003D3DF0">
            <w:pPr>
              <w:pStyle w:val="ListParagraph"/>
              <w:spacing w:before="60"/>
              <w:ind w:left="-71"/>
              <w:rPr>
                <w:rFonts w:asciiTheme="minorHAnsi" w:hAnsiTheme="minorHAnsi"/>
                <w:sz w:val="22"/>
                <w:szCs w:val="22"/>
              </w:rPr>
            </w:pPr>
            <w:r w:rsidRPr="003D3DF0">
              <w:rPr>
                <w:rFonts w:asciiTheme="minorHAnsi" w:hAnsi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3D3DF0">
              <w:rPr>
                <w:rFonts w:asciiTheme="minorHAnsi" w:hAnsiTheme="minorHAnsi"/>
                <w:sz w:val="22"/>
                <w:szCs w:val="22"/>
              </w:rPr>
              <w:instrText xml:space="preserve"> FORMCHECKBOX </w:instrText>
            </w:r>
            <w:r w:rsidR="001A25E3">
              <w:rPr>
                <w:rFonts w:asciiTheme="minorHAnsi" w:hAnsiTheme="minorHAnsi"/>
                <w:sz w:val="22"/>
                <w:szCs w:val="22"/>
              </w:rPr>
            </w:r>
            <w:r w:rsidR="001A25E3">
              <w:rPr>
                <w:rFonts w:asciiTheme="minorHAnsi" w:hAnsiTheme="minorHAnsi"/>
                <w:sz w:val="22"/>
                <w:szCs w:val="22"/>
              </w:rPr>
              <w:fldChar w:fldCharType="separate"/>
            </w:r>
            <w:r w:rsidRPr="003D3DF0">
              <w:rPr>
                <w:rFonts w:asciiTheme="minorHAnsi" w:hAnsiTheme="minorHAnsi"/>
                <w:sz w:val="22"/>
                <w:szCs w:val="22"/>
              </w:rPr>
              <w:fldChar w:fldCharType="end"/>
            </w:r>
            <w:bookmarkEnd w:id="1"/>
            <w:r w:rsidR="003D3DF0">
              <w:rPr>
                <w:rFonts w:asciiTheme="minorHAnsi" w:hAnsiTheme="minorHAnsi"/>
                <w:sz w:val="22"/>
                <w:szCs w:val="22"/>
              </w:rPr>
              <w:t xml:space="preserve"> </w:t>
            </w:r>
            <w:r w:rsidRPr="003D3DF0">
              <w:rPr>
                <w:rFonts w:asciiTheme="minorHAnsi" w:hAnsiTheme="minorHAnsi"/>
                <w:sz w:val="22"/>
                <w:szCs w:val="22"/>
              </w:rPr>
              <w:t>Australian Citizens Only</w:t>
            </w:r>
          </w:p>
          <w:p w:rsidR="00DB649C" w:rsidRPr="003D3DF0" w:rsidRDefault="003D3DF0" w:rsidP="003D3DF0">
            <w:pPr>
              <w:pStyle w:val="ListParagraph"/>
              <w:ind w:left="-71"/>
              <w:rPr>
                <w:rFonts w:asciiTheme="minorHAnsi" w:hAnsiTheme="minorHAnsi"/>
                <w:sz w:val="22"/>
                <w:szCs w:val="22"/>
              </w:rPr>
            </w:pPr>
            <w:r w:rsidRPr="003D3DF0">
              <w:rPr>
                <w:rFonts w:asciiTheme="minorHAnsi" w:hAnsi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3D3DF0">
              <w:rPr>
                <w:rFonts w:asciiTheme="minorHAnsi" w:hAnsiTheme="minorHAnsi"/>
                <w:sz w:val="22"/>
                <w:szCs w:val="22"/>
              </w:rPr>
              <w:instrText xml:space="preserve"> FORMCHECKBOX </w:instrText>
            </w:r>
            <w:r w:rsidR="001A25E3">
              <w:rPr>
                <w:rFonts w:asciiTheme="minorHAnsi" w:hAnsiTheme="minorHAnsi"/>
                <w:sz w:val="22"/>
                <w:szCs w:val="22"/>
              </w:rPr>
            </w:r>
            <w:r w:rsidR="001A25E3">
              <w:rPr>
                <w:rFonts w:asciiTheme="minorHAnsi" w:hAnsiTheme="minorHAnsi"/>
                <w:sz w:val="22"/>
                <w:szCs w:val="22"/>
              </w:rPr>
              <w:fldChar w:fldCharType="separate"/>
            </w:r>
            <w:r w:rsidRPr="003D3DF0">
              <w:rPr>
                <w:rFonts w:asciiTheme="minorHAnsi" w:hAnsiTheme="minorHAnsi"/>
                <w:sz w:val="22"/>
                <w:szCs w:val="22"/>
              </w:rPr>
              <w:fldChar w:fldCharType="end"/>
            </w:r>
            <w:r>
              <w:rPr>
                <w:rFonts w:asciiTheme="minorHAnsi" w:hAnsiTheme="minorHAnsi"/>
                <w:sz w:val="22"/>
                <w:szCs w:val="22"/>
              </w:rPr>
              <w:t xml:space="preserve"> </w:t>
            </w:r>
            <w:r w:rsidR="00DB649C" w:rsidRPr="003D3DF0">
              <w:rPr>
                <w:rFonts w:asciiTheme="minorHAnsi" w:hAnsiTheme="minorHAnsi"/>
                <w:sz w:val="22"/>
                <w:szCs w:val="22"/>
              </w:rPr>
              <w:t>Australian/New Zealand Citizens and Australian Permanent Residents Only</w:t>
            </w:r>
          </w:p>
          <w:p w:rsidR="00DB649C" w:rsidRPr="003D3DF0" w:rsidRDefault="00DB649C" w:rsidP="003D3DF0">
            <w:pPr>
              <w:pStyle w:val="ListParagraph"/>
              <w:numPr>
                <w:ilvl w:val="0"/>
                <w:numId w:val="9"/>
              </w:numPr>
              <w:spacing w:after="60"/>
              <w:ind w:left="-71" w:hanging="357"/>
              <w:rPr>
                <w:rFonts w:asciiTheme="minorHAnsi" w:hAnsiTheme="minorHAnsi"/>
                <w:sz w:val="22"/>
                <w:szCs w:val="22"/>
              </w:rPr>
            </w:pPr>
            <w:r w:rsidRPr="003D3DF0">
              <w:rPr>
                <w:rFonts w:asciiTheme="minorHAnsi" w:hAnsi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3D3DF0">
              <w:rPr>
                <w:rFonts w:asciiTheme="minorHAnsi" w:hAnsiTheme="minorHAnsi"/>
                <w:sz w:val="22"/>
                <w:szCs w:val="22"/>
              </w:rPr>
              <w:instrText xml:space="preserve"> FORMCHECKBOX </w:instrText>
            </w:r>
            <w:r w:rsidR="001A25E3">
              <w:rPr>
                <w:rFonts w:asciiTheme="minorHAnsi" w:hAnsiTheme="minorHAnsi"/>
                <w:sz w:val="22"/>
                <w:szCs w:val="22"/>
              </w:rPr>
            </w:r>
            <w:r w:rsidR="001A25E3">
              <w:rPr>
                <w:rFonts w:asciiTheme="minorHAnsi" w:hAnsiTheme="minorHAnsi"/>
                <w:sz w:val="22"/>
                <w:szCs w:val="22"/>
              </w:rPr>
              <w:fldChar w:fldCharType="separate"/>
            </w:r>
            <w:r w:rsidRPr="003D3DF0">
              <w:rPr>
                <w:rFonts w:asciiTheme="minorHAnsi" w:hAnsiTheme="minorHAnsi"/>
                <w:sz w:val="22"/>
                <w:szCs w:val="22"/>
              </w:rPr>
              <w:fldChar w:fldCharType="end"/>
            </w:r>
            <w:bookmarkEnd w:id="2"/>
            <w:r w:rsidR="003D3DF0">
              <w:rPr>
                <w:rFonts w:asciiTheme="minorHAnsi" w:hAnsiTheme="minorHAnsi"/>
                <w:sz w:val="22"/>
                <w:szCs w:val="22"/>
              </w:rPr>
              <w:t xml:space="preserve"> </w:t>
            </w:r>
            <w:r w:rsidRPr="003D3DF0">
              <w:rPr>
                <w:rFonts w:asciiTheme="minorHAnsi" w:hAnsiTheme="minorHAnsi"/>
                <w:sz w:val="22"/>
                <w:szCs w:val="22"/>
              </w:rPr>
              <w:t>All Candidates</w:t>
            </w:r>
            <w:bookmarkEnd w:id="0"/>
          </w:p>
        </w:tc>
      </w:tr>
      <w:tr w:rsidR="00DB649C" w:rsidRPr="0097618D" w:rsidTr="003D3DF0">
        <w:trPr>
          <w:trHeight w:val="421"/>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Percentage of Client Focus - Internal:</w:t>
            </w:r>
          </w:p>
        </w:tc>
        <w:tc>
          <w:tcPr>
            <w:tcW w:w="7162" w:type="dxa"/>
            <w:vAlign w:val="center"/>
          </w:tcPr>
          <w:p w:rsidR="00DB649C" w:rsidRPr="003D3DF0" w:rsidRDefault="00875ABB" w:rsidP="00DB649C">
            <w:pPr>
              <w:pStyle w:val="ListParagraph"/>
              <w:ind w:left="0"/>
              <w:rPr>
                <w:rFonts w:asciiTheme="minorHAnsi" w:hAnsiTheme="minorHAnsi"/>
                <w:sz w:val="22"/>
                <w:szCs w:val="22"/>
              </w:rPr>
            </w:pPr>
            <w:r w:rsidRPr="003D3DF0">
              <w:rPr>
                <w:rFonts w:asciiTheme="minorHAnsi" w:hAnsiTheme="minorHAnsi"/>
                <w:sz w:val="22"/>
                <w:szCs w:val="22"/>
              </w:rPr>
              <w:t>70%</w:t>
            </w:r>
          </w:p>
        </w:tc>
      </w:tr>
      <w:tr w:rsidR="00DB649C" w:rsidRPr="0097618D" w:rsidTr="003D3DF0">
        <w:trPr>
          <w:trHeight w:val="413"/>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Percentage of Client Focus - External:</w:t>
            </w:r>
          </w:p>
        </w:tc>
        <w:tc>
          <w:tcPr>
            <w:tcW w:w="7162" w:type="dxa"/>
            <w:vAlign w:val="center"/>
          </w:tcPr>
          <w:p w:rsidR="00DB649C" w:rsidRPr="003D3DF0" w:rsidRDefault="00875ABB" w:rsidP="00DB649C">
            <w:pPr>
              <w:pStyle w:val="ListParagraph"/>
              <w:ind w:left="0"/>
              <w:rPr>
                <w:rFonts w:asciiTheme="minorHAnsi" w:hAnsiTheme="minorHAnsi"/>
                <w:sz w:val="22"/>
                <w:szCs w:val="22"/>
              </w:rPr>
            </w:pPr>
            <w:r w:rsidRPr="003D3DF0">
              <w:rPr>
                <w:rFonts w:asciiTheme="minorHAnsi" w:hAnsiTheme="minorHAnsi"/>
                <w:sz w:val="22"/>
                <w:szCs w:val="22"/>
              </w:rPr>
              <w:t>30%</w:t>
            </w:r>
          </w:p>
        </w:tc>
      </w:tr>
      <w:tr w:rsidR="00DB649C" w:rsidRPr="0097618D" w:rsidTr="003D3DF0">
        <w:trPr>
          <w:trHeight w:val="420"/>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Reports to the:</w:t>
            </w:r>
          </w:p>
        </w:tc>
        <w:tc>
          <w:tcPr>
            <w:tcW w:w="7162" w:type="dxa"/>
            <w:vAlign w:val="center"/>
          </w:tcPr>
          <w:p w:rsidR="00DB649C" w:rsidRPr="003D3DF0" w:rsidRDefault="00A132E7" w:rsidP="00DB649C">
            <w:pPr>
              <w:pStyle w:val="ListParagraph"/>
              <w:ind w:left="0"/>
              <w:rPr>
                <w:rFonts w:asciiTheme="minorHAnsi" w:hAnsiTheme="minorHAnsi"/>
                <w:sz w:val="22"/>
                <w:szCs w:val="22"/>
              </w:rPr>
            </w:pPr>
            <w:r>
              <w:rPr>
                <w:rFonts w:asciiTheme="minorHAnsi" w:hAnsiTheme="minorHAnsi"/>
                <w:sz w:val="22"/>
                <w:szCs w:val="22"/>
              </w:rPr>
              <w:t>IP M</w:t>
            </w:r>
            <w:r w:rsidR="00BE2BBA" w:rsidRPr="003D3DF0">
              <w:rPr>
                <w:rFonts w:asciiTheme="minorHAnsi" w:hAnsiTheme="minorHAnsi"/>
                <w:sz w:val="22"/>
                <w:szCs w:val="22"/>
              </w:rPr>
              <w:t xml:space="preserve">anager (Portfolio) </w:t>
            </w:r>
          </w:p>
        </w:tc>
      </w:tr>
      <w:tr w:rsidR="00DB649C" w:rsidRPr="0097618D" w:rsidTr="003D3DF0">
        <w:trPr>
          <w:trHeight w:val="411"/>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Number of Direct Reports:</w:t>
            </w:r>
          </w:p>
        </w:tc>
        <w:tc>
          <w:tcPr>
            <w:tcW w:w="7162" w:type="dxa"/>
            <w:vAlign w:val="center"/>
          </w:tcPr>
          <w:p w:rsidR="00DB649C" w:rsidRPr="003D3DF0" w:rsidRDefault="00875ABB" w:rsidP="00DB649C">
            <w:pPr>
              <w:pStyle w:val="ListParagraph"/>
              <w:ind w:left="0"/>
              <w:rPr>
                <w:rFonts w:asciiTheme="minorHAnsi" w:hAnsiTheme="minorHAnsi"/>
                <w:sz w:val="22"/>
                <w:szCs w:val="22"/>
              </w:rPr>
            </w:pPr>
            <w:r w:rsidRPr="003D3DF0">
              <w:rPr>
                <w:rFonts w:asciiTheme="minorHAnsi" w:hAnsiTheme="minorHAnsi"/>
                <w:sz w:val="22"/>
                <w:szCs w:val="22"/>
              </w:rPr>
              <w:t>3</w:t>
            </w:r>
          </w:p>
        </w:tc>
      </w:tr>
      <w:tr w:rsidR="00DB649C" w:rsidRPr="0097618D" w:rsidTr="003D3DF0">
        <w:trPr>
          <w:trHeight w:val="411"/>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Name and Contact Details For Applicant Enquiries:</w:t>
            </w:r>
          </w:p>
        </w:tc>
        <w:tc>
          <w:tcPr>
            <w:tcW w:w="7162" w:type="dxa"/>
            <w:vAlign w:val="center"/>
          </w:tcPr>
          <w:p w:rsidR="00DB649C" w:rsidRPr="003D3DF0" w:rsidRDefault="00875ABB" w:rsidP="00DB649C">
            <w:pPr>
              <w:pStyle w:val="ListParagraph"/>
              <w:ind w:left="0"/>
              <w:rPr>
                <w:rFonts w:asciiTheme="minorHAnsi" w:hAnsiTheme="minorHAnsi"/>
                <w:sz w:val="22"/>
                <w:szCs w:val="22"/>
              </w:rPr>
            </w:pPr>
            <w:r w:rsidRPr="003D3DF0">
              <w:rPr>
                <w:rFonts w:asciiTheme="minorHAnsi" w:hAnsiTheme="minorHAnsi"/>
                <w:sz w:val="22"/>
                <w:szCs w:val="22"/>
              </w:rPr>
              <w:t>Hishani Prabaharan (</w:t>
            </w:r>
            <w:hyperlink r:id="rId8" w:history="1">
              <w:r w:rsidR="003D3DF0" w:rsidRPr="003D3DF0">
                <w:rPr>
                  <w:rStyle w:val="Hyperlink"/>
                  <w:rFonts w:asciiTheme="minorHAnsi" w:hAnsiTheme="minorHAnsi" w:cs="Arial"/>
                  <w:sz w:val="22"/>
                  <w:szCs w:val="22"/>
                </w:rPr>
                <w:t>Hishani.Prabaharan@csiro.au</w:t>
              </w:r>
            </w:hyperlink>
            <w:r w:rsidR="003D3DF0" w:rsidRPr="003D3DF0">
              <w:rPr>
                <w:rFonts w:asciiTheme="minorHAnsi" w:hAnsiTheme="minorHAnsi"/>
                <w:sz w:val="22"/>
                <w:szCs w:val="22"/>
              </w:rPr>
              <w:t xml:space="preserve">) </w:t>
            </w:r>
          </w:p>
        </w:tc>
      </w:tr>
      <w:tr w:rsidR="00DB649C" w:rsidRPr="00FD575C" w:rsidTr="003D3DF0">
        <w:trPr>
          <w:trHeight w:val="411"/>
        </w:trPr>
        <w:tc>
          <w:tcPr>
            <w:tcW w:w="2766" w:type="dxa"/>
            <w:shd w:val="clear" w:color="auto" w:fill="F2F2F2"/>
            <w:vAlign w:val="center"/>
          </w:tcPr>
          <w:p w:rsidR="00DB649C" w:rsidRPr="003D3DF0" w:rsidRDefault="00DB649C" w:rsidP="003D3DF0">
            <w:pPr>
              <w:rPr>
                <w:rStyle w:val="BlindHyperlink"/>
                <w:rFonts w:ascii="Calibri" w:hAnsi="Calibri"/>
                <w:sz w:val="22"/>
                <w:szCs w:val="22"/>
              </w:rPr>
            </w:pPr>
            <w:r w:rsidRPr="003D3DF0">
              <w:rPr>
                <w:rStyle w:val="BlindHyperlink"/>
                <w:rFonts w:ascii="Calibri" w:hAnsi="Calibri"/>
                <w:sz w:val="22"/>
                <w:szCs w:val="22"/>
              </w:rPr>
              <w:t xml:space="preserve">Contact Details For </w:t>
            </w:r>
            <w:r w:rsidR="003D3DF0" w:rsidRPr="003D3DF0">
              <w:rPr>
                <w:rStyle w:val="BlindHyperlink"/>
                <w:rFonts w:ascii="Calibri" w:hAnsi="Calibri"/>
                <w:sz w:val="22"/>
                <w:szCs w:val="22"/>
              </w:rPr>
              <w:t>Technical Issues</w:t>
            </w:r>
            <w:r w:rsidRPr="003D3DF0">
              <w:rPr>
                <w:rStyle w:val="BlindHyperlink"/>
                <w:rFonts w:ascii="Calibri" w:hAnsi="Calibri"/>
                <w:sz w:val="22"/>
                <w:szCs w:val="22"/>
              </w:rPr>
              <w:t>:</w:t>
            </w:r>
          </w:p>
        </w:tc>
        <w:tc>
          <w:tcPr>
            <w:tcW w:w="7162" w:type="dxa"/>
            <w:vAlign w:val="center"/>
          </w:tcPr>
          <w:p w:rsidR="00DB649C" w:rsidRPr="003D3DF0" w:rsidRDefault="00DB649C" w:rsidP="003D3DF0">
            <w:pPr>
              <w:spacing w:after="120"/>
              <w:rPr>
                <w:rFonts w:asciiTheme="minorHAnsi" w:hAnsiTheme="minorHAnsi"/>
                <w:sz w:val="22"/>
                <w:szCs w:val="22"/>
                <w:highlight w:val="yellow"/>
              </w:rPr>
            </w:pPr>
            <w:r w:rsidRPr="003D3DF0">
              <w:rPr>
                <w:rFonts w:asciiTheme="minorHAnsi" w:hAnsiTheme="minorHAnsi"/>
                <w:bCs/>
                <w:sz w:val="22"/>
                <w:szCs w:val="22"/>
              </w:rPr>
              <w:t xml:space="preserve">Call 1300 984 220 or email </w:t>
            </w:r>
            <w:hyperlink r:id="rId9" w:history="1">
              <w:r w:rsidR="00FD575C" w:rsidRPr="003D3DF0">
                <w:rPr>
                  <w:rStyle w:val="Hyperlink"/>
                  <w:rFonts w:asciiTheme="minorHAnsi" w:hAnsiTheme="minorHAnsi"/>
                  <w:bCs/>
                  <w:sz w:val="22"/>
                  <w:szCs w:val="22"/>
                </w:rPr>
                <w:t>careers.online@csiro.au</w:t>
              </w:r>
            </w:hyperlink>
            <w:r w:rsidRPr="003D3DF0">
              <w:rPr>
                <w:rFonts w:asciiTheme="minorHAnsi" w:hAnsiTheme="minorHAnsi"/>
                <w:bCs/>
                <w:sz w:val="22"/>
                <w:szCs w:val="22"/>
              </w:rPr>
              <w:t xml:space="preserve">. </w:t>
            </w:r>
          </w:p>
        </w:tc>
      </w:tr>
      <w:tr w:rsidR="00DB649C" w:rsidRPr="00FD575C" w:rsidTr="003D3DF0">
        <w:trPr>
          <w:trHeight w:val="411"/>
        </w:trPr>
        <w:tc>
          <w:tcPr>
            <w:tcW w:w="2766" w:type="dxa"/>
            <w:shd w:val="clear" w:color="auto" w:fill="F2F2F2"/>
            <w:vAlign w:val="center"/>
          </w:tcPr>
          <w:p w:rsidR="00DB649C" w:rsidRPr="003D3DF0" w:rsidRDefault="00DB649C" w:rsidP="00DB649C">
            <w:pPr>
              <w:rPr>
                <w:rStyle w:val="BlindHyperlink"/>
                <w:rFonts w:ascii="Calibri" w:hAnsi="Calibri"/>
                <w:sz w:val="22"/>
                <w:szCs w:val="22"/>
              </w:rPr>
            </w:pPr>
            <w:r w:rsidRPr="003D3DF0">
              <w:rPr>
                <w:rStyle w:val="BlindHyperlink"/>
                <w:rFonts w:ascii="Calibri" w:hAnsi="Calibri"/>
                <w:sz w:val="22"/>
                <w:szCs w:val="22"/>
              </w:rPr>
              <w:t>How to Apply:</w:t>
            </w:r>
          </w:p>
        </w:tc>
        <w:tc>
          <w:tcPr>
            <w:tcW w:w="7162" w:type="dxa"/>
            <w:vAlign w:val="center"/>
          </w:tcPr>
          <w:p w:rsidR="00DB649C" w:rsidRPr="003D3DF0" w:rsidRDefault="00DB649C" w:rsidP="00AC5F07">
            <w:pPr>
              <w:rPr>
                <w:rFonts w:asciiTheme="minorHAnsi" w:hAnsiTheme="minorHAnsi"/>
                <w:bCs/>
                <w:sz w:val="22"/>
                <w:szCs w:val="22"/>
              </w:rPr>
            </w:pPr>
            <w:r w:rsidRPr="003D3DF0">
              <w:rPr>
                <w:rFonts w:asciiTheme="minorHAnsi" w:hAnsiTheme="minorHAnsi"/>
                <w:bCs/>
                <w:sz w:val="22"/>
                <w:szCs w:val="22"/>
              </w:rPr>
              <w:t xml:space="preserve">Please apply online at </w:t>
            </w:r>
            <w:hyperlink r:id="rId10" w:history="1">
              <w:r w:rsidRPr="003D3DF0">
                <w:rPr>
                  <w:rStyle w:val="Hyperlink"/>
                  <w:rFonts w:asciiTheme="minorHAnsi" w:hAnsiTheme="minorHAnsi" w:cs="Arial"/>
                  <w:bCs/>
                  <w:sz w:val="22"/>
                  <w:szCs w:val="22"/>
                </w:rPr>
                <w:t>jobs.csiro.au</w:t>
              </w:r>
            </w:hyperlink>
            <w:r w:rsidRPr="003D3DF0">
              <w:rPr>
                <w:rFonts w:asciiTheme="minorHAnsi" w:hAnsiTheme="minorHAnsi"/>
                <w:bCs/>
                <w:sz w:val="22"/>
                <w:szCs w:val="22"/>
              </w:rPr>
              <w:t xml:space="preserve"> and enter the requisition number</w:t>
            </w:r>
            <w:r w:rsidRPr="003D3DF0">
              <w:rPr>
                <w:rFonts w:asciiTheme="minorHAnsi" w:hAnsiTheme="minorHAnsi"/>
                <w:b/>
                <w:bCs/>
                <w:sz w:val="22"/>
                <w:szCs w:val="22"/>
              </w:rPr>
              <w:t>.</w:t>
            </w:r>
            <w:r w:rsidRPr="003D3DF0">
              <w:rPr>
                <w:rFonts w:asciiTheme="minorHAnsi" w:hAnsiTheme="minorHAnsi"/>
                <w:bCs/>
                <w:sz w:val="22"/>
                <w:szCs w:val="22"/>
              </w:rPr>
              <w:t xml:space="preserve">  Internal applicants please apply </w:t>
            </w:r>
            <w:r w:rsidR="00AC5F07">
              <w:rPr>
                <w:rFonts w:asciiTheme="minorHAnsi" w:hAnsiTheme="minorHAnsi"/>
                <w:bCs/>
                <w:sz w:val="22"/>
                <w:szCs w:val="22"/>
              </w:rPr>
              <w:t xml:space="preserve">in </w:t>
            </w:r>
            <w:r w:rsidRPr="003D3DF0">
              <w:rPr>
                <w:rFonts w:asciiTheme="minorHAnsi" w:hAnsiTheme="minorHAnsi"/>
                <w:bCs/>
                <w:sz w:val="22"/>
                <w:szCs w:val="22"/>
              </w:rPr>
              <w:t>‘Jobs Central</w:t>
            </w:r>
            <w:r w:rsidR="003D3DF0">
              <w:rPr>
                <w:rFonts w:asciiTheme="minorHAnsi" w:hAnsiTheme="minorHAnsi"/>
                <w:bCs/>
                <w:sz w:val="22"/>
                <w:szCs w:val="22"/>
              </w:rPr>
              <w:t xml:space="preserve">’ </w:t>
            </w:r>
            <w:r w:rsidR="00AC5F07">
              <w:rPr>
                <w:rFonts w:asciiTheme="minorHAnsi" w:hAnsiTheme="minorHAnsi"/>
                <w:bCs/>
                <w:sz w:val="22"/>
                <w:szCs w:val="22"/>
              </w:rPr>
              <w:t>via ‘People Hub’</w:t>
            </w:r>
          </w:p>
        </w:tc>
      </w:tr>
    </w:tbl>
    <w:p w:rsidR="00A36099" w:rsidRPr="00FD575C" w:rsidRDefault="003D3DF0" w:rsidP="003D3DF0">
      <w:pPr>
        <w:pStyle w:val="Heading2"/>
        <w:tabs>
          <w:tab w:val="right" w:pos="9354"/>
        </w:tabs>
        <w:spacing w:before="0" w:after="0"/>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Pr>
          <w:rFonts w:asciiTheme="minorHAnsi" w:hAnsiTheme="minorHAnsi" w:cstheme="minorHAnsi"/>
          <w:i w:val="0"/>
        </w:rPr>
        <w:tab/>
      </w:r>
    </w:p>
    <w:p w:rsidR="003D3DF0" w:rsidRPr="003D3DF0" w:rsidRDefault="003D3DF0" w:rsidP="00AC5F07">
      <w:pPr>
        <w:spacing w:after="60"/>
        <w:rPr>
          <w:rFonts w:asciiTheme="minorHAnsi" w:hAnsiTheme="minorHAnsi"/>
          <w:b/>
          <w:sz w:val="28"/>
          <w:szCs w:val="28"/>
        </w:rPr>
      </w:pPr>
      <w:r w:rsidRPr="003D3DF0">
        <w:rPr>
          <w:rFonts w:asciiTheme="minorHAnsi" w:hAnsiTheme="minorHAnsi"/>
          <w:b/>
          <w:sz w:val="28"/>
          <w:szCs w:val="28"/>
        </w:rPr>
        <w:t>Role Overview:</w:t>
      </w:r>
    </w:p>
    <w:p w:rsidR="008A4083" w:rsidRPr="003D3DF0" w:rsidRDefault="00875ABB" w:rsidP="007B3291">
      <w:pPr>
        <w:spacing w:after="240"/>
        <w:rPr>
          <w:rFonts w:asciiTheme="minorHAnsi" w:eastAsiaTheme="majorEastAsia" w:hAnsiTheme="minorHAnsi" w:cstheme="majorBidi"/>
          <w:b/>
          <w:sz w:val="22"/>
          <w:szCs w:val="22"/>
        </w:rPr>
      </w:pPr>
      <w:r w:rsidRPr="003D3DF0">
        <w:rPr>
          <w:rFonts w:asciiTheme="minorHAnsi" w:hAnsiTheme="minorHAnsi"/>
          <w:sz w:val="22"/>
          <w:szCs w:val="22"/>
        </w:rPr>
        <w:t>CSIRO has a significant Intellectual Property (IP) portfolio demonstrating the innovative acti</w:t>
      </w:r>
      <w:r w:rsidR="001005EF">
        <w:rPr>
          <w:rFonts w:asciiTheme="minorHAnsi" w:hAnsiTheme="minorHAnsi"/>
          <w:sz w:val="22"/>
          <w:szCs w:val="22"/>
        </w:rPr>
        <w:t>vity and technology development</w:t>
      </w:r>
      <w:r w:rsidRPr="003D3DF0">
        <w:rPr>
          <w:rFonts w:asciiTheme="minorHAnsi" w:hAnsiTheme="minorHAnsi"/>
          <w:sz w:val="22"/>
          <w:szCs w:val="22"/>
        </w:rPr>
        <w:t>s</w:t>
      </w:r>
      <w:r w:rsidR="001005EF">
        <w:rPr>
          <w:rFonts w:asciiTheme="minorHAnsi" w:hAnsiTheme="minorHAnsi"/>
          <w:sz w:val="22"/>
          <w:szCs w:val="22"/>
        </w:rPr>
        <w:t xml:space="preserve"> of</w:t>
      </w:r>
      <w:r w:rsidRPr="003D3DF0">
        <w:rPr>
          <w:rFonts w:asciiTheme="minorHAnsi" w:hAnsiTheme="minorHAnsi"/>
          <w:sz w:val="22"/>
          <w:szCs w:val="22"/>
        </w:rPr>
        <w:t xml:space="preserve"> its research outputs. Working in the </w:t>
      </w:r>
      <w:r w:rsidR="001005EF">
        <w:rPr>
          <w:rFonts w:asciiTheme="minorHAnsi" w:hAnsiTheme="minorHAnsi"/>
          <w:sz w:val="22"/>
          <w:szCs w:val="22"/>
        </w:rPr>
        <w:t>IP</w:t>
      </w:r>
      <w:r w:rsidRPr="003D3DF0">
        <w:rPr>
          <w:rFonts w:asciiTheme="minorHAnsi" w:hAnsiTheme="minorHAnsi"/>
          <w:sz w:val="22"/>
          <w:szCs w:val="22"/>
        </w:rPr>
        <w:t xml:space="preserve"> area of the Business Development &amp; Commercial </w:t>
      </w:r>
      <w:r w:rsidR="001005EF">
        <w:rPr>
          <w:rFonts w:asciiTheme="minorHAnsi" w:hAnsiTheme="minorHAnsi"/>
          <w:sz w:val="22"/>
          <w:szCs w:val="22"/>
        </w:rPr>
        <w:t xml:space="preserve">(BD&amp;C) </w:t>
      </w:r>
      <w:r w:rsidRPr="003D3DF0">
        <w:rPr>
          <w:rFonts w:asciiTheme="minorHAnsi" w:hAnsiTheme="minorHAnsi"/>
          <w:sz w:val="22"/>
          <w:szCs w:val="22"/>
        </w:rPr>
        <w:t xml:space="preserve">group, </w:t>
      </w:r>
      <w:r w:rsidR="001005EF">
        <w:rPr>
          <w:rFonts w:asciiTheme="minorHAnsi" w:hAnsiTheme="minorHAnsi"/>
          <w:sz w:val="22"/>
          <w:szCs w:val="22"/>
        </w:rPr>
        <w:t xml:space="preserve">the IP </w:t>
      </w:r>
      <w:r w:rsidR="001005EF" w:rsidRPr="003D3DF0">
        <w:rPr>
          <w:rFonts w:asciiTheme="minorHAnsi" w:hAnsiTheme="minorHAnsi"/>
          <w:noProof/>
          <w:sz w:val="22"/>
          <w:szCs w:val="22"/>
        </w:rPr>
        <w:t>Operations Manager</w:t>
      </w:r>
      <w:r w:rsidR="001005EF" w:rsidRPr="003D3DF0">
        <w:rPr>
          <w:rFonts w:asciiTheme="minorHAnsi" w:hAnsiTheme="minorHAnsi"/>
          <w:sz w:val="22"/>
          <w:szCs w:val="22"/>
        </w:rPr>
        <w:t xml:space="preserve"> </w:t>
      </w:r>
      <w:r w:rsidRPr="003D3DF0">
        <w:rPr>
          <w:rFonts w:asciiTheme="minorHAnsi" w:hAnsiTheme="minorHAnsi"/>
          <w:sz w:val="22"/>
          <w:szCs w:val="22"/>
        </w:rPr>
        <w:t>provide</w:t>
      </w:r>
      <w:r w:rsidR="001005EF">
        <w:rPr>
          <w:rFonts w:asciiTheme="minorHAnsi" w:hAnsiTheme="minorHAnsi"/>
          <w:sz w:val="22"/>
          <w:szCs w:val="22"/>
        </w:rPr>
        <w:t>s</w:t>
      </w:r>
      <w:r w:rsidRPr="003D3DF0">
        <w:rPr>
          <w:rFonts w:asciiTheme="minorHAnsi" w:hAnsiTheme="minorHAnsi"/>
          <w:sz w:val="22"/>
          <w:szCs w:val="22"/>
        </w:rPr>
        <w:t xml:space="preserve"> administrative and management services to support the effective management of CSIRO’s </w:t>
      </w:r>
      <w:r w:rsidR="003F3470">
        <w:rPr>
          <w:rFonts w:asciiTheme="minorHAnsi" w:hAnsiTheme="minorHAnsi"/>
          <w:sz w:val="22"/>
          <w:szCs w:val="22"/>
        </w:rPr>
        <w:t>IP</w:t>
      </w:r>
      <w:r w:rsidRPr="003D3DF0">
        <w:rPr>
          <w:rFonts w:asciiTheme="minorHAnsi" w:hAnsiTheme="minorHAnsi"/>
          <w:sz w:val="22"/>
          <w:szCs w:val="22"/>
        </w:rPr>
        <w:t xml:space="preserve"> portfolio. This involves the development, implementation and/or administration of systems, in particular</w:t>
      </w:r>
      <w:r w:rsidR="007D0A30">
        <w:rPr>
          <w:rFonts w:asciiTheme="minorHAnsi" w:hAnsiTheme="minorHAnsi"/>
          <w:sz w:val="22"/>
          <w:szCs w:val="22"/>
        </w:rPr>
        <w:t>,</w:t>
      </w:r>
      <w:r w:rsidRPr="003D3DF0">
        <w:rPr>
          <w:rFonts w:asciiTheme="minorHAnsi" w:hAnsiTheme="minorHAnsi"/>
          <w:sz w:val="22"/>
          <w:szCs w:val="22"/>
        </w:rPr>
        <w:t xml:space="preserve"> oversight </w:t>
      </w:r>
      <w:r w:rsidR="007D0A30">
        <w:rPr>
          <w:rFonts w:asciiTheme="minorHAnsi" w:hAnsiTheme="minorHAnsi"/>
          <w:sz w:val="22"/>
          <w:szCs w:val="22"/>
        </w:rPr>
        <w:t>of</w:t>
      </w:r>
      <w:r w:rsidRPr="003D3DF0">
        <w:rPr>
          <w:rFonts w:asciiTheme="minorHAnsi" w:hAnsiTheme="minorHAnsi"/>
          <w:sz w:val="22"/>
          <w:szCs w:val="22"/>
        </w:rPr>
        <w:t xml:space="preserve"> a</w:t>
      </w:r>
      <w:r w:rsidR="004E61C4">
        <w:rPr>
          <w:rFonts w:asciiTheme="minorHAnsi" w:hAnsiTheme="minorHAnsi"/>
          <w:sz w:val="22"/>
          <w:szCs w:val="22"/>
        </w:rPr>
        <w:t>n</w:t>
      </w:r>
      <w:r w:rsidR="001005EF">
        <w:rPr>
          <w:rFonts w:asciiTheme="minorHAnsi" w:hAnsiTheme="minorHAnsi"/>
          <w:sz w:val="22"/>
          <w:szCs w:val="22"/>
        </w:rPr>
        <w:t xml:space="preserve"> IP database system</w:t>
      </w:r>
      <w:r w:rsidRPr="003D3DF0">
        <w:rPr>
          <w:rFonts w:asciiTheme="minorHAnsi" w:hAnsiTheme="minorHAnsi"/>
          <w:sz w:val="22"/>
          <w:szCs w:val="22"/>
        </w:rPr>
        <w:t xml:space="preserve"> that assist</w:t>
      </w:r>
      <w:r w:rsidR="001005EF">
        <w:rPr>
          <w:rFonts w:asciiTheme="minorHAnsi" w:hAnsiTheme="minorHAnsi"/>
          <w:sz w:val="22"/>
          <w:szCs w:val="22"/>
        </w:rPr>
        <w:t>s</w:t>
      </w:r>
      <w:r w:rsidRPr="003D3DF0">
        <w:rPr>
          <w:rFonts w:asciiTheme="minorHAnsi" w:hAnsiTheme="minorHAnsi"/>
          <w:sz w:val="22"/>
          <w:szCs w:val="22"/>
        </w:rPr>
        <w:t xml:space="preserve"> the IP team and provide</w:t>
      </w:r>
      <w:r w:rsidR="001005EF">
        <w:rPr>
          <w:rFonts w:asciiTheme="minorHAnsi" w:hAnsiTheme="minorHAnsi"/>
          <w:sz w:val="22"/>
          <w:szCs w:val="22"/>
        </w:rPr>
        <w:t>s</w:t>
      </w:r>
      <w:r w:rsidRPr="003D3DF0">
        <w:rPr>
          <w:rFonts w:asciiTheme="minorHAnsi" w:hAnsiTheme="minorHAnsi"/>
          <w:sz w:val="22"/>
          <w:szCs w:val="22"/>
        </w:rPr>
        <w:t xml:space="preserve"> valuable reports to CSIRO as a whole</w:t>
      </w:r>
      <w:r w:rsidR="00FF29C6">
        <w:rPr>
          <w:rFonts w:asciiTheme="minorHAnsi" w:hAnsiTheme="minorHAnsi"/>
          <w:sz w:val="22"/>
          <w:szCs w:val="22"/>
        </w:rPr>
        <w:t>; helping</w:t>
      </w:r>
      <w:r w:rsidRPr="003D3DF0">
        <w:rPr>
          <w:rFonts w:asciiTheme="minorHAnsi" w:hAnsiTheme="minorHAnsi"/>
          <w:sz w:val="22"/>
          <w:szCs w:val="22"/>
        </w:rPr>
        <w:t xml:space="preserve"> </w:t>
      </w:r>
      <w:r w:rsidR="001005EF">
        <w:rPr>
          <w:rFonts w:asciiTheme="minorHAnsi" w:hAnsiTheme="minorHAnsi"/>
          <w:sz w:val="22"/>
          <w:szCs w:val="22"/>
        </w:rPr>
        <w:t>to achieve o</w:t>
      </w:r>
      <w:r w:rsidRPr="003D3DF0">
        <w:rPr>
          <w:rFonts w:asciiTheme="minorHAnsi" w:hAnsiTheme="minorHAnsi"/>
          <w:sz w:val="22"/>
          <w:szCs w:val="22"/>
        </w:rPr>
        <w:t>rganisation</w:t>
      </w:r>
      <w:r w:rsidR="001005EF">
        <w:rPr>
          <w:rFonts w:asciiTheme="minorHAnsi" w:hAnsiTheme="minorHAnsi"/>
          <w:sz w:val="22"/>
          <w:szCs w:val="22"/>
        </w:rPr>
        <w:t xml:space="preserve">al </w:t>
      </w:r>
      <w:r w:rsidRPr="003D3DF0">
        <w:rPr>
          <w:rFonts w:asciiTheme="minorHAnsi" w:hAnsiTheme="minorHAnsi"/>
          <w:sz w:val="22"/>
          <w:szCs w:val="22"/>
        </w:rPr>
        <w:t>objectives and meet Government and regulatory responsibilities.</w:t>
      </w:r>
    </w:p>
    <w:p w:rsidR="008A4083" w:rsidRPr="003D3DF0" w:rsidRDefault="008A4083" w:rsidP="00AC5F07">
      <w:pPr>
        <w:pStyle w:val="Heading2"/>
        <w:spacing w:before="0"/>
        <w:rPr>
          <w:rFonts w:asciiTheme="minorHAnsi" w:hAnsiTheme="minorHAnsi" w:cstheme="minorHAnsi"/>
          <w:i w:val="0"/>
          <w:szCs w:val="28"/>
        </w:rPr>
      </w:pPr>
      <w:r w:rsidRPr="003D3DF0">
        <w:rPr>
          <w:rFonts w:asciiTheme="minorHAnsi" w:hAnsiTheme="minorHAnsi" w:cstheme="minorHAnsi"/>
          <w:i w:val="0"/>
          <w:szCs w:val="28"/>
        </w:rPr>
        <w:t>Duties and Key Result Areas:</w:t>
      </w:r>
    </w:p>
    <w:p w:rsidR="00875ABB" w:rsidRPr="00E77CFE" w:rsidRDefault="00875ABB" w:rsidP="004E61C4">
      <w:pPr>
        <w:pStyle w:val="ListParagraph"/>
        <w:numPr>
          <w:ilvl w:val="0"/>
          <w:numId w:val="43"/>
        </w:numPr>
        <w:spacing w:after="60"/>
        <w:ind w:left="284" w:hanging="218"/>
        <w:rPr>
          <w:rFonts w:asciiTheme="minorHAnsi" w:hAnsiTheme="minorHAnsi"/>
          <w:sz w:val="22"/>
          <w:szCs w:val="22"/>
        </w:rPr>
      </w:pPr>
      <w:r w:rsidRPr="00E77CFE">
        <w:rPr>
          <w:rFonts w:asciiTheme="minorHAnsi" w:hAnsiTheme="minorHAnsi"/>
          <w:sz w:val="22"/>
          <w:szCs w:val="22"/>
        </w:rPr>
        <w:t>Lead a small group of administrative staff, regionally located, taking responsibility for team outcomes, carrying out administrative tasks and providing executive assistance to IP team leaders. Maintain effective and efficient work teams, allocating and managing resources and undertake staff performance management and career development.</w:t>
      </w:r>
    </w:p>
    <w:p w:rsidR="00875ABB" w:rsidRPr="00E77CFE" w:rsidRDefault="00875ABB" w:rsidP="004E61C4">
      <w:pPr>
        <w:pStyle w:val="ListParagraph"/>
        <w:numPr>
          <w:ilvl w:val="0"/>
          <w:numId w:val="43"/>
        </w:numPr>
        <w:spacing w:after="60"/>
        <w:ind w:left="284" w:hanging="218"/>
        <w:rPr>
          <w:rStyle w:val="StyleInstructionText9ptRed"/>
          <w:rFonts w:asciiTheme="minorHAnsi" w:hAnsiTheme="minorHAnsi"/>
          <w:i w:val="0"/>
          <w:color w:val="auto"/>
          <w:sz w:val="22"/>
          <w:szCs w:val="22"/>
        </w:rPr>
      </w:pPr>
      <w:r w:rsidRPr="00E77CFE">
        <w:rPr>
          <w:rFonts w:asciiTheme="minorHAnsi" w:hAnsiTheme="minorHAnsi"/>
          <w:sz w:val="22"/>
          <w:szCs w:val="22"/>
        </w:rPr>
        <w:t>Lead or assist with the development and training of staff both at the immediate team level and more broadly across the organisation, related to a new database software that has recently been adopted and which allows</w:t>
      </w:r>
      <w:r w:rsidRPr="00E77CFE">
        <w:rPr>
          <w:rStyle w:val="StyleInstructionText9ptRed"/>
          <w:rFonts w:asciiTheme="minorHAnsi" w:hAnsiTheme="minorHAnsi"/>
          <w:i w:val="0"/>
          <w:color w:val="auto"/>
          <w:sz w:val="22"/>
          <w:szCs w:val="22"/>
        </w:rPr>
        <w:t xml:space="preserve"> portfolio level, strategic and commercial information</w:t>
      </w:r>
      <w:r w:rsidRPr="00E77CFE">
        <w:rPr>
          <w:rStyle w:val="StyleInstructionText9ptRed"/>
          <w:rFonts w:asciiTheme="minorHAnsi" w:hAnsiTheme="minorHAnsi"/>
          <w:color w:val="auto"/>
          <w:sz w:val="22"/>
          <w:szCs w:val="22"/>
        </w:rPr>
        <w:t xml:space="preserve"> </w:t>
      </w:r>
      <w:r w:rsidRPr="00E77CFE">
        <w:rPr>
          <w:rStyle w:val="StyleInstructionText9ptRed"/>
          <w:rFonts w:asciiTheme="minorHAnsi" w:hAnsiTheme="minorHAnsi"/>
          <w:i w:val="0"/>
          <w:color w:val="auto"/>
          <w:sz w:val="22"/>
          <w:szCs w:val="22"/>
        </w:rPr>
        <w:t>to be accessed and reported on in a timely, user friendly and efficient manner.</w:t>
      </w:r>
    </w:p>
    <w:p w:rsidR="00875ABB" w:rsidRDefault="00875ABB" w:rsidP="004E61C4">
      <w:pPr>
        <w:pStyle w:val="ListParagraph"/>
        <w:numPr>
          <w:ilvl w:val="0"/>
          <w:numId w:val="43"/>
        </w:numPr>
        <w:tabs>
          <w:tab w:val="left" w:pos="702"/>
        </w:tabs>
        <w:autoSpaceDE w:val="0"/>
        <w:autoSpaceDN w:val="0"/>
        <w:adjustRightInd w:val="0"/>
        <w:spacing w:after="60"/>
        <w:ind w:left="284" w:hanging="218"/>
        <w:rPr>
          <w:rFonts w:asciiTheme="minorHAnsi" w:hAnsiTheme="minorHAnsi"/>
          <w:sz w:val="22"/>
          <w:szCs w:val="22"/>
        </w:rPr>
      </w:pPr>
      <w:r w:rsidRPr="003D3DF0">
        <w:rPr>
          <w:rStyle w:val="StyleInstructionText9ptRed"/>
          <w:rFonts w:asciiTheme="minorHAnsi" w:hAnsiTheme="minorHAnsi"/>
          <w:i w:val="0"/>
          <w:color w:val="auto"/>
          <w:sz w:val="22"/>
          <w:szCs w:val="22"/>
        </w:rPr>
        <w:lastRenderedPageBreak/>
        <w:t>Lead the integration of the IP database system into CSIRO</w:t>
      </w:r>
      <w:r w:rsidR="00A87B05">
        <w:rPr>
          <w:rStyle w:val="StyleInstructionText9ptRed"/>
          <w:rFonts w:asciiTheme="minorHAnsi" w:hAnsiTheme="minorHAnsi"/>
          <w:i w:val="0"/>
          <w:color w:val="auto"/>
          <w:sz w:val="22"/>
          <w:szCs w:val="22"/>
        </w:rPr>
        <w:t>-</w:t>
      </w:r>
      <w:r w:rsidRPr="003D3DF0">
        <w:rPr>
          <w:rStyle w:val="StyleInstructionText9ptRed"/>
          <w:rFonts w:asciiTheme="minorHAnsi" w:hAnsiTheme="minorHAnsi"/>
          <w:i w:val="0"/>
          <w:color w:val="auto"/>
          <w:sz w:val="22"/>
          <w:szCs w:val="22"/>
        </w:rPr>
        <w:t>wide information systems that will involve l</w:t>
      </w:r>
      <w:r w:rsidRPr="003D3DF0">
        <w:rPr>
          <w:rFonts w:asciiTheme="minorHAnsi" w:hAnsiTheme="minorHAnsi"/>
          <w:sz w:val="22"/>
          <w:szCs w:val="22"/>
        </w:rPr>
        <w:t xml:space="preserve">iaising with CSIRO’s IT staff, testing and reviewing the migration of data, training and bedding in new business operational practices.  </w:t>
      </w:r>
    </w:p>
    <w:p w:rsidR="00FF29C6" w:rsidRPr="00FF29C6" w:rsidRDefault="00FF29C6" w:rsidP="00FF29C6">
      <w:pPr>
        <w:tabs>
          <w:tab w:val="left" w:pos="702"/>
        </w:tabs>
        <w:autoSpaceDE w:val="0"/>
        <w:autoSpaceDN w:val="0"/>
        <w:adjustRightInd w:val="0"/>
        <w:spacing w:after="60"/>
        <w:ind w:left="66"/>
        <w:rPr>
          <w:rFonts w:asciiTheme="minorHAnsi" w:hAnsiTheme="minorHAnsi"/>
          <w:sz w:val="22"/>
          <w:szCs w:val="22"/>
        </w:rPr>
      </w:pPr>
      <w:r>
        <w:rPr>
          <w:rFonts w:asciiTheme="minorHAnsi" w:hAnsiTheme="minorHAnsi"/>
          <w:sz w:val="22"/>
          <w:szCs w:val="22"/>
        </w:rPr>
        <w:t>Specifically:</w:t>
      </w:r>
    </w:p>
    <w:p w:rsidR="008824B2" w:rsidRPr="008824B2" w:rsidRDefault="00875ABB" w:rsidP="0099406E">
      <w:pPr>
        <w:pStyle w:val="ListParagraph"/>
        <w:numPr>
          <w:ilvl w:val="0"/>
          <w:numId w:val="44"/>
        </w:numPr>
        <w:autoSpaceDE w:val="0"/>
        <w:autoSpaceDN w:val="0"/>
        <w:adjustRightInd w:val="0"/>
        <w:spacing w:after="60"/>
        <w:ind w:left="284" w:hanging="200"/>
        <w:rPr>
          <w:rFonts w:asciiTheme="minorHAnsi" w:hAnsiTheme="minorHAnsi"/>
          <w:sz w:val="22"/>
          <w:szCs w:val="22"/>
        </w:rPr>
      </w:pPr>
      <w:r w:rsidRPr="008824B2">
        <w:rPr>
          <w:rFonts w:asciiTheme="minorHAnsi" w:hAnsiTheme="minorHAnsi"/>
          <w:sz w:val="22"/>
          <w:szCs w:val="22"/>
        </w:rPr>
        <w:t>Oversee the management of IP formalities</w:t>
      </w:r>
      <w:r w:rsidR="00FF29C6" w:rsidRPr="008824B2">
        <w:rPr>
          <w:rFonts w:asciiTheme="minorHAnsi" w:hAnsiTheme="minorHAnsi"/>
          <w:sz w:val="22"/>
          <w:szCs w:val="22"/>
        </w:rPr>
        <w:t>.</w:t>
      </w:r>
      <w:r w:rsidR="00A66AC1" w:rsidRPr="008824B2">
        <w:rPr>
          <w:rFonts w:asciiTheme="minorHAnsi" w:hAnsiTheme="minorHAnsi"/>
          <w:sz w:val="22"/>
          <w:szCs w:val="22"/>
        </w:rPr>
        <w:t xml:space="preserve"> </w:t>
      </w:r>
    </w:p>
    <w:p w:rsidR="00875ABB" w:rsidRPr="008824B2" w:rsidRDefault="00875ABB" w:rsidP="0099406E">
      <w:pPr>
        <w:pStyle w:val="ListParagraph"/>
        <w:numPr>
          <w:ilvl w:val="0"/>
          <w:numId w:val="44"/>
        </w:numPr>
        <w:autoSpaceDE w:val="0"/>
        <w:autoSpaceDN w:val="0"/>
        <w:adjustRightInd w:val="0"/>
        <w:spacing w:after="60"/>
        <w:ind w:left="284" w:hanging="200"/>
        <w:rPr>
          <w:rFonts w:asciiTheme="minorHAnsi" w:hAnsiTheme="minorHAnsi"/>
          <w:sz w:val="22"/>
          <w:szCs w:val="22"/>
        </w:rPr>
      </w:pPr>
      <w:r w:rsidRPr="008824B2">
        <w:rPr>
          <w:rFonts w:asciiTheme="minorHAnsi" w:hAnsiTheme="minorHAnsi"/>
          <w:sz w:val="22"/>
          <w:szCs w:val="22"/>
        </w:rPr>
        <w:t>Generate and maintain IP files in CSIRO’s documentation system.</w:t>
      </w:r>
    </w:p>
    <w:p w:rsidR="00875ABB" w:rsidRPr="003D3DF0" w:rsidRDefault="00875ABB" w:rsidP="00FF29C6">
      <w:pPr>
        <w:pStyle w:val="ListParagraph"/>
        <w:numPr>
          <w:ilvl w:val="0"/>
          <w:numId w:val="44"/>
        </w:numPr>
        <w:tabs>
          <w:tab w:val="left" w:pos="702"/>
        </w:tabs>
        <w:autoSpaceDE w:val="0"/>
        <w:autoSpaceDN w:val="0"/>
        <w:adjustRightInd w:val="0"/>
        <w:spacing w:after="60"/>
        <w:ind w:left="284" w:hanging="200"/>
        <w:rPr>
          <w:rFonts w:asciiTheme="minorHAnsi" w:hAnsiTheme="minorHAnsi"/>
          <w:sz w:val="22"/>
          <w:szCs w:val="22"/>
        </w:rPr>
      </w:pPr>
      <w:r w:rsidRPr="003D3DF0">
        <w:rPr>
          <w:rFonts w:asciiTheme="minorHAnsi" w:hAnsiTheme="minorHAnsi"/>
          <w:sz w:val="22"/>
          <w:szCs w:val="22"/>
        </w:rPr>
        <w:t xml:space="preserve">Liaise with external </w:t>
      </w:r>
      <w:r w:rsidR="00BF24A7">
        <w:rPr>
          <w:rFonts w:asciiTheme="minorHAnsi" w:hAnsiTheme="minorHAnsi"/>
          <w:sz w:val="22"/>
          <w:szCs w:val="22"/>
        </w:rPr>
        <w:t xml:space="preserve">patent firms and renewal </w:t>
      </w:r>
      <w:r w:rsidRPr="003D3DF0">
        <w:rPr>
          <w:rFonts w:asciiTheme="minorHAnsi" w:hAnsiTheme="minorHAnsi"/>
          <w:sz w:val="22"/>
          <w:szCs w:val="22"/>
        </w:rPr>
        <w:t>service providers.</w:t>
      </w:r>
      <w:r w:rsidR="00A87B05">
        <w:rPr>
          <w:rFonts w:asciiTheme="minorHAnsi" w:hAnsiTheme="minorHAnsi"/>
          <w:sz w:val="22"/>
          <w:szCs w:val="22"/>
        </w:rPr>
        <w:t xml:space="preserve"> </w:t>
      </w:r>
    </w:p>
    <w:p w:rsidR="00875ABB" w:rsidRPr="003D3DF0" w:rsidRDefault="00875ABB" w:rsidP="00FF29C6">
      <w:pPr>
        <w:pStyle w:val="ListParagraph"/>
        <w:numPr>
          <w:ilvl w:val="0"/>
          <w:numId w:val="44"/>
        </w:numPr>
        <w:tabs>
          <w:tab w:val="left" w:pos="702"/>
        </w:tabs>
        <w:autoSpaceDE w:val="0"/>
        <w:autoSpaceDN w:val="0"/>
        <w:adjustRightInd w:val="0"/>
        <w:spacing w:after="60"/>
        <w:ind w:left="284" w:hanging="200"/>
        <w:rPr>
          <w:rFonts w:asciiTheme="minorHAnsi" w:hAnsiTheme="minorHAnsi"/>
          <w:sz w:val="22"/>
          <w:szCs w:val="22"/>
        </w:rPr>
      </w:pPr>
      <w:r w:rsidRPr="003D3DF0">
        <w:rPr>
          <w:rFonts w:asciiTheme="minorHAnsi" w:hAnsiTheme="minorHAnsi"/>
          <w:sz w:val="22"/>
          <w:szCs w:val="22"/>
        </w:rPr>
        <w:t>Review data (audit) integrity of current portfolio, newly imported data and acquired IP</w:t>
      </w:r>
      <w:r w:rsidR="00FF29C6">
        <w:rPr>
          <w:rFonts w:asciiTheme="minorHAnsi" w:hAnsiTheme="minorHAnsi"/>
          <w:sz w:val="22"/>
          <w:szCs w:val="22"/>
        </w:rPr>
        <w:t>.</w:t>
      </w:r>
    </w:p>
    <w:p w:rsidR="00875ABB" w:rsidRPr="003D3DF0" w:rsidRDefault="00875ABB" w:rsidP="00FF29C6">
      <w:pPr>
        <w:pStyle w:val="ListParagraph"/>
        <w:numPr>
          <w:ilvl w:val="0"/>
          <w:numId w:val="44"/>
        </w:numPr>
        <w:tabs>
          <w:tab w:val="left" w:pos="702"/>
        </w:tabs>
        <w:autoSpaceDE w:val="0"/>
        <w:autoSpaceDN w:val="0"/>
        <w:adjustRightInd w:val="0"/>
        <w:spacing w:after="60"/>
        <w:ind w:left="284" w:hanging="200"/>
        <w:rPr>
          <w:rFonts w:asciiTheme="minorHAnsi" w:hAnsiTheme="minorHAnsi"/>
          <w:sz w:val="22"/>
          <w:szCs w:val="22"/>
        </w:rPr>
      </w:pPr>
      <w:r w:rsidRPr="003D3DF0">
        <w:rPr>
          <w:rFonts w:asciiTheme="minorHAnsi" w:hAnsiTheme="minorHAnsi"/>
          <w:sz w:val="22"/>
          <w:szCs w:val="22"/>
        </w:rPr>
        <w:t xml:space="preserve">Maintain the IP </w:t>
      </w:r>
      <w:r w:rsidR="00BF24A7">
        <w:rPr>
          <w:rFonts w:asciiTheme="minorHAnsi" w:hAnsiTheme="minorHAnsi"/>
          <w:sz w:val="22"/>
          <w:szCs w:val="22"/>
        </w:rPr>
        <w:t>d</w:t>
      </w:r>
      <w:r w:rsidRPr="003D3DF0">
        <w:rPr>
          <w:rFonts w:asciiTheme="minorHAnsi" w:hAnsiTheme="minorHAnsi"/>
          <w:sz w:val="22"/>
          <w:szCs w:val="22"/>
        </w:rPr>
        <w:t xml:space="preserve">ocument </w:t>
      </w:r>
      <w:r w:rsidR="00BF24A7">
        <w:rPr>
          <w:rFonts w:asciiTheme="minorHAnsi" w:hAnsiTheme="minorHAnsi"/>
          <w:sz w:val="22"/>
          <w:szCs w:val="22"/>
        </w:rPr>
        <w:t>m</w:t>
      </w:r>
      <w:r w:rsidRPr="003D3DF0">
        <w:rPr>
          <w:rFonts w:asciiTheme="minorHAnsi" w:hAnsiTheme="minorHAnsi"/>
          <w:sz w:val="22"/>
          <w:szCs w:val="22"/>
        </w:rPr>
        <w:t xml:space="preserve">anagement </w:t>
      </w:r>
      <w:r w:rsidR="00BF24A7">
        <w:rPr>
          <w:rFonts w:asciiTheme="minorHAnsi" w:hAnsiTheme="minorHAnsi"/>
          <w:sz w:val="22"/>
          <w:szCs w:val="22"/>
        </w:rPr>
        <w:t>s</w:t>
      </w:r>
      <w:r w:rsidRPr="003D3DF0">
        <w:rPr>
          <w:rFonts w:asciiTheme="minorHAnsi" w:hAnsiTheme="minorHAnsi"/>
          <w:sz w:val="22"/>
          <w:szCs w:val="22"/>
        </w:rPr>
        <w:t>ystem (</w:t>
      </w:r>
      <w:proofErr w:type="spellStart"/>
      <w:r w:rsidRPr="003D3DF0">
        <w:rPr>
          <w:rFonts w:asciiTheme="minorHAnsi" w:hAnsiTheme="minorHAnsi"/>
          <w:sz w:val="22"/>
          <w:szCs w:val="22"/>
        </w:rPr>
        <w:t>iManage</w:t>
      </w:r>
      <w:proofErr w:type="spellEnd"/>
      <w:r w:rsidRPr="003D3DF0">
        <w:rPr>
          <w:rFonts w:asciiTheme="minorHAnsi" w:hAnsiTheme="minorHAnsi"/>
          <w:sz w:val="22"/>
          <w:szCs w:val="22"/>
        </w:rPr>
        <w:t xml:space="preserve">) and conduct routine maintenance and updates. </w:t>
      </w:r>
    </w:p>
    <w:p w:rsidR="00875ABB" w:rsidRPr="003D3DF0" w:rsidRDefault="00875ABB" w:rsidP="00FF29C6">
      <w:pPr>
        <w:pStyle w:val="ListParagraph"/>
        <w:numPr>
          <w:ilvl w:val="0"/>
          <w:numId w:val="44"/>
        </w:numPr>
        <w:tabs>
          <w:tab w:val="left" w:pos="702"/>
        </w:tabs>
        <w:spacing w:after="60"/>
        <w:ind w:left="284" w:hanging="200"/>
        <w:rPr>
          <w:rFonts w:asciiTheme="minorHAnsi" w:hAnsiTheme="minorHAnsi" w:cs="Times New Roman"/>
          <w:sz w:val="22"/>
          <w:szCs w:val="22"/>
        </w:rPr>
      </w:pPr>
      <w:r w:rsidRPr="003D3DF0">
        <w:rPr>
          <w:rFonts w:asciiTheme="minorHAnsi" w:hAnsiTheme="minorHAnsi"/>
          <w:sz w:val="22"/>
          <w:szCs w:val="22"/>
        </w:rPr>
        <w:t xml:space="preserve">Develop new or optimise annual reporting functions that generate IP deadlines, IP metrics, </w:t>
      </w:r>
      <w:r w:rsidR="00BF24A7">
        <w:rPr>
          <w:rFonts w:asciiTheme="minorHAnsi" w:hAnsiTheme="minorHAnsi"/>
          <w:sz w:val="22"/>
          <w:szCs w:val="22"/>
        </w:rPr>
        <w:t>cost forecasts,</w:t>
      </w:r>
      <w:r w:rsidR="00FF29C6">
        <w:rPr>
          <w:rFonts w:asciiTheme="minorHAnsi" w:hAnsiTheme="minorHAnsi"/>
          <w:sz w:val="22"/>
          <w:szCs w:val="22"/>
        </w:rPr>
        <w:t xml:space="preserve"> </w:t>
      </w:r>
      <w:r w:rsidRPr="003D3DF0">
        <w:rPr>
          <w:rFonts w:asciiTheme="minorHAnsi" w:hAnsiTheme="minorHAnsi"/>
          <w:sz w:val="22"/>
          <w:szCs w:val="22"/>
        </w:rPr>
        <w:t>budget reports to appropriate key stakeholders.</w:t>
      </w:r>
    </w:p>
    <w:p w:rsidR="00875ABB" w:rsidRPr="003D3DF0" w:rsidRDefault="00875ABB" w:rsidP="00FF29C6">
      <w:pPr>
        <w:pStyle w:val="ListParagraph"/>
        <w:numPr>
          <w:ilvl w:val="0"/>
          <w:numId w:val="44"/>
        </w:numPr>
        <w:tabs>
          <w:tab w:val="left" w:pos="702"/>
        </w:tabs>
        <w:autoSpaceDE w:val="0"/>
        <w:autoSpaceDN w:val="0"/>
        <w:adjustRightInd w:val="0"/>
        <w:spacing w:after="60"/>
        <w:ind w:left="284" w:hanging="200"/>
        <w:rPr>
          <w:rStyle w:val="Emphasis"/>
          <w:rFonts w:asciiTheme="minorHAnsi" w:hAnsiTheme="minorHAnsi"/>
          <w:i w:val="0"/>
          <w:sz w:val="22"/>
          <w:szCs w:val="22"/>
        </w:rPr>
      </w:pPr>
      <w:r w:rsidRPr="003D3DF0">
        <w:rPr>
          <w:rFonts w:asciiTheme="minorHAnsi" w:hAnsiTheme="minorHAnsi"/>
          <w:sz w:val="22"/>
          <w:szCs w:val="22"/>
        </w:rPr>
        <w:t>Report IP metrics (NSRC, Board Senate estimates, Annual reports) in bespoke formats and interpret same</w:t>
      </w:r>
      <w:r w:rsidRPr="003D3DF0">
        <w:rPr>
          <w:rStyle w:val="Emphasis"/>
          <w:rFonts w:asciiTheme="minorHAnsi" w:hAnsiTheme="minorHAnsi"/>
          <w:i w:val="0"/>
          <w:sz w:val="22"/>
          <w:szCs w:val="22"/>
        </w:rPr>
        <w:t xml:space="preserve"> to form insights and input to decision making. </w:t>
      </w:r>
    </w:p>
    <w:p w:rsidR="00875ABB" w:rsidRPr="00FF29C6" w:rsidRDefault="00875ABB" w:rsidP="00FF29C6">
      <w:pPr>
        <w:pStyle w:val="ListParagraph"/>
        <w:numPr>
          <w:ilvl w:val="0"/>
          <w:numId w:val="44"/>
        </w:numPr>
        <w:tabs>
          <w:tab w:val="left" w:pos="702"/>
        </w:tabs>
        <w:spacing w:after="60"/>
        <w:ind w:left="283" w:hanging="198"/>
        <w:rPr>
          <w:rStyle w:val="Emphasis"/>
          <w:rFonts w:asciiTheme="minorHAnsi" w:hAnsiTheme="minorHAnsi" w:cs="Arial"/>
          <w:b/>
          <w:i w:val="0"/>
          <w:sz w:val="22"/>
          <w:szCs w:val="22"/>
        </w:rPr>
      </w:pPr>
      <w:r w:rsidRPr="003D3DF0">
        <w:rPr>
          <w:rStyle w:val="Emphasis"/>
          <w:rFonts w:asciiTheme="minorHAnsi" w:hAnsiTheme="minorHAnsi"/>
          <w:i w:val="0"/>
          <w:sz w:val="22"/>
          <w:szCs w:val="22"/>
        </w:rPr>
        <w:t>Facilitate the provision of bespoke IP reports either through SQ</w:t>
      </w:r>
      <w:r w:rsidR="00C445FE">
        <w:rPr>
          <w:rStyle w:val="Emphasis"/>
          <w:rFonts w:asciiTheme="minorHAnsi" w:hAnsiTheme="minorHAnsi"/>
          <w:i w:val="0"/>
          <w:sz w:val="22"/>
          <w:szCs w:val="22"/>
        </w:rPr>
        <w:t>L</w:t>
      </w:r>
      <w:r w:rsidRPr="003D3DF0">
        <w:rPr>
          <w:rStyle w:val="Emphasis"/>
          <w:rFonts w:asciiTheme="minorHAnsi" w:hAnsiTheme="minorHAnsi"/>
          <w:i w:val="0"/>
          <w:sz w:val="22"/>
          <w:szCs w:val="22"/>
        </w:rPr>
        <w:t xml:space="preserve"> programming or liaising with the Database Vendor. </w:t>
      </w:r>
    </w:p>
    <w:p w:rsidR="00FF29C6" w:rsidRPr="00EB51A4" w:rsidRDefault="00FF29C6" w:rsidP="00FF29C6">
      <w:pPr>
        <w:pStyle w:val="ListParagraph"/>
        <w:numPr>
          <w:ilvl w:val="0"/>
          <w:numId w:val="44"/>
        </w:numPr>
        <w:spacing w:after="60"/>
        <w:ind w:left="284" w:hanging="186"/>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rsidR="00FF29C6" w:rsidRPr="00EB51A4" w:rsidRDefault="00FF29C6" w:rsidP="00FF29C6">
      <w:pPr>
        <w:pStyle w:val="ListParagraph"/>
        <w:numPr>
          <w:ilvl w:val="0"/>
          <w:numId w:val="44"/>
        </w:numPr>
        <w:spacing w:after="60"/>
        <w:ind w:left="284" w:hanging="186"/>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FF29C6" w:rsidRPr="003D3DF0" w:rsidRDefault="00FF29C6" w:rsidP="007B3291">
      <w:pPr>
        <w:pStyle w:val="ListParagraph"/>
        <w:numPr>
          <w:ilvl w:val="0"/>
          <w:numId w:val="44"/>
        </w:numPr>
        <w:tabs>
          <w:tab w:val="left" w:pos="702"/>
        </w:tabs>
        <w:spacing w:after="240"/>
        <w:ind w:left="283" w:hanging="187"/>
        <w:rPr>
          <w:rStyle w:val="Emphasis"/>
          <w:rFonts w:asciiTheme="minorHAnsi" w:hAnsiTheme="minorHAnsi" w:cs="Arial"/>
          <w:b/>
          <w:i w:val="0"/>
          <w:sz w:val="22"/>
          <w:szCs w:val="22"/>
        </w:rPr>
      </w:pPr>
      <w:r w:rsidRPr="00EB51A4">
        <w:rPr>
          <w:rFonts w:ascii="Calibri" w:hAnsi="Calibri"/>
          <w:sz w:val="22"/>
          <w:szCs w:val="22"/>
        </w:rPr>
        <w:t>Other duties as directed.</w:t>
      </w:r>
    </w:p>
    <w:p w:rsidR="008A4083" w:rsidRPr="003D3DF0" w:rsidRDefault="009978E0" w:rsidP="00AC5F07">
      <w:pPr>
        <w:pStyle w:val="Heading2"/>
        <w:spacing w:before="0"/>
        <w:rPr>
          <w:rFonts w:asciiTheme="minorHAnsi" w:hAnsiTheme="minorHAnsi" w:cstheme="minorHAnsi"/>
          <w:i w:val="0"/>
          <w:szCs w:val="28"/>
          <w:lang w:val="en-AU"/>
        </w:rPr>
      </w:pPr>
      <w:r w:rsidRPr="003D3DF0">
        <w:rPr>
          <w:rFonts w:asciiTheme="minorHAnsi" w:hAnsiTheme="minorHAnsi" w:cstheme="minorHAnsi"/>
          <w:i w:val="0"/>
          <w:szCs w:val="28"/>
        </w:rPr>
        <w:t>Competencies</w:t>
      </w:r>
      <w:r w:rsidR="008A4083" w:rsidRPr="003D3DF0">
        <w:rPr>
          <w:rFonts w:asciiTheme="minorHAnsi" w:hAnsiTheme="minorHAnsi" w:cstheme="minorHAnsi"/>
          <w:i w:val="0"/>
          <w:szCs w:val="28"/>
        </w:rPr>
        <w:t>:</w:t>
      </w:r>
    </w:p>
    <w:p w:rsidR="009978E0" w:rsidRPr="003D3DF0" w:rsidRDefault="009978E0" w:rsidP="00AC5F07">
      <w:pPr>
        <w:pStyle w:val="ListParagraph"/>
        <w:numPr>
          <w:ilvl w:val="0"/>
          <w:numId w:val="25"/>
        </w:numPr>
        <w:spacing w:after="60"/>
        <w:rPr>
          <w:rFonts w:asciiTheme="minorHAnsi" w:hAnsiTheme="minorHAnsi"/>
          <w:sz w:val="22"/>
          <w:szCs w:val="22"/>
        </w:rPr>
      </w:pPr>
      <w:r w:rsidRPr="003D3DF0">
        <w:rPr>
          <w:rFonts w:asciiTheme="minorHAnsi" w:hAnsiTheme="minorHAnsi"/>
          <w:b/>
          <w:sz w:val="22"/>
          <w:szCs w:val="22"/>
        </w:rPr>
        <w:t xml:space="preserve">Teamwork and Collaboration: </w:t>
      </w:r>
      <w:r w:rsidR="005C0BD3" w:rsidRPr="003D3DF0">
        <w:rPr>
          <w:rFonts w:asciiTheme="minorHAnsi" w:hAnsiTheme="minorHAnsi"/>
          <w:sz w:val="22"/>
          <w:szCs w:val="22"/>
        </w:rPr>
        <w:t>Cooperates with others to achieve organisational objectives and may share team resources in order to do this. Collaborates with other teams as well as industry colleagues.</w:t>
      </w:r>
    </w:p>
    <w:p w:rsidR="005C0BD3" w:rsidRPr="003D3DF0" w:rsidRDefault="009978E0" w:rsidP="00AC5F07">
      <w:pPr>
        <w:pStyle w:val="ListParagraph"/>
        <w:numPr>
          <w:ilvl w:val="0"/>
          <w:numId w:val="25"/>
        </w:numPr>
        <w:spacing w:after="60"/>
        <w:rPr>
          <w:rFonts w:asciiTheme="minorHAnsi" w:hAnsiTheme="minorHAnsi"/>
          <w:sz w:val="22"/>
          <w:szCs w:val="22"/>
        </w:rPr>
      </w:pPr>
      <w:r w:rsidRPr="003D3DF0">
        <w:rPr>
          <w:rFonts w:asciiTheme="minorHAnsi" w:hAnsiTheme="minorHAnsi"/>
          <w:b/>
          <w:sz w:val="22"/>
          <w:szCs w:val="22"/>
        </w:rPr>
        <w:t>Influence and Communication</w:t>
      </w:r>
      <w:r w:rsidR="003726A1" w:rsidRPr="003D3DF0">
        <w:rPr>
          <w:rFonts w:asciiTheme="minorHAnsi" w:hAnsiTheme="minorHAnsi"/>
          <w:b/>
          <w:sz w:val="22"/>
          <w:szCs w:val="22"/>
        </w:rPr>
        <w:t>:</w:t>
      </w:r>
      <w:r w:rsidR="005C0BD3" w:rsidRPr="003D3DF0">
        <w:rPr>
          <w:rFonts w:asciiTheme="minorHAnsi" w:hAnsiTheme="minorHAnsi"/>
          <w:sz w:val="22"/>
          <w:szCs w:val="22"/>
        </w:rPr>
        <w:t xml:space="preserve"> Uses knowledge of other party's priorities and adapts presentations or discussions to appeal to the interests and level of the audience. Anticipates and prepares for others reactions.</w:t>
      </w:r>
    </w:p>
    <w:p w:rsidR="005C0BD3" w:rsidRPr="003D3DF0" w:rsidRDefault="009978E0" w:rsidP="00AC5F07">
      <w:pPr>
        <w:pStyle w:val="ListParagraph"/>
        <w:numPr>
          <w:ilvl w:val="0"/>
          <w:numId w:val="25"/>
        </w:numPr>
        <w:spacing w:after="60"/>
        <w:rPr>
          <w:rFonts w:asciiTheme="minorHAnsi" w:hAnsiTheme="minorHAnsi"/>
          <w:sz w:val="22"/>
          <w:szCs w:val="22"/>
        </w:rPr>
      </w:pPr>
      <w:r w:rsidRPr="003D3DF0">
        <w:rPr>
          <w:rFonts w:asciiTheme="minorHAnsi" w:hAnsiTheme="minorHAnsi"/>
          <w:b/>
          <w:sz w:val="22"/>
          <w:szCs w:val="22"/>
        </w:rPr>
        <w:t>Resource Management/Leadership</w:t>
      </w:r>
      <w:r w:rsidR="003726A1" w:rsidRPr="003D3DF0">
        <w:rPr>
          <w:rFonts w:asciiTheme="minorHAnsi" w:hAnsiTheme="minorHAnsi"/>
          <w:b/>
          <w:sz w:val="22"/>
          <w:szCs w:val="22"/>
        </w:rPr>
        <w:t>:</w:t>
      </w:r>
      <w:r w:rsidR="003726A1" w:rsidRPr="003D3DF0">
        <w:rPr>
          <w:rFonts w:asciiTheme="minorHAnsi" w:hAnsiTheme="minorHAnsi"/>
          <w:sz w:val="22"/>
          <w:szCs w:val="22"/>
        </w:rPr>
        <w:t xml:space="preserve">  </w:t>
      </w:r>
      <w:r w:rsidR="005C0BD3" w:rsidRPr="003D3DF0">
        <w:rPr>
          <w:rFonts w:asciiTheme="minorHAnsi" w:hAnsiTheme="minorHAns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3726A1" w:rsidRPr="003D3DF0" w:rsidRDefault="004C08C1" w:rsidP="00AC5F07">
      <w:pPr>
        <w:pStyle w:val="ListParagraph"/>
        <w:numPr>
          <w:ilvl w:val="0"/>
          <w:numId w:val="25"/>
        </w:numPr>
        <w:spacing w:after="60"/>
        <w:rPr>
          <w:rFonts w:asciiTheme="minorHAnsi" w:hAnsiTheme="minorHAnsi"/>
          <w:sz w:val="22"/>
          <w:szCs w:val="22"/>
        </w:rPr>
      </w:pPr>
      <w:r w:rsidRPr="003D3DF0">
        <w:rPr>
          <w:rFonts w:asciiTheme="minorHAnsi" w:hAnsiTheme="minorHAnsi"/>
          <w:b/>
          <w:sz w:val="22"/>
          <w:szCs w:val="22"/>
        </w:rPr>
        <w:t xml:space="preserve">Judgement and </w:t>
      </w:r>
      <w:r w:rsidR="003726A1" w:rsidRPr="003D3DF0">
        <w:rPr>
          <w:rFonts w:asciiTheme="minorHAnsi" w:hAnsiTheme="minorHAnsi"/>
          <w:b/>
          <w:sz w:val="22"/>
          <w:szCs w:val="22"/>
        </w:rPr>
        <w:t>Problem Solving:</w:t>
      </w:r>
      <w:r w:rsidR="003726A1" w:rsidRPr="003D3DF0">
        <w:rPr>
          <w:rFonts w:asciiTheme="minorHAnsi" w:hAnsiTheme="minorHAnsi"/>
          <w:sz w:val="22"/>
          <w:szCs w:val="22"/>
        </w:rPr>
        <w:t xml:space="preserve">  </w:t>
      </w:r>
      <w:r w:rsidR="005C0BD3" w:rsidRPr="003D3DF0">
        <w:rPr>
          <w:rFonts w:asciiTheme="minorHAnsi" w:hAnsiTheme="minorHAnsi"/>
          <w:sz w:val="22"/>
          <w:szCs w:val="22"/>
        </w:rPr>
        <w:t>Investigates underlying issues of complex and ill-defined problems and develops appropriate response by adapting/creating and testing alternative solutions.</w:t>
      </w:r>
    </w:p>
    <w:p w:rsidR="004C08C1" w:rsidRPr="003D3DF0" w:rsidRDefault="004C08C1" w:rsidP="00AC5F07">
      <w:pPr>
        <w:pStyle w:val="ListParagraph"/>
        <w:numPr>
          <w:ilvl w:val="0"/>
          <w:numId w:val="25"/>
        </w:numPr>
        <w:spacing w:after="60"/>
        <w:rPr>
          <w:rFonts w:asciiTheme="minorHAnsi" w:hAnsiTheme="minorHAnsi"/>
          <w:b/>
          <w:bCs/>
          <w:i/>
          <w:iCs/>
          <w:sz w:val="22"/>
          <w:szCs w:val="22"/>
        </w:rPr>
      </w:pPr>
      <w:r w:rsidRPr="003D3DF0">
        <w:rPr>
          <w:rFonts w:asciiTheme="minorHAnsi" w:hAnsiTheme="minorHAnsi"/>
          <w:b/>
          <w:sz w:val="22"/>
          <w:szCs w:val="22"/>
        </w:rPr>
        <w:t xml:space="preserve">Independence: </w:t>
      </w:r>
      <w:r w:rsidR="005C0BD3" w:rsidRPr="003D3DF0">
        <w:rPr>
          <w:rFonts w:asciiTheme="minorHAnsi" w:hAnsiTheme="minorHAnsi"/>
          <w:sz w:val="22"/>
          <w:szCs w:val="22"/>
        </w:rPr>
        <w:t>Plans, sets and works to meet challenging standards and goals for self and/or others. Recognises where endeavours will make the most impact or difference, decides on desired outcome and sets realistic goals to reach this target.</w:t>
      </w:r>
    </w:p>
    <w:p w:rsidR="004C08C1" w:rsidRPr="007B3291" w:rsidRDefault="004C08C1" w:rsidP="007B3291">
      <w:pPr>
        <w:pStyle w:val="ListParagraph"/>
        <w:numPr>
          <w:ilvl w:val="0"/>
          <w:numId w:val="25"/>
        </w:numPr>
        <w:spacing w:after="240"/>
        <w:ind w:left="357" w:hanging="357"/>
        <w:rPr>
          <w:rFonts w:asciiTheme="minorHAnsi" w:hAnsiTheme="minorHAnsi"/>
          <w:b/>
          <w:bCs/>
          <w:i/>
          <w:iCs/>
          <w:sz w:val="22"/>
          <w:szCs w:val="22"/>
        </w:rPr>
      </w:pPr>
      <w:r w:rsidRPr="003D3DF0">
        <w:rPr>
          <w:rFonts w:asciiTheme="minorHAnsi" w:hAnsiTheme="minorHAnsi"/>
          <w:b/>
          <w:sz w:val="22"/>
          <w:szCs w:val="22"/>
        </w:rPr>
        <w:t>Adaptability:</w:t>
      </w:r>
      <w:r w:rsidRPr="003D3DF0">
        <w:rPr>
          <w:rFonts w:asciiTheme="minorHAnsi" w:hAnsiTheme="minorHAnsi"/>
          <w:b/>
          <w:bCs/>
          <w:i/>
          <w:iCs/>
          <w:sz w:val="22"/>
          <w:szCs w:val="22"/>
        </w:rPr>
        <w:t xml:space="preserve"> </w:t>
      </w:r>
      <w:r w:rsidR="005C0BD3" w:rsidRPr="003D3DF0">
        <w:rPr>
          <w:rFonts w:asciiTheme="minorHAnsi" w:hAnsiTheme="minorHAns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7B3291" w:rsidRPr="007B3291" w:rsidRDefault="007B3291" w:rsidP="007B3291">
      <w:pPr>
        <w:pStyle w:val="Heading2"/>
        <w:spacing w:before="0"/>
        <w:rPr>
          <w:rFonts w:asciiTheme="minorHAnsi" w:hAnsiTheme="minorHAnsi" w:cstheme="minorHAnsi"/>
          <w:i w:val="0"/>
          <w:szCs w:val="28"/>
          <w:lang w:val="en-AU"/>
        </w:rPr>
      </w:pPr>
      <w:r>
        <w:rPr>
          <w:rFonts w:asciiTheme="minorHAnsi" w:hAnsiTheme="minorHAnsi" w:cstheme="minorHAnsi"/>
          <w:i w:val="0"/>
          <w:szCs w:val="28"/>
          <w:lang w:val="en-AU"/>
        </w:rPr>
        <w:t>Pre-requisites:</w:t>
      </w:r>
    </w:p>
    <w:p w:rsidR="007B3291" w:rsidRDefault="007B3291" w:rsidP="003B2E05">
      <w:pPr>
        <w:spacing w:after="60"/>
        <w:rPr>
          <w:rFonts w:asciiTheme="minorHAnsi" w:hAnsiTheme="minorHAnsi"/>
          <w:bCs/>
          <w:iCs/>
          <w:sz w:val="22"/>
          <w:szCs w:val="22"/>
        </w:rPr>
      </w:pPr>
      <w:r>
        <w:rPr>
          <w:rFonts w:asciiTheme="minorHAnsi" w:hAnsiTheme="minorHAnsi"/>
          <w:b/>
          <w:bCs/>
          <w:iCs/>
          <w:sz w:val="22"/>
          <w:szCs w:val="22"/>
        </w:rPr>
        <w:t>Education/</w:t>
      </w:r>
      <w:r w:rsidR="00F94FB1">
        <w:rPr>
          <w:rFonts w:asciiTheme="minorHAnsi" w:hAnsiTheme="minorHAnsi"/>
          <w:b/>
          <w:bCs/>
          <w:iCs/>
          <w:sz w:val="22"/>
          <w:szCs w:val="22"/>
        </w:rPr>
        <w:t>Qualification</w:t>
      </w:r>
      <w:r>
        <w:rPr>
          <w:rFonts w:asciiTheme="minorHAnsi" w:hAnsiTheme="minorHAnsi"/>
          <w:b/>
          <w:bCs/>
          <w:iCs/>
          <w:sz w:val="22"/>
          <w:szCs w:val="22"/>
        </w:rPr>
        <w:t>:</w:t>
      </w:r>
      <w:r>
        <w:rPr>
          <w:rFonts w:asciiTheme="minorHAnsi" w:hAnsiTheme="minorHAnsi"/>
          <w:bCs/>
          <w:iCs/>
          <w:sz w:val="22"/>
          <w:szCs w:val="22"/>
        </w:rPr>
        <w:t xml:space="preserve">  </w:t>
      </w:r>
      <w:r w:rsidRPr="008824B2">
        <w:rPr>
          <w:rFonts w:asciiTheme="minorHAnsi" w:hAnsiTheme="minorHAnsi"/>
          <w:bCs/>
          <w:iCs/>
          <w:sz w:val="22"/>
          <w:szCs w:val="22"/>
        </w:rPr>
        <w:t xml:space="preserve">A </w:t>
      </w:r>
      <w:r w:rsidR="00BF24A7" w:rsidRPr="008824B2">
        <w:rPr>
          <w:rFonts w:asciiTheme="minorHAnsi" w:eastAsia="Times New Roman" w:hAnsiTheme="minorHAnsi" w:cstheme="minorHAnsi"/>
          <w:bCs/>
          <w:color w:val="000000"/>
          <w:sz w:val="22"/>
          <w:szCs w:val="22"/>
        </w:rPr>
        <w:t xml:space="preserve">qualified </w:t>
      </w:r>
      <w:r w:rsidR="006A6069" w:rsidRPr="008824B2">
        <w:rPr>
          <w:rFonts w:asciiTheme="minorHAnsi" w:eastAsia="Times New Roman" w:hAnsiTheme="minorHAnsi" w:cstheme="minorHAnsi"/>
          <w:bCs/>
          <w:color w:val="000000"/>
          <w:sz w:val="22"/>
          <w:szCs w:val="22"/>
        </w:rPr>
        <w:t xml:space="preserve">or near qualified </w:t>
      </w:r>
      <w:r w:rsidR="00BF24A7" w:rsidRPr="008824B2">
        <w:rPr>
          <w:rFonts w:asciiTheme="minorHAnsi" w:eastAsia="Times New Roman" w:hAnsiTheme="minorHAnsi" w:cstheme="minorHAnsi"/>
          <w:bCs/>
          <w:color w:val="000000"/>
          <w:sz w:val="22"/>
          <w:szCs w:val="22"/>
        </w:rPr>
        <w:t>Patent Attorney, IP Administrator,</w:t>
      </w:r>
      <w:r w:rsidR="004D71BB" w:rsidRPr="008824B2">
        <w:rPr>
          <w:rFonts w:asciiTheme="minorHAnsi" w:hAnsiTheme="minorHAnsi"/>
          <w:bCs/>
          <w:iCs/>
          <w:sz w:val="22"/>
          <w:szCs w:val="22"/>
        </w:rPr>
        <w:t xml:space="preserve"> and/or </w:t>
      </w:r>
      <w:r w:rsidR="008824B2" w:rsidRPr="008824B2">
        <w:rPr>
          <w:rFonts w:asciiTheme="minorHAnsi" w:hAnsiTheme="minorHAnsi"/>
          <w:bCs/>
          <w:iCs/>
          <w:sz w:val="22"/>
          <w:szCs w:val="22"/>
        </w:rPr>
        <w:t xml:space="preserve">have </w:t>
      </w:r>
      <w:r w:rsidR="004D71BB" w:rsidRPr="008824B2">
        <w:rPr>
          <w:rFonts w:asciiTheme="minorHAnsi" w:hAnsiTheme="minorHAnsi"/>
          <w:bCs/>
          <w:iCs/>
          <w:sz w:val="22"/>
          <w:szCs w:val="22"/>
        </w:rPr>
        <w:t>equivalent experience.</w:t>
      </w:r>
    </w:p>
    <w:p w:rsidR="007B3291" w:rsidRPr="004D71BB" w:rsidRDefault="007B3291" w:rsidP="00BF7F50">
      <w:pPr>
        <w:spacing w:after="60"/>
        <w:rPr>
          <w:rFonts w:asciiTheme="minorHAnsi" w:hAnsiTheme="minorHAnsi"/>
          <w:bCs/>
          <w:iCs/>
          <w:sz w:val="22"/>
          <w:szCs w:val="22"/>
        </w:rPr>
      </w:pPr>
      <w:r w:rsidRPr="007B3291">
        <w:rPr>
          <w:rFonts w:asciiTheme="minorHAnsi" w:hAnsiTheme="minorHAnsi"/>
          <w:b/>
          <w:bCs/>
          <w:iCs/>
          <w:sz w:val="22"/>
          <w:szCs w:val="22"/>
        </w:rPr>
        <w:t>Communication:</w:t>
      </w:r>
      <w:r w:rsidR="004D71BB">
        <w:rPr>
          <w:rFonts w:asciiTheme="minorHAnsi" w:hAnsiTheme="minorHAnsi"/>
          <w:bCs/>
          <w:iCs/>
          <w:sz w:val="22"/>
          <w:szCs w:val="22"/>
        </w:rPr>
        <w:t xml:space="preserve">  </w:t>
      </w:r>
      <w:r w:rsidR="00BF7F50" w:rsidRPr="009B179C">
        <w:rPr>
          <w:rFonts w:ascii="Calibri" w:hAnsi="Calibri"/>
          <w:sz w:val="22"/>
          <w:szCs w:val="22"/>
        </w:rPr>
        <w:t>Excellent written and oral communication skills, including the ability to clearly and succinctly convey information and ideas to individuals and groups.</w:t>
      </w:r>
    </w:p>
    <w:p w:rsidR="00BF7F50" w:rsidRDefault="007B3291" w:rsidP="007B3291">
      <w:pPr>
        <w:spacing w:after="240"/>
        <w:rPr>
          <w:rStyle w:val="Strong"/>
          <w:rFonts w:ascii="Calibri" w:hAnsi="Calibri"/>
          <w:sz w:val="22"/>
          <w:szCs w:val="22"/>
        </w:rPr>
      </w:pPr>
      <w:r w:rsidRPr="007B3291">
        <w:rPr>
          <w:rFonts w:asciiTheme="minorHAnsi" w:hAnsiTheme="minorHAnsi"/>
          <w:b/>
          <w:bCs/>
          <w:iCs/>
          <w:sz w:val="22"/>
          <w:szCs w:val="22"/>
        </w:rPr>
        <w:t xml:space="preserve">Behaviours: </w:t>
      </w:r>
      <w:r w:rsidRPr="0050425C">
        <w:rPr>
          <w:rStyle w:val="Emphasis"/>
          <w:rFonts w:asciiTheme="minorHAnsi" w:hAnsiTheme="minorHAnsi"/>
          <w:i w:val="0"/>
          <w:sz w:val="22"/>
          <w:szCs w:val="22"/>
        </w:rPr>
        <w:t>A history of professional and respectful behaviours and attitudes in a collaborative environment.</w:t>
      </w:r>
    </w:p>
    <w:p w:rsidR="008A4083" w:rsidRPr="003D3DF0" w:rsidRDefault="008A4083" w:rsidP="00AC5F07">
      <w:pPr>
        <w:pStyle w:val="Heading2"/>
        <w:spacing w:before="0"/>
        <w:rPr>
          <w:rFonts w:asciiTheme="minorHAnsi" w:hAnsiTheme="minorHAnsi" w:cstheme="minorHAnsi"/>
          <w:i w:val="0"/>
          <w:szCs w:val="28"/>
        </w:rPr>
      </w:pPr>
      <w:r w:rsidRPr="003D3DF0">
        <w:rPr>
          <w:rFonts w:asciiTheme="minorHAnsi" w:hAnsiTheme="minorHAnsi" w:cstheme="minorHAnsi"/>
          <w:i w:val="0"/>
          <w:szCs w:val="28"/>
        </w:rPr>
        <w:lastRenderedPageBreak/>
        <w:t>Essential Criteria:</w:t>
      </w:r>
    </w:p>
    <w:p w:rsidR="001830F2" w:rsidRPr="003D3DF0" w:rsidRDefault="001830F2" w:rsidP="00AC5F07">
      <w:pPr>
        <w:spacing w:after="60"/>
        <w:rPr>
          <w:rFonts w:asciiTheme="minorHAnsi" w:hAnsiTheme="minorHAnsi"/>
          <w:i/>
          <w:iCs/>
          <w:sz w:val="22"/>
          <w:szCs w:val="22"/>
        </w:rPr>
      </w:pPr>
      <w:r w:rsidRPr="003D3DF0">
        <w:rPr>
          <w:rFonts w:asciiTheme="minorHAnsi" w:hAnsiTheme="minorHAnsi"/>
          <w:i/>
          <w:iCs/>
          <w:sz w:val="22"/>
          <w:szCs w:val="22"/>
        </w:rPr>
        <w:t>Under CSIRO policy only those who meet all essential criteria can be appointed.</w:t>
      </w:r>
    </w:p>
    <w:p w:rsidR="00875ABB" w:rsidRDefault="00FF29C6" w:rsidP="007B32B5">
      <w:pPr>
        <w:numPr>
          <w:ilvl w:val="0"/>
          <w:numId w:val="16"/>
        </w:numPr>
        <w:tabs>
          <w:tab w:val="clear" w:pos="720"/>
          <w:tab w:val="num" w:pos="6"/>
        </w:tabs>
        <w:spacing w:after="60"/>
        <w:ind w:left="318" w:hanging="284"/>
        <w:jc w:val="both"/>
        <w:rPr>
          <w:rFonts w:asciiTheme="minorHAnsi" w:hAnsiTheme="minorHAnsi"/>
          <w:sz w:val="22"/>
          <w:szCs w:val="22"/>
        </w:rPr>
      </w:pPr>
      <w:r>
        <w:rPr>
          <w:rFonts w:asciiTheme="minorHAnsi" w:hAnsiTheme="minorHAnsi"/>
          <w:sz w:val="22"/>
          <w:szCs w:val="22"/>
        </w:rPr>
        <w:t>A good u</w:t>
      </w:r>
      <w:r w:rsidR="00875ABB" w:rsidRPr="003D3DF0">
        <w:rPr>
          <w:rFonts w:asciiTheme="minorHAnsi" w:hAnsiTheme="minorHAnsi"/>
          <w:sz w:val="22"/>
          <w:szCs w:val="22"/>
        </w:rPr>
        <w:t xml:space="preserve">nderstanding of the Patent Application, Examination, Grant and Renewal processes across key jurisdictions. </w:t>
      </w:r>
    </w:p>
    <w:p w:rsidR="00F94FB1" w:rsidRPr="0092544F" w:rsidRDefault="00F94FB1" w:rsidP="007B32B5">
      <w:pPr>
        <w:numPr>
          <w:ilvl w:val="0"/>
          <w:numId w:val="16"/>
        </w:numPr>
        <w:tabs>
          <w:tab w:val="clear" w:pos="720"/>
          <w:tab w:val="num" w:pos="6"/>
        </w:tabs>
        <w:spacing w:after="60"/>
        <w:ind w:left="318" w:hanging="284"/>
        <w:jc w:val="both"/>
        <w:rPr>
          <w:rFonts w:asciiTheme="minorHAnsi" w:hAnsiTheme="minorHAnsi"/>
          <w:sz w:val="22"/>
          <w:szCs w:val="22"/>
        </w:rPr>
      </w:pPr>
      <w:r w:rsidRPr="0092544F">
        <w:rPr>
          <w:rFonts w:asciiTheme="minorHAnsi" w:hAnsiTheme="minorHAnsi"/>
          <w:sz w:val="22"/>
          <w:szCs w:val="22"/>
        </w:rPr>
        <w:t>Some previous experience managing, supervising or overseeing small teams or individuals.</w:t>
      </w:r>
    </w:p>
    <w:p w:rsidR="00875ABB" w:rsidRDefault="00425132" w:rsidP="007B32B5">
      <w:pPr>
        <w:numPr>
          <w:ilvl w:val="0"/>
          <w:numId w:val="16"/>
        </w:numPr>
        <w:tabs>
          <w:tab w:val="clear" w:pos="720"/>
          <w:tab w:val="num" w:pos="6"/>
        </w:tabs>
        <w:spacing w:after="60"/>
        <w:ind w:left="318" w:hanging="284"/>
        <w:jc w:val="both"/>
        <w:rPr>
          <w:rFonts w:asciiTheme="minorHAnsi" w:hAnsiTheme="minorHAnsi"/>
          <w:sz w:val="22"/>
          <w:szCs w:val="22"/>
        </w:rPr>
      </w:pPr>
      <w:r>
        <w:rPr>
          <w:rFonts w:asciiTheme="minorHAnsi" w:hAnsiTheme="minorHAnsi"/>
          <w:sz w:val="22"/>
          <w:szCs w:val="22"/>
        </w:rPr>
        <w:t>Ex</w:t>
      </w:r>
      <w:r w:rsidR="00875ABB" w:rsidRPr="003D3DF0">
        <w:rPr>
          <w:rFonts w:asciiTheme="minorHAnsi" w:hAnsiTheme="minorHAnsi"/>
          <w:sz w:val="22"/>
          <w:szCs w:val="22"/>
        </w:rPr>
        <w:t xml:space="preserve">perience </w:t>
      </w:r>
      <w:r w:rsidR="00FF29C6">
        <w:rPr>
          <w:rFonts w:asciiTheme="minorHAnsi" w:hAnsiTheme="minorHAnsi"/>
          <w:sz w:val="22"/>
          <w:szCs w:val="22"/>
        </w:rPr>
        <w:t>managing operational a</w:t>
      </w:r>
      <w:r w:rsidR="00875ABB" w:rsidRPr="003D3DF0">
        <w:rPr>
          <w:rFonts w:asciiTheme="minorHAnsi" w:hAnsiTheme="minorHAnsi"/>
          <w:sz w:val="22"/>
          <w:szCs w:val="22"/>
        </w:rPr>
        <w:t xml:space="preserve">spects of IP </w:t>
      </w:r>
      <w:r w:rsidR="009F5CB1">
        <w:rPr>
          <w:rFonts w:asciiTheme="minorHAnsi" w:hAnsiTheme="minorHAnsi"/>
          <w:sz w:val="22"/>
          <w:szCs w:val="22"/>
        </w:rPr>
        <w:t>d</w:t>
      </w:r>
      <w:r w:rsidR="00875ABB" w:rsidRPr="003D3DF0">
        <w:rPr>
          <w:rFonts w:asciiTheme="minorHAnsi" w:hAnsiTheme="minorHAnsi"/>
          <w:sz w:val="22"/>
          <w:szCs w:val="22"/>
        </w:rPr>
        <w:t xml:space="preserve">atabase </w:t>
      </w:r>
      <w:r w:rsidR="009F5CB1">
        <w:rPr>
          <w:rFonts w:asciiTheme="minorHAnsi" w:hAnsiTheme="minorHAnsi"/>
          <w:sz w:val="22"/>
          <w:szCs w:val="22"/>
        </w:rPr>
        <w:t>s</w:t>
      </w:r>
      <w:r w:rsidR="00875ABB" w:rsidRPr="003D3DF0">
        <w:rPr>
          <w:rFonts w:asciiTheme="minorHAnsi" w:hAnsiTheme="minorHAnsi"/>
          <w:sz w:val="22"/>
          <w:szCs w:val="22"/>
        </w:rPr>
        <w:t>ystems</w:t>
      </w:r>
      <w:r w:rsidR="007B32B5">
        <w:rPr>
          <w:rFonts w:asciiTheme="minorHAnsi" w:hAnsiTheme="minorHAnsi"/>
          <w:sz w:val="22"/>
          <w:szCs w:val="22"/>
        </w:rPr>
        <w:t xml:space="preserve"> (preferably </w:t>
      </w:r>
      <w:proofErr w:type="spellStart"/>
      <w:r w:rsidR="007B32B5">
        <w:rPr>
          <w:rFonts w:asciiTheme="minorHAnsi" w:hAnsiTheme="minorHAnsi"/>
          <w:sz w:val="22"/>
          <w:szCs w:val="22"/>
        </w:rPr>
        <w:t>Inprotech</w:t>
      </w:r>
      <w:proofErr w:type="spellEnd"/>
      <w:r w:rsidR="007B32B5">
        <w:rPr>
          <w:rFonts w:asciiTheme="minorHAnsi" w:hAnsiTheme="minorHAnsi"/>
          <w:sz w:val="22"/>
          <w:szCs w:val="22"/>
        </w:rPr>
        <w:t>).</w:t>
      </w:r>
      <w:r w:rsidR="00875ABB" w:rsidRPr="003D3DF0">
        <w:rPr>
          <w:rFonts w:asciiTheme="minorHAnsi" w:hAnsiTheme="minorHAnsi"/>
          <w:sz w:val="22"/>
          <w:szCs w:val="22"/>
        </w:rPr>
        <w:t xml:space="preserve"> </w:t>
      </w:r>
    </w:p>
    <w:p w:rsidR="009F5CB1" w:rsidRPr="00634C55" w:rsidRDefault="00425132" w:rsidP="007B32B5">
      <w:pPr>
        <w:numPr>
          <w:ilvl w:val="0"/>
          <w:numId w:val="16"/>
        </w:numPr>
        <w:tabs>
          <w:tab w:val="clear" w:pos="720"/>
          <w:tab w:val="num" w:pos="6"/>
        </w:tabs>
        <w:spacing w:after="60"/>
        <w:ind w:left="318" w:hanging="284"/>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E</w:t>
      </w:r>
      <w:r w:rsidR="007B32B5">
        <w:rPr>
          <w:rStyle w:val="Emphasis"/>
          <w:rFonts w:asciiTheme="minorHAnsi" w:hAnsiTheme="minorHAnsi" w:cstheme="minorHAnsi"/>
          <w:i w:val="0"/>
          <w:sz w:val="22"/>
          <w:szCs w:val="22"/>
        </w:rPr>
        <w:t>xperience facilitating</w:t>
      </w:r>
      <w:r w:rsidR="009F5CB1" w:rsidRPr="008824B2">
        <w:rPr>
          <w:rStyle w:val="Emphasis"/>
          <w:rFonts w:asciiTheme="minorHAnsi" w:hAnsiTheme="minorHAnsi" w:cstheme="minorHAnsi"/>
          <w:i w:val="0"/>
          <w:sz w:val="22"/>
          <w:szCs w:val="22"/>
        </w:rPr>
        <w:t xml:space="preserve"> the provision of bespoke IP reports</w:t>
      </w:r>
      <w:r w:rsidR="00634C55" w:rsidRPr="008824B2">
        <w:rPr>
          <w:rStyle w:val="Emphasis"/>
          <w:rFonts w:asciiTheme="minorHAnsi" w:hAnsiTheme="minorHAnsi" w:cstheme="minorHAnsi"/>
          <w:i w:val="0"/>
          <w:sz w:val="22"/>
          <w:szCs w:val="22"/>
        </w:rPr>
        <w:t>.</w:t>
      </w:r>
    </w:p>
    <w:p w:rsidR="00634C55" w:rsidRPr="007B32B5" w:rsidRDefault="00425132" w:rsidP="007B32B5">
      <w:pPr>
        <w:numPr>
          <w:ilvl w:val="0"/>
          <w:numId w:val="16"/>
        </w:numPr>
        <w:tabs>
          <w:tab w:val="clear" w:pos="720"/>
          <w:tab w:val="num" w:pos="6"/>
        </w:tabs>
        <w:spacing w:after="60"/>
        <w:ind w:left="318" w:hanging="284"/>
        <w:jc w:val="both"/>
        <w:rPr>
          <w:rFonts w:asciiTheme="minorHAnsi" w:hAnsiTheme="minorHAnsi"/>
          <w:sz w:val="22"/>
          <w:szCs w:val="22"/>
        </w:rPr>
      </w:pPr>
      <w:r>
        <w:rPr>
          <w:rFonts w:asciiTheme="minorHAnsi" w:hAnsiTheme="minorHAnsi"/>
          <w:sz w:val="22"/>
          <w:szCs w:val="22"/>
        </w:rPr>
        <w:t>Proven ability to effectively oversee</w:t>
      </w:r>
      <w:r w:rsidR="009F5CB1" w:rsidRPr="007B32B5">
        <w:rPr>
          <w:rFonts w:asciiTheme="minorHAnsi" w:hAnsiTheme="minorHAnsi"/>
          <w:sz w:val="22"/>
          <w:szCs w:val="22"/>
        </w:rPr>
        <w:t xml:space="preserve"> the management of IP formalities</w:t>
      </w:r>
      <w:r w:rsidR="00634C55" w:rsidRPr="007B32B5">
        <w:rPr>
          <w:rFonts w:asciiTheme="minorHAnsi" w:hAnsiTheme="minorHAnsi"/>
          <w:sz w:val="22"/>
          <w:szCs w:val="22"/>
        </w:rPr>
        <w:t>, IP audits and preparation of cost forecasts</w:t>
      </w:r>
      <w:r w:rsidR="009F5CB1" w:rsidRPr="007B32B5">
        <w:rPr>
          <w:rFonts w:asciiTheme="minorHAnsi" w:hAnsiTheme="minorHAnsi"/>
          <w:sz w:val="22"/>
          <w:szCs w:val="22"/>
        </w:rPr>
        <w:t xml:space="preserve">. </w:t>
      </w:r>
    </w:p>
    <w:p w:rsidR="00634C55" w:rsidRDefault="009F5CB1" w:rsidP="007B32B5">
      <w:pPr>
        <w:numPr>
          <w:ilvl w:val="0"/>
          <w:numId w:val="16"/>
        </w:numPr>
        <w:tabs>
          <w:tab w:val="clear" w:pos="720"/>
          <w:tab w:val="num" w:pos="6"/>
        </w:tabs>
        <w:spacing w:after="60"/>
        <w:ind w:left="318" w:hanging="284"/>
        <w:jc w:val="both"/>
        <w:rPr>
          <w:rFonts w:asciiTheme="minorHAnsi" w:hAnsiTheme="minorHAnsi"/>
          <w:sz w:val="22"/>
          <w:szCs w:val="22"/>
        </w:rPr>
      </w:pPr>
      <w:r w:rsidRPr="008824B2">
        <w:rPr>
          <w:rFonts w:asciiTheme="minorHAnsi" w:hAnsiTheme="minorHAnsi"/>
          <w:sz w:val="22"/>
          <w:szCs w:val="22"/>
        </w:rPr>
        <w:t xml:space="preserve">Experience </w:t>
      </w:r>
      <w:r w:rsidR="00634C55" w:rsidRPr="008824B2">
        <w:rPr>
          <w:rFonts w:asciiTheme="minorHAnsi" w:hAnsiTheme="minorHAnsi"/>
          <w:sz w:val="22"/>
          <w:szCs w:val="22"/>
        </w:rPr>
        <w:t>liaising</w:t>
      </w:r>
      <w:r w:rsidRPr="008824B2">
        <w:rPr>
          <w:rFonts w:asciiTheme="minorHAnsi" w:hAnsiTheme="minorHAnsi"/>
          <w:sz w:val="22"/>
          <w:szCs w:val="22"/>
        </w:rPr>
        <w:t xml:space="preserve"> with external patent firms and renewal service providers. </w:t>
      </w:r>
    </w:p>
    <w:p w:rsidR="009F5CB1" w:rsidRPr="008824B2" w:rsidRDefault="00425132" w:rsidP="008824B2">
      <w:pPr>
        <w:numPr>
          <w:ilvl w:val="0"/>
          <w:numId w:val="16"/>
        </w:numPr>
        <w:tabs>
          <w:tab w:val="clear" w:pos="720"/>
          <w:tab w:val="num" w:pos="6"/>
        </w:tabs>
        <w:spacing w:after="240"/>
        <w:ind w:left="318" w:hanging="284"/>
        <w:jc w:val="both"/>
        <w:rPr>
          <w:rFonts w:asciiTheme="minorHAnsi" w:hAnsiTheme="minorHAnsi"/>
          <w:sz w:val="22"/>
          <w:szCs w:val="22"/>
        </w:rPr>
      </w:pPr>
      <w:r>
        <w:rPr>
          <w:rFonts w:asciiTheme="minorHAnsi" w:hAnsiTheme="minorHAnsi"/>
          <w:sz w:val="22"/>
          <w:szCs w:val="22"/>
        </w:rPr>
        <w:t>Demonstrated ability to work</w:t>
      </w:r>
      <w:r w:rsidR="00634C55" w:rsidRPr="008824B2">
        <w:rPr>
          <w:rFonts w:asciiTheme="minorHAnsi" w:hAnsiTheme="minorHAnsi"/>
          <w:sz w:val="22"/>
          <w:szCs w:val="22"/>
        </w:rPr>
        <w:t xml:space="preserve"> with </w:t>
      </w:r>
      <w:r w:rsidR="009F5CB1" w:rsidRPr="008824B2">
        <w:rPr>
          <w:rFonts w:asciiTheme="minorHAnsi" w:hAnsiTheme="minorHAnsi"/>
          <w:sz w:val="22"/>
          <w:szCs w:val="22"/>
        </w:rPr>
        <w:t>IP document management system</w:t>
      </w:r>
      <w:r w:rsidR="00634C55" w:rsidRPr="008824B2">
        <w:rPr>
          <w:rFonts w:asciiTheme="minorHAnsi" w:hAnsiTheme="minorHAnsi"/>
          <w:sz w:val="22"/>
          <w:szCs w:val="22"/>
        </w:rPr>
        <w:t xml:space="preserve">s, </w:t>
      </w:r>
      <w:r>
        <w:rPr>
          <w:rFonts w:asciiTheme="minorHAnsi" w:hAnsiTheme="minorHAnsi"/>
          <w:sz w:val="22"/>
          <w:szCs w:val="22"/>
        </w:rPr>
        <w:t>and conduct</w:t>
      </w:r>
      <w:r w:rsidR="009F5CB1" w:rsidRPr="008824B2">
        <w:rPr>
          <w:rFonts w:asciiTheme="minorHAnsi" w:hAnsiTheme="minorHAnsi"/>
          <w:sz w:val="22"/>
          <w:szCs w:val="22"/>
        </w:rPr>
        <w:t xml:space="preserve"> routine maintenance and updates. </w:t>
      </w:r>
    </w:p>
    <w:p w:rsidR="008A4083" w:rsidRPr="003D3DF0" w:rsidRDefault="008A4083" w:rsidP="00AC5F07">
      <w:pPr>
        <w:pStyle w:val="Heading2"/>
        <w:spacing w:before="0"/>
        <w:rPr>
          <w:rStyle w:val="Emphasis"/>
          <w:rFonts w:asciiTheme="minorHAnsi" w:hAnsiTheme="minorHAnsi" w:cstheme="minorHAnsi"/>
          <w:szCs w:val="28"/>
        </w:rPr>
      </w:pPr>
      <w:r w:rsidRPr="003D3DF0">
        <w:rPr>
          <w:rStyle w:val="Emphasis"/>
          <w:rFonts w:asciiTheme="minorHAnsi" w:hAnsiTheme="minorHAnsi" w:cstheme="minorHAnsi"/>
          <w:szCs w:val="28"/>
        </w:rPr>
        <w:t>Desirable Criteria:</w:t>
      </w:r>
    </w:p>
    <w:p w:rsidR="00875ABB" w:rsidRPr="003D3DF0" w:rsidRDefault="00875ABB" w:rsidP="00AC5F07">
      <w:pPr>
        <w:numPr>
          <w:ilvl w:val="0"/>
          <w:numId w:val="17"/>
        </w:numPr>
        <w:tabs>
          <w:tab w:val="clear" w:pos="720"/>
          <w:tab w:val="num" w:pos="363"/>
        </w:tabs>
        <w:spacing w:after="60"/>
        <w:ind w:left="714" w:hanging="680"/>
        <w:jc w:val="both"/>
        <w:rPr>
          <w:rFonts w:asciiTheme="minorHAnsi" w:hAnsiTheme="minorHAnsi" w:cs="Helvetica"/>
          <w:sz w:val="22"/>
          <w:szCs w:val="22"/>
          <w:lang w:val="en"/>
        </w:rPr>
      </w:pPr>
      <w:r w:rsidRPr="003D3DF0">
        <w:rPr>
          <w:rFonts w:asciiTheme="minorHAnsi" w:hAnsiTheme="minorHAnsi" w:cs="Helvetica"/>
          <w:sz w:val="22"/>
          <w:szCs w:val="22"/>
          <w:lang w:val="en"/>
        </w:rPr>
        <w:t xml:space="preserve">Developing and </w:t>
      </w:r>
      <w:r w:rsidR="009F5CB1">
        <w:rPr>
          <w:rFonts w:asciiTheme="minorHAnsi" w:hAnsiTheme="minorHAnsi" w:cs="Helvetica"/>
          <w:sz w:val="22"/>
          <w:szCs w:val="22"/>
          <w:lang w:val="en"/>
        </w:rPr>
        <w:t>u</w:t>
      </w:r>
      <w:r w:rsidRPr="003D3DF0">
        <w:rPr>
          <w:rFonts w:asciiTheme="minorHAnsi" w:hAnsiTheme="minorHAnsi" w:cs="Helvetica"/>
          <w:sz w:val="22"/>
          <w:szCs w:val="22"/>
          <w:lang w:val="en"/>
        </w:rPr>
        <w:t xml:space="preserve">sing SQL to obtain information from databases. </w:t>
      </w:r>
    </w:p>
    <w:p w:rsidR="00875ABB" w:rsidRPr="003D3DF0" w:rsidRDefault="00875ABB" w:rsidP="00AC5F07">
      <w:pPr>
        <w:numPr>
          <w:ilvl w:val="0"/>
          <w:numId w:val="17"/>
        </w:numPr>
        <w:tabs>
          <w:tab w:val="clear" w:pos="720"/>
          <w:tab w:val="num" w:pos="363"/>
        </w:tabs>
        <w:spacing w:after="60"/>
        <w:ind w:left="714" w:hanging="680"/>
        <w:jc w:val="both"/>
        <w:rPr>
          <w:rFonts w:asciiTheme="minorHAnsi" w:hAnsiTheme="minorHAnsi" w:cs="Helvetica"/>
          <w:sz w:val="22"/>
          <w:szCs w:val="22"/>
          <w:lang w:val="en"/>
        </w:rPr>
      </w:pPr>
      <w:r w:rsidRPr="003D3DF0">
        <w:rPr>
          <w:rFonts w:asciiTheme="minorHAnsi" w:hAnsiTheme="minorHAnsi" w:cs="Helvetica"/>
          <w:sz w:val="22"/>
          <w:szCs w:val="22"/>
          <w:lang w:val="en"/>
        </w:rPr>
        <w:t xml:space="preserve">Experience using and configuring the </w:t>
      </w:r>
      <w:proofErr w:type="spellStart"/>
      <w:r w:rsidRPr="003D3DF0">
        <w:rPr>
          <w:rFonts w:asciiTheme="minorHAnsi" w:hAnsiTheme="minorHAnsi" w:cs="Helvetica"/>
          <w:sz w:val="22"/>
          <w:szCs w:val="22"/>
          <w:lang w:val="en"/>
        </w:rPr>
        <w:t>Inprotech</w:t>
      </w:r>
      <w:proofErr w:type="spellEnd"/>
      <w:r w:rsidRPr="003D3DF0">
        <w:rPr>
          <w:rFonts w:asciiTheme="minorHAnsi" w:hAnsiTheme="minorHAnsi" w:cs="Helvetica"/>
          <w:sz w:val="22"/>
          <w:szCs w:val="22"/>
          <w:lang w:val="en"/>
        </w:rPr>
        <w:t xml:space="preserve"> </w:t>
      </w:r>
      <w:r w:rsidR="009F5CB1">
        <w:rPr>
          <w:rFonts w:asciiTheme="minorHAnsi" w:hAnsiTheme="minorHAnsi" w:cs="Helvetica"/>
          <w:sz w:val="22"/>
          <w:szCs w:val="22"/>
          <w:lang w:val="en"/>
        </w:rPr>
        <w:t>u</w:t>
      </w:r>
      <w:r w:rsidRPr="003D3DF0">
        <w:rPr>
          <w:rFonts w:asciiTheme="minorHAnsi" w:hAnsiTheme="minorHAnsi" w:cs="Helvetica"/>
          <w:sz w:val="22"/>
          <w:szCs w:val="22"/>
          <w:lang w:val="en"/>
        </w:rPr>
        <w:t xml:space="preserve">ser </w:t>
      </w:r>
      <w:r w:rsidR="009F5CB1">
        <w:rPr>
          <w:rFonts w:asciiTheme="minorHAnsi" w:hAnsiTheme="minorHAnsi" w:cs="Helvetica"/>
          <w:sz w:val="22"/>
          <w:szCs w:val="22"/>
          <w:lang w:val="en"/>
        </w:rPr>
        <w:t>i</w:t>
      </w:r>
      <w:r w:rsidRPr="003D3DF0">
        <w:rPr>
          <w:rFonts w:asciiTheme="minorHAnsi" w:hAnsiTheme="minorHAnsi" w:cs="Helvetica"/>
          <w:sz w:val="22"/>
          <w:szCs w:val="22"/>
          <w:lang w:val="en"/>
        </w:rPr>
        <w:t>nterface</w:t>
      </w:r>
      <w:r w:rsidR="00BF7F50">
        <w:rPr>
          <w:rFonts w:asciiTheme="minorHAnsi" w:hAnsiTheme="minorHAnsi" w:cs="Helvetica"/>
          <w:sz w:val="22"/>
          <w:szCs w:val="22"/>
          <w:lang w:val="en"/>
        </w:rPr>
        <w:t>.</w:t>
      </w:r>
    </w:p>
    <w:p w:rsidR="00875ABB" w:rsidRDefault="00875ABB" w:rsidP="00AC5F07">
      <w:pPr>
        <w:numPr>
          <w:ilvl w:val="0"/>
          <w:numId w:val="17"/>
        </w:numPr>
        <w:tabs>
          <w:tab w:val="clear" w:pos="720"/>
          <w:tab w:val="num" w:pos="363"/>
        </w:tabs>
        <w:spacing w:after="60"/>
        <w:ind w:left="714" w:hanging="680"/>
        <w:jc w:val="both"/>
        <w:rPr>
          <w:rFonts w:asciiTheme="minorHAnsi" w:hAnsiTheme="minorHAnsi" w:cs="Helvetica"/>
          <w:sz w:val="22"/>
          <w:szCs w:val="22"/>
          <w:lang w:val="en"/>
        </w:rPr>
      </w:pPr>
      <w:r w:rsidRPr="003D3DF0">
        <w:rPr>
          <w:rFonts w:asciiTheme="minorHAnsi" w:hAnsiTheme="minorHAnsi" w:cs="Helvetica"/>
          <w:sz w:val="22"/>
          <w:szCs w:val="22"/>
          <w:lang w:val="en"/>
        </w:rPr>
        <w:t>Familiarity with SAP</w:t>
      </w:r>
      <w:r w:rsidR="009F5CB1">
        <w:rPr>
          <w:rFonts w:asciiTheme="minorHAnsi" w:hAnsiTheme="minorHAnsi" w:cs="Helvetica"/>
          <w:sz w:val="22"/>
          <w:szCs w:val="22"/>
          <w:lang w:val="en"/>
        </w:rPr>
        <w:t xml:space="preserve"> and</w:t>
      </w:r>
      <w:r w:rsidRPr="003D3DF0">
        <w:rPr>
          <w:rFonts w:asciiTheme="minorHAnsi" w:hAnsiTheme="minorHAnsi" w:cs="Helvetica"/>
          <w:sz w:val="22"/>
          <w:szCs w:val="22"/>
          <w:lang w:val="en"/>
        </w:rPr>
        <w:t xml:space="preserve"> Microsoft Dynamics </w:t>
      </w:r>
      <w:r w:rsidR="009F5CB1">
        <w:rPr>
          <w:rFonts w:asciiTheme="minorHAnsi" w:hAnsiTheme="minorHAnsi" w:cs="Helvetica"/>
          <w:sz w:val="22"/>
          <w:szCs w:val="22"/>
          <w:lang w:val="en"/>
        </w:rPr>
        <w:t>f</w:t>
      </w:r>
      <w:r w:rsidRPr="003D3DF0">
        <w:rPr>
          <w:rFonts w:asciiTheme="minorHAnsi" w:hAnsiTheme="minorHAnsi" w:cs="Helvetica"/>
          <w:sz w:val="22"/>
          <w:szCs w:val="22"/>
          <w:lang w:val="en"/>
        </w:rPr>
        <w:t>ile management systems</w:t>
      </w:r>
      <w:r w:rsidR="00BF7F50">
        <w:rPr>
          <w:rFonts w:asciiTheme="minorHAnsi" w:hAnsiTheme="minorHAnsi" w:cs="Helvetica"/>
          <w:sz w:val="22"/>
          <w:szCs w:val="22"/>
          <w:lang w:val="en"/>
        </w:rPr>
        <w:t>.</w:t>
      </w:r>
    </w:p>
    <w:p w:rsidR="00D344FE" w:rsidRPr="00A57825" w:rsidRDefault="00D344FE" w:rsidP="0092544F">
      <w:pPr>
        <w:numPr>
          <w:ilvl w:val="0"/>
          <w:numId w:val="17"/>
        </w:numPr>
        <w:tabs>
          <w:tab w:val="clear" w:pos="720"/>
        </w:tabs>
        <w:spacing w:after="240"/>
        <w:ind w:left="363" w:hanging="352"/>
        <w:jc w:val="both"/>
        <w:rPr>
          <w:rFonts w:asciiTheme="minorHAnsi" w:hAnsiTheme="minorHAnsi"/>
          <w:sz w:val="22"/>
          <w:szCs w:val="22"/>
        </w:rPr>
      </w:pPr>
      <w:r>
        <w:rPr>
          <w:rFonts w:asciiTheme="minorHAnsi" w:hAnsiTheme="minorHAnsi"/>
          <w:sz w:val="22"/>
          <w:szCs w:val="22"/>
        </w:rPr>
        <w:t>Experience in</w:t>
      </w:r>
      <w:r w:rsidRPr="008824B2">
        <w:rPr>
          <w:rFonts w:asciiTheme="minorHAnsi" w:hAnsiTheme="minorHAnsi"/>
          <w:sz w:val="22"/>
          <w:szCs w:val="22"/>
        </w:rPr>
        <w:t xml:space="preserve"> IP data migration and data access across various electronic systems.</w:t>
      </w:r>
    </w:p>
    <w:p w:rsidR="00C64F6D" w:rsidRPr="003D3DF0" w:rsidRDefault="000B2E60" w:rsidP="00AC5F07">
      <w:pPr>
        <w:pStyle w:val="Heading2"/>
        <w:spacing w:before="0"/>
        <w:rPr>
          <w:rFonts w:asciiTheme="minorHAnsi" w:hAnsiTheme="minorHAnsi" w:cstheme="minorHAnsi"/>
          <w:i w:val="0"/>
          <w:szCs w:val="28"/>
          <w:lang w:eastAsia="en-AU"/>
        </w:rPr>
      </w:pPr>
      <w:r w:rsidRPr="003D3DF0">
        <w:rPr>
          <w:rFonts w:asciiTheme="minorHAnsi" w:hAnsiTheme="minorHAnsi" w:cstheme="minorHAnsi"/>
          <w:i w:val="0"/>
          <w:szCs w:val="28"/>
          <w:lang w:eastAsia="en-AU"/>
        </w:rPr>
        <w:t>Special R</w:t>
      </w:r>
      <w:r w:rsidR="00C64F6D" w:rsidRPr="003D3DF0">
        <w:rPr>
          <w:rFonts w:asciiTheme="minorHAnsi" w:hAnsiTheme="minorHAnsi" w:cstheme="minorHAnsi"/>
          <w:i w:val="0"/>
          <w:szCs w:val="28"/>
          <w:lang w:eastAsia="en-AU"/>
        </w:rPr>
        <w:t>equirements:</w:t>
      </w:r>
    </w:p>
    <w:p w:rsidR="008A4083" w:rsidRPr="003D3DF0" w:rsidRDefault="007B3291" w:rsidP="007B3291">
      <w:pPr>
        <w:spacing w:after="240"/>
        <w:rPr>
          <w:rFonts w:asciiTheme="minorHAnsi" w:hAnsiTheme="minorHAnsi"/>
          <w:sz w:val="22"/>
          <w:szCs w:val="22"/>
        </w:rPr>
      </w:pPr>
      <w:r>
        <w:rPr>
          <w:rFonts w:asciiTheme="minorHAnsi" w:hAnsiTheme="minorHAnsi"/>
          <w:sz w:val="22"/>
          <w:szCs w:val="22"/>
        </w:rPr>
        <w:t>The successful candidate must be able and willing to obtain a National Police Clearance prior to commencement.</w:t>
      </w:r>
    </w:p>
    <w:p w:rsidR="004E61C4" w:rsidRPr="004E61C4" w:rsidRDefault="004E61C4" w:rsidP="007B3291">
      <w:pPr>
        <w:keepNext/>
        <w:spacing w:after="60"/>
        <w:outlineLvl w:val="1"/>
        <w:rPr>
          <w:rFonts w:asciiTheme="minorHAnsi" w:hAnsiTheme="minorHAnsi" w:cstheme="minorHAnsi"/>
          <w:b/>
          <w:sz w:val="28"/>
          <w:lang w:val="x-none"/>
        </w:rPr>
      </w:pPr>
      <w:r w:rsidRPr="004E61C4">
        <w:rPr>
          <w:rFonts w:asciiTheme="minorHAnsi" w:hAnsiTheme="minorHAnsi" w:cstheme="minorHAnsi"/>
          <w:b/>
          <w:sz w:val="28"/>
          <w:lang w:val="x-none"/>
        </w:rPr>
        <w:t>About CSIRO:</w:t>
      </w:r>
    </w:p>
    <w:p w:rsidR="004E61C4" w:rsidRPr="004E61C4" w:rsidRDefault="004E61C4" w:rsidP="004E61C4">
      <w:pPr>
        <w:spacing w:after="120"/>
        <w:ind w:right="-144"/>
        <w:rPr>
          <w:rFonts w:ascii="Calibri" w:hAnsi="Calibri"/>
          <w:bCs/>
          <w:sz w:val="22"/>
          <w:szCs w:val="22"/>
        </w:rPr>
      </w:pPr>
      <w:r w:rsidRPr="004E61C4">
        <w:rPr>
          <w:rFonts w:ascii="Calibri" w:hAnsi="Calibri"/>
          <w:bCs/>
          <w:sz w:val="22"/>
          <w:szCs w:val="22"/>
        </w:rPr>
        <w:t xml:space="preserve">We solve the greatest challenges through innovative science and technology. </w:t>
      </w:r>
      <w:hyperlink r:id="rId12" w:history="1">
        <w:r w:rsidRPr="004E61C4">
          <w:rPr>
            <w:rFonts w:ascii="Calibri" w:hAnsi="Calibri" w:cs="Times New Roman"/>
            <w:bCs/>
            <w:color w:val="0000FF"/>
            <w:sz w:val="22"/>
            <w:szCs w:val="22"/>
            <w:u w:val="single"/>
            <w:lang w:val="en"/>
          </w:rPr>
          <w:t>Discover more about CSIRO</w:t>
        </w:r>
      </w:hyperlink>
    </w:p>
    <w:p w:rsidR="004E61C4" w:rsidRPr="004E61C4" w:rsidRDefault="004E61C4" w:rsidP="004E61C4">
      <w:pPr>
        <w:rPr>
          <w:rFonts w:ascii="Calibri" w:hAnsi="Calibri"/>
          <w:bCs/>
          <w:sz w:val="22"/>
          <w:szCs w:val="22"/>
        </w:rPr>
      </w:pPr>
      <w:r w:rsidRPr="004E61C4">
        <w:rPr>
          <w:rFonts w:ascii="Calibri" w:hAnsi="Calibri"/>
          <w:b/>
          <w:bCs/>
          <w:sz w:val="22"/>
          <w:szCs w:val="22"/>
        </w:rPr>
        <w:t>CSIRO’s Commitment to Diversity</w:t>
      </w:r>
    </w:p>
    <w:p w:rsidR="004E61C4" w:rsidRPr="004E61C4" w:rsidRDefault="004E61C4" w:rsidP="004E61C4">
      <w:pPr>
        <w:spacing w:after="120"/>
        <w:rPr>
          <w:rFonts w:ascii="Calibri" w:hAnsi="Calibri"/>
          <w:bCs/>
          <w:sz w:val="22"/>
          <w:szCs w:val="22"/>
        </w:rPr>
      </w:pPr>
      <w:r w:rsidRPr="004E61C4">
        <w:rPr>
          <w:rFonts w:ascii="Calibri" w:hAnsi="Calibri"/>
          <w:bCs/>
          <w:sz w:val="22"/>
          <w:szCs w:val="22"/>
        </w:rPr>
        <w:t>We’re working hard to recruit diverse people and ensure all our people feel supported to do their best work and empowered to let their ideas flourish.</w:t>
      </w:r>
    </w:p>
    <w:p w:rsidR="004E61C4" w:rsidRPr="004E61C4" w:rsidRDefault="004E61C4" w:rsidP="004E61C4">
      <w:pPr>
        <w:rPr>
          <w:rFonts w:ascii="Calibri" w:hAnsi="Calibri"/>
          <w:bCs/>
          <w:sz w:val="22"/>
          <w:szCs w:val="22"/>
        </w:rPr>
      </w:pPr>
      <w:r w:rsidRPr="004E61C4">
        <w:rPr>
          <w:rFonts w:ascii="Calibri" w:hAnsi="Calibri"/>
          <w:b/>
          <w:bCs/>
          <w:sz w:val="22"/>
          <w:szCs w:val="22"/>
        </w:rPr>
        <w:t>Flexible Working Arrangements</w:t>
      </w:r>
      <w:r w:rsidRPr="004E61C4">
        <w:rPr>
          <w:rFonts w:ascii="Calibri" w:hAnsi="Calibri"/>
          <w:bCs/>
          <w:sz w:val="22"/>
          <w:szCs w:val="22"/>
        </w:rPr>
        <w:t xml:space="preserve"> </w:t>
      </w:r>
    </w:p>
    <w:p w:rsidR="00DF6D2E" w:rsidRDefault="004E61C4" w:rsidP="00DF6D2E">
      <w:pPr>
        <w:spacing w:after="360"/>
        <w:rPr>
          <w:rFonts w:ascii="Calibri" w:hAnsi="Calibri"/>
          <w:b/>
          <w:bCs/>
          <w:sz w:val="22"/>
          <w:szCs w:val="22"/>
        </w:rPr>
      </w:pPr>
      <w:r w:rsidRPr="004E61C4">
        <w:rPr>
          <w:rFonts w:ascii="Calibri" w:hAnsi="Calibri"/>
          <w:bCs/>
          <w:sz w:val="22"/>
          <w:szCs w:val="22"/>
        </w:rPr>
        <w:t xml:space="preserve">We work flexibly at CSIRO, offering a range of options for how, when and where you work. Talk to us about how this </w:t>
      </w:r>
      <w:r w:rsidR="00DF6D2E">
        <w:rPr>
          <w:rFonts w:ascii="Calibri" w:hAnsi="Calibri"/>
          <w:bCs/>
          <w:sz w:val="22"/>
          <w:szCs w:val="22"/>
        </w:rPr>
        <w:t xml:space="preserve">role could be flexible for you. </w:t>
      </w:r>
      <w:r w:rsidRPr="004E61C4">
        <w:rPr>
          <w:rFonts w:ascii="Calibri" w:hAnsi="Calibri" w:cs="Times New Roman"/>
          <w:bCs/>
          <w:color w:val="0000FF"/>
          <w:sz w:val="22"/>
          <w:szCs w:val="22"/>
          <w:u w:val="single"/>
        </w:rPr>
        <w:t>Balance</w:t>
      </w:r>
      <w:r w:rsidR="00DF6D2E" w:rsidRPr="00DF6D2E">
        <w:rPr>
          <w:rFonts w:ascii="Calibri" w:hAnsi="Calibri"/>
          <w:b/>
          <w:bCs/>
          <w:sz w:val="22"/>
          <w:szCs w:val="22"/>
        </w:rPr>
        <w:t xml:space="preserve"> </w:t>
      </w:r>
      <w:bookmarkStart w:id="3" w:name="_GoBack"/>
      <w:bookmarkEnd w:id="3"/>
    </w:p>
    <w:sectPr w:rsidR="00DF6D2E" w:rsidSect="00F94FB1">
      <w:type w:val="continuous"/>
      <w:pgSz w:w="11906" w:h="16838" w:code="9"/>
      <w:pgMar w:top="1198" w:right="991" w:bottom="709"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E5" w:rsidRDefault="00B720E5">
      <w:r>
        <w:separator/>
      </w:r>
    </w:p>
  </w:endnote>
  <w:endnote w:type="continuationSeparator" w:id="0">
    <w:p w:rsidR="00B720E5" w:rsidRDefault="00B7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E5" w:rsidRDefault="00B720E5">
      <w:r>
        <w:separator/>
      </w:r>
    </w:p>
  </w:footnote>
  <w:footnote w:type="continuationSeparator" w:id="0">
    <w:p w:rsidR="00B720E5" w:rsidRDefault="00B72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5FBF48E" wp14:editId="2DE191E0">
          <wp:simplePos x="0" y="0"/>
          <wp:positionH relativeFrom="page">
            <wp:align>left</wp:align>
          </wp:positionH>
          <wp:positionV relativeFrom="page">
            <wp:align>top</wp:align>
          </wp:positionV>
          <wp:extent cx="7826375" cy="1485900"/>
          <wp:effectExtent l="0" t="0" r="3175" b="0"/>
          <wp:wrapNone/>
          <wp:docPr id="4" name="Picture 4"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E59A09B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C7459EC"/>
    <w:multiLevelType w:val="hybridMultilevel"/>
    <w:tmpl w:val="D2408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B51D0"/>
    <w:multiLevelType w:val="hybridMultilevel"/>
    <w:tmpl w:val="B14AF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6"/>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0"/>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EBC"/>
    <w:rsid w:val="000D72AF"/>
    <w:rsid w:val="000E5F46"/>
    <w:rsid w:val="000F0186"/>
    <w:rsid w:val="000F1363"/>
    <w:rsid w:val="000F2F84"/>
    <w:rsid w:val="000F7BBF"/>
    <w:rsid w:val="001005EF"/>
    <w:rsid w:val="0010720C"/>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5E3"/>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D64"/>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B2E05"/>
    <w:rsid w:val="003C0B40"/>
    <w:rsid w:val="003C2C4A"/>
    <w:rsid w:val="003C4810"/>
    <w:rsid w:val="003C7CA3"/>
    <w:rsid w:val="003C7D2A"/>
    <w:rsid w:val="003D020A"/>
    <w:rsid w:val="003D3DF0"/>
    <w:rsid w:val="003D4741"/>
    <w:rsid w:val="003D4C4C"/>
    <w:rsid w:val="003D5453"/>
    <w:rsid w:val="003D59C3"/>
    <w:rsid w:val="003D797B"/>
    <w:rsid w:val="003E3D1B"/>
    <w:rsid w:val="003E491A"/>
    <w:rsid w:val="003E671F"/>
    <w:rsid w:val="003F1084"/>
    <w:rsid w:val="003F274D"/>
    <w:rsid w:val="003F3470"/>
    <w:rsid w:val="00400E4D"/>
    <w:rsid w:val="00401290"/>
    <w:rsid w:val="004111D3"/>
    <w:rsid w:val="0041242C"/>
    <w:rsid w:val="00414BE7"/>
    <w:rsid w:val="004203BA"/>
    <w:rsid w:val="00424E93"/>
    <w:rsid w:val="00425132"/>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285C"/>
    <w:rsid w:val="004B2E00"/>
    <w:rsid w:val="004C08C1"/>
    <w:rsid w:val="004C18D1"/>
    <w:rsid w:val="004C2E35"/>
    <w:rsid w:val="004C5604"/>
    <w:rsid w:val="004C7B47"/>
    <w:rsid w:val="004D4685"/>
    <w:rsid w:val="004D6F3A"/>
    <w:rsid w:val="004D6F3C"/>
    <w:rsid w:val="004D6FCB"/>
    <w:rsid w:val="004D71BB"/>
    <w:rsid w:val="004E5600"/>
    <w:rsid w:val="004E61C4"/>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A480F"/>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C55"/>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A0E67"/>
    <w:rsid w:val="006A6069"/>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A49"/>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B3291"/>
    <w:rsid w:val="007B32B5"/>
    <w:rsid w:val="007C024E"/>
    <w:rsid w:val="007C3398"/>
    <w:rsid w:val="007D0A30"/>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5630D"/>
    <w:rsid w:val="0086185F"/>
    <w:rsid w:val="008638E0"/>
    <w:rsid w:val="0086574F"/>
    <w:rsid w:val="00867FD0"/>
    <w:rsid w:val="00870546"/>
    <w:rsid w:val="00875ABB"/>
    <w:rsid w:val="00875BAA"/>
    <w:rsid w:val="0087664F"/>
    <w:rsid w:val="00880485"/>
    <w:rsid w:val="00880C71"/>
    <w:rsid w:val="008824B2"/>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44F"/>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5CB1"/>
    <w:rsid w:val="009F6731"/>
    <w:rsid w:val="00A00A9E"/>
    <w:rsid w:val="00A0143F"/>
    <w:rsid w:val="00A0184C"/>
    <w:rsid w:val="00A06502"/>
    <w:rsid w:val="00A06799"/>
    <w:rsid w:val="00A12E7C"/>
    <w:rsid w:val="00A132E7"/>
    <w:rsid w:val="00A15548"/>
    <w:rsid w:val="00A21EB6"/>
    <w:rsid w:val="00A2394F"/>
    <w:rsid w:val="00A25E0C"/>
    <w:rsid w:val="00A27685"/>
    <w:rsid w:val="00A33F00"/>
    <w:rsid w:val="00A36099"/>
    <w:rsid w:val="00A41D82"/>
    <w:rsid w:val="00A41E4B"/>
    <w:rsid w:val="00A46F33"/>
    <w:rsid w:val="00A57825"/>
    <w:rsid w:val="00A57CEC"/>
    <w:rsid w:val="00A6204B"/>
    <w:rsid w:val="00A62742"/>
    <w:rsid w:val="00A66AC1"/>
    <w:rsid w:val="00A70AEF"/>
    <w:rsid w:val="00A70FD2"/>
    <w:rsid w:val="00A7119A"/>
    <w:rsid w:val="00A73FB0"/>
    <w:rsid w:val="00A74FB1"/>
    <w:rsid w:val="00A84592"/>
    <w:rsid w:val="00A85849"/>
    <w:rsid w:val="00A87B05"/>
    <w:rsid w:val="00A97C37"/>
    <w:rsid w:val="00AC39C3"/>
    <w:rsid w:val="00AC5015"/>
    <w:rsid w:val="00AC5F07"/>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85A89"/>
    <w:rsid w:val="00B90330"/>
    <w:rsid w:val="00B95448"/>
    <w:rsid w:val="00BA1680"/>
    <w:rsid w:val="00BA3738"/>
    <w:rsid w:val="00BA746B"/>
    <w:rsid w:val="00BC2345"/>
    <w:rsid w:val="00BC6348"/>
    <w:rsid w:val="00BC67C5"/>
    <w:rsid w:val="00BE2BBA"/>
    <w:rsid w:val="00BE2D3C"/>
    <w:rsid w:val="00BE5CFF"/>
    <w:rsid w:val="00BE6C32"/>
    <w:rsid w:val="00BF06D3"/>
    <w:rsid w:val="00BF24A7"/>
    <w:rsid w:val="00BF7F50"/>
    <w:rsid w:val="00C01DF0"/>
    <w:rsid w:val="00C04674"/>
    <w:rsid w:val="00C05BA6"/>
    <w:rsid w:val="00C0719B"/>
    <w:rsid w:val="00C076E4"/>
    <w:rsid w:val="00C10A23"/>
    <w:rsid w:val="00C34CA6"/>
    <w:rsid w:val="00C40A38"/>
    <w:rsid w:val="00C41899"/>
    <w:rsid w:val="00C43943"/>
    <w:rsid w:val="00C445FE"/>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2DD5"/>
    <w:rsid w:val="00D33B28"/>
    <w:rsid w:val="00D3447B"/>
    <w:rsid w:val="00D344FE"/>
    <w:rsid w:val="00D36371"/>
    <w:rsid w:val="00D40BFB"/>
    <w:rsid w:val="00D44B3B"/>
    <w:rsid w:val="00D45B26"/>
    <w:rsid w:val="00D468D5"/>
    <w:rsid w:val="00D65571"/>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6D2E"/>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77CFE"/>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4FB1"/>
    <w:rsid w:val="00F95F0A"/>
    <w:rsid w:val="00F9609C"/>
    <w:rsid w:val="00FA7E17"/>
    <w:rsid w:val="00FB3058"/>
    <w:rsid w:val="00FB4B99"/>
    <w:rsid w:val="00FB54C3"/>
    <w:rsid w:val="00FC03D3"/>
    <w:rsid w:val="00FC0AD9"/>
    <w:rsid w:val="00FC2191"/>
    <w:rsid w:val="00FD08F0"/>
    <w:rsid w:val="00FD575C"/>
    <w:rsid w:val="00FD5985"/>
    <w:rsid w:val="00FE197A"/>
    <w:rsid w:val="00FE623A"/>
    <w:rsid w:val="00FE7433"/>
    <w:rsid w:val="00FF02BC"/>
    <w:rsid w:val="00FF1B70"/>
    <w:rsid w:val="00FF29C6"/>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List Paragraph1,Recommendation,L,List Paragraph11,Heading 2."/>
    <w:basedOn w:val="Normal"/>
    <w:link w:val="ListParagraphChar"/>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customStyle="1" w:styleId="StyleInstructionText9ptRed">
    <w:name w:val="Style Instruction Text + 9 pt Red"/>
    <w:rsid w:val="00875ABB"/>
    <w:rPr>
      <w:rFonts w:cs="Times New Roman"/>
      <w:i/>
      <w:iCs/>
      <w:color w:val="007E9A"/>
      <w:sz w:val="18"/>
    </w:rPr>
  </w:style>
  <w:style w:type="character" w:customStyle="1" w:styleId="ListParagraphChar">
    <w:name w:val="List Paragraph Char"/>
    <w:aliases w:val="List Paragraph1 Char,Recommendation Char,L Char,List Paragraph11 Char,Heading 2. Char"/>
    <w:link w:val="ListParagraph"/>
    <w:uiPriority w:val="99"/>
    <w:locked/>
    <w:rsid w:val="00FF29C6"/>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hani.Prabaharan@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3C8A-26EB-4398-9A59-D776EE62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Pages>
  <Words>1061</Words>
  <Characters>6688</Characters>
  <Application>Microsoft Office Word</Application>
  <DocSecurity>0</DocSecurity>
  <Lines>136</Lines>
  <Paragraphs>100</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7649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Hink, Helena (HR, Kensington WA)</cp:lastModifiedBy>
  <cp:revision>5</cp:revision>
  <cp:lastPrinted>2014-02-06T02:28:00Z</cp:lastPrinted>
  <dcterms:created xsi:type="dcterms:W3CDTF">2019-03-14T03:05:00Z</dcterms:created>
  <dcterms:modified xsi:type="dcterms:W3CDTF">2019-03-14T10:08:00Z</dcterms:modified>
</cp:coreProperties>
</file>