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F00" w:rsidRPr="00FD575C" w:rsidRDefault="00A33F00" w:rsidP="00A33F00">
      <w:pPr>
        <w:pStyle w:val="Heading1"/>
        <w:rPr>
          <w:rFonts w:asciiTheme="minorHAnsi" w:hAnsiTheme="minorHAnsi" w:cstheme="minorHAnsi"/>
          <w:lang w:val="en-AU"/>
        </w:rPr>
      </w:pPr>
      <w:r w:rsidRPr="00FD575C">
        <w:rPr>
          <w:rFonts w:asciiTheme="minorHAnsi" w:hAnsiTheme="minorHAnsi" w:cstheme="minorHAnsi"/>
          <w:lang w:val="en-AU"/>
        </w:rPr>
        <w:t xml:space="preserve">Position Details </w:t>
      </w:r>
    </w:p>
    <w:p w:rsidR="00A33F00" w:rsidRPr="004203BA" w:rsidRDefault="0080057E" w:rsidP="00A33F00">
      <w:pPr>
        <w:rPr>
          <w:rFonts w:asciiTheme="minorHAnsi" w:hAnsiTheme="minorHAnsi" w:cstheme="minorHAnsi"/>
          <w:i/>
          <w:sz w:val="22"/>
        </w:rPr>
      </w:pPr>
      <w:r w:rsidRPr="0080057E">
        <w:rPr>
          <w:rFonts w:asciiTheme="minorHAnsi" w:hAnsiTheme="minorHAnsi" w:cstheme="minorHAnsi"/>
          <w:i/>
          <w:sz w:val="22"/>
        </w:rPr>
        <w:t>Senior International Research and Coordination Officer</w:t>
      </w:r>
    </w:p>
    <w:p w:rsidR="003D59C3" w:rsidRPr="00FD575C" w:rsidRDefault="00F07B16" w:rsidP="00A33F00">
      <w:pPr>
        <w:pStyle w:val="Heading2"/>
        <w:rPr>
          <w:rFonts w:asciiTheme="minorHAnsi" w:hAnsiTheme="minorHAnsi" w:cstheme="minorHAnsi"/>
          <w:i w:val="0"/>
          <w:sz w:val="36"/>
          <w:szCs w:val="22"/>
        </w:rPr>
      </w:pPr>
      <w:r w:rsidRPr="00FD575C">
        <w:rPr>
          <w:rFonts w:asciiTheme="minorHAnsi" w:hAnsiTheme="minorHAnsi" w:cstheme="minorHAnsi"/>
          <w:i w:val="0"/>
        </w:rPr>
        <w:t>Administrative Services</w:t>
      </w:r>
      <w:r w:rsidR="009F24BD" w:rsidRPr="00FD575C">
        <w:rPr>
          <w:rFonts w:asciiTheme="minorHAnsi" w:hAnsiTheme="minorHAnsi" w:cstheme="minorHAnsi"/>
          <w:i w:val="0"/>
        </w:rPr>
        <w:t xml:space="preserve"> – </w:t>
      </w:r>
      <w:r w:rsidR="00634322" w:rsidRPr="00FD575C">
        <w:rPr>
          <w:rFonts w:asciiTheme="minorHAnsi" w:hAnsiTheme="minorHAnsi" w:cstheme="minorHAnsi"/>
          <w:i w:val="0"/>
          <w:lang w:val="en-AU"/>
        </w:rPr>
        <w:t>CSOF5</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DB649C" w:rsidRPr="0097618D" w:rsidTr="00275D88">
        <w:trPr>
          <w:trHeight w:val="488"/>
        </w:trPr>
        <w:tc>
          <w:tcPr>
            <w:tcW w:w="2766" w:type="dxa"/>
            <w:shd w:val="clear" w:color="auto" w:fill="F2F2F2"/>
            <w:vAlign w:val="center"/>
          </w:tcPr>
          <w:p w:rsidR="00DB649C" w:rsidRPr="0097618D" w:rsidRDefault="00DB649C" w:rsidP="00DB649C">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DB649C" w:rsidRPr="0097618D" w:rsidRDefault="0080057E" w:rsidP="00DB649C">
            <w:pPr>
              <w:tabs>
                <w:tab w:val="left" w:pos="6093"/>
              </w:tabs>
              <w:spacing w:before="120" w:after="60"/>
              <w:rPr>
                <w:rFonts w:ascii="Calibri" w:hAnsi="Calibri"/>
                <w:sz w:val="22"/>
                <w:szCs w:val="22"/>
              </w:rPr>
            </w:pPr>
            <w:r>
              <w:rPr>
                <w:rFonts w:ascii="Calibri" w:hAnsi="Calibri"/>
                <w:sz w:val="22"/>
                <w:szCs w:val="22"/>
              </w:rPr>
              <w:t xml:space="preserve">Senior </w:t>
            </w:r>
            <w:r w:rsidRPr="00E07141">
              <w:rPr>
                <w:rFonts w:ascii="Calibri" w:hAnsi="Calibri"/>
                <w:sz w:val="22"/>
                <w:szCs w:val="22"/>
              </w:rPr>
              <w:t xml:space="preserve">International Research and Coordination </w:t>
            </w:r>
            <w:r>
              <w:rPr>
                <w:rFonts w:ascii="Calibri" w:hAnsi="Calibri"/>
                <w:sz w:val="22"/>
                <w:szCs w:val="22"/>
              </w:rPr>
              <w:t>Officer</w:t>
            </w:r>
          </w:p>
        </w:tc>
      </w:tr>
      <w:tr w:rsidR="00DB649C" w:rsidRPr="0097618D" w:rsidTr="00275D88">
        <w:trPr>
          <w:trHeight w:val="423"/>
        </w:trPr>
        <w:tc>
          <w:tcPr>
            <w:tcW w:w="2766" w:type="dxa"/>
            <w:shd w:val="clear" w:color="auto" w:fill="F2F2F2"/>
            <w:vAlign w:val="center"/>
          </w:tcPr>
          <w:p w:rsidR="00DB649C" w:rsidRPr="0097618D" w:rsidRDefault="00DB649C" w:rsidP="00DB649C">
            <w:pPr>
              <w:rPr>
                <w:rFonts w:ascii="Calibri" w:hAnsi="Calibri"/>
                <w:b/>
                <w:bCs/>
                <w:sz w:val="22"/>
                <w:szCs w:val="22"/>
              </w:rPr>
            </w:pPr>
            <w:r>
              <w:rPr>
                <w:rStyle w:val="BlindHyperlink"/>
                <w:rFonts w:ascii="Calibri" w:hAnsi="Calibri"/>
                <w:sz w:val="22"/>
                <w:szCs w:val="22"/>
              </w:rPr>
              <w:t>Job Reference:</w:t>
            </w:r>
          </w:p>
        </w:tc>
        <w:tc>
          <w:tcPr>
            <w:tcW w:w="7371" w:type="dxa"/>
            <w:vAlign w:val="center"/>
          </w:tcPr>
          <w:p w:rsidR="00DB649C" w:rsidRPr="0097618D" w:rsidRDefault="0080057E" w:rsidP="00DB649C">
            <w:pPr>
              <w:rPr>
                <w:rFonts w:ascii="Calibri" w:hAnsi="Calibri"/>
                <w:sz w:val="22"/>
                <w:szCs w:val="22"/>
              </w:rPr>
            </w:pPr>
            <w:r>
              <w:rPr>
                <w:rFonts w:ascii="Calibri" w:hAnsi="Calibri"/>
                <w:sz w:val="22"/>
                <w:szCs w:val="22"/>
              </w:rPr>
              <w:t>61435</w:t>
            </w:r>
          </w:p>
        </w:tc>
      </w:tr>
      <w:tr w:rsidR="00DB649C" w:rsidRPr="0097618D" w:rsidTr="00275D88">
        <w:trPr>
          <w:trHeight w:val="429"/>
        </w:trPr>
        <w:tc>
          <w:tcPr>
            <w:tcW w:w="2766" w:type="dxa"/>
            <w:shd w:val="clear" w:color="auto" w:fill="F2F2F2"/>
            <w:vAlign w:val="center"/>
          </w:tcPr>
          <w:p w:rsidR="00DB649C" w:rsidRPr="0097618D" w:rsidRDefault="00DB649C" w:rsidP="00DB649C">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DB649C" w:rsidRPr="0097618D" w:rsidRDefault="00DB649C" w:rsidP="00DB649C">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DB649C" w:rsidRPr="0097618D" w:rsidTr="00275D88">
        <w:trPr>
          <w:trHeight w:val="970"/>
        </w:trPr>
        <w:tc>
          <w:tcPr>
            <w:tcW w:w="2766" w:type="dxa"/>
            <w:shd w:val="clear" w:color="auto" w:fill="F2F2F2"/>
            <w:vAlign w:val="center"/>
          </w:tcPr>
          <w:p w:rsidR="00DB649C" w:rsidRPr="0097618D" w:rsidRDefault="00DB649C" w:rsidP="00DB649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DB649C" w:rsidRPr="00F92CB8" w:rsidRDefault="00DB649C" w:rsidP="00F92CB8">
            <w:pPr>
              <w:pStyle w:val="ListParagraph"/>
              <w:spacing w:before="60"/>
              <w:ind w:left="0"/>
              <w:rPr>
                <w:rFonts w:ascii="Calibri" w:hAnsi="Calibri"/>
                <w:sz w:val="22"/>
                <w:szCs w:val="22"/>
                <w:highlight w:val="yellow"/>
              </w:rPr>
            </w:pPr>
            <w:bookmarkStart w:id="0" w:name="Citizenship"/>
            <w:r w:rsidRPr="00F92CB8">
              <w:rPr>
                <w:rFonts w:ascii="Calibri" w:hAnsi="Calibri"/>
                <w:sz w:val="22"/>
                <w:szCs w:val="22"/>
              </w:rPr>
              <w:t>Australian Citizens Only</w:t>
            </w:r>
            <w:bookmarkEnd w:id="0"/>
          </w:p>
        </w:tc>
      </w:tr>
      <w:tr w:rsidR="00DB649C" w:rsidRPr="0097618D" w:rsidTr="00275D88">
        <w:trPr>
          <w:trHeight w:val="421"/>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DB649C" w:rsidRPr="0080057E" w:rsidRDefault="0080057E" w:rsidP="00DB649C">
            <w:pPr>
              <w:pStyle w:val="ListParagraph"/>
              <w:ind w:left="0"/>
              <w:rPr>
                <w:rFonts w:ascii="Calibri" w:hAnsi="Calibri"/>
                <w:sz w:val="22"/>
                <w:szCs w:val="22"/>
              </w:rPr>
            </w:pPr>
            <w:r w:rsidRPr="0080057E">
              <w:rPr>
                <w:rFonts w:ascii="Calibri" w:hAnsi="Calibri"/>
                <w:sz w:val="22"/>
                <w:szCs w:val="22"/>
              </w:rPr>
              <w:t>3</w:t>
            </w:r>
            <w:r w:rsidR="00DB649C" w:rsidRPr="0080057E">
              <w:rPr>
                <w:rFonts w:ascii="Calibri" w:hAnsi="Calibri"/>
                <w:sz w:val="22"/>
                <w:szCs w:val="22"/>
              </w:rPr>
              <w:t>0%</w:t>
            </w:r>
          </w:p>
        </w:tc>
      </w:tr>
      <w:tr w:rsidR="00DB649C" w:rsidRPr="0097618D" w:rsidTr="00275D88">
        <w:trPr>
          <w:trHeight w:val="413"/>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DB649C" w:rsidRPr="0080057E" w:rsidRDefault="0080057E" w:rsidP="00DB649C">
            <w:pPr>
              <w:pStyle w:val="ListParagraph"/>
              <w:ind w:left="0"/>
              <w:rPr>
                <w:rFonts w:ascii="Calibri" w:hAnsi="Calibri"/>
                <w:sz w:val="22"/>
                <w:szCs w:val="22"/>
              </w:rPr>
            </w:pPr>
            <w:r w:rsidRPr="0080057E">
              <w:rPr>
                <w:rFonts w:ascii="Calibri" w:hAnsi="Calibri"/>
                <w:sz w:val="22"/>
                <w:szCs w:val="22"/>
              </w:rPr>
              <w:t>7</w:t>
            </w:r>
            <w:r w:rsidR="00DB649C" w:rsidRPr="0080057E">
              <w:rPr>
                <w:rFonts w:ascii="Calibri" w:hAnsi="Calibri"/>
                <w:sz w:val="22"/>
                <w:szCs w:val="22"/>
              </w:rPr>
              <w:t>0%</w:t>
            </w:r>
          </w:p>
        </w:tc>
      </w:tr>
      <w:tr w:rsidR="00DB649C" w:rsidRPr="0097618D" w:rsidTr="00275D88">
        <w:trPr>
          <w:trHeight w:val="420"/>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DB649C" w:rsidRPr="0080057E" w:rsidRDefault="0080057E" w:rsidP="00DB649C">
            <w:pPr>
              <w:pStyle w:val="ListParagraph"/>
              <w:ind w:left="0"/>
              <w:rPr>
                <w:rFonts w:ascii="Calibri" w:hAnsi="Calibri"/>
                <w:sz w:val="22"/>
                <w:szCs w:val="22"/>
              </w:rPr>
            </w:pPr>
            <w:r w:rsidRPr="0080057E">
              <w:rPr>
                <w:rFonts w:ascii="Calibri" w:hAnsi="Calibri"/>
                <w:sz w:val="22"/>
                <w:szCs w:val="22"/>
              </w:rPr>
              <w:t>Director, CSIRO Centre for Earth Observation (CCEO)</w:t>
            </w:r>
          </w:p>
        </w:tc>
      </w:tr>
      <w:tr w:rsidR="00DB649C" w:rsidRPr="0097618D" w:rsidTr="00275D88">
        <w:trPr>
          <w:trHeight w:val="411"/>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DB649C" w:rsidRPr="0080057E" w:rsidRDefault="00DB649C" w:rsidP="00DB649C">
            <w:pPr>
              <w:pStyle w:val="ListParagraph"/>
              <w:ind w:left="0"/>
              <w:rPr>
                <w:rFonts w:ascii="Calibri" w:hAnsi="Calibri"/>
                <w:sz w:val="22"/>
                <w:szCs w:val="22"/>
              </w:rPr>
            </w:pPr>
            <w:r w:rsidRPr="0080057E">
              <w:rPr>
                <w:rFonts w:ascii="Calibri" w:hAnsi="Calibri"/>
                <w:sz w:val="22"/>
                <w:szCs w:val="22"/>
              </w:rPr>
              <w:t>0</w:t>
            </w:r>
          </w:p>
        </w:tc>
      </w:tr>
      <w:tr w:rsidR="00DB649C" w:rsidRPr="0097618D" w:rsidTr="00275D88">
        <w:trPr>
          <w:trHeight w:val="411"/>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DB649C" w:rsidRPr="0097618D" w:rsidRDefault="0080057E" w:rsidP="00DB649C">
            <w:pPr>
              <w:pStyle w:val="ListParagraph"/>
              <w:ind w:left="0"/>
              <w:rPr>
                <w:rFonts w:ascii="Calibri" w:hAnsi="Calibri"/>
                <w:sz w:val="22"/>
                <w:szCs w:val="22"/>
                <w:highlight w:val="yellow"/>
              </w:rPr>
            </w:pPr>
            <w:r>
              <w:rPr>
                <w:rFonts w:ascii="Calibri" w:hAnsi="Calibri"/>
                <w:sz w:val="22"/>
                <w:szCs w:val="22"/>
              </w:rPr>
              <w:t>Alex Held, Alex.Held@csiro</w:t>
            </w:r>
            <w:r w:rsidRPr="003C7156">
              <w:rPr>
                <w:rFonts w:ascii="Calibri" w:hAnsi="Calibri"/>
                <w:sz w:val="22"/>
                <w:szCs w:val="22"/>
              </w:rPr>
              <w:t>.au</w:t>
            </w:r>
          </w:p>
        </w:tc>
      </w:tr>
      <w:tr w:rsidR="00DB649C" w:rsidRPr="00FD575C" w:rsidTr="00275D88">
        <w:trPr>
          <w:trHeight w:val="411"/>
        </w:trPr>
        <w:tc>
          <w:tcPr>
            <w:tcW w:w="2766" w:type="dxa"/>
            <w:shd w:val="clear" w:color="auto" w:fill="F2F2F2"/>
            <w:vAlign w:val="center"/>
          </w:tcPr>
          <w:p w:rsidR="00DB649C" w:rsidRDefault="00DB649C" w:rsidP="00DB649C">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DB649C" w:rsidRPr="00814B73" w:rsidRDefault="00DB649C" w:rsidP="00DB649C">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FD575C">
                <w:rPr>
                  <w:rStyle w:val="Hyperlink"/>
                  <w:rFonts w:ascii="Calibri" w:hAnsi="Calibri"/>
                  <w:bCs/>
                  <w:sz w:val="22"/>
                  <w:szCs w:val="22"/>
                </w:rPr>
                <w:t>careers.online@csiro.au</w:t>
              </w:r>
            </w:hyperlink>
            <w:r w:rsidRPr="00814B73">
              <w:rPr>
                <w:rFonts w:ascii="Calibri" w:hAnsi="Calibri"/>
                <w:bCs/>
                <w:sz w:val="22"/>
                <w:szCs w:val="22"/>
              </w:rPr>
              <w:t xml:space="preserve">. </w:t>
            </w:r>
          </w:p>
          <w:p w:rsidR="00DB649C" w:rsidRPr="0097618D" w:rsidRDefault="00DB649C" w:rsidP="00DB649C">
            <w:pPr>
              <w:pStyle w:val="ListParagraph"/>
              <w:ind w:left="0"/>
              <w:rPr>
                <w:rFonts w:ascii="Calibri" w:hAnsi="Calibri"/>
                <w:sz w:val="22"/>
                <w:szCs w:val="22"/>
                <w:highlight w:val="yellow"/>
              </w:rPr>
            </w:pPr>
          </w:p>
        </w:tc>
      </w:tr>
      <w:tr w:rsidR="00DB649C" w:rsidRPr="00FD575C" w:rsidTr="00402030">
        <w:trPr>
          <w:trHeight w:val="411"/>
        </w:trPr>
        <w:tc>
          <w:tcPr>
            <w:tcW w:w="2766" w:type="dxa"/>
            <w:shd w:val="clear" w:color="auto" w:fill="F2F2F2"/>
            <w:vAlign w:val="center"/>
          </w:tcPr>
          <w:p w:rsidR="00DB649C" w:rsidRDefault="00DB649C" w:rsidP="00DB649C">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DB649C" w:rsidRDefault="00DB649C" w:rsidP="00DB649C">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502363" w:rsidRDefault="00502363" w:rsidP="00646385">
      <w:pPr>
        <w:rPr>
          <w:rFonts w:ascii="Calibri" w:hAnsi="Calibri"/>
          <w:sz w:val="22"/>
          <w:szCs w:val="22"/>
        </w:rPr>
      </w:pPr>
    </w:p>
    <w:p w:rsidR="00A36099" w:rsidRDefault="00A36099" w:rsidP="00646385">
      <w:pPr>
        <w:rPr>
          <w:rFonts w:ascii="Calibri" w:hAnsi="Calibri"/>
          <w:sz w:val="22"/>
          <w:szCs w:val="22"/>
        </w:rPr>
      </w:pPr>
    </w:p>
    <w:p w:rsidR="00A36099" w:rsidRPr="00FD575C" w:rsidRDefault="00A36099" w:rsidP="00A33F00">
      <w:pPr>
        <w:pStyle w:val="Heading2"/>
        <w:rPr>
          <w:rFonts w:asciiTheme="minorHAnsi" w:hAnsiTheme="minorHAnsi" w:cstheme="minorHAnsi"/>
          <w:i w:val="0"/>
        </w:rPr>
        <w:sectPr w:rsidR="00A36099" w:rsidRPr="00FD575C" w:rsidSect="001E495E">
          <w:headerReference w:type="first" r:id="rId10"/>
          <w:type w:val="continuous"/>
          <w:pgSz w:w="11906" w:h="16838" w:code="9"/>
          <w:pgMar w:top="1198" w:right="1418" w:bottom="1135" w:left="1134" w:header="709" w:footer="709" w:gutter="0"/>
          <w:cols w:space="708"/>
          <w:titlePg/>
          <w:docGrid w:linePitch="360"/>
        </w:sectPr>
      </w:pPr>
      <w:r w:rsidRPr="00FD575C">
        <w:rPr>
          <w:rFonts w:asciiTheme="minorHAnsi" w:hAnsiTheme="minorHAnsi" w:cstheme="minorHAnsi"/>
          <w:i w:val="0"/>
        </w:rPr>
        <w:t>Role Overview:</w:t>
      </w:r>
    </w:p>
    <w:p w:rsidR="009555C4" w:rsidRPr="00BE2D3C" w:rsidRDefault="009555C4" w:rsidP="00646385">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rsidR="008A4083" w:rsidRDefault="008A4083" w:rsidP="00646385">
      <w:pPr>
        <w:rPr>
          <w:rFonts w:asciiTheme="majorHAnsi" w:eastAsiaTheme="majorEastAsia" w:hAnsiTheme="majorHAnsi" w:cstheme="majorBidi"/>
          <w:b/>
          <w:color w:val="2E74B5" w:themeColor="accent1" w:themeShade="BF"/>
          <w:sz w:val="22"/>
          <w:szCs w:val="22"/>
        </w:rPr>
      </w:pPr>
    </w:p>
    <w:p w:rsidR="007A04CE" w:rsidRPr="003C7156" w:rsidRDefault="007A04CE" w:rsidP="007A04CE">
      <w:pPr>
        <w:rPr>
          <w:rFonts w:ascii="Calibri" w:hAnsi="Calibri"/>
          <w:sz w:val="22"/>
          <w:szCs w:val="22"/>
        </w:rPr>
      </w:pPr>
      <w:r>
        <w:rPr>
          <w:rFonts w:ascii="Calibri" w:hAnsi="Calibri"/>
          <w:sz w:val="22"/>
          <w:szCs w:val="22"/>
        </w:rPr>
        <w:t xml:space="preserve">This role supports </w:t>
      </w:r>
      <w:r w:rsidRPr="003C7156">
        <w:rPr>
          <w:rFonts w:ascii="Calibri" w:hAnsi="Calibri"/>
          <w:sz w:val="22"/>
          <w:szCs w:val="22"/>
        </w:rPr>
        <w:t>cross-organisational and international collaboration and reporting, through monthly international teleconferences, CEOS (Committee on Earth Observation Satellites) se</w:t>
      </w:r>
      <w:r>
        <w:rPr>
          <w:rFonts w:ascii="Calibri" w:hAnsi="Calibri"/>
          <w:sz w:val="22"/>
          <w:szCs w:val="22"/>
        </w:rPr>
        <w:t>cretariat meetings, and organising</w:t>
      </w:r>
      <w:r w:rsidRPr="003C7156">
        <w:rPr>
          <w:rFonts w:ascii="Calibri" w:hAnsi="Calibri"/>
          <w:sz w:val="22"/>
          <w:szCs w:val="22"/>
        </w:rPr>
        <w:t xml:space="preserve"> regular bilateral meetings with CNES/ESA/NASA/JAXA etc. The </w:t>
      </w:r>
      <w:r>
        <w:rPr>
          <w:rFonts w:ascii="Calibri" w:hAnsi="Calibri"/>
          <w:sz w:val="22"/>
          <w:szCs w:val="22"/>
        </w:rPr>
        <w:t>role</w:t>
      </w:r>
      <w:r w:rsidRPr="003C7156">
        <w:rPr>
          <w:rFonts w:ascii="Calibri" w:hAnsi="Calibri"/>
          <w:sz w:val="22"/>
          <w:szCs w:val="22"/>
        </w:rPr>
        <w:t xml:space="preserve"> will also support CSIRO’s participation in strategic discussions for technology platforms (e.g. CEOS </w:t>
      </w:r>
      <w:proofErr w:type="spellStart"/>
      <w:r w:rsidRPr="003C7156">
        <w:rPr>
          <w:rFonts w:ascii="Calibri" w:hAnsi="Calibri"/>
          <w:sz w:val="22"/>
          <w:szCs w:val="22"/>
        </w:rPr>
        <w:t>OpenDataCube</w:t>
      </w:r>
      <w:proofErr w:type="spellEnd"/>
      <w:r w:rsidRPr="003C7156">
        <w:rPr>
          <w:rFonts w:ascii="Calibri" w:hAnsi="Calibri"/>
          <w:sz w:val="22"/>
          <w:szCs w:val="22"/>
        </w:rPr>
        <w:t xml:space="preserve"> program) and thematic workshops on Earth observation (EO), to discuss new directions and opportunities in the earth observation science and observing systems.</w:t>
      </w:r>
    </w:p>
    <w:p w:rsidR="007A04CE" w:rsidRDefault="007A04CE" w:rsidP="00646385">
      <w:pPr>
        <w:rPr>
          <w:rFonts w:asciiTheme="majorHAnsi" w:eastAsiaTheme="majorEastAsia" w:hAnsiTheme="majorHAnsi" w:cstheme="majorBidi"/>
          <w:b/>
          <w:color w:val="2E74B5" w:themeColor="accent1" w:themeShade="BF"/>
          <w:sz w:val="22"/>
          <w:szCs w:val="22"/>
        </w:rPr>
      </w:pPr>
    </w:p>
    <w:p w:rsidR="007A04CE" w:rsidRDefault="007A04CE" w:rsidP="00A33F00">
      <w:pPr>
        <w:pStyle w:val="Heading2"/>
        <w:rPr>
          <w:rFonts w:asciiTheme="minorHAnsi" w:hAnsiTheme="minorHAnsi" w:cstheme="minorHAnsi"/>
          <w:i w:val="0"/>
        </w:rPr>
      </w:pPr>
    </w:p>
    <w:p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t>Duties and Key Result Areas:</w:t>
      </w:r>
    </w:p>
    <w:p w:rsidR="008A4083" w:rsidRDefault="008A4083" w:rsidP="00646385"/>
    <w:p w:rsidR="007A04CE" w:rsidRPr="003C7156" w:rsidRDefault="007A04CE" w:rsidP="007A04CE">
      <w:pPr>
        <w:pStyle w:val="ListParagraph"/>
        <w:numPr>
          <w:ilvl w:val="0"/>
          <w:numId w:val="34"/>
        </w:numPr>
        <w:spacing w:before="120" w:after="60"/>
        <w:ind w:left="426"/>
        <w:rPr>
          <w:rFonts w:ascii="Calibri" w:hAnsi="Calibri"/>
          <w:sz w:val="22"/>
          <w:szCs w:val="22"/>
        </w:rPr>
      </w:pPr>
      <w:r>
        <w:rPr>
          <w:rFonts w:ascii="Calibri" w:hAnsi="Calibri"/>
          <w:sz w:val="22"/>
          <w:szCs w:val="22"/>
        </w:rPr>
        <w:t>Under limited direction, f</w:t>
      </w:r>
      <w:r w:rsidRPr="003C7156">
        <w:rPr>
          <w:rFonts w:ascii="Calibri" w:hAnsi="Calibri"/>
          <w:sz w:val="22"/>
          <w:szCs w:val="22"/>
        </w:rPr>
        <w:t>acilitate CSIRO and, where applicable, Australia</w:t>
      </w:r>
      <w:r>
        <w:rPr>
          <w:rFonts w:ascii="Calibri" w:hAnsi="Calibri"/>
          <w:sz w:val="22"/>
          <w:szCs w:val="22"/>
        </w:rPr>
        <w:t>n</w:t>
      </w:r>
      <w:r w:rsidRPr="003C7156">
        <w:rPr>
          <w:rFonts w:ascii="Calibri" w:hAnsi="Calibri"/>
          <w:sz w:val="22"/>
          <w:szCs w:val="22"/>
        </w:rPr>
        <w:t xml:space="preserve"> engagement with the international community, through </w:t>
      </w:r>
      <w:r>
        <w:rPr>
          <w:rFonts w:ascii="Calibri" w:hAnsi="Calibri"/>
          <w:sz w:val="22"/>
          <w:szCs w:val="22"/>
        </w:rPr>
        <w:t xml:space="preserve">the </w:t>
      </w:r>
      <w:r w:rsidRPr="003C7156">
        <w:rPr>
          <w:rFonts w:ascii="Calibri" w:hAnsi="Calibri"/>
          <w:sz w:val="22"/>
          <w:szCs w:val="22"/>
        </w:rPr>
        <w:t xml:space="preserve">receiving </w:t>
      </w:r>
      <w:r>
        <w:rPr>
          <w:rFonts w:ascii="Calibri" w:hAnsi="Calibri"/>
          <w:sz w:val="22"/>
          <w:szCs w:val="22"/>
        </w:rPr>
        <w:t xml:space="preserve">of </w:t>
      </w:r>
      <w:r w:rsidRPr="003C7156">
        <w:rPr>
          <w:rFonts w:ascii="Calibri" w:hAnsi="Calibri"/>
          <w:sz w:val="22"/>
          <w:szCs w:val="22"/>
        </w:rPr>
        <w:t>foreign space agency delegations, representation at meetings and negotiating and managing relationship agreements with international organisations.</w:t>
      </w:r>
    </w:p>
    <w:p w:rsidR="007A04CE" w:rsidRPr="003C7156" w:rsidRDefault="007A04CE" w:rsidP="007A04CE">
      <w:pPr>
        <w:pStyle w:val="ListParagraph"/>
        <w:numPr>
          <w:ilvl w:val="0"/>
          <w:numId w:val="34"/>
        </w:numPr>
        <w:spacing w:before="120" w:after="60"/>
        <w:ind w:left="426"/>
        <w:rPr>
          <w:rFonts w:ascii="Calibri" w:hAnsi="Calibri"/>
          <w:sz w:val="22"/>
          <w:szCs w:val="22"/>
        </w:rPr>
      </w:pPr>
      <w:r>
        <w:rPr>
          <w:rFonts w:ascii="Calibri" w:hAnsi="Calibri"/>
          <w:sz w:val="22"/>
          <w:szCs w:val="22"/>
        </w:rPr>
        <w:t>C</w:t>
      </w:r>
      <w:r w:rsidRPr="003C7156">
        <w:rPr>
          <w:rFonts w:ascii="Calibri" w:hAnsi="Calibri"/>
          <w:sz w:val="22"/>
          <w:szCs w:val="22"/>
        </w:rPr>
        <w:t>ollaborat</w:t>
      </w:r>
      <w:r>
        <w:rPr>
          <w:rFonts w:ascii="Calibri" w:hAnsi="Calibri"/>
          <w:sz w:val="22"/>
          <w:szCs w:val="22"/>
        </w:rPr>
        <w:t>e</w:t>
      </w:r>
      <w:r w:rsidRPr="003C7156">
        <w:rPr>
          <w:rFonts w:ascii="Calibri" w:hAnsi="Calibri"/>
          <w:sz w:val="22"/>
          <w:szCs w:val="22"/>
        </w:rPr>
        <w:t xml:space="preserve"> with CSIRO Global and its regional offices, as well as DFAT and local Australian embassy staff, to ensure </w:t>
      </w:r>
      <w:r>
        <w:rPr>
          <w:rFonts w:ascii="Calibri" w:hAnsi="Calibri"/>
          <w:sz w:val="22"/>
          <w:szCs w:val="22"/>
        </w:rPr>
        <w:t xml:space="preserve">the </w:t>
      </w:r>
      <w:r w:rsidRPr="003C7156">
        <w:rPr>
          <w:rFonts w:ascii="Calibri" w:hAnsi="Calibri"/>
          <w:sz w:val="22"/>
          <w:szCs w:val="22"/>
        </w:rPr>
        <w:t>maximum exposure of CSIRO activities and support by these partners.</w:t>
      </w:r>
    </w:p>
    <w:p w:rsidR="007A04CE" w:rsidRPr="003C7156" w:rsidRDefault="007A04CE" w:rsidP="007A04CE">
      <w:pPr>
        <w:pStyle w:val="ListParagraph"/>
        <w:numPr>
          <w:ilvl w:val="0"/>
          <w:numId w:val="34"/>
        </w:numPr>
        <w:spacing w:before="120" w:after="60"/>
        <w:ind w:left="426"/>
        <w:rPr>
          <w:rFonts w:ascii="Calibri" w:hAnsi="Calibri"/>
          <w:sz w:val="22"/>
          <w:szCs w:val="22"/>
        </w:rPr>
      </w:pPr>
      <w:r w:rsidRPr="003C7156">
        <w:rPr>
          <w:rFonts w:ascii="Calibri" w:hAnsi="Calibri"/>
          <w:sz w:val="22"/>
          <w:szCs w:val="22"/>
        </w:rPr>
        <w:t>Support CSIRO and partner communi</w:t>
      </w:r>
      <w:r w:rsidR="00673E5E">
        <w:rPr>
          <w:rFonts w:ascii="Calibri" w:hAnsi="Calibri"/>
          <w:sz w:val="22"/>
          <w:szCs w:val="22"/>
        </w:rPr>
        <w:t>cations activities associated with</w:t>
      </w:r>
      <w:r w:rsidRPr="003C7156">
        <w:rPr>
          <w:rFonts w:ascii="Calibri" w:hAnsi="Calibri"/>
          <w:sz w:val="22"/>
          <w:szCs w:val="22"/>
        </w:rPr>
        <w:t xml:space="preserve"> CEOS and GEO (Group on Earth Observation) related activities, in particular coordinating CEOS activities with the United Nations Sustainable De</w:t>
      </w:r>
      <w:r>
        <w:rPr>
          <w:rFonts w:ascii="Calibri" w:hAnsi="Calibri"/>
          <w:sz w:val="22"/>
          <w:szCs w:val="22"/>
        </w:rPr>
        <w:t>velopment Goals (UNSDG) process (including responsibility for results).</w:t>
      </w:r>
    </w:p>
    <w:p w:rsidR="007A04CE" w:rsidRPr="003C7156" w:rsidRDefault="007A04CE" w:rsidP="007A04CE">
      <w:pPr>
        <w:pStyle w:val="ListParagraph"/>
        <w:numPr>
          <w:ilvl w:val="0"/>
          <w:numId w:val="34"/>
        </w:numPr>
        <w:spacing w:before="120" w:after="60"/>
        <w:ind w:left="426"/>
        <w:rPr>
          <w:rFonts w:ascii="Calibri" w:hAnsi="Calibri"/>
          <w:sz w:val="22"/>
          <w:szCs w:val="22"/>
        </w:rPr>
      </w:pPr>
      <w:r w:rsidRPr="003C7156">
        <w:rPr>
          <w:rFonts w:ascii="Calibri" w:hAnsi="Calibri"/>
          <w:sz w:val="22"/>
          <w:szCs w:val="22"/>
        </w:rPr>
        <w:t>Undertake research activities and contribute to scienti</w:t>
      </w:r>
      <w:r>
        <w:rPr>
          <w:rFonts w:ascii="Calibri" w:hAnsi="Calibri"/>
          <w:sz w:val="22"/>
          <w:szCs w:val="22"/>
        </w:rPr>
        <w:t xml:space="preserve">fic publications related to </w:t>
      </w:r>
      <w:r w:rsidRPr="003C7156">
        <w:rPr>
          <w:rFonts w:ascii="Calibri" w:hAnsi="Calibri"/>
          <w:sz w:val="22"/>
          <w:szCs w:val="22"/>
        </w:rPr>
        <w:t xml:space="preserve">promotion of </w:t>
      </w:r>
      <w:r>
        <w:rPr>
          <w:rFonts w:ascii="Calibri" w:hAnsi="Calibri"/>
          <w:sz w:val="22"/>
          <w:szCs w:val="22"/>
        </w:rPr>
        <w:t xml:space="preserve">the </w:t>
      </w:r>
      <w:r w:rsidRPr="003C7156">
        <w:rPr>
          <w:rFonts w:ascii="Calibri" w:hAnsi="Calibri"/>
          <w:sz w:val="22"/>
          <w:szCs w:val="22"/>
        </w:rPr>
        <w:t>use of Earth observation to increase CSIRO exposure in the space sector &amp; innovative themes (e.g. UNSDG process)</w:t>
      </w:r>
    </w:p>
    <w:p w:rsidR="007A04CE" w:rsidRPr="003C7156" w:rsidRDefault="007A04CE" w:rsidP="007A04CE">
      <w:pPr>
        <w:pStyle w:val="ListParagraph"/>
        <w:numPr>
          <w:ilvl w:val="0"/>
          <w:numId w:val="34"/>
        </w:numPr>
        <w:spacing w:before="120" w:after="60"/>
        <w:ind w:left="426"/>
        <w:rPr>
          <w:rFonts w:ascii="Calibri" w:hAnsi="Calibri"/>
          <w:sz w:val="22"/>
          <w:szCs w:val="22"/>
        </w:rPr>
      </w:pPr>
      <w:r>
        <w:rPr>
          <w:rFonts w:ascii="Calibri" w:hAnsi="Calibri"/>
          <w:sz w:val="22"/>
          <w:szCs w:val="22"/>
        </w:rPr>
        <w:t>L</w:t>
      </w:r>
      <w:r w:rsidRPr="003C7156">
        <w:rPr>
          <w:rFonts w:ascii="Calibri" w:hAnsi="Calibri"/>
          <w:sz w:val="22"/>
          <w:szCs w:val="22"/>
        </w:rPr>
        <w:t xml:space="preserve">iaise and engage </w:t>
      </w:r>
      <w:r>
        <w:rPr>
          <w:rFonts w:ascii="Calibri" w:hAnsi="Calibri"/>
          <w:sz w:val="22"/>
          <w:szCs w:val="22"/>
        </w:rPr>
        <w:t xml:space="preserve">regularly </w:t>
      </w:r>
      <w:r w:rsidRPr="003C7156">
        <w:rPr>
          <w:rFonts w:ascii="Calibri" w:hAnsi="Calibri"/>
          <w:sz w:val="22"/>
          <w:szCs w:val="22"/>
        </w:rPr>
        <w:t>with international partners including Space agencies (CNES, ESA, NASA, NOAA, etc.), Pacific countries, foreign Embassies in Australia, UN agencies</w:t>
      </w:r>
      <w:r>
        <w:rPr>
          <w:rFonts w:ascii="Calibri" w:hAnsi="Calibri"/>
          <w:sz w:val="22"/>
          <w:szCs w:val="22"/>
        </w:rPr>
        <w:t xml:space="preserve"> and</w:t>
      </w:r>
      <w:r w:rsidRPr="003C7156">
        <w:rPr>
          <w:rFonts w:ascii="Calibri" w:hAnsi="Calibri"/>
          <w:sz w:val="22"/>
          <w:szCs w:val="22"/>
        </w:rPr>
        <w:t xml:space="preserve"> universities, to promote CSIRO &amp; Australian EO efforts and stimulate collaborations (research, capacity building, awareness).</w:t>
      </w:r>
    </w:p>
    <w:p w:rsidR="007A04CE" w:rsidRPr="00FD575C" w:rsidRDefault="007A04CE" w:rsidP="007A04CE">
      <w:pPr>
        <w:pStyle w:val="ListParagraph"/>
        <w:numPr>
          <w:ilvl w:val="0"/>
          <w:numId w:val="34"/>
        </w:numPr>
        <w:spacing w:before="120" w:after="60"/>
        <w:ind w:left="470" w:hanging="364"/>
        <w:rPr>
          <w:rFonts w:ascii="Calibri" w:hAnsi="Calibri"/>
          <w:sz w:val="22"/>
          <w:szCs w:val="22"/>
        </w:rPr>
      </w:pPr>
      <w:r w:rsidRPr="00FD575C">
        <w:rPr>
          <w:rFonts w:ascii="Calibri" w:hAnsi="Calibri"/>
          <w:sz w:val="22"/>
          <w:szCs w:val="22"/>
        </w:rPr>
        <w:t xml:space="preserve">Display a willingness to influence the decision of managers by recognising the need for change in initiating innovative solutions/proposals, and liaise with and influence related professions to develop practices, which support the Business Unit. </w:t>
      </w:r>
    </w:p>
    <w:p w:rsidR="005C0BD3" w:rsidRPr="00691AE1" w:rsidRDefault="005C0BD3" w:rsidP="005C0BD3">
      <w:pPr>
        <w:pStyle w:val="ListParagraph"/>
        <w:numPr>
          <w:ilvl w:val="0"/>
          <w:numId w:val="34"/>
        </w:numPr>
        <w:spacing w:before="120" w:after="60"/>
        <w:ind w:left="470" w:hanging="364"/>
        <w:rPr>
          <w:rFonts w:ascii="Calibri" w:hAnsi="Calibri"/>
          <w:sz w:val="22"/>
          <w:szCs w:val="22"/>
        </w:rPr>
      </w:pPr>
      <w:r w:rsidRPr="00691AE1">
        <w:rPr>
          <w:rFonts w:ascii="Calibri" w:hAnsi="Calibri"/>
          <w:sz w:val="22"/>
          <w:szCs w:val="22"/>
        </w:rPr>
        <w:t>Communicate openly, effectively and respectfully with all staff, clients and suppliers in the interests of good business practice, collaboration and enhancement of CSIRO’s reputation.</w:t>
      </w:r>
    </w:p>
    <w:p w:rsidR="005C0BD3" w:rsidRPr="00691AE1" w:rsidRDefault="005C0BD3" w:rsidP="005C0BD3">
      <w:pPr>
        <w:pStyle w:val="ListParagraph"/>
        <w:numPr>
          <w:ilvl w:val="0"/>
          <w:numId w:val="34"/>
        </w:numPr>
        <w:spacing w:before="120" w:after="60"/>
        <w:ind w:left="470" w:hanging="364"/>
        <w:rPr>
          <w:rFonts w:ascii="Calibri" w:hAnsi="Calibri"/>
          <w:sz w:val="22"/>
          <w:szCs w:val="22"/>
        </w:rPr>
      </w:pPr>
      <w:r w:rsidRPr="00691AE1">
        <w:rPr>
          <w:rFonts w:ascii="Calibri" w:hAnsi="Calibri"/>
          <w:sz w:val="22"/>
          <w:szCs w:val="22"/>
        </w:rPr>
        <w:t>Work collaboratively as part of a multi-disciplinary, often regionally dispersed research team, and business unit to carry out tasks in support of CSIRO’s scientific objectives.</w:t>
      </w:r>
    </w:p>
    <w:p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2A1FEA">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Default="008A4083" w:rsidP="00646385"/>
    <w:p w:rsidR="008A4083" w:rsidRPr="00FD575C" w:rsidRDefault="009978E0" w:rsidP="00A33F00">
      <w:pPr>
        <w:pStyle w:val="Heading2"/>
        <w:rPr>
          <w:rFonts w:asciiTheme="minorHAnsi" w:hAnsiTheme="minorHAnsi" w:cstheme="minorHAnsi"/>
          <w:i w:val="0"/>
          <w:lang w:val="en-AU"/>
        </w:rPr>
      </w:pPr>
      <w:r w:rsidRPr="00FD575C">
        <w:rPr>
          <w:rFonts w:asciiTheme="minorHAnsi" w:hAnsiTheme="minorHAnsi" w:cstheme="minorHAnsi"/>
          <w:i w:val="0"/>
        </w:rPr>
        <w:t>Competencies</w:t>
      </w:r>
      <w:r w:rsidR="008A4083" w:rsidRPr="00FD575C">
        <w:rPr>
          <w:rFonts w:asciiTheme="minorHAnsi" w:hAnsiTheme="minorHAnsi" w:cstheme="minorHAnsi"/>
          <w:i w:val="0"/>
        </w:rPr>
        <w:t>:</w:t>
      </w:r>
      <w:r w:rsidR="00FD575C">
        <w:rPr>
          <w:rFonts w:asciiTheme="minorHAnsi" w:hAnsiTheme="minorHAnsi" w:cstheme="minorHAnsi"/>
          <w:i w:val="0"/>
          <w:lang w:val="en-AU"/>
        </w:rPr>
        <w:t xml:space="preserve"> </w:t>
      </w:r>
    </w:p>
    <w:p w:rsidR="009978E0" w:rsidRPr="009978E0" w:rsidRDefault="009978E0" w:rsidP="005C0BD3">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5C0BD3" w:rsidRPr="005C0BD3">
        <w:rPr>
          <w:rFonts w:ascii="Calibri" w:hAnsi="Calibri"/>
          <w:sz w:val="22"/>
          <w:szCs w:val="22"/>
        </w:rPr>
        <w:t>Cooperates with others to achieve organisational objectives and may share team resources in order to do this. Collaborates with other teams as well as industry colleagues.</w:t>
      </w:r>
    </w:p>
    <w:p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Influence and Communication</w:t>
      </w:r>
      <w:r w:rsidR="003726A1" w:rsidRPr="005C0BD3">
        <w:rPr>
          <w:rFonts w:ascii="Calibri" w:hAnsi="Calibri"/>
          <w:b/>
          <w:sz w:val="22"/>
          <w:szCs w:val="22"/>
        </w:rPr>
        <w:t>:</w:t>
      </w:r>
      <w:r w:rsidR="005C0BD3">
        <w:rPr>
          <w:rFonts w:ascii="Calibri" w:hAnsi="Calibri"/>
          <w:sz w:val="22"/>
          <w:szCs w:val="22"/>
        </w:rPr>
        <w:t xml:space="preserve"> </w:t>
      </w:r>
      <w:r w:rsidR="005C0BD3"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Resource Management/Leadership</w:t>
      </w:r>
      <w:r w:rsidR="003726A1" w:rsidRPr="005C0BD3">
        <w:rPr>
          <w:rFonts w:ascii="Calibri" w:hAnsi="Calibri"/>
          <w:b/>
          <w:sz w:val="22"/>
          <w:szCs w:val="22"/>
        </w:rPr>
        <w:t>:</w:t>
      </w:r>
      <w:r w:rsidR="003726A1" w:rsidRPr="005C0BD3">
        <w:rPr>
          <w:rFonts w:ascii="Calibri" w:hAnsi="Calibri"/>
          <w:sz w:val="22"/>
          <w:szCs w:val="22"/>
        </w:rPr>
        <w:t xml:space="preserve">  </w:t>
      </w:r>
      <w:r w:rsidR="005C0BD3" w:rsidRPr="005C0BD3">
        <w:rPr>
          <w:rFonts w:ascii="Calibri" w:hAnsi="Calibri"/>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rsidR="003726A1" w:rsidRPr="005C0BD3" w:rsidRDefault="004C08C1" w:rsidP="005C0BD3">
      <w:pPr>
        <w:pStyle w:val="ListParagraph"/>
        <w:numPr>
          <w:ilvl w:val="0"/>
          <w:numId w:val="25"/>
        </w:numPr>
        <w:spacing w:after="60"/>
        <w:rPr>
          <w:rFonts w:ascii="Calibri" w:hAnsi="Calibri"/>
          <w:sz w:val="22"/>
          <w:szCs w:val="22"/>
        </w:rPr>
      </w:pPr>
      <w:r w:rsidRPr="005C0BD3">
        <w:rPr>
          <w:rFonts w:ascii="Calibri" w:hAnsi="Calibri"/>
          <w:b/>
          <w:sz w:val="22"/>
          <w:szCs w:val="22"/>
        </w:rPr>
        <w:t xml:space="preserve">Judgement and </w:t>
      </w:r>
      <w:r w:rsidR="003726A1" w:rsidRPr="005C0BD3">
        <w:rPr>
          <w:rFonts w:ascii="Calibri" w:hAnsi="Calibri"/>
          <w:b/>
          <w:sz w:val="22"/>
          <w:szCs w:val="22"/>
        </w:rPr>
        <w:t>Problem Solving:</w:t>
      </w:r>
      <w:r w:rsidR="003726A1" w:rsidRPr="005C0BD3">
        <w:rPr>
          <w:rFonts w:ascii="Calibri" w:hAnsi="Calibri"/>
          <w:sz w:val="22"/>
          <w:szCs w:val="22"/>
        </w:rPr>
        <w:t xml:space="preserve">  </w:t>
      </w:r>
      <w:r w:rsidR="005C0BD3" w:rsidRPr="005C0BD3">
        <w:rPr>
          <w:rFonts w:ascii="Calibri" w:hAnsi="Calibri"/>
          <w:sz w:val="22"/>
          <w:szCs w:val="22"/>
        </w:rPr>
        <w:t>Investigates underlying issues of complex and ill-defined problems and develops appropriate response by adapting/creating and testing alternative solutions.</w:t>
      </w:r>
    </w:p>
    <w:p w:rsidR="004C08C1" w:rsidRPr="004C08C1" w:rsidRDefault="004C08C1" w:rsidP="005C0BD3">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lastRenderedPageBreak/>
        <w:t xml:space="preserve">Independence: </w:t>
      </w:r>
      <w:r w:rsidR="005C0BD3"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rsidR="004C08C1" w:rsidRPr="004C08C1" w:rsidRDefault="004C08C1" w:rsidP="005C0BD3">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5C0BD3"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1830F2" w:rsidRDefault="001830F2" w:rsidP="004C08C1">
      <w:pPr>
        <w:spacing w:before="120" w:after="120"/>
        <w:rPr>
          <w:rFonts w:ascii="Calibri" w:hAnsi="Calibri"/>
          <w:b/>
          <w:bCs/>
          <w:i/>
          <w:iCs/>
          <w:sz w:val="22"/>
          <w:szCs w:val="22"/>
        </w:rPr>
      </w:pPr>
    </w:p>
    <w:p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7A04CE" w:rsidRPr="003D0881" w:rsidRDefault="007A04CE" w:rsidP="007A04CE">
      <w:pPr>
        <w:pStyle w:val="ListParagraph"/>
        <w:numPr>
          <w:ilvl w:val="0"/>
          <w:numId w:val="43"/>
        </w:numPr>
        <w:spacing w:before="120" w:after="60"/>
        <w:rPr>
          <w:rFonts w:ascii="Calibri" w:hAnsi="Calibri"/>
          <w:sz w:val="22"/>
          <w:szCs w:val="22"/>
        </w:rPr>
      </w:pPr>
      <w:r w:rsidRPr="003D0881">
        <w:rPr>
          <w:rFonts w:ascii="Calibri" w:hAnsi="Calibri"/>
          <w:sz w:val="22"/>
          <w:szCs w:val="22"/>
        </w:rPr>
        <w:t>Demonstrated experience in International space, and EO policy and strategic relations</w:t>
      </w:r>
      <w:r>
        <w:rPr>
          <w:rFonts w:ascii="Calibri" w:hAnsi="Calibri"/>
          <w:sz w:val="22"/>
          <w:szCs w:val="22"/>
        </w:rPr>
        <w:t>.</w:t>
      </w:r>
    </w:p>
    <w:p w:rsidR="007A04CE" w:rsidRDefault="007A04CE" w:rsidP="007A04CE">
      <w:pPr>
        <w:pStyle w:val="ListParagraph"/>
        <w:numPr>
          <w:ilvl w:val="0"/>
          <w:numId w:val="43"/>
        </w:numPr>
        <w:spacing w:before="120" w:after="60"/>
        <w:rPr>
          <w:rFonts w:ascii="Calibri" w:hAnsi="Calibri"/>
          <w:sz w:val="22"/>
          <w:szCs w:val="22"/>
        </w:rPr>
      </w:pPr>
      <w:r w:rsidRPr="003D0881">
        <w:rPr>
          <w:rFonts w:ascii="Calibri" w:hAnsi="Calibri"/>
          <w:sz w:val="22"/>
          <w:szCs w:val="22"/>
        </w:rPr>
        <w:t>Experience in inter-agency project &amp; event coordination (logistics, communication, full project cycle)</w:t>
      </w:r>
      <w:r>
        <w:rPr>
          <w:rFonts w:ascii="Calibri" w:hAnsi="Calibri"/>
          <w:sz w:val="22"/>
          <w:szCs w:val="22"/>
        </w:rPr>
        <w:t>.</w:t>
      </w:r>
    </w:p>
    <w:p w:rsidR="00665231" w:rsidRPr="00665231" w:rsidRDefault="00665231" w:rsidP="00665231">
      <w:pPr>
        <w:pStyle w:val="ListParagraph"/>
        <w:numPr>
          <w:ilvl w:val="0"/>
          <w:numId w:val="43"/>
        </w:numPr>
        <w:spacing w:before="120" w:after="60"/>
        <w:rPr>
          <w:rFonts w:ascii="Calibri" w:hAnsi="Calibri"/>
          <w:sz w:val="22"/>
          <w:szCs w:val="22"/>
        </w:rPr>
      </w:pPr>
      <w:r>
        <w:rPr>
          <w:rFonts w:ascii="Calibri" w:hAnsi="Calibri"/>
          <w:sz w:val="22"/>
          <w:szCs w:val="22"/>
        </w:rPr>
        <w:t xml:space="preserve">Strong </w:t>
      </w:r>
      <w:r w:rsidRPr="003D0881">
        <w:rPr>
          <w:rFonts w:ascii="Calibri" w:hAnsi="Calibri"/>
          <w:sz w:val="22"/>
          <w:szCs w:val="22"/>
        </w:rPr>
        <w:t>communication and research skills</w:t>
      </w:r>
      <w:r>
        <w:rPr>
          <w:rFonts w:ascii="Calibri" w:hAnsi="Calibri"/>
          <w:sz w:val="22"/>
          <w:szCs w:val="22"/>
        </w:rPr>
        <w:t>.</w:t>
      </w:r>
    </w:p>
    <w:p w:rsidR="007A04CE" w:rsidRPr="003D0881" w:rsidRDefault="007A04CE" w:rsidP="007A04CE">
      <w:pPr>
        <w:pStyle w:val="ListParagraph"/>
        <w:numPr>
          <w:ilvl w:val="0"/>
          <w:numId w:val="43"/>
        </w:numPr>
        <w:spacing w:before="120" w:after="60"/>
        <w:rPr>
          <w:rFonts w:ascii="Calibri" w:hAnsi="Calibri"/>
          <w:sz w:val="22"/>
          <w:szCs w:val="22"/>
        </w:rPr>
      </w:pPr>
      <w:r w:rsidRPr="003D0881">
        <w:rPr>
          <w:rFonts w:ascii="Calibri" w:hAnsi="Calibri"/>
          <w:sz w:val="22"/>
          <w:szCs w:val="22"/>
        </w:rPr>
        <w:t>Basic technical experience in Space or EO sectors</w:t>
      </w:r>
      <w:r>
        <w:rPr>
          <w:rFonts w:ascii="Calibri" w:hAnsi="Calibri"/>
          <w:sz w:val="22"/>
          <w:szCs w:val="22"/>
        </w:rPr>
        <w:t>.</w:t>
      </w:r>
    </w:p>
    <w:p w:rsidR="000A427C" w:rsidRPr="000A427C" w:rsidRDefault="000A427C" w:rsidP="000A427C">
      <w:pPr>
        <w:spacing w:after="60"/>
        <w:ind w:left="318"/>
        <w:rPr>
          <w:rStyle w:val="Emphasis"/>
          <w:rFonts w:ascii="Calibri" w:hAnsi="Calibri" w:cs="Arial"/>
          <w:i w:val="0"/>
          <w:iCs/>
          <w:sz w:val="22"/>
          <w:szCs w:val="22"/>
        </w:rPr>
      </w:pPr>
    </w:p>
    <w:p w:rsidR="008A4083" w:rsidRPr="00FD575C" w:rsidRDefault="008A4083" w:rsidP="00A33F00">
      <w:pPr>
        <w:pStyle w:val="Heading2"/>
        <w:rPr>
          <w:rStyle w:val="Emphasis"/>
          <w:rFonts w:asciiTheme="minorHAnsi" w:hAnsiTheme="minorHAnsi" w:cstheme="minorHAnsi"/>
        </w:rPr>
      </w:pPr>
      <w:r w:rsidRPr="00FD575C">
        <w:rPr>
          <w:rStyle w:val="Emphasis"/>
          <w:rFonts w:asciiTheme="minorHAnsi" w:hAnsiTheme="minorHAnsi" w:cstheme="minorHAnsi"/>
        </w:rPr>
        <w:t>Desirable Criteria:</w:t>
      </w:r>
    </w:p>
    <w:p w:rsidR="00F92CB8" w:rsidRPr="00F92CB8" w:rsidRDefault="00F92CB8" w:rsidP="007A04CE">
      <w:pPr>
        <w:numPr>
          <w:ilvl w:val="0"/>
          <w:numId w:val="17"/>
        </w:numPr>
        <w:tabs>
          <w:tab w:val="clear" w:pos="720"/>
          <w:tab w:val="num" w:pos="363"/>
        </w:tabs>
        <w:spacing w:after="60"/>
        <w:ind w:left="714" w:hanging="681"/>
        <w:rPr>
          <w:rFonts w:ascii="Calibri" w:hAnsi="Calibri"/>
          <w:b/>
          <w:sz w:val="22"/>
          <w:szCs w:val="22"/>
          <w:lang w:eastAsia="en-AU"/>
        </w:rPr>
      </w:pPr>
      <w:r w:rsidRPr="00F92CB8">
        <w:rPr>
          <w:rFonts w:ascii="Calibri" w:hAnsi="Calibri"/>
          <w:sz w:val="22"/>
          <w:szCs w:val="22"/>
          <w:lang w:eastAsia="en-AU"/>
        </w:rPr>
        <w:t>Tertiary qualifications in a relevant field</w:t>
      </w:r>
      <w:r w:rsidR="00EB47FB">
        <w:rPr>
          <w:rFonts w:ascii="Calibri" w:hAnsi="Calibri"/>
          <w:sz w:val="22"/>
          <w:szCs w:val="22"/>
          <w:lang w:eastAsia="en-AU"/>
        </w:rPr>
        <w:t>.</w:t>
      </w:r>
      <w:bookmarkStart w:id="1" w:name="_GoBack"/>
      <w:bookmarkEnd w:id="1"/>
    </w:p>
    <w:p w:rsidR="000A427C" w:rsidRPr="00665231" w:rsidRDefault="007A04CE" w:rsidP="007A04CE">
      <w:pPr>
        <w:numPr>
          <w:ilvl w:val="0"/>
          <w:numId w:val="17"/>
        </w:numPr>
        <w:tabs>
          <w:tab w:val="clear" w:pos="720"/>
          <w:tab w:val="num" w:pos="363"/>
        </w:tabs>
        <w:spacing w:after="60"/>
        <w:ind w:left="714" w:hanging="681"/>
        <w:rPr>
          <w:rFonts w:ascii="Calibri" w:hAnsi="Calibri"/>
          <w:b/>
          <w:sz w:val="22"/>
          <w:szCs w:val="22"/>
          <w:lang w:eastAsia="en-AU"/>
        </w:rPr>
      </w:pPr>
      <w:r w:rsidRPr="00665231">
        <w:rPr>
          <w:rFonts w:ascii="Calibri" w:hAnsi="Calibri"/>
          <w:iCs/>
          <w:sz w:val="22"/>
          <w:szCs w:val="22"/>
        </w:rPr>
        <w:t xml:space="preserve">Multi-lingual is preferable due to heavy international coordination needs. </w:t>
      </w:r>
    </w:p>
    <w:p w:rsidR="007A04CE" w:rsidRDefault="007A04CE" w:rsidP="007A04CE">
      <w:pPr>
        <w:spacing w:after="60"/>
        <w:rPr>
          <w:rFonts w:ascii="Calibri" w:hAnsi="Calibri"/>
          <w:b/>
          <w:i/>
          <w:sz w:val="22"/>
          <w:szCs w:val="22"/>
          <w:highlight w:val="yellow"/>
          <w:lang w:eastAsia="en-AU"/>
        </w:rPr>
      </w:pPr>
    </w:p>
    <w:p w:rsidR="000A427C" w:rsidRPr="00FD575C" w:rsidRDefault="000A427C" w:rsidP="00A33F00">
      <w:pPr>
        <w:pStyle w:val="Heading2"/>
        <w:rPr>
          <w:rFonts w:asciiTheme="minorHAnsi" w:hAnsiTheme="minorHAnsi" w:cstheme="minorHAnsi"/>
          <w:i w:val="0"/>
        </w:rPr>
      </w:pPr>
      <w:r w:rsidRPr="00FD575C">
        <w:rPr>
          <w:rFonts w:asciiTheme="minorHAnsi" w:hAnsiTheme="minorHAnsi" w:cstheme="minorHAnsi"/>
          <w:i w:val="0"/>
        </w:rPr>
        <w:t>About CSIRO:</w:t>
      </w:r>
    </w:p>
    <w:p w:rsidR="000A427C" w:rsidRDefault="000A427C" w:rsidP="000A427C">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0A427C" w:rsidRDefault="000A427C" w:rsidP="000A427C">
      <w:pPr>
        <w:spacing w:after="180"/>
        <w:rPr>
          <w:rFonts w:ascii="Calibri" w:hAnsi="Calibri"/>
          <w:bCs/>
          <w:i/>
          <w:sz w:val="22"/>
          <w:szCs w:val="22"/>
        </w:rPr>
      </w:pPr>
    </w:p>
    <w:p w:rsidR="00665231" w:rsidRDefault="00665231" w:rsidP="00665231">
      <w:pPr>
        <w:spacing w:after="180"/>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2" w:history="1">
        <w:r w:rsidRPr="00AC6A9C">
          <w:rPr>
            <w:rStyle w:val="Hyperlink"/>
            <w:rFonts w:ascii="Calibri" w:hAnsi="Calibri" w:cs="Arial"/>
            <w:bCs/>
            <w:sz w:val="22"/>
            <w:szCs w:val="22"/>
          </w:rPr>
          <w:t>Astronomy and Space Science</w:t>
        </w:r>
      </w:hyperlink>
    </w:p>
    <w:p w:rsidR="000A427C" w:rsidRPr="003B51D7" w:rsidRDefault="000A427C" w:rsidP="000A427C">
      <w:pPr>
        <w:rPr>
          <w:rFonts w:ascii="Calibri" w:hAnsi="Calibri"/>
          <w:i/>
          <w:sz w:val="22"/>
          <w:szCs w:val="22"/>
        </w:rPr>
      </w:pPr>
    </w:p>
    <w:p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F99" w:rsidRDefault="001C2F99">
      <w:r>
        <w:separator/>
      </w:r>
    </w:p>
  </w:endnote>
  <w:endnote w:type="continuationSeparator" w:id="0">
    <w:p w:rsidR="001C2F99" w:rsidRDefault="001C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F99" w:rsidRDefault="001C2F99">
      <w:r>
        <w:separator/>
      </w:r>
    </w:p>
  </w:footnote>
  <w:footnote w:type="continuationSeparator" w:id="0">
    <w:p w:rsidR="001C2F99" w:rsidRDefault="001C2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00" w:rsidRPr="00360760" w:rsidRDefault="00A33F00" w:rsidP="00A33F0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5FBF48E" wp14:editId="2DE191E0">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A33F00" w:rsidRDefault="007857EB" w:rsidP="00A33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55A60A0"/>
    <w:multiLevelType w:val="hybridMultilevel"/>
    <w:tmpl w:val="4A622A7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2"/>
  </w:num>
  <w:num w:numId="3">
    <w:abstractNumId w:val="38"/>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6"/>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9"/>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27C"/>
    <w:rsid w:val="000A43F5"/>
    <w:rsid w:val="000A6826"/>
    <w:rsid w:val="000B100C"/>
    <w:rsid w:val="000B1744"/>
    <w:rsid w:val="000B1EB6"/>
    <w:rsid w:val="000B2E60"/>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604"/>
    <w:rsid w:val="001229EC"/>
    <w:rsid w:val="001339DE"/>
    <w:rsid w:val="001364CB"/>
    <w:rsid w:val="0014142E"/>
    <w:rsid w:val="001431A0"/>
    <w:rsid w:val="001448B6"/>
    <w:rsid w:val="00144D9B"/>
    <w:rsid w:val="001474C7"/>
    <w:rsid w:val="00150DF5"/>
    <w:rsid w:val="0015340E"/>
    <w:rsid w:val="0015558D"/>
    <w:rsid w:val="00155F81"/>
    <w:rsid w:val="00162F02"/>
    <w:rsid w:val="00166319"/>
    <w:rsid w:val="00170669"/>
    <w:rsid w:val="001830F2"/>
    <w:rsid w:val="00192930"/>
    <w:rsid w:val="001A0AFE"/>
    <w:rsid w:val="001A2856"/>
    <w:rsid w:val="001A482B"/>
    <w:rsid w:val="001A5098"/>
    <w:rsid w:val="001A6ADF"/>
    <w:rsid w:val="001B14CA"/>
    <w:rsid w:val="001B6C26"/>
    <w:rsid w:val="001C2F99"/>
    <w:rsid w:val="001D7DD1"/>
    <w:rsid w:val="001E1841"/>
    <w:rsid w:val="001E3EE0"/>
    <w:rsid w:val="001E495E"/>
    <w:rsid w:val="001E4B50"/>
    <w:rsid w:val="001F2264"/>
    <w:rsid w:val="001F2F85"/>
    <w:rsid w:val="001F4404"/>
    <w:rsid w:val="00205A4A"/>
    <w:rsid w:val="0020700F"/>
    <w:rsid w:val="00212958"/>
    <w:rsid w:val="00222800"/>
    <w:rsid w:val="00230B6A"/>
    <w:rsid w:val="00235783"/>
    <w:rsid w:val="002407E7"/>
    <w:rsid w:val="00240A35"/>
    <w:rsid w:val="002415E6"/>
    <w:rsid w:val="0024475B"/>
    <w:rsid w:val="00254313"/>
    <w:rsid w:val="00254B22"/>
    <w:rsid w:val="00257CA1"/>
    <w:rsid w:val="00262649"/>
    <w:rsid w:val="00262C46"/>
    <w:rsid w:val="00271E7F"/>
    <w:rsid w:val="00274A92"/>
    <w:rsid w:val="00275D88"/>
    <w:rsid w:val="002848C3"/>
    <w:rsid w:val="00292FDB"/>
    <w:rsid w:val="00293F77"/>
    <w:rsid w:val="00294F90"/>
    <w:rsid w:val="00295F32"/>
    <w:rsid w:val="00296809"/>
    <w:rsid w:val="002A1FEA"/>
    <w:rsid w:val="002B060F"/>
    <w:rsid w:val="002B389F"/>
    <w:rsid w:val="002D204B"/>
    <w:rsid w:val="002D3829"/>
    <w:rsid w:val="002D4636"/>
    <w:rsid w:val="002D5835"/>
    <w:rsid w:val="002D78C5"/>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422F"/>
    <w:rsid w:val="00365B44"/>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17DE"/>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03BA"/>
    <w:rsid w:val="00424E93"/>
    <w:rsid w:val="00426642"/>
    <w:rsid w:val="00426AA8"/>
    <w:rsid w:val="00432B82"/>
    <w:rsid w:val="00433A77"/>
    <w:rsid w:val="00435E0B"/>
    <w:rsid w:val="00436863"/>
    <w:rsid w:val="0043791C"/>
    <w:rsid w:val="004440A0"/>
    <w:rsid w:val="004501A0"/>
    <w:rsid w:val="004518BD"/>
    <w:rsid w:val="00462662"/>
    <w:rsid w:val="004772D5"/>
    <w:rsid w:val="004804FC"/>
    <w:rsid w:val="00482939"/>
    <w:rsid w:val="004831FE"/>
    <w:rsid w:val="004B285C"/>
    <w:rsid w:val="004B2E00"/>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0BD3"/>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322"/>
    <w:rsid w:val="00634F90"/>
    <w:rsid w:val="00635350"/>
    <w:rsid w:val="00636E8C"/>
    <w:rsid w:val="00642642"/>
    <w:rsid w:val="00643C5C"/>
    <w:rsid w:val="00644EEB"/>
    <w:rsid w:val="00646385"/>
    <w:rsid w:val="00650329"/>
    <w:rsid w:val="00657088"/>
    <w:rsid w:val="006606C5"/>
    <w:rsid w:val="00663F6B"/>
    <w:rsid w:val="00665231"/>
    <w:rsid w:val="00672A7A"/>
    <w:rsid w:val="00673E5E"/>
    <w:rsid w:val="00674F5B"/>
    <w:rsid w:val="0068007D"/>
    <w:rsid w:val="006802DC"/>
    <w:rsid w:val="00683121"/>
    <w:rsid w:val="00691AE1"/>
    <w:rsid w:val="006921E1"/>
    <w:rsid w:val="006946F7"/>
    <w:rsid w:val="006A0E67"/>
    <w:rsid w:val="006A7A50"/>
    <w:rsid w:val="006B3908"/>
    <w:rsid w:val="006B390B"/>
    <w:rsid w:val="006B517F"/>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177D"/>
    <w:rsid w:val="007344EE"/>
    <w:rsid w:val="00735767"/>
    <w:rsid w:val="007507C9"/>
    <w:rsid w:val="007549D9"/>
    <w:rsid w:val="0075765F"/>
    <w:rsid w:val="00762EE0"/>
    <w:rsid w:val="0077604C"/>
    <w:rsid w:val="0077698D"/>
    <w:rsid w:val="00781499"/>
    <w:rsid w:val="007857EB"/>
    <w:rsid w:val="00790081"/>
    <w:rsid w:val="007A04CE"/>
    <w:rsid w:val="007A2190"/>
    <w:rsid w:val="007A3843"/>
    <w:rsid w:val="007B2ACF"/>
    <w:rsid w:val="007C024E"/>
    <w:rsid w:val="007C3398"/>
    <w:rsid w:val="007D2397"/>
    <w:rsid w:val="007D39CC"/>
    <w:rsid w:val="007D5D08"/>
    <w:rsid w:val="007D689A"/>
    <w:rsid w:val="007E1693"/>
    <w:rsid w:val="007E2135"/>
    <w:rsid w:val="007E2796"/>
    <w:rsid w:val="0080057E"/>
    <w:rsid w:val="00804E9E"/>
    <w:rsid w:val="00804F48"/>
    <w:rsid w:val="00807901"/>
    <w:rsid w:val="00813E16"/>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9003FA"/>
    <w:rsid w:val="00901BB0"/>
    <w:rsid w:val="009040D3"/>
    <w:rsid w:val="009148B9"/>
    <w:rsid w:val="00924902"/>
    <w:rsid w:val="0092574D"/>
    <w:rsid w:val="0092696F"/>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0B1D"/>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6A6D"/>
    <w:rsid w:val="009C70C6"/>
    <w:rsid w:val="009D04C6"/>
    <w:rsid w:val="009D5F90"/>
    <w:rsid w:val="009D68CE"/>
    <w:rsid w:val="009F05E3"/>
    <w:rsid w:val="009F0EE8"/>
    <w:rsid w:val="009F24BD"/>
    <w:rsid w:val="009F43A9"/>
    <w:rsid w:val="009F541F"/>
    <w:rsid w:val="009F6731"/>
    <w:rsid w:val="00A00A9E"/>
    <w:rsid w:val="00A0143F"/>
    <w:rsid w:val="00A0184C"/>
    <w:rsid w:val="00A06502"/>
    <w:rsid w:val="00A06799"/>
    <w:rsid w:val="00A12E7C"/>
    <w:rsid w:val="00A15548"/>
    <w:rsid w:val="00A21EB6"/>
    <w:rsid w:val="00A2394F"/>
    <w:rsid w:val="00A25E0C"/>
    <w:rsid w:val="00A27685"/>
    <w:rsid w:val="00A33F00"/>
    <w:rsid w:val="00A36099"/>
    <w:rsid w:val="00A41D82"/>
    <w:rsid w:val="00A41E4B"/>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20E5"/>
    <w:rsid w:val="00B7359B"/>
    <w:rsid w:val="00B74B18"/>
    <w:rsid w:val="00B85A89"/>
    <w:rsid w:val="00B90330"/>
    <w:rsid w:val="00B95448"/>
    <w:rsid w:val="00BA1680"/>
    <w:rsid w:val="00BA3738"/>
    <w:rsid w:val="00BA746B"/>
    <w:rsid w:val="00BC2345"/>
    <w:rsid w:val="00BC6348"/>
    <w:rsid w:val="00BC67C5"/>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0D62"/>
    <w:rsid w:val="00CA6B3B"/>
    <w:rsid w:val="00CA78EB"/>
    <w:rsid w:val="00CB333B"/>
    <w:rsid w:val="00CB5A16"/>
    <w:rsid w:val="00CB653C"/>
    <w:rsid w:val="00CB6BCD"/>
    <w:rsid w:val="00CB7CA4"/>
    <w:rsid w:val="00CC5164"/>
    <w:rsid w:val="00CD2E83"/>
    <w:rsid w:val="00CD4735"/>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2B01"/>
    <w:rsid w:val="00D8313E"/>
    <w:rsid w:val="00D86691"/>
    <w:rsid w:val="00D8698A"/>
    <w:rsid w:val="00D90088"/>
    <w:rsid w:val="00DA2B16"/>
    <w:rsid w:val="00DA601C"/>
    <w:rsid w:val="00DA60FC"/>
    <w:rsid w:val="00DB3795"/>
    <w:rsid w:val="00DB649C"/>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47FB"/>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2E15"/>
    <w:rsid w:val="00F844B1"/>
    <w:rsid w:val="00F92CB8"/>
    <w:rsid w:val="00F95F0A"/>
    <w:rsid w:val="00F9609C"/>
    <w:rsid w:val="00FA7E17"/>
    <w:rsid w:val="00FB3058"/>
    <w:rsid w:val="00FB4B99"/>
    <w:rsid w:val="00FB54C3"/>
    <w:rsid w:val="00FC03D3"/>
    <w:rsid w:val="00FC0AD9"/>
    <w:rsid w:val="00FC2191"/>
    <w:rsid w:val="00FD08F0"/>
    <w:rsid w:val="00FD575C"/>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Astrono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75117-6B90-4F2E-88C4-D59DCD8D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6380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Redmond, Mark (HR, Clayton)</cp:lastModifiedBy>
  <cp:revision>6</cp:revision>
  <cp:lastPrinted>2014-02-06T02:28:00Z</cp:lastPrinted>
  <dcterms:created xsi:type="dcterms:W3CDTF">2019-04-16T02:29:00Z</dcterms:created>
  <dcterms:modified xsi:type="dcterms:W3CDTF">2019-04-17T00:59:00Z</dcterms:modified>
</cp:coreProperties>
</file>