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01474A"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Advertised Job Title</w:t>
            </w:r>
          </w:p>
        </w:tc>
        <w:tc>
          <w:tcPr>
            <w:tcW w:w="2965" w:type="pct"/>
          </w:tcPr>
          <w:p w:rsidR="0001474A" w:rsidRPr="00382F58" w:rsidRDefault="0001474A" w:rsidP="0001474A">
            <w:pPr>
              <w:tabs>
                <w:tab w:val="left" w:pos="6093"/>
              </w:tabs>
              <w:spacing w:after="60"/>
              <w:cnfStyle w:val="000000100000" w:firstRow="0" w:lastRow="0" w:firstColumn="0" w:lastColumn="0" w:oddVBand="0" w:evenVBand="0" w:oddHBand="1" w:evenHBand="0" w:firstRowFirstColumn="0" w:firstRowLastColumn="0" w:lastRowFirstColumn="0" w:lastRowLastColumn="0"/>
              <w:rPr>
                <w:sz w:val="22"/>
              </w:rPr>
            </w:pPr>
            <w:r>
              <w:rPr>
                <w:sz w:val="22"/>
              </w:rPr>
              <w:t xml:space="preserve">Postdoctoral Fellowship – </w:t>
            </w:r>
            <w:r w:rsidRPr="002031D1">
              <w:rPr>
                <w:sz w:val="22"/>
              </w:rPr>
              <w:t xml:space="preserve">Privacy Preserving Technologies </w:t>
            </w:r>
          </w:p>
        </w:tc>
      </w:tr>
      <w:tr w:rsidR="0001474A"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Job Reference</w:t>
            </w:r>
          </w:p>
        </w:tc>
        <w:tc>
          <w:tcPr>
            <w:tcW w:w="2965" w:type="pct"/>
          </w:tcPr>
          <w:p w:rsidR="0001474A" w:rsidRPr="0093721B" w:rsidRDefault="00C1623B" w:rsidP="0001474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64469</w:t>
            </w:r>
          </w:p>
        </w:tc>
      </w:tr>
      <w:tr w:rsidR="0001474A"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Tenure</w:t>
            </w:r>
          </w:p>
        </w:tc>
        <w:tc>
          <w:tcPr>
            <w:tcW w:w="2965" w:type="pct"/>
          </w:tcPr>
          <w:p w:rsidR="0001474A" w:rsidRDefault="0001474A" w:rsidP="0001474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Pr>
                <w:sz w:val="22"/>
              </w:rPr>
              <w:t>3 years</w:t>
            </w:r>
            <w:r w:rsidRPr="0093721B">
              <w:rPr>
                <w:sz w:val="22"/>
              </w:rPr>
              <w:t xml:space="preserve"> </w:t>
            </w:r>
          </w:p>
          <w:p w:rsidR="0001474A" w:rsidRPr="0093721B" w:rsidRDefault="0001474A" w:rsidP="0001474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ull-time</w:t>
            </w:r>
          </w:p>
        </w:tc>
      </w:tr>
      <w:tr w:rsidR="0001474A"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Salary Range</w:t>
            </w:r>
          </w:p>
        </w:tc>
        <w:tc>
          <w:tcPr>
            <w:tcW w:w="2965" w:type="pct"/>
          </w:tcPr>
          <w:p w:rsidR="0001474A" w:rsidRPr="0093721B" w:rsidRDefault="0001474A" w:rsidP="0001474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1" w:name="_Hlk26959610"/>
            <w:r w:rsidRPr="0093721B">
              <w:rPr>
                <w:sz w:val="22"/>
              </w:rPr>
              <w:t>AU$</w:t>
            </w:r>
            <w:r w:rsidR="00C1623B">
              <w:rPr>
                <w:sz w:val="22"/>
              </w:rPr>
              <w:t>83,687</w:t>
            </w:r>
            <w:bookmarkEnd w:id="1"/>
            <w:r w:rsidRPr="0093721B">
              <w:rPr>
                <w:sz w:val="22"/>
              </w:rPr>
              <w:t xml:space="preserve"> to AU$</w:t>
            </w:r>
            <w:r w:rsidR="00C1623B">
              <w:rPr>
                <w:sz w:val="22"/>
              </w:rPr>
              <w:t>94,679</w:t>
            </w:r>
            <w:r w:rsidRPr="0093721B">
              <w:rPr>
                <w:sz w:val="22"/>
              </w:rPr>
              <w:t xml:space="preserve"> pa (pro-rata for part-time) + up to 15.4% superannuation</w:t>
            </w:r>
          </w:p>
        </w:tc>
      </w:tr>
      <w:tr w:rsidR="0001474A"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Location(s)</w:t>
            </w:r>
          </w:p>
        </w:tc>
        <w:tc>
          <w:tcPr>
            <w:tcW w:w="2965" w:type="pct"/>
          </w:tcPr>
          <w:p w:rsidR="0001474A" w:rsidRPr="0093721B" w:rsidRDefault="00C1623B" w:rsidP="0001474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Sydney, NSW</w:t>
            </w:r>
          </w:p>
        </w:tc>
      </w:tr>
      <w:tr w:rsidR="0001474A"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Relocation Assistance</w:t>
            </w:r>
          </w:p>
        </w:tc>
        <w:tc>
          <w:tcPr>
            <w:tcW w:w="2965" w:type="pct"/>
          </w:tcPr>
          <w:p w:rsidR="0001474A" w:rsidRPr="0093721B" w:rsidRDefault="0001474A" w:rsidP="0001474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01474A"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Applications are open to</w:t>
            </w:r>
          </w:p>
        </w:tc>
        <w:tc>
          <w:tcPr>
            <w:tcW w:w="2965" w:type="pct"/>
          </w:tcPr>
          <w:p w:rsidR="0001474A" w:rsidRPr="0093721B" w:rsidRDefault="0001474A" w:rsidP="0001474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01474A"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Position reports to the</w:t>
            </w:r>
          </w:p>
        </w:tc>
        <w:tc>
          <w:tcPr>
            <w:tcW w:w="2965" w:type="pct"/>
          </w:tcPr>
          <w:p w:rsidR="0001474A" w:rsidRPr="0093721B" w:rsidRDefault="00C1623B" w:rsidP="0001474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01474A"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Client Focus – Internal</w:t>
            </w:r>
          </w:p>
        </w:tc>
        <w:tc>
          <w:tcPr>
            <w:tcW w:w="2965" w:type="pct"/>
          </w:tcPr>
          <w:p w:rsidR="0001474A" w:rsidRPr="00C1623B" w:rsidRDefault="00C1623B" w:rsidP="0001474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1623B">
              <w:rPr>
                <w:sz w:val="22"/>
              </w:rPr>
              <w:t>5</w:t>
            </w:r>
            <w:r w:rsidR="0001474A" w:rsidRPr="00C1623B">
              <w:rPr>
                <w:sz w:val="22"/>
              </w:rPr>
              <w:t>0%</w:t>
            </w:r>
          </w:p>
        </w:tc>
      </w:tr>
      <w:tr w:rsidR="0001474A"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Client Focus – External</w:t>
            </w:r>
          </w:p>
        </w:tc>
        <w:tc>
          <w:tcPr>
            <w:tcW w:w="2965" w:type="pct"/>
          </w:tcPr>
          <w:p w:rsidR="0001474A" w:rsidRPr="00C1623B" w:rsidRDefault="00C1623B" w:rsidP="0001474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1623B">
              <w:rPr>
                <w:sz w:val="22"/>
              </w:rPr>
              <w:t>5</w:t>
            </w:r>
            <w:r w:rsidR="0001474A" w:rsidRPr="00C1623B">
              <w:rPr>
                <w:sz w:val="22"/>
              </w:rPr>
              <w:t>0%</w:t>
            </w:r>
          </w:p>
        </w:tc>
      </w:tr>
      <w:tr w:rsidR="0001474A"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Number of Direct Reports</w:t>
            </w:r>
          </w:p>
        </w:tc>
        <w:tc>
          <w:tcPr>
            <w:tcW w:w="2965" w:type="pct"/>
          </w:tcPr>
          <w:p w:rsidR="0001474A" w:rsidRPr="0093721B" w:rsidRDefault="0001474A" w:rsidP="0001474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1623B">
              <w:rPr>
                <w:sz w:val="22"/>
              </w:rPr>
              <w:t>0</w:t>
            </w:r>
          </w:p>
        </w:tc>
      </w:tr>
      <w:tr w:rsidR="0001474A"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01474A" w:rsidRPr="00C1623B" w:rsidRDefault="0001474A" w:rsidP="0001474A">
            <w:pPr>
              <w:pStyle w:val="TableText"/>
              <w:rPr>
                <w:sz w:val="22"/>
              </w:rPr>
            </w:pPr>
            <w:r w:rsidRPr="00C1623B">
              <w:rPr>
                <w:sz w:val="22"/>
              </w:rPr>
              <w:t>Enquire about this job</w:t>
            </w:r>
          </w:p>
        </w:tc>
        <w:tc>
          <w:tcPr>
            <w:tcW w:w="2965" w:type="pct"/>
          </w:tcPr>
          <w:p w:rsidR="0001474A" w:rsidRPr="00C1623B" w:rsidRDefault="0001474A" w:rsidP="0001474A">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1623B">
              <w:rPr>
                <w:sz w:val="22"/>
              </w:rPr>
              <w:t xml:space="preserve">Contact </w:t>
            </w:r>
            <w:r w:rsidR="00C1623B" w:rsidRPr="00C1623B">
              <w:rPr>
                <w:rFonts w:eastAsia="MS Mincho" w:cs="Arial"/>
                <w:color w:val="auto"/>
                <w:sz w:val="22"/>
                <w:lang w:eastAsia="ja-JP"/>
              </w:rPr>
              <w:t>Prof. Dali Kaafar</w:t>
            </w:r>
            <w:r w:rsidR="00C1623B" w:rsidRPr="00C1623B">
              <w:rPr>
                <w:rFonts w:eastAsia="MS Mincho" w:cs="Arial"/>
                <w:i/>
                <w:color w:val="auto"/>
                <w:sz w:val="22"/>
                <w:lang w:eastAsia="ja-JP"/>
              </w:rPr>
              <w:t xml:space="preserve"> </w:t>
            </w:r>
            <w:r w:rsidRPr="00C1623B">
              <w:rPr>
                <w:sz w:val="22"/>
              </w:rPr>
              <w:t xml:space="preserve">via email at </w:t>
            </w:r>
            <w:hyperlink r:id="rId7" w:history="1">
              <w:r w:rsidR="00C1623B" w:rsidRPr="00C1623B">
                <w:rPr>
                  <w:rStyle w:val="Hyperlink"/>
                  <w:sz w:val="22"/>
                </w:rPr>
                <w:t>dali.kaafar@data61.csiro.au</w:t>
              </w:r>
            </w:hyperlink>
            <w:r w:rsidR="00C1623B">
              <w:rPr>
                <w:sz w:val="22"/>
              </w:rPr>
              <w:t xml:space="preserve"> </w:t>
            </w:r>
            <w:r w:rsidRPr="00C1623B">
              <w:rPr>
                <w:sz w:val="22"/>
              </w:rPr>
              <w:t xml:space="preserve">or phone </w:t>
            </w:r>
            <w:r w:rsidR="00C1623B" w:rsidRPr="007B1553">
              <w:rPr>
                <w:sz w:val="22"/>
              </w:rPr>
              <w:t xml:space="preserve">+61 2 </w:t>
            </w:r>
            <w:r w:rsidR="00C1623B">
              <w:rPr>
                <w:sz w:val="22"/>
              </w:rPr>
              <w:t>9490 5699</w:t>
            </w:r>
          </w:p>
        </w:tc>
      </w:tr>
      <w:tr w:rsidR="0001474A"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01474A" w:rsidRPr="0093721B" w:rsidRDefault="0001474A" w:rsidP="0001474A">
            <w:pPr>
              <w:pStyle w:val="TableText"/>
              <w:rPr>
                <w:sz w:val="22"/>
              </w:rPr>
            </w:pPr>
            <w:r w:rsidRPr="0093721B">
              <w:rPr>
                <w:sz w:val="22"/>
              </w:rPr>
              <w:t>How to apply</w:t>
            </w:r>
          </w:p>
        </w:tc>
        <w:tc>
          <w:tcPr>
            <w:tcW w:w="2965" w:type="pct"/>
          </w:tcPr>
          <w:p w:rsidR="0001474A" w:rsidRPr="0093721B" w:rsidRDefault="0001474A" w:rsidP="0001474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8" w:history="1">
              <w:r w:rsidRPr="0059296E">
                <w:rPr>
                  <w:rStyle w:val="Hyperlink"/>
                  <w:sz w:val="22"/>
                </w:rPr>
                <w:t>https://jobs.csiro.au/</w:t>
              </w:r>
            </w:hyperlink>
            <w:r>
              <w:rPr>
                <w:sz w:val="22"/>
              </w:rPr>
              <w:t xml:space="preserve"> </w:t>
            </w:r>
          </w:p>
          <w:p w:rsidR="0001474A" w:rsidRPr="0093721B" w:rsidRDefault="0001474A" w:rsidP="0001474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01474A" w:rsidRPr="0093721B" w:rsidRDefault="0001474A" w:rsidP="0001474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246C0" w:rsidRPr="00674783" w:rsidRDefault="00B50C20" w:rsidP="00D06E61">
      <w:pPr>
        <w:pStyle w:val="Heading3"/>
        <w:spacing w:after="0"/>
      </w:pPr>
      <w:r>
        <w:t>Role Overview</w:t>
      </w:r>
    </w:p>
    <w:p w:rsidR="002F3653" w:rsidRPr="002F3653" w:rsidRDefault="002F3653" w:rsidP="002F3653">
      <w:bookmarkStart w:id="2"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rsidR="002F3653" w:rsidRPr="002F3653" w:rsidRDefault="002F3653" w:rsidP="002F3653">
      <w:pPr>
        <w:pStyle w:val="ListParagraph"/>
        <w:numPr>
          <w:ilvl w:val="0"/>
          <w:numId w:val="33"/>
        </w:numPr>
        <w:spacing w:line="240" w:lineRule="auto"/>
        <w:contextualSpacing w:val="0"/>
      </w:pPr>
      <w:r w:rsidRPr="002F3653">
        <w:lastRenderedPageBreak/>
        <w:t xml:space="preserve">A differentiated career development program to deliver capability excellence and breadth across all facets of the national innovation system. </w:t>
      </w:r>
    </w:p>
    <w:p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rsidR="00D076D5" w:rsidRPr="00D076D5" w:rsidRDefault="00D076D5" w:rsidP="00D076D5">
      <w:pPr>
        <w:pStyle w:val="Heading3"/>
        <w:rPr>
          <w:rFonts w:cs="Times New Roman"/>
          <w:b w:val="0"/>
          <w:bCs w:val="0"/>
          <w:color w:val="000000"/>
          <w:sz w:val="24"/>
          <w:szCs w:val="22"/>
        </w:rPr>
      </w:pPr>
      <w:r w:rsidRPr="00D076D5">
        <w:rPr>
          <w:rFonts w:cs="Times New Roman"/>
          <w:b w:val="0"/>
          <w:bCs w:val="0"/>
          <w:color w:val="000000"/>
          <w:sz w:val="24"/>
          <w:szCs w:val="22"/>
        </w:rPr>
        <w:t xml:space="preserve">Privacy-preserving technologies are now critical as evermore volumes of data are being collected and shared between entities. Releasing and analysing data in a privacy-preserving manner means that any information specific to an individual remains hidden while characteristics common across individuals are learned. A series of results have shown that the pervasive techniques of de-identification (removing obvious identifiers of individuals from data) to sanitise datasets are prone to a host of attacks including inference and re-identification through use of background knowledge. A safer alternative is to use provably privacy-preserving algorithms to release and analyse data. </w:t>
      </w:r>
    </w:p>
    <w:p w:rsidR="00D076D5" w:rsidRPr="00D076D5" w:rsidRDefault="00D076D5" w:rsidP="00D076D5">
      <w:pPr>
        <w:pStyle w:val="Heading3"/>
        <w:rPr>
          <w:rFonts w:cs="Times New Roman"/>
          <w:b w:val="0"/>
          <w:bCs w:val="0"/>
          <w:color w:val="000000"/>
          <w:sz w:val="24"/>
          <w:szCs w:val="22"/>
        </w:rPr>
      </w:pPr>
      <w:r w:rsidRPr="00D076D5">
        <w:rPr>
          <w:rFonts w:cs="Times New Roman"/>
          <w:b w:val="0"/>
          <w:bCs w:val="0"/>
          <w:color w:val="000000"/>
          <w:sz w:val="24"/>
          <w:szCs w:val="22"/>
        </w:rPr>
        <w:t xml:space="preserve">We are seeking a Postdoctoral fellow to work on different aspects of Privacy Enhancing Technologies (PETs) as applied to problems arising in privacy preservation of real-world datasets. The Postdoctoral fellow will be involved in one or more projects in three focus areas: </w:t>
      </w:r>
    </w:p>
    <w:p w:rsidR="00D076D5" w:rsidRPr="00D076D5" w:rsidRDefault="00D076D5" w:rsidP="00D076D5">
      <w:pPr>
        <w:pStyle w:val="Heading3"/>
        <w:ind w:left="720"/>
        <w:rPr>
          <w:rFonts w:cs="Times New Roman"/>
          <w:b w:val="0"/>
          <w:bCs w:val="0"/>
          <w:color w:val="000000"/>
          <w:sz w:val="24"/>
          <w:szCs w:val="22"/>
        </w:rPr>
      </w:pPr>
      <w:r w:rsidRPr="00D076D5">
        <w:rPr>
          <w:rFonts w:cs="Times New Roman"/>
          <w:b w:val="0"/>
          <w:bCs w:val="0"/>
          <w:color w:val="000000"/>
          <w:sz w:val="24"/>
          <w:szCs w:val="22"/>
        </w:rPr>
        <w:t>•</w:t>
      </w:r>
      <w:r>
        <w:rPr>
          <w:rFonts w:cs="Times New Roman"/>
          <w:b w:val="0"/>
          <w:bCs w:val="0"/>
          <w:color w:val="000000"/>
          <w:sz w:val="24"/>
          <w:szCs w:val="22"/>
        </w:rPr>
        <w:t xml:space="preserve"> </w:t>
      </w:r>
      <w:r w:rsidRPr="00D076D5">
        <w:rPr>
          <w:rFonts w:cs="Times New Roman"/>
          <w:b w:val="0"/>
          <w:bCs w:val="0"/>
          <w:color w:val="000000"/>
          <w:sz w:val="24"/>
          <w:szCs w:val="22"/>
        </w:rPr>
        <w:t>Designing algorithms and protocols that allow private release and/or analysis of data for different application scenarios. These include online access to data through a secure interface, one-off release of synthetic data, real-time release of statistics from continuous streams of data, and data aggregation at the edge in an Internet-of-Things (IoT) setting.</w:t>
      </w:r>
    </w:p>
    <w:p w:rsidR="00D076D5" w:rsidRPr="00D076D5" w:rsidRDefault="00D076D5" w:rsidP="00D076D5">
      <w:pPr>
        <w:pStyle w:val="Heading3"/>
        <w:ind w:left="720"/>
        <w:rPr>
          <w:rFonts w:cs="Times New Roman"/>
          <w:b w:val="0"/>
          <w:bCs w:val="0"/>
          <w:color w:val="000000"/>
          <w:sz w:val="24"/>
          <w:szCs w:val="22"/>
        </w:rPr>
      </w:pPr>
      <w:r w:rsidRPr="00D076D5">
        <w:rPr>
          <w:rFonts w:cs="Times New Roman"/>
          <w:b w:val="0"/>
          <w:bCs w:val="0"/>
          <w:color w:val="000000"/>
          <w:sz w:val="24"/>
          <w:szCs w:val="22"/>
        </w:rPr>
        <w:t>•</w:t>
      </w:r>
      <w:r>
        <w:rPr>
          <w:rFonts w:cs="Times New Roman"/>
          <w:b w:val="0"/>
          <w:bCs w:val="0"/>
          <w:color w:val="000000"/>
          <w:sz w:val="24"/>
          <w:szCs w:val="22"/>
        </w:rPr>
        <w:t xml:space="preserve"> </w:t>
      </w:r>
      <w:r w:rsidRPr="00D076D5">
        <w:rPr>
          <w:rFonts w:cs="Times New Roman"/>
          <w:b w:val="0"/>
          <w:bCs w:val="0"/>
          <w:color w:val="000000"/>
          <w:sz w:val="24"/>
          <w:szCs w:val="22"/>
        </w:rPr>
        <w:t xml:space="preserve">Application and implementation of private algorithms for release and analysis of real-world industry and government datasets in ongoing and future data privacy projects. This will involve identification and development of suitable algorithms (in terms of computational efficiency and utility) targeted to a </w:t>
      </w:r>
      <w:proofErr w:type="gramStart"/>
      <w:r w:rsidRPr="00D076D5">
        <w:rPr>
          <w:rFonts w:cs="Times New Roman"/>
          <w:b w:val="0"/>
          <w:bCs w:val="0"/>
          <w:color w:val="000000"/>
          <w:sz w:val="24"/>
          <w:szCs w:val="22"/>
        </w:rPr>
        <w:t>particular dataset</w:t>
      </w:r>
      <w:proofErr w:type="gramEnd"/>
      <w:r w:rsidRPr="00D076D5">
        <w:rPr>
          <w:rFonts w:cs="Times New Roman"/>
          <w:b w:val="0"/>
          <w:bCs w:val="0"/>
          <w:color w:val="000000"/>
          <w:sz w:val="24"/>
          <w:szCs w:val="22"/>
        </w:rPr>
        <w:t xml:space="preserve"> and statistical insights.</w:t>
      </w:r>
    </w:p>
    <w:p w:rsidR="00D076D5" w:rsidRPr="00D076D5" w:rsidRDefault="00D076D5" w:rsidP="00D076D5">
      <w:pPr>
        <w:pStyle w:val="Heading3"/>
        <w:ind w:left="720"/>
        <w:rPr>
          <w:rFonts w:cs="Times New Roman"/>
          <w:b w:val="0"/>
          <w:bCs w:val="0"/>
          <w:color w:val="000000"/>
          <w:sz w:val="24"/>
          <w:szCs w:val="22"/>
        </w:rPr>
      </w:pPr>
      <w:r w:rsidRPr="00D076D5">
        <w:rPr>
          <w:rFonts w:cs="Times New Roman"/>
          <w:b w:val="0"/>
          <w:bCs w:val="0"/>
          <w:color w:val="000000"/>
          <w:sz w:val="24"/>
          <w:szCs w:val="22"/>
        </w:rPr>
        <w:t>•</w:t>
      </w:r>
      <w:r>
        <w:rPr>
          <w:rFonts w:cs="Times New Roman"/>
          <w:b w:val="0"/>
          <w:bCs w:val="0"/>
          <w:color w:val="000000"/>
          <w:sz w:val="24"/>
          <w:szCs w:val="22"/>
        </w:rPr>
        <w:t xml:space="preserve"> </w:t>
      </w:r>
      <w:r w:rsidRPr="00D076D5">
        <w:rPr>
          <w:rFonts w:cs="Times New Roman"/>
          <w:b w:val="0"/>
          <w:bCs w:val="0"/>
          <w:color w:val="000000"/>
          <w:sz w:val="24"/>
          <w:szCs w:val="22"/>
        </w:rPr>
        <w:t xml:space="preserve">Examining and introducing variants of provable privacy definitions that improve trade-off between privacy and utility. </w:t>
      </w:r>
    </w:p>
    <w:p w:rsidR="00D076D5" w:rsidRDefault="00D076D5" w:rsidP="00D076D5">
      <w:pPr>
        <w:pStyle w:val="Heading3"/>
        <w:rPr>
          <w:rFonts w:cs="Times New Roman"/>
          <w:b w:val="0"/>
          <w:bCs w:val="0"/>
          <w:color w:val="000000"/>
          <w:sz w:val="24"/>
          <w:szCs w:val="22"/>
        </w:rPr>
      </w:pPr>
      <w:r w:rsidRPr="00D076D5">
        <w:rPr>
          <w:rFonts w:cs="Times New Roman"/>
          <w:b w:val="0"/>
          <w:bCs w:val="0"/>
          <w:color w:val="000000"/>
          <w:sz w:val="24"/>
          <w:szCs w:val="22"/>
        </w:rPr>
        <w:t>The outcome of this research will have both research and practical applications. The successful candidate will closely interact with both researchers and engineers within the Information Security and Privacy Group.</w:t>
      </w:r>
    </w:p>
    <w:p w:rsidR="00B50C20" w:rsidRPr="00B50C20" w:rsidRDefault="00B50C20" w:rsidP="00D076D5">
      <w:pPr>
        <w:pStyle w:val="Heading3"/>
      </w:pPr>
      <w:r w:rsidRPr="00B50C20">
        <w:t>Duties and Key Result Areas:</w:t>
      </w:r>
      <w:r w:rsidR="003E5564">
        <w:t xml:space="preserve">  </w:t>
      </w:r>
    </w:p>
    <w:p w:rsidR="00D076D5" w:rsidRPr="00D076D5" w:rsidRDefault="00D076D5" w:rsidP="00D076D5">
      <w:pPr>
        <w:numPr>
          <w:ilvl w:val="0"/>
          <w:numId w:val="23"/>
        </w:numPr>
        <w:spacing w:after="60" w:line="240" w:lineRule="auto"/>
        <w:ind w:left="470" w:hanging="364"/>
        <w:rPr>
          <w:szCs w:val="24"/>
        </w:rPr>
      </w:pPr>
      <w:r w:rsidRPr="00D076D5">
        <w:rPr>
          <w:szCs w:val="24"/>
        </w:rPr>
        <w:t>Under the direction of senior research scientists, carry out innovative, impactful research of strategic importance to CSIRO that will, where possible, lead to novel and important scientific outcomes.</w:t>
      </w:r>
    </w:p>
    <w:p w:rsidR="00D076D5" w:rsidRPr="00D076D5" w:rsidRDefault="00D076D5" w:rsidP="00D076D5">
      <w:pPr>
        <w:numPr>
          <w:ilvl w:val="0"/>
          <w:numId w:val="23"/>
        </w:numPr>
        <w:spacing w:after="60" w:line="240" w:lineRule="auto"/>
        <w:ind w:left="470" w:hanging="364"/>
        <w:rPr>
          <w:szCs w:val="24"/>
        </w:rPr>
      </w:pPr>
      <w:r w:rsidRPr="00D076D5">
        <w:rPr>
          <w:szCs w:val="24"/>
        </w:rPr>
        <w:lastRenderedPageBreak/>
        <w:t>Work with CSIRO scientists and engineers within the Data Privacy team and across other research programs at Data61 to develop and analyse differentially private algorithms and techniques. This will involve:</w:t>
      </w:r>
    </w:p>
    <w:p w:rsidR="00D076D5" w:rsidRPr="00D076D5" w:rsidRDefault="00D076D5" w:rsidP="00D076D5">
      <w:pPr>
        <w:numPr>
          <w:ilvl w:val="1"/>
          <w:numId w:val="23"/>
        </w:numPr>
        <w:spacing w:after="60" w:line="240" w:lineRule="auto"/>
        <w:rPr>
          <w:szCs w:val="24"/>
        </w:rPr>
      </w:pPr>
      <w:r w:rsidRPr="00D076D5">
        <w:rPr>
          <w:szCs w:val="24"/>
        </w:rPr>
        <w:t>Design and evaluation of privacy-preserving algorithms for different settings (online, offline, real-time, etc.) as required diverse application scenarios.</w:t>
      </w:r>
    </w:p>
    <w:p w:rsidR="00D076D5" w:rsidRPr="00D076D5" w:rsidRDefault="00D076D5" w:rsidP="00D076D5">
      <w:pPr>
        <w:numPr>
          <w:ilvl w:val="1"/>
          <w:numId w:val="23"/>
        </w:numPr>
        <w:spacing w:after="60" w:line="240" w:lineRule="auto"/>
        <w:rPr>
          <w:szCs w:val="24"/>
        </w:rPr>
      </w:pPr>
      <w:r w:rsidRPr="00D076D5">
        <w:rPr>
          <w:szCs w:val="24"/>
        </w:rPr>
        <w:t>Engagement with other business units of CSIRO, industry and government clients of commercial projects to understand their privacy requirements, formalising the privacy problem and identifying suitable solutions.</w:t>
      </w:r>
    </w:p>
    <w:p w:rsidR="00D076D5" w:rsidRPr="00D076D5" w:rsidRDefault="00D076D5" w:rsidP="00D076D5">
      <w:pPr>
        <w:numPr>
          <w:ilvl w:val="1"/>
          <w:numId w:val="23"/>
        </w:numPr>
        <w:spacing w:after="60" w:line="240" w:lineRule="auto"/>
        <w:rPr>
          <w:szCs w:val="24"/>
        </w:rPr>
      </w:pPr>
      <w:r w:rsidRPr="00D076D5">
        <w:rPr>
          <w:szCs w:val="24"/>
        </w:rPr>
        <w:t>Analyse and identify privacy attacks and vulnerabilities due to shortcomings or incorrect application of privacy techniques such as k-anonymity, de-identification methods and differential privacy.</w:t>
      </w:r>
    </w:p>
    <w:p w:rsidR="00D076D5" w:rsidRPr="00D076D5" w:rsidRDefault="00D076D5" w:rsidP="00D076D5">
      <w:pPr>
        <w:numPr>
          <w:ilvl w:val="1"/>
          <w:numId w:val="23"/>
        </w:numPr>
        <w:spacing w:after="60" w:line="240" w:lineRule="auto"/>
        <w:rPr>
          <w:szCs w:val="24"/>
        </w:rPr>
      </w:pPr>
      <w:r w:rsidRPr="00D076D5">
        <w:rPr>
          <w:szCs w:val="24"/>
        </w:rPr>
        <w:t>Work with engineers within the team to ensure secure implementations of PETs algorithms.</w:t>
      </w:r>
    </w:p>
    <w:p w:rsidR="00D076D5" w:rsidRPr="00D076D5" w:rsidRDefault="00D076D5" w:rsidP="00D076D5">
      <w:pPr>
        <w:numPr>
          <w:ilvl w:val="1"/>
          <w:numId w:val="23"/>
        </w:numPr>
        <w:spacing w:after="60" w:line="240" w:lineRule="auto"/>
        <w:rPr>
          <w:szCs w:val="24"/>
        </w:rPr>
      </w:pPr>
      <w:r w:rsidRPr="00D076D5">
        <w:rPr>
          <w:szCs w:val="24"/>
        </w:rPr>
        <w:t>Explore alternate provable privacy solutions, e.g. where differential privacy fails to give reasonable utility or where differentially private algorithms are computationally inefficient.</w:t>
      </w:r>
    </w:p>
    <w:p w:rsidR="00D076D5" w:rsidRPr="00D076D5" w:rsidRDefault="00D076D5" w:rsidP="00D076D5">
      <w:pPr>
        <w:numPr>
          <w:ilvl w:val="1"/>
          <w:numId w:val="23"/>
        </w:numPr>
        <w:spacing w:after="60" w:line="240" w:lineRule="auto"/>
        <w:rPr>
          <w:szCs w:val="24"/>
        </w:rPr>
      </w:pPr>
      <w:r w:rsidRPr="00D076D5">
        <w:rPr>
          <w:szCs w:val="24"/>
        </w:rPr>
        <w:t>Investigate theoretical limits including impossibility results and the gaps between theory and practice, e.g., showing that it is impossible to devise an efficient algorithm under differential privacy for a given class of analysis and demonstrating what this means in practice.</w:t>
      </w:r>
    </w:p>
    <w:p w:rsidR="00D076D5" w:rsidRPr="00D076D5" w:rsidRDefault="00D076D5" w:rsidP="00D076D5">
      <w:pPr>
        <w:numPr>
          <w:ilvl w:val="0"/>
          <w:numId w:val="23"/>
        </w:numPr>
        <w:spacing w:before="0" w:after="60" w:line="240" w:lineRule="auto"/>
        <w:ind w:left="459"/>
        <w:rPr>
          <w:szCs w:val="24"/>
        </w:rPr>
      </w:pPr>
      <w:r w:rsidRPr="00D076D5">
        <w:rPr>
          <w:szCs w:val="24"/>
        </w:rPr>
        <w:t xml:space="preserve">Undertake regular reviews of relevant literature and patents. </w:t>
      </w:r>
    </w:p>
    <w:p w:rsidR="00D076D5" w:rsidRPr="00D076D5" w:rsidRDefault="00D076D5" w:rsidP="00D076D5">
      <w:pPr>
        <w:numPr>
          <w:ilvl w:val="0"/>
          <w:numId w:val="23"/>
        </w:numPr>
        <w:spacing w:before="0" w:after="60" w:line="240" w:lineRule="auto"/>
        <w:ind w:left="459"/>
        <w:rPr>
          <w:szCs w:val="24"/>
        </w:rPr>
      </w:pPr>
      <w:r w:rsidRPr="00D076D5">
        <w:rPr>
          <w:szCs w:val="24"/>
        </w:rPr>
        <w:t>Produce high quality scientific and/or engineering papers suitable for publication in quality journals, for client reports and granting of patents.</w:t>
      </w:r>
    </w:p>
    <w:p w:rsidR="00D076D5" w:rsidRPr="00D076D5" w:rsidRDefault="00D076D5" w:rsidP="00D076D5">
      <w:pPr>
        <w:numPr>
          <w:ilvl w:val="0"/>
          <w:numId w:val="23"/>
        </w:numPr>
        <w:spacing w:before="0" w:after="60" w:line="240" w:lineRule="auto"/>
        <w:ind w:left="459"/>
        <w:rPr>
          <w:szCs w:val="24"/>
        </w:rPr>
      </w:pPr>
      <w:r w:rsidRPr="00D076D5">
        <w:rPr>
          <w:szCs w:val="24"/>
        </w:rPr>
        <w:t xml:space="preserve">Prepare appropriate conference papers and present those at conferences as agreed with your supervisor. </w:t>
      </w:r>
    </w:p>
    <w:p w:rsidR="00D076D5" w:rsidRPr="00D076D5" w:rsidRDefault="00D076D5" w:rsidP="00D076D5">
      <w:pPr>
        <w:numPr>
          <w:ilvl w:val="0"/>
          <w:numId w:val="23"/>
        </w:numPr>
        <w:spacing w:before="0" w:after="60" w:line="240" w:lineRule="auto"/>
        <w:ind w:left="459"/>
        <w:rPr>
          <w:szCs w:val="24"/>
        </w:rPr>
      </w:pPr>
      <w:r w:rsidRPr="00D076D5">
        <w:rPr>
          <w:szCs w:val="24"/>
        </w:rPr>
        <w:t xml:space="preserve">Contribute to the development of innovative concepts and ideas for further research. </w:t>
      </w:r>
    </w:p>
    <w:p w:rsidR="00D076D5" w:rsidRPr="00D076D5" w:rsidRDefault="00D076D5" w:rsidP="00D076D5">
      <w:pPr>
        <w:numPr>
          <w:ilvl w:val="0"/>
          <w:numId w:val="23"/>
        </w:numPr>
        <w:spacing w:before="0" w:after="60" w:line="240" w:lineRule="auto"/>
        <w:ind w:left="459"/>
        <w:rPr>
          <w:szCs w:val="24"/>
        </w:rPr>
      </w:pPr>
      <w:proofErr w:type="gramStart"/>
      <w:r w:rsidRPr="00D076D5">
        <w:rPr>
          <w:szCs w:val="24"/>
        </w:rPr>
        <w:t>Make a contribution</w:t>
      </w:r>
      <w:proofErr w:type="gramEnd"/>
      <w:r w:rsidRPr="00D076D5">
        <w:rPr>
          <w:szCs w:val="24"/>
        </w:rPr>
        <w:t xml:space="preserve"> to the effective functioning of the research team and help deliver CSIRO’s organisational objectives and plans. </w:t>
      </w:r>
    </w:p>
    <w:p w:rsidR="00D076D5" w:rsidRPr="00D076D5" w:rsidRDefault="00D076D5" w:rsidP="00D076D5">
      <w:pPr>
        <w:numPr>
          <w:ilvl w:val="0"/>
          <w:numId w:val="23"/>
        </w:numPr>
        <w:spacing w:before="0" w:after="60" w:line="240" w:lineRule="auto"/>
        <w:ind w:left="459"/>
        <w:rPr>
          <w:szCs w:val="24"/>
        </w:rPr>
      </w:pPr>
      <w:r w:rsidRPr="00D076D5">
        <w:rPr>
          <w:szCs w:val="24"/>
        </w:rPr>
        <w:t>Work collaboratively with colleagues within your team, the business unit and across CSIRO.</w:t>
      </w:r>
    </w:p>
    <w:p w:rsidR="00D076D5" w:rsidRPr="00D076D5" w:rsidRDefault="00D076D5" w:rsidP="00D076D5">
      <w:pPr>
        <w:numPr>
          <w:ilvl w:val="0"/>
          <w:numId w:val="23"/>
        </w:numPr>
        <w:spacing w:before="0" w:after="60" w:line="240" w:lineRule="auto"/>
        <w:ind w:left="459"/>
        <w:rPr>
          <w:szCs w:val="24"/>
        </w:rPr>
      </w:pPr>
      <w:r w:rsidRPr="00D076D5">
        <w:rPr>
          <w:szCs w:val="24"/>
        </w:rPr>
        <w:t>Communicate effectively and respectfully with all staff, clients and suppliers in the interests of good business practice, collaboration and enhancement of CSIRO’s reputation.</w:t>
      </w:r>
    </w:p>
    <w:p w:rsidR="00D076D5" w:rsidRPr="00D076D5" w:rsidRDefault="00D076D5" w:rsidP="00D076D5">
      <w:pPr>
        <w:numPr>
          <w:ilvl w:val="0"/>
          <w:numId w:val="23"/>
        </w:numPr>
        <w:spacing w:before="0" w:after="60" w:line="240" w:lineRule="auto"/>
        <w:ind w:left="459" w:hanging="357"/>
        <w:rPr>
          <w:szCs w:val="24"/>
        </w:rPr>
      </w:pPr>
      <w:r w:rsidRPr="00D076D5">
        <w:rPr>
          <w:szCs w:val="24"/>
        </w:rPr>
        <w:t>Adhere to the spirit and practice of CSIRO’s Values, Health, Safety and Environment plans and policies, Diversity initiatives and Zero Harm goals.</w:t>
      </w:r>
    </w:p>
    <w:p w:rsidR="00D076D5" w:rsidRPr="00D076D5" w:rsidRDefault="00D076D5" w:rsidP="00D076D5">
      <w:pPr>
        <w:numPr>
          <w:ilvl w:val="0"/>
          <w:numId w:val="23"/>
        </w:numPr>
        <w:spacing w:before="0" w:after="60" w:line="240" w:lineRule="auto"/>
        <w:ind w:left="459" w:hanging="357"/>
        <w:rPr>
          <w:szCs w:val="24"/>
        </w:rPr>
      </w:pPr>
      <w:r w:rsidRPr="00D076D5">
        <w:rPr>
          <w:szCs w:val="24"/>
        </w:rPr>
        <w:t>Undertake an appropriate training and development program developed by CSIRO.</w:t>
      </w:r>
    </w:p>
    <w:p w:rsidR="00D076D5" w:rsidRPr="00D076D5" w:rsidRDefault="00D076D5" w:rsidP="00D076D5">
      <w:pPr>
        <w:numPr>
          <w:ilvl w:val="0"/>
          <w:numId w:val="23"/>
        </w:numPr>
        <w:spacing w:before="0" w:after="180" w:line="240" w:lineRule="auto"/>
        <w:ind w:left="459" w:hanging="357"/>
        <w:rPr>
          <w:b/>
          <w:szCs w:val="24"/>
        </w:rPr>
      </w:pPr>
      <w:r w:rsidRPr="00D076D5">
        <w:rPr>
          <w:szCs w:val="24"/>
        </w:rPr>
        <w:t>Other duties as directed.</w:t>
      </w:r>
    </w:p>
    <w:p w:rsidR="00D076D5" w:rsidRPr="007A6B3C" w:rsidRDefault="00D076D5" w:rsidP="00D076D5">
      <w:pPr>
        <w:pStyle w:val="NormalWeb"/>
        <w:spacing w:before="0" w:beforeAutospacing="0" w:after="120" w:afterAutospacing="0"/>
        <w:ind w:left="34"/>
        <w:rPr>
          <w:rFonts w:ascii="Calibri" w:hAnsi="Calibri"/>
          <w:sz w:val="24"/>
          <w:szCs w:val="24"/>
        </w:rPr>
      </w:pPr>
      <w:r w:rsidRPr="007A6B3C">
        <w:rPr>
          <w:rFonts w:ascii="Calibri" w:hAnsi="Calibri"/>
          <w:b/>
          <w:i/>
          <w:sz w:val="24"/>
          <w:szCs w:val="24"/>
        </w:rPr>
        <w:t>CSIRO’s postdoctoral training program</w:t>
      </w:r>
      <w:r w:rsidRPr="007A6B3C">
        <w:rPr>
          <w:rFonts w:ascii="Calibri" w:hAnsi="Calibri"/>
          <w:i/>
          <w:sz w:val="24"/>
          <w:szCs w:val="24"/>
        </w:rPr>
        <w:t xml:space="preserve"> </w:t>
      </w:r>
      <w:r w:rsidRPr="007A6B3C">
        <w:rPr>
          <w:rFonts w:ascii="Calibri" w:hAnsi="Calibri"/>
          <w:sz w:val="24"/>
          <w:szCs w:val="24"/>
        </w:rPr>
        <w:t>is developed between the Postdoctoral Fellow and a CSIRO scientist. The program will focus on enhancing the Fellows’ capabilities to the level expected of an independent researcher and will include on-the-job and course-based development encompassing:</w:t>
      </w:r>
    </w:p>
    <w:p w:rsidR="00D076D5" w:rsidRPr="007A6B3C" w:rsidRDefault="00D076D5" w:rsidP="00D076D5">
      <w:pPr>
        <w:numPr>
          <w:ilvl w:val="0"/>
          <w:numId w:val="23"/>
        </w:numPr>
        <w:tabs>
          <w:tab w:val="left" w:pos="2091"/>
        </w:tabs>
        <w:spacing w:before="0" w:after="60" w:line="240" w:lineRule="auto"/>
        <w:ind w:left="2091" w:hanging="284"/>
        <w:rPr>
          <w:szCs w:val="24"/>
        </w:rPr>
      </w:pPr>
      <w:r w:rsidRPr="007A6B3C">
        <w:rPr>
          <w:szCs w:val="24"/>
        </w:rPr>
        <w:t>Discipline-specific techniques and protocols</w:t>
      </w:r>
    </w:p>
    <w:p w:rsidR="00D076D5" w:rsidRPr="007A6B3C" w:rsidRDefault="00D076D5" w:rsidP="00D076D5">
      <w:pPr>
        <w:numPr>
          <w:ilvl w:val="0"/>
          <w:numId w:val="23"/>
        </w:numPr>
        <w:tabs>
          <w:tab w:val="left" w:pos="2091"/>
        </w:tabs>
        <w:spacing w:before="0" w:after="60" w:line="240" w:lineRule="auto"/>
        <w:ind w:left="2091" w:hanging="284"/>
        <w:rPr>
          <w:szCs w:val="24"/>
        </w:rPr>
      </w:pPr>
      <w:r w:rsidRPr="007A6B3C">
        <w:rPr>
          <w:szCs w:val="24"/>
        </w:rPr>
        <w:t>Professional growth</w:t>
      </w:r>
    </w:p>
    <w:p w:rsidR="00D076D5" w:rsidRPr="007A6B3C" w:rsidRDefault="00D076D5" w:rsidP="00D076D5">
      <w:pPr>
        <w:numPr>
          <w:ilvl w:val="0"/>
          <w:numId w:val="23"/>
        </w:numPr>
        <w:tabs>
          <w:tab w:val="left" w:pos="2091"/>
        </w:tabs>
        <w:spacing w:before="0" w:after="60" w:line="240" w:lineRule="auto"/>
        <w:ind w:left="2091" w:hanging="284"/>
        <w:rPr>
          <w:szCs w:val="24"/>
        </w:rPr>
      </w:pPr>
      <w:r w:rsidRPr="007A6B3C">
        <w:rPr>
          <w:szCs w:val="24"/>
        </w:rPr>
        <w:t xml:space="preserve">Project management  </w:t>
      </w:r>
    </w:p>
    <w:p w:rsidR="00D076D5" w:rsidRPr="007A6B3C" w:rsidRDefault="00D076D5" w:rsidP="00D076D5">
      <w:pPr>
        <w:numPr>
          <w:ilvl w:val="0"/>
          <w:numId w:val="23"/>
        </w:numPr>
        <w:tabs>
          <w:tab w:val="left" w:pos="2091"/>
        </w:tabs>
        <w:spacing w:before="0" w:after="60" w:line="240" w:lineRule="auto"/>
        <w:ind w:left="2091" w:hanging="284"/>
        <w:rPr>
          <w:szCs w:val="24"/>
        </w:rPr>
      </w:pPr>
      <w:r w:rsidRPr="007A6B3C">
        <w:rPr>
          <w:szCs w:val="24"/>
        </w:rPr>
        <w:lastRenderedPageBreak/>
        <w:t>Communication and influencing skills</w:t>
      </w:r>
    </w:p>
    <w:p w:rsidR="00D076D5" w:rsidRPr="007A6B3C" w:rsidRDefault="00D076D5" w:rsidP="00D076D5">
      <w:pPr>
        <w:numPr>
          <w:ilvl w:val="0"/>
          <w:numId w:val="23"/>
        </w:numPr>
        <w:tabs>
          <w:tab w:val="left" w:pos="2091"/>
        </w:tabs>
        <w:spacing w:before="0" w:after="180" w:line="240" w:lineRule="auto"/>
        <w:ind w:left="2091" w:hanging="284"/>
        <w:rPr>
          <w:szCs w:val="24"/>
        </w:rPr>
      </w:pPr>
      <w:r w:rsidRPr="007A6B3C">
        <w:rPr>
          <w:szCs w:val="24"/>
        </w:rPr>
        <w:t>Working and collaborating with others</w:t>
      </w:r>
    </w:p>
    <w:p w:rsidR="00D076D5" w:rsidRPr="007A6B3C" w:rsidRDefault="00CC519C" w:rsidP="00D076D5">
      <w:pPr>
        <w:numPr>
          <w:ilvl w:val="0"/>
          <w:numId w:val="23"/>
        </w:numPr>
        <w:spacing w:before="0" w:line="240" w:lineRule="auto"/>
        <w:ind w:left="431" w:hanging="352"/>
        <w:rPr>
          <w:szCs w:val="24"/>
        </w:rPr>
      </w:pPr>
      <w:hyperlink r:id="rId10" w:history="1">
        <w:r w:rsidR="00D076D5" w:rsidRPr="007A6B3C">
          <w:rPr>
            <w:rStyle w:val="Hyperlink"/>
            <w:szCs w:val="24"/>
          </w:rPr>
          <w:t>http://www.csiro.au/en/Careers/Student-and-graduate-programs/Postdoctoral-fellowships</w:t>
        </w:r>
      </w:hyperlink>
    </w:p>
    <w:p w:rsidR="00780FD0" w:rsidRPr="00780FD0" w:rsidRDefault="00780FD0" w:rsidP="00780FD0">
      <w:pPr>
        <w:pStyle w:val="ListParagraph"/>
        <w:spacing w:after="60"/>
        <w:ind w:left="459"/>
        <w:rPr>
          <w:szCs w:val="24"/>
        </w:rPr>
      </w:pPr>
    </w:p>
    <w:p w:rsidR="00780FD0" w:rsidRPr="00780FD0" w:rsidRDefault="00CC519C" w:rsidP="00780FD0">
      <w:pPr>
        <w:pStyle w:val="ListParagraph"/>
        <w:spacing w:after="60"/>
        <w:ind w:left="102"/>
        <w:rPr>
          <w:szCs w:val="24"/>
        </w:rPr>
      </w:pPr>
      <w:hyperlink r:id="rId11"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D22737" w:rsidRDefault="00D076D5" w:rsidP="007A6B3C">
      <w:pPr>
        <w:numPr>
          <w:ilvl w:val="0"/>
          <w:numId w:val="22"/>
        </w:numPr>
        <w:spacing w:before="0" w:after="60" w:line="240" w:lineRule="auto"/>
        <w:rPr>
          <w:rFonts w:cs="Calibri"/>
          <w:szCs w:val="24"/>
        </w:rPr>
      </w:pPr>
      <w:r w:rsidRPr="00D076D5">
        <w:rPr>
          <w:rFonts w:cs="Calibri"/>
          <w:szCs w:val="24"/>
        </w:rPr>
        <w:t>A doctorate (or will shortly satisfy the requirements of a PhD) in a relevant discipline area, such as</w:t>
      </w:r>
      <w:r w:rsidRPr="00D076D5">
        <w:rPr>
          <w:rFonts w:cs="Calibri"/>
          <w:i/>
          <w:szCs w:val="24"/>
        </w:rPr>
        <w:t xml:space="preserve"> </w:t>
      </w:r>
      <w:r w:rsidRPr="00D076D5">
        <w:rPr>
          <w:rFonts w:cs="Calibri"/>
          <w:szCs w:val="24"/>
        </w:rPr>
        <w:t>Theoretical Computer Science, Algorithms, Mathematics with a computing major, Cryptography, Information and Data Privacy.</w:t>
      </w:r>
      <w:r w:rsidR="007A6B3C">
        <w:rPr>
          <w:rFonts w:cs="Calibri"/>
          <w:szCs w:val="24"/>
        </w:rPr>
        <w:t xml:space="preserve"> </w:t>
      </w:r>
    </w:p>
    <w:p w:rsidR="00954E47" w:rsidRPr="007A6B3C" w:rsidRDefault="007A6B3C" w:rsidP="00D22737">
      <w:pPr>
        <w:spacing w:before="0" w:after="60" w:line="240" w:lineRule="auto"/>
        <w:rPr>
          <w:rFonts w:cs="Calibri"/>
          <w:szCs w:val="24"/>
        </w:rPr>
      </w:pPr>
      <w:r w:rsidRPr="007A6B3C">
        <w:rPr>
          <w:rFonts w:cs="Calibri"/>
          <w:szCs w:val="24"/>
        </w:rPr>
        <w:lastRenderedPageBreak/>
        <w:t xml:space="preserve">Please note: To be eligible for this role you must have </w:t>
      </w:r>
      <w:r w:rsidRPr="007A6B3C">
        <w:rPr>
          <w:rFonts w:cs="Calibri"/>
          <w:b/>
          <w:szCs w:val="24"/>
        </w:rPr>
        <w:t>no more than 3 years</w:t>
      </w:r>
      <w:r w:rsidRPr="007A6B3C">
        <w:rPr>
          <w:rFonts w:cs="Calibri"/>
          <w:szCs w:val="24"/>
        </w:rPr>
        <w:t xml:space="preserve"> (or part time equivalent) of postdoctoral research experience.</w:t>
      </w:r>
    </w:p>
    <w:p w:rsidR="00CC519C" w:rsidRDefault="00954E47" w:rsidP="00CC519C">
      <w:pPr>
        <w:numPr>
          <w:ilvl w:val="0"/>
          <w:numId w:val="22"/>
        </w:numPr>
        <w:spacing w:before="0" w:after="60" w:line="240" w:lineRule="auto"/>
        <w:rPr>
          <w:rFonts w:cs="Calibri"/>
          <w:szCs w:val="24"/>
        </w:rPr>
      </w:pPr>
      <w:r w:rsidRPr="00954E47">
        <w:rPr>
          <w:rFonts w:cs="Calibri"/>
          <w:szCs w:val="24"/>
        </w:rPr>
        <w:t xml:space="preserve">Demonstrated knowledge and skills in one or more of the following areas: Design and analysis of algorithms, Differential Privacy framework, Applied Cryptography, Probabilistic and statistical framework, machine learning and Information theory. </w:t>
      </w:r>
    </w:p>
    <w:p w:rsidR="00CC519C" w:rsidRDefault="00954E47" w:rsidP="00CC519C">
      <w:pPr>
        <w:numPr>
          <w:ilvl w:val="0"/>
          <w:numId w:val="22"/>
        </w:numPr>
        <w:spacing w:before="0" w:after="60" w:line="240" w:lineRule="auto"/>
        <w:rPr>
          <w:rFonts w:cs="Calibri"/>
          <w:szCs w:val="24"/>
        </w:rPr>
      </w:pPr>
      <w:r w:rsidRPr="00CC519C">
        <w:rPr>
          <w:rFonts w:cs="Calibri"/>
          <w:szCs w:val="24"/>
        </w:rPr>
        <w:t xml:space="preserve">Demonstrated experience in the collection and processing of large data sets, development of efficient algorithms on large datasets, and development of security or privacy-preserving algorithms or protocols for processing and sharing data. </w:t>
      </w:r>
    </w:p>
    <w:p w:rsidR="00CC519C" w:rsidRDefault="00954E47" w:rsidP="00CC519C">
      <w:pPr>
        <w:numPr>
          <w:ilvl w:val="0"/>
          <w:numId w:val="22"/>
        </w:numPr>
        <w:spacing w:before="0" w:after="60" w:line="240" w:lineRule="auto"/>
        <w:rPr>
          <w:rFonts w:cs="Calibri"/>
          <w:szCs w:val="24"/>
        </w:rPr>
      </w:pPr>
      <w:r w:rsidRPr="00CC519C">
        <w:rPr>
          <w:rFonts w:cs="Calibri"/>
          <w:szCs w:val="24"/>
        </w:rPr>
        <w:t>The ability to work effectively as part of a research team, plus the motivation and discipline to carry out autonomous research.</w:t>
      </w:r>
    </w:p>
    <w:p w:rsidR="00CC519C" w:rsidRDefault="00954E47" w:rsidP="00CC519C">
      <w:pPr>
        <w:numPr>
          <w:ilvl w:val="0"/>
          <w:numId w:val="22"/>
        </w:numPr>
        <w:spacing w:before="0" w:after="60" w:line="240" w:lineRule="auto"/>
        <w:rPr>
          <w:rFonts w:cs="Calibri"/>
          <w:szCs w:val="24"/>
        </w:rPr>
      </w:pPr>
      <w:r w:rsidRPr="00CC519C">
        <w:rPr>
          <w:rFonts w:cs="Calibri"/>
          <w:szCs w:val="24"/>
        </w:rPr>
        <w:t>A record of science innovation and creativity plus the ability and willingness to incorporate novel ideas and approaches into scientific investigations.</w:t>
      </w:r>
    </w:p>
    <w:p w:rsidR="00CC519C" w:rsidRDefault="00954E47" w:rsidP="00CC519C">
      <w:pPr>
        <w:numPr>
          <w:ilvl w:val="0"/>
          <w:numId w:val="22"/>
        </w:numPr>
        <w:spacing w:before="0" w:after="60" w:line="240" w:lineRule="auto"/>
        <w:rPr>
          <w:rFonts w:cs="Calibri"/>
          <w:szCs w:val="24"/>
        </w:rPr>
      </w:pPr>
      <w:r w:rsidRPr="00CC519C">
        <w:rPr>
          <w:rFonts w:cs="Calibri"/>
          <w:szCs w:val="24"/>
        </w:rPr>
        <w:t>A record of publication in top peer reviewed journals and conferences (i.e. high impact factor, or selective acceptance rate).</w:t>
      </w:r>
    </w:p>
    <w:p w:rsidR="00CC519C" w:rsidRDefault="005C2DA3" w:rsidP="00CC519C">
      <w:pPr>
        <w:numPr>
          <w:ilvl w:val="0"/>
          <w:numId w:val="22"/>
        </w:numPr>
        <w:spacing w:before="0" w:after="60" w:line="240" w:lineRule="auto"/>
        <w:rPr>
          <w:rStyle w:val="Emphasis"/>
          <w:rFonts w:cs="Calibri"/>
          <w:i w:val="0"/>
          <w:szCs w:val="24"/>
        </w:rPr>
      </w:pPr>
      <w:r w:rsidRPr="00CC519C">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rsidR="00CC519C" w:rsidRDefault="005C2DA3" w:rsidP="00CC519C">
      <w:pPr>
        <w:numPr>
          <w:ilvl w:val="0"/>
          <w:numId w:val="22"/>
        </w:numPr>
        <w:spacing w:before="0" w:after="60" w:line="240" w:lineRule="auto"/>
        <w:rPr>
          <w:rStyle w:val="Emphasis"/>
          <w:rFonts w:cs="Calibri"/>
          <w:i w:val="0"/>
          <w:szCs w:val="24"/>
        </w:rPr>
      </w:pPr>
      <w:r w:rsidRPr="00CC519C">
        <w:rPr>
          <w:rStyle w:val="Emphasis"/>
          <w:rFonts w:cs="Arial"/>
          <w:i w:val="0"/>
          <w:iCs/>
          <w:szCs w:val="24"/>
        </w:rPr>
        <w:t>A sound history of publication in peer reviewed journals and/or authorship of scientific papers, reports, grant applications or patents.</w:t>
      </w:r>
    </w:p>
    <w:p w:rsidR="005C2DA3" w:rsidRPr="00CC519C" w:rsidRDefault="005C2DA3" w:rsidP="00CC519C">
      <w:pPr>
        <w:numPr>
          <w:ilvl w:val="0"/>
          <w:numId w:val="22"/>
        </w:numPr>
        <w:spacing w:before="0" w:after="60" w:line="240" w:lineRule="auto"/>
        <w:rPr>
          <w:rStyle w:val="Emphasis"/>
          <w:rFonts w:cs="Calibri"/>
          <w:i w:val="0"/>
          <w:szCs w:val="24"/>
        </w:rPr>
      </w:pPr>
      <w:bookmarkStart w:id="3" w:name="_GoBack"/>
      <w:bookmarkEnd w:id="3"/>
      <w:r w:rsidRPr="00CC519C">
        <w:rPr>
          <w:rStyle w:val="Emphasis"/>
          <w:rFonts w:cs="Arial"/>
          <w:i w:val="0"/>
          <w:iCs/>
          <w:szCs w:val="24"/>
        </w:rPr>
        <w:t>A record of science innovation and creativity, including the ability &amp; willingness to incorporate novel ideas and approaches into scientific investigations.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7A6B3C" w:rsidRPr="007A6B3C" w:rsidRDefault="007A6B3C" w:rsidP="007A6B3C">
      <w:pPr>
        <w:numPr>
          <w:ilvl w:val="0"/>
          <w:numId w:val="26"/>
        </w:numPr>
        <w:tabs>
          <w:tab w:val="center" w:pos="5103"/>
        </w:tabs>
        <w:spacing w:before="0" w:after="60" w:line="240" w:lineRule="auto"/>
        <w:rPr>
          <w:iCs/>
          <w:szCs w:val="24"/>
        </w:rPr>
      </w:pPr>
      <w:r w:rsidRPr="007A6B3C">
        <w:rPr>
          <w:iCs/>
          <w:szCs w:val="24"/>
        </w:rPr>
        <w:t xml:space="preserve">Previous experience or research in measuring and quantifying privacy risks and developing and implementing Provable Privacy Preserving Algorithms </w:t>
      </w:r>
    </w:p>
    <w:p w:rsidR="007A6B3C" w:rsidRPr="007A6B3C" w:rsidRDefault="007A6B3C" w:rsidP="007A6B3C">
      <w:pPr>
        <w:numPr>
          <w:ilvl w:val="0"/>
          <w:numId w:val="26"/>
        </w:numPr>
        <w:tabs>
          <w:tab w:val="center" w:pos="5103"/>
        </w:tabs>
        <w:spacing w:before="0" w:after="60" w:line="240" w:lineRule="auto"/>
        <w:rPr>
          <w:iCs/>
          <w:szCs w:val="24"/>
        </w:rPr>
      </w:pPr>
      <w:r w:rsidRPr="007A6B3C">
        <w:rPr>
          <w:iCs/>
          <w:szCs w:val="24"/>
        </w:rPr>
        <w:t xml:space="preserve">Familiarity with software development processes and a few mainstream programming languages such as C, Python and Java. </w:t>
      </w:r>
    </w:p>
    <w:p w:rsidR="005C2DA3" w:rsidRPr="007A6B3C" w:rsidRDefault="005C2DA3" w:rsidP="005C2DA3">
      <w:pPr>
        <w:numPr>
          <w:ilvl w:val="0"/>
          <w:numId w:val="26"/>
        </w:numPr>
        <w:tabs>
          <w:tab w:val="center" w:pos="5103"/>
        </w:tabs>
        <w:spacing w:before="0" w:after="60" w:line="240" w:lineRule="auto"/>
        <w:rPr>
          <w:iCs/>
          <w:szCs w:val="24"/>
        </w:rPr>
      </w:pPr>
      <w:r w:rsidRPr="007A6B3C">
        <w:rPr>
          <w:iCs/>
          <w:szCs w:val="24"/>
        </w:rPr>
        <w:t xml:space="preserve">Remain productive, positive and resilient in complex, ambiguous and/or uncertain environments. </w:t>
      </w:r>
    </w:p>
    <w:p w:rsidR="005C2DA3" w:rsidRPr="007A6B3C" w:rsidRDefault="005C2DA3" w:rsidP="005C2DA3">
      <w:pPr>
        <w:numPr>
          <w:ilvl w:val="0"/>
          <w:numId w:val="26"/>
        </w:numPr>
        <w:tabs>
          <w:tab w:val="center" w:pos="5103"/>
        </w:tabs>
        <w:spacing w:before="0" w:after="60" w:line="240" w:lineRule="auto"/>
        <w:rPr>
          <w:rStyle w:val="Emphasis"/>
          <w:rFonts w:cs="Arial"/>
          <w:iCs/>
          <w:szCs w:val="24"/>
        </w:rPr>
      </w:pPr>
      <w:r w:rsidRPr="007A6B3C">
        <w:rPr>
          <w:rStyle w:val="Strong"/>
          <w:b w:val="0"/>
          <w:szCs w:val="24"/>
        </w:rPr>
        <w:t>The ability to work effectively as part of a multi-disciplinary, potentially regionally dispersed research team, plus the motivation and discipline to carry out autonomous research.</w:t>
      </w:r>
    </w:p>
    <w:p w:rsidR="005C2DA3" w:rsidRDefault="005C2DA3" w:rsidP="005C2DA3">
      <w:pPr>
        <w:spacing w:before="0" w:after="60" w:line="240" w:lineRule="auto"/>
        <w:rPr>
          <w:iCs/>
          <w:szCs w:val="24"/>
        </w:rPr>
      </w:pPr>
    </w:p>
    <w:p w:rsidR="00434EEA" w:rsidRPr="00434EEA" w:rsidRDefault="00434EEA" w:rsidP="00434EEA">
      <w:pPr>
        <w:rPr>
          <w:b/>
          <w:i/>
          <w:szCs w:val="24"/>
        </w:rPr>
      </w:pPr>
      <w:r w:rsidRPr="00434EEA">
        <w:rPr>
          <w:b/>
          <w:i/>
          <w:szCs w:val="24"/>
        </w:rPr>
        <w:t>Data61 Values:</w:t>
      </w:r>
    </w:p>
    <w:p w:rsidR="00434EEA" w:rsidRPr="00434EEA" w:rsidRDefault="00434EEA" w:rsidP="00434EEA">
      <w:pPr>
        <w:ind w:left="135"/>
        <w:jc w:val="both"/>
        <w:rPr>
          <w:iCs/>
          <w:szCs w:val="24"/>
        </w:rPr>
      </w:pPr>
      <w:r w:rsidRPr="00434EEA">
        <w:rPr>
          <w:b/>
          <w:bCs/>
          <w:iCs/>
          <w:szCs w:val="24"/>
        </w:rPr>
        <w:t>Great Impact</w:t>
      </w:r>
      <w:r w:rsidRPr="00434EEA">
        <w:rPr>
          <w:iCs/>
          <w:szCs w:val="24"/>
        </w:rPr>
        <w:t xml:space="preserve">: We focus our valuable resources on areas where we can lead globally and have large impact for Australia, to aid our future prosperity and independence. </w:t>
      </w:r>
      <w:r w:rsidRPr="00434EEA">
        <w:rPr>
          <w:rFonts w:ascii="MS Gothic" w:eastAsia="MS Gothic" w:hAnsi="MS Gothic" w:cs="MS Gothic" w:hint="eastAsia"/>
          <w:iCs/>
          <w:szCs w:val="24"/>
        </w:rPr>
        <w:t> </w:t>
      </w:r>
    </w:p>
    <w:p w:rsidR="00434EEA" w:rsidRPr="00434EEA" w:rsidRDefault="00434EEA" w:rsidP="00434EEA">
      <w:pPr>
        <w:ind w:left="135"/>
        <w:jc w:val="both"/>
        <w:rPr>
          <w:iCs/>
          <w:szCs w:val="24"/>
        </w:rPr>
      </w:pPr>
      <w:r w:rsidRPr="00434EEA">
        <w:rPr>
          <w:b/>
          <w:bCs/>
          <w:iCs/>
          <w:szCs w:val="24"/>
        </w:rPr>
        <w:t>Mastery</w:t>
      </w:r>
      <w:r w:rsidRPr="00434EEA">
        <w:rPr>
          <w:iCs/>
          <w:szCs w:val="24"/>
        </w:rPr>
        <w:t xml:space="preserve">: We are fearless, curious and we improve every day. We strive to excel in research, technology and business, and to work with the best in the world. </w:t>
      </w:r>
      <w:r w:rsidRPr="00434EEA">
        <w:rPr>
          <w:rFonts w:ascii="MS Gothic" w:eastAsia="MS Gothic" w:hAnsi="MS Gothic" w:cs="MS Gothic" w:hint="eastAsia"/>
          <w:iCs/>
          <w:szCs w:val="24"/>
        </w:rPr>
        <w:t> </w:t>
      </w:r>
    </w:p>
    <w:p w:rsidR="00434EEA" w:rsidRPr="00434EEA" w:rsidRDefault="00434EEA" w:rsidP="00434EEA">
      <w:pPr>
        <w:ind w:left="135"/>
        <w:jc w:val="both"/>
        <w:rPr>
          <w:iCs/>
          <w:szCs w:val="24"/>
        </w:rPr>
      </w:pPr>
      <w:r w:rsidRPr="00434EEA">
        <w:rPr>
          <w:b/>
          <w:bCs/>
          <w:iCs/>
          <w:szCs w:val="24"/>
        </w:rPr>
        <w:t>Co-Creation of Value</w:t>
      </w:r>
      <w:r w:rsidRPr="00434EEA">
        <w:rPr>
          <w:iCs/>
          <w:szCs w:val="24"/>
        </w:rPr>
        <w:t xml:space="preserve">: Everything we do involves co-creation with our network: team, customers and partners. Generously empowering their success is central to our success. </w:t>
      </w:r>
      <w:r w:rsidRPr="00434EEA">
        <w:rPr>
          <w:rFonts w:ascii="MS Gothic" w:eastAsia="MS Gothic" w:hAnsi="MS Gothic" w:cs="MS Gothic" w:hint="eastAsia"/>
          <w:iCs/>
          <w:szCs w:val="24"/>
        </w:rPr>
        <w:t> </w:t>
      </w:r>
    </w:p>
    <w:p w:rsidR="00434EEA" w:rsidRPr="00434EEA" w:rsidRDefault="00434EEA" w:rsidP="00434EEA">
      <w:pPr>
        <w:ind w:left="135"/>
        <w:jc w:val="both"/>
        <w:rPr>
          <w:iCs/>
          <w:szCs w:val="24"/>
        </w:rPr>
      </w:pPr>
      <w:r w:rsidRPr="00434EEA">
        <w:rPr>
          <w:b/>
          <w:bCs/>
          <w:iCs/>
          <w:szCs w:val="24"/>
        </w:rPr>
        <w:t>Ownership of Results</w:t>
      </w:r>
      <w:r w:rsidRPr="00434EEA">
        <w:rPr>
          <w:iCs/>
          <w:szCs w:val="24"/>
        </w:rPr>
        <w:t xml:space="preserve">: We jointly hold ourselves accountable for our actions. We do this via trust and commitment. </w:t>
      </w:r>
    </w:p>
    <w:p w:rsidR="00434EEA" w:rsidRPr="00434EEA" w:rsidRDefault="00434EEA" w:rsidP="00434EEA">
      <w:pPr>
        <w:ind w:left="135"/>
        <w:jc w:val="both"/>
        <w:rPr>
          <w:iCs/>
          <w:szCs w:val="24"/>
        </w:rPr>
      </w:pPr>
      <w:r w:rsidRPr="00434EEA">
        <w:rPr>
          <w:b/>
          <w:bCs/>
          <w:iCs/>
          <w:szCs w:val="24"/>
        </w:rPr>
        <w:lastRenderedPageBreak/>
        <w:t>People and their Differences</w:t>
      </w:r>
      <w:r w:rsidRPr="00434EEA">
        <w:rPr>
          <w:iCs/>
          <w:szCs w:val="24"/>
        </w:rPr>
        <w:t xml:space="preserve">: We embrace the creativity that comes from the diversity of our people. </w:t>
      </w:r>
    </w:p>
    <w:p w:rsidR="00434EEA" w:rsidRPr="00434EEA" w:rsidRDefault="00434EEA" w:rsidP="00434EEA">
      <w:pPr>
        <w:ind w:left="135"/>
        <w:jc w:val="both"/>
        <w:rPr>
          <w:iCs/>
          <w:szCs w:val="24"/>
        </w:rPr>
      </w:pPr>
      <w:r w:rsidRPr="00434EEA">
        <w:rPr>
          <w:b/>
          <w:bCs/>
          <w:iCs/>
          <w:szCs w:val="24"/>
        </w:rPr>
        <w:t>Agility and Flexibility</w:t>
      </w:r>
      <w:r w:rsidRPr="00434EEA">
        <w:rPr>
          <w:iCs/>
          <w:szCs w:val="24"/>
        </w:rPr>
        <w:t xml:space="preserve">: We view the changing world as an opportunity. This requires agility and flexibility in everything we do; everything changes, except our constant desire to adapt. </w:t>
      </w:r>
    </w:p>
    <w:p w:rsidR="00434EEA" w:rsidRPr="00434EEA" w:rsidRDefault="00434EEA" w:rsidP="00434EEA">
      <w:pPr>
        <w:ind w:left="135"/>
        <w:jc w:val="both"/>
        <w:rPr>
          <w:iCs/>
          <w:szCs w:val="24"/>
        </w:rPr>
      </w:pPr>
      <w:r w:rsidRPr="00434EEA">
        <w:rPr>
          <w:b/>
          <w:bCs/>
          <w:iCs/>
          <w:szCs w:val="24"/>
        </w:rPr>
        <w:t>Tell it Straight, with Respect: </w:t>
      </w:r>
      <w:r w:rsidRPr="00434EEA">
        <w:rPr>
          <w:iCs/>
          <w:szCs w:val="24"/>
        </w:rPr>
        <w:t>We say what we mean, mean what we say, and do not mislead, obfuscate or spin. We're direct and always respectful.</w:t>
      </w:r>
    </w:p>
    <w:p w:rsidR="00434EEA" w:rsidRDefault="00434EEA" w:rsidP="005C2DA3">
      <w:pPr>
        <w:spacing w:before="0" w:after="60" w:line="240" w:lineRule="auto"/>
        <w:rPr>
          <w:iCs/>
          <w:szCs w:val="24"/>
        </w:rPr>
      </w:pPr>
    </w:p>
    <w:p w:rsidR="00434EEA" w:rsidRDefault="00434EEA" w:rsidP="005C2DA3">
      <w:pPr>
        <w:spacing w:before="0" w:after="60" w:line="240" w:lineRule="auto"/>
        <w:rPr>
          <w:iCs/>
          <w:szCs w:val="24"/>
        </w:rPr>
      </w:pPr>
    </w:p>
    <w:p w:rsidR="005C2DA3" w:rsidRPr="005C2DA3" w:rsidRDefault="005C2DA3" w:rsidP="005C2DA3">
      <w:r w:rsidRPr="005C2DA3">
        <w:t xml:space="preserve">To be appointed as a CERC Postdoctoral Fellow within CSIRO, candidates are required to have </w:t>
      </w:r>
      <w:r w:rsidRPr="005C2DA3">
        <w:rPr>
          <w:b/>
          <w:bCs/>
        </w:rPr>
        <w:t>submitted</w:t>
      </w:r>
      <w:r w:rsidRPr="005C2DA3">
        <w:t xml:space="preserve"> their PhD at the time of commencement, as a minimum requirement, if PhD conferment has not been obtained.  If a </w:t>
      </w:r>
      <w:r w:rsidRPr="007A6B3C">
        <w:rPr>
          <w:szCs w:val="24"/>
        </w:rPr>
        <w:t>candidate has submitted, but their PhD has not yet been formally attained, the starting salary will be CSOF4-1 (</w:t>
      </w:r>
      <w:r w:rsidR="007A6B3C" w:rsidRPr="007A6B3C">
        <w:rPr>
          <w:szCs w:val="24"/>
        </w:rPr>
        <w:t>AU$83,687</w:t>
      </w:r>
      <w:r w:rsidRPr="007A6B3C">
        <w:rPr>
          <w:szCs w:val="24"/>
        </w:rPr>
        <w:t>)</w:t>
      </w:r>
      <w:r w:rsidRPr="007A6B3C">
        <w:rPr>
          <w:iCs/>
          <w:szCs w:val="24"/>
        </w:rPr>
        <w:t xml:space="preserve">. </w:t>
      </w:r>
      <w:r w:rsidRPr="007A6B3C">
        <w:rPr>
          <w:szCs w:val="24"/>
        </w:rPr>
        <w:t>Upon CSIRO</w:t>
      </w:r>
      <w:r w:rsidRPr="005C2DA3">
        <w:t xml:space="preserve">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proposition</w:t>
      </w:r>
      <w:proofErr w:type="gramEnd"/>
    </w:p>
    <w:p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2"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rsidR="005C2DA3" w:rsidRPr="000B3207" w:rsidRDefault="005C2DA3" w:rsidP="005C2DA3">
      <w:pPr>
        <w:pStyle w:val="Heading2"/>
        <w:rPr>
          <w:b/>
          <w:iCs w:val="0"/>
          <w:color w:val="auto"/>
          <w:sz w:val="26"/>
          <w:szCs w:val="26"/>
        </w:rPr>
      </w:pPr>
      <w:r w:rsidRPr="000B3207">
        <w:rPr>
          <w:b/>
          <w:iCs w:val="0"/>
          <w:color w:val="auto"/>
          <w:sz w:val="26"/>
          <w:szCs w:val="26"/>
        </w:rPr>
        <w:t>About CSIRO:</w:t>
      </w:r>
    </w:p>
    <w:p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3" w:tooltip="CSIRO Website" w:history="1">
        <w:r w:rsidRPr="00B50C20">
          <w:rPr>
            <w:rStyle w:val="Hyperlink"/>
            <w:rFonts w:cs="Arial"/>
            <w:bCs/>
            <w:szCs w:val="24"/>
          </w:rPr>
          <w:t>online</w:t>
        </w:r>
      </w:hyperlink>
      <w:r w:rsidRPr="00B50C20">
        <w:rPr>
          <w:bCs/>
          <w:szCs w:val="24"/>
        </w:rPr>
        <w:t xml:space="preserve">! </w:t>
      </w:r>
    </w:p>
    <w:bookmarkEnd w:id="2"/>
    <w:p w:rsidR="00434EEA" w:rsidRDefault="00434EEA" w:rsidP="00434EEA">
      <w:pPr>
        <w:spacing w:before="0" w:after="180" w:line="240" w:lineRule="auto"/>
        <w:rPr>
          <w:rFonts w:eastAsia="MS Mincho" w:cs="Arial"/>
          <w:b/>
          <w:color w:val="auto"/>
          <w:szCs w:val="24"/>
          <w:lang w:eastAsia="ja-JP"/>
        </w:rPr>
      </w:pPr>
    </w:p>
    <w:p w:rsidR="00434EEA" w:rsidRPr="00434EEA" w:rsidRDefault="00434EEA" w:rsidP="00434EEA">
      <w:pPr>
        <w:spacing w:before="0" w:after="180" w:line="240" w:lineRule="auto"/>
        <w:rPr>
          <w:rFonts w:asciiTheme="minorHAnsi" w:eastAsia="Times New Roman" w:hAnsiTheme="minorHAnsi" w:cstheme="minorHAnsi"/>
          <w:lang w:val="en"/>
        </w:rPr>
      </w:pPr>
      <w:r w:rsidRPr="00434EEA">
        <w:rPr>
          <w:rFonts w:asciiTheme="minorHAnsi" w:eastAsia="Times New Roman" w:hAnsiTheme="minorHAnsi" w:cstheme="minorHAnsi"/>
          <w:b/>
          <w:lang w:val="en"/>
        </w:rPr>
        <w:t>About DATA61</w:t>
      </w:r>
      <w:r w:rsidRPr="00434EEA">
        <w:rPr>
          <w:rFonts w:asciiTheme="minorHAnsi" w:eastAsia="Times New Roman" w:hAnsiTheme="minorHAnsi" w:cstheme="minorHAnsi"/>
          <w:lang w:val="en"/>
        </w:rPr>
        <w:t xml:space="preserve">:  In today’s data-focused world, there’s no doubt that numbers count.  </w:t>
      </w:r>
      <w:hyperlink r:id="rId14" w:history="1">
        <w:r w:rsidRPr="00434EEA">
          <w:rPr>
            <w:rFonts w:asciiTheme="minorHAnsi" w:eastAsia="Times New Roman" w:hAnsiTheme="minorHAnsi" w:cstheme="minorHAnsi"/>
            <w:lang w:val="en"/>
          </w:rPr>
          <w:t>Data61</w:t>
        </w:r>
      </w:hyperlink>
      <w:r w:rsidRPr="00434EEA">
        <w:rPr>
          <w:rFonts w:asciiTheme="minorHAnsi" w:eastAsia="Times New Roman" w:hAnsiTheme="minorHAnsi" w:cstheme="minorHAnsi"/>
          <w:lang w:val="en"/>
        </w:rPr>
        <w:t>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434EEA" w:rsidRPr="00434EEA" w:rsidRDefault="00434EEA" w:rsidP="00434EEA">
      <w:pPr>
        <w:tabs>
          <w:tab w:val="center" w:pos="4679"/>
        </w:tabs>
        <w:spacing w:before="0" w:after="180" w:line="240" w:lineRule="auto"/>
        <w:rPr>
          <w:rFonts w:asciiTheme="minorHAnsi" w:eastAsia="Times New Roman" w:hAnsiTheme="minorHAnsi" w:cstheme="minorHAnsi"/>
          <w:lang w:val="en"/>
        </w:rPr>
      </w:pPr>
      <w:r w:rsidRPr="00434EEA">
        <w:rPr>
          <w:rFonts w:asciiTheme="minorHAnsi" w:eastAsia="Times New Roman" w:hAnsiTheme="minorHAnsi" w:cstheme="minorHAnsi"/>
          <w:lang w:val="en"/>
        </w:rPr>
        <w:lastRenderedPageBreak/>
        <w:t xml:space="preserve">Find out more! </w:t>
      </w:r>
      <w:hyperlink r:id="rId15" w:history="1">
        <w:r w:rsidRPr="00434EEA">
          <w:rPr>
            <w:rFonts w:asciiTheme="minorHAnsi" w:eastAsia="Times New Roman" w:hAnsiTheme="minorHAnsi" w:cstheme="minorHAnsi"/>
            <w:lang w:val="en"/>
          </w:rPr>
          <w:t>http://www.data61.csiro.au/</w:t>
        </w:r>
      </w:hyperlink>
      <w:r w:rsidR="00DF686B">
        <w:rPr>
          <w:rFonts w:asciiTheme="minorHAnsi" w:eastAsia="Times New Roman" w:hAnsiTheme="minorHAnsi" w:cstheme="minorHAnsi"/>
          <w:lang w:val="en"/>
        </w:rPr>
        <w:t xml:space="preserve">  </w:t>
      </w:r>
      <w:r w:rsidRPr="00434EEA">
        <w:rPr>
          <w:rFonts w:asciiTheme="minorHAnsi" w:eastAsia="Times New Roman" w:hAnsiTheme="minorHAnsi" w:cstheme="minorHAnsi"/>
          <w:lang w:val="en"/>
        </w:rPr>
        <w:t xml:space="preserve"> </w:t>
      </w:r>
      <w:r w:rsidRPr="00434EEA">
        <w:rPr>
          <w:rFonts w:asciiTheme="minorHAnsi" w:eastAsia="Times New Roman" w:hAnsiTheme="minorHAnsi" w:cstheme="minorHAnsi"/>
          <w:lang w:val="en"/>
        </w:rPr>
        <w:tab/>
      </w:r>
    </w:p>
    <w:p w:rsidR="00B50C20" w:rsidRPr="00434EEA" w:rsidRDefault="00B50C20" w:rsidP="00434EEA">
      <w:pPr>
        <w:rPr>
          <w:bCs/>
          <w:szCs w:val="24"/>
        </w:rPr>
      </w:pPr>
    </w:p>
    <w:sectPr w:rsidR="00B50C20" w:rsidRPr="00434EEA" w:rsidSect="00246B35">
      <w:footerReference w:type="default" r:id="rId16"/>
      <w:headerReference w:type="first" r:id="rId17"/>
      <w:footerReference w:type="first" r:id="rId18"/>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0DD" w:rsidRDefault="001850DD" w:rsidP="000A377A">
      <w:r>
        <w:separator/>
      </w:r>
    </w:p>
  </w:endnote>
  <w:endnote w:type="continuationSeparator" w:id="0">
    <w:p w:rsidR="001850DD" w:rsidRDefault="001850DD"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0DD" w:rsidRDefault="001850DD" w:rsidP="000A377A">
      <w:r>
        <w:separator/>
      </w:r>
    </w:p>
  </w:footnote>
  <w:footnote w:type="continuationSeparator" w:id="0">
    <w:p w:rsidR="001850DD" w:rsidRDefault="001850DD"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6"/>
  </w:num>
  <w:num w:numId="15">
    <w:abstractNumId w:val="30"/>
  </w:num>
  <w:num w:numId="16">
    <w:abstractNumId w:val="27"/>
  </w:num>
  <w:num w:numId="17">
    <w:abstractNumId w:val="19"/>
  </w:num>
  <w:num w:numId="18">
    <w:abstractNumId w:val="21"/>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29"/>
  </w:num>
  <w:num w:numId="26">
    <w:abstractNumId w:val="20"/>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8"/>
  </w:num>
  <w:num w:numId="35">
    <w:abstractNumId w:val="10"/>
  </w:num>
  <w:num w:numId="36">
    <w:abstractNumId w:val="2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74A"/>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B0E10"/>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969"/>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4EEA"/>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B3C"/>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4E47"/>
    <w:rsid w:val="009604D0"/>
    <w:rsid w:val="00960689"/>
    <w:rsid w:val="009621D0"/>
    <w:rsid w:val="00962259"/>
    <w:rsid w:val="00963CF7"/>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2670"/>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23B"/>
    <w:rsid w:val="00C1678F"/>
    <w:rsid w:val="00C17DB8"/>
    <w:rsid w:val="00C206F9"/>
    <w:rsid w:val="00C225F7"/>
    <w:rsid w:val="00C24372"/>
    <w:rsid w:val="00C26278"/>
    <w:rsid w:val="00C268F9"/>
    <w:rsid w:val="00C26DD3"/>
    <w:rsid w:val="00C301BB"/>
    <w:rsid w:val="00C30944"/>
    <w:rsid w:val="00C322DF"/>
    <w:rsid w:val="00C332BA"/>
    <w:rsid w:val="00C34D25"/>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519C"/>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6D5"/>
    <w:rsid w:val="00D07D44"/>
    <w:rsid w:val="00D07E71"/>
    <w:rsid w:val="00D1089E"/>
    <w:rsid w:val="00D111AB"/>
    <w:rsid w:val="00D11BE7"/>
    <w:rsid w:val="00D173B2"/>
    <w:rsid w:val="00D22432"/>
    <w:rsid w:val="00D22737"/>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686B"/>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E961FB"/>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paragraph" w:styleId="NormalWeb">
    <w:name w:val="Normal (Web)"/>
    <w:basedOn w:val="Normal"/>
    <w:uiPriority w:val="99"/>
    <w:rsid w:val="00D076D5"/>
    <w:pPr>
      <w:spacing w:before="100" w:beforeAutospacing="1" w:after="100" w:afterAutospacing="1" w:line="240" w:lineRule="auto"/>
    </w:pPr>
    <w:rPr>
      <w:rFonts w:ascii="Arial" w:eastAsia="MS Mincho"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www.csiro.a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hierry.rakotoarivelo@data61.csiro.au" TargetMode="External"/><Relationship Id="rId12" Type="http://schemas.openxmlformats.org/officeDocument/2006/relationships/hyperlink" Target="https://www.csiro.au/en/careers/postdoctoral-fellowship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en/Careers/Student-and-graduate-programs/Postdoctoral-fellowships" TargetMode="External"/><Relationship Id="rId5" Type="http://schemas.openxmlformats.org/officeDocument/2006/relationships/footnotes" Target="footnotes.xml"/><Relationship Id="rId15" Type="http://schemas.openxmlformats.org/officeDocument/2006/relationships/hyperlink" Target="http://www.data61.csiro.au/" TargetMode="External"/><Relationship Id="rId10" Type="http://schemas.openxmlformats.org/officeDocument/2006/relationships/hyperlink" Target="http://www.csiro.au/en/Careers/Student-and-graduate-programs/Postdoctoral-fellowship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3C6F9C"/>
    <w:rsid w:val="00414F94"/>
    <w:rsid w:val="0063685B"/>
    <w:rsid w:val="007C7613"/>
    <w:rsid w:val="0082379D"/>
    <w:rsid w:val="0083493E"/>
    <w:rsid w:val="00875004"/>
    <w:rsid w:val="00B36C21"/>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97</TotalTime>
  <Pages>7</Pages>
  <Words>2017</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15031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(HR, St. Lucia)</cp:lastModifiedBy>
  <cp:revision>6</cp:revision>
  <cp:lastPrinted>2012-02-01T05:32:00Z</cp:lastPrinted>
  <dcterms:created xsi:type="dcterms:W3CDTF">2019-12-10T06:18:00Z</dcterms:created>
  <dcterms:modified xsi:type="dcterms:W3CDTF">2019-12-11T03:59:00Z</dcterms:modified>
</cp:coreProperties>
</file>