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2178" w14:textId="77777777" w:rsidR="002E21E0" w:rsidRDefault="002E21E0" w:rsidP="00E11A62">
      <w:pPr>
        <w:pStyle w:val="Heading1"/>
        <w:spacing w:before="0"/>
        <w:ind w:left="-142"/>
        <w:rPr>
          <w:rFonts w:ascii="Calibri" w:hAnsi="Calibri"/>
          <w:b w:val="0"/>
          <w:i/>
          <w:color w:val="FF0000"/>
          <w:sz w:val="18"/>
          <w:szCs w:val="18"/>
          <w:lang w:val="en-US"/>
        </w:rPr>
      </w:pPr>
    </w:p>
    <w:p w14:paraId="0FB2C6E6" w14:textId="77777777" w:rsidR="0041293D" w:rsidRDefault="0041293D" w:rsidP="00FC4D3C">
      <w:pPr>
        <w:pStyle w:val="Heading1"/>
        <w:spacing w:before="0" w:after="0"/>
        <w:ind w:left="-142"/>
        <w:rPr>
          <w:rFonts w:ascii="Calibri" w:hAnsi="Calibri"/>
          <w:sz w:val="36"/>
          <w:szCs w:val="22"/>
          <w:lang w:val="en-US"/>
        </w:rPr>
      </w:pPr>
    </w:p>
    <w:p w14:paraId="588511E9" w14:textId="05C252F6" w:rsidR="00076AF6" w:rsidRDefault="002E632E" w:rsidP="00076AF6">
      <w:pPr>
        <w:pStyle w:val="Heading1"/>
        <w:spacing w:before="0" w:after="0"/>
        <w:ind w:left="-142"/>
        <w:rPr>
          <w:rFonts w:ascii="Calibri" w:hAnsi="Calibri"/>
          <w:sz w:val="36"/>
          <w:szCs w:val="22"/>
          <w:lang w:val="en-US"/>
        </w:rPr>
      </w:pPr>
      <w:r>
        <w:rPr>
          <w:rFonts w:ascii="Calibri" w:hAnsi="Calibri"/>
          <w:sz w:val="36"/>
          <w:szCs w:val="22"/>
          <w:lang w:val="en-US"/>
        </w:rPr>
        <w:t>Specialist</w:t>
      </w:r>
      <w:r w:rsidR="00076AF6">
        <w:rPr>
          <w:rFonts w:ascii="Calibri" w:hAnsi="Calibri"/>
          <w:sz w:val="36"/>
          <w:szCs w:val="22"/>
          <w:lang w:val="en-US"/>
        </w:rPr>
        <w:t xml:space="preserve"> Tax and Commercialisation Advisor</w:t>
      </w:r>
    </w:p>
    <w:p w14:paraId="040D05DE" w14:textId="77777777" w:rsidR="003D59C3" w:rsidRPr="00FC40A4" w:rsidRDefault="003D59C3" w:rsidP="006D1CEC">
      <w:pPr>
        <w:tabs>
          <w:tab w:val="right" w:pos="9923"/>
        </w:tabs>
        <w:spacing w:after="120"/>
        <w:ind w:left="-142"/>
        <w:rPr>
          <w:rFonts w:ascii="Calibri" w:hAnsi="Calibri" w:cs="Calibri"/>
          <w:sz w:val="22"/>
          <w:szCs w:val="22"/>
          <w:lang w:eastAsia="en-AU"/>
        </w:rPr>
      </w:pPr>
      <w:r w:rsidRPr="00FC40A4">
        <w:rPr>
          <w:rFonts w:ascii="Calibri" w:hAnsi="Calibri" w:cs="Calibri"/>
          <w:sz w:val="22"/>
          <w:szCs w:val="22"/>
          <w:lang w:eastAsia="en-AU"/>
        </w:rPr>
        <w:t>Role summary for potential applicants</w:t>
      </w:r>
      <w:r w:rsidR="003A0732" w:rsidRPr="00FC40A4">
        <w:rPr>
          <w:rFonts w:ascii="Calibri" w:hAnsi="Calibri" w:cs="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2E21E0" w:rsidRPr="00FC40A4" w14:paraId="61600A2D" w14:textId="77777777" w:rsidTr="00FC4D3C">
        <w:trPr>
          <w:trHeight w:val="488"/>
        </w:trPr>
        <w:tc>
          <w:tcPr>
            <w:tcW w:w="2766" w:type="dxa"/>
            <w:shd w:val="clear" w:color="auto" w:fill="F2F2F2"/>
            <w:vAlign w:val="center"/>
          </w:tcPr>
          <w:p w14:paraId="02A6D08C" w14:textId="77777777" w:rsidR="002E21E0" w:rsidRPr="00FC40A4" w:rsidRDefault="002E21E0" w:rsidP="003A0708">
            <w:pPr>
              <w:rPr>
                <w:rFonts w:ascii="Calibri" w:hAnsi="Calibri" w:cs="Calibri"/>
                <w:b/>
                <w:bCs/>
                <w:sz w:val="22"/>
                <w:szCs w:val="22"/>
              </w:rPr>
            </w:pPr>
            <w:r w:rsidRPr="00FC40A4">
              <w:rPr>
                <w:rStyle w:val="BlindHyperlink"/>
                <w:rFonts w:ascii="Calibri" w:hAnsi="Calibri" w:cs="Calibri"/>
              </w:rPr>
              <w:t>Advertised Job Title</w:t>
            </w:r>
            <w:r w:rsidRPr="00FC40A4">
              <w:rPr>
                <w:rFonts w:ascii="Calibri" w:hAnsi="Calibri" w:cs="Calibri"/>
                <w:b/>
                <w:bCs/>
                <w:sz w:val="22"/>
                <w:szCs w:val="22"/>
              </w:rPr>
              <w:t>:</w:t>
            </w:r>
          </w:p>
        </w:tc>
        <w:tc>
          <w:tcPr>
            <w:tcW w:w="7371" w:type="dxa"/>
          </w:tcPr>
          <w:p w14:paraId="549B357E" w14:textId="00888F35" w:rsidR="002E21E0" w:rsidRPr="00FC40A4" w:rsidRDefault="002E632E" w:rsidP="00C6297E">
            <w:pPr>
              <w:tabs>
                <w:tab w:val="left" w:pos="6093"/>
              </w:tabs>
              <w:spacing w:before="120" w:after="60"/>
              <w:rPr>
                <w:rFonts w:ascii="Calibri" w:hAnsi="Calibri" w:cs="Calibri"/>
                <w:sz w:val="22"/>
                <w:szCs w:val="22"/>
              </w:rPr>
            </w:pPr>
            <w:r>
              <w:rPr>
                <w:rFonts w:ascii="Calibri" w:hAnsi="Calibri"/>
                <w:sz w:val="22"/>
                <w:szCs w:val="22"/>
              </w:rPr>
              <w:t>Specialist</w:t>
            </w:r>
            <w:r w:rsidR="000057BF">
              <w:rPr>
                <w:rFonts w:ascii="Calibri" w:hAnsi="Calibri"/>
                <w:sz w:val="22"/>
                <w:szCs w:val="22"/>
              </w:rPr>
              <w:t xml:space="preserve"> Tax and Commercialisation Advisor</w:t>
            </w:r>
          </w:p>
        </w:tc>
      </w:tr>
      <w:tr w:rsidR="002E21E0" w:rsidRPr="00FC40A4" w14:paraId="5F3483CD" w14:textId="77777777" w:rsidTr="00FC4D3C">
        <w:trPr>
          <w:trHeight w:val="423"/>
        </w:trPr>
        <w:tc>
          <w:tcPr>
            <w:tcW w:w="2766" w:type="dxa"/>
            <w:shd w:val="clear" w:color="auto" w:fill="F2F2F2"/>
            <w:vAlign w:val="center"/>
          </w:tcPr>
          <w:p w14:paraId="3C73444D" w14:textId="77777777" w:rsidR="002E21E0" w:rsidRPr="00FC40A4" w:rsidRDefault="002E21E0" w:rsidP="003A0708">
            <w:pPr>
              <w:rPr>
                <w:rFonts w:ascii="Calibri" w:hAnsi="Calibri" w:cs="Calibri"/>
                <w:b/>
                <w:bCs/>
                <w:sz w:val="22"/>
                <w:szCs w:val="22"/>
              </w:rPr>
            </w:pPr>
            <w:r w:rsidRPr="00FC40A4">
              <w:rPr>
                <w:rStyle w:val="BlindHyperlink"/>
                <w:rFonts w:ascii="Calibri" w:hAnsi="Calibri" w:cs="Calibri"/>
              </w:rPr>
              <w:t>Reference Number</w:t>
            </w:r>
            <w:r w:rsidRPr="00FC40A4">
              <w:rPr>
                <w:rFonts w:ascii="Calibri" w:hAnsi="Calibri" w:cs="Calibri"/>
                <w:b/>
                <w:bCs/>
                <w:sz w:val="22"/>
                <w:szCs w:val="22"/>
              </w:rPr>
              <w:t>:</w:t>
            </w:r>
          </w:p>
        </w:tc>
        <w:tc>
          <w:tcPr>
            <w:tcW w:w="7371" w:type="dxa"/>
            <w:vAlign w:val="center"/>
          </w:tcPr>
          <w:p w14:paraId="2D1023A7" w14:textId="77777777" w:rsidR="002E21E0" w:rsidRPr="00FC40A4" w:rsidRDefault="000057BF" w:rsidP="00C40A38">
            <w:pPr>
              <w:rPr>
                <w:rFonts w:ascii="Calibri" w:hAnsi="Calibri" w:cs="Calibri"/>
                <w:sz w:val="22"/>
                <w:szCs w:val="22"/>
              </w:rPr>
            </w:pPr>
            <w:r>
              <w:rPr>
                <w:rFonts w:ascii="Calibri" w:hAnsi="Calibri" w:cs="Calibri"/>
                <w:sz w:val="22"/>
                <w:szCs w:val="22"/>
              </w:rPr>
              <w:t>59844</w:t>
            </w:r>
          </w:p>
        </w:tc>
      </w:tr>
      <w:tr w:rsidR="002E21E0" w:rsidRPr="00FC40A4" w14:paraId="5D515BF6" w14:textId="77777777" w:rsidTr="00FC4D3C">
        <w:trPr>
          <w:trHeight w:val="415"/>
        </w:trPr>
        <w:tc>
          <w:tcPr>
            <w:tcW w:w="2766" w:type="dxa"/>
            <w:shd w:val="clear" w:color="auto" w:fill="F2F2F2"/>
            <w:vAlign w:val="center"/>
          </w:tcPr>
          <w:p w14:paraId="7CB129E8" w14:textId="77777777" w:rsidR="002E21E0" w:rsidRPr="00FC40A4" w:rsidRDefault="002E21E0" w:rsidP="003A0708">
            <w:pPr>
              <w:rPr>
                <w:rFonts w:ascii="Calibri" w:hAnsi="Calibri" w:cs="Calibri"/>
                <w:b/>
                <w:bCs/>
                <w:sz w:val="22"/>
                <w:szCs w:val="22"/>
              </w:rPr>
            </w:pPr>
            <w:r w:rsidRPr="00FC40A4">
              <w:rPr>
                <w:rStyle w:val="BlindHyperlink"/>
                <w:rFonts w:ascii="Calibri" w:hAnsi="Calibri" w:cs="Calibri"/>
              </w:rPr>
              <w:t>Classification</w:t>
            </w:r>
            <w:r w:rsidRPr="00FC40A4">
              <w:rPr>
                <w:rFonts w:ascii="Calibri" w:hAnsi="Calibri" w:cs="Calibri"/>
                <w:b/>
                <w:bCs/>
                <w:sz w:val="22"/>
                <w:szCs w:val="22"/>
              </w:rPr>
              <w:t>:</w:t>
            </w:r>
          </w:p>
        </w:tc>
        <w:tc>
          <w:tcPr>
            <w:tcW w:w="7371" w:type="dxa"/>
            <w:vAlign w:val="center"/>
          </w:tcPr>
          <w:p w14:paraId="33A1B2B3" w14:textId="77777777" w:rsidR="002E21E0" w:rsidRPr="00FC40A4" w:rsidRDefault="000057BF" w:rsidP="0011510C">
            <w:pPr>
              <w:rPr>
                <w:rFonts w:ascii="Calibri" w:hAnsi="Calibri" w:cs="Calibri"/>
                <w:sz w:val="22"/>
                <w:szCs w:val="22"/>
              </w:rPr>
            </w:pPr>
            <w:bookmarkStart w:id="0" w:name="CSOFLevel"/>
            <w:bookmarkEnd w:id="0"/>
            <w:r>
              <w:rPr>
                <w:rFonts w:ascii="Calibri" w:hAnsi="Calibri" w:cs="Calibri"/>
                <w:sz w:val="22"/>
                <w:szCs w:val="22"/>
              </w:rPr>
              <w:t>CSOF5</w:t>
            </w:r>
          </w:p>
        </w:tc>
      </w:tr>
      <w:tr w:rsidR="002E21E0" w:rsidRPr="00FC40A4" w14:paraId="15E0ABBA" w14:textId="77777777" w:rsidTr="00FC4D3C">
        <w:trPr>
          <w:trHeight w:val="407"/>
        </w:trPr>
        <w:tc>
          <w:tcPr>
            <w:tcW w:w="2766" w:type="dxa"/>
            <w:shd w:val="clear" w:color="auto" w:fill="F2F2F2"/>
            <w:vAlign w:val="center"/>
          </w:tcPr>
          <w:p w14:paraId="1541CB87" w14:textId="77777777" w:rsidR="002E21E0" w:rsidRPr="00FC40A4" w:rsidRDefault="002E21E0" w:rsidP="003A0708">
            <w:pPr>
              <w:rPr>
                <w:rStyle w:val="BlindHyperlink"/>
                <w:rFonts w:ascii="Calibri" w:hAnsi="Calibri" w:cs="Calibri"/>
              </w:rPr>
            </w:pPr>
            <w:r w:rsidRPr="00FC40A4">
              <w:rPr>
                <w:rStyle w:val="BlindHyperlink"/>
                <w:rFonts w:ascii="Calibri" w:hAnsi="Calibri" w:cs="Calibri"/>
              </w:rPr>
              <w:t>Salary Range:</w:t>
            </w:r>
          </w:p>
        </w:tc>
        <w:tc>
          <w:tcPr>
            <w:tcW w:w="7371" w:type="dxa"/>
            <w:vAlign w:val="center"/>
          </w:tcPr>
          <w:p w14:paraId="1829C7BF" w14:textId="77777777" w:rsidR="002E21E0" w:rsidRPr="00FC40A4" w:rsidRDefault="00790C06" w:rsidP="00076AF6">
            <w:pPr>
              <w:rPr>
                <w:rFonts w:ascii="Calibri" w:hAnsi="Calibri" w:cs="Calibri"/>
                <w:sz w:val="22"/>
                <w:szCs w:val="22"/>
              </w:rPr>
            </w:pPr>
            <w:r w:rsidRPr="00FC40A4">
              <w:rPr>
                <w:rFonts w:ascii="Calibri" w:hAnsi="Calibri" w:cs="Calibri"/>
                <w:sz w:val="22"/>
                <w:szCs w:val="22"/>
              </w:rPr>
              <w:t>$</w:t>
            </w:r>
            <w:r w:rsidR="00076AF6">
              <w:rPr>
                <w:rFonts w:ascii="Calibri" w:hAnsi="Calibri" w:cs="Calibri"/>
                <w:sz w:val="22"/>
                <w:szCs w:val="22"/>
              </w:rPr>
              <w:t>97,276</w:t>
            </w:r>
            <w:r w:rsidRPr="00FC40A4">
              <w:rPr>
                <w:rFonts w:ascii="Calibri" w:hAnsi="Calibri" w:cs="Calibri"/>
                <w:sz w:val="22"/>
                <w:szCs w:val="22"/>
              </w:rPr>
              <w:t xml:space="preserve"> to </w:t>
            </w:r>
            <w:r w:rsidR="00076AF6">
              <w:rPr>
                <w:rFonts w:ascii="Calibri" w:hAnsi="Calibri" w:cs="Calibri"/>
                <w:sz w:val="22"/>
                <w:szCs w:val="22"/>
              </w:rPr>
              <w:t>$</w:t>
            </w:r>
            <w:r w:rsidRPr="00FC40A4">
              <w:rPr>
                <w:rFonts w:ascii="Calibri" w:hAnsi="Calibri" w:cs="Calibri"/>
                <w:sz w:val="22"/>
                <w:szCs w:val="22"/>
              </w:rPr>
              <w:t>1</w:t>
            </w:r>
            <w:r w:rsidR="00076AF6">
              <w:rPr>
                <w:rFonts w:ascii="Calibri" w:hAnsi="Calibri" w:cs="Calibri"/>
                <w:sz w:val="22"/>
                <w:szCs w:val="22"/>
              </w:rPr>
              <w:t>05,269</w:t>
            </w:r>
            <w:r w:rsidRPr="00FC40A4">
              <w:rPr>
                <w:rFonts w:ascii="Calibri" w:hAnsi="Calibri" w:cs="Calibri"/>
                <w:sz w:val="22"/>
                <w:szCs w:val="22"/>
              </w:rPr>
              <w:t xml:space="preserve"> plus up to 15.4% superannuation </w:t>
            </w:r>
          </w:p>
        </w:tc>
      </w:tr>
      <w:tr w:rsidR="002E21E0" w:rsidRPr="00FC40A4" w14:paraId="1A31EE6E" w14:textId="77777777" w:rsidTr="00FC4D3C">
        <w:trPr>
          <w:trHeight w:val="433"/>
        </w:trPr>
        <w:tc>
          <w:tcPr>
            <w:tcW w:w="2766" w:type="dxa"/>
            <w:shd w:val="clear" w:color="auto" w:fill="F2F2F2"/>
            <w:vAlign w:val="center"/>
          </w:tcPr>
          <w:p w14:paraId="6728C108" w14:textId="77777777" w:rsidR="002E21E0" w:rsidRPr="00FC40A4" w:rsidRDefault="002E21E0" w:rsidP="003A0708">
            <w:pPr>
              <w:rPr>
                <w:rFonts w:ascii="Calibri" w:hAnsi="Calibri" w:cs="Calibri"/>
                <w:b/>
                <w:bCs/>
                <w:sz w:val="22"/>
                <w:szCs w:val="22"/>
              </w:rPr>
            </w:pPr>
            <w:r w:rsidRPr="00FC40A4">
              <w:rPr>
                <w:rStyle w:val="BlindHyperlink"/>
                <w:rFonts w:ascii="Calibri" w:hAnsi="Calibri" w:cs="Calibri"/>
              </w:rPr>
              <w:t>Location</w:t>
            </w:r>
            <w:r w:rsidRPr="00FC40A4">
              <w:rPr>
                <w:rFonts w:ascii="Calibri" w:hAnsi="Calibri" w:cs="Calibri"/>
                <w:b/>
                <w:bCs/>
                <w:sz w:val="22"/>
                <w:szCs w:val="22"/>
              </w:rPr>
              <w:t>:</w:t>
            </w:r>
          </w:p>
        </w:tc>
        <w:tc>
          <w:tcPr>
            <w:tcW w:w="7371" w:type="dxa"/>
            <w:vAlign w:val="center"/>
          </w:tcPr>
          <w:p w14:paraId="21822E2B" w14:textId="77777777" w:rsidR="002E21E0" w:rsidRPr="00FC40A4" w:rsidRDefault="00076AF6" w:rsidP="0086221B">
            <w:pPr>
              <w:tabs>
                <w:tab w:val="left" w:pos="6093"/>
              </w:tabs>
              <w:rPr>
                <w:rFonts w:ascii="Calibri" w:hAnsi="Calibri" w:cs="Calibri"/>
                <w:sz w:val="22"/>
                <w:szCs w:val="22"/>
              </w:rPr>
            </w:pPr>
            <w:r>
              <w:rPr>
                <w:rFonts w:ascii="Calibri" w:hAnsi="Calibri" w:cs="Calibri"/>
                <w:sz w:val="22"/>
                <w:szCs w:val="22"/>
              </w:rPr>
              <w:t>Eveleigh, NSW</w:t>
            </w:r>
          </w:p>
        </w:tc>
      </w:tr>
      <w:tr w:rsidR="002E21E0" w:rsidRPr="00FC40A4" w14:paraId="60D5DF67" w14:textId="77777777" w:rsidTr="00FC4D3C">
        <w:trPr>
          <w:trHeight w:val="405"/>
        </w:trPr>
        <w:tc>
          <w:tcPr>
            <w:tcW w:w="2766" w:type="dxa"/>
            <w:shd w:val="clear" w:color="auto" w:fill="F2F2F2"/>
            <w:vAlign w:val="center"/>
          </w:tcPr>
          <w:p w14:paraId="0894BE64" w14:textId="77777777" w:rsidR="002E21E0" w:rsidRPr="00FC40A4" w:rsidRDefault="002E21E0" w:rsidP="003A0708">
            <w:pPr>
              <w:rPr>
                <w:rStyle w:val="BlindHyperlink"/>
                <w:rFonts w:ascii="Calibri" w:hAnsi="Calibri" w:cs="Calibri"/>
              </w:rPr>
            </w:pPr>
            <w:r w:rsidRPr="00FC40A4">
              <w:rPr>
                <w:rStyle w:val="BlindHyperlink"/>
                <w:rFonts w:ascii="Calibri" w:hAnsi="Calibri" w:cs="Calibri"/>
              </w:rPr>
              <w:t>Tenure:</w:t>
            </w:r>
          </w:p>
        </w:tc>
        <w:tc>
          <w:tcPr>
            <w:tcW w:w="7371" w:type="dxa"/>
            <w:vAlign w:val="center"/>
          </w:tcPr>
          <w:p w14:paraId="4D58C04B" w14:textId="77777777" w:rsidR="002E21E0" w:rsidRPr="00FC40A4" w:rsidRDefault="00076AF6" w:rsidP="00BE7540">
            <w:pPr>
              <w:rPr>
                <w:rFonts w:ascii="Calibri" w:hAnsi="Calibri" w:cs="Calibri"/>
                <w:sz w:val="22"/>
                <w:szCs w:val="22"/>
              </w:rPr>
            </w:pPr>
            <w:r>
              <w:rPr>
                <w:rFonts w:ascii="Calibri" w:hAnsi="Calibri" w:cs="Calibri"/>
                <w:sz w:val="22"/>
                <w:szCs w:val="22"/>
              </w:rPr>
              <w:t>Indefinite</w:t>
            </w:r>
          </w:p>
        </w:tc>
      </w:tr>
      <w:tr w:rsidR="002E21E0" w:rsidRPr="00FC40A4" w14:paraId="079C658A" w14:textId="77777777" w:rsidTr="00FC4D3C">
        <w:trPr>
          <w:trHeight w:val="429"/>
        </w:trPr>
        <w:tc>
          <w:tcPr>
            <w:tcW w:w="2766" w:type="dxa"/>
            <w:shd w:val="clear" w:color="auto" w:fill="F2F2F2"/>
            <w:vAlign w:val="center"/>
          </w:tcPr>
          <w:p w14:paraId="07E84A50" w14:textId="77777777" w:rsidR="002E21E0" w:rsidRPr="00FC40A4" w:rsidRDefault="002E21E0" w:rsidP="003A0708">
            <w:pPr>
              <w:rPr>
                <w:rFonts w:ascii="Calibri" w:hAnsi="Calibri" w:cs="Calibri"/>
                <w:b/>
                <w:sz w:val="22"/>
                <w:szCs w:val="22"/>
              </w:rPr>
            </w:pPr>
            <w:r w:rsidRPr="00FC40A4">
              <w:rPr>
                <w:rStyle w:val="BlindHyperlink"/>
                <w:rFonts w:ascii="Calibri" w:hAnsi="Calibri" w:cs="Calibri"/>
              </w:rPr>
              <w:t>Relocation assistance</w:t>
            </w:r>
            <w:r w:rsidRPr="00FC40A4">
              <w:rPr>
                <w:rFonts w:ascii="Calibri" w:hAnsi="Calibri" w:cs="Calibri"/>
                <w:b/>
                <w:sz w:val="22"/>
                <w:szCs w:val="22"/>
              </w:rPr>
              <w:t>:</w:t>
            </w:r>
          </w:p>
        </w:tc>
        <w:tc>
          <w:tcPr>
            <w:tcW w:w="7371" w:type="dxa"/>
            <w:vAlign w:val="center"/>
          </w:tcPr>
          <w:p w14:paraId="75779502" w14:textId="16495AE3" w:rsidR="009E6D1A" w:rsidRPr="009E6D1A" w:rsidRDefault="009E6D1A" w:rsidP="003A0708">
            <w:pPr>
              <w:pStyle w:val="ListParagraph"/>
              <w:ind w:left="0"/>
              <w:rPr>
                <w:rFonts w:ascii="Calibri" w:hAnsi="Calibri"/>
                <w:sz w:val="22"/>
                <w:szCs w:val="22"/>
              </w:rPr>
            </w:pPr>
            <w:r>
              <w:rPr>
                <w:rFonts w:ascii="Calibri" w:hAnsi="Calibri"/>
                <w:sz w:val="22"/>
                <w:szCs w:val="22"/>
              </w:rPr>
              <w:t>N/A</w:t>
            </w:r>
            <w:bookmarkStart w:id="1" w:name="_GoBack"/>
            <w:bookmarkEnd w:id="1"/>
          </w:p>
        </w:tc>
      </w:tr>
      <w:tr w:rsidR="002E21E0" w:rsidRPr="00FC40A4" w14:paraId="49901430" w14:textId="77777777" w:rsidTr="001C5621">
        <w:trPr>
          <w:trHeight w:val="599"/>
        </w:trPr>
        <w:tc>
          <w:tcPr>
            <w:tcW w:w="2766" w:type="dxa"/>
            <w:shd w:val="clear" w:color="auto" w:fill="F2F2F2"/>
            <w:vAlign w:val="center"/>
          </w:tcPr>
          <w:p w14:paraId="15F023B2" w14:textId="1A6F3526" w:rsidR="002E21E0" w:rsidRPr="00FC40A4" w:rsidRDefault="002E21E0" w:rsidP="00A0184C">
            <w:pPr>
              <w:spacing w:before="240" w:after="240"/>
              <w:rPr>
                <w:rStyle w:val="BlindHyperlink"/>
                <w:rFonts w:ascii="Calibri" w:hAnsi="Calibri" w:cs="Calibri"/>
              </w:rPr>
            </w:pPr>
            <w:r w:rsidRPr="00FC40A4">
              <w:rPr>
                <w:rStyle w:val="BlindHyperlink"/>
                <w:rFonts w:ascii="Calibri" w:hAnsi="Calibri" w:cs="Calibri"/>
              </w:rPr>
              <w:t>Applications are open to:</w:t>
            </w:r>
          </w:p>
        </w:tc>
        <w:bookmarkStart w:id="2" w:name="Citizenship"/>
        <w:tc>
          <w:tcPr>
            <w:tcW w:w="7371" w:type="dxa"/>
            <w:vAlign w:val="center"/>
          </w:tcPr>
          <w:p w14:paraId="38961EDC" w14:textId="6A5DE16F" w:rsidR="00C40DB4" w:rsidRDefault="002E632E" w:rsidP="00C40DB4">
            <w:pPr>
              <w:pStyle w:val="ListParagraph"/>
              <w:spacing w:before="60"/>
              <w:ind w:left="0"/>
              <w:rPr>
                <w:rFonts w:ascii="Calibri" w:hAnsi="Calibri"/>
                <w:sz w:val="22"/>
                <w:szCs w:val="22"/>
              </w:rPr>
            </w:pPr>
            <w: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instrText xml:space="preserve"> FORMCHECKBOX </w:instrText>
            </w:r>
            <w:r w:rsidR="00373C95">
              <w:fldChar w:fldCharType="separate"/>
            </w:r>
            <w:r>
              <w:fldChar w:fldCharType="end"/>
            </w:r>
            <w:r w:rsidR="00C40DB4">
              <w:t xml:space="preserve">   </w:t>
            </w:r>
            <w:r w:rsidR="00C40DB4">
              <w:rPr>
                <w:rFonts w:ascii="Calibri" w:hAnsi="Calibri"/>
                <w:sz w:val="22"/>
                <w:szCs w:val="22"/>
              </w:rPr>
              <w:t>Australian Citizens Only</w:t>
            </w:r>
          </w:p>
          <w:p w14:paraId="722AA46D" w14:textId="2D54B351" w:rsidR="00C40DB4" w:rsidRDefault="002E632E" w:rsidP="00C40DB4">
            <w:pPr>
              <w:pStyle w:val="ListParagraph"/>
              <w:ind w:left="0"/>
              <w:rPr>
                <w:rFonts w:ascii="Calibri" w:hAnsi="Calibri"/>
                <w:sz w:val="22"/>
                <w:szCs w:val="22"/>
              </w:rPr>
            </w:pPr>
            <w: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instrText xml:space="preserve"> FORMCHECKBOX </w:instrText>
            </w:r>
            <w:r w:rsidR="00373C95">
              <w:fldChar w:fldCharType="separate"/>
            </w:r>
            <w:r>
              <w:fldChar w:fldCharType="end"/>
            </w:r>
            <w:r w:rsidR="00C40DB4">
              <w:t xml:space="preserve">   </w:t>
            </w:r>
            <w:r w:rsidR="00C40DB4">
              <w:rPr>
                <w:rFonts w:ascii="Calibri" w:hAnsi="Calibri"/>
                <w:sz w:val="22"/>
                <w:szCs w:val="22"/>
              </w:rPr>
              <w:t>Australian/New Zealand Citizens and Australian Permanent Residents Only</w:t>
            </w:r>
          </w:p>
          <w:p w14:paraId="68F2E6E0" w14:textId="77777777" w:rsidR="002E21E0" w:rsidRPr="00FC40A4" w:rsidRDefault="00C40DB4" w:rsidP="00C40DB4">
            <w:pPr>
              <w:pStyle w:val="ListParagraph"/>
              <w:ind w:left="0"/>
              <w:rPr>
                <w:rFonts w:ascii="Calibri" w:hAnsi="Calibri" w:cs="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373C95">
              <w:rPr>
                <w:rFonts w:ascii="Calibri" w:hAnsi="Calibri"/>
                <w:sz w:val="22"/>
                <w:szCs w:val="22"/>
              </w:rPr>
            </w:r>
            <w:r w:rsidR="00373C95">
              <w:rPr>
                <w:rFonts w:ascii="Calibri" w:hAnsi="Calibri"/>
                <w:sz w:val="22"/>
                <w:szCs w:val="22"/>
              </w:rPr>
              <w:fldChar w:fldCharType="separate"/>
            </w:r>
            <w:r>
              <w:rPr>
                <w:rFonts w:ascii="Calibri" w:hAnsi="Calibri"/>
                <w:sz w:val="22"/>
                <w:szCs w:val="22"/>
              </w:rPr>
              <w:fldChar w:fldCharType="end"/>
            </w:r>
            <w:bookmarkEnd w:id="3"/>
            <w:r>
              <w:rPr>
                <w:rFonts w:ascii="Calibri" w:hAnsi="Calibri"/>
                <w:sz w:val="22"/>
                <w:szCs w:val="22"/>
              </w:rPr>
              <w:t xml:space="preserve">   All Candidates</w:t>
            </w:r>
            <w:bookmarkEnd w:id="2"/>
          </w:p>
        </w:tc>
      </w:tr>
      <w:tr w:rsidR="002E21E0" w:rsidRPr="00FC40A4" w14:paraId="6055DAAB" w14:textId="77777777" w:rsidTr="00FC4D3C">
        <w:trPr>
          <w:trHeight w:val="429"/>
        </w:trPr>
        <w:tc>
          <w:tcPr>
            <w:tcW w:w="2766" w:type="dxa"/>
            <w:shd w:val="clear" w:color="auto" w:fill="F2F2F2"/>
            <w:vAlign w:val="center"/>
          </w:tcPr>
          <w:p w14:paraId="37635619" w14:textId="77777777" w:rsidR="002E21E0" w:rsidRPr="00FC40A4" w:rsidRDefault="002E21E0" w:rsidP="00F3596F">
            <w:pPr>
              <w:rPr>
                <w:rFonts w:ascii="Calibri" w:hAnsi="Calibri" w:cs="Calibri"/>
                <w:b/>
                <w:sz w:val="22"/>
                <w:szCs w:val="22"/>
              </w:rPr>
            </w:pPr>
            <w:r w:rsidRPr="00FC40A4">
              <w:rPr>
                <w:rStyle w:val="BlindHyperlink"/>
                <w:rFonts w:ascii="Calibri" w:hAnsi="Calibri" w:cs="Calibri"/>
              </w:rPr>
              <w:t>Functional Area</w:t>
            </w:r>
            <w:r w:rsidRPr="00FC40A4">
              <w:rPr>
                <w:rFonts w:ascii="Calibri" w:hAnsi="Calibri" w:cs="Calibri"/>
                <w:b/>
                <w:sz w:val="22"/>
                <w:szCs w:val="22"/>
              </w:rPr>
              <w:t>:</w:t>
            </w:r>
          </w:p>
        </w:tc>
        <w:tc>
          <w:tcPr>
            <w:tcW w:w="7371" w:type="dxa"/>
            <w:vAlign w:val="center"/>
          </w:tcPr>
          <w:p w14:paraId="78EABCB1" w14:textId="77777777" w:rsidR="002E21E0" w:rsidRPr="00FC40A4" w:rsidRDefault="00076AF6" w:rsidP="0059046B">
            <w:pPr>
              <w:pStyle w:val="ListParagraph"/>
              <w:ind w:left="0"/>
              <w:rPr>
                <w:rFonts w:ascii="Calibri" w:hAnsi="Calibri" w:cs="Calibri"/>
                <w:sz w:val="22"/>
                <w:szCs w:val="22"/>
              </w:rPr>
            </w:pPr>
            <w:bookmarkStart w:id="4" w:name="PFA"/>
            <w:bookmarkEnd w:id="4"/>
            <w:r>
              <w:rPr>
                <w:rFonts w:ascii="Calibri" w:hAnsi="Calibri" w:cs="Calibri"/>
                <w:sz w:val="22"/>
                <w:szCs w:val="22"/>
              </w:rPr>
              <w:t>Admin Services</w:t>
            </w:r>
          </w:p>
        </w:tc>
      </w:tr>
      <w:tr w:rsidR="002E21E0" w:rsidRPr="00FC40A4" w14:paraId="38204639" w14:textId="77777777" w:rsidTr="00FC4D3C">
        <w:trPr>
          <w:trHeight w:val="420"/>
        </w:trPr>
        <w:tc>
          <w:tcPr>
            <w:tcW w:w="2766" w:type="dxa"/>
            <w:shd w:val="clear" w:color="auto" w:fill="F2F2F2"/>
            <w:vAlign w:val="center"/>
          </w:tcPr>
          <w:p w14:paraId="58B2C270" w14:textId="77777777" w:rsidR="002E21E0" w:rsidRPr="00FC40A4" w:rsidRDefault="002E21E0" w:rsidP="00F3596F">
            <w:pPr>
              <w:rPr>
                <w:rStyle w:val="BlindHyperlink"/>
                <w:rFonts w:ascii="Calibri" w:hAnsi="Calibri" w:cs="Calibri"/>
              </w:rPr>
            </w:pPr>
            <w:r w:rsidRPr="00FC40A4">
              <w:rPr>
                <w:rStyle w:val="BlindHyperlink"/>
                <w:rFonts w:ascii="Calibri" w:hAnsi="Calibri" w:cs="Calibri"/>
              </w:rPr>
              <w:t>Reports to the:</w:t>
            </w:r>
          </w:p>
        </w:tc>
        <w:tc>
          <w:tcPr>
            <w:tcW w:w="7371" w:type="dxa"/>
            <w:vAlign w:val="center"/>
          </w:tcPr>
          <w:p w14:paraId="5CDA273D" w14:textId="77777777" w:rsidR="002E21E0" w:rsidRPr="00FC40A4" w:rsidRDefault="00076AF6" w:rsidP="001A1A16">
            <w:pPr>
              <w:pStyle w:val="ListParagraph"/>
              <w:ind w:left="0"/>
              <w:rPr>
                <w:rFonts w:ascii="Calibri" w:hAnsi="Calibri" w:cs="Calibri"/>
                <w:sz w:val="22"/>
                <w:szCs w:val="22"/>
              </w:rPr>
            </w:pPr>
            <w:r>
              <w:rPr>
                <w:rFonts w:ascii="Calibri" w:hAnsi="Calibri"/>
                <w:sz w:val="22"/>
                <w:szCs w:val="22"/>
              </w:rPr>
              <w:t>Finance Manager – Taxation and Commercial</w:t>
            </w:r>
          </w:p>
        </w:tc>
      </w:tr>
      <w:tr w:rsidR="00207ED1" w:rsidRPr="00FC40A4" w14:paraId="601837AD" w14:textId="77777777" w:rsidTr="00FC4D3C">
        <w:trPr>
          <w:trHeight w:val="411"/>
        </w:trPr>
        <w:tc>
          <w:tcPr>
            <w:tcW w:w="2766" w:type="dxa"/>
            <w:shd w:val="clear" w:color="auto" w:fill="F2F2F2"/>
            <w:vAlign w:val="center"/>
          </w:tcPr>
          <w:p w14:paraId="4932C43C" w14:textId="77777777" w:rsidR="00207ED1" w:rsidRPr="00FC40A4" w:rsidRDefault="00207ED1" w:rsidP="00DA60FC">
            <w:pPr>
              <w:rPr>
                <w:rStyle w:val="BlindHyperlink"/>
                <w:rFonts w:ascii="Calibri" w:hAnsi="Calibri" w:cs="Calibri"/>
              </w:rPr>
            </w:pPr>
            <w:r w:rsidRPr="00FC40A4">
              <w:rPr>
                <w:rStyle w:val="BlindHyperlink"/>
                <w:rFonts w:ascii="Calibri" w:hAnsi="Calibri" w:cs="Calibri"/>
              </w:rPr>
              <w:t>Number of Direct Reports:</w:t>
            </w:r>
          </w:p>
        </w:tc>
        <w:tc>
          <w:tcPr>
            <w:tcW w:w="7371" w:type="dxa"/>
            <w:vAlign w:val="center"/>
          </w:tcPr>
          <w:p w14:paraId="3B9F0F3C" w14:textId="77777777" w:rsidR="00207ED1" w:rsidRPr="00FC40A4" w:rsidRDefault="00076AF6" w:rsidP="003C0B40">
            <w:pPr>
              <w:pStyle w:val="ListParagraph"/>
              <w:ind w:left="0"/>
              <w:rPr>
                <w:rFonts w:ascii="Calibri" w:hAnsi="Calibri" w:cs="Calibri"/>
                <w:sz w:val="22"/>
                <w:szCs w:val="22"/>
              </w:rPr>
            </w:pPr>
            <w:r>
              <w:rPr>
                <w:rFonts w:ascii="Calibri" w:hAnsi="Calibri" w:cs="Calibri"/>
                <w:sz w:val="22"/>
                <w:szCs w:val="22"/>
              </w:rPr>
              <w:t>0</w:t>
            </w:r>
          </w:p>
        </w:tc>
      </w:tr>
      <w:tr w:rsidR="00C710E7" w:rsidRPr="00FC40A4" w14:paraId="16E3C57D" w14:textId="77777777" w:rsidTr="00FC4D3C">
        <w:trPr>
          <w:trHeight w:val="411"/>
        </w:trPr>
        <w:tc>
          <w:tcPr>
            <w:tcW w:w="2766" w:type="dxa"/>
            <w:shd w:val="clear" w:color="auto" w:fill="F2F2F2"/>
            <w:vAlign w:val="center"/>
          </w:tcPr>
          <w:p w14:paraId="1C1CE19C" w14:textId="77777777" w:rsidR="00C710E7" w:rsidRPr="00FC40A4" w:rsidRDefault="00C710E7" w:rsidP="00C710E7">
            <w:pPr>
              <w:rPr>
                <w:rStyle w:val="BlindHyperlink"/>
                <w:rFonts w:ascii="Calibri" w:hAnsi="Calibri" w:cs="Calibri"/>
              </w:rPr>
            </w:pPr>
            <w:r w:rsidRPr="00207ED1">
              <w:rPr>
                <w:rStyle w:val="BlindHyperlink"/>
                <w:rFonts w:ascii="Calibri" w:hAnsi="Calibri" w:cs="Calibri"/>
              </w:rPr>
              <w:t>Contact Details for More Information About This Position:</w:t>
            </w:r>
          </w:p>
        </w:tc>
        <w:tc>
          <w:tcPr>
            <w:tcW w:w="7371" w:type="dxa"/>
            <w:vAlign w:val="center"/>
          </w:tcPr>
          <w:p w14:paraId="1B07D785" w14:textId="5195C58B" w:rsidR="00C710E7" w:rsidRPr="00FC40A4" w:rsidRDefault="00C710E7" w:rsidP="00C710E7">
            <w:pPr>
              <w:pStyle w:val="ListParagraph"/>
              <w:ind w:left="0"/>
              <w:rPr>
                <w:rFonts w:ascii="Calibri" w:hAnsi="Calibri" w:cs="Calibri"/>
                <w:sz w:val="22"/>
                <w:szCs w:val="22"/>
              </w:rPr>
            </w:pPr>
            <w:r>
              <w:rPr>
                <w:rFonts w:ascii="Calibri" w:hAnsi="Calibri" w:cs="Calibri"/>
                <w:sz w:val="22"/>
                <w:szCs w:val="22"/>
              </w:rPr>
              <w:t xml:space="preserve">Karen Bannerman via </w:t>
            </w:r>
            <w:r w:rsidRPr="00647683">
              <w:rPr>
                <w:rStyle w:val="Hyperlink"/>
                <w:bCs/>
              </w:rPr>
              <w:t>Karen.bannerman@csiro.au</w:t>
            </w:r>
            <w:r>
              <w:rPr>
                <w:rFonts w:ascii="Calibri" w:hAnsi="Calibri" w:cs="Calibri"/>
                <w:sz w:val="22"/>
                <w:szCs w:val="22"/>
              </w:rPr>
              <w:t>,  please do not email your applications to Karen directly</w:t>
            </w:r>
          </w:p>
        </w:tc>
      </w:tr>
      <w:tr w:rsidR="00C710E7" w:rsidRPr="00FC40A4" w14:paraId="5203DB16" w14:textId="77777777" w:rsidTr="00FC4D3C">
        <w:trPr>
          <w:trHeight w:val="411"/>
        </w:trPr>
        <w:tc>
          <w:tcPr>
            <w:tcW w:w="2766" w:type="dxa"/>
            <w:shd w:val="clear" w:color="auto" w:fill="F2F2F2"/>
            <w:vAlign w:val="center"/>
          </w:tcPr>
          <w:p w14:paraId="3B1BFA6B" w14:textId="77777777" w:rsidR="00C710E7" w:rsidRPr="00FC40A4" w:rsidRDefault="00C710E7" w:rsidP="00C710E7">
            <w:pPr>
              <w:rPr>
                <w:rStyle w:val="BlindHyperlink"/>
                <w:rFonts w:ascii="Calibri" w:hAnsi="Calibri" w:cs="Calibri"/>
              </w:rPr>
            </w:pPr>
            <w:r w:rsidRPr="00207ED1">
              <w:rPr>
                <w:rStyle w:val="BlindHyperlink"/>
                <w:rFonts w:ascii="Calibri" w:hAnsi="Calibri" w:cs="Calibri"/>
              </w:rPr>
              <w:t>Contact Details For Applying:</w:t>
            </w:r>
          </w:p>
        </w:tc>
        <w:tc>
          <w:tcPr>
            <w:tcW w:w="7371" w:type="dxa"/>
            <w:vAlign w:val="center"/>
          </w:tcPr>
          <w:p w14:paraId="3B62A294" w14:textId="77777777" w:rsidR="00C710E7" w:rsidRPr="00FC40A4" w:rsidRDefault="00C710E7" w:rsidP="00C710E7">
            <w:pPr>
              <w:pStyle w:val="ListParagraph"/>
              <w:ind w:left="0"/>
              <w:rPr>
                <w:rFonts w:ascii="Calibri" w:hAnsi="Calibri" w:cs="Calibri"/>
                <w:sz w:val="22"/>
                <w:szCs w:val="22"/>
              </w:rPr>
            </w:pPr>
            <w:r>
              <w:rPr>
                <w:rFonts w:ascii="Calibri" w:hAnsi="Calibri"/>
                <w:bCs/>
                <w:sz w:val="22"/>
                <w:szCs w:val="22"/>
              </w:rPr>
              <w:t>If you experience difficulties applying on line, call</w:t>
            </w:r>
            <w:r w:rsidRPr="00814B73">
              <w:rPr>
                <w:rFonts w:ascii="Calibri" w:hAnsi="Calibri"/>
                <w:bCs/>
                <w:sz w:val="22"/>
                <w:szCs w:val="22"/>
              </w:rPr>
              <w:t xml:space="preserve">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Pr="00A736AB">
                <w:rPr>
                  <w:rStyle w:val="Hyperlink"/>
                  <w:rFonts w:ascii="Calibri" w:hAnsi="Calibri"/>
                  <w:bCs/>
                  <w:sz w:val="22"/>
                  <w:szCs w:val="22"/>
                </w:rPr>
                <w:t>careers.online@csiro.au</w:t>
              </w:r>
            </w:hyperlink>
            <w:r w:rsidRPr="00814B73">
              <w:rPr>
                <w:rFonts w:ascii="Calibri" w:hAnsi="Calibri"/>
                <w:bCs/>
                <w:sz w:val="22"/>
                <w:szCs w:val="22"/>
              </w:rPr>
              <w:t>.</w:t>
            </w:r>
          </w:p>
        </w:tc>
      </w:tr>
      <w:tr w:rsidR="00C710E7" w:rsidRPr="00FC40A4" w14:paraId="10537A24" w14:textId="77777777" w:rsidTr="00FC4D3C">
        <w:trPr>
          <w:trHeight w:val="411"/>
        </w:trPr>
        <w:tc>
          <w:tcPr>
            <w:tcW w:w="2766" w:type="dxa"/>
            <w:shd w:val="clear" w:color="auto" w:fill="F2F2F2"/>
            <w:vAlign w:val="center"/>
          </w:tcPr>
          <w:p w14:paraId="78F8B43B" w14:textId="77777777" w:rsidR="00C710E7" w:rsidRPr="00FC40A4" w:rsidRDefault="00C710E7" w:rsidP="00C710E7">
            <w:pPr>
              <w:rPr>
                <w:rStyle w:val="BlindHyperlink"/>
                <w:rFonts w:ascii="Calibri" w:hAnsi="Calibri" w:cs="Calibri"/>
              </w:rPr>
            </w:pPr>
            <w:r w:rsidRPr="00207ED1">
              <w:rPr>
                <w:rStyle w:val="BlindHyperlink"/>
                <w:rFonts w:ascii="Calibri" w:hAnsi="Calibri" w:cs="Calibri"/>
              </w:rPr>
              <w:t>How to Apply:</w:t>
            </w:r>
          </w:p>
        </w:tc>
        <w:tc>
          <w:tcPr>
            <w:tcW w:w="7371" w:type="dxa"/>
            <w:vAlign w:val="center"/>
          </w:tcPr>
          <w:p w14:paraId="78272215" w14:textId="77777777" w:rsidR="00C710E7" w:rsidRPr="00FC40A4" w:rsidRDefault="00C710E7" w:rsidP="00C710E7">
            <w:pPr>
              <w:pStyle w:val="ListParagraph"/>
              <w:ind w:left="0"/>
              <w:rPr>
                <w:rFonts w:ascii="Calibri" w:hAnsi="Calibri" w:cs="Calibri"/>
                <w:sz w:val="22"/>
                <w:szCs w:val="22"/>
              </w:rPr>
            </w:pPr>
            <w:r w:rsidRPr="002731B9">
              <w:rPr>
                <w:rFonts w:ascii="Calibri" w:hAnsi="Calibri"/>
                <w:bCs/>
                <w:sz w:val="22"/>
                <w:szCs w:val="22"/>
              </w:rPr>
              <w:t>Please apply online</w:t>
            </w:r>
            <w:r>
              <w:rPr>
                <w:rFonts w:ascii="Calibri" w:hAnsi="Calibri"/>
                <w:bCs/>
                <w:sz w:val="22"/>
                <w:szCs w:val="22"/>
              </w:rPr>
              <w:t xml:space="preserve"> with both your CV and cover letter</w:t>
            </w:r>
            <w:r w:rsidRPr="002731B9">
              <w:rPr>
                <w:rFonts w:ascii="Calibri" w:hAnsi="Calibri"/>
                <w:bCs/>
                <w:sz w:val="22"/>
                <w:szCs w:val="22"/>
              </w:rPr>
              <w:t xml:space="preserv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D8169F4" w14:textId="77777777" w:rsidR="00502363" w:rsidRPr="00FC40A4" w:rsidRDefault="00502363" w:rsidP="00502363">
      <w:pPr>
        <w:rPr>
          <w:rFonts w:ascii="Calibri" w:hAnsi="Calibri" w:cs="Calibri"/>
          <w:sz w:val="22"/>
          <w:szCs w:val="22"/>
        </w:rPr>
      </w:pPr>
    </w:p>
    <w:p w14:paraId="18CA9C4C" w14:textId="77777777" w:rsidR="00857720" w:rsidRPr="00FC40A4" w:rsidRDefault="00857720" w:rsidP="001C5621">
      <w:pPr>
        <w:rPr>
          <w:rFonts w:ascii="Calibri" w:hAnsi="Calibri" w:cs="Calibri"/>
          <w:sz w:val="24"/>
          <w:szCs w:val="24"/>
        </w:rPr>
      </w:pPr>
      <w:r w:rsidRPr="00FC40A4">
        <w:rPr>
          <w:rFonts w:ascii="Calibri" w:hAnsi="Calibri" w:cs="Calibri"/>
          <w:b/>
          <w:bCs/>
          <w:sz w:val="24"/>
          <w:szCs w:val="24"/>
        </w:rPr>
        <w:t>Role Overview</w:t>
      </w:r>
    </w:p>
    <w:p w14:paraId="2FDABD64" w14:textId="77777777" w:rsidR="00857720" w:rsidRPr="00FC40A4" w:rsidRDefault="00857720" w:rsidP="001C5621">
      <w:pPr>
        <w:rPr>
          <w:rFonts w:ascii="Calibri" w:hAnsi="Calibri" w:cs="Calibri"/>
          <w:sz w:val="22"/>
          <w:szCs w:val="22"/>
        </w:rPr>
      </w:pPr>
    </w:p>
    <w:p w14:paraId="75A07E7D" w14:textId="77777777" w:rsidR="00857720" w:rsidRPr="00FC40A4" w:rsidRDefault="00857720" w:rsidP="001C5621">
      <w:pPr>
        <w:rPr>
          <w:rFonts w:ascii="Calibri" w:hAnsi="Calibri" w:cs="Calibri"/>
          <w:sz w:val="22"/>
          <w:szCs w:val="22"/>
        </w:rPr>
      </w:pPr>
      <w:r w:rsidRPr="00FC40A4">
        <w:rPr>
          <w:rFonts w:ascii="Calibri" w:hAnsi="Calibri" w:cs="Calibri"/>
          <w:sz w:val="22"/>
          <w:szCs w:val="22"/>
        </w:rPr>
        <w:t>CSIRO Finance’s objective is to provide reliable, accurate, timely, customer-focused information and relevant value-adding, strategic insight to support and enable CSIRO’s financial sustainability through the effective use of resources.</w:t>
      </w:r>
    </w:p>
    <w:p w14:paraId="29218775" w14:textId="77777777" w:rsidR="00857720" w:rsidRPr="00FC40A4" w:rsidRDefault="00857720" w:rsidP="001C5621">
      <w:pPr>
        <w:rPr>
          <w:rFonts w:ascii="Calibri" w:hAnsi="Calibri" w:cs="Calibri"/>
          <w:sz w:val="22"/>
          <w:szCs w:val="22"/>
        </w:rPr>
      </w:pPr>
    </w:p>
    <w:p w14:paraId="06566BB3" w14:textId="6F11D164" w:rsidR="00076AF6" w:rsidRDefault="002E632E" w:rsidP="00076AF6">
      <w:pPr>
        <w:rPr>
          <w:rFonts w:ascii="Calibri" w:hAnsi="Calibri"/>
          <w:sz w:val="22"/>
          <w:szCs w:val="22"/>
        </w:rPr>
      </w:pPr>
      <w:r>
        <w:rPr>
          <w:rFonts w:ascii="Calibri" w:hAnsi="Calibri"/>
          <w:sz w:val="22"/>
          <w:szCs w:val="22"/>
        </w:rPr>
        <w:t>As the Specialist</w:t>
      </w:r>
      <w:r w:rsidR="00076AF6">
        <w:rPr>
          <w:rFonts w:ascii="Calibri" w:hAnsi="Calibri"/>
          <w:sz w:val="22"/>
          <w:szCs w:val="22"/>
        </w:rPr>
        <w:t xml:space="preserve"> Tax and Commercialisation Advisor, you will primarily be responsible </w:t>
      </w:r>
      <w:r>
        <w:rPr>
          <w:rFonts w:ascii="Calibri" w:hAnsi="Calibri"/>
          <w:sz w:val="22"/>
          <w:szCs w:val="22"/>
        </w:rPr>
        <w:t>co-ordinating and facilitating</w:t>
      </w:r>
      <w:r w:rsidRPr="00A560CF">
        <w:rPr>
          <w:rFonts w:ascii="Calibri" w:hAnsi="Calibri"/>
          <w:sz w:val="22"/>
          <w:szCs w:val="22"/>
        </w:rPr>
        <w:t xml:space="preserve"> the commercialisation finance framework within both finance and CSIRO In Business team</w:t>
      </w:r>
      <w:r>
        <w:rPr>
          <w:rFonts w:ascii="Calibri" w:hAnsi="Calibri"/>
          <w:sz w:val="22"/>
          <w:szCs w:val="22"/>
        </w:rPr>
        <w:t>s. You will also be responsible for the provision of all taxation services and advice to CSIRO’s Business Units and staff.</w:t>
      </w:r>
      <w:r w:rsidR="00076AF6">
        <w:rPr>
          <w:rFonts w:ascii="Calibri" w:hAnsi="Calibri"/>
          <w:sz w:val="22"/>
          <w:szCs w:val="22"/>
        </w:rPr>
        <w:t xml:space="preserve"> This role requires strong communication skills with effective client and stakeholder management.</w:t>
      </w:r>
    </w:p>
    <w:p w14:paraId="3C6E5D7C" w14:textId="77777777" w:rsidR="00857720" w:rsidRPr="00FC40A4" w:rsidRDefault="00857720" w:rsidP="001C5621">
      <w:pPr>
        <w:ind w:hanging="284"/>
        <w:rPr>
          <w:rFonts w:ascii="Calibri" w:hAnsi="Calibri" w:cs="Calibri"/>
          <w:sz w:val="22"/>
          <w:szCs w:val="22"/>
        </w:rPr>
      </w:pPr>
    </w:p>
    <w:p w14:paraId="7105455F" w14:textId="77777777" w:rsidR="00857720" w:rsidRPr="00FC40A4" w:rsidRDefault="00857720" w:rsidP="001C5621">
      <w:pPr>
        <w:ind w:left="142" w:hanging="142"/>
        <w:rPr>
          <w:rFonts w:ascii="Calibri" w:hAnsi="Calibri" w:cs="Calibri"/>
          <w:b/>
          <w:sz w:val="24"/>
          <w:szCs w:val="24"/>
        </w:rPr>
      </w:pPr>
      <w:r w:rsidRPr="00FC40A4">
        <w:rPr>
          <w:rFonts w:ascii="Calibri" w:hAnsi="Calibri" w:cs="Calibri"/>
          <w:b/>
          <w:sz w:val="24"/>
          <w:szCs w:val="24"/>
        </w:rPr>
        <w:t>Duties and Key Result Areas</w:t>
      </w:r>
    </w:p>
    <w:p w14:paraId="724339DB" w14:textId="77777777" w:rsidR="00502363" w:rsidRPr="00FC40A4" w:rsidRDefault="00502363" w:rsidP="001C5621">
      <w:pPr>
        <w:ind w:left="142" w:hanging="284"/>
        <w:rPr>
          <w:rFonts w:ascii="Calibri" w:hAnsi="Calibri" w:cs="Calibri"/>
          <w:sz w:val="22"/>
          <w:szCs w:val="22"/>
        </w:rPr>
      </w:pPr>
    </w:p>
    <w:p w14:paraId="180F7994" w14:textId="77777777" w:rsidR="00076AF6" w:rsidRDefault="00076AF6" w:rsidP="00076AF6">
      <w:pPr>
        <w:pStyle w:val="ListParagraph"/>
        <w:numPr>
          <w:ilvl w:val="0"/>
          <w:numId w:val="21"/>
        </w:numPr>
        <w:spacing w:before="120" w:after="60"/>
        <w:jc w:val="both"/>
        <w:rPr>
          <w:rFonts w:ascii="Calibri" w:hAnsi="Calibri"/>
          <w:sz w:val="22"/>
          <w:szCs w:val="22"/>
        </w:rPr>
      </w:pPr>
      <w:r>
        <w:rPr>
          <w:rFonts w:ascii="Calibri" w:hAnsi="Calibri"/>
          <w:sz w:val="22"/>
          <w:szCs w:val="22"/>
        </w:rPr>
        <w:t>Review and advise on the impact of CSIRO's commercial investments within the commercialisation finance framework</w:t>
      </w:r>
    </w:p>
    <w:p w14:paraId="24B7CF5A" w14:textId="4953841A" w:rsidR="00076AF6" w:rsidRDefault="00076AF6" w:rsidP="00076AF6">
      <w:pPr>
        <w:pStyle w:val="ListParagraph"/>
        <w:numPr>
          <w:ilvl w:val="0"/>
          <w:numId w:val="21"/>
        </w:numPr>
        <w:spacing w:before="120" w:after="60"/>
        <w:jc w:val="both"/>
        <w:rPr>
          <w:rFonts w:ascii="Calibri" w:hAnsi="Calibri"/>
          <w:sz w:val="22"/>
          <w:szCs w:val="22"/>
        </w:rPr>
      </w:pPr>
      <w:r>
        <w:rPr>
          <w:rFonts w:ascii="Calibri" w:hAnsi="Calibri"/>
          <w:sz w:val="22"/>
          <w:szCs w:val="22"/>
        </w:rPr>
        <w:t>Provide complete and well thought out advice on complex taxation matters</w:t>
      </w:r>
      <w:r w:rsidR="002E632E">
        <w:rPr>
          <w:rFonts w:ascii="Calibri" w:hAnsi="Calibri"/>
          <w:sz w:val="22"/>
          <w:szCs w:val="22"/>
        </w:rPr>
        <w:t>, such as international and co</w:t>
      </w:r>
      <w:r w:rsidR="004624FC">
        <w:rPr>
          <w:rFonts w:ascii="Calibri" w:hAnsi="Calibri"/>
          <w:sz w:val="22"/>
          <w:szCs w:val="22"/>
        </w:rPr>
        <w:t>rporate</w:t>
      </w:r>
      <w:r w:rsidR="002E632E">
        <w:rPr>
          <w:rFonts w:ascii="Calibri" w:hAnsi="Calibri"/>
          <w:sz w:val="22"/>
          <w:szCs w:val="22"/>
        </w:rPr>
        <w:t xml:space="preserve"> income tax,</w:t>
      </w:r>
      <w:r>
        <w:rPr>
          <w:rFonts w:ascii="Calibri" w:hAnsi="Calibri"/>
          <w:sz w:val="22"/>
          <w:szCs w:val="22"/>
        </w:rPr>
        <w:t xml:space="preserve"> as well as general business requirements.</w:t>
      </w:r>
    </w:p>
    <w:p w14:paraId="3A9A6618" w14:textId="2E925C7C" w:rsidR="00076AF6" w:rsidRDefault="00076AF6" w:rsidP="00076AF6">
      <w:pPr>
        <w:pStyle w:val="ListParagraph"/>
        <w:numPr>
          <w:ilvl w:val="0"/>
          <w:numId w:val="21"/>
        </w:numPr>
        <w:spacing w:before="120" w:after="60"/>
        <w:jc w:val="both"/>
        <w:rPr>
          <w:rFonts w:ascii="Calibri" w:hAnsi="Calibri"/>
          <w:sz w:val="22"/>
          <w:szCs w:val="22"/>
        </w:rPr>
      </w:pPr>
      <w:r>
        <w:rPr>
          <w:rFonts w:ascii="Calibri" w:hAnsi="Calibri"/>
          <w:sz w:val="22"/>
          <w:szCs w:val="22"/>
        </w:rPr>
        <w:lastRenderedPageBreak/>
        <w:t xml:space="preserve">Identify, propose and implement process improvements for tax and commercialisation </w:t>
      </w:r>
      <w:r w:rsidR="002E632E">
        <w:rPr>
          <w:rFonts w:ascii="Calibri" w:hAnsi="Calibri"/>
          <w:sz w:val="22"/>
          <w:szCs w:val="22"/>
        </w:rPr>
        <w:t>activities</w:t>
      </w:r>
    </w:p>
    <w:p w14:paraId="504B7B9D" w14:textId="77777777" w:rsidR="00076AF6" w:rsidRDefault="00076AF6" w:rsidP="00076AF6">
      <w:pPr>
        <w:pStyle w:val="ListParagraph"/>
        <w:numPr>
          <w:ilvl w:val="0"/>
          <w:numId w:val="21"/>
        </w:numPr>
        <w:spacing w:before="120" w:after="60"/>
        <w:jc w:val="both"/>
        <w:rPr>
          <w:rFonts w:ascii="Calibri" w:hAnsi="Calibri"/>
          <w:sz w:val="22"/>
          <w:szCs w:val="22"/>
        </w:rPr>
      </w:pPr>
      <w:r>
        <w:rPr>
          <w:rFonts w:ascii="Calibri" w:hAnsi="Calibri"/>
          <w:sz w:val="22"/>
          <w:szCs w:val="22"/>
        </w:rPr>
        <w:t>Prepare income tax compliance requirements in respect of CSIRO’s Innovation Fund including FATCA/CRS and other income tax compliance deliverables for related entities</w:t>
      </w:r>
    </w:p>
    <w:p w14:paraId="7AD20827" w14:textId="77777777" w:rsidR="00076AF6" w:rsidRDefault="00076AF6" w:rsidP="00076AF6">
      <w:pPr>
        <w:pStyle w:val="ListParagraph"/>
        <w:numPr>
          <w:ilvl w:val="0"/>
          <w:numId w:val="21"/>
        </w:numPr>
        <w:spacing w:before="120" w:after="60"/>
        <w:jc w:val="both"/>
        <w:rPr>
          <w:rFonts w:ascii="Calibri" w:hAnsi="Calibri"/>
          <w:sz w:val="22"/>
          <w:szCs w:val="22"/>
        </w:rPr>
      </w:pPr>
      <w:r>
        <w:rPr>
          <w:rFonts w:ascii="Calibri" w:hAnsi="Calibri"/>
          <w:sz w:val="22"/>
          <w:szCs w:val="22"/>
        </w:rPr>
        <w:t>Review and monitor the international presence of CSIRO and ensure all appropriate tax advice is in place and any compliance requirements are being met</w:t>
      </w:r>
    </w:p>
    <w:p w14:paraId="668FC35E" w14:textId="77777777" w:rsidR="00076AF6" w:rsidRDefault="00076AF6" w:rsidP="00076AF6">
      <w:pPr>
        <w:pStyle w:val="ListParagraph"/>
        <w:numPr>
          <w:ilvl w:val="0"/>
          <w:numId w:val="21"/>
        </w:numPr>
        <w:spacing w:before="120" w:after="60"/>
        <w:jc w:val="both"/>
        <w:rPr>
          <w:rFonts w:ascii="Calibri" w:hAnsi="Calibri"/>
          <w:sz w:val="22"/>
          <w:szCs w:val="22"/>
        </w:rPr>
      </w:pPr>
      <w:r>
        <w:rPr>
          <w:rFonts w:ascii="Calibri" w:hAnsi="Calibri"/>
          <w:sz w:val="22"/>
          <w:szCs w:val="22"/>
        </w:rPr>
        <w:t xml:space="preserve">Mentor team members as required </w:t>
      </w:r>
    </w:p>
    <w:p w14:paraId="3446C916" w14:textId="77777777" w:rsidR="00076AF6" w:rsidRDefault="00076AF6" w:rsidP="00076AF6">
      <w:pPr>
        <w:pStyle w:val="ListParagraph"/>
        <w:numPr>
          <w:ilvl w:val="0"/>
          <w:numId w:val="21"/>
        </w:numPr>
        <w:spacing w:before="120" w:after="60"/>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1A9D25F7" w14:textId="77777777" w:rsidR="00076AF6" w:rsidRDefault="00076AF6" w:rsidP="00076AF6">
      <w:pPr>
        <w:pStyle w:val="ListParagraph"/>
        <w:numPr>
          <w:ilvl w:val="0"/>
          <w:numId w:val="21"/>
        </w:numPr>
        <w:spacing w:before="120" w:after="60"/>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CSIRO’s scientific objectives.</w:t>
      </w:r>
    </w:p>
    <w:p w14:paraId="19C62776" w14:textId="77777777" w:rsidR="00076AF6" w:rsidRDefault="00076AF6" w:rsidP="00076AF6">
      <w:pPr>
        <w:pStyle w:val="ListParagraph"/>
        <w:numPr>
          <w:ilvl w:val="0"/>
          <w:numId w:val="21"/>
        </w:numPr>
        <w:spacing w:before="120" w:after="60"/>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14:paraId="61E48C38" w14:textId="77777777" w:rsidR="00857720" w:rsidRPr="00076AF6" w:rsidRDefault="00076AF6" w:rsidP="00076AF6">
      <w:pPr>
        <w:pStyle w:val="ListParagraph"/>
        <w:numPr>
          <w:ilvl w:val="0"/>
          <w:numId w:val="21"/>
        </w:numPr>
        <w:spacing w:before="120" w:after="60"/>
        <w:rPr>
          <w:rFonts w:ascii="Calibri" w:hAnsi="Calibri"/>
          <w:sz w:val="22"/>
          <w:szCs w:val="22"/>
        </w:rPr>
      </w:pPr>
      <w:r w:rsidRPr="00076AF6">
        <w:rPr>
          <w:rFonts w:ascii="Calibri" w:hAnsi="Calibri"/>
          <w:sz w:val="22"/>
          <w:szCs w:val="22"/>
        </w:rPr>
        <w:t>Other duties as directed.  Key responsibilities may change or evolve to support the success of the Finance function in the Enterprise organisational model.</w:t>
      </w:r>
    </w:p>
    <w:p w14:paraId="17E41C95" w14:textId="77777777" w:rsidR="00123013" w:rsidRPr="00CA366E" w:rsidRDefault="00123013" w:rsidP="00123013">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Pr="00CA366E">
        <w:rPr>
          <w:rFonts w:asciiTheme="minorHAnsi" w:hAnsiTheme="minorHAnsi" w:cstheme="minorHAnsi"/>
          <w:bCs/>
          <w:i w:val="0"/>
          <w:iCs/>
          <w:szCs w:val="22"/>
        </w:rPr>
        <w:t>:</w:t>
      </w:r>
      <w:r>
        <w:rPr>
          <w:rFonts w:asciiTheme="minorHAnsi" w:hAnsiTheme="minorHAnsi" w:cstheme="minorHAnsi"/>
          <w:bCs/>
          <w:i w:val="0"/>
          <w:iCs/>
          <w:szCs w:val="22"/>
          <w:lang w:val="en-AU"/>
        </w:rPr>
        <w:t xml:space="preserve"> </w:t>
      </w:r>
    </w:p>
    <w:p w14:paraId="25294A9C" w14:textId="77777777" w:rsidR="00123013" w:rsidRPr="004C386A" w:rsidRDefault="00123013" w:rsidP="00123013">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C200B47" w14:textId="77777777" w:rsidR="00123013" w:rsidRPr="008154BF" w:rsidRDefault="00123013" w:rsidP="00123013">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345D7D02" w14:textId="77777777" w:rsidR="00123013" w:rsidRPr="004B7A95" w:rsidRDefault="00123013" w:rsidP="00123013">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19183E2" w14:textId="77777777" w:rsidR="00123013" w:rsidRDefault="00123013" w:rsidP="00123013">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467D1386" w14:textId="77777777" w:rsidR="00123013" w:rsidRPr="004C386A" w:rsidRDefault="00123013" w:rsidP="00123013">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62CBC7" w14:textId="77777777" w:rsidR="00123013" w:rsidRPr="004B7A95" w:rsidRDefault="00123013" w:rsidP="00123013">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Pr>
          <w:rFonts w:ascii="Calibri" w:hAnsi="Calibri"/>
          <w:sz w:val="22"/>
          <w:szCs w:val="22"/>
        </w:rPr>
        <w:t xml:space="preserve">Demonstrates flexibility in thinking and adapts to, and manages, the increasing rate of organisational change by adjusting strategies, goal and priorities. </w:t>
      </w:r>
    </w:p>
    <w:p w14:paraId="34307D44" w14:textId="77777777" w:rsidR="00076AF6" w:rsidRDefault="00076AF6" w:rsidP="00502363">
      <w:pPr>
        <w:rPr>
          <w:rFonts w:ascii="Calibri" w:hAnsi="Calibri" w:cs="Calibri"/>
          <w:b/>
          <w:sz w:val="24"/>
          <w:szCs w:val="24"/>
        </w:rPr>
      </w:pPr>
    </w:p>
    <w:p w14:paraId="434269BA" w14:textId="77777777" w:rsidR="001C5621" w:rsidRPr="00FC40A4" w:rsidRDefault="00207ED1" w:rsidP="00502363">
      <w:pPr>
        <w:rPr>
          <w:rFonts w:ascii="Calibri" w:hAnsi="Calibri" w:cs="Calibri"/>
          <w:b/>
          <w:sz w:val="24"/>
          <w:szCs w:val="24"/>
        </w:rPr>
      </w:pPr>
      <w:r>
        <w:rPr>
          <w:rFonts w:ascii="Calibri" w:hAnsi="Calibri" w:cs="Calibri"/>
          <w:b/>
          <w:sz w:val="24"/>
          <w:szCs w:val="24"/>
        </w:rPr>
        <w:t xml:space="preserve">Selection </w:t>
      </w:r>
      <w:r w:rsidR="001C5621" w:rsidRPr="00FC40A4">
        <w:rPr>
          <w:rFonts w:ascii="Calibri" w:hAnsi="Calibri" w:cs="Calibri"/>
          <w:b/>
          <w:sz w:val="24"/>
          <w:szCs w:val="24"/>
        </w:rPr>
        <w:t>Criteria</w:t>
      </w:r>
    </w:p>
    <w:p w14:paraId="65DEDE1C" w14:textId="77777777" w:rsidR="001C5621" w:rsidRDefault="001C5621" w:rsidP="001C5621">
      <w:pPr>
        <w:spacing w:before="120" w:after="120"/>
        <w:ind w:left="-76"/>
        <w:jc w:val="both"/>
        <w:rPr>
          <w:rFonts w:ascii="Calibri" w:hAnsi="Calibri" w:cs="Calibri"/>
          <w:i/>
          <w:iCs/>
          <w:sz w:val="22"/>
          <w:szCs w:val="22"/>
        </w:rPr>
      </w:pPr>
      <w:r w:rsidRPr="00FC40A4">
        <w:rPr>
          <w:rFonts w:ascii="Calibri" w:hAnsi="Calibri" w:cs="Calibri"/>
          <w:i/>
          <w:iCs/>
          <w:sz w:val="22"/>
          <w:szCs w:val="22"/>
        </w:rPr>
        <w:t>Under CSIRO policy only those who meet all essential criteria can be appointed.</w:t>
      </w:r>
    </w:p>
    <w:p w14:paraId="31FBB456" w14:textId="77777777" w:rsidR="001C5621" w:rsidRPr="00FC40A4" w:rsidRDefault="001C5621" w:rsidP="001C5621">
      <w:pPr>
        <w:spacing w:after="60"/>
        <w:jc w:val="both"/>
        <w:rPr>
          <w:rFonts w:ascii="Calibri" w:hAnsi="Calibri" w:cs="Calibri"/>
          <w:bCs/>
          <w:iCs/>
          <w:sz w:val="24"/>
          <w:szCs w:val="24"/>
        </w:rPr>
      </w:pPr>
      <w:r w:rsidRPr="00FC40A4">
        <w:rPr>
          <w:rFonts w:ascii="Calibri" w:hAnsi="Calibri" w:cs="Calibri"/>
          <w:b/>
          <w:bCs/>
          <w:iCs/>
          <w:sz w:val="24"/>
          <w:szCs w:val="24"/>
        </w:rPr>
        <w:t>Pre-Requisite</w:t>
      </w:r>
    </w:p>
    <w:p w14:paraId="20420AC1" w14:textId="77777777" w:rsidR="00BA6A69" w:rsidRPr="00BA6A69" w:rsidRDefault="001C5621" w:rsidP="00BA6A69">
      <w:pPr>
        <w:numPr>
          <w:ilvl w:val="0"/>
          <w:numId w:val="23"/>
        </w:numPr>
        <w:spacing w:after="60"/>
        <w:jc w:val="both"/>
        <w:rPr>
          <w:rStyle w:val="Emphasis"/>
          <w:rFonts w:ascii="Calibri" w:hAnsi="Calibri"/>
          <w:bCs/>
          <w:i w:val="0"/>
          <w:sz w:val="22"/>
          <w:szCs w:val="22"/>
        </w:rPr>
      </w:pPr>
      <w:r w:rsidRPr="00BA6A69">
        <w:rPr>
          <w:rStyle w:val="Emphasis"/>
          <w:b/>
          <w:bCs/>
          <w:i w:val="0"/>
        </w:rPr>
        <w:t>Education/Qualifications:</w:t>
      </w:r>
      <w:r w:rsidRPr="00BA6A69">
        <w:rPr>
          <w:rStyle w:val="Emphasis"/>
          <w:bCs/>
        </w:rPr>
        <w:t xml:space="preserve"> </w:t>
      </w:r>
      <w:r w:rsidRPr="00BA6A69">
        <w:rPr>
          <w:rStyle w:val="Emphasis"/>
          <w:rFonts w:ascii="Calibri" w:hAnsi="Calibri"/>
          <w:bCs/>
          <w:i w:val="0"/>
          <w:sz w:val="22"/>
          <w:szCs w:val="22"/>
        </w:rPr>
        <w:t xml:space="preserve">  Degree in accounting, commerce or business as well as completion of the CA or CPA Program, or equivalent relevant work experience. </w:t>
      </w:r>
    </w:p>
    <w:p w14:paraId="20A35AD8" w14:textId="77777777" w:rsidR="00BA6A69" w:rsidRPr="00BA6A69" w:rsidRDefault="00BA6A69" w:rsidP="00BA6A69">
      <w:pPr>
        <w:numPr>
          <w:ilvl w:val="0"/>
          <w:numId w:val="23"/>
        </w:numPr>
        <w:spacing w:after="60"/>
        <w:jc w:val="both"/>
        <w:rPr>
          <w:rStyle w:val="Emphasis"/>
          <w:rFonts w:ascii="Calibri" w:hAnsi="Calibri"/>
          <w:bCs/>
          <w:i w:val="0"/>
          <w:sz w:val="22"/>
          <w:szCs w:val="22"/>
        </w:rPr>
      </w:pPr>
      <w:r w:rsidRPr="00BA6A69">
        <w:rPr>
          <w:rStyle w:val="Emphasis"/>
          <w:b/>
          <w:bCs/>
          <w:i w:val="0"/>
        </w:rPr>
        <w:t>Experience:</w:t>
      </w:r>
      <w:r w:rsidRPr="00BA6A69">
        <w:rPr>
          <w:rStyle w:val="Emphasis"/>
          <w:rFonts w:ascii="Calibri" w:hAnsi="Calibri"/>
          <w:bCs/>
          <w:i w:val="0"/>
          <w:sz w:val="22"/>
          <w:szCs w:val="22"/>
        </w:rPr>
        <w:t xml:space="preserve"> A minimum of four years’ experience in taxation including Australian corporate income tax, employment taxes and indirect taxes</w:t>
      </w:r>
    </w:p>
    <w:p w14:paraId="35E0C3F2" w14:textId="3066E024" w:rsidR="001C5621" w:rsidRPr="00647683" w:rsidRDefault="001C5621" w:rsidP="00BA6A69">
      <w:pPr>
        <w:numPr>
          <w:ilvl w:val="0"/>
          <w:numId w:val="23"/>
        </w:numPr>
        <w:spacing w:after="60"/>
        <w:jc w:val="both"/>
        <w:rPr>
          <w:rStyle w:val="Emphasis"/>
          <w:rFonts w:ascii="Calibri" w:hAnsi="Calibri"/>
          <w:bCs/>
          <w:i w:val="0"/>
          <w:sz w:val="22"/>
          <w:szCs w:val="22"/>
        </w:rPr>
      </w:pPr>
      <w:r w:rsidRPr="00BA6A69">
        <w:rPr>
          <w:rStyle w:val="Emphasis"/>
          <w:rFonts w:ascii="Calibri" w:hAnsi="Calibri"/>
          <w:b/>
          <w:bCs/>
          <w:i w:val="0"/>
          <w:sz w:val="22"/>
          <w:szCs w:val="22"/>
        </w:rPr>
        <w:t>Communication:</w:t>
      </w:r>
      <w:r w:rsidRPr="00BA6A69">
        <w:rPr>
          <w:rStyle w:val="Emphasis"/>
          <w:rFonts w:ascii="Calibri" w:hAnsi="Calibri"/>
          <w:bCs/>
          <w:i w:val="0"/>
          <w:sz w:val="22"/>
          <w:szCs w:val="22"/>
        </w:rPr>
        <w:t xml:space="preserve">  </w:t>
      </w:r>
      <w:r w:rsidRPr="00647683">
        <w:rPr>
          <w:rStyle w:val="Emphasis"/>
          <w:rFonts w:ascii="Calibri" w:hAnsi="Calibri"/>
          <w:bCs/>
          <w:i w:val="0"/>
          <w:sz w:val="22"/>
          <w:szCs w:val="22"/>
        </w:rPr>
        <w:t>Superior written and verbal communication skills and proven ability to deploy influencing skills to achieve personal impact and business success.</w:t>
      </w:r>
    </w:p>
    <w:p w14:paraId="0AC9EC97" w14:textId="77777777" w:rsidR="00207ED1" w:rsidRPr="00647683" w:rsidRDefault="00207ED1" w:rsidP="00207ED1">
      <w:pPr>
        <w:pStyle w:val="ListParagraph"/>
        <w:spacing w:after="120"/>
        <w:ind w:left="360"/>
        <w:jc w:val="both"/>
        <w:rPr>
          <w:rStyle w:val="Emphasis"/>
          <w:bCs/>
        </w:rPr>
      </w:pPr>
    </w:p>
    <w:p w14:paraId="7F860FE1" w14:textId="77777777" w:rsidR="001C5621" w:rsidRPr="00FC40A4" w:rsidRDefault="001C5621" w:rsidP="001C5621">
      <w:pPr>
        <w:spacing w:after="60"/>
        <w:jc w:val="both"/>
        <w:rPr>
          <w:rFonts w:ascii="Calibri" w:hAnsi="Calibri" w:cs="Calibri"/>
          <w:b/>
          <w:bCs/>
          <w:i/>
          <w:iCs/>
          <w:sz w:val="22"/>
          <w:szCs w:val="22"/>
        </w:rPr>
      </w:pPr>
      <w:r w:rsidRPr="00FC40A4">
        <w:rPr>
          <w:rFonts w:ascii="Calibri" w:hAnsi="Calibri" w:cs="Calibri"/>
          <w:b/>
          <w:bCs/>
          <w:i/>
          <w:iCs/>
          <w:sz w:val="22"/>
          <w:szCs w:val="22"/>
        </w:rPr>
        <w:t>Essential Criteria</w:t>
      </w:r>
    </w:p>
    <w:p w14:paraId="551C1F53" w14:textId="77777777" w:rsidR="00BA6A69" w:rsidRDefault="00BA6A69" w:rsidP="00C710E7">
      <w:pPr>
        <w:numPr>
          <w:ilvl w:val="0"/>
          <w:numId w:val="25"/>
        </w:numPr>
        <w:spacing w:after="60"/>
        <w:jc w:val="both"/>
        <w:rPr>
          <w:rStyle w:val="Emphasis"/>
          <w:rFonts w:ascii="Calibri" w:hAnsi="Calibri"/>
          <w:i w:val="0"/>
          <w:iCs/>
          <w:sz w:val="22"/>
          <w:szCs w:val="22"/>
        </w:rPr>
      </w:pPr>
      <w:r>
        <w:rPr>
          <w:rStyle w:val="Emphasis"/>
          <w:rFonts w:ascii="Calibri" w:hAnsi="Calibri"/>
          <w:bCs/>
          <w:i w:val="0"/>
          <w:sz w:val="22"/>
          <w:szCs w:val="22"/>
        </w:rPr>
        <w:t>Demonstrated broad Australian tax technical knowledge including corporate income tax, employment taxes, and indirect taxes. Experience and/or understanding of international taxes and tax</w:t>
      </w:r>
      <w:r>
        <w:rPr>
          <w:rFonts w:ascii="Calibri" w:hAnsi="Calibri" w:cs="Calibri"/>
          <w:sz w:val="22"/>
          <w:szCs w:val="22"/>
        </w:rPr>
        <w:t xml:space="preserve"> impacts of operating in foreign jurisdictions.</w:t>
      </w:r>
    </w:p>
    <w:p w14:paraId="32EAA545" w14:textId="77777777" w:rsidR="00BA6A69" w:rsidRDefault="00BA6A69" w:rsidP="00C710E7">
      <w:pPr>
        <w:pStyle w:val="ListParagraph"/>
        <w:numPr>
          <w:ilvl w:val="0"/>
          <w:numId w:val="25"/>
        </w:numPr>
        <w:spacing w:before="120" w:after="60"/>
        <w:jc w:val="both"/>
      </w:pPr>
      <w:r>
        <w:rPr>
          <w:rFonts w:ascii="Calibri" w:hAnsi="Calibri"/>
          <w:sz w:val="22"/>
          <w:szCs w:val="22"/>
        </w:rPr>
        <w:t>Proven ability to prioritise and contribute effectively to resolving escalated issues relating to taxation and commercialisation finance while ensuring stakeholder needs are being met</w:t>
      </w:r>
    </w:p>
    <w:p w14:paraId="6ED3140B" w14:textId="77777777" w:rsidR="00BA6A69" w:rsidRDefault="00BA6A69" w:rsidP="00C710E7">
      <w:pPr>
        <w:numPr>
          <w:ilvl w:val="0"/>
          <w:numId w:val="25"/>
        </w:numPr>
        <w:spacing w:after="60"/>
        <w:jc w:val="both"/>
        <w:rPr>
          <w:rStyle w:val="Emphasis"/>
          <w:rFonts w:ascii="Calibri" w:hAnsi="Calibri"/>
          <w:i w:val="0"/>
          <w:iCs/>
        </w:rPr>
      </w:pPr>
      <w:r>
        <w:rPr>
          <w:rStyle w:val="Emphasis"/>
          <w:rFonts w:ascii="Calibri" w:hAnsi="Calibri"/>
          <w:bCs/>
          <w:i w:val="0"/>
          <w:sz w:val="22"/>
          <w:szCs w:val="22"/>
        </w:rPr>
        <w:t xml:space="preserve">Demonstrated experience providing taxation advice to internal and external stakeholders that is clear, concise and tailored to suit the audience. </w:t>
      </w:r>
    </w:p>
    <w:p w14:paraId="32B4CAE1" w14:textId="77777777" w:rsidR="00BA6A69" w:rsidRDefault="00BA6A69" w:rsidP="00C710E7">
      <w:pPr>
        <w:numPr>
          <w:ilvl w:val="0"/>
          <w:numId w:val="25"/>
        </w:numPr>
        <w:spacing w:after="60"/>
        <w:jc w:val="both"/>
        <w:rPr>
          <w:rStyle w:val="Emphasis"/>
          <w:rFonts w:ascii="Calibri" w:hAnsi="Calibri"/>
          <w:i w:val="0"/>
          <w:iCs/>
          <w:sz w:val="22"/>
          <w:szCs w:val="22"/>
        </w:rPr>
      </w:pPr>
      <w:r>
        <w:rPr>
          <w:rStyle w:val="Emphasis"/>
          <w:rFonts w:ascii="Calibri" w:hAnsi="Calibri"/>
          <w:bCs/>
          <w:i w:val="0"/>
          <w:sz w:val="22"/>
          <w:szCs w:val="22"/>
        </w:rPr>
        <w:t>Experience and/or understanding of key financial and business considerations in assisting commercialisation decisions of key stakeholders</w:t>
      </w:r>
    </w:p>
    <w:p w14:paraId="5CD7EE55" w14:textId="77777777" w:rsidR="00BA6A69" w:rsidRDefault="00BA6A69" w:rsidP="00C710E7">
      <w:pPr>
        <w:numPr>
          <w:ilvl w:val="0"/>
          <w:numId w:val="25"/>
        </w:numPr>
        <w:spacing w:after="60"/>
        <w:jc w:val="both"/>
        <w:rPr>
          <w:rStyle w:val="Emphasis"/>
          <w:rFonts w:ascii="Calibri" w:hAnsi="Calibri"/>
          <w:i w:val="0"/>
          <w:iCs/>
          <w:sz w:val="22"/>
          <w:szCs w:val="22"/>
        </w:rPr>
      </w:pPr>
      <w:r>
        <w:rPr>
          <w:rStyle w:val="Emphasis"/>
          <w:rFonts w:ascii="Calibri" w:hAnsi="Calibri"/>
          <w:i w:val="0"/>
          <w:iCs/>
          <w:sz w:val="22"/>
          <w:szCs w:val="22"/>
        </w:rPr>
        <w:t>Ability to maintain personal/professional development to meet the changing demands of the role, participate in appropriate training and encourage/support staff in their development</w:t>
      </w:r>
    </w:p>
    <w:p w14:paraId="62DF0F7D" w14:textId="77777777" w:rsidR="00BA6A69" w:rsidRDefault="00BA6A69" w:rsidP="00C710E7">
      <w:pPr>
        <w:numPr>
          <w:ilvl w:val="0"/>
          <w:numId w:val="25"/>
        </w:numPr>
        <w:spacing w:after="60"/>
        <w:jc w:val="both"/>
        <w:rPr>
          <w:rStyle w:val="Emphasis"/>
          <w:rFonts w:ascii="Calibri" w:hAnsi="Calibri"/>
          <w:i w:val="0"/>
          <w:iCs/>
          <w:sz w:val="22"/>
          <w:szCs w:val="22"/>
        </w:rPr>
      </w:pPr>
      <w:r>
        <w:rPr>
          <w:rStyle w:val="Emphasis"/>
          <w:rFonts w:ascii="Calibri" w:hAnsi="Calibri"/>
          <w:i w:val="0"/>
          <w:iCs/>
          <w:sz w:val="22"/>
          <w:szCs w:val="22"/>
        </w:rPr>
        <w:t>Demonstrated ability to work on own initiative with minimal supervision and see tasks through from conception to execution.</w:t>
      </w:r>
    </w:p>
    <w:p w14:paraId="22621BBC" w14:textId="77777777" w:rsidR="00BA6A69" w:rsidRDefault="00BA6A69" w:rsidP="00C710E7">
      <w:pPr>
        <w:pStyle w:val="ListParagraph"/>
        <w:numPr>
          <w:ilvl w:val="0"/>
          <w:numId w:val="25"/>
        </w:numPr>
        <w:spacing w:before="120" w:after="60"/>
        <w:jc w:val="both"/>
      </w:pPr>
      <w:r>
        <w:rPr>
          <w:rFonts w:ascii="Calibri" w:hAnsi="Calibri"/>
          <w:sz w:val="22"/>
          <w:szCs w:val="22"/>
        </w:rPr>
        <w:t>Proven ability to exercise commercial judgment to ensure all work activities add value.</w:t>
      </w:r>
    </w:p>
    <w:p w14:paraId="28CEAF4D" w14:textId="77777777" w:rsidR="00207ED1" w:rsidRPr="00FC40A4" w:rsidRDefault="00207ED1" w:rsidP="00207ED1">
      <w:pPr>
        <w:spacing w:after="120"/>
        <w:ind w:left="318"/>
        <w:jc w:val="both"/>
        <w:rPr>
          <w:rStyle w:val="Emphasis"/>
          <w:rFonts w:ascii="Calibri" w:hAnsi="Calibri" w:cs="Calibri"/>
          <w:i w:val="0"/>
          <w:iCs/>
          <w:sz w:val="22"/>
          <w:szCs w:val="22"/>
        </w:rPr>
      </w:pPr>
    </w:p>
    <w:p w14:paraId="1C27D2B3" w14:textId="77777777" w:rsidR="001C5621" w:rsidRPr="00FC40A4" w:rsidRDefault="001C5621" w:rsidP="001C5621">
      <w:pPr>
        <w:spacing w:after="60"/>
        <w:jc w:val="both"/>
        <w:rPr>
          <w:rFonts w:ascii="Calibri" w:hAnsi="Calibri" w:cs="Calibri"/>
          <w:iCs/>
          <w:sz w:val="22"/>
          <w:szCs w:val="22"/>
        </w:rPr>
      </w:pPr>
      <w:r w:rsidRPr="00FC40A4">
        <w:rPr>
          <w:rFonts w:ascii="Calibri" w:hAnsi="Calibri" w:cs="Calibri"/>
          <w:b/>
          <w:iCs/>
          <w:sz w:val="22"/>
          <w:szCs w:val="22"/>
        </w:rPr>
        <w:t>As Australia’s Innovation Catalyst, CSIRO has strategic actions underpinned by behaviours aligned to</w:t>
      </w:r>
      <w:r w:rsidRPr="00FC40A4">
        <w:rPr>
          <w:rFonts w:ascii="Calibri" w:hAnsi="Calibri" w:cs="Calibri"/>
          <w:iCs/>
          <w:sz w:val="22"/>
          <w:szCs w:val="22"/>
        </w:rPr>
        <w:t>:</w:t>
      </w:r>
    </w:p>
    <w:p w14:paraId="3ECAD992" w14:textId="77777777" w:rsidR="001C5621" w:rsidRPr="00FC40A4" w:rsidRDefault="001C5621" w:rsidP="001C5621">
      <w:pPr>
        <w:numPr>
          <w:ilvl w:val="0"/>
          <w:numId w:val="17"/>
        </w:numPr>
        <w:jc w:val="both"/>
        <w:rPr>
          <w:rFonts w:ascii="Calibri" w:hAnsi="Calibri" w:cs="Calibri"/>
          <w:iCs/>
          <w:sz w:val="22"/>
          <w:szCs w:val="22"/>
        </w:rPr>
      </w:pPr>
      <w:r w:rsidRPr="00FC40A4">
        <w:rPr>
          <w:rFonts w:ascii="Calibri" w:hAnsi="Calibri" w:cs="Calibri"/>
          <w:iCs/>
          <w:sz w:val="22"/>
          <w:szCs w:val="22"/>
        </w:rPr>
        <w:t>Excellent science</w:t>
      </w:r>
    </w:p>
    <w:p w14:paraId="070986E4" w14:textId="77777777" w:rsidR="001C5621" w:rsidRPr="00FC40A4" w:rsidRDefault="001C5621" w:rsidP="001C5621">
      <w:pPr>
        <w:numPr>
          <w:ilvl w:val="0"/>
          <w:numId w:val="17"/>
        </w:numPr>
        <w:jc w:val="both"/>
        <w:rPr>
          <w:rFonts w:ascii="Calibri" w:hAnsi="Calibri" w:cs="Calibri"/>
          <w:iCs/>
          <w:sz w:val="22"/>
          <w:szCs w:val="22"/>
        </w:rPr>
      </w:pPr>
      <w:r w:rsidRPr="00FC40A4">
        <w:rPr>
          <w:rFonts w:ascii="Calibri" w:hAnsi="Calibri" w:cs="Calibri"/>
          <w:iCs/>
          <w:sz w:val="22"/>
          <w:szCs w:val="22"/>
        </w:rPr>
        <w:t>Inclusion, trust &amp; respect</w:t>
      </w:r>
    </w:p>
    <w:p w14:paraId="13888BEF" w14:textId="77777777" w:rsidR="001C5621" w:rsidRPr="00FC40A4" w:rsidRDefault="001C5621" w:rsidP="001C5621">
      <w:pPr>
        <w:numPr>
          <w:ilvl w:val="0"/>
          <w:numId w:val="17"/>
        </w:numPr>
        <w:jc w:val="both"/>
        <w:rPr>
          <w:rFonts w:ascii="Calibri" w:hAnsi="Calibri" w:cs="Calibri"/>
          <w:iCs/>
          <w:sz w:val="22"/>
          <w:szCs w:val="22"/>
        </w:rPr>
      </w:pPr>
      <w:r w:rsidRPr="00FC40A4">
        <w:rPr>
          <w:rFonts w:ascii="Calibri" w:hAnsi="Calibri" w:cs="Calibri"/>
          <w:iCs/>
          <w:sz w:val="22"/>
          <w:szCs w:val="22"/>
        </w:rPr>
        <w:t xml:space="preserve">Health, safety &amp; environment </w:t>
      </w:r>
    </w:p>
    <w:p w14:paraId="786CFEA7" w14:textId="77777777" w:rsidR="001C5621" w:rsidRPr="00FC40A4" w:rsidRDefault="001C5621" w:rsidP="001C5621">
      <w:pPr>
        <w:numPr>
          <w:ilvl w:val="0"/>
          <w:numId w:val="17"/>
        </w:numPr>
        <w:spacing w:after="120"/>
        <w:ind w:left="714" w:hanging="357"/>
        <w:jc w:val="both"/>
        <w:rPr>
          <w:rFonts w:ascii="Calibri" w:hAnsi="Calibri" w:cs="Calibri"/>
          <w:iCs/>
          <w:sz w:val="22"/>
          <w:szCs w:val="22"/>
        </w:rPr>
      </w:pPr>
      <w:r w:rsidRPr="00FC40A4">
        <w:rPr>
          <w:rFonts w:ascii="Calibri" w:hAnsi="Calibri" w:cs="Calibri"/>
          <w:iCs/>
          <w:sz w:val="22"/>
          <w:szCs w:val="22"/>
        </w:rPr>
        <w:t>Delivery on commitments.</w:t>
      </w:r>
    </w:p>
    <w:p w14:paraId="08723AAB" w14:textId="77777777" w:rsidR="00883BD3" w:rsidRDefault="00883BD3" w:rsidP="001C5621">
      <w:pPr>
        <w:spacing w:after="240"/>
        <w:ind w:left="34"/>
        <w:jc w:val="both"/>
        <w:rPr>
          <w:rFonts w:ascii="Calibri" w:hAnsi="Calibri" w:cs="Calibri"/>
          <w:b/>
          <w:iCs/>
          <w:sz w:val="22"/>
          <w:szCs w:val="22"/>
        </w:rPr>
      </w:pPr>
    </w:p>
    <w:p w14:paraId="2141581D" w14:textId="77777777" w:rsidR="001C5621" w:rsidRPr="00FC40A4" w:rsidRDefault="001C5621" w:rsidP="001C5621">
      <w:pPr>
        <w:spacing w:after="240"/>
        <w:ind w:left="34"/>
        <w:jc w:val="both"/>
        <w:rPr>
          <w:rStyle w:val="Emphasis"/>
          <w:rFonts w:ascii="Calibri" w:hAnsi="Calibri" w:cs="Calibri"/>
          <w:bCs/>
          <w:i w:val="0"/>
          <w:sz w:val="22"/>
          <w:szCs w:val="22"/>
          <w:lang w:eastAsia="en-AU"/>
        </w:rPr>
      </w:pPr>
      <w:r w:rsidRPr="00FC40A4">
        <w:rPr>
          <w:rFonts w:ascii="Calibri" w:hAnsi="Calibri" w:cs="Calibri"/>
          <w:b/>
          <w:iCs/>
          <w:sz w:val="22"/>
          <w:szCs w:val="22"/>
        </w:rPr>
        <w:t>In your application and at interview you will need to demonstrate alignment with these behaviours.</w:t>
      </w:r>
    </w:p>
    <w:p w14:paraId="62DE0788" w14:textId="77777777" w:rsidR="001C5621" w:rsidRPr="00FC40A4" w:rsidRDefault="001C5621" w:rsidP="00502363">
      <w:pPr>
        <w:rPr>
          <w:rFonts w:ascii="Calibri" w:hAnsi="Calibri" w:cs="Calibri"/>
          <w:b/>
          <w:sz w:val="24"/>
          <w:szCs w:val="24"/>
        </w:rPr>
      </w:pPr>
    </w:p>
    <w:p w14:paraId="7AD3D2AE" w14:textId="77777777" w:rsidR="001C5621" w:rsidRPr="00FC40A4" w:rsidRDefault="001C5621" w:rsidP="001C5621">
      <w:pPr>
        <w:rPr>
          <w:rFonts w:ascii="Calibri" w:hAnsi="Calibri" w:cs="Calibri"/>
          <w:b/>
          <w:sz w:val="24"/>
          <w:szCs w:val="24"/>
          <w:lang w:val="x-none"/>
        </w:rPr>
      </w:pPr>
      <w:r w:rsidRPr="00FC40A4">
        <w:rPr>
          <w:rFonts w:ascii="Calibri" w:hAnsi="Calibri" w:cs="Calibri"/>
          <w:b/>
          <w:sz w:val="24"/>
          <w:szCs w:val="24"/>
          <w:lang w:val="x-none"/>
        </w:rPr>
        <w:t>About CSIRO:</w:t>
      </w:r>
    </w:p>
    <w:p w14:paraId="2B465B18" w14:textId="77777777" w:rsidR="001C5621" w:rsidRPr="00FC40A4" w:rsidRDefault="001C5621" w:rsidP="001C5621">
      <w:pPr>
        <w:rPr>
          <w:rFonts w:ascii="Calibri" w:hAnsi="Calibri" w:cs="Calibri"/>
          <w:bCs/>
          <w:sz w:val="22"/>
          <w:szCs w:val="22"/>
        </w:rPr>
      </w:pPr>
      <w:r w:rsidRPr="00FC40A4">
        <w:rPr>
          <w:rFonts w:ascii="Calibri" w:hAnsi="Calibri" w:cs="Calibri"/>
          <w:bCs/>
          <w:sz w:val="22"/>
          <w:szCs w:val="22"/>
        </w:rPr>
        <w:t xml:space="preserve">We imagine. We collaborate. We innovate. To find out more visit us </w:t>
      </w:r>
      <w:hyperlink r:id="rId10" w:history="1">
        <w:r w:rsidRPr="00FC40A4">
          <w:rPr>
            <w:rStyle w:val="Hyperlink"/>
            <w:rFonts w:ascii="Calibri" w:hAnsi="Calibri" w:cs="Calibri"/>
            <w:bCs/>
            <w:sz w:val="22"/>
            <w:szCs w:val="22"/>
          </w:rPr>
          <w:t>online</w:t>
        </w:r>
      </w:hyperlink>
      <w:r w:rsidRPr="00FC40A4">
        <w:rPr>
          <w:rFonts w:ascii="Calibri" w:hAnsi="Calibri" w:cs="Calibri"/>
          <w:bCs/>
          <w:sz w:val="22"/>
          <w:szCs w:val="22"/>
        </w:rPr>
        <w:t xml:space="preserve">! </w:t>
      </w:r>
    </w:p>
    <w:p w14:paraId="45216130" w14:textId="77777777" w:rsidR="00502363" w:rsidRPr="00BE2D3C" w:rsidRDefault="00502363" w:rsidP="00502363">
      <w:pPr>
        <w:rPr>
          <w:rFonts w:ascii="Calibri" w:hAnsi="Calibri"/>
          <w:sz w:val="22"/>
          <w:szCs w:val="22"/>
        </w:rPr>
      </w:pPr>
    </w:p>
    <w:p w14:paraId="2C9A547E" w14:textId="77777777" w:rsidR="00502363" w:rsidRPr="00E641DA" w:rsidRDefault="00502363" w:rsidP="00502363">
      <w:pPr>
        <w:jc w:val="both"/>
        <w:rPr>
          <w:rFonts w:ascii="Calibri" w:hAnsi="Calibri"/>
          <w:sz w:val="22"/>
          <w:szCs w:val="22"/>
        </w:rPr>
      </w:pPr>
    </w:p>
    <w:p w14:paraId="37A82863" w14:textId="77777777" w:rsidR="003D59C3" w:rsidRPr="00E641DA" w:rsidRDefault="003D59C3" w:rsidP="00502363">
      <w:pPr>
        <w:rPr>
          <w:rFonts w:ascii="Calibri" w:hAnsi="Calibri"/>
          <w:sz w:val="22"/>
          <w:szCs w:val="22"/>
        </w:rPr>
      </w:pPr>
    </w:p>
    <w:sectPr w:rsidR="003D59C3" w:rsidRPr="00E641DA" w:rsidSect="006D1C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98" w:right="1418" w:bottom="56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C76AB" w14:textId="77777777" w:rsidR="00373C95" w:rsidRDefault="00373C95">
      <w:r>
        <w:separator/>
      </w:r>
    </w:p>
  </w:endnote>
  <w:endnote w:type="continuationSeparator" w:id="0">
    <w:p w14:paraId="424C6F49" w14:textId="77777777" w:rsidR="00373C95" w:rsidRDefault="0037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9865" w14:textId="77777777" w:rsidR="00370D08" w:rsidRDefault="00370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2BE3" w14:textId="77777777" w:rsidR="00370D08" w:rsidRDefault="00370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C1BE" w14:textId="77777777" w:rsidR="00370D08" w:rsidRDefault="00370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7F051" w14:textId="77777777" w:rsidR="00373C95" w:rsidRDefault="00373C95">
      <w:r>
        <w:separator/>
      </w:r>
    </w:p>
  </w:footnote>
  <w:footnote w:type="continuationSeparator" w:id="0">
    <w:p w14:paraId="17930B9A" w14:textId="77777777" w:rsidR="00373C95" w:rsidRDefault="00373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49DF" w14:textId="77777777" w:rsidR="00370D08" w:rsidRDefault="00370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44B7" w14:textId="77777777" w:rsidR="00370D08" w:rsidRDefault="00370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25FA" w14:textId="77777777" w:rsidR="00852465" w:rsidRPr="001E495E" w:rsidRDefault="00852465" w:rsidP="001E495E">
    <w:pPr>
      <w:pStyle w:val="Header"/>
      <w:spacing w:before="60"/>
      <w:ind w:left="-142"/>
      <w:rPr>
        <w:color w:val="FFFFFF"/>
      </w:rPr>
    </w:pPr>
    <w:r w:rsidRPr="001E495E">
      <w:rPr>
        <w:rFonts w:ascii="Calibri" w:hAnsi="Calibri"/>
        <w:color w:val="FFFFFF"/>
        <w:sz w:val="36"/>
        <w:szCs w:val="22"/>
      </w:rPr>
      <w:t>Position Details</w:t>
    </w:r>
    <w:r w:rsidR="005E4976" w:rsidRPr="001E495E">
      <w:rPr>
        <w:noProof/>
        <w:color w:val="FFFFFF"/>
        <w:lang w:val="en-AU" w:eastAsia="en-AU"/>
      </w:rPr>
      <w:drawing>
        <wp:anchor distT="0" distB="0" distL="114300" distR="114300" simplePos="0" relativeHeight="251657728" behindDoc="1" locked="1" layoutInCell="1" allowOverlap="1" wp14:anchorId="0A3BAEA3" wp14:editId="2EA7593D">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E8A"/>
    <w:multiLevelType w:val="hybridMultilevel"/>
    <w:tmpl w:val="D4E2791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1D44032"/>
    <w:multiLevelType w:val="hybridMultilevel"/>
    <w:tmpl w:val="4DE234EC"/>
    <w:lvl w:ilvl="0" w:tplc="94A067AE">
      <w:start w:val="1"/>
      <w:numFmt w:val="bullet"/>
      <w:lvlText w:val=""/>
      <w:lvlJc w:val="left"/>
      <w:pPr>
        <w:ind w:left="578" w:hanging="360"/>
      </w:pPr>
      <w:rPr>
        <w:rFonts w:ascii="Calibr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76B97"/>
    <w:multiLevelType w:val="hybridMultilevel"/>
    <w:tmpl w:val="B9884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976B9"/>
    <w:multiLevelType w:val="hybridMultilevel"/>
    <w:tmpl w:val="DBF00ABA"/>
    <w:lvl w:ilvl="0" w:tplc="EF94AC84">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0A0B66"/>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2D1A0952"/>
    <w:multiLevelType w:val="hybridMultilevel"/>
    <w:tmpl w:val="8152948A"/>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1CC32E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67D93E96"/>
    <w:multiLevelType w:val="hybridMultilevel"/>
    <w:tmpl w:val="71C4C578"/>
    <w:lvl w:ilvl="0" w:tplc="4BB6EEB6">
      <w:numFmt w:val="bullet"/>
      <w:lvlText w:val="-"/>
      <w:lvlJc w:val="left"/>
      <w:pPr>
        <w:ind w:left="360" w:hanging="360"/>
      </w:pPr>
      <w:rPr>
        <w:rFonts w:ascii="Calibri" w:eastAsia="MS Mincho"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2B6C93"/>
    <w:multiLevelType w:val="hybridMultilevel"/>
    <w:tmpl w:val="7EA043F8"/>
    <w:lvl w:ilvl="0" w:tplc="73483516">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92B36FB"/>
    <w:multiLevelType w:val="hybridMultilevel"/>
    <w:tmpl w:val="D040B5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5906FF"/>
    <w:multiLevelType w:val="hybridMultilevel"/>
    <w:tmpl w:val="4BDCAA66"/>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num>
  <w:num w:numId="3">
    <w:abstractNumId w:val="14"/>
  </w:num>
  <w:num w:numId="4">
    <w:abstractNumId w:val="7"/>
  </w:num>
  <w:num w:numId="5">
    <w:abstractNumId w:val="8"/>
  </w:num>
  <w:num w:numId="6">
    <w:abstractNumId w:val="5"/>
  </w:num>
  <w:num w:numId="7">
    <w:abstractNumId w:val="2"/>
  </w:num>
  <w:num w:numId="8">
    <w:abstractNumId w:val="13"/>
  </w:num>
  <w:num w:numId="9">
    <w:abstractNumId w:val="10"/>
  </w:num>
  <w:num w:numId="10">
    <w:abstractNumId w:val="16"/>
  </w:num>
  <w:num w:numId="11">
    <w:abstractNumId w:val="19"/>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1"/>
  </w:num>
  <w:num w:numId="16">
    <w:abstractNumId w:val="3"/>
  </w:num>
  <w:num w:numId="17">
    <w:abstractNumId w:val="9"/>
  </w:num>
  <w:num w:numId="18">
    <w:abstractNumId w:val="20"/>
  </w:num>
  <w:num w:numId="19">
    <w:abstractNumId w:val="1"/>
  </w:num>
  <w:num w:numId="20">
    <w:abstractNumId w:val="18"/>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7BF"/>
    <w:rsid w:val="00013109"/>
    <w:rsid w:val="000170AF"/>
    <w:rsid w:val="000274EF"/>
    <w:rsid w:val="00033249"/>
    <w:rsid w:val="000366D2"/>
    <w:rsid w:val="00040391"/>
    <w:rsid w:val="00045C91"/>
    <w:rsid w:val="0004618E"/>
    <w:rsid w:val="00046A29"/>
    <w:rsid w:val="00054DDD"/>
    <w:rsid w:val="00055E9F"/>
    <w:rsid w:val="00060902"/>
    <w:rsid w:val="0006226B"/>
    <w:rsid w:val="000625C0"/>
    <w:rsid w:val="000658F4"/>
    <w:rsid w:val="0006717F"/>
    <w:rsid w:val="00073168"/>
    <w:rsid w:val="000762A2"/>
    <w:rsid w:val="00076AF6"/>
    <w:rsid w:val="0008212C"/>
    <w:rsid w:val="00085BA8"/>
    <w:rsid w:val="00087963"/>
    <w:rsid w:val="00091F71"/>
    <w:rsid w:val="000A0599"/>
    <w:rsid w:val="000A21CD"/>
    <w:rsid w:val="000A43F5"/>
    <w:rsid w:val="000A6826"/>
    <w:rsid w:val="000B1744"/>
    <w:rsid w:val="000B36BB"/>
    <w:rsid w:val="000B5AE5"/>
    <w:rsid w:val="000B6167"/>
    <w:rsid w:val="000B7EFE"/>
    <w:rsid w:val="000C3C7B"/>
    <w:rsid w:val="000C68FC"/>
    <w:rsid w:val="000D2206"/>
    <w:rsid w:val="000D375D"/>
    <w:rsid w:val="000D3A06"/>
    <w:rsid w:val="000D6EBC"/>
    <w:rsid w:val="000D72AF"/>
    <w:rsid w:val="000E5F46"/>
    <w:rsid w:val="000F1363"/>
    <w:rsid w:val="000F2F84"/>
    <w:rsid w:val="000F37D9"/>
    <w:rsid w:val="000F74ED"/>
    <w:rsid w:val="000F7BBF"/>
    <w:rsid w:val="00106163"/>
    <w:rsid w:val="0011510C"/>
    <w:rsid w:val="00121633"/>
    <w:rsid w:val="00123013"/>
    <w:rsid w:val="001339DE"/>
    <w:rsid w:val="001364CB"/>
    <w:rsid w:val="00137051"/>
    <w:rsid w:val="0014142E"/>
    <w:rsid w:val="001448B6"/>
    <w:rsid w:val="00144D9B"/>
    <w:rsid w:val="001474C7"/>
    <w:rsid w:val="0015340E"/>
    <w:rsid w:val="0015558D"/>
    <w:rsid w:val="00155F81"/>
    <w:rsid w:val="00163C66"/>
    <w:rsid w:val="00166319"/>
    <w:rsid w:val="001A0AFE"/>
    <w:rsid w:val="001A1A16"/>
    <w:rsid w:val="001A2856"/>
    <w:rsid w:val="001A482B"/>
    <w:rsid w:val="001A5098"/>
    <w:rsid w:val="001A6ADF"/>
    <w:rsid w:val="001B14CA"/>
    <w:rsid w:val="001B6C26"/>
    <w:rsid w:val="001C5621"/>
    <w:rsid w:val="001D7DD1"/>
    <w:rsid w:val="001E3EE0"/>
    <w:rsid w:val="001E495E"/>
    <w:rsid w:val="001F0F3B"/>
    <w:rsid w:val="001F2264"/>
    <w:rsid w:val="001F4404"/>
    <w:rsid w:val="0020239F"/>
    <w:rsid w:val="00205A4A"/>
    <w:rsid w:val="00207ED1"/>
    <w:rsid w:val="00212958"/>
    <w:rsid w:val="00222800"/>
    <w:rsid w:val="002262DC"/>
    <w:rsid w:val="00230B6A"/>
    <w:rsid w:val="00235783"/>
    <w:rsid w:val="0023732E"/>
    <w:rsid w:val="002407E7"/>
    <w:rsid w:val="00240A35"/>
    <w:rsid w:val="002415E6"/>
    <w:rsid w:val="00244600"/>
    <w:rsid w:val="00254313"/>
    <w:rsid w:val="00254B22"/>
    <w:rsid w:val="00254F75"/>
    <w:rsid w:val="00257CA1"/>
    <w:rsid w:val="00262649"/>
    <w:rsid w:val="00262C46"/>
    <w:rsid w:val="00271E7F"/>
    <w:rsid w:val="00274A92"/>
    <w:rsid w:val="002848C3"/>
    <w:rsid w:val="002923ED"/>
    <w:rsid w:val="00292FDB"/>
    <w:rsid w:val="00293F77"/>
    <w:rsid w:val="00294F90"/>
    <w:rsid w:val="00295F32"/>
    <w:rsid w:val="002B060F"/>
    <w:rsid w:val="002B389F"/>
    <w:rsid w:val="002C4E6A"/>
    <w:rsid w:val="002D204B"/>
    <w:rsid w:val="002D3829"/>
    <w:rsid w:val="002D5835"/>
    <w:rsid w:val="002D78C5"/>
    <w:rsid w:val="002E21E0"/>
    <w:rsid w:val="002E632E"/>
    <w:rsid w:val="002F2B0A"/>
    <w:rsid w:val="002F41F8"/>
    <w:rsid w:val="00300CDD"/>
    <w:rsid w:val="0030302E"/>
    <w:rsid w:val="00314398"/>
    <w:rsid w:val="0031616D"/>
    <w:rsid w:val="00320792"/>
    <w:rsid w:val="00322503"/>
    <w:rsid w:val="003246B4"/>
    <w:rsid w:val="003276AC"/>
    <w:rsid w:val="00327772"/>
    <w:rsid w:val="0033343D"/>
    <w:rsid w:val="00340FC3"/>
    <w:rsid w:val="00342F0C"/>
    <w:rsid w:val="00346B6D"/>
    <w:rsid w:val="00360ED2"/>
    <w:rsid w:val="003627A5"/>
    <w:rsid w:val="00363C6F"/>
    <w:rsid w:val="0036422F"/>
    <w:rsid w:val="00370D08"/>
    <w:rsid w:val="00373C95"/>
    <w:rsid w:val="00375015"/>
    <w:rsid w:val="00375B41"/>
    <w:rsid w:val="00381D43"/>
    <w:rsid w:val="003822C0"/>
    <w:rsid w:val="0038234C"/>
    <w:rsid w:val="00382A5F"/>
    <w:rsid w:val="00382F58"/>
    <w:rsid w:val="00383634"/>
    <w:rsid w:val="00386ABF"/>
    <w:rsid w:val="00395610"/>
    <w:rsid w:val="003A0030"/>
    <w:rsid w:val="003A0708"/>
    <w:rsid w:val="003A0732"/>
    <w:rsid w:val="003A682C"/>
    <w:rsid w:val="003B17F4"/>
    <w:rsid w:val="003B2CB1"/>
    <w:rsid w:val="003C0B40"/>
    <w:rsid w:val="003C4810"/>
    <w:rsid w:val="003C7CA3"/>
    <w:rsid w:val="003D020A"/>
    <w:rsid w:val="003D22C7"/>
    <w:rsid w:val="003D2DD8"/>
    <w:rsid w:val="003D4741"/>
    <w:rsid w:val="003D4C4C"/>
    <w:rsid w:val="003D5453"/>
    <w:rsid w:val="003D59C3"/>
    <w:rsid w:val="003D797B"/>
    <w:rsid w:val="003E3D1B"/>
    <w:rsid w:val="003E671F"/>
    <w:rsid w:val="003F1084"/>
    <w:rsid w:val="00400E4D"/>
    <w:rsid w:val="00401290"/>
    <w:rsid w:val="004111D3"/>
    <w:rsid w:val="0041293D"/>
    <w:rsid w:val="00414BE7"/>
    <w:rsid w:val="004217C0"/>
    <w:rsid w:val="00424E93"/>
    <w:rsid w:val="00426642"/>
    <w:rsid w:val="004277E3"/>
    <w:rsid w:val="00433A77"/>
    <w:rsid w:val="00435E0B"/>
    <w:rsid w:val="0043791C"/>
    <w:rsid w:val="004440A0"/>
    <w:rsid w:val="004501A0"/>
    <w:rsid w:val="004518BD"/>
    <w:rsid w:val="004624FC"/>
    <w:rsid w:val="00462662"/>
    <w:rsid w:val="00474192"/>
    <w:rsid w:val="004804FC"/>
    <w:rsid w:val="004831FE"/>
    <w:rsid w:val="004B76E8"/>
    <w:rsid w:val="004C18D1"/>
    <w:rsid w:val="004C2E35"/>
    <w:rsid w:val="004C5604"/>
    <w:rsid w:val="004C7552"/>
    <w:rsid w:val="004D1800"/>
    <w:rsid w:val="004D1CD9"/>
    <w:rsid w:val="004D6F3A"/>
    <w:rsid w:val="004D6F3C"/>
    <w:rsid w:val="004D6FCB"/>
    <w:rsid w:val="004E5600"/>
    <w:rsid w:val="004E6DFD"/>
    <w:rsid w:val="004F2D39"/>
    <w:rsid w:val="00500066"/>
    <w:rsid w:val="00502363"/>
    <w:rsid w:val="00507292"/>
    <w:rsid w:val="00514A2E"/>
    <w:rsid w:val="00516428"/>
    <w:rsid w:val="00520570"/>
    <w:rsid w:val="005217D3"/>
    <w:rsid w:val="005236AB"/>
    <w:rsid w:val="00525DB0"/>
    <w:rsid w:val="00527987"/>
    <w:rsid w:val="00533CFF"/>
    <w:rsid w:val="00534031"/>
    <w:rsid w:val="00543736"/>
    <w:rsid w:val="005468E6"/>
    <w:rsid w:val="00547EE1"/>
    <w:rsid w:val="00550C5F"/>
    <w:rsid w:val="00561C50"/>
    <w:rsid w:val="00563B9B"/>
    <w:rsid w:val="00570617"/>
    <w:rsid w:val="00583303"/>
    <w:rsid w:val="00585169"/>
    <w:rsid w:val="00586F41"/>
    <w:rsid w:val="00587D7C"/>
    <w:rsid w:val="0059046B"/>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4976"/>
    <w:rsid w:val="005E5161"/>
    <w:rsid w:val="005F35B0"/>
    <w:rsid w:val="0060112F"/>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47523"/>
    <w:rsid w:val="00647683"/>
    <w:rsid w:val="00647C18"/>
    <w:rsid w:val="00650757"/>
    <w:rsid w:val="00657088"/>
    <w:rsid w:val="006606C5"/>
    <w:rsid w:val="00663F6B"/>
    <w:rsid w:val="006722F6"/>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1CEC"/>
    <w:rsid w:val="006D3B78"/>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41387"/>
    <w:rsid w:val="00745D38"/>
    <w:rsid w:val="007507C9"/>
    <w:rsid w:val="00752CC5"/>
    <w:rsid w:val="0075765F"/>
    <w:rsid w:val="007733AA"/>
    <w:rsid w:val="0077604C"/>
    <w:rsid w:val="0077698D"/>
    <w:rsid w:val="00781499"/>
    <w:rsid w:val="00790C06"/>
    <w:rsid w:val="00797863"/>
    <w:rsid w:val="007A12B3"/>
    <w:rsid w:val="007A3843"/>
    <w:rsid w:val="007B7AF3"/>
    <w:rsid w:val="007C024E"/>
    <w:rsid w:val="007C3398"/>
    <w:rsid w:val="007C4F66"/>
    <w:rsid w:val="007D5D08"/>
    <w:rsid w:val="007D689A"/>
    <w:rsid w:val="007E1693"/>
    <w:rsid w:val="007E2135"/>
    <w:rsid w:val="007E2796"/>
    <w:rsid w:val="00800147"/>
    <w:rsid w:val="00800994"/>
    <w:rsid w:val="00804E9E"/>
    <w:rsid w:val="00804F48"/>
    <w:rsid w:val="00807901"/>
    <w:rsid w:val="00812404"/>
    <w:rsid w:val="00816F5F"/>
    <w:rsid w:val="008211C8"/>
    <w:rsid w:val="00822C33"/>
    <w:rsid w:val="008231D1"/>
    <w:rsid w:val="00825F91"/>
    <w:rsid w:val="00826067"/>
    <w:rsid w:val="0082681D"/>
    <w:rsid w:val="0082686D"/>
    <w:rsid w:val="00833B3B"/>
    <w:rsid w:val="008353A8"/>
    <w:rsid w:val="00837222"/>
    <w:rsid w:val="0084125F"/>
    <w:rsid w:val="00852465"/>
    <w:rsid w:val="00857720"/>
    <w:rsid w:val="0086185F"/>
    <w:rsid w:val="0086221B"/>
    <w:rsid w:val="008638E0"/>
    <w:rsid w:val="0086574F"/>
    <w:rsid w:val="00867FD0"/>
    <w:rsid w:val="00870546"/>
    <w:rsid w:val="0087664F"/>
    <w:rsid w:val="00880C71"/>
    <w:rsid w:val="008827B9"/>
    <w:rsid w:val="008834DF"/>
    <w:rsid w:val="00883BD3"/>
    <w:rsid w:val="008A23FE"/>
    <w:rsid w:val="008A6ABD"/>
    <w:rsid w:val="008B4713"/>
    <w:rsid w:val="008B6C85"/>
    <w:rsid w:val="008C0B66"/>
    <w:rsid w:val="008C57FC"/>
    <w:rsid w:val="008D22C2"/>
    <w:rsid w:val="008E4B21"/>
    <w:rsid w:val="008F1E3B"/>
    <w:rsid w:val="009003FA"/>
    <w:rsid w:val="009004D9"/>
    <w:rsid w:val="00901BB0"/>
    <w:rsid w:val="009040D3"/>
    <w:rsid w:val="009073AB"/>
    <w:rsid w:val="009148B9"/>
    <w:rsid w:val="00915EB1"/>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561EA"/>
    <w:rsid w:val="00960A62"/>
    <w:rsid w:val="0096258D"/>
    <w:rsid w:val="009629E2"/>
    <w:rsid w:val="00965A94"/>
    <w:rsid w:val="00970B75"/>
    <w:rsid w:val="009753C7"/>
    <w:rsid w:val="00980915"/>
    <w:rsid w:val="009833D0"/>
    <w:rsid w:val="00983ACA"/>
    <w:rsid w:val="009A1510"/>
    <w:rsid w:val="009A33E8"/>
    <w:rsid w:val="009A4AFC"/>
    <w:rsid w:val="009A54B6"/>
    <w:rsid w:val="009B4BFE"/>
    <w:rsid w:val="009C0DDA"/>
    <w:rsid w:val="009C70C6"/>
    <w:rsid w:val="009D04C6"/>
    <w:rsid w:val="009D5F90"/>
    <w:rsid w:val="009D68CE"/>
    <w:rsid w:val="009E125C"/>
    <w:rsid w:val="009E368B"/>
    <w:rsid w:val="009E3806"/>
    <w:rsid w:val="009E4AC7"/>
    <w:rsid w:val="009E6D1A"/>
    <w:rsid w:val="009F05E3"/>
    <w:rsid w:val="009F24BD"/>
    <w:rsid w:val="009F43A9"/>
    <w:rsid w:val="009F541F"/>
    <w:rsid w:val="009F6731"/>
    <w:rsid w:val="00A00A9E"/>
    <w:rsid w:val="00A0184C"/>
    <w:rsid w:val="00A03C69"/>
    <w:rsid w:val="00A06799"/>
    <w:rsid w:val="00A11827"/>
    <w:rsid w:val="00A12E7C"/>
    <w:rsid w:val="00A12EE1"/>
    <w:rsid w:val="00A153F3"/>
    <w:rsid w:val="00A15548"/>
    <w:rsid w:val="00A238D3"/>
    <w:rsid w:val="00A2394F"/>
    <w:rsid w:val="00A258E0"/>
    <w:rsid w:val="00A27685"/>
    <w:rsid w:val="00A314D4"/>
    <w:rsid w:val="00A366A8"/>
    <w:rsid w:val="00A41D82"/>
    <w:rsid w:val="00A42CF0"/>
    <w:rsid w:val="00A46F33"/>
    <w:rsid w:val="00A6204B"/>
    <w:rsid w:val="00A62742"/>
    <w:rsid w:val="00A63E7B"/>
    <w:rsid w:val="00A70AEF"/>
    <w:rsid w:val="00A70FD2"/>
    <w:rsid w:val="00A7119A"/>
    <w:rsid w:val="00A73FB0"/>
    <w:rsid w:val="00A74FB1"/>
    <w:rsid w:val="00A84592"/>
    <w:rsid w:val="00A85849"/>
    <w:rsid w:val="00A9382E"/>
    <w:rsid w:val="00A97C37"/>
    <w:rsid w:val="00AA6C72"/>
    <w:rsid w:val="00AC39C3"/>
    <w:rsid w:val="00AC463C"/>
    <w:rsid w:val="00AC5015"/>
    <w:rsid w:val="00AC5A8E"/>
    <w:rsid w:val="00AD04BF"/>
    <w:rsid w:val="00AD0971"/>
    <w:rsid w:val="00AD39D7"/>
    <w:rsid w:val="00AE10BC"/>
    <w:rsid w:val="00AE2F9D"/>
    <w:rsid w:val="00AE33EC"/>
    <w:rsid w:val="00AE352B"/>
    <w:rsid w:val="00AE6BBA"/>
    <w:rsid w:val="00AE7DF9"/>
    <w:rsid w:val="00AF4728"/>
    <w:rsid w:val="00B014EA"/>
    <w:rsid w:val="00B02549"/>
    <w:rsid w:val="00B04967"/>
    <w:rsid w:val="00B05FBF"/>
    <w:rsid w:val="00B07CE1"/>
    <w:rsid w:val="00B148AE"/>
    <w:rsid w:val="00B307D9"/>
    <w:rsid w:val="00B34E22"/>
    <w:rsid w:val="00B35429"/>
    <w:rsid w:val="00B37B2C"/>
    <w:rsid w:val="00B42585"/>
    <w:rsid w:val="00B42E58"/>
    <w:rsid w:val="00B4484C"/>
    <w:rsid w:val="00B45C9A"/>
    <w:rsid w:val="00B470DC"/>
    <w:rsid w:val="00B47350"/>
    <w:rsid w:val="00B50851"/>
    <w:rsid w:val="00B50F82"/>
    <w:rsid w:val="00B533F0"/>
    <w:rsid w:val="00B62266"/>
    <w:rsid w:val="00B6536B"/>
    <w:rsid w:val="00B708BF"/>
    <w:rsid w:val="00B72C64"/>
    <w:rsid w:val="00B7359B"/>
    <w:rsid w:val="00B85A89"/>
    <w:rsid w:val="00B90330"/>
    <w:rsid w:val="00B92822"/>
    <w:rsid w:val="00B95448"/>
    <w:rsid w:val="00BA1680"/>
    <w:rsid w:val="00BA64F5"/>
    <w:rsid w:val="00BA6A69"/>
    <w:rsid w:val="00BA746B"/>
    <w:rsid w:val="00BB3C47"/>
    <w:rsid w:val="00BB6E2D"/>
    <w:rsid w:val="00BC2345"/>
    <w:rsid w:val="00BC33AB"/>
    <w:rsid w:val="00BC6213"/>
    <w:rsid w:val="00BC6348"/>
    <w:rsid w:val="00BE2D3C"/>
    <w:rsid w:val="00BE5CFF"/>
    <w:rsid w:val="00BE6C32"/>
    <w:rsid w:val="00BE7540"/>
    <w:rsid w:val="00BF06D3"/>
    <w:rsid w:val="00BF770D"/>
    <w:rsid w:val="00C01DF0"/>
    <w:rsid w:val="00C0719B"/>
    <w:rsid w:val="00C10A23"/>
    <w:rsid w:val="00C22888"/>
    <w:rsid w:val="00C3478A"/>
    <w:rsid w:val="00C34CA6"/>
    <w:rsid w:val="00C40A38"/>
    <w:rsid w:val="00C40DB4"/>
    <w:rsid w:val="00C41899"/>
    <w:rsid w:val="00C43943"/>
    <w:rsid w:val="00C46712"/>
    <w:rsid w:val="00C50222"/>
    <w:rsid w:val="00C55539"/>
    <w:rsid w:val="00C57D01"/>
    <w:rsid w:val="00C61A23"/>
    <w:rsid w:val="00C6297E"/>
    <w:rsid w:val="00C70EEA"/>
    <w:rsid w:val="00C710E7"/>
    <w:rsid w:val="00C729C8"/>
    <w:rsid w:val="00C748EF"/>
    <w:rsid w:val="00C755F7"/>
    <w:rsid w:val="00C761AE"/>
    <w:rsid w:val="00C76499"/>
    <w:rsid w:val="00C77248"/>
    <w:rsid w:val="00C779E0"/>
    <w:rsid w:val="00C9228A"/>
    <w:rsid w:val="00C96567"/>
    <w:rsid w:val="00CA00FC"/>
    <w:rsid w:val="00CA071D"/>
    <w:rsid w:val="00CA0DD3"/>
    <w:rsid w:val="00CA1F37"/>
    <w:rsid w:val="00CA6B3B"/>
    <w:rsid w:val="00CA78EB"/>
    <w:rsid w:val="00CB19B5"/>
    <w:rsid w:val="00CB5A16"/>
    <w:rsid w:val="00CB653C"/>
    <w:rsid w:val="00CB6BCD"/>
    <w:rsid w:val="00CB7CA4"/>
    <w:rsid w:val="00CC00AA"/>
    <w:rsid w:val="00CC5164"/>
    <w:rsid w:val="00CD2E83"/>
    <w:rsid w:val="00CD3944"/>
    <w:rsid w:val="00CE269D"/>
    <w:rsid w:val="00CF5907"/>
    <w:rsid w:val="00D00168"/>
    <w:rsid w:val="00D05548"/>
    <w:rsid w:val="00D15BA1"/>
    <w:rsid w:val="00D233BD"/>
    <w:rsid w:val="00D26220"/>
    <w:rsid w:val="00D33B28"/>
    <w:rsid w:val="00D3447B"/>
    <w:rsid w:val="00D36371"/>
    <w:rsid w:val="00D3693E"/>
    <w:rsid w:val="00D40BFB"/>
    <w:rsid w:val="00D42388"/>
    <w:rsid w:val="00D44B3B"/>
    <w:rsid w:val="00D45B26"/>
    <w:rsid w:val="00D468D5"/>
    <w:rsid w:val="00D706B3"/>
    <w:rsid w:val="00D707D5"/>
    <w:rsid w:val="00D8313E"/>
    <w:rsid w:val="00D853A6"/>
    <w:rsid w:val="00D86691"/>
    <w:rsid w:val="00D8698A"/>
    <w:rsid w:val="00D90088"/>
    <w:rsid w:val="00D90181"/>
    <w:rsid w:val="00DA601C"/>
    <w:rsid w:val="00DA60FC"/>
    <w:rsid w:val="00DA66CF"/>
    <w:rsid w:val="00DB3795"/>
    <w:rsid w:val="00DB4BED"/>
    <w:rsid w:val="00DB7BD7"/>
    <w:rsid w:val="00DB7E04"/>
    <w:rsid w:val="00DD042E"/>
    <w:rsid w:val="00DD1453"/>
    <w:rsid w:val="00DD23EE"/>
    <w:rsid w:val="00DD48B3"/>
    <w:rsid w:val="00DD4B0C"/>
    <w:rsid w:val="00DE0FE2"/>
    <w:rsid w:val="00DE17E3"/>
    <w:rsid w:val="00DE2302"/>
    <w:rsid w:val="00DE48B1"/>
    <w:rsid w:val="00DE4E5E"/>
    <w:rsid w:val="00DE5E69"/>
    <w:rsid w:val="00DE64D5"/>
    <w:rsid w:val="00DE7C16"/>
    <w:rsid w:val="00DF66A8"/>
    <w:rsid w:val="00DF7204"/>
    <w:rsid w:val="00DF7B88"/>
    <w:rsid w:val="00E0534B"/>
    <w:rsid w:val="00E11A62"/>
    <w:rsid w:val="00E136C4"/>
    <w:rsid w:val="00E220AE"/>
    <w:rsid w:val="00E248D5"/>
    <w:rsid w:val="00E33AA3"/>
    <w:rsid w:val="00E36858"/>
    <w:rsid w:val="00E4407C"/>
    <w:rsid w:val="00E4530D"/>
    <w:rsid w:val="00E47DFE"/>
    <w:rsid w:val="00E54326"/>
    <w:rsid w:val="00E611CD"/>
    <w:rsid w:val="00E62644"/>
    <w:rsid w:val="00E641DA"/>
    <w:rsid w:val="00E6521E"/>
    <w:rsid w:val="00E76DAD"/>
    <w:rsid w:val="00E83446"/>
    <w:rsid w:val="00E83C2B"/>
    <w:rsid w:val="00E83DB0"/>
    <w:rsid w:val="00E8531C"/>
    <w:rsid w:val="00E91FFF"/>
    <w:rsid w:val="00E92C35"/>
    <w:rsid w:val="00EA51BB"/>
    <w:rsid w:val="00EA550A"/>
    <w:rsid w:val="00EA7300"/>
    <w:rsid w:val="00EB5DC7"/>
    <w:rsid w:val="00EE243C"/>
    <w:rsid w:val="00EF05A2"/>
    <w:rsid w:val="00EF0DF5"/>
    <w:rsid w:val="00EF5E3C"/>
    <w:rsid w:val="00F02538"/>
    <w:rsid w:val="00F05115"/>
    <w:rsid w:val="00F11F45"/>
    <w:rsid w:val="00F16962"/>
    <w:rsid w:val="00F17A94"/>
    <w:rsid w:val="00F25869"/>
    <w:rsid w:val="00F32371"/>
    <w:rsid w:val="00F336A3"/>
    <w:rsid w:val="00F353AE"/>
    <w:rsid w:val="00F35853"/>
    <w:rsid w:val="00F3596F"/>
    <w:rsid w:val="00F414B4"/>
    <w:rsid w:val="00F54B55"/>
    <w:rsid w:val="00F61B42"/>
    <w:rsid w:val="00F62EA1"/>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C40A4"/>
    <w:rsid w:val="00FC4D3C"/>
    <w:rsid w:val="00FD5985"/>
    <w:rsid w:val="00FE197A"/>
    <w:rsid w:val="00FE623A"/>
    <w:rsid w:val="00FE7433"/>
    <w:rsid w:val="00FF02BC"/>
    <w:rsid w:val="00FF0E38"/>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15B21"/>
  <w15:chartTrackingRefBased/>
  <w15:docId w15:val="{BB835C89-3CC3-4511-A776-E513CA42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A314D4"/>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123013"/>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85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33266645">
      <w:bodyDiv w:val="1"/>
      <w:marLeft w:val="0"/>
      <w:marRight w:val="0"/>
      <w:marTop w:val="0"/>
      <w:marBottom w:val="0"/>
      <w:divBdr>
        <w:top w:val="none" w:sz="0" w:space="0" w:color="auto"/>
        <w:left w:val="none" w:sz="0" w:space="0" w:color="auto"/>
        <w:bottom w:val="none" w:sz="0" w:space="0" w:color="auto"/>
        <w:right w:val="none" w:sz="0" w:space="0" w:color="auto"/>
      </w:divBdr>
    </w:div>
    <w:div w:id="41158527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19475810">
      <w:bodyDiv w:val="1"/>
      <w:marLeft w:val="0"/>
      <w:marRight w:val="0"/>
      <w:marTop w:val="0"/>
      <w:marBottom w:val="0"/>
      <w:divBdr>
        <w:top w:val="none" w:sz="0" w:space="0" w:color="auto"/>
        <w:left w:val="none" w:sz="0" w:space="0" w:color="auto"/>
        <w:bottom w:val="none" w:sz="0" w:space="0" w:color="auto"/>
        <w:right w:val="none" w:sz="0" w:space="0" w:color="auto"/>
      </w:divBdr>
    </w:div>
    <w:div w:id="994844334">
      <w:bodyDiv w:val="1"/>
      <w:marLeft w:val="0"/>
      <w:marRight w:val="0"/>
      <w:marTop w:val="0"/>
      <w:marBottom w:val="0"/>
      <w:divBdr>
        <w:top w:val="none" w:sz="0" w:space="0" w:color="auto"/>
        <w:left w:val="none" w:sz="0" w:space="0" w:color="auto"/>
        <w:bottom w:val="none" w:sz="0" w:space="0" w:color="auto"/>
        <w:right w:val="none" w:sz="0" w:space="0" w:color="auto"/>
      </w:divBdr>
    </w:div>
    <w:div w:id="11852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8D1C-A014-460A-BF3C-BE20D6FB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7065</CharactersWithSpaces>
  <SharedDoc>false</SharedDoc>
  <HLinks>
    <vt:vector size="6" baseType="variant">
      <vt:variant>
        <vt:i4>10</vt:i4>
      </vt:variant>
      <vt:variant>
        <vt:i4>2</vt:i4>
      </vt:variant>
      <vt:variant>
        <vt:i4>0</vt:i4>
      </vt:variant>
      <vt:variant>
        <vt:i4>5</vt:i4>
      </vt:variant>
      <vt:variant>
        <vt:lpwstr>http://www.csiro.au/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Guo, Julia (HR, North Ryde)</cp:lastModifiedBy>
  <cp:revision>4</cp:revision>
  <cp:lastPrinted>2014-02-06T01:28:00Z</cp:lastPrinted>
  <dcterms:created xsi:type="dcterms:W3CDTF">2019-01-24T05:25:00Z</dcterms:created>
  <dcterms:modified xsi:type="dcterms:W3CDTF">2019-01-24T05:38:00Z</dcterms:modified>
</cp:coreProperties>
</file>