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5013" w14:textId="77777777" w:rsidR="00230608" w:rsidRDefault="00AE1601" w:rsidP="00A57862">
      <w:pPr>
        <w:pStyle w:val="Heading1"/>
        <w:spacing w:before="480" w:after="0"/>
        <w:ind w:left="-142"/>
        <w:rPr>
          <w:rFonts w:ascii="Calibri" w:hAnsi="Calibri"/>
          <w:szCs w:val="32"/>
          <w:lang w:val="en-US"/>
        </w:rPr>
      </w:pPr>
      <w:r w:rsidRPr="00350F1B">
        <w:rPr>
          <w:rFonts w:ascii="Calibri" w:hAnsi="Calibri"/>
          <w:szCs w:val="32"/>
          <w:lang w:val="en-US"/>
        </w:rPr>
        <w:t>Position De</w:t>
      </w:r>
      <w:r w:rsidR="00660F33">
        <w:rPr>
          <w:rFonts w:ascii="Calibri" w:hAnsi="Calibri"/>
          <w:szCs w:val="32"/>
          <w:lang w:val="en-US"/>
        </w:rPr>
        <w:t>scription</w:t>
      </w:r>
    </w:p>
    <w:p w14:paraId="1F1AF159" w14:textId="0BCAE676" w:rsidR="003D59C3" w:rsidRPr="00BC5EB0" w:rsidRDefault="00BC5EB0" w:rsidP="00A57862">
      <w:pPr>
        <w:pStyle w:val="Heading1"/>
        <w:spacing w:before="0" w:after="0"/>
        <w:ind w:left="-142"/>
        <w:rPr>
          <w:rFonts w:ascii="Calibri" w:hAnsi="Calibri"/>
          <w:sz w:val="28"/>
          <w:szCs w:val="28"/>
          <w:lang w:val="en-US"/>
        </w:rPr>
      </w:pPr>
      <w:r w:rsidRPr="00BC5EB0">
        <w:rPr>
          <w:rFonts w:asciiTheme="minorHAnsi" w:hAnsiTheme="minorHAnsi" w:cstheme="minorHAnsi"/>
          <w:sz w:val="28"/>
          <w:szCs w:val="28"/>
          <w:lang w:val="en-AU"/>
        </w:rPr>
        <w:t>Administrative Services</w:t>
      </w:r>
      <w:r w:rsidR="00230608" w:rsidRPr="00BC5EB0">
        <w:rPr>
          <w:rFonts w:asciiTheme="minorHAnsi" w:hAnsiTheme="minorHAnsi" w:cstheme="minorHAnsi"/>
          <w:sz w:val="28"/>
          <w:szCs w:val="28"/>
          <w:lang w:val="en-AU"/>
        </w:rPr>
        <w:t xml:space="preserve"> </w:t>
      </w:r>
      <w:r w:rsidR="009F24BD" w:rsidRPr="00BC5EB0">
        <w:rPr>
          <w:rFonts w:asciiTheme="minorHAnsi" w:hAnsiTheme="minorHAnsi" w:cstheme="minorHAnsi"/>
          <w:sz w:val="28"/>
          <w:szCs w:val="28"/>
        </w:rPr>
        <w:t>– CSOF</w:t>
      </w:r>
      <w:r w:rsidR="000571ED" w:rsidRPr="00BC5EB0">
        <w:rPr>
          <w:rFonts w:asciiTheme="minorHAnsi" w:hAnsiTheme="minorHAnsi" w:cstheme="minorHAnsi"/>
          <w:sz w:val="28"/>
          <w:szCs w:val="28"/>
        </w:rPr>
        <w:t>5</w:t>
      </w:r>
    </w:p>
    <w:p w14:paraId="67A9B454" w14:textId="77777777" w:rsidR="00AE1601" w:rsidRDefault="003D59C3" w:rsidP="00A57862">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14:paraId="6E5F559B" w14:textId="77777777" w:rsidTr="001E5D4E">
        <w:trPr>
          <w:trHeight w:val="488"/>
        </w:trPr>
        <w:tc>
          <w:tcPr>
            <w:tcW w:w="2766" w:type="dxa"/>
            <w:shd w:val="clear" w:color="auto" w:fill="F2F2F2"/>
            <w:vAlign w:val="center"/>
          </w:tcPr>
          <w:p w14:paraId="7477E1EA" w14:textId="77777777" w:rsidR="00AE1601" w:rsidRPr="0097618D" w:rsidRDefault="00AE1601" w:rsidP="001E5D4E">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vAlign w:val="center"/>
          </w:tcPr>
          <w:p w14:paraId="3622C153" w14:textId="77777777" w:rsidR="00AE1601" w:rsidRPr="0097618D" w:rsidRDefault="00023E45" w:rsidP="001E5D4E">
            <w:pPr>
              <w:tabs>
                <w:tab w:val="left" w:pos="6093"/>
              </w:tabs>
              <w:ind w:left="-42"/>
              <w:rPr>
                <w:rFonts w:ascii="Calibri" w:hAnsi="Calibri"/>
                <w:sz w:val="22"/>
                <w:szCs w:val="22"/>
              </w:rPr>
            </w:pPr>
            <w:r>
              <w:rPr>
                <w:rFonts w:ascii="Calibri" w:hAnsi="Calibri"/>
                <w:sz w:val="22"/>
                <w:szCs w:val="22"/>
              </w:rPr>
              <w:t xml:space="preserve">Enterprise </w:t>
            </w:r>
            <w:r w:rsidR="00230608">
              <w:rPr>
                <w:rFonts w:ascii="Calibri" w:hAnsi="Calibri"/>
                <w:sz w:val="22"/>
                <w:szCs w:val="22"/>
              </w:rPr>
              <w:t xml:space="preserve">Risk </w:t>
            </w:r>
            <w:r>
              <w:rPr>
                <w:rFonts w:ascii="Calibri" w:hAnsi="Calibri"/>
                <w:sz w:val="22"/>
                <w:szCs w:val="22"/>
              </w:rPr>
              <w:t>Manager</w:t>
            </w:r>
            <w:r w:rsidR="00230608">
              <w:rPr>
                <w:rFonts w:ascii="Calibri" w:hAnsi="Calibri"/>
                <w:sz w:val="22"/>
                <w:szCs w:val="22"/>
              </w:rPr>
              <w:t xml:space="preserve"> </w:t>
            </w:r>
          </w:p>
        </w:tc>
      </w:tr>
      <w:tr w:rsidR="00AE1601" w:rsidRPr="0097618D" w14:paraId="54B7BF42" w14:textId="77777777" w:rsidTr="001E5D4E">
        <w:trPr>
          <w:trHeight w:val="423"/>
        </w:trPr>
        <w:tc>
          <w:tcPr>
            <w:tcW w:w="2766" w:type="dxa"/>
            <w:shd w:val="clear" w:color="auto" w:fill="F2F2F2"/>
            <w:vAlign w:val="center"/>
          </w:tcPr>
          <w:p w14:paraId="5A640DF3" w14:textId="77777777" w:rsidR="00AE1601" w:rsidRPr="0097618D" w:rsidRDefault="00AE1601" w:rsidP="001E5D4E">
            <w:pPr>
              <w:rPr>
                <w:rFonts w:ascii="Calibri" w:hAnsi="Calibri"/>
                <w:b/>
                <w:bCs/>
                <w:sz w:val="22"/>
                <w:szCs w:val="22"/>
              </w:rPr>
            </w:pPr>
            <w:r>
              <w:rPr>
                <w:rStyle w:val="BlindHyperlink"/>
                <w:rFonts w:ascii="Calibri" w:hAnsi="Calibri"/>
                <w:sz w:val="22"/>
                <w:szCs w:val="22"/>
              </w:rPr>
              <w:t>Job Reference</w:t>
            </w:r>
            <w:r w:rsidR="008F5789">
              <w:rPr>
                <w:rStyle w:val="BlindHyperlink"/>
                <w:rFonts w:ascii="Calibri" w:hAnsi="Calibri"/>
                <w:sz w:val="22"/>
                <w:szCs w:val="22"/>
              </w:rPr>
              <w:t>:</w:t>
            </w:r>
          </w:p>
        </w:tc>
        <w:tc>
          <w:tcPr>
            <w:tcW w:w="7371" w:type="dxa"/>
            <w:vAlign w:val="center"/>
          </w:tcPr>
          <w:p w14:paraId="4B77F9D2" w14:textId="77777777" w:rsidR="00AE1601" w:rsidRPr="0097618D" w:rsidRDefault="00CF127F" w:rsidP="001E5D4E">
            <w:pPr>
              <w:ind w:left="-42"/>
              <w:rPr>
                <w:rFonts w:ascii="Calibri" w:hAnsi="Calibri"/>
                <w:sz w:val="22"/>
                <w:szCs w:val="22"/>
              </w:rPr>
            </w:pPr>
            <w:r>
              <w:rPr>
                <w:rFonts w:ascii="Calibri" w:hAnsi="Calibri"/>
                <w:sz w:val="22"/>
                <w:szCs w:val="22"/>
              </w:rPr>
              <w:t>61499</w:t>
            </w:r>
          </w:p>
        </w:tc>
      </w:tr>
      <w:tr w:rsidR="00FB4686" w:rsidRPr="004E1DF1" w14:paraId="633C01F4" w14:textId="77777777" w:rsidTr="001E5D4E">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28313C3E" w14:textId="77777777" w:rsidR="00FB4686" w:rsidRPr="00FB4686" w:rsidRDefault="00FB4686" w:rsidP="001E5D4E">
            <w:pPr>
              <w:rPr>
                <w:rFonts w:ascii="Calibri" w:hAnsi="Calibri" w:cs="Times New Roman"/>
                <w:b/>
                <w:sz w:val="22"/>
                <w:szCs w:val="22"/>
              </w:rPr>
            </w:pPr>
            <w:r w:rsidRPr="00FB4686">
              <w:rPr>
                <w:rFonts w:ascii="Calibri" w:hAnsi="Calibri" w:cs="Times New Roman"/>
                <w:b/>
                <w:sz w:val="22"/>
                <w:szCs w:val="22"/>
              </w:rPr>
              <w:t>Salary Range:</w:t>
            </w:r>
          </w:p>
        </w:tc>
        <w:tc>
          <w:tcPr>
            <w:tcW w:w="7371" w:type="dxa"/>
            <w:tcBorders>
              <w:top w:val="single" w:sz="4" w:space="0" w:color="auto"/>
              <w:left w:val="single" w:sz="4" w:space="0" w:color="auto"/>
              <w:bottom w:val="single" w:sz="4" w:space="0" w:color="auto"/>
              <w:right w:val="single" w:sz="4" w:space="0" w:color="auto"/>
            </w:tcBorders>
            <w:vAlign w:val="center"/>
          </w:tcPr>
          <w:p w14:paraId="03E0D445" w14:textId="77777777" w:rsidR="00FB4686" w:rsidRPr="00FB4686" w:rsidRDefault="00FB4686" w:rsidP="001E5D4E">
            <w:pPr>
              <w:ind w:left="-42"/>
              <w:rPr>
                <w:rFonts w:ascii="Calibri" w:hAnsi="Calibri"/>
                <w:sz w:val="22"/>
                <w:szCs w:val="22"/>
              </w:rPr>
            </w:pPr>
            <w:bookmarkStart w:id="0" w:name="_Hlk7685928"/>
            <w:r w:rsidRPr="00FB4686">
              <w:rPr>
                <w:rFonts w:ascii="Calibri" w:hAnsi="Calibri"/>
                <w:sz w:val="22"/>
                <w:szCs w:val="22"/>
              </w:rPr>
              <w:t>AU $</w:t>
            </w:r>
            <w:r w:rsidR="001D0559">
              <w:rPr>
                <w:rFonts w:ascii="Calibri" w:hAnsi="Calibri"/>
                <w:sz w:val="22"/>
                <w:szCs w:val="22"/>
              </w:rPr>
              <w:t>97</w:t>
            </w:r>
            <w:r w:rsidRPr="00FB4686">
              <w:rPr>
                <w:rFonts w:ascii="Calibri" w:hAnsi="Calibri"/>
                <w:sz w:val="22"/>
                <w:szCs w:val="22"/>
              </w:rPr>
              <w:t>k to AU $</w:t>
            </w:r>
            <w:r w:rsidR="001D0559">
              <w:rPr>
                <w:rFonts w:ascii="Calibri" w:hAnsi="Calibri"/>
                <w:sz w:val="22"/>
                <w:szCs w:val="22"/>
              </w:rPr>
              <w:t>105</w:t>
            </w:r>
            <w:r w:rsidRPr="00FB4686">
              <w:rPr>
                <w:rFonts w:ascii="Calibri" w:hAnsi="Calibri"/>
                <w:sz w:val="22"/>
                <w:szCs w:val="22"/>
              </w:rPr>
              <w:t>k per annum, plus up to 15.4% superannuation</w:t>
            </w:r>
            <w:bookmarkEnd w:id="0"/>
          </w:p>
        </w:tc>
      </w:tr>
      <w:tr w:rsidR="00FB4686" w:rsidRPr="004E1DF1" w14:paraId="08327A41" w14:textId="77777777" w:rsidTr="001E5D4E">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1023D1E6" w14:textId="77777777" w:rsidR="00FB4686" w:rsidRPr="00FB4686" w:rsidRDefault="00FB4686" w:rsidP="001E5D4E">
            <w:pPr>
              <w:rPr>
                <w:rFonts w:ascii="Calibri" w:hAnsi="Calibri" w:cs="Times New Roman"/>
                <w:b/>
                <w:sz w:val="22"/>
                <w:szCs w:val="22"/>
              </w:rPr>
            </w:pPr>
            <w:r w:rsidRPr="00FB4686">
              <w:rPr>
                <w:rFonts w:ascii="Calibri" w:hAnsi="Calibri" w:cs="Times New Roman"/>
                <w:b/>
                <w:sz w:val="22"/>
                <w:szCs w:val="22"/>
              </w:rPr>
              <w:t>Location:</w:t>
            </w:r>
          </w:p>
        </w:tc>
        <w:tc>
          <w:tcPr>
            <w:tcW w:w="7371" w:type="dxa"/>
            <w:tcBorders>
              <w:top w:val="single" w:sz="4" w:space="0" w:color="auto"/>
              <w:left w:val="single" w:sz="4" w:space="0" w:color="auto"/>
              <w:bottom w:val="single" w:sz="4" w:space="0" w:color="auto"/>
              <w:right w:val="single" w:sz="4" w:space="0" w:color="auto"/>
            </w:tcBorders>
            <w:vAlign w:val="center"/>
          </w:tcPr>
          <w:p w14:paraId="49381961" w14:textId="77777777" w:rsidR="00FB4686" w:rsidRPr="00FB4686" w:rsidRDefault="001D0559" w:rsidP="001E5D4E">
            <w:pPr>
              <w:ind w:left="-42"/>
              <w:rPr>
                <w:rFonts w:ascii="Calibri" w:hAnsi="Calibri"/>
                <w:sz w:val="22"/>
                <w:szCs w:val="22"/>
              </w:rPr>
            </w:pPr>
            <w:bookmarkStart w:id="1" w:name="_Hlk7685915"/>
            <w:r>
              <w:rPr>
                <w:rFonts w:ascii="Calibri" w:hAnsi="Calibri"/>
                <w:sz w:val="22"/>
                <w:szCs w:val="22"/>
              </w:rPr>
              <w:t>Negotiable – Melbourne, Sydney or Canberra</w:t>
            </w:r>
            <w:bookmarkEnd w:id="1"/>
          </w:p>
        </w:tc>
      </w:tr>
      <w:tr w:rsidR="00FB4686" w:rsidRPr="004E1DF1" w14:paraId="351A49DF" w14:textId="77777777" w:rsidTr="001E5D4E">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1388C531" w14:textId="77777777" w:rsidR="00FB4686" w:rsidRPr="00FB4686" w:rsidRDefault="00FB4686" w:rsidP="001E5D4E">
            <w:pPr>
              <w:rPr>
                <w:rFonts w:ascii="Calibri" w:hAnsi="Calibri" w:cs="Times New Roman"/>
                <w:b/>
                <w:sz w:val="22"/>
                <w:szCs w:val="22"/>
              </w:rPr>
            </w:pPr>
            <w:r w:rsidRPr="00FB4686">
              <w:rPr>
                <w:rFonts w:ascii="Calibri" w:hAnsi="Calibri" w:cs="Times New Roman"/>
                <w:b/>
                <w:sz w:val="22"/>
                <w:szCs w:val="22"/>
              </w:rPr>
              <w:t>Relocation assistance:</w:t>
            </w:r>
          </w:p>
        </w:tc>
        <w:tc>
          <w:tcPr>
            <w:tcW w:w="7371" w:type="dxa"/>
            <w:tcBorders>
              <w:top w:val="single" w:sz="4" w:space="0" w:color="auto"/>
              <w:left w:val="single" w:sz="4" w:space="0" w:color="auto"/>
              <w:bottom w:val="single" w:sz="4" w:space="0" w:color="auto"/>
              <w:right w:val="single" w:sz="4" w:space="0" w:color="auto"/>
            </w:tcBorders>
            <w:vAlign w:val="center"/>
          </w:tcPr>
          <w:p w14:paraId="01019769" w14:textId="77777777" w:rsidR="00FB4686" w:rsidRPr="00FB4686" w:rsidRDefault="00FB4686" w:rsidP="001E5D4E">
            <w:pPr>
              <w:ind w:left="-42"/>
              <w:rPr>
                <w:rFonts w:ascii="Calibri" w:hAnsi="Calibri"/>
                <w:sz w:val="22"/>
                <w:szCs w:val="22"/>
              </w:rPr>
            </w:pPr>
            <w:r w:rsidRPr="00FB4686">
              <w:rPr>
                <w:rFonts w:ascii="Calibri" w:hAnsi="Calibri"/>
                <w:sz w:val="22"/>
                <w:szCs w:val="22"/>
              </w:rPr>
              <w:t>Will be provided to the successful candidate if required.</w:t>
            </w:r>
          </w:p>
        </w:tc>
      </w:tr>
      <w:tr w:rsidR="00FB4686" w:rsidRPr="004E1DF1" w14:paraId="3FC802DD" w14:textId="77777777" w:rsidTr="001E5D4E">
        <w:trPr>
          <w:trHeight w:val="423"/>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4C90C8BA" w14:textId="77777777" w:rsidR="00FB4686" w:rsidRPr="00FB4686" w:rsidRDefault="00FB4686" w:rsidP="001E5D4E">
            <w:pPr>
              <w:rPr>
                <w:rFonts w:ascii="Calibri" w:hAnsi="Calibri" w:cs="Times New Roman"/>
                <w:b/>
                <w:sz w:val="22"/>
                <w:szCs w:val="22"/>
              </w:rPr>
            </w:pPr>
            <w:r w:rsidRPr="00FB4686">
              <w:rPr>
                <w:rFonts w:ascii="Calibri" w:hAnsi="Calibri" w:cs="Times New Roman"/>
                <w:b/>
                <w:sz w:val="22"/>
                <w:szCs w:val="22"/>
              </w:rPr>
              <w:t>Tenure:</w:t>
            </w:r>
          </w:p>
        </w:tc>
        <w:tc>
          <w:tcPr>
            <w:tcW w:w="7371" w:type="dxa"/>
            <w:tcBorders>
              <w:top w:val="single" w:sz="4" w:space="0" w:color="auto"/>
              <w:left w:val="single" w:sz="4" w:space="0" w:color="auto"/>
              <w:bottom w:val="single" w:sz="4" w:space="0" w:color="auto"/>
              <w:right w:val="single" w:sz="4" w:space="0" w:color="auto"/>
            </w:tcBorders>
            <w:vAlign w:val="center"/>
          </w:tcPr>
          <w:p w14:paraId="69716F4E" w14:textId="77777777" w:rsidR="00FB4686" w:rsidRPr="00FB4686" w:rsidRDefault="001D0559" w:rsidP="001E5D4E">
            <w:pPr>
              <w:ind w:left="-42"/>
              <w:rPr>
                <w:rFonts w:ascii="Calibri" w:hAnsi="Calibri"/>
                <w:sz w:val="22"/>
                <w:szCs w:val="22"/>
              </w:rPr>
            </w:pPr>
            <w:bookmarkStart w:id="2" w:name="_Hlk7685949"/>
            <w:r>
              <w:rPr>
                <w:rFonts w:ascii="Calibri" w:hAnsi="Calibri"/>
                <w:sz w:val="22"/>
                <w:szCs w:val="22"/>
              </w:rPr>
              <w:t>Indefinite</w:t>
            </w:r>
            <w:bookmarkEnd w:id="2"/>
          </w:p>
        </w:tc>
      </w:tr>
      <w:tr w:rsidR="00AE1601" w:rsidRPr="0097618D" w14:paraId="3254399B" w14:textId="77777777" w:rsidTr="001E5D4E">
        <w:trPr>
          <w:trHeight w:val="970"/>
        </w:trPr>
        <w:tc>
          <w:tcPr>
            <w:tcW w:w="2766" w:type="dxa"/>
            <w:shd w:val="clear" w:color="auto" w:fill="F2F2F2"/>
            <w:vAlign w:val="center"/>
          </w:tcPr>
          <w:p w14:paraId="7722B7F7" w14:textId="77777777" w:rsidR="00AE1601" w:rsidRPr="0097618D" w:rsidRDefault="00AE1601" w:rsidP="001E5D4E">
            <w:pPr>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3" w:name="Citizenship"/>
        <w:tc>
          <w:tcPr>
            <w:tcW w:w="7371" w:type="dxa"/>
            <w:vAlign w:val="center"/>
          </w:tcPr>
          <w:p w14:paraId="09F87D37" w14:textId="77777777" w:rsidR="00AE1601" w:rsidRPr="0097618D" w:rsidRDefault="00CF127F" w:rsidP="001E5D4E">
            <w:pPr>
              <w:pStyle w:val="ListParagraph"/>
              <w:ind w:left="-42"/>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Pr>
                <w:rFonts w:ascii="Calibri" w:hAnsi="Calibri"/>
                <w:sz w:val="22"/>
                <w:szCs w:val="22"/>
              </w:rPr>
              <w:instrText xml:space="preserve"> FORMCHECKBOX </w:instrText>
            </w:r>
            <w:r w:rsidR="002D1103">
              <w:rPr>
                <w:rFonts w:ascii="Calibri" w:hAnsi="Calibri"/>
                <w:sz w:val="22"/>
                <w:szCs w:val="22"/>
              </w:rPr>
            </w:r>
            <w:r w:rsidR="002D1103">
              <w:rPr>
                <w:rFonts w:ascii="Calibri" w:hAnsi="Calibri"/>
                <w:sz w:val="22"/>
                <w:szCs w:val="22"/>
              </w:rPr>
              <w:fldChar w:fldCharType="separate"/>
            </w:r>
            <w:r>
              <w:rPr>
                <w:rFonts w:ascii="Calibri" w:hAnsi="Calibri"/>
                <w:sz w:val="22"/>
                <w:szCs w:val="22"/>
              </w:rPr>
              <w:fldChar w:fldCharType="end"/>
            </w:r>
            <w:bookmarkEnd w:id="4"/>
            <w:r w:rsidR="00AE1601" w:rsidRPr="0097618D">
              <w:rPr>
                <w:rFonts w:ascii="Calibri" w:hAnsi="Calibri"/>
                <w:sz w:val="22"/>
                <w:szCs w:val="22"/>
              </w:rPr>
              <w:t xml:space="preserve">  Australian Citizens Only</w:t>
            </w:r>
          </w:p>
          <w:p w14:paraId="1CE84B79" w14:textId="77777777" w:rsidR="00AE1601" w:rsidRPr="0097618D" w:rsidRDefault="00B12016" w:rsidP="001E5D4E">
            <w:pPr>
              <w:pStyle w:val="ListParagraph"/>
              <w:ind w:left="-42"/>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2D1103">
              <w:rPr>
                <w:rFonts w:ascii="Calibri" w:hAnsi="Calibri"/>
                <w:sz w:val="22"/>
                <w:szCs w:val="22"/>
              </w:rPr>
            </w:r>
            <w:r w:rsidR="002D1103">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Australian Citizens</w:t>
            </w:r>
            <w:r w:rsidR="00AE1601" w:rsidRPr="0097618D">
              <w:rPr>
                <w:rFonts w:ascii="Calibri" w:hAnsi="Calibri"/>
                <w:sz w:val="22"/>
                <w:szCs w:val="22"/>
              </w:rPr>
              <w:t xml:space="preserve"> and Australian Permanent Residents Only</w:t>
            </w:r>
          </w:p>
          <w:p w14:paraId="16A4260B" w14:textId="77777777" w:rsidR="00AE1601" w:rsidRPr="0097618D" w:rsidRDefault="00AE1601" w:rsidP="001E5D4E">
            <w:pPr>
              <w:pStyle w:val="ListParagraph"/>
              <w:numPr>
                <w:ilvl w:val="0"/>
                <w:numId w:val="3"/>
              </w:numPr>
              <w:ind w:left="-42"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5" w:name="Check5"/>
            <w:r w:rsidRPr="0097618D">
              <w:rPr>
                <w:rFonts w:ascii="Calibri" w:hAnsi="Calibri"/>
                <w:sz w:val="22"/>
                <w:szCs w:val="22"/>
              </w:rPr>
              <w:instrText xml:space="preserve"> FORMCHECKBOX </w:instrText>
            </w:r>
            <w:r w:rsidR="002D1103">
              <w:rPr>
                <w:rFonts w:ascii="Calibri" w:hAnsi="Calibri"/>
                <w:sz w:val="22"/>
                <w:szCs w:val="22"/>
              </w:rPr>
            </w:r>
            <w:r w:rsidR="002D1103">
              <w:rPr>
                <w:rFonts w:ascii="Calibri" w:hAnsi="Calibri"/>
                <w:sz w:val="22"/>
                <w:szCs w:val="22"/>
              </w:rPr>
              <w:fldChar w:fldCharType="separate"/>
            </w:r>
            <w:r w:rsidRPr="0097618D">
              <w:rPr>
                <w:rFonts w:ascii="Calibri" w:hAnsi="Calibri"/>
                <w:sz w:val="22"/>
                <w:szCs w:val="22"/>
              </w:rPr>
              <w:fldChar w:fldCharType="end"/>
            </w:r>
            <w:bookmarkEnd w:id="5"/>
            <w:r w:rsidRPr="0097618D">
              <w:rPr>
                <w:rFonts w:ascii="Calibri" w:hAnsi="Calibri"/>
                <w:sz w:val="22"/>
                <w:szCs w:val="22"/>
              </w:rPr>
              <w:t xml:space="preserve">  All Candidates</w:t>
            </w:r>
            <w:bookmarkEnd w:id="3"/>
          </w:p>
        </w:tc>
      </w:tr>
      <w:tr w:rsidR="00AE1601" w:rsidRPr="0097618D" w14:paraId="63875A08" w14:textId="77777777" w:rsidTr="001E5D4E">
        <w:trPr>
          <w:trHeight w:val="421"/>
        </w:trPr>
        <w:tc>
          <w:tcPr>
            <w:tcW w:w="2766" w:type="dxa"/>
            <w:shd w:val="clear" w:color="auto" w:fill="F2F2F2"/>
            <w:vAlign w:val="center"/>
          </w:tcPr>
          <w:p w14:paraId="6432BF55" w14:textId="77777777" w:rsidR="00AE1601" w:rsidRPr="0097618D" w:rsidRDefault="00AE1601" w:rsidP="001E5D4E">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09E2F96C" w14:textId="77777777" w:rsidR="00AE1601" w:rsidRPr="005749AF" w:rsidRDefault="00620032" w:rsidP="001E5D4E">
            <w:pPr>
              <w:rPr>
                <w:rFonts w:ascii="Calibri" w:hAnsi="Calibri"/>
                <w:sz w:val="22"/>
                <w:szCs w:val="22"/>
              </w:rPr>
            </w:pPr>
            <w:r w:rsidRPr="005749AF">
              <w:rPr>
                <w:rFonts w:ascii="Calibri" w:hAnsi="Calibri"/>
                <w:sz w:val="22"/>
                <w:szCs w:val="22"/>
              </w:rPr>
              <w:t>100%</w:t>
            </w:r>
          </w:p>
        </w:tc>
      </w:tr>
      <w:tr w:rsidR="00AE1601" w:rsidRPr="0097618D" w14:paraId="3D97D871" w14:textId="77777777" w:rsidTr="001E5D4E">
        <w:trPr>
          <w:trHeight w:val="413"/>
        </w:trPr>
        <w:tc>
          <w:tcPr>
            <w:tcW w:w="2766" w:type="dxa"/>
            <w:shd w:val="clear" w:color="auto" w:fill="F2F2F2"/>
            <w:vAlign w:val="center"/>
          </w:tcPr>
          <w:p w14:paraId="5A95CEC7" w14:textId="77777777" w:rsidR="00AE1601" w:rsidRPr="0097618D" w:rsidRDefault="00AE1601" w:rsidP="001E5D4E">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402A9B62" w14:textId="5C5AF95B" w:rsidR="00AE1601" w:rsidRPr="005749AF" w:rsidRDefault="005749AF" w:rsidP="001E5D4E">
            <w:pPr>
              <w:pStyle w:val="ListParagraph"/>
              <w:ind w:left="0"/>
              <w:rPr>
                <w:rFonts w:ascii="Calibri" w:hAnsi="Calibri"/>
                <w:sz w:val="22"/>
                <w:szCs w:val="22"/>
              </w:rPr>
            </w:pPr>
            <w:r w:rsidRPr="005749AF">
              <w:rPr>
                <w:rFonts w:ascii="Calibri" w:hAnsi="Calibri"/>
                <w:sz w:val="22"/>
                <w:szCs w:val="22"/>
              </w:rPr>
              <w:t>0%</w:t>
            </w:r>
          </w:p>
        </w:tc>
      </w:tr>
      <w:tr w:rsidR="008F5789" w:rsidRPr="0097618D" w14:paraId="5C5FBDCE" w14:textId="77777777" w:rsidTr="001E5D4E">
        <w:trPr>
          <w:trHeight w:val="420"/>
        </w:trPr>
        <w:tc>
          <w:tcPr>
            <w:tcW w:w="2766" w:type="dxa"/>
            <w:shd w:val="clear" w:color="auto" w:fill="F2F2F2"/>
            <w:vAlign w:val="center"/>
          </w:tcPr>
          <w:p w14:paraId="055738BA" w14:textId="77777777" w:rsidR="008F5789" w:rsidRPr="0097618D" w:rsidRDefault="008F5789" w:rsidP="001E5D4E">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E27EA98" w14:textId="77777777" w:rsidR="008F5789" w:rsidRPr="0097618D" w:rsidRDefault="00230608" w:rsidP="001E5D4E">
            <w:pPr>
              <w:pStyle w:val="ListParagraph"/>
              <w:ind w:left="-42"/>
              <w:rPr>
                <w:rFonts w:ascii="Calibri" w:hAnsi="Calibri"/>
                <w:sz w:val="22"/>
                <w:szCs w:val="22"/>
              </w:rPr>
            </w:pPr>
            <w:r>
              <w:rPr>
                <w:rFonts w:ascii="Calibri" w:hAnsi="Calibri"/>
                <w:sz w:val="22"/>
                <w:szCs w:val="22"/>
              </w:rPr>
              <w:t>Executive Manager, Risk</w:t>
            </w:r>
          </w:p>
        </w:tc>
      </w:tr>
      <w:tr w:rsidR="00AE1601" w:rsidRPr="0097618D" w14:paraId="0E37FB49" w14:textId="77777777" w:rsidTr="001E5D4E">
        <w:trPr>
          <w:trHeight w:val="411"/>
        </w:trPr>
        <w:tc>
          <w:tcPr>
            <w:tcW w:w="2766" w:type="dxa"/>
            <w:shd w:val="clear" w:color="auto" w:fill="F2F2F2"/>
            <w:vAlign w:val="center"/>
          </w:tcPr>
          <w:p w14:paraId="600179F3" w14:textId="77777777" w:rsidR="00AE1601" w:rsidRPr="0097618D" w:rsidRDefault="00AE1601" w:rsidP="001E5D4E">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33B0519E" w14:textId="77777777" w:rsidR="00AE1601" w:rsidRPr="0097618D" w:rsidRDefault="00230608" w:rsidP="001E5D4E">
            <w:pPr>
              <w:pStyle w:val="ListParagraph"/>
              <w:ind w:left="-42"/>
              <w:rPr>
                <w:rFonts w:ascii="Calibri" w:hAnsi="Calibri"/>
                <w:sz w:val="22"/>
                <w:szCs w:val="22"/>
              </w:rPr>
            </w:pPr>
            <w:r>
              <w:rPr>
                <w:rFonts w:ascii="Calibri" w:hAnsi="Calibri"/>
                <w:sz w:val="22"/>
                <w:szCs w:val="22"/>
              </w:rPr>
              <w:t>0</w:t>
            </w:r>
          </w:p>
        </w:tc>
      </w:tr>
      <w:tr w:rsidR="00AE1601" w:rsidRPr="0097618D" w14:paraId="34611BDA" w14:textId="77777777" w:rsidTr="001E5D4E">
        <w:trPr>
          <w:trHeight w:val="411"/>
        </w:trPr>
        <w:tc>
          <w:tcPr>
            <w:tcW w:w="2766" w:type="dxa"/>
            <w:shd w:val="clear" w:color="auto" w:fill="F2F2F2"/>
            <w:vAlign w:val="center"/>
          </w:tcPr>
          <w:p w14:paraId="14AFCDAE" w14:textId="77777777" w:rsidR="00AE1601" w:rsidRPr="0097618D" w:rsidRDefault="00AE1601" w:rsidP="001E5D4E">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37723B7E" w14:textId="77777777" w:rsidR="00AE1601" w:rsidRPr="0097618D" w:rsidRDefault="00CF127F" w:rsidP="001E5D4E">
            <w:pPr>
              <w:pStyle w:val="ListParagraph"/>
              <w:ind w:left="-42"/>
              <w:rPr>
                <w:rFonts w:ascii="Calibri" w:hAnsi="Calibri"/>
                <w:sz w:val="22"/>
                <w:szCs w:val="22"/>
                <w:highlight w:val="yellow"/>
              </w:rPr>
            </w:pPr>
            <w:r>
              <w:rPr>
                <w:rFonts w:ascii="Calibri" w:hAnsi="Calibri"/>
                <w:sz w:val="22"/>
                <w:szCs w:val="22"/>
              </w:rPr>
              <w:t xml:space="preserve">Mr Peter Duffy by email: </w:t>
            </w:r>
            <w:hyperlink r:id="rId8" w:history="1">
              <w:r w:rsidRPr="00196D14">
                <w:rPr>
                  <w:rStyle w:val="Hyperlink"/>
                  <w:rFonts w:ascii="Calibri" w:hAnsi="Calibri" w:cs="Arial"/>
                  <w:sz w:val="22"/>
                  <w:szCs w:val="22"/>
                </w:rPr>
                <w:t>Peter.Duffy@csiro.au</w:t>
              </w:r>
            </w:hyperlink>
            <w:r>
              <w:rPr>
                <w:rFonts w:ascii="Calibri" w:hAnsi="Calibri"/>
                <w:sz w:val="22"/>
                <w:szCs w:val="22"/>
              </w:rPr>
              <w:t xml:space="preserve"> </w:t>
            </w:r>
            <w:r>
              <w:rPr>
                <w:rFonts w:ascii="Calibri" w:hAnsi="Calibri"/>
                <w:sz w:val="22"/>
                <w:szCs w:val="22"/>
              </w:rPr>
              <w:br/>
            </w:r>
            <w:r w:rsidRPr="001E5D4E">
              <w:rPr>
                <w:rFonts w:ascii="Calibri" w:hAnsi="Calibri"/>
                <w:i/>
                <w:sz w:val="18"/>
                <w:szCs w:val="18"/>
              </w:rPr>
              <w:t>Please do not email your application to Mr Duffy as applications received this way may not be considered.</w:t>
            </w:r>
            <w:r w:rsidR="00B12016" w:rsidRPr="001E5D4E">
              <w:rPr>
                <w:rFonts w:ascii="Calibri" w:hAnsi="Calibri"/>
                <w:sz w:val="18"/>
                <w:szCs w:val="18"/>
              </w:rPr>
              <w:t xml:space="preserve"> </w:t>
            </w:r>
          </w:p>
        </w:tc>
      </w:tr>
      <w:tr w:rsidR="00AE1601" w:rsidRPr="0097618D" w14:paraId="370B00B9" w14:textId="77777777" w:rsidTr="001E5D4E">
        <w:trPr>
          <w:trHeight w:val="411"/>
        </w:trPr>
        <w:tc>
          <w:tcPr>
            <w:tcW w:w="2766" w:type="dxa"/>
            <w:shd w:val="clear" w:color="auto" w:fill="F2F2F2"/>
            <w:vAlign w:val="center"/>
          </w:tcPr>
          <w:p w14:paraId="0C765430" w14:textId="77777777" w:rsidR="00AE1601" w:rsidRDefault="00AE1601" w:rsidP="001E5D4E">
            <w:pPr>
              <w:rPr>
                <w:rStyle w:val="BlindHyperlink"/>
                <w:rFonts w:ascii="Calibri" w:hAnsi="Calibri"/>
                <w:sz w:val="22"/>
                <w:szCs w:val="22"/>
              </w:rPr>
            </w:pPr>
            <w:r>
              <w:rPr>
                <w:rStyle w:val="BlindHyperlink"/>
                <w:rFonts w:ascii="Calibri" w:hAnsi="Calibri"/>
                <w:sz w:val="22"/>
                <w:szCs w:val="22"/>
              </w:rPr>
              <w:t xml:space="preserve">Contact Details For </w:t>
            </w:r>
            <w:r w:rsidR="00CF127F">
              <w:rPr>
                <w:rStyle w:val="BlindHyperlink"/>
                <w:rFonts w:ascii="Calibri" w:hAnsi="Calibri"/>
                <w:sz w:val="22"/>
                <w:szCs w:val="22"/>
              </w:rPr>
              <w:t>Technical Issues</w:t>
            </w:r>
            <w:r>
              <w:rPr>
                <w:rStyle w:val="BlindHyperlink"/>
                <w:rFonts w:ascii="Calibri" w:hAnsi="Calibri"/>
                <w:sz w:val="22"/>
                <w:szCs w:val="22"/>
              </w:rPr>
              <w:t>:</w:t>
            </w:r>
          </w:p>
        </w:tc>
        <w:tc>
          <w:tcPr>
            <w:tcW w:w="7371" w:type="dxa"/>
            <w:vAlign w:val="center"/>
          </w:tcPr>
          <w:p w14:paraId="32886EAF" w14:textId="77777777" w:rsidR="00AE1601" w:rsidRPr="0097618D" w:rsidRDefault="00AE1601" w:rsidP="001E5D4E">
            <w:pPr>
              <w:ind w:left="-42"/>
              <w:rPr>
                <w:rFonts w:ascii="Calibri" w:hAnsi="Calibri"/>
                <w:sz w:val="22"/>
                <w:szCs w:val="22"/>
                <w:highlight w:val="yellow"/>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230608" w:rsidRPr="00A26702">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AE1601" w:rsidRPr="0097618D" w14:paraId="4488E326" w14:textId="77777777" w:rsidTr="001E5D4E">
        <w:trPr>
          <w:trHeight w:val="411"/>
        </w:trPr>
        <w:tc>
          <w:tcPr>
            <w:tcW w:w="2766" w:type="dxa"/>
            <w:shd w:val="clear" w:color="auto" w:fill="F2F2F2"/>
            <w:vAlign w:val="center"/>
          </w:tcPr>
          <w:p w14:paraId="3C27882F" w14:textId="77777777" w:rsidR="00AE1601" w:rsidRDefault="00AE1601" w:rsidP="001E5D4E">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3A037C8" w14:textId="4D122F5C" w:rsidR="00AE1601" w:rsidRDefault="00304052" w:rsidP="001E5D4E">
            <w:pPr>
              <w:ind w:left="-4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 xml:space="preserve">the </w:t>
            </w:r>
            <w:r w:rsidR="00CF127F">
              <w:rPr>
                <w:rFonts w:ascii="Calibri" w:hAnsi="Calibri"/>
                <w:bCs/>
                <w:sz w:val="22"/>
                <w:szCs w:val="22"/>
              </w:rPr>
              <w:t>Job Reference</w:t>
            </w:r>
            <w:r w:rsidRPr="00CF127F">
              <w:rPr>
                <w:rFonts w:ascii="Calibri" w:hAnsi="Calibri"/>
                <w:bCs/>
                <w:sz w:val="22"/>
                <w:szCs w:val="22"/>
              </w:rPr>
              <w:t>.</w:t>
            </w:r>
            <w:r w:rsidRPr="00814B73">
              <w:rPr>
                <w:rFonts w:ascii="Calibri" w:hAnsi="Calibri"/>
                <w:bCs/>
                <w:sz w:val="22"/>
                <w:szCs w:val="22"/>
              </w:rPr>
              <w:t xml:space="preserve"> </w:t>
            </w:r>
            <w:r w:rsidR="001E5D4E">
              <w:rPr>
                <w:rFonts w:ascii="Calibri" w:hAnsi="Calibri"/>
                <w:bCs/>
                <w:sz w:val="22"/>
                <w:szCs w:val="22"/>
              </w:rPr>
              <w:t xml:space="preserve"> </w:t>
            </w:r>
            <w:r w:rsidRPr="00814B73">
              <w:rPr>
                <w:rFonts w:ascii="Calibri" w:hAnsi="Calibri"/>
                <w:bCs/>
                <w:sz w:val="22"/>
                <w:szCs w:val="22"/>
              </w:rPr>
              <w:t xml:space="preserve">Internal applicants please apply </w:t>
            </w:r>
            <w:r w:rsidR="00CF127F">
              <w:rPr>
                <w:rFonts w:ascii="Calibri" w:hAnsi="Calibri"/>
                <w:bCs/>
                <w:sz w:val="22"/>
                <w:szCs w:val="22"/>
              </w:rPr>
              <w:t>on</w:t>
            </w:r>
            <w:r w:rsidRPr="00814B73">
              <w:rPr>
                <w:rFonts w:ascii="Calibri" w:hAnsi="Calibri"/>
                <w:bCs/>
                <w:sz w:val="22"/>
                <w:szCs w:val="22"/>
              </w:rPr>
              <w:t xml:space="preserve"> ‘Jobs Central’ </w:t>
            </w:r>
            <w:r w:rsidR="00CF127F">
              <w:rPr>
                <w:rFonts w:ascii="Calibri" w:hAnsi="Calibri"/>
                <w:bCs/>
                <w:sz w:val="22"/>
                <w:szCs w:val="22"/>
              </w:rPr>
              <w:t>via</w:t>
            </w:r>
            <w:r w:rsidRPr="00814B73">
              <w:rPr>
                <w:rFonts w:ascii="Calibri" w:hAnsi="Calibri"/>
                <w:bCs/>
                <w:sz w:val="22"/>
                <w:szCs w:val="22"/>
              </w:rPr>
              <w:t xml:space="preserve"> </w:t>
            </w:r>
            <w:r>
              <w:rPr>
                <w:rFonts w:ascii="Calibri" w:hAnsi="Calibri"/>
                <w:bCs/>
                <w:sz w:val="22"/>
                <w:szCs w:val="22"/>
              </w:rPr>
              <w:t>the</w:t>
            </w:r>
            <w:r w:rsidR="00CF127F">
              <w:rPr>
                <w:rFonts w:ascii="Calibri" w:hAnsi="Calibri"/>
                <w:bCs/>
                <w:sz w:val="22"/>
                <w:szCs w:val="22"/>
              </w:rPr>
              <w:t xml:space="preserve"> desktop</w:t>
            </w:r>
            <w:r>
              <w:rPr>
                <w:rFonts w:ascii="Calibri" w:hAnsi="Calibri"/>
                <w:bCs/>
                <w:sz w:val="22"/>
                <w:szCs w:val="22"/>
              </w:rPr>
              <w:t xml:space="preserve"> ‘People Hub’ icon</w:t>
            </w:r>
            <w:r w:rsidR="00CF127F">
              <w:rPr>
                <w:rFonts w:ascii="Calibri" w:hAnsi="Calibri"/>
                <w:bCs/>
                <w:sz w:val="22"/>
                <w:szCs w:val="22"/>
              </w:rPr>
              <w:t>.</w:t>
            </w:r>
            <w:r w:rsidRPr="00814B73">
              <w:rPr>
                <w:rFonts w:ascii="Calibri" w:hAnsi="Calibri"/>
                <w:bCs/>
                <w:sz w:val="22"/>
                <w:szCs w:val="22"/>
              </w:rPr>
              <w:t xml:space="preserve"> </w:t>
            </w:r>
          </w:p>
        </w:tc>
      </w:tr>
    </w:tbl>
    <w:p w14:paraId="527F0D6F" w14:textId="77777777" w:rsidR="00502363" w:rsidRDefault="006A7A50" w:rsidP="00A57862">
      <w:pPr>
        <w:tabs>
          <w:tab w:val="right" w:pos="9923"/>
        </w:tabs>
        <w:spacing w:after="120"/>
        <w:ind w:left="-142"/>
        <w:rPr>
          <w:rFonts w:ascii="Calibri" w:hAnsi="Calibri"/>
          <w:sz w:val="22"/>
          <w:szCs w:val="22"/>
          <w:lang w:eastAsia="en-AU"/>
        </w:rPr>
        <w:sectPr w:rsidR="00502363" w:rsidSect="001E495E">
          <w:headerReference w:type="first" r:id="rId11"/>
          <w:type w:val="continuous"/>
          <w:pgSz w:w="11906" w:h="16838" w:code="9"/>
          <w:pgMar w:top="1198" w:right="1418" w:bottom="1135" w:left="1134" w:header="709" w:footer="709" w:gutter="0"/>
          <w:cols w:space="708"/>
          <w:titlePg/>
          <w:docGrid w:linePitch="360"/>
        </w:sectPr>
      </w:pPr>
      <w:r>
        <w:rPr>
          <w:rFonts w:ascii="Calibri" w:hAnsi="Calibri"/>
          <w:sz w:val="22"/>
          <w:szCs w:val="22"/>
          <w:lang w:eastAsia="en-AU"/>
        </w:rPr>
        <w:tab/>
      </w:r>
    </w:p>
    <w:p w14:paraId="6F3332FD" w14:textId="77777777" w:rsidR="00502363" w:rsidRPr="00350F1B" w:rsidRDefault="00D21A30" w:rsidP="00A57862">
      <w:pPr>
        <w:pStyle w:val="Heading2"/>
        <w:spacing w:before="0"/>
        <w:rPr>
          <w:rFonts w:asciiTheme="minorHAnsi" w:hAnsiTheme="minorHAnsi" w:cstheme="minorHAnsi"/>
          <w:i w:val="0"/>
        </w:rPr>
      </w:pPr>
      <w:r w:rsidRPr="00350F1B">
        <w:rPr>
          <w:rFonts w:asciiTheme="minorHAnsi" w:hAnsiTheme="minorHAnsi" w:cstheme="minorHAnsi"/>
          <w:i w:val="0"/>
        </w:rPr>
        <w:t>Role Overview:</w:t>
      </w:r>
    </w:p>
    <w:p w14:paraId="6735FCB4" w14:textId="4333CF2C" w:rsidR="00907EB6" w:rsidRPr="005749AF" w:rsidRDefault="00907EB6" w:rsidP="005749AF">
      <w:pPr>
        <w:spacing w:after="120"/>
        <w:rPr>
          <w:rFonts w:ascii="Calibri" w:eastAsia="Calibri" w:hAnsi="Calibri" w:cs="Calibri"/>
          <w:sz w:val="22"/>
          <w:szCs w:val="22"/>
        </w:rPr>
      </w:pPr>
      <w:r w:rsidRPr="005749AF">
        <w:rPr>
          <w:rFonts w:ascii="Calibri" w:eastAsia="Calibri" w:hAnsi="Calibri" w:cs="Calibri"/>
          <w:sz w:val="22"/>
          <w:szCs w:val="22"/>
        </w:rPr>
        <w:t xml:space="preserve">The Enterprise Risk Manager is responsible for </w:t>
      </w:r>
      <w:r w:rsidR="00F56245" w:rsidRPr="005749AF">
        <w:rPr>
          <w:rFonts w:ascii="Calibri" w:eastAsia="Calibri" w:hAnsi="Calibri" w:cs="Calibri"/>
          <w:sz w:val="22"/>
          <w:szCs w:val="22"/>
        </w:rPr>
        <w:t xml:space="preserve">providing expertise in best practice risk management that contributes to the effectiveness of CSIRO’s risk management framework in both design and application across the organisation. </w:t>
      </w:r>
    </w:p>
    <w:p w14:paraId="14640E04" w14:textId="0684E8E9" w:rsidR="00F56245" w:rsidRPr="005749AF" w:rsidRDefault="00F56245" w:rsidP="00A57862">
      <w:pPr>
        <w:spacing w:after="60"/>
        <w:rPr>
          <w:rFonts w:ascii="Calibri" w:eastAsia="Calibri" w:hAnsi="Calibri" w:cs="Calibri"/>
          <w:sz w:val="22"/>
          <w:szCs w:val="22"/>
        </w:rPr>
      </w:pPr>
      <w:r w:rsidRPr="005749AF">
        <w:rPr>
          <w:rFonts w:ascii="Calibri" w:eastAsia="Calibri" w:hAnsi="Calibri" w:cs="Calibri"/>
          <w:sz w:val="22"/>
          <w:szCs w:val="22"/>
        </w:rPr>
        <w:t>Reporting to the Executive</w:t>
      </w:r>
      <w:r w:rsidR="000757BB" w:rsidRPr="005749AF">
        <w:rPr>
          <w:rFonts w:ascii="Calibri" w:eastAsia="Calibri" w:hAnsi="Calibri" w:cs="Calibri"/>
          <w:sz w:val="22"/>
          <w:szCs w:val="22"/>
        </w:rPr>
        <w:t xml:space="preserve"> Manager Risk, the role provides to the organisation</w:t>
      </w:r>
      <w:r w:rsidR="00BD3913">
        <w:rPr>
          <w:rFonts w:ascii="Calibri" w:eastAsia="Calibri" w:hAnsi="Calibri" w:cs="Calibri"/>
          <w:sz w:val="22"/>
          <w:szCs w:val="22"/>
        </w:rPr>
        <w:t>:</w:t>
      </w:r>
    </w:p>
    <w:p w14:paraId="092532A1" w14:textId="31105CDC" w:rsidR="00F56245" w:rsidRPr="005749AF" w:rsidRDefault="00F56245" w:rsidP="004E35A1">
      <w:pPr>
        <w:pStyle w:val="ListParagraph"/>
        <w:numPr>
          <w:ilvl w:val="0"/>
          <w:numId w:val="19"/>
        </w:numPr>
        <w:spacing w:after="60"/>
        <w:rPr>
          <w:rFonts w:ascii="Calibri" w:eastAsia="Calibri" w:hAnsi="Calibri" w:cs="Calibri"/>
          <w:sz w:val="22"/>
          <w:szCs w:val="22"/>
        </w:rPr>
      </w:pPr>
      <w:r w:rsidRPr="005749AF">
        <w:rPr>
          <w:rFonts w:ascii="Calibri" w:eastAsia="Calibri" w:hAnsi="Calibri" w:cs="Calibri"/>
          <w:sz w:val="22"/>
          <w:szCs w:val="22"/>
        </w:rPr>
        <w:t>Knowledge of contemporary and emerging risk management frameworks to inform the ongoing enhancement of CSIRO’s risk management approach</w:t>
      </w:r>
      <w:r w:rsidR="00BD3913">
        <w:rPr>
          <w:rFonts w:ascii="Calibri" w:eastAsia="Calibri" w:hAnsi="Calibri" w:cs="Calibri"/>
          <w:sz w:val="22"/>
          <w:szCs w:val="22"/>
        </w:rPr>
        <w:t>.</w:t>
      </w:r>
    </w:p>
    <w:p w14:paraId="7F84CC37" w14:textId="78FD8626" w:rsidR="004C02CC" w:rsidRPr="005749AF" w:rsidRDefault="004C02CC" w:rsidP="004E35A1">
      <w:pPr>
        <w:pStyle w:val="ListParagraph"/>
        <w:numPr>
          <w:ilvl w:val="0"/>
          <w:numId w:val="19"/>
        </w:numPr>
        <w:spacing w:after="60"/>
        <w:rPr>
          <w:rFonts w:ascii="Calibri" w:eastAsia="Calibri" w:hAnsi="Calibri" w:cs="Calibri"/>
          <w:sz w:val="22"/>
          <w:szCs w:val="22"/>
        </w:rPr>
      </w:pPr>
      <w:r w:rsidRPr="005749AF">
        <w:rPr>
          <w:rFonts w:ascii="Calibri" w:eastAsia="Calibri" w:hAnsi="Calibri" w:cs="Calibri"/>
          <w:sz w:val="22"/>
          <w:szCs w:val="22"/>
        </w:rPr>
        <w:t>Facilitation, on behalf of the Executive Team, of the CSIRO Organisational Risk Profile</w:t>
      </w:r>
      <w:r w:rsidR="00BD3913">
        <w:rPr>
          <w:rFonts w:ascii="Calibri" w:eastAsia="Calibri" w:hAnsi="Calibri" w:cs="Calibri"/>
          <w:sz w:val="22"/>
          <w:szCs w:val="22"/>
        </w:rPr>
        <w:t>.</w:t>
      </w:r>
    </w:p>
    <w:p w14:paraId="4732B375" w14:textId="019119EC" w:rsidR="00F56245" w:rsidRPr="005749AF" w:rsidRDefault="000757BB" w:rsidP="004E35A1">
      <w:pPr>
        <w:pStyle w:val="ListParagraph"/>
        <w:numPr>
          <w:ilvl w:val="0"/>
          <w:numId w:val="19"/>
        </w:numPr>
        <w:spacing w:after="60"/>
        <w:rPr>
          <w:rFonts w:ascii="Calibri" w:eastAsia="Calibri" w:hAnsi="Calibri" w:cs="Calibri"/>
          <w:sz w:val="22"/>
          <w:szCs w:val="22"/>
        </w:rPr>
      </w:pPr>
      <w:r w:rsidRPr="005749AF">
        <w:rPr>
          <w:rFonts w:ascii="Calibri" w:eastAsia="Calibri" w:hAnsi="Calibri" w:cs="Calibri"/>
          <w:sz w:val="22"/>
          <w:szCs w:val="22"/>
        </w:rPr>
        <w:t>S</w:t>
      </w:r>
      <w:r w:rsidR="00F56245" w:rsidRPr="005749AF">
        <w:rPr>
          <w:rFonts w:ascii="Calibri" w:eastAsia="Calibri" w:hAnsi="Calibri" w:cs="Calibri"/>
          <w:sz w:val="22"/>
          <w:szCs w:val="22"/>
        </w:rPr>
        <w:t xml:space="preserve">takeholder </w:t>
      </w:r>
      <w:r w:rsidRPr="005749AF">
        <w:rPr>
          <w:rFonts w:ascii="Calibri" w:eastAsia="Calibri" w:hAnsi="Calibri" w:cs="Calibri"/>
          <w:sz w:val="22"/>
          <w:szCs w:val="22"/>
        </w:rPr>
        <w:t>suppor</w:t>
      </w:r>
      <w:r w:rsidR="00F56245" w:rsidRPr="005749AF">
        <w:rPr>
          <w:rFonts w:ascii="Calibri" w:eastAsia="Calibri" w:hAnsi="Calibri" w:cs="Calibri"/>
          <w:sz w:val="22"/>
          <w:szCs w:val="22"/>
        </w:rPr>
        <w:t>t</w:t>
      </w:r>
      <w:r w:rsidR="003B5476">
        <w:rPr>
          <w:rFonts w:ascii="Calibri" w:eastAsia="Calibri" w:hAnsi="Calibri" w:cs="Calibri"/>
          <w:sz w:val="22"/>
          <w:szCs w:val="22"/>
        </w:rPr>
        <w:t xml:space="preserve">, </w:t>
      </w:r>
      <w:r w:rsidRPr="005749AF">
        <w:rPr>
          <w:rFonts w:ascii="Calibri" w:eastAsia="Calibri" w:hAnsi="Calibri" w:cs="Calibri"/>
          <w:sz w:val="22"/>
          <w:szCs w:val="22"/>
        </w:rPr>
        <w:t xml:space="preserve">including formal risk facilitation </w:t>
      </w:r>
      <w:r w:rsidR="00F56245" w:rsidRPr="005749AF">
        <w:rPr>
          <w:rFonts w:ascii="Calibri" w:eastAsia="Calibri" w:hAnsi="Calibri" w:cs="Calibri"/>
          <w:sz w:val="22"/>
          <w:szCs w:val="22"/>
        </w:rPr>
        <w:t>across all levels of the organisation</w:t>
      </w:r>
      <w:r w:rsidR="00CD4E16">
        <w:rPr>
          <w:rFonts w:ascii="Calibri" w:eastAsia="Calibri" w:hAnsi="Calibri" w:cs="Calibri"/>
          <w:sz w:val="22"/>
          <w:szCs w:val="22"/>
        </w:rPr>
        <w:t>,</w:t>
      </w:r>
      <w:r w:rsidR="00F56245" w:rsidRPr="005749AF">
        <w:rPr>
          <w:rFonts w:ascii="Calibri" w:eastAsia="Calibri" w:hAnsi="Calibri" w:cs="Calibri"/>
          <w:sz w:val="22"/>
          <w:szCs w:val="22"/>
        </w:rPr>
        <w:t xml:space="preserve"> to</w:t>
      </w:r>
      <w:r w:rsidRPr="005749AF">
        <w:rPr>
          <w:rFonts w:ascii="Calibri" w:eastAsia="Calibri" w:hAnsi="Calibri" w:cs="Calibri"/>
          <w:sz w:val="22"/>
          <w:szCs w:val="22"/>
        </w:rPr>
        <w:t xml:space="preserve"> assist</w:t>
      </w:r>
      <w:r w:rsidR="00F56245" w:rsidRPr="005749AF">
        <w:rPr>
          <w:rFonts w:ascii="Calibri" w:eastAsia="Calibri" w:hAnsi="Calibri" w:cs="Calibri"/>
          <w:sz w:val="22"/>
          <w:szCs w:val="22"/>
        </w:rPr>
        <w:t xml:space="preserve"> Business Units and Functional Areas to achieve optimal application of the risk management framework</w:t>
      </w:r>
      <w:r w:rsidR="00BD3913">
        <w:rPr>
          <w:rFonts w:ascii="Calibri" w:eastAsia="Calibri" w:hAnsi="Calibri" w:cs="Calibri"/>
          <w:sz w:val="22"/>
          <w:szCs w:val="22"/>
        </w:rPr>
        <w:t>.</w:t>
      </w:r>
    </w:p>
    <w:p w14:paraId="1056D56D" w14:textId="2A52B7C0" w:rsidR="00F56245" w:rsidRPr="005749AF" w:rsidRDefault="000757BB" w:rsidP="004E35A1">
      <w:pPr>
        <w:pStyle w:val="ListParagraph"/>
        <w:numPr>
          <w:ilvl w:val="0"/>
          <w:numId w:val="19"/>
        </w:numPr>
        <w:spacing w:after="60"/>
        <w:rPr>
          <w:rFonts w:ascii="Calibri" w:eastAsia="Calibri" w:hAnsi="Calibri" w:cs="Calibri"/>
          <w:sz w:val="22"/>
          <w:szCs w:val="22"/>
        </w:rPr>
      </w:pPr>
      <w:r w:rsidRPr="005749AF">
        <w:rPr>
          <w:rFonts w:ascii="Calibri" w:eastAsia="Calibri" w:hAnsi="Calibri" w:cs="Calibri"/>
          <w:sz w:val="22"/>
          <w:szCs w:val="22"/>
        </w:rPr>
        <w:t>Support in responding to any critical incidents that may impact CSIRO</w:t>
      </w:r>
      <w:r w:rsidR="00BD3913">
        <w:rPr>
          <w:rFonts w:ascii="Calibri" w:eastAsia="Calibri" w:hAnsi="Calibri" w:cs="Calibri"/>
          <w:sz w:val="22"/>
          <w:szCs w:val="22"/>
        </w:rPr>
        <w:t>.</w:t>
      </w:r>
    </w:p>
    <w:p w14:paraId="4B7195E1" w14:textId="77777777" w:rsidR="00D21A30" w:rsidRPr="00B12016" w:rsidRDefault="00230608" w:rsidP="00A57862">
      <w:pPr>
        <w:pStyle w:val="Heading2"/>
        <w:rPr>
          <w:rFonts w:asciiTheme="minorHAnsi" w:hAnsiTheme="minorHAnsi" w:cstheme="minorHAnsi"/>
          <w:i w:val="0"/>
        </w:rPr>
      </w:pPr>
      <w:r>
        <w:rPr>
          <w:rFonts w:asciiTheme="minorHAnsi" w:hAnsiTheme="minorHAnsi" w:cstheme="minorHAnsi"/>
          <w:i w:val="0"/>
          <w:lang w:val="en-AU"/>
        </w:rPr>
        <w:t>Du</w:t>
      </w:r>
      <w:r w:rsidR="00D21A30" w:rsidRPr="00350F1B">
        <w:rPr>
          <w:rFonts w:asciiTheme="minorHAnsi" w:hAnsiTheme="minorHAnsi" w:cstheme="minorHAnsi"/>
          <w:i w:val="0"/>
        </w:rPr>
        <w:t>ties and Key Result Areas:</w:t>
      </w:r>
    </w:p>
    <w:p w14:paraId="7111E25D" w14:textId="77777777" w:rsidR="00BC5EB0" w:rsidRDefault="00230608" w:rsidP="00620032">
      <w:pPr>
        <w:pStyle w:val="ListParagraph"/>
        <w:numPr>
          <w:ilvl w:val="0"/>
          <w:numId w:val="13"/>
        </w:numPr>
        <w:spacing w:after="60" w:line="276" w:lineRule="auto"/>
        <w:ind w:left="425" w:hanging="357"/>
        <w:rPr>
          <w:rFonts w:ascii="Calibri" w:hAnsi="Calibri" w:cs="Calibri"/>
          <w:sz w:val="22"/>
          <w:szCs w:val="22"/>
        </w:rPr>
      </w:pPr>
      <w:bookmarkStart w:id="6" w:name="_Hlk7685430"/>
      <w:r w:rsidRPr="00620032">
        <w:rPr>
          <w:rFonts w:ascii="Calibri" w:hAnsi="Calibri" w:cs="Calibri"/>
          <w:sz w:val="22"/>
          <w:szCs w:val="22"/>
        </w:rPr>
        <w:t xml:space="preserve">Assist with the integration of risk into the organisation’s operations i.e. </w:t>
      </w:r>
      <w:r w:rsidR="00620032" w:rsidRPr="00620032">
        <w:rPr>
          <w:rFonts w:ascii="Calibri" w:hAnsi="Calibri" w:cs="Calibri"/>
          <w:sz w:val="22"/>
          <w:szCs w:val="22"/>
        </w:rPr>
        <w:t>key decision making frameworks and critical business processes</w:t>
      </w:r>
      <w:r w:rsidR="00BC5EB0">
        <w:rPr>
          <w:rFonts w:ascii="Calibri" w:hAnsi="Calibri" w:cs="Calibri"/>
          <w:sz w:val="22"/>
          <w:szCs w:val="22"/>
        </w:rPr>
        <w:t>.</w:t>
      </w:r>
      <w:bookmarkEnd w:id="6"/>
    </w:p>
    <w:p w14:paraId="3155746D" w14:textId="07F58592" w:rsidR="00230608" w:rsidRPr="00620032" w:rsidRDefault="00230608" w:rsidP="00620032">
      <w:pPr>
        <w:pStyle w:val="ListParagraph"/>
        <w:numPr>
          <w:ilvl w:val="0"/>
          <w:numId w:val="13"/>
        </w:numPr>
        <w:spacing w:after="60" w:line="276" w:lineRule="auto"/>
        <w:ind w:left="425" w:hanging="357"/>
        <w:rPr>
          <w:rFonts w:ascii="Calibri" w:hAnsi="Calibri" w:cs="Calibri"/>
          <w:sz w:val="22"/>
          <w:szCs w:val="22"/>
        </w:rPr>
      </w:pPr>
      <w:bookmarkStart w:id="7" w:name="_Hlk7685465"/>
      <w:r w:rsidRPr="00620032">
        <w:rPr>
          <w:rFonts w:ascii="Calibri" w:hAnsi="Calibri" w:cs="Calibri"/>
          <w:sz w:val="22"/>
          <w:szCs w:val="22"/>
        </w:rPr>
        <w:lastRenderedPageBreak/>
        <w:t>Contribute to the development of the Organisational Risk Profile including on-going monitoring and review</w:t>
      </w:r>
      <w:bookmarkEnd w:id="7"/>
      <w:r w:rsidRPr="00620032">
        <w:rPr>
          <w:rFonts w:ascii="Calibri" w:hAnsi="Calibri" w:cs="Calibri"/>
          <w:sz w:val="22"/>
          <w:szCs w:val="22"/>
        </w:rPr>
        <w:t>.</w:t>
      </w:r>
    </w:p>
    <w:p w14:paraId="36603B29" w14:textId="77777777" w:rsidR="00230608" w:rsidRPr="00230608" w:rsidRDefault="00230608" w:rsidP="00A57862">
      <w:pPr>
        <w:pStyle w:val="ListParagraph"/>
        <w:numPr>
          <w:ilvl w:val="0"/>
          <w:numId w:val="13"/>
        </w:numPr>
        <w:spacing w:line="276" w:lineRule="auto"/>
        <w:ind w:left="425" w:hanging="357"/>
        <w:rPr>
          <w:rFonts w:ascii="Calibri" w:hAnsi="Calibri" w:cs="Calibri"/>
          <w:sz w:val="22"/>
          <w:szCs w:val="22"/>
        </w:rPr>
      </w:pPr>
      <w:bookmarkStart w:id="8" w:name="_Hlk7685484"/>
      <w:r w:rsidRPr="00230608">
        <w:rPr>
          <w:rFonts w:ascii="Calibri" w:hAnsi="Calibri" w:cs="Calibri"/>
          <w:sz w:val="22"/>
          <w:szCs w:val="22"/>
        </w:rPr>
        <w:t>Contribute to the development and review of risk assessment processes</w:t>
      </w:r>
      <w:bookmarkEnd w:id="8"/>
      <w:r w:rsidRPr="00230608">
        <w:rPr>
          <w:rFonts w:ascii="Calibri" w:hAnsi="Calibri" w:cs="Calibri"/>
          <w:sz w:val="22"/>
          <w:szCs w:val="22"/>
        </w:rPr>
        <w:t xml:space="preserve"> including; </w:t>
      </w:r>
    </w:p>
    <w:p w14:paraId="24CA6B43" w14:textId="77777777" w:rsidR="00230608" w:rsidRPr="00230608" w:rsidRDefault="00230608" w:rsidP="00A57862">
      <w:pPr>
        <w:pStyle w:val="ListParagraph"/>
        <w:numPr>
          <w:ilvl w:val="1"/>
          <w:numId w:val="13"/>
        </w:numPr>
        <w:tabs>
          <w:tab w:val="left" w:pos="851"/>
        </w:tabs>
        <w:spacing w:line="276" w:lineRule="auto"/>
        <w:ind w:left="851" w:hanging="284"/>
        <w:rPr>
          <w:rFonts w:ascii="Calibri" w:hAnsi="Calibri" w:cs="Calibri"/>
          <w:sz w:val="22"/>
          <w:szCs w:val="22"/>
        </w:rPr>
      </w:pPr>
      <w:r w:rsidRPr="00230608">
        <w:rPr>
          <w:rFonts w:ascii="Calibri" w:hAnsi="Calibri" w:cs="Calibri"/>
          <w:sz w:val="22"/>
          <w:szCs w:val="22"/>
        </w:rPr>
        <w:t>Planning</w:t>
      </w:r>
    </w:p>
    <w:p w14:paraId="0481BB3E" w14:textId="69F69B23" w:rsidR="00230608" w:rsidRPr="00230608" w:rsidRDefault="00230608" w:rsidP="00A57862">
      <w:pPr>
        <w:pStyle w:val="ListParagraph"/>
        <w:numPr>
          <w:ilvl w:val="1"/>
          <w:numId w:val="13"/>
        </w:numPr>
        <w:tabs>
          <w:tab w:val="left" w:pos="851"/>
        </w:tabs>
        <w:spacing w:line="276" w:lineRule="auto"/>
        <w:ind w:left="851" w:hanging="284"/>
        <w:rPr>
          <w:rFonts w:ascii="Calibri" w:hAnsi="Calibri" w:cs="Calibri"/>
          <w:sz w:val="22"/>
          <w:szCs w:val="22"/>
        </w:rPr>
      </w:pPr>
      <w:r w:rsidRPr="00230608">
        <w:rPr>
          <w:rFonts w:ascii="Calibri" w:hAnsi="Calibri" w:cs="Calibri"/>
          <w:sz w:val="22"/>
          <w:szCs w:val="22"/>
        </w:rPr>
        <w:t>Fieldwork</w:t>
      </w:r>
    </w:p>
    <w:p w14:paraId="7FF8DB16" w14:textId="77777777" w:rsidR="00230608" w:rsidRPr="00230608" w:rsidRDefault="00230608" w:rsidP="00A57862">
      <w:pPr>
        <w:pStyle w:val="ListParagraph"/>
        <w:numPr>
          <w:ilvl w:val="1"/>
          <w:numId w:val="13"/>
        </w:numPr>
        <w:tabs>
          <w:tab w:val="left" w:pos="851"/>
        </w:tabs>
        <w:spacing w:after="60" w:line="276" w:lineRule="auto"/>
        <w:ind w:left="851" w:hanging="284"/>
        <w:rPr>
          <w:rFonts w:ascii="Calibri" w:hAnsi="Calibri" w:cs="Calibri"/>
          <w:sz w:val="22"/>
          <w:szCs w:val="22"/>
        </w:rPr>
      </w:pPr>
      <w:r w:rsidRPr="00230608">
        <w:rPr>
          <w:rFonts w:ascii="Calibri" w:hAnsi="Calibri" w:cs="Calibri"/>
          <w:sz w:val="22"/>
          <w:szCs w:val="22"/>
        </w:rPr>
        <w:t>Reporting</w:t>
      </w:r>
    </w:p>
    <w:p w14:paraId="08F9E996" w14:textId="77777777" w:rsidR="00230608" w:rsidRPr="00230608" w:rsidRDefault="00230608" w:rsidP="00A57862">
      <w:pPr>
        <w:pStyle w:val="ListParagraph"/>
        <w:numPr>
          <w:ilvl w:val="0"/>
          <w:numId w:val="13"/>
        </w:numPr>
        <w:spacing w:after="60" w:line="276" w:lineRule="auto"/>
        <w:ind w:left="425" w:hanging="357"/>
        <w:rPr>
          <w:rFonts w:ascii="Calibri" w:hAnsi="Calibri" w:cs="Calibri"/>
          <w:sz w:val="22"/>
          <w:szCs w:val="22"/>
        </w:rPr>
      </w:pPr>
      <w:bookmarkStart w:id="9" w:name="_Hlk7685554"/>
      <w:r w:rsidRPr="00230608">
        <w:rPr>
          <w:rFonts w:ascii="Calibri" w:hAnsi="Calibri" w:cs="Calibri"/>
          <w:sz w:val="22"/>
          <w:szCs w:val="22"/>
        </w:rPr>
        <w:t>Document processes, controls and procedures in support of risk assignments</w:t>
      </w:r>
      <w:bookmarkEnd w:id="9"/>
      <w:r w:rsidRPr="00230608">
        <w:rPr>
          <w:rFonts w:ascii="Calibri" w:hAnsi="Calibri" w:cs="Calibri"/>
          <w:sz w:val="22"/>
          <w:szCs w:val="22"/>
        </w:rPr>
        <w:t xml:space="preserve"> e.g. risk identification, causes, impacts and controls.</w:t>
      </w:r>
    </w:p>
    <w:p w14:paraId="7682C614" w14:textId="77777777" w:rsidR="00230608" w:rsidRPr="00230608" w:rsidRDefault="00230608" w:rsidP="00A57862">
      <w:pPr>
        <w:pStyle w:val="ListParagraph"/>
        <w:numPr>
          <w:ilvl w:val="0"/>
          <w:numId w:val="13"/>
        </w:numPr>
        <w:spacing w:after="60" w:line="276" w:lineRule="auto"/>
        <w:ind w:left="425" w:hanging="357"/>
        <w:rPr>
          <w:rFonts w:ascii="Calibri" w:hAnsi="Calibri" w:cs="Calibri"/>
          <w:sz w:val="22"/>
          <w:szCs w:val="22"/>
        </w:rPr>
      </w:pPr>
      <w:bookmarkStart w:id="10" w:name="_Hlk7685567"/>
      <w:r w:rsidRPr="00230608">
        <w:rPr>
          <w:rFonts w:ascii="Calibri" w:hAnsi="Calibri" w:cs="Calibri"/>
          <w:sz w:val="22"/>
          <w:szCs w:val="22"/>
        </w:rPr>
        <w:t>Facilitat</w:t>
      </w:r>
      <w:r w:rsidR="0094513D">
        <w:rPr>
          <w:rFonts w:ascii="Calibri" w:hAnsi="Calibri" w:cs="Calibri"/>
          <w:sz w:val="22"/>
          <w:szCs w:val="22"/>
        </w:rPr>
        <w:t>e</w:t>
      </w:r>
      <w:r w:rsidRPr="00230608">
        <w:rPr>
          <w:rFonts w:ascii="Calibri" w:hAnsi="Calibri" w:cs="Calibri"/>
          <w:sz w:val="22"/>
          <w:szCs w:val="22"/>
        </w:rPr>
        <w:t xml:space="preserve"> risk discussions and risk workshops</w:t>
      </w:r>
      <w:bookmarkEnd w:id="10"/>
      <w:r w:rsidRPr="00230608">
        <w:rPr>
          <w:rFonts w:ascii="Calibri" w:hAnsi="Calibri" w:cs="Calibri"/>
          <w:sz w:val="22"/>
          <w:szCs w:val="22"/>
        </w:rPr>
        <w:t>.</w:t>
      </w:r>
    </w:p>
    <w:p w14:paraId="11F5DC03" w14:textId="77777777" w:rsidR="00230608" w:rsidRPr="00230608" w:rsidRDefault="00230608" w:rsidP="00A57862">
      <w:pPr>
        <w:pStyle w:val="ListParagraph"/>
        <w:numPr>
          <w:ilvl w:val="0"/>
          <w:numId w:val="13"/>
        </w:numPr>
        <w:spacing w:after="60" w:line="276" w:lineRule="auto"/>
        <w:ind w:left="425" w:hanging="357"/>
        <w:rPr>
          <w:rFonts w:ascii="Calibri" w:hAnsi="Calibri" w:cs="Calibri"/>
          <w:sz w:val="22"/>
          <w:szCs w:val="22"/>
          <w:u w:val="single"/>
        </w:rPr>
      </w:pPr>
      <w:bookmarkStart w:id="11" w:name="_Hlk7685616"/>
      <w:r w:rsidRPr="00230608">
        <w:rPr>
          <w:rFonts w:ascii="Calibri" w:hAnsi="Calibri" w:cs="Calibri"/>
          <w:sz w:val="22"/>
          <w:szCs w:val="22"/>
        </w:rPr>
        <w:t xml:space="preserve">Establish and maintain effective working relationships with risk stakeholders </w:t>
      </w:r>
      <w:bookmarkEnd w:id="11"/>
      <w:r w:rsidRPr="00230608">
        <w:rPr>
          <w:rFonts w:ascii="Calibri" w:hAnsi="Calibri" w:cs="Calibri"/>
          <w:sz w:val="22"/>
          <w:szCs w:val="22"/>
        </w:rPr>
        <w:t xml:space="preserve">including Executive Team (ET), CSIRO Leadership Team (CLT), Senior Leaders of Business Units and Corporate Functions.  </w:t>
      </w:r>
    </w:p>
    <w:p w14:paraId="26B4F750" w14:textId="77777777" w:rsidR="00230608" w:rsidRPr="00230608" w:rsidRDefault="00230608" w:rsidP="00A57862">
      <w:pPr>
        <w:pStyle w:val="ListParagraph"/>
        <w:numPr>
          <w:ilvl w:val="0"/>
          <w:numId w:val="13"/>
        </w:numPr>
        <w:shd w:val="clear" w:color="auto" w:fill="FFFFFF"/>
        <w:spacing w:after="60"/>
        <w:ind w:left="425" w:hanging="357"/>
        <w:rPr>
          <w:rFonts w:ascii="Calibri" w:hAnsi="Calibri" w:cs="Calibri"/>
          <w:sz w:val="22"/>
          <w:szCs w:val="22"/>
        </w:rPr>
      </w:pPr>
      <w:r w:rsidRPr="00230608">
        <w:rPr>
          <w:rFonts w:ascii="Calibri" w:hAnsi="Calibri" w:cs="Calibri"/>
          <w:sz w:val="22"/>
          <w:szCs w:val="22"/>
        </w:rPr>
        <w:t>Communicate effectively and respectfully with all staff, clients and suppliers in the interests of good business practice, collaboration and enhancement of CSIRO’s reputation.</w:t>
      </w:r>
    </w:p>
    <w:p w14:paraId="0780737C" w14:textId="02DB9347" w:rsidR="00230608" w:rsidRPr="00230608" w:rsidRDefault="00230608" w:rsidP="00A57862">
      <w:pPr>
        <w:pStyle w:val="ListParagraph"/>
        <w:numPr>
          <w:ilvl w:val="0"/>
          <w:numId w:val="13"/>
        </w:numPr>
        <w:shd w:val="clear" w:color="auto" w:fill="FFFFFF"/>
        <w:spacing w:after="60"/>
        <w:ind w:left="425" w:hanging="357"/>
        <w:rPr>
          <w:rFonts w:ascii="Calibri" w:hAnsi="Calibri" w:cs="Calibri"/>
          <w:sz w:val="22"/>
          <w:szCs w:val="22"/>
        </w:rPr>
      </w:pPr>
      <w:r w:rsidRPr="00230608">
        <w:rPr>
          <w:rFonts w:ascii="Calibri" w:hAnsi="Calibri" w:cs="Calibri"/>
          <w:sz w:val="22"/>
          <w:szCs w:val="22"/>
        </w:rPr>
        <w:t xml:space="preserve">Work as an autonomous member or leader of </w:t>
      </w:r>
      <w:r w:rsidR="00BC5EB0">
        <w:rPr>
          <w:rFonts w:ascii="Calibri" w:hAnsi="Calibri" w:cs="Calibri"/>
          <w:sz w:val="22"/>
          <w:szCs w:val="22"/>
        </w:rPr>
        <w:t>a professional</w:t>
      </w:r>
      <w:r w:rsidRPr="00230608">
        <w:rPr>
          <w:rFonts w:ascii="Calibri" w:hAnsi="Calibri" w:cs="Calibri"/>
          <w:sz w:val="22"/>
          <w:szCs w:val="22"/>
        </w:rPr>
        <w:t xml:space="preserve"> team, taking responsibility for team outcomes, carrying out administrative tasks and providing executive assistance to senior and executive, scientific and general management.</w:t>
      </w:r>
    </w:p>
    <w:p w14:paraId="65DB1118" w14:textId="77777777" w:rsidR="00230608" w:rsidRPr="00230608" w:rsidRDefault="00230608" w:rsidP="00A57862">
      <w:pPr>
        <w:pStyle w:val="ListParagraph"/>
        <w:numPr>
          <w:ilvl w:val="0"/>
          <w:numId w:val="13"/>
        </w:numPr>
        <w:shd w:val="clear" w:color="auto" w:fill="FFFFFF"/>
        <w:spacing w:after="60"/>
        <w:ind w:left="425" w:hanging="357"/>
        <w:rPr>
          <w:rFonts w:ascii="Calibri" w:hAnsi="Calibri" w:cs="Calibri"/>
          <w:sz w:val="22"/>
          <w:szCs w:val="22"/>
        </w:rPr>
      </w:pPr>
      <w:r w:rsidRPr="00230608">
        <w:rPr>
          <w:rFonts w:ascii="Calibri" w:hAnsi="Calibri" w:cs="Calibri"/>
          <w:sz w:val="22"/>
          <w:szCs w:val="22"/>
        </w:rPr>
        <w:t>Work collaboratively with colleagues within your team, the business unit and across CSIRO, to reach objectives, representing CSIRO at external and internal forums.</w:t>
      </w:r>
    </w:p>
    <w:p w14:paraId="202BB6A3" w14:textId="77777777" w:rsidR="00230608" w:rsidRPr="00230608" w:rsidRDefault="00230608" w:rsidP="00A57862">
      <w:pPr>
        <w:pStyle w:val="ListParagraph"/>
        <w:numPr>
          <w:ilvl w:val="0"/>
          <w:numId w:val="13"/>
        </w:numPr>
        <w:shd w:val="clear" w:color="auto" w:fill="FFFFFF"/>
        <w:spacing w:after="60"/>
        <w:ind w:left="425" w:hanging="357"/>
        <w:rPr>
          <w:rFonts w:ascii="Calibri" w:hAnsi="Calibri" w:cs="Calibri"/>
          <w:sz w:val="22"/>
          <w:szCs w:val="22"/>
        </w:rPr>
      </w:pPr>
      <w:r w:rsidRPr="00230608">
        <w:rPr>
          <w:rFonts w:ascii="Calibri" w:hAnsi="Calibri" w:cs="Calibri"/>
          <w:sz w:val="22"/>
          <w:szCs w:val="22"/>
        </w:rPr>
        <w:t>Set-up and/or maintain effective and efficient work teams, allocate and manage resources and undertake staff performance management and career development.</w:t>
      </w:r>
    </w:p>
    <w:p w14:paraId="480A5ACA" w14:textId="77777777" w:rsidR="00230608" w:rsidRPr="00230608" w:rsidRDefault="00230608" w:rsidP="00A57862">
      <w:pPr>
        <w:pStyle w:val="ListParagraph"/>
        <w:numPr>
          <w:ilvl w:val="0"/>
          <w:numId w:val="13"/>
        </w:numPr>
        <w:shd w:val="clear" w:color="auto" w:fill="FFFFFF"/>
        <w:spacing w:after="60"/>
        <w:ind w:left="425" w:hanging="357"/>
        <w:rPr>
          <w:rFonts w:ascii="Calibri" w:hAnsi="Calibri" w:cs="Calibri"/>
          <w:sz w:val="22"/>
          <w:szCs w:val="22"/>
        </w:rPr>
      </w:pPr>
      <w:r w:rsidRPr="00230608">
        <w:rPr>
          <w:rFonts w:ascii="Calibri" w:hAnsi="Calibri" w:cs="Calibri"/>
          <w:sz w:val="22"/>
          <w:szCs w:val="22"/>
        </w:rPr>
        <w:t>Lead or assist with the development and training of staff outside the immediate work group in areas related to a specific technical expertise, as required, choosing appropriate management strategies and communication styles.</w:t>
      </w:r>
    </w:p>
    <w:p w14:paraId="5049CD7A" w14:textId="77777777" w:rsidR="00D21A30" w:rsidRPr="00230608" w:rsidRDefault="00230608" w:rsidP="00A57862">
      <w:pPr>
        <w:pStyle w:val="ListParagraph"/>
        <w:numPr>
          <w:ilvl w:val="0"/>
          <w:numId w:val="13"/>
        </w:numPr>
        <w:shd w:val="clear" w:color="auto" w:fill="FFFFFF"/>
        <w:spacing w:after="60"/>
        <w:ind w:left="425" w:hanging="357"/>
        <w:rPr>
          <w:rFonts w:ascii="Calibri" w:hAnsi="Calibri" w:cs="Calibri"/>
          <w:sz w:val="22"/>
          <w:szCs w:val="22"/>
        </w:rPr>
      </w:pPr>
      <w:r w:rsidRPr="00230608">
        <w:rPr>
          <w:rFonts w:ascii="Calibri" w:hAnsi="Calibri" w:cs="Calibri"/>
          <w:sz w:val="22"/>
          <w:szCs w:val="22"/>
        </w:rPr>
        <w:t>Generate improved solutions to complex problems and resolve matters using creativity, reasoning and past experience.</w:t>
      </w:r>
    </w:p>
    <w:p w14:paraId="3A5C8FD9" w14:textId="77777777" w:rsidR="00D21A30" w:rsidRPr="00230608" w:rsidRDefault="00D21A30" w:rsidP="00A57862">
      <w:pPr>
        <w:pStyle w:val="ListParagraph"/>
        <w:numPr>
          <w:ilvl w:val="0"/>
          <w:numId w:val="9"/>
        </w:numPr>
        <w:spacing w:after="60"/>
        <w:ind w:left="425" w:hanging="357"/>
        <w:rPr>
          <w:rFonts w:ascii="Calibri" w:hAnsi="Calibri"/>
          <w:sz w:val="22"/>
          <w:szCs w:val="22"/>
        </w:rPr>
      </w:pPr>
      <w:r w:rsidRPr="00230608">
        <w:rPr>
          <w:rFonts w:ascii="Calibri" w:hAnsi="Calibri"/>
          <w:sz w:val="22"/>
          <w:szCs w:val="22"/>
        </w:rPr>
        <w:t>Adhere to the spirit and practice of CSIRO’s Code of Conduct, Health, Safety and Environment plans and policies, Diversity initiatives and Zero Harm goals.</w:t>
      </w:r>
    </w:p>
    <w:p w14:paraId="0C073919" w14:textId="77777777" w:rsidR="00D21A30" w:rsidRPr="00230608" w:rsidRDefault="00D21A30" w:rsidP="0094513D">
      <w:pPr>
        <w:pStyle w:val="ListParagraph"/>
        <w:numPr>
          <w:ilvl w:val="0"/>
          <w:numId w:val="9"/>
        </w:numPr>
        <w:spacing w:after="240"/>
        <w:ind w:left="425" w:hanging="357"/>
        <w:rPr>
          <w:rFonts w:ascii="Calibri" w:hAnsi="Calibri"/>
          <w:sz w:val="22"/>
          <w:szCs w:val="22"/>
        </w:rPr>
      </w:pPr>
      <w:r w:rsidRPr="00230608">
        <w:rPr>
          <w:rFonts w:ascii="Calibri" w:hAnsi="Calibri"/>
          <w:sz w:val="22"/>
          <w:szCs w:val="22"/>
        </w:rPr>
        <w:t>Other duties as directed.</w:t>
      </w:r>
    </w:p>
    <w:p w14:paraId="0C262F94" w14:textId="77777777" w:rsidR="00D21A30" w:rsidRPr="00350F1B" w:rsidRDefault="00230608" w:rsidP="00A57862">
      <w:pPr>
        <w:pStyle w:val="Heading2"/>
        <w:spacing w:before="0"/>
        <w:rPr>
          <w:rFonts w:asciiTheme="minorHAnsi" w:hAnsiTheme="minorHAnsi" w:cstheme="minorHAnsi"/>
          <w:i w:val="0"/>
          <w:lang w:val="en-AU"/>
        </w:rPr>
      </w:pPr>
      <w:r>
        <w:rPr>
          <w:rFonts w:asciiTheme="minorHAnsi" w:hAnsiTheme="minorHAnsi" w:cstheme="minorHAnsi"/>
          <w:i w:val="0"/>
        </w:rPr>
        <w:t>Pre</w:t>
      </w:r>
      <w:r>
        <w:rPr>
          <w:rFonts w:asciiTheme="minorHAnsi" w:hAnsiTheme="minorHAnsi" w:cstheme="minorHAnsi"/>
          <w:i w:val="0"/>
          <w:lang w:val="en-AU"/>
        </w:rPr>
        <w:t>- Requisites</w:t>
      </w:r>
      <w:r w:rsidR="00D21A30" w:rsidRPr="00350F1B">
        <w:rPr>
          <w:rFonts w:asciiTheme="minorHAnsi" w:hAnsiTheme="minorHAnsi" w:cstheme="minorHAnsi"/>
          <w:i w:val="0"/>
        </w:rPr>
        <w:t>:</w:t>
      </w:r>
      <w:r w:rsidR="00350F1B">
        <w:rPr>
          <w:rFonts w:asciiTheme="minorHAnsi" w:hAnsiTheme="minorHAnsi" w:cstheme="minorHAnsi"/>
          <w:i w:val="0"/>
          <w:lang w:val="en-AU"/>
        </w:rPr>
        <w:t xml:space="preserve"> </w:t>
      </w:r>
    </w:p>
    <w:p w14:paraId="2FFBFCC9" w14:textId="77777777" w:rsidR="00230608" w:rsidRPr="00230608" w:rsidRDefault="00230608" w:rsidP="00A57862">
      <w:pPr>
        <w:pStyle w:val="ListParagraph"/>
        <w:numPr>
          <w:ilvl w:val="0"/>
          <w:numId w:val="14"/>
        </w:numPr>
        <w:tabs>
          <w:tab w:val="clear" w:pos="720"/>
          <w:tab w:val="num" w:pos="993"/>
        </w:tabs>
        <w:spacing w:after="60"/>
        <w:ind w:left="426" w:hanging="426"/>
        <w:rPr>
          <w:rFonts w:ascii="Calibri" w:eastAsia="Calibri" w:hAnsi="Calibri" w:cs="Calibri"/>
          <w:sz w:val="22"/>
          <w:szCs w:val="22"/>
        </w:rPr>
      </w:pPr>
      <w:r w:rsidRPr="00230608">
        <w:rPr>
          <w:rFonts w:ascii="Calibri" w:eastAsia="Calibri" w:hAnsi="Calibri" w:cs="Calibri"/>
          <w:b/>
          <w:bCs/>
          <w:sz w:val="22"/>
          <w:szCs w:val="22"/>
        </w:rPr>
        <w:t>Education/Qualifications:</w:t>
      </w:r>
      <w:r w:rsidR="006D1C48">
        <w:rPr>
          <w:rFonts w:ascii="Calibri" w:eastAsia="Calibri" w:hAnsi="Calibri" w:cs="Calibri"/>
          <w:b/>
          <w:bCs/>
          <w:sz w:val="22"/>
          <w:szCs w:val="22"/>
        </w:rPr>
        <w:t xml:space="preserve"> </w:t>
      </w:r>
      <w:r w:rsidRPr="00230608">
        <w:rPr>
          <w:rFonts w:ascii="Calibri" w:eastAsia="Calibri" w:hAnsi="Calibri" w:cs="Calibri"/>
          <w:b/>
          <w:bCs/>
          <w:sz w:val="22"/>
          <w:szCs w:val="22"/>
        </w:rPr>
        <w:t xml:space="preserve"> </w:t>
      </w:r>
      <w:r w:rsidRPr="00230608">
        <w:rPr>
          <w:rFonts w:ascii="Calibri" w:eastAsia="Calibri" w:hAnsi="Calibri" w:cs="Calibri"/>
          <w:sz w:val="22"/>
          <w:szCs w:val="22"/>
        </w:rPr>
        <w:t>A relevant tertiary qualification and/or equivalent management/</w:t>
      </w:r>
      <w:r w:rsidR="006D1C48">
        <w:rPr>
          <w:rFonts w:ascii="Calibri" w:eastAsia="Calibri" w:hAnsi="Calibri" w:cs="Calibri"/>
          <w:sz w:val="22"/>
          <w:szCs w:val="22"/>
        </w:rPr>
        <w:t xml:space="preserve"> </w:t>
      </w:r>
      <w:r w:rsidRPr="00230608">
        <w:rPr>
          <w:rFonts w:ascii="Calibri" w:eastAsia="Calibri" w:hAnsi="Calibri" w:cs="Calibri"/>
          <w:sz w:val="22"/>
          <w:szCs w:val="22"/>
        </w:rPr>
        <w:t>leadership experience in a relevant area.</w:t>
      </w:r>
    </w:p>
    <w:p w14:paraId="711D7173" w14:textId="77777777" w:rsidR="00D46F53" w:rsidRPr="00D46F53" w:rsidRDefault="00230608" w:rsidP="00A57862">
      <w:pPr>
        <w:numPr>
          <w:ilvl w:val="0"/>
          <w:numId w:val="14"/>
        </w:numPr>
        <w:tabs>
          <w:tab w:val="clear" w:pos="720"/>
          <w:tab w:val="num" w:pos="993"/>
        </w:tabs>
        <w:spacing w:after="60"/>
        <w:ind w:left="426" w:hanging="426"/>
        <w:rPr>
          <w:rFonts w:ascii="Calibri" w:eastAsia="Calibri" w:hAnsi="Calibri" w:cs="Calibri"/>
          <w:sz w:val="22"/>
          <w:szCs w:val="22"/>
        </w:rPr>
      </w:pPr>
      <w:r w:rsidRPr="00D46F53">
        <w:rPr>
          <w:rFonts w:ascii="Calibri" w:eastAsia="Calibri" w:hAnsi="Calibri" w:cs="Calibri"/>
          <w:b/>
          <w:bCs/>
          <w:sz w:val="22"/>
          <w:szCs w:val="22"/>
        </w:rPr>
        <w:t>Communication:</w:t>
      </w:r>
      <w:r w:rsidR="00FE0C4D" w:rsidRPr="00D46F53">
        <w:rPr>
          <w:rFonts w:ascii="Calibri" w:eastAsia="Calibri" w:hAnsi="Calibri" w:cs="Calibri"/>
          <w:b/>
          <w:bCs/>
          <w:sz w:val="22"/>
          <w:szCs w:val="22"/>
        </w:rPr>
        <w:t xml:space="preserve">  </w:t>
      </w:r>
      <w:r w:rsidRPr="00D46F53">
        <w:rPr>
          <w:rFonts w:ascii="Calibri" w:eastAsia="Calibri" w:hAnsi="Calibri" w:cs="Calibri"/>
          <w:sz w:val="22"/>
          <w:szCs w:val="22"/>
        </w:rPr>
        <w:t xml:space="preserve">Excellent communication </w:t>
      </w:r>
      <w:r w:rsidR="00D46F53">
        <w:rPr>
          <w:rFonts w:ascii="Calibri" w:eastAsia="Calibri" w:hAnsi="Calibri" w:cs="Calibri"/>
          <w:sz w:val="22"/>
          <w:szCs w:val="22"/>
        </w:rPr>
        <w:t xml:space="preserve">and reporting </w:t>
      </w:r>
      <w:r w:rsidRPr="00D46F53">
        <w:rPr>
          <w:rFonts w:ascii="Calibri" w:eastAsia="Calibri" w:hAnsi="Calibri" w:cs="Calibri"/>
          <w:sz w:val="22"/>
          <w:szCs w:val="22"/>
        </w:rPr>
        <w:t xml:space="preserve">skills, including the </w:t>
      </w:r>
      <w:r w:rsidR="00D46F53" w:rsidRPr="00D46F53">
        <w:rPr>
          <w:rFonts w:ascii="Calibri" w:eastAsia="Calibri" w:hAnsi="Calibri" w:cs="Calibri"/>
          <w:sz w:val="22"/>
          <w:szCs w:val="22"/>
        </w:rPr>
        <w:t xml:space="preserve">ability to distil and articulate complex </w:t>
      </w:r>
      <w:r w:rsidR="00D46F53">
        <w:rPr>
          <w:rFonts w:ascii="Calibri" w:eastAsia="Calibri" w:hAnsi="Calibri" w:cs="Calibri"/>
          <w:sz w:val="22"/>
          <w:szCs w:val="22"/>
        </w:rPr>
        <w:t xml:space="preserve">information and </w:t>
      </w:r>
      <w:r w:rsidR="00D46F53" w:rsidRPr="00D46F53">
        <w:rPr>
          <w:rFonts w:ascii="Calibri" w:eastAsia="Calibri" w:hAnsi="Calibri" w:cs="Calibri"/>
          <w:sz w:val="22"/>
          <w:szCs w:val="22"/>
        </w:rPr>
        <w:t xml:space="preserve">materials in a concise and straight forward manner </w:t>
      </w:r>
      <w:r w:rsidRPr="00D46F53">
        <w:rPr>
          <w:rFonts w:ascii="Calibri" w:eastAsia="Calibri" w:hAnsi="Calibri" w:cs="Calibri"/>
          <w:sz w:val="22"/>
          <w:szCs w:val="22"/>
        </w:rPr>
        <w:t xml:space="preserve">to individuals and </w:t>
      </w:r>
      <w:r w:rsidR="00D46F53">
        <w:rPr>
          <w:rFonts w:ascii="Calibri" w:eastAsia="Calibri" w:hAnsi="Calibri" w:cs="Calibri"/>
          <w:sz w:val="22"/>
          <w:szCs w:val="22"/>
        </w:rPr>
        <w:t>groups at all levels</w:t>
      </w:r>
      <w:r w:rsidRPr="00D46F53">
        <w:rPr>
          <w:rFonts w:ascii="Calibri" w:eastAsia="Calibri" w:hAnsi="Calibri" w:cs="Calibri"/>
          <w:sz w:val="22"/>
          <w:szCs w:val="22"/>
        </w:rPr>
        <w:t>.</w:t>
      </w:r>
      <w:r w:rsidR="006C6013" w:rsidRPr="00D46F53">
        <w:rPr>
          <w:rFonts w:asciiTheme="minorHAnsi" w:hAnsiTheme="minorHAnsi" w:cstheme="minorHAnsi"/>
          <w:sz w:val="22"/>
          <w:szCs w:val="22"/>
        </w:rPr>
        <w:t xml:space="preserve"> </w:t>
      </w:r>
    </w:p>
    <w:p w14:paraId="11963F18" w14:textId="77777777" w:rsidR="00230608" w:rsidRPr="00D46F53" w:rsidRDefault="00230608" w:rsidP="00A57862">
      <w:pPr>
        <w:numPr>
          <w:ilvl w:val="0"/>
          <w:numId w:val="14"/>
        </w:numPr>
        <w:tabs>
          <w:tab w:val="clear" w:pos="720"/>
          <w:tab w:val="num" w:pos="993"/>
        </w:tabs>
        <w:spacing w:after="60"/>
        <w:ind w:left="426" w:hanging="426"/>
        <w:rPr>
          <w:rFonts w:ascii="Calibri" w:eastAsia="Calibri" w:hAnsi="Calibri" w:cs="Calibri"/>
          <w:sz w:val="22"/>
          <w:szCs w:val="22"/>
        </w:rPr>
      </w:pPr>
      <w:r w:rsidRPr="00D46F53">
        <w:rPr>
          <w:rFonts w:ascii="Calibri" w:eastAsia="Calibri" w:hAnsi="Calibri" w:cs="Calibri"/>
          <w:b/>
          <w:bCs/>
          <w:sz w:val="22"/>
          <w:szCs w:val="22"/>
        </w:rPr>
        <w:t>Behaviours:</w:t>
      </w:r>
      <w:r w:rsidR="006D1C48">
        <w:rPr>
          <w:rFonts w:ascii="Calibri" w:eastAsia="Calibri" w:hAnsi="Calibri" w:cs="Calibri"/>
          <w:b/>
          <w:bCs/>
          <w:sz w:val="22"/>
          <w:szCs w:val="22"/>
        </w:rPr>
        <w:t xml:space="preserve"> </w:t>
      </w:r>
      <w:r w:rsidRPr="00D46F53">
        <w:rPr>
          <w:rFonts w:ascii="Calibri" w:eastAsia="Calibri" w:hAnsi="Calibri" w:cs="Calibri"/>
          <w:b/>
          <w:bCs/>
          <w:sz w:val="22"/>
          <w:szCs w:val="22"/>
        </w:rPr>
        <w:t xml:space="preserve"> </w:t>
      </w:r>
      <w:r w:rsidRPr="00D46F53">
        <w:rPr>
          <w:rFonts w:ascii="Calibri" w:eastAsia="Calibri" w:hAnsi="Calibri" w:cs="Calibri"/>
          <w:sz w:val="22"/>
          <w:szCs w:val="22"/>
        </w:rPr>
        <w:t>A history of professional and respectful behaviours and attitudes in a collaborative environment.</w:t>
      </w:r>
    </w:p>
    <w:p w14:paraId="4BFF2800" w14:textId="77777777" w:rsidR="00D21A30" w:rsidRPr="00350F1B" w:rsidRDefault="00230608" w:rsidP="00A57862">
      <w:pPr>
        <w:pStyle w:val="Heading2"/>
        <w:rPr>
          <w:rFonts w:asciiTheme="minorHAnsi" w:hAnsiTheme="minorHAnsi" w:cstheme="minorHAnsi"/>
          <w:i w:val="0"/>
        </w:rPr>
      </w:pPr>
      <w:r>
        <w:rPr>
          <w:rFonts w:asciiTheme="minorHAnsi" w:hAnsiTheme="minorHAnsi" w:cstheme="minorHAnsi"/>
          <w:i w:val="0"/>
          <w:lang w:val="en-AU"/>
        </w:rPr>
        <w:t>Essential Criteria</w:t>
      </w:r>
      <w:r w:rsidR="00D21A30" w:rsidRPr="00350F1B">
        <w:rPr>
          <w:rFonts w:asciiTheme="minorHAnsi" w:hAnsiTheme="minorHAnsi" w:cstheme="minorHAnsi"/>
          <w:i w:val="0"/>
        </w:rPr>
        <w:t>:</w:t>
      </w:r>
    </w:p>
    <w:p w14:paraId="16AE6F41" w14:textId="77777777" w:rsidR="00D21A30" w:rsidRPr="001A7CAE" w:rsidRDefault="00D21A30" w:rsidP="00A57862">
      <w:pPr>
        <w:spacing w:before="120" w:after="120"/>
        <w:rPr>
          <w:rFonts w:asciiTheme="minorHAnsi" w:hAnsiTheme="minorHAnsi" w:cstheme="minorHAnsi"/>
          <w:i/>
          <w:iCs/>
          <w:sz w:val="22"/>
          <w:szCs w:val="22"/>
        </w:rPr>
      </w:pPr>
      <w:r w:rsidRPr="001A7CAE">
        <w:rPr>
          <w:rFonts w:asciiTheme="minorHAnsi" w:hAnsiTheme="minorHAnsi" w:cstheme="minorHAnsi"/>
          <w:i/>
          <w:iCs/>
          <w:sz w:val="22"/>
          <w:szCs w:val="22"/>
        </w:rPr>
        <w:t xml:space="preserve">Under CSIRO policy only those who meet all </w:t>
      </w:r>
      <w:r w:rsidR="003C52CD" w:rsidRPr="001A7CAE">
        <w:rPr>
          <w:rFonts w:asciiTheme="minorHAnsi" w:hAnsiTheme="minorHAnsi" w:cstheme="minorHAnsi"/>
          <w:i/>
          <w:iCs/>
          <w:sz w:val="22"/>
          <w:szCs w:val="22"/>
        </w:rPr>
        <w:t>selection</w:t>
      </w:r>
      <w:r w:rsidRPr="001A7CAE">
        <w:rPr>
          <w:rFonts w:asciiTheme="minorHAnsi" w:hAnsiTheme="minorHAnsi" w:cstheme="minorHAnsi"/>
          <w:i/>
          <w:iCs/>
          <w:sz w:val="22"/>
          <w:szCs w:val="22"/>
        </w:rPr>
        <w:t xml:space="preserve"> criteria can be appointed</w:t>
      </w:r>
    </w:p>
    <w:p w14:paraId="3CEECFA1" w14:textId="7718E176" w:rsidR="00230608" w:rsidRPr="001A7CAE" w:rsidRDefault="00230608" w:rsidP="00A57862">
      <w:pPr>
        <w:pStyle w:val="ListParagraph"/>
        <w:numPr>
          <w:ilvl w:val="0"/>
          <w:numId w:val="15"/>
        </w:numPr>
        <w:spacing w:after="60"/>
        <w:ind w:left="425" w:hanging="425"/>
        <w:rPr>
          <w:rFonts w:asciiTheme="minorHAnsi" w:hAnsiTheme="minorHAnsi" w:cstheme="minorHAnsi"/>
          <w:sz w:val="22"/>
          <w:szCs w:val="22"/>
        </w:rPr>
      </w:pPr>
      <w:r w:rsidRPr="001A7CAE">
        <w:rPr>
          <w:rFonts w:asciiTheme="minorHAnsi" w:hAnsiTheme="minorHAnsi" w:cstheme="minorHAnsi"/>
          <w:sz w:val="22"/>
          <w:szCs w:val="22"/>
        </w:rPr>
        <w:t xml:space="preserve">Demonstrated capability and working knowledge equivalent to </w:t>
      </w:r>
      <w:r w:rsidR="00FE0C4D">
        <w:rPr>
          <w:rFonts w:asciiTheme="minorHAnsi" w:hAnsiTheme="minorHAnsi" w:cstheme="minorHAnsi"/>
          <w:sz w:val="22"/>
          <w:szCs w:val="22"/>
        </w:rPr>
        <w:t>~</w:t>
      </w:r>
      <w:r w:rsidRPr="001A7CAE">
        <w:rPr>
          <w:rFonts w:asciiTheme="minorHAnsi" w:hAnsiTheme="minorHAnsi" w:cstheme="minorHAnsi"/>
          <w:sz w:val="22"/>
          <w:szCs w:val="22"/>
        </w:rPr>
        <w:t>3-4 years</w:t>
      </w:r>
      <w:r w:rsidR="00FE0C4D">
        <w:rPr>
          <w:rFonts w:asciiTheme="minorHAnsi" w:hAnsiTheme="minorHAnsi" w:cstheme="minorHAnsi"/>
          <w:sz w:val="22"/>
          <w:szCs w:val="22"/>
        </w:rPr>
        <w:t xml:space="preserve"> of</w:t>
      </w:r>
      <w:r w:rsidR="001A7CAE">
        <w:rPr>
          <w:rFonts w:asciiTheme="minorHAnsi" w:hAnsiTheme="minorHAnsi" w:cstheme="minorHAnsi"/>
          <w:sz w:val="22"/>
          <w:szCs w:val="22"/>
        </w:rPr>
        <w:t xml:space="preserve"> experience in risk assessment</w:t>
      </w:r>
      <w:r w:rsidR="00FE0C4D">
        <w:rPr>
          <w:rFonts w:asciiTheme="minorHAnsi" w:hAnsiTheme="minorHAnsi" w:cstheme="minorHAnsi"/>
          <w:sz w:val="22"/>
          <w:szCs w:val="22"/>
        </w:rPr>
        <w:t xml:space="preserve">, </w:t>
      </w:r>
      <w:r w:rsidRPr="001A7CAE">
        <w:rPr>
          <w:rFonts w:asciiTheme="minorHAnsi" w:hAnsiTheme="minorHAnsi" w:cstheme="minorHAnsi"/>
          <w:sz w:val="22"/>
          <w:szCs w:val="22"/>
        </w:rPr>
        <w:t>enterprise wide risk management and risk facilitation, Business Continuity Management</w:t>
      </w:r>
      <w:r w:rsidR="001A7CAE">
        <w:rPr>
          <w:rFonts w:asciiTheme="minorHAnsi" w:hAnsiTheme="minorHAnsi" w:cstheme="minorHAnsi"/>
          <w:sz w:val="22"/>
          <w:szCs w:val="22"/>
        </w:rPr>
        <w:t xml:space="preserve"> </w:t>
      </w:r>
      <w:r w:rsidR="00DB5C60">
        <w:rPr>
          <w:rFonts w:asciiTheme="minorHAnsi" w:hAnsiTheme="minorHAnsi" w:cstheme="minorHAnsi"/>
          <w:sz w:val="22"/>
          <w:szCs w:val="22"/>
        </w:rPr>
        <w:t>or</w:t>
      </w:r>
      <w:r w:rsidR="001A7CAE" w:rsidRPr="001A7CAE">
        <w:rPr>
          <w:rFonts w:asciiTheme="minorHAnsi" w:hAnsiTheme="minorHAnsi" w:cstheme="minorHAnsi"/>
          <w:sz w:val="22"/>
          <w:szCs w:val="22"/>
        </w:rPr>
        <w:t xml:space="preserve"> related fields</w:t>
      </w:r>
      <w:r w:rsidR="00FE0C4D">
        <w:rPr>
          <w:rFonts w:asciiTheme="minorHAnsi" w:hAnsiTheme="minorHAnsi" w:cstheme="minorHAnsi"/>
          <w:sz w:val="22"/>
          <w:szCs w:val="22"/>
        </w:rPr>
        <w:t>.</w:t>
      </w:r>
    </w:p>
    <w:p w14:paraId="4233207D" w14:textId="77777777" w:rsidR="00063D7B" w:rsidRDefault="00230608" w:rsidP="00063D7B">
      <w:pPr>
        <w:pStyle w:val="ListParagraph"/>
        <w:numPr>
          <w:ilvl w:val="0"/>
          <w:numId w:val="15"/>
        </w:numPr>
        <w:spacing w:after="60" w:line="276" w:lineRule="auto"/>
        <w:ind w:left="425" w:hanging="425"/>
        <w:rPr>
          <w:rFonts w:asciiTheme="minorHAnsi" w:hAnsiTheme="minorHAnsi" w:cstheme="minorHAnsi"/>
          <w:sz w:val="22"/>
          <w:szCs w:val="22"/>
        </w:rPr>
      </w:pPr>
      <w:r w:rsidRPr="001A7CAE">
        <w:rPr>
          <w:rFonts w:asciiTheme="minorHAnsi" w:hAnsiTheme="minorHAnsi" w:cstheme="minorHAnsi"/>
          <w:sz w:val="22"/>
          <w:szCs w:val="22"/>
        </w:rPr>
        <w:t>Demonstrated working knowledge</w:t>
      </w:r>
      <w:r w:rsidR="00D46F53">
        <w:rPr>
          <w:rFonts w:asciiTheme="minorHAnsi" w:hAnsiTheme="minorHAnsi" w:cstheme="minorHAnsi"/>
          <w:sz w:val="22"/>
          <w:szCs w:val="22"/>
        </w:rPr>
        <w:t xml:space="preserve"> </w:t>
      </w:r>
      <w:r w:rsidRPr="001A7CAE">
        <w:rPr>
          <w:rFonts w:asciiTheme="minorHAnsi" w:hAnsiTheme="minorHAnsi" w:cstheme="minorHAnsi"/>
          <w:sz w:val="22"/>
          <w:szCs w:val="22"/>
        </w:rPr>
        <w:t>of risk management policies, standards AS/NZS ISO 31000:2009, methodologies and</w:t>
      </w:r>
      <w:r w:rsidR="001A7CAE">
        <w:rPr>
          <w:rFonts w:asciiTheme="minorHAnsi" w:hAnsiTheme="minorHAnsi" w:cstheme="minorHAnsi"/>
          <w:sz w:val="22"/>
          <w:szCs w:val="22"/>
        </w:rPr>
        <w:t xml:space="preserve"> relevant legislative framework.</w:t>
      </w:r>
      <w:r w:rsidRPr="001A7CAE">
        <w:rPr>
          <w:rFonts w:asciiTheme="minorHAnsi" w:hAnsiTheme="minorHAnsi" w:cstheme="minorHAnsi"/>
          <w:sz w:val="22"/>
          <w:szCs w:val="22"/>
        </w:rPr>
        <w:t xml:space="preserve"> </w:t>
      </w:r>
    </w:p>
    <w:p w14:paraId="5C49A640" w14:textId="24808323" w:rsidR="00962C28" w:rsidRPr="00063D7B" w:rsidRDefault="00063D7B" w:rsidP="00E876CE">
      <w:pPr>
        <w:pStyle w:val="ListParagraph"/>
        <w:numPr>
          <w:ilvl w:val="0"/>
          <w:numId w:val="15"/>
        </w:numPr>
        <w:spacing w:after="60" w:line="276" w:lineRule="auto"/>
        <w:ind w:left="425" w:hanging="425"/>
        <w:rPr>
          <w:rFonts w:asciiTheme="minorHAnsi" w:hAnsiTheme="minorHAnsi" w:cstheme="minorHAnsi"/>
          <w:sz w:val="22"/>
          <w:szCs w:val="22"/>
        </w:rPr>
      </w:pPr>
      <w:r w:rsidRPr="00063D7B">
        <w:rPr>
          <w:rFonts w:ascii="Calibri" w:hAnsi="Calibri" w:cs="Calibri"/>
          <w:sz w:val="22"/>
          <w:szCs w:val="22"/>
        </w:rPr>
        <w:lastRenderedPageBreak/>
        <w:t>A c</w:t>
      </w:r>
      <w:r w:rsidR="00962C28" w:rsidRPr="00063D7B">
        <w:rPr>
          <w:rFonts w:ascii="Calibri" w:hAnsi="Calibri" w:cs="Calibri"/>
          <w:sz w:val="22"/>
          <w:szCs w:val="22"/>
        </w:rPr>
        <w:t xml:space="preserve">lear understanding of organisational and strategic perspective and linkages with Risk Management. </w:t>
      </w:r>
    </w:p>
    <w:p w14:paraId="0A963119" w14:textId="77777777" w:rsidR="00230608" w:rsidRPr="001A7CAE" w:rsidRDefault="00230608" w:rsidP="00A57862">
      <w:pPr>
        <w:pStyle w:val="ListParagraph"/>
        <w:numPr>
          <w:ilvl w:val="0"/>
          <w:numId w:val="15"/>
        </w:numPr>
        <w:spacing w:after="60"/>
        <w:ind w:left="425" w:hanging="425"/>
        <w:rPr>
          <w:rFonts w:asciiTheme="minorHAnsi" w:hAnsiTheme="minorHAnsi" w:cstheme="minorHAnsi"/>
          <w:sz w:val="22"/>
          <w:szCs w:val="22"/>
        </w:rPr>
      </w:pPr>
      <w:r w:rsidRPr="001A7CAE">
        <w:rPr>
          <w:rFonts w:asciiTheme="minorHAnsi" w:hAnsiTheme="minorHAnsi" w:cstheme="minorHAnsi"/>
          <w:sz w:val="22"/>
          <w:szCs w:val="22"/>
        </w:rPr>
        <w:t>The ability to work effectively in a team environment, collaborate widely both internally and externally, and provide guidance to managers and staff.</w:t>
      </w:r>
    </w:p>
    <w:p w14:paraId="3EE64747" w14:textId="77777777" w:rsidR="006C6013" w:rsidRDefault="001A7CAE" w:rsidP="00A57862">
      <w:pPr>
        <w:pStyle w:val="ListParagraph"/>
        <w:numPr>
          <w:ilvl w:val="0"/>
          <w:numId w:val="15"/>
        </w:numPr>
        <w:spacing w:after="60"/>
        <w:ind w:left="425" w:hanging="425"/>
        <w:rPr>
          <w:rFonts w:asciiTheme="minorHAnsi" w:hAnsiTheme="minorHAnsi" w:cstheme="minorHAnsi"/>
          <w:sz w:val="22"/>
          <w:szCs w:val="22"/>
        </w:rPr>
      </w:pPr>
      <w:r>
        <w:rPr>
          <w:rFonts w:asciiTheme="minorHAnsi" w:hAnsiTheme="minorHAnsi" w:cstheme="minorHAnsi"/>
          <w:sz w:val="22"/>
          <w:szCs w:val="22"/>
        </w:rPr>
        <w:t>Demonstrated ability to</w:t>
      </w:r>
      <w:r w:rsidR="00230608" w:rsidRPr="001A7CAE">
        <w:rPr>
          <w:rFonts w:asciiTheme="minorHAnsi" w:hAnsiTheme="minorHAnsi" w:cstheme="minorHAnsi"/>
          <w:sz w:val="22"/>
          <w:szCs w:val="22"/>
        </w:rPr>
        <w:t xml:space="preserve"> evaluate, interpret and synthesise complex information and draw</w:t>
      </w:r>
      <w:r w:rsidR="006C6013">
        <w:rPr>
          <w:rFonts w:asciiTheme="minorHAnsi" w:hAnsiTheme="minorHAnsi" w:cstheme="minorHAnsi"/>
          <w:sz w:val="22"/>
          <w:szCs w:val="22"/>
        </w:rPr>
        <w:t xml:space="preserve"> </w:t>
      </w:r>
      <w:r w:rsidR="00230608" w:rsidRPr="001A7CAE">
        <w:rPr>
          <w:rFonts w:asciiTheme="minorHAnsi" w:hAnsiTheme="minorHAnsi" w:cstheme="minorHAnsi"/>
          <w:sz w:val="22"/>
          <w:szCs w:val="22"/>
        </w:rPr>
        <w:t>logical conclusions and linkages.</w:t>
      </w:r>
    </w:p>
    <w:p w14:paraId="2349354D" w14:textId="4696C566" w:rsidR="00BF5A6D" w:rsidRPr="00BF5A6D" w:rsidRDefault="00D46F53" w:rsidP="00A57862">
      <w:pPr>
        <w:pStyle w:val="ListParagraph"/>
        <w:numPr>
          <w:ilvl w:val="0"/>
          <w:numId w:val="15"/>
        </w:numPr>
        <w:spacing w:after="60"/>
        <w:ind w:left="425" w:hanging="425"/>
        <w:rPr>
          <w:rFonts w:asciiTheme="minorHAnsi" w:hAnsiTheme="minorHAnsi" w:cstheme="minorHAnsi"/>
          <w:sz w:val="22"/>
          <w:szCs w:val="22"/>
        </w:rPr>
      </w:pPr>
      <w:r>
        <w:rPr>
          <w:rFonts w:ascii="Calibri" w:eastAsia="Calibri" w:hAnsi="Calibri" w:cs="Calibri"/>
          <w:sz w:val="22"/>
          <w:szCs w:val="22"/>
        </w:rPr>
        <w:t>Strong problem</w:t>
      </w:r>
      <w:r w:rsidR="00BF5A6D">
        <w:rPr>
          <w:rFonts w:ascii="Calibri" w:eastAsia="Calibri" w:hAnsi="Calibri" w:cs="Calibri"/>
          <w:sz w:val="22"/>
          <w:szCs w:val="22"/>
        </w:rPr>
        <w:t>-</w:t>
      </w:r>
      <w:r>
        <w:rPr>
          <w:rFonts w:ascii="Calibri" w:eastAsia="Calibri" w:hAnsi="Calibri" w:cs="Calibri"/>
          <w:sz w:val="22"/>
          <w:szCs w:val="22"/>
        </w:rPr>
        <w:t xml:space="preserve">solving </w:t>
      </w:r>
      <w:r w:rsidR="00BF5A6D">
        <w:rPr>
          <w:rFonts w:ascii="Calibri" w:eastAsia="Calibri" w:hAnsi="Calibri" w:cs="Calibri"/>
          <w:sz w:val="22"/>
          <w:szCs w:val="22"/>
        </w:rPr>
        <w:t xml:space="preserve">skills, including the </w:t>
      </w:r>
      <w:r>
        <w:rPr>
          <w:rFonts w:ascii="Calibri" w:eastAsia="Calibri" w:hAnsi="Calibri" w:cs="Calibri"/>
          <w:sz w:val="22"/>
          <w:szCs w:val="22"/>
        </w:rPr>
        <w:t>abilit</w:t>
      </w:r>
      <w:r w:rsidR="00BF5A6D">
        <w:rPr>
          <w:rFonts w:ascii="Calibri" w:eastAsia="Calibri" w:hAnsi="Calibri" w:cs="Calibri"/>
          <w:sz w:val="22"/>
          <w:szCs w:val="22"/>
        </w:rPr>
        <w:t>y</w:t>
      </w:r>
      <w:r w:rsidR="006C6013" w:rsidRPr="006C6013">
        <w:rPr>
          <w:rFonts w:ascii="Calibri" w:eastAsia="Calibri" w:hAnsi="Calibri" w:cs="Calibri"/>
          <w:sz w:val="22"/>
          <w:szCs w:val="22"/>
        </w:rPr>
        <w:t xml:space="preserve"> to </w:t>
      </w:r>
      <w:r w:rsidRPr="006C6013">
        <w:rPr>
          <w:rFonts w:ascii="Calibri" w:eastAsia="Calibri" w:hAnsi="Calibri" w:cs="Calibri"/>
          <w:sz w:val="22"/>
          <w:szCs w:val="22"/>
        </w:rPr>
        <w:t>investigate underlying issues of complex and ill-defined problems and develop appropriate responses</w:t>
      </w:r>
      <w:r w:rsidR="00063D7B">
        <w:rPr>
          <w:rFonts w:ascii="Calibri" w:eastAsia="Calibri" w:hAnsi="Calibri" w:cs="Calibri"/>
          <w:sz w:val="22"/>
          <w:szCs w:val="22"/>
        </w:rPr>
        <w:t>.</w:t>
      </w:r>
    </w:p>
    <w:p w14:paraId="4A8EA1E4" w14:textId="77777777" w:rsidR="006C6013" w:rsidRPr="006C6013" w:rsidRDefault="00BF5A6D" w:rsidP="00A57862">
      <w:pPr>
        <w:pStyle w:val="ListParagraph"/>
        <w:numPr>
          <w:ilvl w:val="0"/>
          <w:numId w:val="15"/>
        </w:numPr>
        <w:spacing w:after="240"/>
        <w:ind w:left="425" w:hanging="425"/>
        <w:rPr>
          <w:rFonts w:asciiTheme="minorHAnsi" w:hAnsiTheme="minorHAnsi" w:cstheme="minorHAnsi"/>
          <w:sz w:val="22"/>
          <w:szCs w:val="22"/>
        </w:rPr>
      </w:pPr>
      <w:r>
        <w:rPr>
          <w:rFonts w:ascii="Calibri" w:eastAsia="Calibri" w:hAnsi="Calibri" w:cs="Calibri"/>
          <w:sz w:val="22"/>
          <w:szCs w:val="22"/>
        </w:rPr>
        <w:t>The ability to effectively process</w:t>
      </w:r>
      <w:r w:rsidR="006C6013" w:rsidRPr="006C6013">
        <w:rPr>
          <w:rFonts w:ascii="Calibri" w:eastAsia="Calibri" w:hAnsi="Calibri" w:cs="Calibri"/>
          <w:sz w:val="22"/>
          <w:szCs w:val="22"/>
        </w:rPr>
        <w:t xml:space="preserve"> </w:t>
      </w:r>
      <w:r>
        <w:rPr>
          <w:rFonts w:ascii="Calibri" w:eastAsia="Calibri" w:hAnsi="Calibri" w:cs="Calibri"/>
          <w:sz w:val="22"/>
          <w:szCs w:val="22"/>
        </w:rPr>
        <w:t>ambiguity</w:t>
      </w:r>
      <w:r w:rsidR="00735D9F">
        <w:rPr>
          <w:rFonts w:ascii="Calibri" w:eastAsia="Calibri" w:hAnsi="Calibri" w:cs="Calibri"/>
          <w:sz w:val="22"/>
          <w:szCs w:val="22"/>
        </w:rPr>
        <w:t xml:space="preserve"> and </w:t>
      </w:r>
      <w:r w:rsidR="00D46F53">
        <w:rPr>
          <w:rFonts w:ascii="Calibri" w:eastAsia="Calibri" w:hAnsi="Calibri" w:cs="Calibri"/>
          <w:sz w:val="22"/>
          <w:szCs w:val="22"/>
        </w:rPr>
        <w:t xml:space="preserve">readily </w:t>
      </w:r>
      <w:r w:rsidR="006C6013" w:rsidRPr="006C6013">
        <w:rPr>
          <w:rFonts w:ascii="Calibri" w:eastAsia="Calibri" w:hAnsi="Calibri" w:cs="Calibri"/>
          <w:sz w:val="22"/>
          <w:szCs w:val="22"/>
        </w:rPr>
        <w:t>adapt to changing circumstances and new responsibilities.</w:t>
      </w:r>
    </w:p>
    <w:p w14:paraId="5CE57647" w14:textId="77777777" w:rsidR="00233580" w:rsidRPr="00FE1376" w:rsidRDefault="00233580" w:rsidP="00A57862">
      <w:pPr>
        <w:pStyle w:val="Heading2"/>
        <w:spacing w:before="0"/>
        <w:rPr>
          <w:rFonts w:asciiTheme="minorHAnsi" w:hAnsiTheme="minorHAnsi" w:cstheme="minorHAnsi"/>
          <w:i w:val="0"/>
          <w:lang w:eastAsia="en-AU"/>
        </w:rPr>
      </w:pPr>
      <w:r w:rsidRPr="00FE1376">
        <w:rPr>
          <w:rFonts w:asciiTheme="minorHAnsi" w:hAnsiTheme="minorHAnsi" w:cstheme="minorHAnsi"/>
          <w:i w:val="0"/>
          <w:lang w:eastAsia="en-AU"/>
        </w:rPr>
        <w:t>Special Requirements:</w:t>
      </w:r>
    </w:p>
    <w:p w14:paraId="6297BD1E" w14:textId="58698D30" w:rsidR="00A57862" w:rsidRPr="00EA424D" w:rsidRDefault="00233580" w:rsidP="00EA424D">
      <w:pPr>
        <w:spacing w:after="240"/>
        <w:rPr>
          <w:rFonts w:ascii="Calibri" w:hAnsi="Calibri"/>
          <w:sz w:val="22"/>
          <w:szCs w:val="22"/>
        </w:rPr>
      </w:pPr>
      <w:r w:rsidRPr="00EA424D">
        <w:rPr>
          <w:rFonts w:ascii="Calibri" w:hAnsi="Calibri"/>
          <w:sz w:val="22"/>
          <w:szCs w:val="22"/>
        </w:rPr>
        <w:t xml:space="preserve">The successful candidate will be required to </w:t>
      </w:r>
      <w:r w:rsidR="00EA424D" w:rsidRPr="00EA424D">
        <w:rPr>
          <w:rFonts w:ascii="Calibri" w:hAnsi="Calibri"/>
          <w:sz w:val="22"/>
          <w:szCs w:val="22"/>
        </w:rPr>
        <w:t>obtain a b</w:t>
      </w:r>
      <w:r w:rsidR="00A57862" w:rsidRPr="00EA424D">
        <w:rPr>
          <w:rFonts w:ascii="Calibri" w:hAnsi="Calibri"/>
          <w:sz w:val="22"/>
          <w:szCs w:val="22"/>
        </w:rPr>
        <w:t xml:space="preserve">aseline security </w:t>
      </w:r>
      <w:r w:rsidR="003A1934" w:rsidRPr="00EA424D">
        <w:rPr>
          <w:rFonts w:ascii="Calibri" w:hAnsi="Calibri"/>
          <w:sz w:val="22"/>
          <w:szCs w:val="22"/>
        </w:rPr>
        <w:t>clearance</w:t>
      </w:r>
      <w:r w:rsidR="00EA424D" w:rsidRPr="00EA424D">
        <w:rPr>
          <w:rFonts w:ascii="Calibri" w:hAnsi="Calibri"/>
          <w:sz w:val="22"/>
          <w:szCs w:val="22"/>
        </w:rPr>
        <w:t>.</w:t>
      </w:r>
    </w:p>
    <w:p w14:paraId="7990DA88" w14:textId="77777777" w:rsidR="00FE0C4D" w:rsidRPr="00FE0C4D" w:rsidRDefault="00FE0C4D" w:rsidP="001E09D2">
      <w:pPr>
        <w:keepNext/>
        <w:spacing w:after="60"/>
        <w:outlineLvl w:val="1"/>
        <w:rPr>
          <w:rFonts w:asciiTheme="minorHAnsi" w:hAnsiTheme="minorHAnsi" w:cstheme="minorHAnsi"/>
          <w:b/>
          <w:sz w:val="28"/>
          <w:lang w:val="x-none"/>
        </w:rPr>
      </w:pPr>
      <w:r w:rsidRPr="00FE0C4D">
        <w:rPr>
          <w:rFonts w:asciiTheme="minorHAnsi" w:hAnsiTheme="minorHAnsi" w:cstheme="minorHAnsi"/>
          <w:b/>
          <w:sz w:val="28"/>
          <w:lang w:val="x-none"/>
        </w:rPr>
        <w:t>About CSIRO:</w:t>
      </w:r>
    </w:p>
    <w:p w14:paraId="451C8A9E" w14:textId="77777777" w:rsidR="00FE0C4D" w:rsidRPr="00FE0C4D" w:rsidRDefault="00FE0C4D" w:rsidP="00A57862">
      <w:pPr>
        <w:spacing w:after="120"/>
        <w:ind w:right="-144"/>
        <w:rPr>
          <w:rFonts w:ascii="Calibri" w:hAnsi="Calibri"/>
          <w:bCs/>
          <w:sz w:val="22"/>
          <w:szCs w:val="22"/>
        </w:rPr>
      </w:pPr>
      <w:r w:rsidRPr="00FE0C4D">
        <w:rPr>
          <w:rFonts w:ascii="Calibri" w:hAnsi="Calibri"/>
          <w:bCs/>
          <w:sz w:val="22"/>
          <w:szCs w:val="22"/>
        </w:rPr>
        <w:t xml:space="preserve">We solve the greatest challenges through innovative science and technology. </w:t>
      </w:r>
      <w:hyperlink r:id="rId12" w:history="1">
        <w:r w:rsidRPr="00FE0C4D">
          <w:rPr>
            <w:rFonts w:ascii="Calibri" w:hAnsi="Calibri" w:cs="Times New Roman"/>
            <w:bCs/>
            <w:color w:val="0000FF"/>
            <w:sz w:val="22"/>
            <w:szCs w:val="22"/>
            <w:u w:val="single"/>
            <w:lang w:val="en"/>
          </w:rPr>
          <w:t>Discover more about CSIRO</w:t>
        </w:r>
      </w:hyperlink>
    </w:p>
    <w:p w14:paraId="72FEA8EF" w14:textId="77777777" w:rsidR="00FE0C4D" w:rsidRPr="00FE0C4D" w:rsidRDefault="00FE0C4D" w:rsidP="00A57862">
      <w:pPr>
        <w:rPr>
          <w:rFonts w:ascii="Calibri" w:hAnsi="Calibri"/>
          <w:bCs/>
          <w:sz w:val="22"/>
          <w:szCs w:val="22"/>
        </w:rPr>
      </w:pPr>
      <w:r w:rsidRPr="00FE0C4D">
        <w:rPr>
          <w:rFonts w:ascii="Calibri" w:hAnsi="Calibri"/>
          <w:b/>
          <w:bCs/>
          <w:sz w:val="22"/>
          <w:szCs w:val="22"/>
        </w:rPr>
        <w:t>CSIRO’s Commitment to Diversity</w:t>
      </w:r>
    </w:p>
    <w:p w14:paraId="2EA3DB5A" w14:textId="77777777" w:rsidR="00FE0C4D" w:rsidRPr="00FE0C4D" w:rsidRDefault="00FE0C4D" w:rsidP="00A57862">
      <w:pPr>
        <w:spacing w:after="120"/>
        <w:rPr>
          <w:rFonts w:ascii="Calibri" w:hAnsi="Calibri"/>
          <w:bCs/>
          <w:sz w:val="22"/>
          <w:szCs w:val="22"/>
        </w:rPr>
      </w:pPr>
      <w:r w:rsidRPr="00FE0C4D">
        <w:rPr>
          <w:rFonts w:ascii="Calibri" w:hAnsi="Calibri"/>
          <w:bCs/>
          <w:sz w:val="22"/>
          <w:szCs w:val="22"/>
        </w:rPr>
        <w:t xml:space="preserve">We’re working hard to recruit diverse people and ensure all our people feel supported to do their best work and empowered to let their ideas flourish. </w:t>
      </w:r>
      <w:hyperlink r:id="rId13" w:history="1">
        <w:r w:rsidRPr="00FE0C4D">
          <w:rPr>
            <w:rFonts w:ascii="Calibri" w:hAnsi="Calibri"/>
            <w:bCs/>
            <w:color w:val="0000FF"/>
            <w:sz w:val="22"/>
            <w:szCs w:val="22"/>
            <w:u w:val="single"/>
          </w:rPr>
          <w:t>D&amp;I Strategy</w:t>
        </w:r>
      </w:hyperlink>
    </w:p>
    <w:p w14:paraId="5F22CF5B" w14:textId="77777777" w:rsidR="00FE0C4D" w:rsidRPr="00FE0C4D" w:rsidRDefault="00FE0C4D" w:rsidP="00A57862">
      <w:pPr>
        <w:rPr>
          <w:rFonts w:ascii="Calibri" w:hAnsi="Calibri"/>
          <w:bCs/>
          <w:sz w:val="22"/>
          <w:szCs w:val="22"/>
        </w:rPr>
      </w:pPr>
      <w:r w:rsidRPr="00FE0C4D">
        <w:rPr>
          <w:rFonts w:ascii="Calibri" w:hAnsi="Calibri"/>
          <w:b/>
          <w:bCs/>
          <w:sz w:val="22"/>
          <w:szCs w:val="22"/>
        </w:rPr>
        <w:t>Flexible Working Arrangements</w:t>
      </w:r>
      <w:r w:rsidRPr="00FE0C4D">
        <w:rPr>
          <w:rFonts w:ascii="Calibri" w:hAnsi="Calibri"/>
          <w:bCs/>
          <w:sz w:val="22"/>
          <w:szCs w:val="22"/>
        </w:rPr>
        <w:t xml:space="preserve"> </w:t>
      </w:r>
    </w:p>
    <w:p w14:paraId="5579B0B9" w14:textId="56960601" w:rsidR="00FE0C4D" w:rsidRDefault="00FE0C4D" w:rsidP="00962C28">
      <w:pPr>
        <w:spacing w:after="240"/>
        <w:rPr>
          <w:rFonts w:ascii="Calibri" w:hAnsi="Calibri" w:cs="Times New Roman"/>
          <w:bCs/>
          <w:sz w:val="22"/>
          <w:szCs w:val="22"/>
        </w:rPr>
      </w:pPr>
      <w:r w:rsidRPr="00FE0C4D">
        <w:rPr>
          <w:rFonts w:ascii="Calibri" w:hAnsi="Calibri"/>
          <w:bCs/>
          <w:sz w:val="22"/>
          <w:szCs w:val="22"/>
        </w:rPr>
        <w:t>We work flexibly at CSIRO, offering a range of options for how, when and where you work. Talk to us about how this role could be flexible for you. </w:t>
      </w:r>
      <w:hyperlink r:id="rId14" w:tgtFrame="_blank" w:history="1">
        <w:r w:rsidRPr="00FE0C4D">
          <w:rPr>
            <w:rFonts w:ascii="Calibri" w:hAnsi="Calibri" w:cs="Times New Roman"/>
            <w:bCs/>
            <w:color w:val="0000FF"/>
            <w:sz w:val="22"/>
            <w:szCs w:val="22"/>
            <w:u w:val="single"/>
          </w:rPr>
          <w:t>Balance</w:t>
        </w:r>
      </w:hyperlink>
      <w:r w:rsidRPr="00FE0C4D">
        <w:rPr>
          <w:rFonts w:ascii="Calibri" w:hAnsi="Calibri" w:cs="Times New Roman"/>
          <w:bCs/>
          <w:sz w:val="22"/>
          <w:szCs w:val="22"/>
        </w:rPr>
        <w:t xml:space="preserve"> </w:t>
      </w:r>
    </w:p>
    <w:p w14:paraId="43D8DF62" w14:textId="77777777" w:rsidR="00962C28" w:rsidRPr="00962C28" w:rsidRDefault="00962C28" w:rsidP="00962C28">
      <w:pPr>
        <w:spacing w:after="60"/>
        <w:rPr>
          <w:rFonts w:ascii="Calibri" w:hAnsi="Calibri" w:cs="Times New Roman"/>
          <w:bCs/>
          <w:sz w:val="22"/>
          <w:szCs w:val="22"/>
        </w:rPr>
      </w:pPr>
      <w:r w:rsidRPr="00962C28">
        <w:rPr>
          <w:rFonts w:ascii="Calibri" w:hAnsi="Calibri" w:cs="Times New Roman"/>
          <w:b/>
          <w:bCs/>
          <w:sz w:val="22"/>
          <w:szCs w:val="22"/>
        </w:rPr>
        <w:t>The CSIRO Risk Unit</w:t>
      </w:r>
      <w:r w:rsidRPr="00962C28">
        <w:rPr>
          <w:rFonts w:ascii="Calibri" w:hAnsi="Calibri" w:cs="Times New Roman"/>
          <w:bCs/>
          <w:sz w:val="22"/>
          <w:szCs w:val="22"/>
        </w:rPr>
        <w:t xml:space="preserve"> is an integral part of the Governance Group that exists to support sound and transparent decision making, strengthen organisational resilience and protect CSIRO’s licence to operate. The Risk Unit achieves this through:</w:t>
      </w:r>
    </w:p>
    <w:p w14:paraId="71FE8F83" w14:textId="76E36612" w:rsidR="00962C28" w:rsidRPr="00962C28" w:rsidRDefault="00962C28" w:rsidP="00962C28">
      <w:pPr>
        <w:numPr>
          <w:ilvl w:val="0"/>
          <w:numId w:val="17"/>
        </w:numPr>
        <w:spacing w:after="60"/>
        <w:rPr>
          <w:rFonts w:ascii="Calibri" w:hAnsi="Calibri" w:cs="Times New Roman"/>
          <w:bCs/>
          <w:sz w:val="22"/>
          <w:szCs w:val="22"/>
        </w:rPr>
      </w:pPr>
      <w:r w:rsidRPr="00962C28">
        <w:rPr>
          <w:rFonts w:ascii="Calibri" w:hAnsi="Calibri" w:cs="Times New Roman"/>
          <w:bCs/>
          <w:sz w:val="22"/>
          <w:szCs w:val="22"/>
        </w:rPr>
        <w:t>Leading the establishment and ongoing enhancement of best practice risk management frameworks and processes and the integration of these into key business processes</w:t>
      </w:r>
      <w:r w:rsidR="001E5D4E">
        <w:rPr>
          <w:rFonts w:ascii="Calibri" w:hAnsi="Calibri" w:cs="Times New Roman"/>
          <w:bCs/>
          <w:sz w:val="22"/>
          <w:szCs w:val="22"/>
        </w:rPr>
        <w:t>.</w:t>
      </w:r>
    </w:p>
    <w:p w14:paraId="4DD4776B" w14:textId="696F88E3" w:rsidR="00962C28" w:rsidRPr="00962C28" w:rsidRDefault="00962C28" w:rsidP="00962C28">
      <w:pPr>
        <w:numPr>
          <w:ilvl w:val="0"/>
          <w:numId w:val="17"/>
        </w:numPr>
        <w:spacing w:after="60"/>
        <w:rPr>
          <w:rFonts w:ascii="Calibri" w:hAnsi="Calibri" w:cs="Times New Roman"/>
          <w:bCs/>
          <w:sz w:val="22"/>
          <w:szCs w:val="22"/>
        </w:rPr>
      </w:pPr>
      <w:r w:rsidRPr="00962C28">
        <w:rPr>
          <w:rFonts w:ascii="Calibri" w:hAnsi="Calibri" w:cs="Times New Roman"/>
          <w:bCs/>
          <w:sz w:val="22"/>
          <w:szCs w:val="22"/>
        </w:rPr>
        <w:t>Facilitating a greater understanding and clearer articulation of risk appetite and tolerance</w:t>
      </w:r>
      <w:r w:rsidR="001E5D4E">
        <w:rPr>
          <w:rFonts w:ascii="Calibri" w:hAnsi="Calibri" w:cs="Times New Roman"/>
          <w:bCs/>
          <w:sz w:val="22"/>
          <w:szCs w:val="22"/>
        </w:rPr>
        <w:t>.</w:t>
      </w:r>
    </w:p>
    <w:p w14:paraId="6AF63430" w14:textId="296D840C" w:rsidR="00962C28" w:rsidRPr="00962C28" w:rsidRDefault="00962C28" w:rsidP="00962C28">
      <w:pPr>
        <w:numPr>
          <w:ilvl w:val="0"/>
          <w:numId w:val="17"/>
        </w:numPr>
        <w:spacing w:after="60"/>
        <w:rPr>
          <w:rFonts w:ascii="Calibri" w:hAnsi="Calibri" w:cs="Times New Roman"/>
          <w:bCs/>
          <w:sz w:val="22"/>
          <w:szCs w:val="22"/>
        </w:rPr>
      </w:pPr>
      <w:r w:rsidRPr="00962C28">
        <w:rPr>
          <w:rFonts w:ascii="Calibri" w:hAnsi="Calibri" w:cs="Times New Roman"/>
          <w:bCs/>
          <w:sz w:val="22"/>
          <w:szCs w:val="22"/>
        </w:rPr>
        <w:t>Developing and executing the processes that develop and maintain the CSIRO Organisational Risk Profile and risk registers at Business Unit/Functional levels</w:t>
      </w:r>
      <w:r w:rsidR="001E5D4E">
        <w:rPr>
          <w:rFonts w:ascii="Calibri" w:hAnsi="Calibri" w:cs="Times New Roman"/>
          <w:bCs/>
          <w:sz w:val="22"/>
          <w:szCs w:val="22"/>
        </w:rPr>
        <w:t>.</w:t>
      </w:r>
    </w:p>
    <w:p w14:paraId="5471486D" w14:textId="4A3F47DF" w:rsidR="00962C28" w:rsidRDefault="00962C28" w:rsidP="00BB7C38">
      <w:pPr>
        <w:numPr>
          <w:ilvl w:val="0"/>
          <w:numId w:val="17"/>
        </w:numPr>
        <w:spacing w:after="240"/>
        <w:ind w:left="714" w:hanging="357"/>
        <w:rPr>
          <w:rFonts w:ascii="Calibri" w:hAnsi="Calibri" w:cs="Times New Roman"/>
          <w:bCs/>
          <w:sz w:val="22"/>
          <w:szCs w:val="22"/>
        </w:rPr>
      </w:pPr>
      <w:r w:rsidRPr="00962C28">
        <w:rPr>
          <w:rFonts w:ascii="Calibri" w:hAnsi="Calibri" w:cs="Times New Roman"/>
          <w:bCs/>
          <w:sz w:val="22"/>
          <w:szCs w:val="22"/>
        </w:rPr>
        <w:t>Supporting the ability of the organisation to identify and respond to critical incidents and situations through developing and enhancing the CSIRO Situation Management Framework and leading the CSIRO Issues Management Group</w:t>
      </w:r>
      <w:r w:rsidR="001E5D4E">
        <w:rPr>
          <w:rFonts w:ascii="Calibri" w:hAnsi="Calibri" w:cs="Times New Roman"/>
          <w:bCs/>
          <w:sz w:val="22"/>
          <w:szCs w:val="22"/>
        </w:rPr>
        <w:t>.</w:t>
      </w:r>
      <w:bookmarkStart w:id="12" w:name="_GoBack"/>
      <w:bookmarkEnd w:id="12"/>
    </w:p>
    <w:sectPr w:rsidR="00962C28"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84E4" w14:textId="77777777" w:rsidR="00E355D7" w:rsidRDefault="00E355D7">
      <w:r>
        <w:separator/>
      </w:r>
    </w:p>
  </w:endnote>
  <w:endnote w:type="continuationSeparator" w:id="0">
    <w:p w14:paraId="16353B21" w14:textId="77777777" w:rsidR="00E355D7" w:rsidRDefault="00E3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CCEA2" w14:textId="77777777" w:rsidR="00E355D7" w:rsidRDefault="00E355D7">
      <w:r>
        <w:separator/>
      </w:r>
    </w:p>
  </w:footnote>
  <w:footnote w:type="continuationSeparator" w:id="0">
    <w:p w14:paraId="381B01AB" w14:textId="77777777" w:rsidR="00E355D7" w:rsidRDefault="00E35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3147" w14:textId="77777777" w:rsidR="00B50F82" w:rsidRPr="001E495E" w:rsidRDefault="00A75D02" w:rsidP="00AE1601">
    <w:pPr>
      <w:pStyle w:val="Header"/>
      <w:spacing w:before="60"/>
      <w:rPr>
        <w:color w:val="FFFFFF"/>
      </w:rPr>
    </w:pPr>
    <w:r w:rsidRPr="001E495E">
      <w:rPr>
        <w:noProof/>
        <w:color w:val="FFFFFF"/>
        <w:lang w:val="en-AU" w:eastAsia="en-AU"/>
      </w:rPr>
      <w:drawing>
        <wp:anchor distT="0" distB="0" distL="114300" distR="114300" simplePos="0" relativeHeight="251657728" behindDoc="1" locked="1" layoutInCell="1" allowOverlap="1" wp14:anchorId="57C5BA60" wp14:editId="578BE87D">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51"/>
    <w:multiLevelType w:val="hybridMultilevel"/>
    <w:tmpl w:val="AA2E181C"/>
    <w:lvl w:ilvl="0" w:tplc="0C090001">
      <w:start w:val="1"/>
      <w:numFmt w:val="bullet"/>
      <w:lvlText w:val=""/>
      <w:lvlJc w:val="left"/>
      <w:pPr>
        <w:ind w:left="720" w:hanging="360"/>
      </w:pPr>
      <w:rPr>
        <w:rFonts w:ascii="Symbol" w:hAnsi="Symbol" w:hint="default"/>
      </w:rPr>
    </w:lvl>
    <w:lvl w:ilvl="1" w:tplc="6ADE4E7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163F9"/>
    <w:multiLevelType w:val="hybridMultilevel"/>
    <w:tmpl w:val="3AF065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B4E52"/>
    <w:multiLevelType w:val="hybridMultilevel"/>
    <w:tmpl w:val="D44A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F57E20"/>
    <w:multiLevelType w:val="hybridMultilevel"/>
    <w:tmpl w:val="EA1CC7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5C7ABF"/>
    <w:multiLevelType w:val="hybridMultilevel"/>
    <w:tmpl w:val="8656F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B7458"/>
    <w:multiLevelType w:val="hybridMultilevel"/>
    <w:tmpl w:val="773006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AA75E53"/>
    <w:multiLevelType w:val="hybridMultilevel"/>
    <w:tmpl w:val="B56A2B4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6C1545C"/>
    <w:multiLevelType w:val="hybridMultilevel"/>
    <w:tmpl w:val="42EA7C5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DFE704C"/>
    <w:multiLevelType w:val="hybridMultilevel"/>
    <w:tmpl w:val="E9B2E9D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num>
  <w:num w:numId="3">
    <w:abstractNumId w:val="13"/>
  </w:num>
  <w:num w:numId="4">
    <w:abstractNumId w:val="6"/>
  </w:num>
  <w:num w:numId="5">
    <w:abstractNumId w:val="7"/>
  </w:num>
  <w:num w:numId="6">
    <w:abstractNumId w:val="4"/>
  </w:num>
  <w:num w:numId="7">
    <w:abstractNumId w:val="0"/>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13109"/>
    <w:rsid w:val="00023E45"/>
    <w:rsid w:val="000274EF"/>
    <w:rsid w:val="00033249"/>
    <w:rsid w:val="000366D2"/>
    <w:rsid w:val="00040391"/>
    <w:rsid w:val="00045C91"/>
    <w:rsid w:val="00046A29"/>
    <w:rsid w:val="00054DDD"/>
    <w:rsid w:val="00055E9F"/>
    <w:rsid w:val="000571ED"/>
    <w:rsid w:val="00060902"/>
    <w:rsid w:val="0006226B"/>
    <w:rsid w:val="00063D7B"/>
    <w:rsid w:val="000658F4"/>
    <w:rsid w:val="0006717F"/>
    <w:rsid w:val="000757BB"/>
    <w:rsid w:val="0008212C"/>
    <w:rsid w:val="00085BA8"/>
    <w:rsid w:val="00087963"/>
    <w:rsid w:val="0009173A"/>
    <w:rsid w:val="00091F71"/>
    <w:rsid w:val="000A0599"/>
    <w:rsid w:val="000A43F5"/>
    <w:rsid w:val="000A6826"/>
    <w:rsid w:val="000B1744"/>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339DE"/>
    <w:rsid w:val="001364CB"/>
    <w:rsid w:val="00137B1D"/>
    <w:rsid w:val="00140D0E"/>
    <w:rsid w:val="0014142E"/>
    <w:rsid w:val="001448B6"/>
    <w:rsid w:val="00144D9B"/>
    <w:rsid w:val="001474C7"/>
    <w:rsid w:val="0015340E"/>
    <w:rsid w:val="0015558D"/>
    <w:rsid w:val="00155F81"/>
    <w:rsid w:val="00166319"/>
    <w:rsid w:val="001A0AFE"/>
    <w:rsid w:val="001A2856"/>
    <w:rsid w:val="001A482B"/>
    <w:rsid w:val="001A5098"/>
    <w:rsid w:val="001A6ADF"/>
    <w:rsid w:val="001A7CAE"/>
    <w:rsid w:val="001B14CA"/>
    <w:rsid w:val="001B6C26"/>
    <w:rsid w:val="001D0559"/>
    <w:rsid w:val="001D7DD1"/>
    <w:rsid w:val="001E09D2"/>
    <w:rsid w:val="001E3EE0"/>
    <w:rsid w:val="001E495E"/>
    <w:rsid w:val="001E5D4E"/>
    <w:rsid w:val="001F2264"/>
    <w:rsid w:val="001F4404"/>
    <w:rsid w:val="00205A4A"/>
    <w:rsid w:val="00212958"/>
    <w:rsid w:val="00222800"/>
    <w:rsid w:val="002262DC"/>
    <w:rsid w:val="00230608"/>
    <w:rsid w:val="00230B6A"/>
    <w:rsid w:val="00231D62"/>
    <w:rsid w:val="00233580"/>
    <w:rsid w:val="00235783"/>
    <w:rsid w:val="002407E7"/>
    <w:rsid w:val="00240A35"/>
    <w:rsid w:val="002415E6"/>
    <w:rsid w:val="00254313"/>
    <w:rsid w:val="00254B22"/>
    <w:rsid w:val="00257CA1"/>
    <w:rsid w:val="00262649"/>
    <w:rsid w:val="00262C46"/>
    <w:rsid w:val="00271E7F"/>
    <w:rsid w:val="00273C70"/>
    <w:rsid w:val="00274A92"/>
    <w:rsid w:val="002848C3"/>
    <w:rsid w:val="002923ED"/>
    <w:rsid w:val="00292FDB"/>
    <w:rsid w:val="00293F77"/>
    <w:rsid w:val="00294F90"/>
    <w:rsid w:val="00295F32"/>
    <w:rsid w:val="0029683F"/>
    <w:rsid w:val="002A6AF1"/>
    <w:rsid w:val="002B060F"/>
    <w:rsid w:val="002B389F"/>
    <w:rsid w:val="002D1103"/>
    <w:rsid w:val="002D204B"/>
    <w:rsid w:val="002D3829"/>
    <w:rsid w:val="002D5835"/>
    <w:rsid w:val="002D78C5"/>
    <w:rsid w:val="002F2B0A"/>
    <w:rsid w:val="002F41F8"/>
    <w:rsid w:val="00300CDD"/>
    <w:rsid w:val="0030302E"/>
    <w:rsid w:val="00304052"/>
    <w:rsid w:val="003043AB"/>
    <w:rsid w:val="00320792"/>
    <w:rsid w:val="00322503"/>
    <w:rsid w:val="003246B4"/>
    <w:rsid w:val="003276AC"/>
    <w:rsid w:val="003315D1"/>
    <w:rsid w:val="0033343D"/>
    <w:rsid w:val="00340FC3"/>
    <w:rsid w:val="00342F0C"/>
    <w:rsid w:val="0034660A"/>
    <w:rsid w:val="00346B6D"/>
    <w:rsid w:val="00350F1B"/>
    <w:rsid w:val="00360ED2"/>
    <w:rsid w:val="0036422F"/>
    <w:rsid w:val="00371081"/>
    <w:rsid w:val="00375015"/>
    <w:rsid w:val="00375B41"/>
    <w:rsid w:val="00381D43"/>
    <w:rsid w:val="0038234C"/>
    <w:rsid w:val="00382A5F"/>
    <w:rsid w:val="00382F58"/>
    <w:rsid w:val="00383634"/>
    <w:rsid w:val="00395610"/>
    <w:rsid w:val="003A0030"/>
    <w:rsid w:val="003A0708"/>
    <w:rsid w:val="003A1934"/>
    <w:rsid w:val="003A682C"/>
    <w:rsid w:val="003B17F4"/>
    <w:rsid w:val="003B2CB1"/>
    <w:rsid w:val="003B5476"/>
    <w:rsid w:val="003C0B40"/>
    <w:rsid w:val="003C4810"/>
    <w:rsid w:val="003C52CD"/>
    <w:rsid w:val="003C7CA3"/>
    <w:rsid w:val="003D020A"/>
    <w:rsid w:val="003D4741"/>
    <w:rsid w:val="003D4C4C"/>
    <w:rsid w:val="003D5453"/>
    <w:rsid w:val="003D59C3"/>
    <w:rsid w:val="003D797B"/>
    <w:rsid w:val="003E3D1B"/>
    <w:rsid w:val="003E5D67"/>
    <w:rsid w:val="003E671F"/>
    <w:rsid w:val="003F1084"/>
    <w:rsid w:val="00400E4D"/>
    <w:rsid w:val="00401290"/>
    <w:rsid w:val="00402DB7"/>
    <w:rsid w:val="00406B8F"/>
    <w:rsid w:val="004111D3"/>
    <w:rsid w:val="00414BE7"/>
    <w:rsid w:val="00424E93"/>
    <w:rsid w:val="00426642"/>
    <w:rsid w:val="004277E3"/>
    <w:rsid w:val="004316F2"/>
    <w:rsid w:val="00433A77"/>
    <w:rsid w:val="00435E0B"/>
    <w:rsid w:val="0043791C"/>
    <w:rsid w:val="00442BA6"/>
    <w:rsid w:val="004440A0"/>
    <w:rsid w:val="004501A0"/>
    <w:rsid w:val="004518BD"/>
    <w:rsid w:val="00462662"/>
    <w:rsid w:val="00474192"/>
    <w:rsid w:val="004804FC"/>
    <w:rsid w:val="00481010"/>
    <w:rsid w:val="004831FE"/>
    <w:rsid w:val="004B76E8"/>
    <w:rsid w:val="004C02CC"/>
    <w:rsid w:val="004C18D1"/>
    <w:rsid w:val="004C2E35"/>
    <w:rsid w:val="004C5604"/>
    <w:rsid w:val="004D1800"/>
    <w:rsid w:val="004D6F3A"/>
    <w:rsid w:val="004D6F3C"/>
    <w:rsid w:val="004D6FCB"/>
    <w:rsid w:val="004D7542"/>
    <w:rsid w:val="004E35A1"/>
    <w:rsid w:val="004E5600"/>
    <w:rsid w:val="004E6DFD"/>
    <w:rsid w:val="00500066"/>
    <w:rsid w:val="00502363"/>
    <w:rsid w:val="00507292"/>
    <w:rsid w:val="00514A2E"/>
    <w:rsid w:val="00516428"/>
    <w:rsid w:val="00520570"/>
    <w:rsid w:val="005236AB"/>
    <w:rsid w:val="005236BC"/>
    <w:rsid w:val="00525DB0"/>
    <w:rsid w:val="00533CFF"/>
    <w:rsid w:val="00534031"/>
    <w:rsid w:val="00543736"/>
    <w:rsid w:val="005468E6"/>
    <w:rsid w:val="00547EE1"/>
    <w:rsid w:val="00550C5F"/>
    <w:rsid w:val="00551D8B"/>
    <w:rsid w:val="00561C50"/>
    <w:rsid w:val="00563B9B"/>
    <w:rsid w:val="00563D9C"/>
    <w:rsid w:val="00567174"/>
    <w:rsid w:val="00570617"/>
    <w:rsid w:val="005749AF"/>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032"/>
    <w:rsid w:val="00620B1F"/>
    <w:rsid w:val="006228E0"/>
    <w:rsid w:val="00630664"/>
    <w:rsid w:val="006328C7"/>
    <w:rsid w:val="00633BCB"/>
    <w:rsid w:val="00634F90"/>
    <w:rsid w:val="00635350"/>
    <w:rsid w:val="00636E8C"/>
    <w:rsid w:val="00643C5C"/>
    <w:rsid w:val="00644EEB"/>
    <w:rsid w:val="00650C8D"/>
    <w:rsid w:val="00657088"/>
    <w:rsid w:val="006606C5"/>
    <w:rsid w:val="00660F33"/>
    <w:rsid w:val="00663F6B"/>
    <w:rsid w:val="00672A7A"/>
    <w:rsid w:val="00674F5B"/>
    <w:rsid w:val="00676755"/>
    <w:rsid w:val="00683121"/>
    <w:rsid w:val="006921E1"/>
    <w:rsid w:val="006946F7"/>
    <w:rsid w:val="006A7A50"/>
    <w:rsid w:val="006B390B"/>
    <w:rsid w:val="006B5933"/>
    <w:rsid w:val="006B64AE"/>
    <w:rsid w:val="006C2388"/>
    <w:rsid w:val="006C30A1"/>
    <w:rsid w:val="006C6013"/>
    <w:rsid w:val="006C6BB3"/>
    <w:rsid w:val="006C77B1"/>
    <w:rsid w:val="006D1B18"/>
    <w:rsid w:val="006D1C48"/>
    <w:rsid w:val="006D3B78"/>
    <w:rsid w:val="006D42F9"/>
    <w:rsid w:val="006D6DA7"/>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344EE"/>
    <w:rsid w:val="00735767"/>
    <w:rsid w:val="00735D9F"/>
    <w:rsid w:val="007435DC"/>
    <w:rsid w:val="007507C9"/>
    <w:rsid w:val="0075765F"/>
    <w:rsid w:val="0077604C"/>
    <w:rsid w:val="0077698D"/>
    <w:rsid w:val="00781499"/>
    <w:rsid w:val="007A3843"/>
    <w:rsid w:val="007C024E"/>
    <w:rsid w:val="007C3398"/>
    <w:rsid w:val="007D5D08"/>
    <w:rsid w:val="007D689A"/>
    <w:rsid w:val="007E0CAF"/>
    <w:rsid w:val="007E1693"/>
    <w:rsid w:val="007E2135"/>
    <w:rsid w:val="007E2796"/>
    <w:rsid w:val="00804E9E"/>
    <w:rsid w:val="00804F48"/>
    <w:rsid w:val="00807901"/>
    <w:rsid w:val="00816F5F"/>
    <w:rsid w:val="008211C8"/>
    <w:rsid w:val="00822C33"/>
    <w:rsid w:val="008231D1"/>
    <w:rsid w:val="00826067"/>
    <w:rsid w:val="0082681D"/>
    <w:rsid w:val="00833B3B"/>
    <w:rsid w:val="00837222"/>
    <w:rsid w:val="0084125F"/>
    <w:rsid w:val="00851CA4"/>
    <w:rsid w:val="0086185F"/>
    <w:rsid w:val="008638E0"/>
    <w:rsid w:val="0086574F"/>
    <w:rsid w:val="00867FD0"/>
    <w:rsid w:val="00870546"/>
    <w:rsid w:val="0087664F"/>
    <w:rsid w:val="00880C71"/>
    <w:rsid w:val="008A23FE"/>
    <w:rsid w:val="008A317B"/>
    <w:rsid w:val="008A6ABD"/>
    <w:rsid w:val="008A7DDC"/>
    <w:rsid w:val="008B4713"/>
    <w:rsid w:val="008B6C85"/>
    <w:rsid w:val="008C0B66"/>
    <w:rsid w:val="008C57FC"/>
    <w:rsid w:val="008D22C2"/>
    <w:rsid w:val="008E4B21"/>
    <w:rsid w:val="008F1E3B"/>
    <w:rsid w:val="008F3018"/>
    <w:rsid w:val="008F5789"/>
    <w:rsid w:val="009003FA"/>
    <w:rsid w:val="00901BB0"/>
    <w:rsid w:val="009040D3"/>
    <w:rsid w:val="009073AB"/>
    <w:rsid w:val="00907EB6"/>
    <w:rsid w:val="009148B9"/>
    <w:rsid w:val="00924902"/>
    <w:rsid w:val="0092574D"/>
    <w:rsid w:val="00927293"/>
    <w:rsid w:val="0092729A"/>
    <w:rsid w:val="00932F59"/>
    <w:rsid w:val="00935C27"/>
    <w:rsid w:val="0093602F"/>
    <w:rsid w:val="00936310"/>
    <w:rsid w:val="009363F5"/>
    <w:rsid w:val="00936882"/>
    <w:rsid w:val="00936BEE"/>
    <w:rsid w:val="00936F4A"/>
    <w:rsid w:val="00937F27"/>
    <w:rsid w:val="0094513D"/>
    <w:rsid w:val="00945251"/>
    <w:rsid w:val="00952C3E"/>
    <w:rsid w:val="00954E4E"/>
    <w:rsid w:val="00955F65"/>
    <w:rsid w:val="00960A62"/>
    <w:rsid w:val="00962036"/>
    <w:rsid w:val="009629E2"/>
    <w:rsid w:val="00962C28"/>
    <w:rsid w:val="00970B75"/>
    <w:rsid w:val="0097110D"/>
    <w:rsid w:val="009753C7"/>
    <w:rsid w:val="00980915"/>
    <w:rsid w:val="009833D0"/>
    <w:rsid w:val="00983ACA"/>
    <w:rsid w:val="009A1510"/>
    <w:rsid w:val="009A33E8"/>
    <w:rsid w:val="009B251C"/>
    <w:rsid w:val="009B4BFE"/>
    <w:rsid w:val="009B657E"/>
    <w:rsid w:val="009C0DDA"/>
    <w:rsid w:val="009C70C6"/>
    <w:rsid w:val="009D04C6"/>
    <w:rsid w:val="009D5F90"/>
    <w:rsid w:val="009D68CE"/>
    <w:rsid w:val="009F05E3"/>
    <w:rsid w:val="009F24BD"/>
    <w:rsid w:val="009F43A9"/>
    <w:rsid w:val="009F541F"/>
    <w:rsid w:val="009F6731"/>
    <w:rsid w:val="00A00A9E"/>
    <w:rsid w:val="00A0184C"/>
    <w:rsid w:val="00A0498D"/>
    <w:rsid w:val="00A06799"/>
    <w:rsid w:val="00A12E7C"/>
    <w:rsid w:val="00A15548"/>
    <w:rsid w:val="00A2394F"/>
    <w:rsid w:val="00A27685"/>
    <w:rsid w:val="00A41D82"/>
    <w:rsid w:val="00A42CF0"/>
    <w:rsid w:val="00A46F33"/>
    <w:rsid w:val="00A52734"/>
    <w:rsid w:val="00A57862"/>
    <w:rsid w:val="00A6204B"/>
    <w:rsid w:val="00A62742"/>
    <w:rsid w:val="00A64AA8"/>
    <w:rsid w:val="00A70AEF"/>
    <w:rsid w:val="00A70FD2"/>
    <w:rsid w:val="00A7119A"/>
    <w:rsid w:val="00A73FB0"/>
    <w:rsid w:val="00A74FB1"/>
    <w:rsid w:val="00A75D02"/>
    <w:rsid w:val="00A84592"/>
    <w:rsid w:val="00A85849"/>
    <w:rsid w:val="00A97C37"/>
    <w:rsid w:val="00AA6C72"/>
    <w:rsid w:val="00AC39C3"/>
    <w:rsid w:val="00AC5015"/>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1DF6"/>
    <w:rsid w:val="00B12016"/>
    <w:rsid w:val="00B148AE"/>
    <w:rsid w:val="00B307D9"/>
    <w:rsid w:val="00B37B2C"/>
    <w:rsid w:val="00B42E58"/>
    <w:rsid w:val="00B45C9A"/>
    <w:rsid w:val="00B50851"/>
    <w:rsid w:val="00B50F82"/>
    <w:rsid w:val="00B533F0"/>
    <w:rsid w:val="00B6536B"/>
    <w:rsid w:val="00B708BF"/>
    <w:rsid w:val="00B72C64"/>
    <w:rsid w:val="00B7359B"/>
    <w:rsid w:val="00B85A89"/>
    <w:rsid w:val="00B90330"/>
    <w:rsid w:val="00B92822"/>
    <w:rsid w:val="00B95448"/>
    <w:rsid w:val="00BA1680"/>
    <w:rsid w:val="00BA746B"/>
    <w:rsid w:val="00BB7C38"/>
    <w:rsid w:val="00BC2345"/>
    <w:rsid w:val="00BC5EB0"/>
    <w:rsid w:val="00BC6348"/>
    <w:rsid w:val="00BD3913"/>
    <w:rsid w:val="00BE2D3C"/>
    <w:rsid w:val="00BE5CFF"/>
    <w:rsid w:val="00BE6C32"/>
    <w:rsid w:val="00BF06D3"/>
    <w:rsid w:val="00BF4AA0"/>
    <w:rsid w:val="00BF5A6D"/>
    <w:rsid w:val="00C01DF0"/>
    <w:rsid w:val="00C06F62"/>
    <w:rsid w:val="00C0719B"/>
    <w:rsid w:val="00C10A23"/>
    <w:rsid w:val="00C2268C"/>
    <w:rsid w:val="00C26E9B"/>
    <w:rsid w:val="00C34CA6"/>
    <w:rsid w:val="00C40A38"/>
    <w:rsid w:val="00C41899"/>
    <w:rsid w:val="00C43943"/>
    <w:rsid w:val="00C462AE"/>
    <w:rsid w:val="00C46712"/>
    <w:rsid w:val="00C50222"/>
    <w:rsid w:val="00C55539"/>
    <w:rsid w:val="00C57D01"/>
    <w:rsid w:val="00C61A23"/>
    <w:rsid w:val="00C71C24"/>
    <w:rsid w:val="00C729C8"/>
    <w:rsid w:val="00C748EF"/>
    <w:rsid w:val="00C755F7"/>
    <w:rsid w:val="00C761AE"/>
    <w:rsid w:val="00C76499"/>
    <w:rsid w:val="00C779E0"/>
    <w:rsid w:val="00C81666"/>
    <w:rsid w:val="00C9228A"/>
    <w:rsid w:val="00C96567"/>
    <w:rsid w:val="00CA00FC"/>
    <w:rsid w:val="00CA071D"/>
    <w:rsid w:val="00CA6B3B"/>
    <w:rsid w:val="00CA78EB"/>
    <w:rsid w:val="00CB19B5"/>
    <w:rsid w:val="00CB205D"/>
    <w:rsid w:val="00CB5A16"/>
    <w:rsid w:val="00CB653C"/>
    <w:rsid w:val="00CB6BCD"/>
    <w:rsid w:val="00CB7CA4"/>
    <w:rsid w:val="00CC5164"/>
    <w:rsid w:val="00CD2E83"/>
    <w:rsid w:val="00CD4E16"/>
    <w:rsid w:val="00CE269D"/>
    <w:rsid w:val="00CF127F"/>
    <w:rsid w:val="00D00168"/>
    <w:rsid w:val="00D21A30"/>
    <w:rsid w:val="00D233BD"/>
    <w:rsid w:val="00D26220"/>
    <w:rsid w:val="00D33B28"/>
    <w:rsid w:val="00D3447B"/>
    <w:rsid w:val="00D36371"/>
    <w:rsid w:val="00D40BFB"/>
    <w:rsid w:val="00D44B3B"/>
    <w:rsid w:val="00D45B26"/>
    <w:rsid w:val="00D468D5"/>
    <w:rsid w:val="00D46F53"/>
    <w:rsid w:val="00D706B3"/>
    <w:rsid w:val="00D707D5"/>
    <w:rsid w:val="00D8313E"/>
    <w:rsid w:val="00D853A6"/>
    <w:rsid w:val="00D86691"/>
    <w:rsid w:val="00D8698A"/>
    <w:rsid w:val="00D90088"/>
    <w:rsid w:val="00D9521A"/>
    <w:rsid w:val="00DA601C"/>
    <w:rsid w:val="00DA60FC"/>
    <w:rsid w:val="00DB3795"/>
    <w:rsid w:val="00DB5C60"/>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143A9"/>
    <w:rsid w:val="00E220AE"/>
    <w:rsid w:val="00E248D5"/>
    <w:rsid w:val="00E355D7"/>
    <w:rsid w:val="00E36858"/>
    <w:rsid w:val="00E4407C"/>
    <w:rsid w:val="00E4530D"/>
    <w:rsid w:val="00E472C9"/>
    <w:rsid w:val="00E47DFE"/>
    <w:rsid w:val="00E54326"/>
    <w:rsid w:val="00E611CD"/>
    <w:rsid w:val="00E641DA"/>
    <w:rsid w:val="00E6521E"/>
    <w:rsid w:val="00E724DB"/>
    <w:rsid w:val="00E76DAD"/>
    <w:rsid w:val="00E835FE"/>
    <w:rsid w:val="00E83C2B"/>
    <w:rsid w:val="00E8531C"/>
    <w:rsid w:val="00E91FFF"/>
    <w:rsid w:val="00EA424D"/>
    <w:rsid w:val="00EA51BB"/>
    <w:rsid w:val="00EA550A"/>
    <w:rsid w:val="00EB5DC7"/>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54B55"/>
    <w:rsid w:val="00F56245"/>
    <w:rsid w:val="00F61B42"/>
    <w:rsid w:val="00F663C0"/>
    <w:rsid w:val="00F72D85"/>
    <w:rsid w:val="00F7337F"/>
    <w:rsid w:val="00F802B5"/>
    <w:rsid w:val="00F80840"/>
    <w:rsid w:val="00F844B1"/>
    <w:rsid w:val="00F8784D"/>
    <w:rsid w:val="00F95F0A"/>
    <w:rsid w:val="00F9609C"/>
    <w:rsid w:val="00F965F2"/>
    <w:rsid w:val="00FB3058"/>
    <w:rsid w:val="00FB4686"/>
    <w:rsid w:val="00FB4B99"/>
    <w:rsid w:val="00FB5DD2"/>
    <w:rsid w:val="00FC03D3"/>
    <w:rsid w:val="00FC0AD9"/>
    <w:rsid w:val="00FC2191"/>
    <w:rsid w:val="00FD5985"/>
    <w:rsid w:val="00FE0C4D"/>
    <w:rsid w:val="00FE197A"/>
    <w:rsid w:val="00FE623A"/>
    <w:rsid w:val="00FE7433"/>
    <w:rsid w:val="00FF02BC"/>
    <w:rsid w:val="00FF1B70"/>
    <w:rsid w:val="00FF5315"/>
    <w:rsid w:val="00FF6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5E3FF2"/>
  <w15:chartTrackingRefBased/>
  <w15:docId w15:val="{232EB987-8A75-459D-B7D1-5DB249C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customStyle="1" w:styleId="ListParagraphChar">
    <w:name w:val="List Paragraph Char"/>
    <w:link w:val="ListParagraph"/>
    <w:uiPriority w:val="34"/>
    <w:locked/>
    <w:rsid w:val="00B12016"/>
    <w:rPr>
      <w:rFonts w:ascii="Arial" w:hAnsi="Arial" w:cs="Arial"/>
      <w:lang w:eastAsia="ja-JP"/>
    </w:rPr>
  </w:style>
  <w:style w:type="character" w:customStyle="1" w:styleId="UnresolvedMention1">
    <w:name w:val="Unresolved Mention1"/>
    <w:basedOn w:val="DefaultParagraphFont"/>
    <w:uiPriority w:val="99"/>
    <w:semiHidden/>
    <w:unhideWhenUsed/>
    <w:rsid w:val="00CF127F"/>
    <w:rPr>
      <w:color w:val="605E5C"/>
      <w:shd w:val="clear" w:color="auto" w:fill="E1DFDD"/>
    </w:rPr>
  </w:style>
  <w:style w:type="character" w:styleId="CommentReference">
    <w:name w:val="annotation reference"/>
    <w:basedOn w:val="DefaultParagraphFont"/>
    <w:uiPriority w:val="99"/>
    <w:semiHidden/>
    <w:unhideWhenUsed/>
    <w:rsid w:val="00620032"/>
    <w:rPr>
      <w:sz w:val="16"/>
      <w:szCs w:val="16"/>
    </w:rPr>
  </w:style>
  <w:style w:type="paragraph" w:styleId="CommentText">
    <w:name w:val="annotation text"/>
    <w:basedOn w:val="Normal"/>
    <w:link w:val="CommentTextChar"/>
    <w:uiPriority w:val="99"/>
    <w:semiHidden/>
    <w:unhideWhenUsed/>
    <w:rsid w:val="00620032"/>
  </w:style>
  <w:style w:type="character" w:customStyle="1" w:styleId="CommentTextChar">
    <w:name w:val="Comment Text Char"/>
    <w:basedOn w:val="DefaultParagraphFont"/>
    <w:link w:val="CommentText"/>
    <w:uiPriority w:val="99"/>
    <w:semiHidden/>
    <w:rsid w:val="00620032"/>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620032"/>
    <w:rPr>
      <w:b/>
      <w:bCs/>
    </w:rPr>
  </w:style>
  <w:style w:type="character" w:customStyle="1" w:styleId="CommentSubjectChar">
    <w:name w:val="Comment Subject Char"/>
    <w:basedOn w:val="CommentTextChar"/>
    <w:link w:val="CommentSubject"/>
    <w:uiPriority w:val="99"/>
    <w:semiHidden/>
    <w:rsid w:val="00620032"/>
    <w:rPr>
      <w:rFonts w:ascii="Arial" w:hAnsi="Arial" w:cs="Arial"/>
      <w:b/>
      <w:bCs/>
      <w:lang w:eastAsia="ja-JP"/>
    </w:rPr>
  </w:style>
  <w:style w:type="paragraph" w:styleId="BalloonText">
    <w:name w:val="Balloon Text"/>
    <w:basedOn w:val="Normal"/>
    <w:link w:val="BalloonTextChar"/>
    <w:uiPriority w:val="99"/>
    <w:semiHidden/>
    <w:unhideWhenUsed/>
    <w:rsid w:val="00620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32"/>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3401">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94041659">
      <w:bodyDiv w:val="1"/>
      <w:marLeft w:val="0"/>
      <w:marRight w:val="0"/>
      <w:marTop w:val="0"/>
      <w:marBottom w:val="0"/>
      <w:divBdr>
        <w:top w:val="none" w:sz="0" w:space="0" w:color="auto"/>
        <w:left w:val="none" w:sz="0" w:space="0" w:color="auto"/>
        <w:bottom w:val="none" w:sz="0" w:space="0" w:color="auto"/>
        <w:right w:val="none" w:sz="0" w:space="0" w:color="auto"/>
      </w:divBdr>
    </w:div>
    <w:div w:id="760951496">
      <w:bodyDiv w:val="1"/>
      <w:marLeft w:val="0"/>
      <w:marRight w:val="0"/>
      <w:marTop w:val="0"/>
      <w:marBottom w:val="0"/>
      <w:divBdr>
        <w:top w:val="none" w:sz="0" w:space="0" w:color="auto"/>
        <w:left w:val="none" w:sz="0" w:space="0" w:color="auto"/>
        <w:bottom w:val="none" w:sz="0" w:space="0" w:color="auto"/>
        <w:right w:val="none" w:sz="0" w:space="0" w:color="auto"/>
      </w:divBdr>
    </w:div>
    <w:div w:id="773864591">
      <w:bodyDiv w:val="1"/>
      <w:marLeft w:val="0"/>
      <w:marRight w:val="0"/>
      <w:marTop w:val="0"/>
      <w:marBottom w:val="0"/>
      <w:divBdr>
        <w:top w:val="none" w:sz="0" w:space="0" w:color="auto"/>
        <w:left w:val="none" w:sz="0" w:space="0" w:color="auto"/>
        <w:bottom w:val="none" w:sz="0" w:space="0" w:color="auto"/>
        <w:right w:val="none" w:sz="0" w:space="0" w:color="auto"/>
      </w:divBdr>
    </w:div>
    <w:div w:id="15620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Duffy@csiro.au" TargetMode="External"/><Relationship Id="rId13" Type="http://schemas.openxmlformats.org/officeDocument/2006/relationships/hyperlink" Target="https://www.csiro.au/en/about/policies-guidelines/working-at-csiro/diversity-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Careers/The-CSIRO-Experienc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A422-16EA-43D5-B2ED-982E763C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989</Words>
  <Characters>6498</Characters>
  <Application>Microsoft Office Word</Application>
  <DocSecurity>0</DocSecurity>
  <Lines>144</Lines>
  <Paragraphs>103</Paragraphs>
  <ScaleCrop>false</ScaleCrop>
  <HeadingPairs>
    <vt:vector size="2" baseType="variant">
      <vt:variant>
        <vt:lpstr>Title</vt:lpstr>
      </vt:variant>
      <vt:variant>
        <vt:i4>1</vt:i4>
      </vt:variant>
    </vt:vector>
  </HeadingPairs>
  <TitlesOfParts>
    <vt:vector size="1" baseType="lpstr">
      <vt:lpstr>Position Description - Communication and Information - CSOF5</vt:lpstr>
    </vt:vector>
  </TitlesOfParts>
  <Company>CSIRO</Company>
  <LinksUpToDate>false</LinksUpToDate>
  <CharactersWithSpaces>7384</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CSOF5</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CSOF5 Position.</dc:description>
  <cp:lastModifiedBy>Hink, Helena (HR, Kensington WA)</cp:lastModifiedBy>
  <cp:revision>13</cp:revision>
  <cp:lastPrinted>2014-02-06T02:28:00Z</cp:lastPrinted>
  <dcterms:created xsi:type="dcterms:W3CDTF">2019-05-01T09:53:00Z</dcterms:created>
  <dcterms:modified xsi:type="dcterms:W3CDTF">2019-05-06T10:20:00Z</dcterms:modified>
</cp:coreProperties>
</file>