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2146AE" w:rsidRPr="008524F2" w:rsidRDefault="008524F2" w:rsidP="002146AE">
      <w:pPr>
        <w:rPr>
          <w:rFonts w:asciiTheme="minorHAnsi" w:hAnsiTheme="minorHAnsi" w:cstheme="minorHAnsi"/>
          <w:i/>
          <w:sz w:val="22"/>
        </w:rPr>
      </w:pPr>
      <w:r w:rsidRPr="008524F2">
        <w:rPr>
          <w:rFonts w:ascii="Calibri" w:hAnsi="Calibri"/>
          <w:i/>
          <w:sz w:val="22"/>
          <w:szCs w:val="22"/>
        </w:rPr>
        <w:t>Research Scientist – Health Data Interoperability</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8524F2" w:rsidP="009C3728">
            <w:pPr>
              <w:tabs>
                <w:tab w:val="left" w:pos="6093"/>
              </w:tabs>
              <w:spacing w:before="120" w:after="60"/>
              <w:rPr>
                <w:rFonts w:ascii="Calibri" w:hAnsi="Calibri"/>
                <w:sz w:val="22"/>
                <w:szCs w:val="22"/>
              </w:rPr>
            </w:pPr>
            <w:r>
              <w:rPr>
                <w:rFonts w:ascii="Calibri" w:hAnsi="Calibri"/>
                <w:sz w:val="22"/>
                <w:szCs w:val="22"/>
              </w:rPr>
              <w:t>Research Scientist – Health Data Interoperability</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8524F2" w:rsidP="008524F2">
            <w:pPr>
              <w:rPr>
                <w:rFonts w:ascii="Calibri" w:hAnsi="Calibri"/>
                <w:sz w:val="22"/>
                <w:szCs w:val="22"/>
              </w:rPr>
            </w:pPr>
            <w:r>
              <w:rPr>
                <w:rFonts w:ascii="Calibri" w:hAnsi="Calibri"/>
                <w:sz w:val="22"/>
                <w:szCs w:val="22"/>
              </w:rPr>
              <w:t>60768</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275D88">
            <w:pPr>
              <w:pStyle w:val="ListParagraph"/>
              <w:numPr>
                <w:ilvl w:val="0"/>
                <w:numId w:val="9"/>
              </w:numPr>
              <w:spacing w:after="60"/>
              <w:ind w:left="0" w:hanging="357"/>
              <w:rPr>
                <w:rFonts w:ascii="Calibri" w:hAnsi="Calibri"/>
                <w:sz w:val="22"/>
                <w:szCs w:val="22"/>
              </w:rPr>
            </w:pPr>
            <w:bookmarkStart w:id="0" w:name="Citizenship"/>
            <w:r w:rsidRPr="0097618D">
              <w:rPr>
                <w:rFonts w:ascii="Calibri" w:hAnsi="Calibri"/>
                <w:sz w:val="22"/>
                <w:szCs w:val="22"/>
              </w:rPr>
              <w:t>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8524F2" w:rsidRDefault="008524F2" w:rsidP="003C0B40">
            <w:pPr>
              <w:pStyle w:val="ListParagraph"/>
              <w:ind w:left="0"/>
              <w:rPr>
                <w:rFonts w:ascii="Calibri" w:hAnsi="Calibri"/>
                <w:sz w:val="22"/>
                <w:szCs w:val="22"/>
              </w:rPr>
            </w:pPr>
            <w:r w:rsidRPr="008524F2">
              <w:rPr>
                <w:rFonts w:ascii="Calibri" w:hAnsi="Calibri"/>
                <w:sz w:val="22"/>
                <w:szCs w:val="22"/>
              </w:rPr>
              <w:t>6</w:t>
            </w:r>
            <w:r w:rsidR="002146AE" w:rsidRPr="008524F2">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8524F2" w:rsidRDefault="008524F2" w:rsidP="003C0B40">
            <w:pPr>
              <w:pStyle w:val="ListParagraph"/>
              <w:ind w:left="0"/>
              <w:rPr>
                <w:rFonts w:ascii="Calibri" w:hAnsi="Calibri"/>
                <w:sz w:val="22"/>
                <w:szCs w:val="22"/>
              </w:rPr>
            </w:pPr>
            <w:r w:rsidRPr="008524F2">
              <w:rPr>
                <w:rFonts w:ascii="Calibri" w:hAnsi="Calibri"/>
                <w:sz w:val="22"/>
                <w:szCs w:val="22"/>
              </w:rPr>
              <w:t>4</w:t>
            </w:r>
            <w:r w:rsidR="002146AE" w:rsidRPr="008524F2">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8524F2" w:rsidP="00240A35">
            <w:pPr>
              <w:pStyle w:val="ListParagraph"/>
              <w:ind w:left="0"/>
              <w:rPr>
                <w:rFonts w:ascii="Calibri" w:hAnsi="Calibri"/>
                <w:sz w:val="22"/>
                <w:szCs w:val="22"/>
              </w:rPr>
            </w:pPr>
            <w:r>
              <w:rPr>
                <w:rFonts w:ascii="Calibri" w:hAnsi="Calibri"/>
                <w:sz w:val="22"/>
                <w:szCs w:val="22"/>
              </w:rPr>
              <w:t>Health Data Interoperability 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8524F2">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A3420A" w:rsidRDefault="00A3420A" w:rsidP="00A3420A">
            <w:pPr>
              <w:pStyle w:val="ListParagraph"/>
              <w:ind w:left="0"/>
              <w:rPr>
                <w:rFonts w:ascii="Calibri" w:hAnsi="Calibri"/>
                <w:sz w:val="22"/>
                <w:szCs w:val="22"/>
              </w:rPr>
            </w:pPr>
            <w:r>
              <w:rPr>
                <w:rFonts w:ascii="Calibri" w:hAnsi="Calibri"/>
                <w:sz w:val="22"/>
                <w:szCs w:val="22"/>
              </w:rPr>
              <w:t>Dr Alejandro Metke Jimenez</w:t>
            </w:r>
          </w:p>
          <w:p w:rsidR="00A3420A" w:rsidRPr="00832CD1" w:rsidRDefault="00A3420A" w:rsidP="00A3420A">
            <w:pPr>
              <w:pStyle w:val="ListParagraph"/>
              <w:ind w:left="0"/>
              <w:rPr>
                <w:rFonts w:asciiTheme="minorHAnsi" w:hAnsiTheme="minorHAnsi" w:cstheme="minorHAnsi"/>
                <w:sz w:val="22"/>
                <w:szCs w:val="22"/>
              </w:rPr>
            </w:pPr>
            <w:r>
              <w:rPr>
                <w:rFonts w:ascii="Calibri" w:hAnsi="Calibri"/>
                <w:sz w:val="22"/>
                <w:szCs w:val="22"/>
              </w:rPr>
              <w:t xml:space="preserve">Email: </w:t>
            </w:r>
            <w:hyperlink r:id="rId8" w:history="1">
              <w:r w:rsidRPr="00832CD1">
                <w:rPr>
                  <w:rStyle w:val="Hyperlink"/>
                  <w:rFonts w:asciiTheme="minorHAnsi" w:hAnsiTheme="minorHAnsi" w:cstheme="minorHAnsi"/>
                  <w:sz w:val="22"/>
                  <w:szCs w:val="22"/>
                </w:rPr>
                <w:t>alejandro.metke@csiro.au</w:t>
              </w:r>
            </w:hyperlink>
          </w:p>
          <w:p w:rsidR="00DC271C" w:rsidRPr="0097618D" w:rsidRDefault="00A3420A" w:rsidP="00A3420A">
            <w:pPr>
              <w:pStyle w:val="ListParagraph"/>
              <w:ind w:left="0"/>
              <w:rPr>
                <w:rFonts w:ascii="Calibri" w:hAnsi="Calibri"/>
                <w:sz w:val="22"/>
                <w:szCs w:val="22"/>
                <w:highlight w:val="yellow"/>
              </w:rPr>
            </w:pPr>
            <w:r>
              <w:rPr>
                <w:rFonts w:ascii="Calibri" w:hAnsi="Calibri"/>
                <w:sz w:val="22"/>
                <w:szCs w:val="22"/>
              </w:rPr>
              <w:t>Telephone: +61 7 3253 3645</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0A37C8" w:rsidRDefault="000A37C8" w:rsidP="008A4083">
      <w:pPr>
        <w:rPr>
          <w:rFonts w:asciiTheme="minorHAnsi" w:hAnsiTheme="minorHAnsi" w:cstheme="minorHAnsi"/>
          <w:b/>
          <w:sz w:val="22"/>
          <w:szCs w:val="22"/>
        </w:rPr>
      </w:pPr>
    </w:p>
    <w:p w:rsidR="00A3420A" w:rsidRDefault="00A3420A" w:rsidP="00A3420A">
      <w:pPr>
        <w:spacing w:before="180" w:after="120"/>
        <w:rPr>
          <w:rFonts w:ascii="Calibri" w:hAnsi="Calibri"/>
          <w:sz w:val="22"/>
          <w:szCs w:val="22"/>
        </w:rPr>
      </w:pPr>
      <w:r>
        <w:rPr>
          <w:rFonts w:ascii="Calibri" w:hAnsi="Calibri"/>
          <w:sz w:val="22"/>
          <w:szCs w:val="22"/>
        </w:rPr>
        <w:t>The Research Scientist will undertake health informatics research and make a significant contribution to multiple projects undertaken by CSIRO and in collaboration with other academic and commercial partners. These projects will include the development and deployment of novel algorithms and tools that provide clinical decision support from health data. The successful candidate will join a high-performing team working within the Australian e-Health Research Centre (AEHRC). The position makes a hands-on contribution to solving the research challenges found in clinical terminologies, electronic health records, natural language processing, semantic data management, data mining and data analysis. The role also offers a unique opportunity for the Research Scientist to translate their research into practice with impact on both Australian and international e-Health programmes.</w:t>
      </w:r>
    </w:p>
    <w:p w:rsidR="00A3420A" w:rsidRDefault="00A3420A" w:rsidP="008A4083">
      <w:pPr>
        <w:rPr>
          <w:rFonts w:asciiTheme="minorHAnsi" w:hAnsiTheme="minorHAnsi" w:cstheme="minorHAnsi"/>
          <w:b/>
          <w:sz w:val="22"/>
          <w:szCs w:val="22"/>
        </w:rPr>
      </w:pP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8A4083" w:rsidRDefault="008A4083" w:rsidP="008A4083"/>
    <w:p w:rsidR="00A3420A" w:rsidRDefault="00A3420A" w:rsidP="00A3420A">
      <w:pPr>
        <w:pStyle w:val="ListParagraph"/>
        <w:numPr>
          <w:ilvl w:val="0"/>
          <w:numId w:val="45"/>
        </w:numPr>
        <w:spacing w:after="60"/>
        <w:ind w:left="470" w:hanging="364"/>
        <w:rPr>
          <w:rFonts w:ascii="Calibri" w:hAnsi="Calibri"/>
          <w:sz w:val="22"/>
          <w:szCs w:val="22"/>
        </w:rPr>
      </w:pPr>
      <w:r>
        <w:rPr>
          <w:rFonts w:ascii="Calibri" w:hAnsi="Calibri"/>
          <w:sz w:val="22"/>
          <w:szCs w:val="22"/>
        </w:rPr>
        <w:t>Develop innovative concepts, theories, tools and techniques related to the representation, acquisition, analysis and processing of health data.</w:t>
      </w:r>
    </w:p>
    <w:p w:rsidR="00A3420A" w:rsidRDefault="00A3420A" w:rsidP="00A3420A">
      <w:pPr>
        <w:pStyle w:val="ListParagraph"/>
        <w:numPr>
          <w:ilvl w:val="0"/>
          <w:numId w:val="45"/>
        </w:numPr>
        <w:spacing w:after="60"/>
        <w:ind w:left="470" w:hanging="364"/>
        <w:rPr>
          <w:rFonts w:ascii="Calibri" w:hAnsi="Calibri"/>
          <w:sz w:val="22"/>
          <w:szCs w:val="22"/>
        </w:rPr>
      </w:pPr>
      <w:r>
        <w:rPr>
          <w:rFonts w:ascii="Calibri" w:hAnsi="Calibri"/>
          <w:sz w:val="22"/>
          <w:szCs w:val="22"/>
        </w:rPr>
        <w:t>Obtain ethical and legislative approval for use of health data.</w:t>
      </w:r>
    </w:p>
    <w:p w:rsidR="00A3420A" w:rsidRDefault="00A3420A" w:rsidP="00A3420A">
      <w:pPr>
        <w:pStyle w:val="ListParagraph"/>
        <w:numPr>
          <w:ilvl w:val="0"/>
          <w:numId w:val="45"/>
        </w:numPr>
        <w:spacing w:after="60"/>
        <w:ind w:left="470" w:hanging="364"/>
        <w:rPr>
          <w:rFonts w:ascii="Calibri" w:hAnsi="Calibri"/>
          <w:sz w:val="22"/>
          <w:szCs w:val="22"/>
        </w:rPr>
      </w:pPr>
      <w:r>
        <w:rPr>
          <w:rFonts w:ascii="Calibri" w:hAnsi="Calibri"/>
          <w:sz w:val="22"/>
          <w:szCs w:val="22"/>
        </w:rPr>
        <w:t>Evaluate the effectiveness of computational informatics solutions through qualitative and quantitative analysis.</w:t>
      </w:r>
    </w:p>
    <w:p w:rsidR="00A3420A" w:rsidRDefault="00A3420A" w:rsidP="00A3420A">
      <w:pPr>
        <w:pStyle w:val="ListParagraph"/>
        <w:numPr>
          <w:ilvl w:val="0"/>
          <w:numId w:val="45"/>
        </w:numPr>
        <w:spacing w:after="60"/>
        <w:ind w:left="470" w:hanging="364"/>
        <w:rPr>
          <w:rFonts w:ascii="Calibri" w:hAnsi="Calibri"/>
          <w:sz w:val="22"/>
          <w:szCs w:val="22"/>
        </w:rPr>
      </w:pPr>
      <w:r>
        <w:rPr>
          <w:rFonts w:ascii="Calibri" w:hAnsi="Calibri"/>
          <w:sz w:val="22"/>
          <w:szCs w:val="22"/>
        </w:rPr>
        <w:t xml:space="preserve">Liaise with clients to determine their needs and take personal responsibility for client satisfaction. </w:t>
      </w:r>
    </w:p>
    <w:p w:rsidR="00A3420A" w:rsidRDefault="00A3420A" w:rsidP="00A3420A">
      <w:pPr>
        <w:pStyle w:val="ListParagraph"/>
        <w:numPr>
          <w:ilvl w:val="0"/>
          <w:numId w:val="45"/>
        </w:numPr>
        <w:spacing w:after="60"/>
        <w:ind w:left="470" w:hanging="364"/>
        <w:rPr>
          <w:rFonts w:ascii="Calibri" w:hAnsi="Calibri"/>
          <w:sz w:val="22"/>
          <w:szCs w:val="22"/>
        </w:rPr>
      </w:pPr>
      <w:r>
        <w:rPr>
          <w:rFonts w:ascii="Calibri" w:hAnsi="Calibri"/>
          <w:sz w:val="22"/>
          <w:szCs w:val="22"/>
        </w:rPr>
        <w:t>Supervise students and junior staff.</w:t>
      </w:r>
    </w:p>
    <w:p w:rsidR="00A3420A" w:rsidRDefault="00A3420A" w:rsidP="00A3420A">
      <w:pPr>
        <w:pStyle w:val="ListParagraph"/>
        <w:numPr>
          <w:ilvl w:val="0"/>
          <w:numId w:val="45"/>
        </w:numPr>
        <w:spacing w:after="60"/>
        <w:ind w:left="470" w:hanging="364"/>
        <w:rPr>
          <w:rFonts w:ascii="Calibri" w:hAnsi="Calibri"/>
          <w:sz w:val="22"/>
          <w:szCs w:val="22"/>
        </w:rPr>
      </w:pPr>
      <w:r>
        <w:rPr>
          <w:rFonts w:ascii="Calibri" w:hAnsi="Calibri"/>
          <w:sz w:val="22"/>
          <w:szCs w:val="22"/>
        </w:rPr>
        <w:t xml:space="preserve">Under limited direction, assist in the planning and preparation of research proposals and carry out research investigations, requiring originality, creativity and innovation. </w:t>
      </w:r>
    </w:p>
    <w:p w:rsidR="00A3420A" w:rsidRDefault="00A3420A" w:rsidP="00A3420A">
      <w:pPr>
        <w:pStyle w:val="ListParagraph"/>
        <w:numPr>
          <w:ilvl w:val="0"/>
          <w:numId w:val="45"/>
        </w:numPr>
        <w:spacing w:after="60"/>
        <w:ind w:left="470" w:hanging="364"/>
        <w:rPr>
          <w:rFonts w:ascii="Calibri" w:hAnsi="Calibri"/>
          <w:sz w:val="22"/>
          <w:szCs w:val="22"/>
        </w:rPr>
      </w:pPr>
      <w:r>
        <w:rPr>
          <w:rFonts w:ascii="Calibri" w:hAnsi="Calibri"/>
          <w:sz w:val="22"/>
          <w:szCs w:val="22"/>
        </w:rPr>
        <w:t xml:space="preserve">Present results in a meaningful format, prepare reports for clients and/or write scientific papers for publication.  </w:t>
      </w:r>
    </w:p>
    <w:p w:rsidR="00A3420A" w:rsidRDefault="00A3420A" w:rsidP="00A3420A">
      <w:pPr>
        <w:pStyle w:val="ListParagraph"/>
        <w:numPr>
          <w:ilvl w:val="0"/>
          <w:numId w:val="45"/>
        </w:numPr>
        <w:spacing w:after="60"/>
        <w:ind w:left="470" w:hanging="364"/>
        <w:rPr>
          <w:rFonts w:ascii="Calibri" w:hAnsi="Calibri"/>
          <w:sz w:val="22"/>
          <w:szCs w:val="22"/>
        </w:rPr>
      </w:pPr>
      <w:r>
        <w:rPr>
          <w:rFonts w:ascii="Calibri" w:hAnsi="Calibri"/>
          <w:sz w:val="22"/>
          <w:szCs w:val="22"/>
        </w:rPr>
        <w:t xml:space="preserve">Address problems promptly and in a constructive manner, selecting the most profitable lines of attack upon a problem, preparing detailed design proposals and experimental protocols. </w:t>
      </w:r>
    </w:p>
    <w:p w:rsidR="00A3420A" w:rsidRDefault="004767F5" w:rsidP="00A3420A">
      <w:pPr>
        <w:pStyle w:val="ListParagraph"/>
        <w:numPr>
          <w:ilvl w:val="0"/>
          <w:numId w:val="45"/>
        </w:numPr>
        <w:spacing w:after="60"/>
        <w:ind w:left="470" w:hanging="364"/>
        <w:rPr>
          <w:rFonts w:ascii="Calibri" w:hAnsi="Calibri"/>
          <w:sz w:val="22"/>
          <w:szCs w:val="22"/>
        </w:rPr>
      </w:pPr>
      <w:r>
        <w:rPr>
          <w:rFonts w:ascii="Calibri" w:hAnsi="Calibri"/>
          <w:sz w:val="22"/>
          <w:szCs w:val="22"/>
        </w:rPr>
        <w:t xml:space="preserve">Undertake </w:t>
      </w:r>
      <w:r w:rsidR="00A3420A">
        <w:rPr>
          <w:rFonts w:ascii="Calibri" w:hAnsi="Calibri"/>
          <w:sz w:val="22"/>
          <w:szCs w:val="22"/>
        </w:rPr>
        <w:t xml:space="preserve">experimental and/or observational research activities, often requiring the supervision and/or training of others to ensure experiments are established in accordance with research design, or as required. </w:t>
      </w:r>
    </w:p>
    <w:p w:rsidR="00A3420A" w:rsidRDefault="00A3420A" w:rsidP="00A3420A">
      <w:pPr>
        <w:pStyle w:val="ListParagraph"/>
        <w:numPr>
          <w:ilvl w:val="0"/>
          <w:numId w:val="45"/>
        </w:numPr>
        <w:spacing w:after="60"/>
        <w:ind w:left="470" w:hanging="364"/>
        <w:rPr>
          <w:rFonts w:ascii="Calibri" w:hAnsi="Calibri"/>
          <w:sz w:val="22"/>
          <w:szCs w:val="22"/>
        </w:rPr>
      </w:pPr>
      <w:r>
        <w:rPr>
          <w:rFonts w:ascii="Calibri" w:hAnsi="Calibri"/>
          <w:sz w:val="22"/>
          <w:szCs w:val="22"/>
        </w:rPr>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rsidR="00A3420A" w:rsidRDefault="00A3420A" w:rsidP="00A3420A">
      <w:pPr>
        <w:pStyle w:val="ListParagraph"/>
        <w:numPr>
          <w:ilvl w:val="0"/>
          <w:numId w:val="45"/>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A3420A" w:rsidRDefault="00A3420A" w:rsidP="00A3420A">
      <w:pPr>
        <w:pStyle w:val="ListParagraph"/>
        <w:numPr>
          <w:ilvl w:val="0"/>
          <w:numId w:val="45"/>
        </w:numPr>
        <w:spacing w:after="60"/>
        <w:ind w:left="470" w:hanging="364"/>
        <w:rPr>
          <w:rFonts w:ascii="Calibri" w:hAnsi="Calibri"/>
          <w:sz w:val="22"/>
          <w:szCs w:val="22"/>
        </w:rPr>
      </w:pPr>
      <w:r>
        <w:rPr>
          <w:rFonts w:ascii="Calibri" w:hAnsi="Calibri"/>
          <w:sz w:val="22"/>
          <w:szCs w:val="22"/>
        </w:rPr>
        <w:t>Work collaboratively as part of a multi-disciplinary, often regionally dispersed research team, and business unit to carry out tasks in support of CSIRO’s scientific objectives.</w:t>
      </w:r>
    </w:p>
    <w:p w:rsidR="00A3420A" w:rsidRDefault="00A3420A" w:rsidP="00A3420A">
      <w:pPr>
        <w:pStyle w:val="ListParagraph"/>
        <w:numPr>
          <w:ilvl w:val="0"/>
          <w:numId w:val="45"/>
        </w:numPr>
        <w:spacing w:after="60"/>
        <w:ind w:left="470" w:hanging="364"/>
        <w:rPr>
          <w:rFonts w:ascii="Calibri" w:hAnsi="Calibri"/>
          <w:sz w:val="22"/>
          <w:szCs w:val="22"/>
        </w:rPr>
      </w:pPr>
      <w:r>
        <w:rPr>
          <w:rFonts w:ascii="Calibri" w:hAnsi="Calibri"/>
          <w:sz w:val="22"/>
          <w:szCs w:val="22"/>
        </w:rPr>
        <w:t>Adhere to the spirit and practice of CSIRO’s Code of Conduct, Health, Safety and Environment plans and policies, Diversity initiatives and Zero Harm goals.</w:t>
      </w:r>
    </w:p>
    <w:p w:rsidR="00A3420A" w:rsidRDefault="00A3420A" w:rsidP="00A3420A">
      <w:pPr>
        <w:pStyle w:val="ListParagraph"/>
        <w:numPr>
          <w:ilvl w:val="0"/>
          <w:numId w:val="45"/>
        </w:numPr>
        <w:spacing w:after="60"/>
        <w:ind w:left="470" w:hanging="364"/>
        <w:rPr>
          <w:rFonts w:ascii="Calibri" w:hAnsi="Calibri"/>
          <w:sz w:val="22"/>
          <w:szCs w:val="22"/>
        </w:rPr>
      </w:pPr>
      <w:r>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lastRenderedPageBreak/>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A3420A" w:rsidRDefault="00A3420A" w:rsidP="00A3420A">
      <w:pPr>
        <w:numPr>
          <w:ilvl w:val="0"/>
          <w:numId w:val="38"/>
        </w:numPr>
        <w:tabs>
          <w:tab w:val="num" w:pos="6"/>
        </w:tabs>
        <w:spacing w:after="60"/>
        <w:ind w:left="318" w:hanging="284"/>
        <w:rPr>
          <w:rFonts w:asciiTheme="minorHAnsi" w:hAnsiTheme="minorHAnsi" w:cstheme="minorHAnsi"/>
          <w:sz w:val="22"/>
          <w:szCs w:val="22"/>
        </w:rPr>
      </w:pPr>
      <w:r>
        <w:rPr>
          <w:rFonts w:asciiTheme="minorHAnsi" w:hAnsiTheme="minorHAnsi" w:cstheme="minorHAnsi"/>
          <w:sz w:val="22"/>
          <w:szCs w:val="22"/>
        </w:rPr>
        <w:t>A doctorate and research experien</w:t>
      </w:r>
      <w:r w:rsidR="004767F5">
        <w:rPr>
          <w:rFonts w:asciiTheme="minorHAnsi" w:hAnsiTheme="minorHAnsi" w:cstheme="minorHAnsi"/>
          <w:sz w:val="22"/>
          <w:szCs w:val="22"/>
        </w:rPr>
        <w:t>ce in a relevant discipline</w:t>
      </w:r>
      <w:r>
        <w:rPr>
          <w:rFonts w:asciiTheme="minorHAnsi" w:hAnsiTheme="minorHAnsi" w:cstheme="minorHAnsi"/>
          <w:sz w:val="22"/>
          <w:szCs w:val="22"/>
        </w:rPr>
        <w:t>, such as computer science, information technology, engineering or</w:t>
      </w:r>
      <w:r w:rsidR="004767F5">
        <w:rPr>
          <w:rFonts w:asciiTheme="minorHAnsi" w:hAnsiTheme="minorHAnsi" w:cstheme="minorHAnsi"/>
          <w:sz w:val="22"/>
          <w:szCs w:val="22"/>
        </w:rPr>
        <w:t xml:space="preserve"> an equivalent field</w:t>
      </w:r>
    </w:p>
    <w:p w:rsidR="00A3420A" w:rsidRDefault="00A3420A" w:rsidP="00A3420A">
      <w:pPr>
        <w:numPr>
          <w:ilvl w:val="0"/>
          <w:numId w:val="38"/>
        </w:numPr>
        <w:tabs>
          <w:tab w:val="num" w:pos="6"/>
        </w:tabs>
        <w:spacing w:after="60"/>
        <w:ind w:left="318" w:hanging="284"/>
        <w:rPr>
          <w:rFonts w:asciiTheme="minorHAnsi" w:hAnsiTheme="minorHAnsi" w:cstheme="minorHAnsi"/>
          <w:sz w:val="22"/>
          <w:szCs w:val="22"/>
        </w:rPr>
      </w:pPr>
      <w:r>
        <w:rPr>
          <w:rFonts w:asciiTheme="minorHAnsi" w:hAnsiTheme="minorHAnsi" w:cstheme="minorHAnsi"/>
          <w:sz w:val="22"/>
          <w:szCs w:val="22"/>
        </w:rPr>
        <w:t>Demonstrated knowledge and skills in natural language processing (e.g. information extraction, informati</w:t>
      </w:r>
      <w:r w:rsidR="004767F5">
        <w:rPr>
          <w:rFonts w:asciiTheme="minorHAnsi" w:hAnsiTheme="minorHAnsi" w:cstheme="minorHAnsi"/>
          <w:sz w:val="22"/>
          <w:szCs w:val="22"/>
        </w:rPr>
        <w:t>on retrieval, machine learning)</w:t>
      </w:r>
    </w:p>
    <w:p w:rsidR="00A3420A" w:rsidRDefault="00A3420A" w:rsidP="00A3420A">
      <w:pPr>
        <w:numPr>
          <w:ilvl w:val="0"/>
          <w:numId w:val="38"/>
        </w:numPr>
        <w:tabs>
          <w:tab w:val="num" w:pos="6"/>
        </w:tabs>
        <w:spacing w:after="60"/>
        <w:ind w:left="318" w:hanging="284"/>
        <w:rPr>
          <w:rFonts w:asciiTheme="minorHAnsi" w:hAnsiTheme="minorHAnsi" w:cstheme="minorHAnsi"/>
          <w:sz w:val="22"/>
          <w:szCs w:val="22"/>
        </w:rPr>
      </w:pPr>
      <w:r>
        <w:rPr>
          <w:rFonts w:asciiTheme="minorHAnsi" w:hAnsiTheme="minorHAnsi" w:cstheme="minorHAnsi"/>
          <w:sz w:val="22"/>
          <w:szCs w:val="22"/>
        </w:rPr>
        <w:t>Familiarity with Clinical Terminologies such as SNOMED CT a</w:t>
      </w:r>
      <w:r w:rsidR="004767F5">
        <w:rPr>
          <w:rFonts w:asciiTheme="minorHAnsi" w:hAnsiTheme="minorHAnsi" w:cstheme="minorHAnsi"/>
          <w:sz w:val="22"/>
          <w:szCs w:val="22"/>
        </w:rPr>
        <w:t>nd the Human Phenotype Ontology</w:t>
      </w:r>
    </w:p>
    <w:p w:rsidR="00A3420A" w:rsidRDefault="00A3420A" w:rsidP="00A3420A">
      <w:pPr>
        <w:numPr>
          <w:ilvl w:val="0"/>
          <w:numId w:val="38"/>
        </w:numPr>
        <w:tabs>
          <w:tab w:val="num" w:pos="6"/>
        </w:tabs>
        <w:spacing w:after="60"/>
        <w:ind w:left="318" w:hanging="284"/>
        <w:rPr>
          <w:rFonts w:asciiTheme="minorHAnsi" w:hAnsiTheme="minorHAnsi" w:cstheme="minorHAnsi"/>
          <w:sz w:val="22"/>
          <w:szCs w:val="22"/>
        </w:rPr>
      </w:pPr>
      <w:r>
        <w:rPr>
          <w:rFonts w:asciiTheme="minorHAnsi" w:hAnsiTheme="minorHAnsi" w:cstheme="minorHAnsi"/>
          <w:sz w:val="22"/>
          <w:szCs w:val="22"/>
        </w:rPr>
        <w:t>Knowledge and experience with De</w:t>
      </w:r>
      <w:r w:rsidR="004767F5">
        <w:rPr>
          <w:rFonts w:asciiTheme="minorHAnsi" w:hAnsiTheme="minorHAnsi" w:cstheme="minorHAnsi"/>
          <w:sz w:val="22"/>
          <w:szCs w:val="22"/>
        </w:rPr>
        <w:t>ep Learning and Neural Networks</w:t>
      </w:r>
    </w:p>
    <w:p w:rsidR="00A3420A" w:rsidRDefault="00A3420A" w:rsidP="00A3420A">
      <w:pPr>
        <w:numPr>
          <w:ilvl w:val="0"/>
          <w:numId w:val="38"/>
        </w:numPr>
        <w:tabs>
          <w:tab w:val="num" w:pos="6"/>
        </w:tabs>
        <w:spacing w:after="60"/>
        <w:ind w:left="318" w:hanging="284"/>
        <w:rPr>
          <w:rFonts w:asciiTheme="minorHAnsi" w:hAnsiTheme="minorHAnsi" w:cstheme="minorHAnsi"/>
          <w:sz w:val="22"/>
          <w:szCs w:val="22"/>
        </w:rPr>
      </w:pPr>
      <w:r>
        <w:rPr>
          <w:rFonts w:asciiTheme="minorHAnsi" w:hAnsiTheme="minorHAnsi" w:cstheme="minorHAnsi"/>
          <w:sz w:val="22"/>
          <w:szCs w:val="22"/>
        </w:rPr>
        <w:t xml:space="preserve">Demonstrated competence and experience in research innovation, problem solving and </w:t>
      </w:r>
      <w:r w:rsidR="004767F5">
        <w:rPr>
          <w:rFonts w:asciiTheme="minorHAnsi" w:hAnsiTheme="minorHAnsi" w:cstheme="minorHAnsi"/>
          <w:sz w:val="22"/>
          <w:szCs w:val="22"/>
        </w:rPr>
        <w:t xml:space="preserve">the </w:t>
      </w:r>
      <w:r>
        <w:rPr>
          <w:rFonts w:asciiTheme="minorHAnsi" w:hAnsiTheme="minorHAnsi" w:cstheme="minorHAnsi"/>
          <w:sz w:val="22"/>
          <w:szCs w:val="22"/>
        </w:rPr>
        <w:t>application of knowledge, as evidenced by publi</w:t>
      </w:r>
      <w:r w:rsidR="004767F5">
        <w:rPr>
          <w:rFonts w:asciiTheme="minorHAnsi" w:hAnsiTheme="minorHAnsi" w:cstheme="minorHAnsi"/>
          <w:sz w:val="22"/>
          <w:szCs w:val="22"/>
        </w:rPr>
        <w:t>cations and research experience</w:t>
      </w:r>
    </w:p>
    <w:p w:rsidR="00A3420A" w:rsidRDefault="004767F5" w:rsidP="00A3420A">
      <w:pPr>
        <w:numPr>
          <w:ilvl w:val="0"/>
          <w:numId w:val="38"/>
        </w:numPr>
        <w:tabs>
          <w:tab w:val="num" w:pos="6"/>
        </w:tabs>
        <w:spacing w:after="60"/>
        <w:ind w:left="318" w:hanging="284"/>
        <w:rPr>
          <w:rFonts w:asciiTheme="minorHAnsi" w:hAnsiTheme="minorHAnsi" w:cstheme="minorHAnsi"/>
          <w:sz w:val="22"/>
          <w:szCs w:val="22"/>
        </w:rPr>
      </w:pPr>
      <w:r>
        <w:rPr>
          <w:rFonts w:asciiTheme="minorHAnsi" w:hAnsiTheme="minorHAnsi" w:cstheme="minorHAnsi"/>
          <w:sz w:val="22"/>
          <w:szCs w:val="22"/>
        </w:rPr>
        <w:t>A</w:t>
      </w:r>
      <w:r w:rsidR="00A3420A">
        <w:rPr>
          <w:rFonts w:asciiTheme="minorHAnsi" w:hAnsiTheme="minorHAnsi" w:cstheme="minorHAnsi"/>
          <w:sz w:val="22"/>
          <w:szCs w:val="22"/>
        </w:rPr>
        <w:t>dvanced programming skills (e.g., Java, C++, JavaScript) and software design (API de</w:t>
      </w:r>
      <w:r w:rsidR="00D83B60">
        <w:rPr>
          <w:rFonts w:asciiTheme="minorHAnsi" w:hAnsiTheme="minorHAnsi" w:cstheme="minorHAnsi"/>
          <w:sz w:val="22"/>
          <w:szCs w:val="22"/>
        </w:rPr>
        <w:t>sign and RESTful architectures)</w:t>
      </w:r>
    </w:p>
    <w:p w:rsidR="00A3420A" w:rsidRDefault="00A3420A" w:rsidP="00A3420A">
      <w:pPr>
        <w:numPr>
          <w:ilvl w:val="0"/>
          <w:numId w:val="38"/>
        </w:numPr>
        <w:tabs>
          <w:tab w:val="num" w:pos="6"/>
        </w:tabs>
        <w:spacing w:after="60"/>
        <w:ind w:left="318" w:hanging="284"/>
        <w:rPr>
          <w:rFonts w:asciiTheme="minorHAnsi" w:hAnsiTheme="minorHAnsi" w:cstheme="minorHAnsi"/>
          <w:sz w:val="22"/>
          <w:szCs w:val="22"/>
        </w:rPr>
      </w:pPr>
      <w:r>
        <w:rPr>
          <w:rFonts w:asciiTheme="minorHAnsi" w:hAnsiTheme="minorHAnsi" w:cstheme="minorHAnsi"/>
          <w:sz w:val="22"/>
          <w:szCs w:val="22"/>
        </w:rPr>
        <w:t>Proven ability to work independently and as part of a team to prototype research ideas and develop them into demonstration and/or proof of concept systems. In addition, a demonstrated ability to interact with external/internal</w:t>
      </w:r>
      <w:r w:rsidR="00D83B60">
        <w:rPr>
          <w:rFonts w:asciiTheme="minorHAnsi" w:hAnsiTheme="minorHAnsi" w:cstheme="minorHAnsi"/>
          <w:sz w:val="22"/>
          <w:szCs w:val="22"/>
        </w:rPr>
        <w:t xml:space="preserve"> collaborators and stakeholders</w:t>
      </w:r>
    </w:p>
    <w:p w:rsidR="00A3420A" w:rsidRDefault="00A3420A" w:rsidP="00A3420A">
      <w:pPr>
        <w:numPr>
          <w:ilvl w:val="0"/>
          <w:numId w:val="38"/>
        </w:numPr>
        <w:tabs>
          <w:tab w:val="num" w:pos="6"/>
        </w:tabs>
        <w:spacing w:after="60"/>
        <w:ind w:left="318" w:hanging="284"/>
        <w:rPr>
          <w:rFonts w:asciiTheme="minorHAnsi" w:hAnsiTheme="minorHAnsi" w:cstheme="minorHAnsi"/>
          <w:sz w:val="22"/>
          <w:szCs w:val="22"/>
        </w:rPr>
      </w:pPr>
      <w:r>
        <w:rPr>
          <w:rFonts w:asciiTheme="minorHAnsi" w:hAnsiTheme="minorHAnsi" w:cstheme="minorHAnsi"/>
          <w:sz w:val="22"/>
          <w:szCs w:val="22"/>
        </w:rPr>
        <w:t xml:space="preserve">A </w:t>
      </w:r>
      <w:r w:rsidR="00D83B60">
        <w:rPr>
          <w:rFonts w:asciiTheme="minorHAnsi" w:hAnsiTheme="minorHAnsi" w:cstheme="minorHAnsi"/>
          <w:sz w:val="22"/>
          <w:szCs w:val="22"/>
        </w:rPr>
        <w:t xml:space="preserve">track </w:t>
      </w:r>
      <w:r>
        <w:rPr>
          <w:rFonts w:asciiTheme="minorHAnsi" w:hAnsiTheme="minorHAnsi" w:cstheme="minorHAnsi"/>
          <w:sz w:val="22"/>
          <w:szCs w:val="22"/>
        </w:rPr>
        <w:t>record of science innovation and creativity, plus the ability and willingness to incorporate novel ideas and approaches into scientific investigations.</w:t>
      </w: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A3420A" w:rsidRDefault="00A3420A" w:rsidP="00A3420A">
      <w:pPr>
        <w:numPr>
          <w:ilvl w:val="0"/>
          <w:numId w:val="46"/>
        </w:numPr>
        <w:tabs>
          <w:tab w:val="num" w:pos="363"/>
        </w:tabs>
        <w:spacing w:after="60"/>
        <w:ind w:left="714" w:hanging="681"/>
        <w:rPr>
          <w:rFonts w:ascii="Calibri" w:hAnsi="Calibri"/>
          <w:sz w:val="22"/>
          <w:szCs w:val="22"/>
        </w:rPr>
      </w:pPr>
      <w:r>
        <w:rPr>
          <w:rFonts w:asciiTheme="minorHAnsi" w:hAnsiTheme="minorHAnsi" w:cstheme="minorHAnsi"/>
          <w:sz w:val="22"/>
          <w:szCs w:val="22"/>
        </w:rPr>
        <w:t>Knowledge in formal logics such as Description Logic.</w:t>
      </w:r>
      <w:r>
        <w:rPr>
          <w:rFonts w:ascii="Calibri" w:hAnsi="Calibri"/>
          <w:sz w:val="22"/>
          <w:szCs w:val="22"/>
        </w:rPr>
        <w:t xml:space="preserve"> </w:t>
      </w:r>
    </w:p>
    <w:p w:rsidR="00C64F6D" w:rsidRDefault="00C64F6D" w:rsidP="00C64F6D">
      <w:pPr>
        <w:rPr>
          <w:rFonts w:ascii="Calibri" w:hAnsi="Calibri"/>
          <w:sz w:val="22"/>
          <w:szCs w:val="22"/>
        </w:rPr>
      </w:pPr>
      <w:bookmarkStart w:id="1" w:name="_GoBack"/>
      <w:bookmarkEnd w:id="1"/>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9172F1" w:rsidRPr="003B51D7" w:rsidRDefault="009172F1" w:rsidP="009172F1">
      <w:pPr>
        <w:spacing w:after="180"/>
        <w:rPr>
          <w:rFonts w:ascii="Calibri" w:hAnsi="Calibri"/>
          <w:bCs/>
          <w:i/>
          <w:sz w:val="22"/>
          <w:szCs w:val="22"/>
        </w:rPr>
      </w:pPr>
    </w:p>
    <w:p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Health and Biosecurity</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268" w:rsidRDefault="00383268">
      <w:r>
        <w:separator/>
      </w:r>
    </w:p>
  </w:endnote>
  <w:endnote w:type="continuationSeparator" w:id="0">
    <w:p w:rsidR="00383268" w:rsidRDefault="0038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268" w:rsidRDefault="00383268">
      <w:r>
        <w:separator/>
      </w:r>
    </w:p>
  </w:footnote>
  <w:footnote w:type="continuationSeparator" w:id="0">
    <w:p w:rsidR="00383268" w:rsidRDefault="00383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2"/>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8A2"/>
    <w:rsid w:val="001A6ADF"/>
    <w:rsid w:val="001B14CA"/>
    <w:rsid w:val="001B6C26"/>
    <w:rsid w:val="001D7DD1"/>
    <w:rsid w:val="001E17E7"/>
    <w:rsid w:val="001E1841"/>
    <w:rsid w:val="001E3EE0"/>
    <w:rsid w:val="001E495E"/>
    <w:rsid w:val="001E6BF7"/>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26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767F5"/>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51E8"/>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83D5C"/>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2AF3"/>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2CD1"/>
    <w:rsid w:val="00833B3B"/>
    <w:rsid w:val="00837222"/>
    <w:rsid w:val="0084125F"/>
    <w:rsid w:val="008524F2"/>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420A"/>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D333F"/>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3B60"/>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8384698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419011720">
      <w:bodyDiv w:val="1"/>
      <w:marLeft w:val="0"/>
      <w:marRight w:val="0"/>
      <w:marTop w:val="0"/>
      <w:marBottom w:val="0"/>
      <w:divBdr>
        <w:top w:val="none" w:sz="0" w:space="0" w:color="auto"/>
        <w:left w:val="none" w:sz="0" w:space="0" w:color="auto"/>
        <w:bottom w:val="none" w:sz="0" w:space="0" w:color="auto"/>
        <w:right w:val="none" w:sz="0" w:space="0" w:color="auto"/>
      </w:divBdr>
    </w:div>
    <w:div w:id="1503084834">
      <w:bodyDiv w:val="1"/>
      <w:marLeft w:val="0"/>
      <w:marRight w:val="0"/>
      <w:marTop w:val="0"/>
      <w:marBottom w:val="0"/>
      <w:divBdr>
        <w:top w:val="none" w:sz="0" w:space="0" w:color="auto"/>
        <w:left w:val="none" w:sz="0" w:space="0" w:color="auto"/>
        <w:bottom w:val="none" w:sz="0" w:space="0" w:color="auto"/>
        <w:right w:val="none" w:sz="0" w:space="0" w:color="auto"/>
      </w:divBdr>
    </w:div>
    <w:div w:id="1806392715">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856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jandro.metke@csiro.au" TargetMode="External"/><Relationship Id="rId13" Type="http://schemas.openxmlformats.org/officeDocument/2006/relationships/hyperlink" Target="https://www.csiro.au/en/Research/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1A25-612E-482C-992D-18A21109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7430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Redmond, Mark (HR, Clayton)</cp:lastModifiedBy>
  <cp:revision>8</cp:revision>
  <cp:lastPrinted>2014-02-06T02:28:00Z</cp:lastPrinted>
  <dcterms:created xsi:type="dcterms:W3CDTF">2019-03-03T06:13:00Z</dcterms:created>
  <dcterms:modified xsi:type="dcterms:W3CDTF">2019-03-05T03:20:00Z</dcterms:modified>
</cp:coreProperties>
</file>