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2C048D" w:rsidP="008A20BB">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Pr="006404C5">
              <w:rPr>
                <w:rFonts w:ascii="Calibri" w:hAnsi="Calibri"/>
                <w:sz w:val="22"/>
                <w:szCs w:val="22"/>
              </w:rPr>
              <w:t xml:space="preserve">in </w:t>
            </w:r>
            <w:r>
              <w:rPr>
                <w:rFonts w:ascii="Calibri" w:hAnsi="Calibri"/>
                <w:sz w:val="22"/>
                <w:szCs w:val="22"/>
              </w:rPr>
              <w:t>G</w:t>
            </w:r>
            <w:r w:rsidRPr="006404C5">
              <w:rPr>
                <w:rFonts w:ascii="Calibri" w:hAnsi="Calibri"/>
                <w:sz w:val="22"/>
                <w:szCs w:val="22"/>
              </w:rPr>
              <w:t xml:space="preserve">enome </w:t>
            </w:r>
            <w:r>
              <w:rPr>
                <w:rFonts w:ascii="Calibri" w:hAnsi="Calibri"/>
                <w:sz w:val="22"/>
                <w:szCs w:val="22"/>
              </w:rPr>
              <w:t>E</w:t>
            </w:r>
            <w:r w:rsidRPr="006404C5">
              <w:rPr>
                <w:rFonts w:ascii="Calibri" w:hAnsi="Calibri"/>
                <w:sz w:val="22"/>
                <w:szCs w:val="22"/>
              </w:rPr>
              <w:t xml:space="preserve">ngineering </w:t>
            </w:r>
            <w:r>
              <w:rPr>
                <w:rFonts w:ascii="Calibri" w:hAnsi="Calibri"/>
                <w:sz w:val="22"/>
                <w:szCs w:val="22"/>
              </w:rPr>
              <w:t>and B</w:t>
            </w:r>
            <w:r w:rsidRPr="006404C5">
              <w:rPr>
                <w:rFonts w:ascii="Calibri" w:hAnsi="Calibri"/>
                <w:sz w:val="22"/>
                <w:szCs w:val="22"/>
              </w:rPr>
              <w:t>iocontrol</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2C048D" w:rsidP="000745A4">
            <w:pPr>
              <w:rPr>
                <w:rFonts w:ascii="Calibri" w:hAnsi="Calibri"/>
                <w:sz w:val="22"/>
                <w:szCs w:val="22"/>
              </w:rPr>
            </w:pPr>
            <w:r>
              <w:rPr>
                <w:rFonts w:ascii="Calibri" w:hAnsi="Calibri"/>
                <w:sz w:val="22"/>
                <w:szCs w:val="22"/>
              </w:rPr>
              <w:t>61829</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CE3764">
        <w:trPr>
          <w:trHeight w:val="397"/>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0745A4" w:rsidRPr="0097618D" w:rsidRDefault="000745A4" w:rsidP="00CE3764">
            <w:pPr>
              <w:pStyle w:val="ListParagraph"/>
              <w:spacing w:before="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97618D" w:rsidRDefault="00BB0086" w:rsidP="000745A4">
            <w:pPr>
              <w:pStyle w:val="ListParagraph"/>
              <w:ind w:left="0"/>
              <w:rPr>
                <w:rFonts w:ascii="Calibri" w:hAnsi="Calibri"/>
                <w:sz w:val="22"/>
                <w:szCs w:val="22"/>
              </w:rPr>
            </w:pPr>
            <w:r>
              <w:rPr>
                <w:rFonts w:ascii="Calibri" w:hAnsi="Calibri"/>
                <w:sz w:val="22"/>
                <w:szCs w:val="22"/>
              </w:rPr>
              <w:t>80%</w:t>
            </w:r>
          </w:p>
        </w:tc>
      </w:tr>
      <w:tr w:rsidR="000745A4" w:rsidRPr="0097618D" w:rsidTr="00BB0086">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rsidR="000745A4" w:rsidRPr="00BB0086" w:rsidRDefault="00BB0086" w:rsidP="00BB0086">
            <w:pPr>
              <w:pStyle w:val="ListParagraph"/>
              <w:ind w:left="0"/>
              <w:rPr>
                <w:rFonts w:ascii="Calibri" w:hAnsi="Calibri"/>
                <w:sz w:val="22"/>
                <w:szCs w:val="22"/>
              </w:rPr>
            </w:pPr>
            <w:r w:rsidRPr="00BB0086">
              <w:rPr>
                <w:rFonts w:ascii="Calibri" w:hAnsi="Calibri"/>
                <w:sz w:val="22"/>
                <w:szCs w:val="22"/>
              </w:rPr>
              <w:t>20%</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BB0086" w:rsidP="000745A4">
            <w:pPr>
              <w:pStyle w:val="ListParagraph"/>
              <w:ind w:left="0"/>
              <w:rPr>
                <w:rFonts w:ascii="Calibri" w:hAnsi="Calibri"/>
                <w:sz w:val="22"/>
                <w:szCs w:val="22"/>
              </w:rPr>
            </w:pPr>
            <w:r>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2C048D" w:rsidP="000745A4">
            <w:pPr>
              <w:pStyle w:val="ListParagraph"/>
              <w:ind w:left="0"/>
              <w:rPr>
                <w:rFonts w:ascii="Calibri" w:hAnsi="Calibri"/>
                <w:sz w:val="22"/>
                <w:szCs w:val="22"/>
              </w:rPr>
            </w:pPr>
            <w:r>
              <w:rPr>
                <w:rFonts w:ascii="Calibri" w:hAnsi="Calibri"/>
                <w:sz w:val="22"/>
                <w:szCs w:val="22"/>
              </w:rPr>
              <w:t>Project Leader</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AB27F9" w:rsidRDefault="000745A4" w:rsidP="000745A4">
            <w:pPr>
              <w:pStyle w:val="ListParagraph"/>
              <w:ind w:left="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00AB27F9">
              <w:rPr>
                <w:rFonts w:ascii="Calibri" w:hAnsi="Calibri"/>
                <w:bCs/>
                <w:sz w:val="22"/>
                <w:szCs w:val="22"/>
              </w:rPr>
              <w:t>.</w:t>
            </w:r>
          </w:p>
          <w:p w:rsidR="00AB27F9" w:rsidRDefault="00AB27F9" w:rsidP="000745A4">
            <w:pPr>
              <w:pStyle w:val="ListParagraph"/>
              <w:ind w:left="0"/>
              <w:rPr>
                <w:rFonts w:ascii="Calibri" w:hAnsi="Calibri"/>
                <w:bCs/>
                <w:sz w:val="22"/>
                <w:szCs w:val="22"/>
              </w:rPr>
            </w:pPr>
          </w:p>
          <w:p w:rsidR="000745A4" w:rsidRPr="0097618D" w:rsidRDefault="00AB27F9" w:rsidP="00474F86">
            <w:pPr>
              <w:pStyle w:val="ListParagraph"/>
              <w:ind w:left="0"/>
              <w:rPr>
                <w:rFonts w:ascii="Calibri" w:hAnsi="Calibri"/>
                <w:sz w:val="22"/>
                <w:szCs w:val="22"/>
                <w:highlight w:val="yellow"/>
              </w:rPr>
            </w:pPr>
            <w:r w:rsidRPr="00AB27F9">
              <w:rPr>
                <w:rFonts w:ascii="Calibri" w:hAnsi="Calibri"/>
                <w:bCs/>
                <w:sz w:val="22"/>
                <w:szCs w:val="22"/>
              </w:rPr>
              <w:t xml:space="preserve">Please do not email your application directly to </w:t>
            </w:r>
            <w:r w:rsidR="00975F4F">
              <w:rPr>
                <w:rFonts w:ascii="Calibri" w:hAnsi="Calibri"/>
                <w:bCs/>
                <w:sz w:val="22"/>
                <w:szCs w:val="22"/>
              </w:rPr>
              <w:t xml:space="preserve">Prof Paul Thomas or </w:t>
            </w:r>
            <w:bookmarkStart w:id="1" w:name="_GoBack"/>
            <w:bookmarkEnd w:id="1"/>
            <w:r w:rsidR="002C048D">
              <w:rPr>
                <w:rFonts w:ascii="Calibri" w:hAnsi="Calibri"/>
                <w:bCs/>
                <w:sz w:val="22"/>
                <w:szCs w:val="22"/>
              </w:rPr>
              <w:t>Mark Tizard</w:t>
            </w:r>
            <w:r>
              <w:rPr>
                <w:rFonts w:ascii="Calibri" w:hAnsi="Calibri"/>
                <w:bCs/>
                <w:sz w:val="22"/>
                <w:szCs w:val="22"/>
              </w:rPr>
              <w:t xml:space="preserve">. </w:t>
            </w:r>
            <w:r w:rsidRPr="00AB27F9">
              <w:rPr>
                <w:rFonts w:ascii="Calibri" w:hAnsi="Calibri"/>
                <w:bCs/>
                <w:sz w:val="22"/>
                <w:szCs w:val="22"/>
              </w:rPr>
              <w:t>Applications received via this method will not be considered by the selection panel.</w:t>
            </w:r>
            <w:r w:rsidR="000745A4" w:rsidRPr="00814B73">
              <w:rPr>
                <w:rFonts w:ascii="Calibri" w:hAnsi="Calibri"/>
                <w:bCs/>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975F4F" w:rsidRDefault="00975F4F" w:rsidP="000745A4">
            <w:pPr>
              <w:pStyle w:val="ListParagraph"/>
              <w:ind w:left="0"/>
              <w:rPr>
                <w:rFonts w:ascii="Calibri" w:hAnsi="Calibri"/>
                <w:sz w:val="22"/>
                <w:szCs w:val="22"/>
              </w:rPr>
            </w:pPr>
            <w:r w:rsidRPr="00975F4F">
              <w:rPr>
                <w:rFonts w:ascii="Calibri" w:hAnsi="Calibri"/>
                <w:sz w:val="22"/>
                <w:szCs w:val="22"/>
              </w:rPr>
              <w:t xml:space="preserve">Prof Paul Thomas </w:t>
            </w:r>
            <w:r>
              <w:rPr>
                <w:rFonts w:ascii="Calibri" w:hAnsi="Calibri"/>
                <w:sz w:val="22"/>
                <w:szCs w:val="22"/>
              </w:rPr>
              <w:t>via email</w:t>
            </w:r>
            <w:r w:rsidRPr="00975F4F">
              <w:rPr>
                <w:rFonts w:ascii="Calibri" w:hAnsi="Calibri"/>
                <w:sz w:val="22"/>
                <w:szCs w:val="22"/>
              </w:rPr>
              <w:t xml:space="preserve"> </w:t>
            </w:r>
            <w:hyperlink r:id="rId9" w:history="1">
              <w:r w:rsidRPr="005B59D5">
                <w:rPr>
                  <w:rStyle w:val="Hyperlink"/>
                  <w:rFonts w:ascii="Calibri" w:hAnsi="Calibri" w:cs="Arial"/>
                  <w:sz w:val="22"/>
                  <w:szCs w:val="22"/>
                </w:rPr>
                <w:t>paul.thomas@adelaide.edu.au</w:t>
              </w:r>
            </w:hyperlink>
            <w:r>
              <w:rPr>
                <w:rFonts w:ascii="Calibri" w:hAnsi="Calibri"/>
                <w:sz w:val="22"/>
                <w:szCs w:val="22"/>
              </w:rPr>
              <w:t xml:space="preserve"> </w:t>
            </w:r>
          </w:p>
          <w:p w:rsidR="000745A4" w:rsidRPr="0097618D" w:rsidRDefault="002C048D" w:rsidP="000745A4">
            <w:pPr>
              <w:pStyle w:val="ListParagraph"/>
              <w:ind w:left="0"/>
              <w:rPr>
                <w:rFonts w:ascii="Calibri" w:hAnsi="Calibri"/>
                <w:sz w:val="22"/>
                <w:szCs w:val="22"/>
                <w:highlight w:val="yellow"/>
              </w:rPr>
            </w:pPr>
            <w:r w:rsidRPr="002C048D">
              <w:rPr>
                <w:rFonts w:ascii="Calibri" w:hAnsi="Calibri"/>
                <w:sz w:val="22"/>
                <w:szCs w:val="22"/>
              </w:rPr>
              <w:t xml:space="preserve">Mark Tizard via email </w:t>
            </w:r>
            <w:hyperlink r:id="rId10" w:history="1">
              <w:r w:rsidRPr="001A3EAC">
                <w:rPr>
                  <w:rStyle w:val="Hyperlink"/>
                  <w:rFonts w:ascii="Calibri" w:hAnsi="Calibri" w:cs="Arial"/>
                  <w:sz w:val="22"/>
                  <w:szCs w:val="22"/>
                </w:rPr>
                <w:t>Mark.Tizard@csiro.au</w:t>
              </w:r>
            </w:hyperlink>
            <w:r>
              <w:rPr>
                <w:rFonts w:ascii="Calibri" w:hAnsi="Calibri"/>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1"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2"/>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0E2AAA" w:rsidRPr="00977024" w:rsidRDefault="002C048D" w:rsidP="00C77A17">
      <w:pPr>
        <w:rPr>
          <w:rFonts w:asciiTheme="minorHAnsi" w:hAnsiTheme="minorHAnsi" w:cstheme="minorHAnsi"/>
          <w:b/>
          <w:i/>
          <w:sz w:val="22"/>
          <w:szCs w:val="22"/>
        </w:rPr>
      </w:pPr>
      <w:r w:rsidRPr="002C048D">
        <w:rPr>
          <w:rFonts w:ascii="Calibri" w:hAnsi="Calibri"/>
          <w:sz w:val="22"/>
          <w:szCs w:val="22"/>
        </w:rPr>
        <w:lastRenderedPageBreak/>
        <w:t>This CERC Postdoctoral Fellowship is in the field of genome engineering and involves a unique collaboration with one of Australia’s leading mouse genome engineering facilities at the University of Adelaide, under Professor Paul Thomas. It will also link with a major international initiative lead by Island Conservation, the Genetic Biocontrol of Invasive Rodents (</w:t>
      </w:r>
      <w:proofErr w:type="spellStart"/>
      <w:r w:rsidRPr="002C048D">
        <w:rPr>
          <w:rFonts w:ascii="Calibri" w:hAnsi="Calibri"/>
          <w:sz w:val="22"/>
          <w:szCs w:val="22"/>
        </w:rPr>
        <w:t>GBIRd</w:t>
      </w:r>
      <w:proofErr w:type="spellEnd"/>
      <w:r w:rsidRPr="002C048D">
        <w:rPr>
          <w:rFonts w:ascii="Calibri" w:hAnsi="Calibri"/>
          <w:sz w:val="22"/>
          <w:szCs w:val="22"/>
        </w:rPr>
        <w:t>), that is investigating strategies to save endangered island-based bird species from the impact of mice and rats (currently tackled poorly by poison baiting). The Fellow will work with Prof. Thomas to design, develop and construct mouse molecular genetic systems with the objective of population growth limitation (alternatives to classically described gene drive systems), with the aim to utilize the biocontainment speciality of the Australian Animal Health Laboratory (AAHL) to handle and examine the function of such systems, with the highest degree of safety and control.</w:t>
      </w: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 xml:space="preserve">Carry out innovative, impactful research of strategic importance to CSIRO that will, where possible, lead to novel and important scientific outcomes – with a </w:t>
      </w:r>
      <w:proofErr w:type="gramStart"/>
      <w:r w:rsidRPr="002C048D">
        <w:rPr>
          <w:rFonts w:asciiTheme="minorHAnsi" w:hAnsiTheme="minorHAnsi" w:cstheme="minorHAnsi"/>
          <w:sz w:val="22"/>
          <w:szCs w:val="22"/>
        </w:rPr>
        <w:t>particular focus</w:t>
      </w:r>
      <w:proofErr w:type="gramEnd"/>
      <w:r w:rsidRPr="002C048D">
        <w:rPr>
          <w:rFonts w:asciiTheme="minorHAnsi" w:hAnsiTheme="minorHAnsi" w:cstheme="minorHAnsi"/>
          <w:sz w:val="22"/>
          <w:szCs w:val="22"/>
        </w:rPr>
        <w:t xml:space="preserve"> on opportunities in genome engineering and biocontrol systems</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Recognise and exploit opportunities for innovation and the generation of new theoretical perspectives, and progress opportunities for the further development or creation of new lines of research – particularly at the interface between animal and molecular systems with population and landscape modelling of biocontrol deployment</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 xml:space="preserve">Utilise design thinking methodology to plan and prepare research proposals – particularly through extending networks to work with and access international resources for conservation and invasive species control </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 xml:space="preserve">Apply non-academic impact methodology to research projects – particularly </w:t>
      </w:r>
      <w:proofErr w:type="gramStart"/>
      <w:r w:rsidRPr="002C048D">
        <w:rPr>
          <w:rFonts w:asciiTheme="minorHAnsi" w:hAnsiTheme="minorHAnsi" w:cstheme="minorHAnsi"/>
          <w:sz w:val="22"/>
          <w:szCs w:val="22"/>
        </w:rPr>
        <w:t>in the area of</w:t>
      </w:r>
      <w:proofErr w:type="gramEnd"/>
      <w:r w:rsidRPr="002C048D">
        <w:rPr>
          <w:rFonts w:asciiTheme="minorHAnsi" w:hAnsiTheme="minorHAnsi" w:cstheme="minorHAnsi"/>
          <w:sz w:val="22"/>
          <w:szCs w:val="22"/>
        </w:rPr>
        <w:t xml:space="preserve"> social impact and acceptability of genetic approaches to conservation and the environment</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Carry out research investigations requiring originality, creativity and innovation</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 xml:space="preserve">Work as a bridge between CSIRO and the University of Adelaide to maximise the benefit of the collaborative interface </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 xml:space="preserve">Produce high quality scientific papers suitable for publication in quality journals, for client reports and granting of patents </w:t>
      </w:r>
    </w:p>
    <w:p w:rsidR="002C048D" w:rsidRPr="002C048D" w:rsidRDefault="002C048D" w:rsidP="002C048D">
      <w:pPr>
        <w:pStyle w:val="ListParagraph"/>
        <w:numPr>
          <w:ilvl w:val="0"/>
          <w:numId w:val="47"/>
        </w:numPr>
        <w:jc w:val="both"/>
        <w:rPr>
          <w:rFonts w:asciiTheme="minorHAnsi" w:hAnsiTheme="minorHAnsi" w:cstheme="minorHAnsi"/>
          <w:sz w:val="22"/>
          <w:szCs w:val="22"/>
        </w:rPr>
      </w:pPr>
      <w:r w:rsidRPr="002C048D">
        <w:rPr>
          <w:rFonts w:asciiTheme="minorHAnsi" w:hAnsiTheme="minorHAnsi" w:cstheme="minorHAnsi"/>
          <w:sz w:val="22"/>
          <w:szCs w:val="22"/>
        </w:rPr>
        <w:t>Prepare appropriate conference papers and present those at conferences as agreed with your supervisor</w:t>
      </w:r>
    </w:p>
    <w:p w:rsidR="003A739C" w:rsidRDefault="000745A4" w:rsidP="002C048D">
      <w:pPr>
        <w:pStyle w:val="ListParagraph"/>
        <w:numPr>
          <w:ilvl w:val="1"/>
          <w:numId w:val="47"/>
        </w:numPr>
        <w:ind w:left="1080"/>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1E780D" w:rsidRPr="001E780D" w:rsidRDefault="001E780D" w:rsidP="002C048D">
      <w:pPr>
        <w:pStyle w:val="ListParagraph"/>
        <w:numPr>
          <w:ilvl w:val="1"/>
          <w:numId w:val="47"/>
        </w:numPr>
        <w:spacing w:before="120" w:after="60"/>
        <w:ind w:left="1080"/>
        <w:rPr>
          <w:rFonts w:ascii="Calibri" w:hAnsi="Calibri"/>
          <w:sz w:val="22"/>
          <w:szCs w:val="22"/>
        </w:rPr>
      </w:pPr>
      <w:r>
        <w:rPr>
          <w:rFonts w:ascii="Calibri" w:hAnsi="Calibri"/>
          <w:sz w:val="22"/>
          <w:szCs w:val="22"/>
        </w:rPr>
        <w:t>Travel to conferences, workshops, collaboration meetings and trainings as required.</w:t>
      </w:r>
    </w:p>
    <w:p w:rsidR="00C3034F" w:rsidRPr="003A739C" w:rsidRDefault="00C3034F" w:rsidP="002C048D">
      <w:pPr>
        <w:pStyle w:val="ListParagraph"/>
        <w:numPr>
          <w:ilvl w:val="1"/>
          <w:numId w:val="47"/>
        </w:numPr>
        <w:ind w:left="1080"/>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2C048D">
      <w:pPr>
        <w:pStyle w:val="ListParagraph"/>
        <w:numPr>
          <w:ilvl w:val="0"/>
          <w:numId w:val="36"/>
        </w:numPr>
        <w:spacing w:after="60"/>
        <w:ind w:left="108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2C048D">
      <w:pPr>
        <w:pStyle w:val="ListParagraph"/>
        <w:numPr>
          <w:ilvl w:val="0"/>
          <w:numId w:val="36"/>
        </w:numPr>
        <w:spacing w:after="60"/>
        <w:ind w:left="1080"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lastRenderedPageBreak/>
        <w:t>Working and collaborating with others</w:t>
      </w:r>
    </w:p>
    <w:p w:rsidR="008A4083" w:rsidRDefault="00975F4F" w:rsidP="00C77A17">
      <w:hyperlink r:id="rId13"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5F58BF" w:rsidP="003B37AE">
      <w:pPr>
        <w:pStyle w:val="Heading2"/>
        <w:rPr>
          <w:rFonts w:asciiTheme="minorHAnsi" w:hAnsiTheme="minorHAnsi" w:cstheme="minorHAnsi"/>
          <w:i w:val="0"/>
        </w:rPr>
      </w:pPr>
      <w:r>
        <w:rPr>
          <w:rFonts w:asciiTheme="minorHAnsi" w:hAnsiTheme="minorHAnsi" w:cstheme="minorHAnsi"/>
          <w:i w:val="0"/>
          <w:lang w:val="en-AU"/>
        </w:rPr>
        <w:t>Essential</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5F58BF">
        <w:rPr>
          <w:rFonts w:ascii="Calibri" w:hAnsi="Calibri"/>
          <w:i/>
          <w:iCs/>
          <w:sz w:val="22"/>
          <w:szCs w:val="22"/>
        </w:rPr>
        <w:t>essential</w:t>
      </w:r>
      <w:r w:rsidR="006B0636">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2C048D" w:rsidRPr="002C048D">
        <w:rPr>
          <w:rFonts w:ascii="Calibri" w:hAnsi="Calibri"/>
          <w:i/>
          <w:sz w:val="22"/>
          <w:szCs w:val="22"/>
        </w:rPr>
        <w:t>genome engineering or recombinant DNA techniques applied in animal systems</w:t>
      </w:r>
      <w:r w:rsidR="003B37AE" w:rsidRPr="001E780D">
        <w:rPr>
          <w:rFonts w:ascii="Calibri" w:hAnsi="Calibri"/>
          <w:i/>
          <w:sz w:val="22"/>
          <w:szCs w:val="22"/>
        </w:rPr>
        <w:t>.</w:t>
      </w:r>
    </w:p>
    <w:p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536ABC" w:rsidRPr="00455888" w:rsidRDefault="00536ABC" w:rsidP="00536ABC">
      <w:pPr>
        <w:numPr>
          <w:ilvl w:val="0"/>
          <w:numId w:val="16"/>
        </w:numPr>
        <w:tabs>
          <w:tab w:val="clear" w:pos="720"/>
          <w:tab w:val="num" w:pos="6"/>
        </w:tabs>
        <w:spacing w:after="60"/>
        <w:ind w:left="318" w:hanging="284"/>
        <w:rPr>
          <w:rFonts w:cs="Calibri"/>
        </w:rPr>
      </w:pPr>
      <w:r w:rsidRPr="00455888">
        <w:rPr>
          <w:rFonts w:ascii="Calibri" w:hAnsi="Calibri" w:cs="Calibri"/>
          <w:sz w:val="22"/>
        </w:rPr>
        <w:t xml:space="preserve">Demonstrated high level skills in molecular biology </w:t>
      </w:r>
      <w:proofErr w:type="gramStart"/>
      <w:r w:rsidRPr="00455888">
        <w:rPr>
          <w:rFonts w:ascii="Calibri" w:hAnsi="Calibri" w:cs="Calibri"/>
          <w:sz w:val="22"/>
        </w:rPr>
        <w:t>in particular genome</w:t>
      </w:r>
      <w:proofErr w:type="gramEnd"/>
      <w:r w:rsidRPr="00455888">
        <w:rPr>
          <w:rFonts w:ascii="Calibri" w:hAnsi="Calibri" w:cs="Calibri"/>
          <w:sz w:val="22"/>
        </w:rPr>
        <w:t xml:space="preserve"> engineering tools such as CRISPR.</w:t>
      </w:r>
    </w:p>
    <w:p w:rsidR="00536ABC" w:rsidRPr="00455888" w:rsidRDefault="00536ABC" w:rsidP="00536ABC">
      <w:pPr>
        <w:numPr>
          <w:ilvl w:val="0"/>
          <w:numId w:val="16"/>
        </w:numPr>
        <w:tabs>
          <w:tab w:val="clear" w:pos="720"/>
          <w:tab w:val="num" w:pos="6"/>
        </w:tabs>
        <w:spacing w:after="60"/>
        <w:ind w:left="318" w:hanging="284"/>
        <w:rPr>
          <w:rFonts w:cs="Calibri"/>
        </w:rPr>
      </w:pPr>
      <w:r w:rsidRPr="00455888">
        <w:rPr>
          <w:rFonts w:ascii="Calibri" w:hAnsi="Calibri" w:cs="Calibri"/>
          <w:sz w:val="22"/>
        </w:rPr>
        <w:t>A strong knowledge of animal genetics such as mouse molecular genetics.</w:t>
      </w:r>
    </w:p>
    <w:p w:rsidR="00536ABC" w:rsidRPr="00455888" w:rsidRDefault="00536ABC" w:rsidP="00536ABC">
      <w:pPr>
        <w:numPr>
          <w:ilvl w:val="0"/>
          <w:numId w:val="16"/>
        </w:numPr>
        <w:tabs>
          <w:tab w:val="clear" w:pos="720"/>
          <w:tab w:val="num" w:pos="6"/>
        </w:tabs>
        <w:spacing w:after="60"/>
        <w:ind w:left="318" w:hanging="284"/>
        <w:rPr>
          <w:rFonts w:ascii="Calibri" w:hAnsi="Calibri" w:cs="Calibri"/>
          <w:sz w:val="22"/>
        </w:rPr>
      </w:pPr>
      <w:r w:rsidRPr="00455888">
        <w:rPr>
          <w:rFonts w:ascii="Calibri" w:hAnsi="Calibri" w:cs="Calibri"/>
          <w:sz w:val="22"/>
        </w:rPr>
        <w:t>A history of professional and respectful behaviours and attitudes in a collaborative environment.</w:t>
      </w:r>
    </w:p>
    <w:p w:rsidR="00536ABC" w:rsidRPr="004540EF" w:rsidRDefault="00536ABC" w:rsidP="00536ABC">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publishing in</w:t>
      </w:r>
      <w:r w:rsidRPr="0044242C">
        <w:rPr>
          <w:rStyle w:val="Strong"/>
          <w:rFonts w:ascii="Calibri" w:hAnsi="Calibri"/>
          <w:b w:val="0"/>
          <w:sz w:val="22"/>
          <w:szCs w:val="22"/>
        </w:rPr>
        <w:t xml:space="preserve"> </w:t>
      </w:r>
      <w:r>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Pr>
          <w:rStyle w:val="Strong"/>
          <w:rFonts w:ascii="Calibri" w:hAnsi="Calibri"/>
          <w:b w:val="0"/>
          <w:sz w:val="22"/>
          <w:szCs w:val="22"/>
        </w:rPr>
        <w:t>/or</w:t>
      </w:r>
      <w:r w:rsidRPr="003807ED">
        <w:rPr>
          <w:rStyle w:val="Strong"/>
          <w:rFonts w:ascii="Calibri" w:hAnsi="Calibri"/>
          <w:b w:val="0"/>
          <w:sz w:val="22"/>
          <w:szCs w:val="22"/>
        </w:rPr>
        <w:t xml:space="preserve"> international conferences</w:t>
      </w:r>
      <w:r>
        <w:rPr>
          <w:rStyle w:val="Strong"/>
          <w:rFonts w:ascii="Calibri" w:hAnsi="Calibri"/>
          <w:b w:val="0"/>
          <w:sz w:val="22"/>
          <w:szCs w:val="22"/>
        </w:rPr>
        <w:t>.</w:t>
      </w:r>
    </w:p>
    <w:p w:rsidR="00536ABC" w:rsidRPr="006F006D" w:rsidRDefault="00536ABC" w:rsidP="00536ABC">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536ABC" w:rsidRPr="00455888" w:rsidRDefault="00536ABC" w:rsidP="00536ABC">
      <w:pPr>
        <w:numPr>
          <w:ilvl w:val="0"/>
          <w:numId w:val="17"/>
        </w:numPr>
        <w:tabs>
          <w:tab w:val="clear" w:pos="720"/>
          <w:tab w:val="num" w:pos="363"/>
        </w:tabs>
        <w:spacing w:after="60"/>
        <w:ind w:left="426" w:hanging="393"/>
        <w:rPr>
          <w:rFonts w:ascii="Calibri" w:hAnsi="Calibri"/>
          <w:iCs/>
          <w:sz w:val="22"/>
          <w:szCs w:val="22"/>
        </w:rPr>
      </w:pPr>
      <w:r w:rsidRPr="00455888">
        <w:rPr>
          <w:rFonts w:ascii="Calibri" w:hAnsi="Calibri"/>
          <w:iCs/>
          <w:sz w:val="22"/>
          <w:szCs w:val="22"/>
        </w:rPr>
        <w:t xml:space="preserve">Research experience that complements Essential Criterion 1, such as transgenic technologies applied in complex animal or plant systems. </w:t>
      </w:r>
    </w:p>
    <w:p w:rsidR="00536ABC" w:rsidRPr="00455888" w:rsidRDefault="00536ABC" w:rsidP="00536ABC">
      <w:pPr>
        <w:numPr>
          <w:ilvl w:val="0"/>
          <w:numId w:val="17"/>
        </w:numPr>
        <w:tabs>
          <w:tab w:val="clear" w:pos="720"/>
          <w:tab w:val="num" w:pos="363"/>
          <w:tab w:val="center" w:pos="5103"/>
        </w:tabs>
        <w:spacing w:after="60"/>
        <w:ind w:left="426" w:hanging="393"/>
        <w:rPr>
          <w:rFonts w:ascii="Calibri" w:hAnsi="Calibri"/>
          <w:iCs/>
          <w:sz w:val="22"/>
          <w:szCs w:val="22"/>
        </w:rPr>
      </w:pPr>
      <w:r w:rsidRPr="00455888">
        <w:rPr>
          <w:rFonts w:ascii="Calibri" w:hAnsi="Calibri"/>
          <w:iCs/>
          <w:sz w:val="22"/>
          <w:szCs w:val="22"/>
        </w:rPr>
        <w:t>Experience or working knowledge of biocontrol methodologies particularly molecular genetic approaches.</w:t>
      </w:r>
    </w:p>
    <w:p w:rsidR="00536ABC" w:rsidRDefault="00536ABC" w:rsidP="00536AB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Pr>
          <w:rFonts w:ascii="Calibri" w:hAnsi="Calibri"/>
          <w:iCs/>
          <w:sz w:val="22"/>
          <w:szCs w:val="22"/>
        </w:rPr>
        <w:t xml:space="preserve"> </w:t>
      </w:r>
      <w:r w:rsidRPr="00F67FB3">
        <w:rPr>
          <w:rFonts w:ascii="Calibri" w:hAnsi="Calibri"/>
          <w:iCs/>
          <w:sz w:val="22"/>
          <w:szCs w:val="22"/>
        </w:rPr>
        <w:t xml:space="preserve">and/or uncertain environments. </w:t>
      </w:r>
    </w:p>
    <w:p w:rsidR="00536ABC" w:rsidRPr="003A739C" w:rsidRDefault="00536ABC" w:rsidP="00536AB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lastRenderedPageBreak/>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8C5C65">
        <w:rPr>
          <w:rFonts w:ascii="Calibri" w:hAnsi="Calibri"/>
          <w:sz w:val="22"/>
          <w:szCs w:val="22"/>
        </w:rPr>
        <w:t>(</w:t>
      </w:r>
      <w:r w:rsidR="008C5C65" w:rsidRPr="008C5C65">
        <w:rPr>
          <w:rFonts w:ascii="Calibri" w:hAnsi="Calibri"/>
          <w:sz w:val="22"/>
          <w:szCs w:val="22"/>
        </w:rPr>
        <w:t>AU$ 83,687 plus up to 15.4% superannuation</w:t>
      </w:r>
      <w:r w:rsidR="008C5C65">
        <w:rPr>
          <w:rFonts w:ascii="Calibri" w:hAnsi="Calibri"/>
          <w:sz w:val="22"/>
          <w:szCs w:val="22"/>
        </w:rPr>
        <w:t>)</w:t>
      </w:r>
      <w:r w:rsidR="008C5C65">
        <w:rPr>
          <w:rFonts w:ascii="Calibri" w:hAnsi="Calibri"/>
          <w:i/>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64F6D" w:rsidRPr="00BC064C" w:rsidRDefault="006B0636" w:rsidP="00977024">
      <w:pPr>
        <w:pStyle w:val="Heading2"/>
        <w:rPr>
          <w:rFonts w:asciiTheme="minorHAnsi" w:hAnsiTheme="minorHAnsi" w:cstheme="minorHAnsi"/>
          <w:i w:val="0"/>
          <w:lang w:eastAsia="en-AU"/>
        </w:rPr>
      </w:pPr>
      <w:r w:rsidRPr="00BC064C">
        <w:rPr>
          <w:rFonts w:asciiTheme="minorHAnsi" w:hAnsiTheme="minorHAnsi" w:cstheme="minorHAnsi"/>
          <w:i w:val="0"/>
          <w:lang w:eastAsia="en-AU"/>
        </w:rPr>
        <w:t>Special R</w:t>
      </w:r>
      <w:r w:rsidR="00C64F6D" w:rsidRPr="00BC064C">
        <w:rPr>
          <w:rFonts w:asciiTheme="minorHAnsi" w:hAnsiTheme="minorHAnsi" w:cstheme="minorHAnsi"/>
          <w:i w:val="0"/>
          <w:lang w:eastAsia="en-AU"/>
        </w:rPr>
        <w:t>equirements:</w:t>
      </w:r>
    </w:p>
    <w:p w:rsidR="00C64F6D" w:rsidRDefault="00C64F6D" w:rsidP="00C64F6D">
      <w:pPr>
        <w:spacing w:after="120"/>
        <w:rPr>
          <w:rStyle w:val="Hyperlink"/>
          <w:rFonts w:ascii="Calibri" w:hAnsi="Calibri"/>
          <w:iCs/>
          <w:sz w:val="22"/>
          <w:szCs w:val="22"/>
        </w:rPr>
      </w:pPr>
      <w:r w:rsidRPr="00376A1C">
        <w:rPr>
          <w:rFonts w:ascii="Calibri" w:hAnsi="Calibri"/>
          <w:iCs/>
          <w:sz w:val="22"/>
          <w:szCs w:val="22"/>
        </w:rPr>
        <w:t>Appointment to this role may be subject to conditions including security/</w:t>
      </w:r>
      <w:r w:rsidR="00105418" w:rsidRPr="00376A1C">
        <w:rPr>
          <w:rFonts w:ascii="Calibri" w:hAnsi="Calibri"/>
          <w:iCs/>
          <w:sz w:val="22"/>
          <w:szCs w:val="22"/>
        </w:rPr>
        <w:t>national police/</w:t>
      </w:r>
      <w:r w:rsidRPr="00376A1C">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376A1C">
        <w:rPr>
          <w:rFonts w:ascii="Calibri" w:hAnsi="Calibri"/>
          <w:iCs/>
          <w:sz w:val="22"/>
          <w:szCs w:val="22"/>
        </w:rPr>
        <w:t>).-</w:t>
      </w:r>
      <w:proofErr w:type="gramEnd"/>
      <w:r w:rsidRPr="00376A1C">
        <w:rPr>
          <w:rFonts w:ascii="Calibri" w:hAnsi="Calibri"/>
          <w:iCs/>
          <w:sz w:val="22"/>
          <w:szCs w:val="22"/>
        </w:rPr>
        <w:t xml:space="preserve"> </w:t>
      </w:r>
      <w:hyperlink r:id="rId14" w:history="1">
        <w:r w:rsidR="003B37AE" w:rsidRPr="00376A1C">
          <w:rPr>
            <w:rStyle w:val="Hyperlink"/>
            <w:rFonts w:ascii="Calibri" w:hAnsi="Calibri"/>
            <w:iCs/>
            <w:sz w:val="22"/>
            <w:szCs w:val="22"/>
          </w:rPr>
          <w:t>https://ielts.com.au/</w:t>
        </w:r>
      </w:hyperlink>
    </w:p>
    <w:p w:rsidR="00376A1C" w:rsidRPr="00376A1C" w:rsidRDefault="00376A1C" w:rsidP="00376A1C">
      <w:pPr>
        <w:spacing w:after="120"/>
        <w:rPr>
          <w:rFonts w:ascii="Calibri" w:hAnsi="Calibri"/>
          <w:sz w:val="22"/>
          <w:szCs w:val="22"/>
        </w:rPr>
      </w:pPr>
      <w:r w:rsidRPr="00376A1C">
        <w:rPr>
          <w:rFonts w:ascii="Calibri" w:hAnsi="Calibri"/>
          <w:sz w:val="22"/>
          <w:szCs w:val="22"/>
        </w:rPr>
        <w:t xml:space="preserve">Appointment to this role will require the following: </w:t>
      </w:r>
    </w:p>
    <w:p w:rsidR="00376A1C" w:rsidRPr="00376A1C" w:rsidRDefault="00376A1C" w:rsidP="00376A1C">
      <w:pPr>
        <w:spacing w:after="120"/>
        <w:rPr>
          <w:rFonts w:ascii="Calibri" w:hAnsi="Calibri"/>
          <w:sz w:val="22"/>
          <w:szCs w:val="22"/>
        </w:rPr>
      </w:pPr>
      <w:r w:rsidRPr="00376A1C">
        <w:rPr>
          <w:rFonts w:ascii="Calibri" w:hAnsi="Calibri"/>
          <w:sz w:val="22"/>
          <w:szCs w:val="22"/>
        </w:rPr>
        <w:t>•</w:t>
      </w:r>
      <w:r w:rsidRPr="00376A1C">
        <w:rPr>
          <w:rFonts w:ascii="Calibri" w:hAnsi="Calibri"/>
          <w:sz w:val="22"/>
          <w:szCs w:val="22"/>
        </w:rPr>
        <w:tab/>
      </w:r>
      <w:r>
        <w:rPr>
          <w:rFonts w:ascii="Calibri" w:hAnsi="Calibri"/>
          <w:sz w:val="22"/>
          <w:szCs w:val="22"/>
        </w:rPr>
        <w:t>National Police Check</w:t>
      </w:r>
    </w:p>
    <w:p w:rsidR="00376A1C" w:rsidRDefault="00376A1C" w:rsidP="00376A1C">
      <w:pPr>
        <w:spacing w:after="120"/>
        <w:rPr>
          <w:rFonts w:ascii="Calibri" w:hAnsi="Calibri"/>
          <w:sz w:val="22"/>
          <w:szCs w:val="22"/>
        </w:rPr>
      </w:pPr>
      <w:r w:rsidRPr="00376A1C">
        <w:rPr>
          <w:rFonts w:ascii="Calibri" w:hAnsi="Calibri"/>
          <w:sz w:val="22"/>
          <w:szCs w:val="22"/>
        </w:rPr>
        <w:t>•</w:t>
      </w:r>
      <w:r w:rsidRPr="00376A1C">
        <w:rPr>
          <w:rFonts w:ascii="Calibri" w:hAnsi="Calibri"/>
          <w:sz w:val="22"/>
          <w:szCs w:val="22"/>
        </w:rPr>
        <w:tab/>
        <w:t>National Health Security Check</w:t>
      </w:r>
    </w:p>
    <w:p w:rsidR="00376A1C" w:rsidRDefault="00376A1C" w:rsidP="00C64F6D">
      <w:pPr>
        <w:spacing w:after="120"/>
        <w:rPr>
          <w:rFonts w:ascii="Calibri" w:hAnsi="Calibri"/>
          <w:sz w:val="22"/>
          <w:szCs w:val="22"/>
        </w:rPr>
      </w:pPr>
    </w:p>
    <w:p w:rsidR="00BC064C" w:rsidRDefault="00536ABC" w:rsidP="00536ABC">
      <w:pPr>
        <w:spacing w:after="120"/>
        <w:rPr>
          <w:rFonts w:asciiTheme="minorHAnsi" w:hAnsiTheme="minorHAnsi" w:cstheme="minorHAnsi"/>
          <w:sz w:val="22"/>
          <w:szCs w:val="22"/>
        </w:rPr>
      </w:pPr>
      <w:r w:rsidRPr="00455888">
        <w:rPr>
          <w:rFonts w:ascii="Calibri" w:hAnsi="Calibri"/>
          <w:iCs/>
          <w:sz w:val="22"/>
          <w:szCs w:val="22"/>
        </w:rPr>
        <w:t xml:space="preserve">As the appointment may require work to be undertaken at the Australian Animal Health Laboratory </w:t>
      </w:r>
      <w:r>
        <w:rPr>
          <w:rFonts w:ascii="Calibri" w:hAnsi="Calibri"/>
          <w:iCs/>
          <w:sz w:val="22"/>
          <w:szCs w:val="22"/>
        </w:rPr>
        <w:t xml:space="preserve">(AAHL) </w:t>
      </w:r>
      <w:r w:rsidRPr="00455888">
        <w:rPr>
          <w:rFonts w:ascii="Calibri" w:hAnsi="Calibri"/>
          <w:iCs/>
          <w:sz w:val="22"/>
          <w:szCs w:val="22"/>
        </w:rPr>
        <w:t>candidates should be aware of and able and willing to comply with the following</w:t>
      </w:r>
      <w:r>
        <w:rPr>
          <w:rFonts w:ascii="Calibri" w:hAnsi="Calibri"/>
          <w:iCs/>
          <w:sz w:val="22"/>
          <w:szCs w:val="22"/>
        </w:rPr>
        <w:t xml:space="preserve"> </w:t>
      </w:r>
      <w:r w:rsidR="00BC064C" w:rsidRPr="00DC7D5D">
        <w:rPr>
          <w:rFonts w:asciiTheme="minorHAnsi" w:hAnsiTheme="minorHAnsi" w:cstheme="minorHAnsi"/>
          <w:sz w:val="22"/>
          <w:szCs w:val="22"/>
        </w:rPr>
        <w:t>Security Assessment and Microbiological Security Requirements for Personnel Working on the Australian Animal Health Laboratory (AAHL) Site:</w:t>
      </w:r>
    </w:p>
    <w:p w:rsidR="00BC064C" w:rsidRDefault="00BC064C" w:rsidP="00BC064C">
      <w:pPr>
        <w:rPr>
          <w:rFonts w:asciiTheme="minorHAnsi" w:hAnsiTheme="minorHAnsi" w:cstheme="minorHAnsi"/>
          <w:sz w:val="22"/>
          <w:szCs w:val="22"/>
        </w:rPr>
      </w:pPr>
      <w:r w:rsidRPr="00DC7D5D">
        <w:rPr>
          <w:rFonts w:asciiTheme="minorHAnsi" w:hAnsiTheme="minorHAnsi" w:cstheme="minorHAnsi"/>
          <w:sz w:val="22"/>
          <w:szCs w:val="22"/>
        </w:rPr>
        <w:t>The nature of our work requires that each person working on site must comply with the conditions described below.</w:t>
      </w:r>
    </w:p>
    <w:p w:rsidR="00BC064C" w:rsidRPr="00DC7D5D" w:rsidRDefault="00BC064C" w:rsidP="00BC064C">
      <w:pPr>
        <w:rPr>
          <w:rFonts w:asciiTheme="minorHAnsi" w:hAnsiTheme="minorHAnsi" w:cstheme="minorHAnsi"/>
          <w:sz w:val="22"/>
          <w:szCs w:val="22"/>
        </w:rPr>
      </w:pP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The appointee is required to pass a security clearance at a level appropriate to duties of the position. Confirmation of the appointment is subject to obtaining that clearance.</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BC064C"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Working in the barrier maintained Small Animal Facility requires avoidance of additional animals such as mice, rats, guinea pigs, rabbits and poultry 3 days prior to arrival.</w:t>
      </w:r>
    </w:p>
    <w:p w:rsidR="00536ABC" w:rsidRPr="00DC7D5D" w:rsidRDefault="00536ABC" w:rsidP="00BC064C">
      <w:pPr>
        <w:pStyle w:val="ListParagraph"/>
        <w:numPr>
          <w:ilvl w:val="0"/>
          <w:numId w:val="48"/>
        </w:numPr>
        <w:rPr>
          <w:rFonts w:asciiTheme="minorHAnsi" w:hAnsiTheme="minorHAnsi" w:cstheme="minorHAnsi"/>
          <w:sz w:val="22"/>
          <w:szCs w:val="22"/>
        </w:rPr>
      </w:pPr>
      <w:r w:rsidRPr="00536ABC">
        <w:rPr>
          <w:rFonts w:asciiTheme="minorHAnsi" w:hAnsiTheme="minorHAnsi" w:cstheme="minorHAns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Personnel must abide by Occupational Health, Safety and Environment regulations. Safety signs and directives issued by CSIRO personnel must be complied with at all times.</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lastRenderedPageBreak/>
        <w:t>Access restrictions apply to the Werribee Animal Health Facility (WAHF) site that is associated with, but remote from, the AAHL site.</w:t>
      </w:r>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5"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6"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7"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261C1E" w:rsidRDefault="00261C1E" w:rsidP="00261C1E">
      <w:pPr>
        <w:spacing w:after="180"/>
        <w:rPr>
          <w:rStyle w:val="Hyperlink"/>
          <w:rFonts w:ascii="Calibri" w:hAnsi="Calibri" w:cs="Arial"/>
          <w:bCs/>
          <w:sz w:val="22"/>
          <w:szCs w:val="22"/>
        </w:rPr>
      </w:pPr>
      <w:r>
        <w:rPr>
          <w:rFonts w:ascii="Calibri" w:hAnsi="Calibri"/>
          <w:bCs/>
          <w:sz w:val="22"/>
          <w:szCs w:val="22"/>
        </w:rPr>
        <w:t xml:space="preserve">Find out more about CSIRO </w:t>
      </w:r>
      <w:hyperlink r:id="rId18" w:history="1">
        <w:r w:rsidRPr="00100A87">
          <w:rPr>
            <w:rStyle w:val="Hyperlink"/>
            <w:rFonts w:ascii="Calibri" w:hAnsi="Calibri" w:cs="Arial"/>
            <w:bCs/>
            <w:sz w:val="22"/>
            <w:szCs w:val="22"/>
          </w:rPr>
          <w:t>Health and Biosecurity</w:t>
        </w:r>
      </w:hyperlink>
    </w:p>
    <w:p w:rsidR="00536ABC" w:rsidRDefault="00536ABC" w:rsidP="00536ABC">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9" w:history="1">
        <w:r w:rsidRPr="00100A87">
          <w:rPr>
            <w:rStyle w:val="Hyperlink"/>
            <w:rFonts w:ascii="Calibri" w:hAnsi="Calibri" w:cs="Arial"/>
            <w:bCs/>
            <w:sz w:val="22"/>
            <w:szCs w:val="22"/>
          </w:rPr>
          <w:t>Land and Water</w:t>
        </w:r>
      </w:hyperlink>
    </w:p>
    <w:p w:rsidR="00536ABC" w:rsidRDefault="00536ABC" w:rsidP="00261C1E">
      <w:pPr>
        <w:spacing w:after="180"/>
        <w:rPr>
          <w:rFonts w:ascii="Calibri" w:hAnsi="Calibri"/>
          <w:bCs/>
          <w:sz w:val="22"/>
          <w:szCs w:val="22"/>
        </w:rPr>
      </w:pPr>
    </w:p>
    <w:sectPr w:rsidR="00536ABC"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17" w:rsidRDefault="00D70517">
      <w:r>
        <w:separator/>
      </w:r>
    </w:p>
  </w:endnote>
  <w:endnote w:type="continuationSeparator" w:id="0">
    <w:p w:rsidR="00D70517" w:rsidRDefault="00D7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17" w:rsidRDefault="00D70517">
      <w:r>
        <w:separator/>
      </w:r>
    </w:p>
  </w:footnote>
  <w:footnote w:type="continuationSeparator" w:id="0">
    <w:p w:rsidR="00D70517" w:rsidRDefault="00D7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9A207D"/>
    <w:multiLevelType w:val="hybridMultilevel"/>
    <w:tmpl w:val="1360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592" w:hanging="360"/>
      </w:pPr>
      <w:rPr>
        <w:rFonts w:ascii="Symbol" w:hAnsi="Symbol"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5"/>
  </w:num>
  <w:num w:numId="23">
    <w:abstractNumId w:val="12"/>
  </w:num>
  <w:num w:numId="24">
    <w:abstractNumId w:val="33"/>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56759"/>
    <w:rsid w:val="00060902"/>
    <w:rsid w:val="00061213"/>
    <w:rsid w:val="0006226B"/>
    <w:rsid w:val="0006717F"/>
    <w:rsid w:val="00073E9A"/>
    <w:rsid w:val="000745A4"/>
    <w:rsid w:val="0008212C"/>
    <w:rsid w:val="00085BA8"/>
    <w:rsid w:val="00086C85"/>
    <w:rsid w:val="00087963"/>
    <w:rsid w:val="00087DE4"/>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E780D"/>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1E0E"/>
    <w:rsid w:val="00262649"/>
    <w:rsid w:val="00262C46"/>
    <w:rsid w:val="00264263"/>
    <w:rsid w:val="00271E7F"/>
    <w:rsid w:val="00274A92"/>
    <w:rsid w:val="00275D88"/>
    <w:rsid w:val="002848C3"/>
    <w:rsid w:val="00292FDB"/>
    <w:rsid w:val="00293F77"/>
    <w:rsid w:val="00294F90"/>
    <w:rsid w:val="00295F32"/>
    <w:rsid w:val="002B060F"/>
    <w:rsid w:val="002B389F"/>
    <w:rsid w:val="002C048D"/>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76A1C"/>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74F86"/>
    <w:rsid w:val="004804FC"/>
    <w:rsid w:val="00482939"/>
    <w:rsid w:val="004831FE"/>
    <w:rsid w:val="00485EC9"/>
    <w:rsid w:val="004B7A95"/>
    <w:rsid w:val="004C18D1"/>
    <w:rsid w:val="004C2E35"/>
    <w:rsid w:val="004C5604"/>
    <w:rsid w:val="004D6F3A"/>
    <w:rsid w:val="004D6F3C"/>
    <w:rsid w:val="004D6FCB"/>
    <w:rsid w:val="004E08D1"/>
    <w:rsid w:val="004E5600"/>
    <w:rsid w:val="004E59DE"/>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36ABC"/>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8BF"/>
    <w:rsid w:val="005F5E94"/>
    <w:rsid w:val="00600A34"/>
    <w:rsid w:val="0060112F"/>
    <w:rsid w:val="00604190"/>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6256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0BB"/>
    <w:rsid w:val="008A23FE"/>
    <w:rsid w:val="008A4083"/>
    <w:rsid w:val="008A47AA"/>
    <w:rsid w:val="008A6918"/>
    <w:rsid w:val="008A6ABD"/>
    <w:rsid w:val="008B1676"/>
    <w:rsid w:val="008B4713"/>
    <w:rsid w:val="008B6C85"/>
    <w:rsid w:val="008C0B66"/>
    <w:rsid w:val="008C34BC"/>
    <w:rsid w:val="008C57FC"/>
    <w:rsid w:val="008C5C65"/>
    <w:rsid w:val="008D22C2"/>
    <w:rsid w:val="008E4B21"/>
    <w:rsid w:val="008E4D75"/>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5F4F"/>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206B"/>
    <w:rsid w:val="00A06799"/>
    <w:rsid w:val="00A1087C"/>
    <w:rsid w:val="00A12E7C"/>
    <w:rsid w:val="00A132F2"/>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563"/>
    <w:rsid w:val="00A97C37"/>
    <w:rsid w:val="00AB27F9"/>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65A67"/>
    <w:rsid w:val="00B708BF"/>
    <w:rsid w:val="00B7359B"/>
    <w:rsid w:val="00B74B18"/>
    <w:rsid w:val="00B85A89"/>
    <w:rsid w:val="00B90330"/>
    <w:rsid w:val="00B95448"/>
    <w:rsid w:val="00BA1680"/>
    <w:rsid w:val="00BA3738"/>
    <w:rsid w:val="00BA746B"/>
    <w:rsid w:val="00BB0086"/>
    <w:rsid w:val="00BC064C"/>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3764"/>
    <w:rsid w:val="00CF0A0F"/>
    <w:rsid w:val="00CF4840"/>
    <w:rsid w:val="00D00168"/>
    <w:rsid w:val="00D0029F"/>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517"/>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59E8"/>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27D8"/>
    <w:rsid w:val="00F238B2"/>
    <w:rsid w:val="00F30E2E"/>
    <w:rsid w:val="00F32371"/>
    <w:rsid w:val="00F336A3"/>
    <w:rsid w:val="00F353AE"/>
    <w:rsid w:val="00F3596F"/>
    <w:rsid w:val="00F414B4"/>
    <w:rsid w:val="00F544EA"/>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82950C"/>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2C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Careers/Student-and-graduate-programs/Postdoctoral-fellowships" TargetMode="External"/><Relationship Id="rId18" Type="http://schemas.openxmlformats.org/officeDocument/2006/relationships/hyperlink" Target="https://www.csiro.au/en/Research/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siro.au/en/Research/Facilities/AAHL"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s://www.csiro.au/en/careers/postdoctoral-fellowships" TargetMode="External"/><Relationship Id="rId10" Type="http://schemas.openxmlformats.org/officeDocument/2006/relationships/hyperlink" Target="mailto:Mark.Tizard@csiro.au" TargetMode="External"/><Relationship Id="rId19" Type="http://schemas.openxmlformats.org/officeDocument/2006/relationships/hyperlink" Target="https://www.csiro.au/en/Research/LWF" TargetMode="External"/><Relationship Id="rId4" Type="http://schemas.openxmlformats.org/officeDocument/2006/relationships/settings" Target="settings.xml"/><Relationship Id="rId9" Type="http://schemas.openxmlformats.org/officeDocument/2006/relationships/hyperlink" Target="mailto:paul.thomas@adelaide.edu.au" TargetMode="External"/><Relationship Id="rId14" Type="http://schemas.openxmlformats.org/officeDocument/2006/relationships/hyperlink" Target="https://iel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4051-F198-4560-BB34-FF8C4418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1887</Words>
  <Characters>11949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13809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Sachdeva, Ankita (HR, Black Mountain)</cp:lastModifiedBy>
  <cp:revision>6</cp:revision>
  <cp:lastPrinted>2019-01-16T00:59:00Z</cp:lastPrinted>
  <dcterms:created xsi:type="dcterms:W3CDTF">2019-05-20T05:13:00Z</dcterms:created>
  <dcterms:modified xsi:type="dcterms:W3CDTF">2019-05-21T05:29:00Z</dcterms:modified>
</cp:coreProperties>
</file>