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CC201B" w:rsidP="00B04E3F">
          <w:pPr>
            <w:pStyle w:val="Heading2"/>
          </w:pPr>
          <w:r>
            <w:t>Administrative Services- CSOF</w:t>
          </w:r>
          <w:r w:rsidR="009D7B41">
            <w:t>3</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bookmarkStart w:id="1" w:name="_Hlk24964200"/>
            <w:r w:rsidRPr="0093721B">
              <w:rPr>
                <w:sz w:val="22"/>
              </w:rPr>
              <w:t>Advertised Job Title</w:t>
            </w:r>
          </w:p>
        </w:tc>
        <w:tc>
          <w:tcPr>
            <w:tcW w:w="2965" w:type="pct"/>
          </w:tcPr>
          <w:p w:rsidR="00CC201B" w:rsidRPr="0093721B" w:rsidRDefault="0083159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5C1B68">
              <w:rPr>
                <w:sz w:val="22"/>
              </w:rPr>
              <w:t>H</w:t>
            </w:r>
            <w:r>
              <w:rPr>
                <w:sz w:val="22"/>
              </w:rPr>
              <w:t xml:space="preserve">uman </w:t>
            </w:r>
            <w:r w:rsidRPr="005C1B68">
              <w:rPr>
                <w:sz w:val="22"/>
              </w:rPr>
              <w:t>R</w:t>
            </w:r>
            <w:r>
              <w:rPr>
                <w:sz w:val="22"/>
              </w:rPr>
              <w:t xml:space="preserve">esource </w:t>
            </w:r>
            <w:r w:rsidRPr="005C1B68">
              <w:rPr>
                <w:sz w:val="22"/>
              </w:rPr>
              <w:t>Services</w:t>
            </w:r>
            <w:r>
              <w:rPr>
                <w:sz w:val="22"/>
              </w:rPr>
              <w:t xml:space="preserve"> Officer </w:t>
            </w:r>
            <w:r w:rsidR="001E3266">
              <w:rPr>
                <w:sz w:val="22"/>
              </w:rPr>
              <w:t xml:space="preserve">Payroll </w:t>
            </w:r>
            <w:r>
              <w:rPr>
                <w:sz w:val="22"/>
              </w:rPr>
              <w:t>- Salary and Entitlements</w:t>
            </w:r>
          </w:p>
        </w:tc>
      </w:tr>
      <w:bookmarkEnd w:id="1"/>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2D2D6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64073</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r w:rsidR="00831594" w:rsidRPr="005C1B68">
              <w:rPr>
                <w:sz w:val="22"/>
              </w:rPr>
              <w:t>(part-time/job share may be considered)</w:t>
            </w:r>
            <w:r w:rsidR="005379CE" w:rsidRPr="0093721B">
              <w:rPr>
                <w:sz w:val="22"/>
              </w:rPr>
              <w:t xml:space="preserv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831594" w:rsidRPr="00831594" w:rsidRDefault="00831594" w:rsidP="00831594">
            <w:pPr>
              <w:pStyle w:val="TableText"/>
              <w:cnfStyle w:val="000000000000" w:firstRow="0" w:lastRow="0" w:firstColumn="0" w:lastColumn="0" w:oddVBand="0" w:evenVBand="0" w:oddHBand="0" w:evenHBand="0" w:firstRowFirstColumn="0" w:firstRowLastColumn="0" w:lastRowFirstColumn="0" w:lastRowLastColumn="0"/>
            </w:pPr>
            <w:r>
              <w:rPr>
                <w:sz w:val="22"/>
              </w:rPr>
              <w:t xml:space="preserve">CSOF3 </w:t>
            </w:r>
            <w:r w:rsidRPr="0093721B">
              <w:rPr>
                <w:sz w:val="22"/>
              </w:rPr>
              <w:t>AU$</w:t>
            </w:r>
            <w:r>
              <w:rPr>
                <w:sz w:val="22"/>
              </w:rPr>
              <w:t>63</w:t>
            </w:r>
            <w:r w:rsidRPr="0093721B">
              <w:rPr>
                <w:sz w:val="22"/>
              </w:rPr>
              <w:t>,</w:t>
            </w:r>
            <w:r>
              <w:rPr>
                <w:sz w:val="22"/>
              </w:rPr>
              <w:t>594</w:t>
            </w:r>
            <w:r w:rsidRPr="0093721B">
              <w:rPr>
                <w:sz w:val="22"/>
              </w:rPr>
              <w:t xml:space="preserve"> to AU$</w:t>
            </w:r>
            <w:r>
              <w:rPr>
                <w:sz w:val="22"/>
              </w:rPr>
              <w:t>80</w:t>
            </w:r>
            <w:r w:rsidRPr="0093721B">
              <w:rPr>
                <w:sz w:val="22"/>
              </w:rPr>
              <w:t>,</w:t>
            </w:r>
            <w:r>
              <w:rPr>
                <w:sz w:val="22"/>
              </w:rPr>
              <w:t>937</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83159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Canberra (ACT)</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831594" w:rsidRDefault="00831594" w:rsidP="00831594">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w:t>
            </w:r>
            <w:r w:rsidR="00EA62ED" w:rsidRPr="0093721B">
              <w:rPr>
                <w:sz w:val="22"/>
              </w:rPr>
              <w:t>ustralian/New Zealand Citizens and Australian Permanent Residents Only</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83159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Salary and Entitlements Manager</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317879" w:rsidRDefault="0083159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17879">
              <w:rPr>
                <w:sz w:val="22"/>
              </w:rPr>
              <w:t>80%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317879" w:rsidRDefault="0031787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17879">
              <w:rPr>
                <w:sz w:val="22"/>
              </w:rPr>
              <w:t>20%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17879">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AE67E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859B1">
              <w:rPr>
                <w:sz w:val="22"/>
              </w:rPr>
              <w:t>Contact Pam Coffey via email at pam.coffey@csiro.au or phone +61 2 6276 6147</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rsidR="006246C0" w:rsidRPr="00674783" w:rsidRDefault="00B50C20" w:rsidP="00D06E61">
      <w:pPr>
        <w:pStyle w:val="Heading3"/>
        <w:spacing w:after="0"/>
      </w:pPr>
      <w:r>
        <w:lastRenderedPageBreak/>
        <w:t>Role Overview</w:t>
      </w:r>
    </w:p>
    <w:p w:rsidR="00B50C20" w:rsidRDefault="00B50C20" w:rsidP="00B50C20">
      <w:pPr>
        <w:pStyle w:val="Heading2"/>
        <w:rPr>
          <w:rFonts w:cs="Times New Roman"/>
          <w:bCs w:val="0"/>
          <w:iCs w:val="0"/>
          <w:color w:val="000000"/>
          <w:sz w:val="24"/>
          <w:szCs w:val="22"/>
        </w:rPr>
      </w:pPr>
      <w:bookmarkStart w:id="2" w:name="_Toc341085720"/>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rsidR="00317879" w:rsidRDefault="00317879" w:rsidP="00317879">
      <w:pPr>
        <w:pStyle w:val="BodyText"/>
      </w:pPr>
    </w:p>
    <w:p w:rsidR="00317879" w:rsidRDefault="00317879" w:rsidP="00317879">
      <w:pPr>
        <w:pStyle w:val="BodyText"/>
      </w:pPr>
      <w:r w:rsidRPr="00317879">
        <w:t>In CSIRO, Human Resource (HR) Services is the first point of contact for CSIRO staff who have general HR enquiries. HR Services manage the administrative aspects of the employee lifecycle, from issue of employment contracts, onboarding of new starters, implementation of pay variations, administration of leave, allowances and other conditions of service and payroll using SAP and other systems.</w:t>
      </w:r>
    </w:p>
    <w:p w:rsidR="00317879" w:rsidRDefault="00317879" w:rsidP="00317879">
      <w:pPr>
        <w:pStyle w:val="BodyText"/>
      </w:pPr>
    </w:p>
    <w:p w:rsidR="00317879" w:rsidRDefault="00317879" w:rsidP="00317879">
      <w:pPr>
        <w:pStyle w:val="BodyText"/>
      </w:pPr>
      <w:bookmarkStart w:id="3" w:name="_Hlk24983788"/>
      <w:r>
        <w:t xml:space="preserve">The </w:t>
      </w:r>
      <w:r w:rsidRPr="00317879">
        <w:t>Human Resource Services Officer - Salary and Entitlements</w:t>
      </w:r>
      <w:r>
        <w:t xml:space="preserve"> position is </w:t>
      </w:r>
      <w:r w:rsidRPr="00317879">
        <w:t xml:space="preserve">responsible for the day-to-day administration of payroll processes and staff entitlements, including salaries, leave, allowances and superannuation. </w:t>
      </w:r>
      <w:r>
        <w:t>The position</w:t>
      </w:r>
      <w:r w:rsidR="002921E8">
        <w:t xml:space="preserve"> will</w:t>
      </w:r>
      <w:r>
        <w:t xml:space="preserve"> also </w:t>
      </w:r>
      <w:r w:rsidR="002921E8">
        <w:t xml:space="preserve">require extensive collaboration with other CSIRO staff, and the </w:t>
      </w:r>
      <w:r w:rsidR="00372250">
        <w:t>utilisation of</w:t>
      </w:r>
      <w:r w:rsidR="009A5FC4">
        <w:t xml:space="preserve"> previous payroll/administration experience</w:t>
      </w:r>
      <w:r w:rsidR="002921E8" w:rsidRPr="002921E8">
        <w:t>.</w:t>
      </w:r>
    </w:p>
    <w:p w:rsidR="002921E8" w:rsidRDefault="002921E8" w:rsidP="00317879">
      <w:pPr>
        <w:pStyle w:val="BodyText"/>
      </w:pPr>
    </w:p>
    <w:bookmarkEnd w:id="3"/>
    <w:p w:rsidR="00B50C20" w:rsidRPr="00B50C20" w:rsidRDefault="00B50C20" w:rsidP="00B50C20">
      <w:pPr>
        <w:pStyle w:val="Heading3"/>
      </w:pPr>
      <w:r w:rsidRPr="00B50C20">
        <w:t>Duties and Key Result Areas:</w:t>
      </w:r>
      <w:r w:rsidR="003E5564">
        <w:t xml:space="preserve">  </w:t>
      </w:r>
    </w:p>
    <w:p w:rsidR="00095850" w:rsidRPr="00095850" w:rsidRDefault="00095850" w:rsidP="00095850">
      <w:pPr>
        <w:pStyle w:val="ListParagraph"/>
        <w:numPr>
          <w:ilvl w:val="0"/>
          <w:numId w:val="23"/>
        </w:numPr>
        <w:spacing w:before="0" w:after="60" w:line="240" w:lineRule="auto"/>
        <w:ind w:left="470" w:hanging="364"/>
        <w:contextualSpacing w:val="0"/>
        <w:rPr>
          <w:szCs w:val="24"/>
        </w:rPr>
      </w:pPr>
      <w:r w:rsidRPr="00095850">
        <w:rPr>
          <w:bCs/>
          <w:szCs w:val="24"/>
        </w:rPr>
        <w:t>Administer fortnightly pay and related processing</w:t>
      </w:r>
    </w:p>
    <w:p w:rsidR="00095850" w:rsidRPr="00095850" w:rsidRDefault="00095850" w:rsidP="00095850">
      <w:pPr>
        <w:pStyle w:val="ListParagraph"/>
        <w:numPr>
          <w:ilvl w:val="0"/>
          <w:numId w:val="23"/>
        </w:numPr>
        <w:spacing w:before="0" w:after="60" w:line="240" w:lineRule="auto"/>
        <w:ind w:left="470" w:hanging="364"/>
        <w:contextualSpacing w:val="0"/>
        <w:rPr>
          <w:szCs w:val="24"/>
        </w:rPr>
      </w:pPr>
      <w:r>
        <w:rPr>
          <w:bCs/>
          <w:szCs w:val="24"/>
        </w:rPr>
        <w:t>C</w:t>
      </w:r>
      <w:r w:rsidRPr="00095850">
        <w:rPr>
          <w:bCs/>
          <w:szCs w:val="24"/>
        </w:rPr>
        <w:t>alculat</w:t>
      </w:r>
      <w:r>
        <w:rPr>
          <w:bCs/>
          <w:szCs w:val="24"/>
        </w:rPr>
        <w:t>e</w:t>
      </w:r>
      <w:r w:rsidRPr="00095850">
        <w:rPr>
          <w:bCs/>
          <w:szCs w:val="24"/>
        </w:rPr>
        <w:t xml:space="preserve"> salary and complex pay matters/procedures</w:t>
      </w:r>
    </w:p>
    <w:p w:rsidR="00095850" w:rsidRPr="00095850" w:rsidRDefault="00095850" w:rsidP="00095850">
      <w:pPr>
        <w:pStyle w:val="ListParagraph"/>
        <w:numPr>
          <w:ilvl w:val="0"/>
          <w:numId w:val="23"/>
        </w:numPr>
        <w:spacing w:before="0" w:after="60" w:line="240" w:lineRule="auto"/>
        <w:ind w:left="470" w:hanging="364"/>
        <w:contextualSpacing w:val="0"/>
        <w:rPr>
          <w:szCs w:val="24"/>
        </w:rPr>
      </w:pPr>
      <w:r>
        <w:rPr>
          <w:bCs/>
          <w:szCs w:val="24"/>
        </w:rPr>
        <w:t>M</w:t>
      </w:r>
      <w:r w:rsidRPr="00095850">
        <w:rPr>
          <w:bCs/>
          <w:szCs w:val="24"/>
        </w:rPr>
        <w:t>anag</w:t>
      </w:r>
      <w:r>
        <w:rPr>
          <w:bCs/>
          <w:szCs w:val="24"/>
        </w:rPr>
        <w:t>e</w:t>
      </w:r>
      <w:r w:rsidRPr="00095850">
        <w:rPr>
          <w:bCs/>
          <w:szCs w:val="24"/>
        </w:rPr>
        <w:t xml:space="preserve"> employment contracts</w:t>
      </w:r>
    </w:p>
    <w:p w:rsidR="00095850" w:rsidRPr="00095850" w:rsidRDefault="00095850" w:rsidP="00095850">
      <w:pPr>
        <w:pStyle w:val="ListParagraph"/>
        <w:numPr>
          <w:ilvl w:val="0"/>
          <w:numId w:val="23"/>
        </w:numPr>
        <w:spacing w:before="0" w:after="60" w:line="240" w:lineRule="auto"/>
        <w:ind w:left="470" w:hanging="364"/>
        <w:contextualSpacing w:val="0"/>
        <w:rPr>
          <w:szCs w:val="24"/>
        </w:rPr>
      </w:pPr>
      <w:r>
        <w:rPr>
          <w:bCs/>
          <w:szCs w:val="24"/>
        </w:rPr>
        <w:t>M</w:t>
      </w:r>
      <w:r w:rsidRPr="00095850">
        <w:rPr>
          <w:bCs/>
          <w:szCs w:val="24"/>
        </w:rPr>
        <w:t xml:space="preserve">aintain </w:t>
      </w:r>
      <w:r>
        <w:rPr>
          <w:bCs/>
          <w:szCs w:val="24"/>
        </w:rPr>
        <w:t>s</w:t>
      </w:r>
      <w:r w:rsidRPr="00095850">
        <w:rPr>
          <w:bCs/>
          <w:szCs w:val="24"/>
        </w:rPr>
        <w:t xml:space="preserve">pecialist and </w:t>
      </w:r>
      <w:r>
        <w:rPr>
          <w:bCs/>
          <w:szCs w:val="24"/>
        </w:rPr>
        <w:t>e</w:t>
      </w:r>
      <w:r w:rsidRPr="00095850">
        <w:rPr>
          <w:bCs/>
          <w:szCs w:val="24"/>
        </w:rPr>
        <w:t>xecutive salaries</w:t>
      </w:r>
    </w:p>
    <w:p w:rsidR="00095850" w:rsidRPr="00095850" w:rsidRDefault="00095850" w:rsidP="00095850">
      <w:pPr>
        <w:pStyle w:val="ListParagraph"/>
        <w:numPr>
          <w:ilvl w:val="0"/>
          <w:numId w:val="23"/>
        </w:numPr>
        <w:spacing w:before="0" w:after="60" w:line="240" w:lineRule="auto"/>
        <w:ind w:left="470" w:hanging="364"/>
        <w:contextualSpacing w:val="0"/>
        <w:rPr>
          <w:szCs w:val="24"/>
        </w:rPr>
      </w:pPr>
      <w:r>
        <w:rPr>
          <w:bCs/>
          <w:szCs w:val="24"/>
        </w:rPr>
        <w:t>P</w:t>
      </w:r>
      <w:r w:rsidRPr="00095850">
        <w:rPr>
          <w:bCs/>
          <w:szCs w:val="24"/>
        </w:rPr>
        <w:t>rocess superannuation and taxation transactions</w:t>
      </w:r>
    </w:p>
    <w:p w:rsidR="00095850" w:rsidRPr="00095850" w:rsidRDefault="00095850" w:rsidP="00095850">
      <w:pPr>
        <w:pStyle w:val="ListParagraph"/>
        <w:numPr>
          <w:ilvl w:val="0"/>
          <w:numId w:val="23"/>
        </w:numPr>
        <w:spacing w:before="0" w:after="60" w:line="240" w:lineRule="auto"/>
        <w:ind w:left="470" w:hanging="364"/>
        <w:contextualSpacing w:val="0"/>
        <w:rPr>
          <w:szCs w:val="24"/>
        </w:rPr>
      </w:pPr>
      <w:r>
        <w:rPr>
          <w:bCs/>
          <w:szCs w:val="24"/>
        </w:rPr>
        <w:t>C</w:t>
      </w:r>
      <w:r w:rsidRPr="00095850">
        <w:rPr>
          <w:bCs/>
          <w:szCs w:val="24"/>
        </w:rPr>
        <w:t>ommenc</w:t>
      </w:r>
      <w:r>
        <w:rPr>
          <w:bCs/>
          <w:szCs w:val="24"/>
        </w:rPr>
        <w:t>e</w:t>
      </w:r>
      <w:r w:rsidRPr="00095850">
        <w:rPr>
          <w:bCs/>
          <w:szCs w:val="24"/>
        </w:rPr>
        <w:t xml:space="preserve"> employees, transfer staff and process terminations</w:t>
      </w:r>
    </w:p>
    <w:p w:rsidR="00B50C20" w:rsidRPr="00B50C20" w:rsidRDefault="00B50C20" w:rsidP="00B50C20">
      <w:pPr>
        <w:pStyle w:val="ListParagraph"/>
        <w:numPr>
          <w:ilvl w:val="0"/>
          <w:numId w:val="23"/>
        </w:numPr>
        <w:spacing w:after="60" w:line="240" w:lineRule="auto"/>
        <w:ind w:left="470" w:hanging="364"/>
        <w:contextualSpacing w:val="0"/>
        <w:rPr>
          <w:szCs w:val="24"/>
        </w:rPr>
      </w:pPr>
      <w:r w:rsidRPr="00B50C20">
        <w:rPr>
          <w:szCs w:val="24"/>
        </w:rPr>
        <w:t xml:space="preserve">Respond courteously and efficiently to requests for your services, keep clients informed about progress and redirect requests to appropriate staff when required </w:t>
      </w:r>
    </w:p>
    <w:p w:rsidR="00B50C20" w:rsidRPr="00B50C20" w:rsidRDefault="00B50C20" w:rsidP="00B50C20">
      <w:pPr>
        <w:pStyle w:val="ListParagraph"/>
        <w:numPr>
          <w:ilvl w:val="0"/>
          <w:numId w:val="23"/>
        </w:numPr>
        <w:spacing w:after="60" w:line="240" w:lineRule="auto"/>
        <w:ind w:left="470" w:hanging="364"/>
        <w:contextualSpacing w:val="0"/>
        <w:rPr>
          <w:szCs w:val="24"/>
        </w:rPr>
      </w:pPr>
      <w:r w:rsidRPr="00B50C20">
        <w:rPr>
          <w:szCs w:val="24"/>
        </w:rPr>
        <w:t>Look for opportunities to generate improved solutions in work situations, trying creative ways to deal with routine problems and opportunities, and exercising initiative when applying established procedures</w:t>
      </w:r>
    </w:p>
    <w:p w:rsidR="00B50C20" w:rsidRPr="00B50C20" w:rsidRDefault="00B50C20" w:rsidP="00B50C20">
      <w:pPr>
        <w:pStyle w:val="ListParagraph"/>
        <w:numPr>
          <w:ilvl w:val="0"/>
          <w:numId w:val="23"/>
        </w:numPr>
        <w:spacing w:after="60" w:line="240" w:lineRule="auto"/>
        <w:ind w:left="470" w:hanging="364"/>
        <w:contextualSpacing w:val="0"/>
        <w:rPr>
          <w:szCs w:val="24"/>
        </w:rPr>
      </w:pPr>
      <w:r w:rsidRPr="00B50C20">
        <w:rPr>
          <w:szCs w:val="24"/>
        </w:rPr>
        <w:t>Communicate openly, effectively and respectfully with all staff, clients and suppliers in the interests of good business practice, collaboration and enhancement of CSIRO’s reputation</w:t>
      </w:r>
    </w:p>
    <w:p w:rsidR="00B50C20" w:rsidRDefault="00B50C20" w:rsidP="001057B8">
      <w:pPr>
        <w:pStyle w:val="ListParagraph"/>
        <w:numPr>
          <w:ilvl w:val="0"/>
          <w:numId w:val="23"/>
        </w:numPr>
        <w:spacing w:after="60" w:line="240" w:lineRule="auto"/>
        <w:ind w:left="470" w:hanging="364"/>
        <w:contextualSpacing w:val="0"/>
        <w:rPr>
          <w:szCs w:val="24"/>
        </w:rPr>
      </w:pPr>
      <w:r w:rsidRPr="00B50C20">
        <w:rPr>
          <w:szCs w:val="24"/>
        </w:rPr>
        <w:t>Adhere to the spirit and practice of CSIRO’s Code of Conduct, Health, Safety and Environment plans and policies, Diversity initiatives and Zero Harm goals.</w:t>
      </w:r>
    </w:p>
    <w:p w:rsidR="001E3266" w:rsidRPr="001E3266" w:rsidRDefault="001E3266" w:rsidP="001E3266">
      <w:pPr>
        <w:spacing w:after="60" w:line="240" w:lineRule="auto"/>
        <w:rPr>
          <w:szCs w:val="24"/>
        </w:rPr>
      </w:pPr>
      <w:bookmarkStart w:id="4" w:name="_GoBack"/>
      <w:bookmarkEnd w:id="4"/>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1057B8" w:rsidRPr="001057B8" w:rsidRDefault="00F258C0" w:rsidP="001057B8">
      <w:pPr>
        <w:numPr>
          <w:ilvl w:val="1"/>
          <w:numId w:val="33"/>
        </w:numPr>
        <w:tabs>
          <w:tab w:val="clear" w:pos="1440"/>
        </w:tabs>
        <w:spacing w:after="60" w:line="240" w:lineRule="auto"/>
        <w:ind w:left="360"/>
        <w:rPr>
          <w:rStyle w:val="Emphasis"/>
          <w:rFonts w:cs="Calibri"/>
          <w:i w:val="0"/>
          <w:szCs w:val="24"/>
        </w:rPr>
      </w:pPr>
      <w:bookmarkStart w:id="5" w:name="_Hlk24985606"/>
      <w:r>
        <w:rPr>
          <w:rStyle w:val="Emphasis"/>
          <w:rFonts w:cs="Calibri"/>
          <w:i w:val="0"/>
          <w:szCs w:val="24"/>
        </w:rPr>
        <w:t>Previous</w:t>
      </w:r>
      <w:r w:rsidR="001057B8" w:rsidRPr="001057B8">
        <w:rPr>
          <w:rStyle w:val="Emphasis"/>
          <w:rFonts w:cs="Calibri"/>
          <w:i w:val="0"/>
          <w:szCs w:val="24"/>
        </w:rPr>
        <w:t xml:space="preserve"> experience in administration</w:t>
      </w:r>
      <w:r w:rsidR="001057B8">
        <w:rPr>
          <w:rStyle w:val="Emphasis"/>
          <w:rFonts w:cs="Calibri"/>
          <w:i w:val="0"/>
          <w:szCs w:val="24"/>
        </w:rPr>
        <w:t xml:space="preserve">, the </w:t>
      </w:r>
      <w:r w:rsidR="001057B8" w:rsidRPr="001057B8">
        <w:rPr>
          <w:rStyle w:val="Emphasis"/>
          <w:rFonts w:cs="Calibri"/>
          <w:i w:val="0"/>
          <w:szCs w:val="24"/>
        </w:rPr>
        <w:t>ability to provide sound practical advice relating to conditions of service</w:t>
      </w:r>
      <w:r>
        <w:rPr>
          <w:rStyle w:val="Emphasis"/>
          <w:rFonts w:cs="Calibri"/>
          <w:i w:val="0"/>
          <w:szCs w:val="24"/>
        </w:rPr>
        <w:t>,</w:t>
      </w:r>
      <w:r w:rsidR="001057B8">
        <w:rPr>
          <w:rStyle w:val="Emphasis"/>
          <w:rFonts w:cs="Calibri"/>
          <w:i w:val="0"/>
          <w:szCs w:val="24"/>
        </w:rPr>
        <w:t xml:space="preserve"> and</w:t>
      </w:r>
      <w:r w:rsidR="001057B8" w:rsidRPr="001057B8">
        <w:rPr>
          <w:rStyle w:val="Emphasis"/>
          <w:rFonts w:cs="Calibri"/>
          <w:i w:val="0"/>
          <w:szCs w:val="24"/>
        </w:rPr>
        <w:t xml:space="preserve"> </w:t>
      </w:r>
      <w:r w:rsidR="001057B8">
        <w:rPr>
          <w:rStyle w:val="Emphasis"/>
          <w:rFonts w:cs="Calibri"/>
          <w:i w:val="0"/>
          <w:szCs w:val="24"/>
        </w:rPr>
        <w:t>w</w:t>
      </w:r>
      <w:r w:rsidR="001057B8" w:rsidRPr="001057B8">
        <w:rPr>
          <w:rStyle w:val="Emphasis"/>
          <w:rFonts w:cs="Calibri"/>
          <w:i w:val="0"/>
          <w:szCs w:val="24"/>
        </w:rPr>
        <w:t xml:space="preserve">ell-developed analytical skills </w:t>
      </w:r>
    </w:p>
    <w:p w:rsidR="001057B8" w:rsidRPr="001057B8" w:rsidRDefault="001057B8" w:rsidP="001057B8">
      <w:pPr>
        <w:numPr>
          <w:ilvl w:val="1"/>
          <w:numId w:val="33"/>
        </w:numPr>
        <w:tabs>
          <w:tab w:val="clear" w:pos="1440"/>
        </w:tabs>
        <w:spacing w:after="60" w:line="240" w:lineRule="auto"/>
        <w:ind w:left="360"/>
        <w:rPr>
          <w:rStyle w:val="Emphasis"/>
          <w:rFonts w:cs="Calibri"/>
          <w:i w:val="0"/>
          <w:szCs w:val="24"/>
        </w:rPr>
      </w:pPr>
      <w:r w:rsidRPr="001057B8">
        <w:rPr>
          <w:rStyle w:val="Emphasis"/>
          <w:rFonts w:cs="Calibri"/>
          <w:i w:val="0"/>
          <w:szCs w:val="24"/>
        </w:rPr>
        <w:t xml:space="preserve">Demonstrated commitment </w:t>
      </w:r>
      <w:r w:rsidR="00F258C0">
        <w:rPr>
          <w:rStyle w:val="Emphasis"/>
          <w:rFonts w:cs="Calibri"/>
          <w:i w:val="0"/>
          <w:szCs w:val="24"/>
        </w:rPr>
        <w:t xml:space="preserve">in </w:t>
      </w:r>
      <w:r w:rsidRPr="001057B8">
        <w:rPr>
          <w:rStyle w:val="Emphasis"/>
          <w:rFonts w:cs="Calibri"/>
          <w:i w:val="0"/>
          <w:szCs w:val="24"/>
        </w:rPr>
        <w:t>deliver</w:t>
      </w:r>
      <w:r w:rsidR="00F258C0">
        <w:rPr>
          <w:rStyle w:val="Emphasis"/>
          <w:rFonts w:cs="Calibri"/>
          <w:i w:val="0"/>
          <w:szCs w:val="24"/>
        </w:rPr>
        <w:t>ing</w:t>
      </w:r>
      <w:r w:rsidRPr="001057B8">
        <w:rPr>
          <w:rStyle w:val="Emphasis"/>
          <w:rFonts w:cs="Calibri"/>
          <w:i w:val="0"/>
          <w:szCs w:val="24"/>
        </w:rPr>
        <w:t xml:space="preserve"> the highest standard of customer service </w:t>
      </w:r>
    </w:p>
    <w:p w:rsidR="001057B8" w:rsidRPr="001057B8" w:rsidRDefault="00F258C0" w:rsidP="001057B8">
      <w:pPr>
        <w:numPr>
          <w:ilvl w:val="1"/>
          <w:numId w:val="33"/>
        </w:numPr>
        <w:tabs>
          <w:tab w:val="clear" w:pos="1440"/>
        </w:tabs>
        <w:spacing w:after="60" w:line="240" w:lineRule="auto"/>
        <w:ind w:left="360"/>
        <w:rPr>
          <w:rStyle w:val="Emphasis"/>
          <w:rFonts w:cs="Calibri"/>
          <w:i w:val="0"/>
          <w:szCs w:val="24"/>
        </w:rPr>
      </w:pPr>
      <w:r>
        <w:rPr>
          <w:rStyle w:val="Emphasis"/>
          <w:rFonts w:cs="Calibri"/>
          <w:i w:val="0"/>
          <w:szCs w:val="24"/>
        </w:rPr>
        <w:t>Strong</w:t>
      </w:r>
      <w:r w:rsidR="001057B8" w:rsidRPr="001057B8">
        <w:rPr>
          <w:rStyle w:val="Emphasis"/>
          <w:rFonts w:cs="Calibri"/>
          <w:i w:val="0"/>
          <w:szCs w:val="24"/>
        </w:rPr>
        <w:t xml:space="preserve"> communication and inter-personal skills</w:t>
      </w:r>
    </w:p>
    <w:p w:rsidR="001057B8" w:rsidRPr="001057B8" w:rsidRDefault="001057B8" w:rsidP="001057B8">
      <w:pPr>
        <w:numPr>
          <w:ilvl w:val="1"/>
          <w:numId w:val="33"/>
        </w:numPr>
        <w:tabs>
          <w:tab w:val="clear" w:pos="1440"/>
        </w:tabs>
        <w:spacing w:after="60" w:line="240" w:lineRule="auto"/>
        <w:ind w:left="360"/>
        <w:rPr>
          <w:rFonts w:cs="Calibri"/>
          <w:i/>
          <w:iCs/>
          <w:szCs w:val="24"/>
        </w:rPr>
      </w:pPr>
      <w:r w:rsidRPr="001057B8">
        <w:rPr>
          <w:rStyle w:val="Emphasis"/>
          <w:rFonts w:cs="Calibri"/>
          <w:i w:val="0"/>
          <w:szCs w:val="24"/>
        </w:rPr>
        <w:t>Effective organisational and time management skills with the flexibility to manage a range of concurrent tasks under ongoing deadlines</w:t>
      </w:r>
      <w:r w:rsidR="00F258C0">
        <w:rPr>
          <w:rStyle w:val="Emphasis"/>
          <w:rFonts w:cs="Calibri"/>
          <w:i w:val="0"/>
          <w:szCs w:val="24"/>
        </w:rPr>
        <w:t>.</w:t>
      </w:r>
    </w:p>
    <w:bookmarkEnd w:id="5"/>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9B4E03" w:rsidRPr="009B4E03" w:rsidRDefault="009B4E03" w:rsidP="009B4E03">
      <w:pPr>
        <w:pStyle w:val="ListParagraph"/>
        <w:numPr>
          <w:ilvl w:val="0"/>
          <w:numId w:val="34"/>
        </w:numPr>
        <w:spacing w:before="0" w:after="60" w:line="240" w:lineRule="auto"/>
        <w:contextualSpacing w:val="0"/>
        <w:jc w:val="both"/>
        <w:rPr>
          <w:rStyle w:val="Emphasis"/>
          <w:rFonts w:cs="Arial"/>
          <w:i w:val="0"/>
          <w:szCs w:val="24"/>
        </w:rPr>
      </w:pPr>
      <w:bookmarkStart w:id="6" w:name="_Hlk24985623"/>
      <w:r w:rsidRPr="009B4E03">
        <w:rPr>
          <w:rStyle w:val="Emphasis"/>
          <w:rFonts w:cs="Arial"/>
          <w:i w:val="0"/>
          <w:szCs w:val="24"/>
        </w:rPr>
        <w:t>Knowledge of, and experience in, SAP, HR/Payroll or a similar HRMIS</w:t>
      </w:r>
    </w:p>
    <w:p w:rsidR="009B4E03" w:rsidRPr="009B4E03" w:rsidRDefault="009B4E03" w:rsidP="009B4E03">
      <w:pPr>
        <w:pStyle w:val="ListParagraph"/>
        <w:numPr>
          <w:ilvl w:val="0"/>
          <w:numId w:val="34"/>
        </w:numPr>
        <w:spacing w:before="0" w:after="60" w:line="240" w:lineRule="auto"/>
        <w:contextualSpacing w:val="0"/>
        <w:jc w:val="both"/>
        <w:rPr>
          <w:rStyle w:val="Emphasis"/>
          <w:i w:val="0"/>
          <w:szCs w:val="24"/>
        </w:rPr>
      </w:pPr>
      <w:r w:rsidRPr="009B4E03">
        <w:rPr>
          <w:rStyle w:val="Emphasis"/>
          <w:rFonts w:cs="Arial"/>
          <w:i w:val="0"/>
          <w:szCs w:val="24"/>
        </w:rPr>
        <w:t>An understanding of, or experience administering Commonwealth employment conditions and entitlements</w:t>
      </w:r>
      <w:r w:rsidR="008E193B">
        <w:rPr>
          <w:rStyle w:val="Emphasis"/>
          <w:rFonts w:cs="Arial"/>
          <w:i w:val="0"/>
          <w:szCs w:val="24"/>
        </w:rPr>
        <w:t>.</w:t>
      </w:r>
    </w:p>
    <w:bookmarkEnd w:id="6"/>
    <w:p w:rsidR="00E673A0" w:rsidRPr="003044E2" w:rsidRDefault="00E673A0" w:rsidP="00E673A0">
      <w:pPr>
        <w:pStyle w:val="Boxedheading"/>
      </w:pPr>
      <w:r>
        <w:t>Special Requirements</w:t>
      </w:r>
    </w:p>
    <w:p w:rsidR="009B4E03" w:rsidRDefault="00E673A0" w:rsidP="009B4E03">
      <w:pPr>
        <w:pStyle w:val="Boxedlistbullet"/>
        <w:numPr>
          <w:ilvl w:val="0"/>
          <w:numId w:val="0"/>
        </w:numPr>
        <w:ind w:left="227"/>
      </w:pPr>
      <w:bookmarkStart w:id="7" w:name="_Hlk24985842"/>
      <w:r w:rsidRPr="00E673A0">
        <w:t xml:space="preserve">Appointment to this role </w:t>
      </w:r>
      <w:r w:rsidR="009B4E03">
        <w:t>is subject to the following:</w:t>
      </w:r>
    </w:p>
    <w:p w:rsidR="00CB3993" w:rsidRDefault="00CB3993" w:rsidP="00E673A0">
      <w:pPr>
        <w:pStyle w:val="Boxedlistbullet"/>
        <w:numPr>
          <w:ilvl w:val="0"/>
          <w:numId w:val="0"/>
        </w:numPr>
        <w:ind w:left="227"/>
      </w:pPr>
    </w:p>
    <w:p w:rsidR="00814ACE" w:rsidRPr="009B4E03" w:rsidRDefault="00E673A0" w:rsidP="00E673A0">
      <w:pPr>
        <w:pStyle w:val="Boxedlistbullet"/>
        <w:spacing w:before="100" w:beforeAutospacing="1" w:after="100" w:afterAutospacing="1"/>
      </w:pPr>
      <w:r w:rsidRPr="009B4E03">
        <w:t>The successful candidate will</w:t>
      </w:r>
      <w:r w:rsidR="00814ACE" w:rsidRPr="009B4E03">
        <w:t xml:space="preserve"> be asked to </w:t>
      </w:r>
      <w:r w:rsidR="00D476E9" w:rsidRPr="009B4E03">
        <w:t xml:space="preserve">obtain and provide evidence of a </w:t>
      </w:r>
      <w:r w:rsidR="00814ACE" w:rsidRPr="009B4E03">
        <w:t xml:space="preserve">National </w:t>
      </w:r>
      <w:r w:rsidR="00D476E9" w:rsidRPr="009B4E03">
        <w:t>P</w:t>
      </w:r>
      <w:r w:rsidR="00814ACE" w:rsidRPr="009B4E03">
        <w:t xml:space="preserve">olice </w:t>
      </w:r>
      <w:r w:rsidR="00D476E9" w:rsidRPr="009B4E03">
        <w:t>C</w:t>
      </w:r>
      <w:r w:rsidR="00814ACE" w:rsidRPr="009B4E03">
        <w:t>heck</w:t>
      </w:r>
      <w:r w:rsidR="00D476E9" w:rsidRPr="009B4E03">
        <w:t xml:space="preserve"> or equivalent</w:t>
      </w:r>
      <w:r w:rsidR="00814ACE" w:rsidRPr="009B4E03">
        <w:t>. Please note that people with criminal records are not automatically deemed ineligible. Each application will be considered on its merits.</w:t>
      </w:r>
      <w:r w:rsidRPr="009B4E03">
        <w:t xml:space="preserve"> </w:t>
      </w:r>
    </w:p>
    <w:bookmarkEnd w:id="7"/>
    <w:p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bookmarkEnd w:id="2"/>
    <w:p w:rsidR="00B50C20" w:rsidRPr="00B50C20" w:rsidRDefault="00B50C20" w:rsidP="00D83C52">
      <w:pPr>
        <w:rPr>
          <w:bCs/>
          <w:szCs w:val="24"/>
        </w:rPr>
      </w:pP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8C2" w:rsidRDefault="007128C2" w:rsidP="000A377A">
      <w:r>
        <w:separator/>
      </w:r>
    </w:p>
  </w:endnote>
  <w:endnote w:type="continuationSeparator" w:id="0">
    <w:p w:rsidR="007128C2" w:rsidRDefault="007128C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8C2" w:rsidRDefault="007128C2" w:rsidP="000A377A">
      <w:r>
        <w:separator/>
      </w:r>
    </w:p>
  </w:footnote>
  <w:footnote w:type="continuationSeparator" w:id="0">
    <w:p w:rsidR="007128C2" w:rsidRDefault="007128C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7E66666"/>
    <w:multiLevelType w:val="hybridMultilevel"/>
    <w:tmpl w:val="407678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3EB61A04"/>
    <w:multiLevelType w:val="hybridMultilevel"/>
    <w:tmpl w:val="7F7C2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06301A"/>
    <w:multiLevelType w:val="hybridMultilevel"/>
    <w:tmpl w:val="22FA53F6"/>
    <w:lvl w:ilvl="0" w:tplc="0C09000F">
      <w:start w:val="1"/>
      <w:numFmt w:val="decimal"/>
      <w:lvlText w:val="%1."/>
      <w:lvlJc w:val="left"/>
      <w:pPr>
        <w:tabs>
          <w:tab w:val="num" w:pos="720"/>
        </w:tabs>
        <w:ind w:left="720" w:hanging="360"/>
      </w:pPr>
      <w:rPr>
        <w:rFonts w:hint="default"/>
      </w:rPr>
    </w:lvl>
    <w:lvl w:ilvl="1" w:tplc="5630EE5E">
      <w:start w:val="1"/>
      <w:numFmt w:val="decimal"/>
      <w:lvlText w:val="%2."/>
      <w:lvlJc w:val="left"/>
      <w:pPr>
        <w:tabs>
          <w:tab w:val="num" w:pos="1440"/>
        </w:tabs>
        <w:ind w:left="1440" w:hanging="360"/>
      </w:pPr>
      <w:rPr>
        <w:rFonts w:hint="default"/>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6"/>
  </w:num>
  <w:num w:numId="15">
    <w:abstractNumId w:val="29"/>
  </w:num>
  <w:num w:numId="16">
    <w:abstractNumId w:val="27"/>
  </w:num>
  <w:num w:numId="17">
    <w:abstractNumId w:val="19"/>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20"/>
  </w:num>
  <w:num w:numId="27">
    <w:abstractNumId w:val="25"/>
  </w:num>
  <w:num w:numId="28">
    <w:abstractNumId w:val="24"/>
  </w:num>
  <w:num w:numId="29">
    <w:abstractNumId w:val="10"/>
  </w:num>
  <w:num w:numId="30">
    <w:abstractNumId w:val="24"/>
  </w:num>
  <w:num w:numId="31">
    <w:abstractNumId w:val="30"/>
  </w:num>
  <w:num w:numId="32">
    <w:abstractNumId w:val="22"/>
  </w:num>
  <w:num w:numId="33">
    <w:abstractNumId w:val="3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5245"/>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5850"/>
    <w:rsid w:val="000963A6"/>
    <w:rsid w:val="00097D05"/>
    <w:rsid w:val="000A0722"/>
    <w:rsid w:val="000A1762"/>
    <w:rsid w:val="000A377A"/>
    <w:rsid w:val="000A474B"/>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7B8"/>
    <w:rsid w:val="00106B83"/>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379A6"/>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266"/>
    <w:rsid w:val="001E3630"/>
    <w:rsid w:val="001E75B4"/>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1E8"/>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2D6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17879"/>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2250"/>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0D7"/>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5176"/>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0374"/>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4D66"/>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28C2"/>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0E25"/>
    <w:rsid w:val="00802774"/>
    <w:rsid w:val="00803574"/>
    <w:rsid w:val="00803C5C"/>
    <w:rsid w:val="00803FDF"/>
    <w:rsid w:val="0080563E"/>
    <w:rsid w:val="00811896"/>
    <w:rsid w:val="00812F92"/>
    <w:rsid w:val="00813DAF"/>
    <w:rsid w:val="00813E6B"/>
    <w:rsid w:val="00814ACE"/>
    <w:rsid w:val="008154E5"/>
    <w:rsid w:val="00816960"/>
    <w:rsid w:val="0081720C"/>
    <w:rsid w:val="0082282B"/>
    <w:rsid w:val="00822B8F"/>
    <w:rsid w:val="008254E6"/>
    <w:rsid w:val="00825B0A"/>
    <w:rsid w:val="00825C40"/>
    <w:rsid w:val="0082654C"/>
    <w:rsid w:val="00830449"/>
    <w:rsid w:val="008304CB"/>
    <w:rsid w:val="00831594"/>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193B"/>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FC4"/>
    <w:rsid w:val="009A776E"/>
    <w:rsid w:val="009B20AA"/>
    <w:rsid w:val="009B22AB"/>
    <w:rsid w:val="009B2E5B"/>
    <w:rsid w:val="009B4E03"/>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7E8"/>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9EC"/>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5EB"/>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3D37"/>
    <w:rsid w:val="00F04B29"/>
    <w:rsid w:val="00F04CE7"/>
    <w:rsid w:val="00F058A1"/>
    <w:rsid w:val="00F05D9B"/>
    <w:rsid w:val="00F07016"/>
    <w:rsid w:val="00F10F3D"/>
    <w:rsid w:val="00F13329"/>
    <w:rsid w:val="00F15C2B"/>
    <w:rsid w:val="00F17DA6"/>
    <w:rsid w:val="00F219DF"/>
    <w:rsid w:val="00F23B51"/>
    <w:rsid w:val="00F25579"/>
    <w:rsid w:val="00F258C0"/>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1554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0105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561B4"/>
    <w:rsid w:val="0019205C"/>
    <w:rsid w:val="00335C58"/>
    <w:rsid w:val="003852C8"/>
    <w:rsid w:val="003C6F9C"/>
    <w:rsid w:val="00414F94"/>
    <w:rsid w:val="006665E0"/>
    <w:rsid w:val="007C7613"/>
    <w:rsid w:val="0083493E"/>
    <w:rsid w:val="00B36C21"/>
    <w:rsid w:val="00B456C9"/>
    <w:rsid w:val="00B846AD"/>
    <w:rsid w:val="00BE065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168</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5605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(HR, Clayton)</cp:lastModifiedBy>
  <cp:revision>11</cp:revision>
  <cp:lastPrinted>2012-02-01T05:32:00Z</cp:lastPrinted>
  <dcterms:created xsi:type="dcterms:W3CDTF">2019-11-17T23:12:00Z</dcterms:created>
  <dcterms:modified xsi:type="dcterms:W3CDTF">2019-11-20T02:18:00Z</dcterms:modified>
</cp:coreProperties>
</file>