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80" w:rsidRDefault="00F12980" w:rsidP="00F12980">
      <w:pPr>
        <w:autoSpaceDE w:val="0"/>
        <w:autoSpaceDN w:val="0"/>
        <w:adjustRightInd w:val="0"/>
        <w:rPr>
          <w:rFonts w:ascii="Calibri" w:hAnsi="Calibri"/>
          <w:sz w:val="22"/>
          <w:szCs w:val="22"/>
          <w:lang w:eastAsia="en-AU"/>
        </w:rPr>
      </w:pPr>
    </w:p>
    <w:p w:rsidR="00F12980" w:rsidRDefault="00F12980" w:rsidP="00F12980">
      <w:pPr>
        <w:autoSpaceDE w:val="0"/>
        <w:autoSpaceDN w:val="0"/>
        <w:adjustRightInd w:val="0"/>
        <w:rPr>
          <w:rFonts w:ascii="ªí'E9˛" w:hAnsi="ªí'E9˛" w:cs="ªí'E9˛"/>
          <w:sz w:val="36"/>
          <w:szCs w:val="36"/>
          <w:lang w:val="en-US" w:eastAsia="en-AU"/>
        </w:rPr>
      </w:pPr>
    </w:p>
    <w:p w:rsidR="00F12980" w:rsidRDefault="00F12980" w:rsidP="00F12980">
      <w:pPr>
        <w:autoSpaceDE w:val="0"/>
        <w:autoSpaceDN w:val="0"/>
        <w:adjustRightInd w:val="0"/>
        <w:rPr>
          <w:rFonts w:ascii="ªí'E9˛" w:hAnsi="ªí'E9˛" w:cs="ªí'E9˛"/>
          <w:sz w:val="36"/>
          <w:szCs w:val="36"/>
          <w:lang w:val="en-US" w:eastAsia="en-AU"/>
        </w:rPr>
      </w:pPr>
    </w:p>
    <w:p w:rsidR="00F12980" w:rsidRDefault="00F12980" w:rsidP="00DB2080">
      <w:pPr>
        <w:autoSpaceDE w:val="0"/>
        <w:autoSpaceDN w:val="0"/>
        <w:adjustRightInd w:val="0"/>
        <w:ind w:left="-142"/>
        <w:rPr>
          <w:rFonts w:ascii="ªí'E9˛" w:hAnsi="ªí'E9˛" w:cs="ªí'E9˛"/>
          <w:sz w:val="36"/>
          <w:szCs w:val="36"/>
          <w:lang w:val="en-US" w:eastAsia="en-AU"/>
        </w:rPr>
      </w:pPr>
      <w:r>
        <w:rPr>
          <w:rFonts w:ascii="ªí'E9˛" w:hAnsi="ªí'E9˛" w:cs="ªí'E9˛"/>
          <w:sz w:val="36"/>
          <w:szCs w:val="36"/>
          <w:lang w:val="en-US" w:eastAsia="en-AU"/>
        </w:rPr>
        <w:t>Synthetic Biology FSP Project Manager</w:t>
      </w:r>
    </w:p>
    <w:p w:rsidR="00422F23" w:rsidRDefault="00F12980" w:rsidP="00F12980">
      <w:pPr>
        <w:tabs>
          <w:tab w:val="right" w:pos="9923"/>
        </w:tabs>
        <w:spacing w:after="120"/>
        <w:ind w:left="-142"/>
        <w:rPr>
          <w:rFonts w:ascii="Calibri" w:hAnsi="Calibri"/>
          <w:sz w:val="22"/>
          <w:szCs w:val="22"/>
          <w:lang w:eastAsia="en-AU"/>
        </w:rPr>
      </w:pPr>
      <w:r>
        <w:rPr>
          <w:rFonts w:ascii="ªí'E9˛" w:hAnsi="ªí'E9˛" w:cs="ªí'E9˛"/>
          <w:sz w:val="22"/>
          <w:szCs w:val="22"/>
          <w:lang w:val="en-US"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E641DA" w:rsidTr="00DB2080">
        <w:trPr>
          <w:trHeight w:val="488"/>
        </w:trPr>
        <w:tc>
          <w:tcPr>
            <w:tcW w:w="2766" w:type="dxa"/>
            <w:shd w:val="clear" w:color="auto" w:fill="F2F2F2"/>
            <w:vAlign w:val="center"/>
          </w:tcPr>
          <w:p w:rsidR="00480E10" w:rsidRPr="00F12980" w:rsidRDefault="00480E10" w:rsidP="00DB2080">
            <w:pPr>
              <w:rPr>
                <w:rFonts w:asciiTheme="minorHAnsi" w:hAnsiTheme="minorHAnsi" w:cstheme="minorHAnsi"/>
                <w:bCs/>
              </w:rPr>
            </w:pPr>
            <w:r w:rsidRPr="00F12980">
              <w:rPr>
                <w:rStyle w:val="BlindHyperlink"/>
                <w:rFonts w:asciiTheme="minorHAnsi" w:hAnsiTheme="minorHAnsi" w:cstheme="minorHAnsi"/>
              </w:rPr>
              <w:t>Advertised Job Title</w:t>
            </w:r>
            <w:r w:rsidRPr="00F12980">
              <w:rPr>
                <w:rFonts w:asciiTheme="minorHAnsi" w:hAnsiTheme="minorHAnsi" w:cstheme="minorHAnsi"/>
                <w:bCs/>
              </w:rPr>
              <w:t>:</w:t>
            </w:r>
          </w:p>
        </w:tc>
        <w:tc>
          <w:tcPr>
            <w:tcW w:w="6804" w:type="dxa"/>
            <w:vAlign w:val="center"/>
          </w:tcPr>
          <w:tbl>
            <w:tblPr>
              <w:tblW w:w="9426" w:type="dxa"/>
              <w:tblBorders>
                <w:top w:val="nil"/>
                <w:left w:val="nil"/>
                <w:bottom w:val="nil"/>
                <w:right w:val="nil"/>
              </w:tblBorders>
              <w:tblLayout w:type="fixed"/>
              <w:tblLook w:val="0000" w:firstRow="0" w:lastRow="0" w:firstColumn="0" w:lastColumn="0" w:noHBand="0" w:noVBand="0"/>
            </w:tblPr>
            <w:tblGrid>
              <w:gridCol w:w="9426"/>
            </w:tblGrid>
            <w:tr w:rsidR="00A80A5C" w:rsidRPr="00F12980" w:rsidTr="00F12980">
              <w:trPr>
                <w:trHeight w:val="66"/>
              </w:trPr>
              <w:tc>
                <w:tcPr>
                  <w:tcW w:w="9426" w:type="dxa"/>
                </w:tcPr>
                <w:p w:rsidR="00A80A5C" w:rsidRPr="00F12980" w:rsidRDefault="00F12980" w:rsidP="00DB2080">
                  <w:pPr>
                    <w:rPr>
                      <w:rFonts w:asciiTheme="minorHAnsi" w:eastAsia="Times New Roman" w:hAnsiTheme="minorHAnsi" w:cstheme="minorHAnsi"/>
                      <w:lang w:val="en-GB" w:eastAsia="en-GB"/>
                    </w:rPr>
                  </w:pPr>
                  <w:r w:rsidRPr="00F12980">
                    <w:rPr>
                      <w:rFonts w:asciiTheme="minorHAnsi" w:hAnsiTheme="minorHAnsi" w:cstheme="minorHAnsi"/>
                      <w:lang w:val="en-US" w:eastAsia="en-AU"/>
                    </w:rPr>
                    <w:t>Synthetic Biology FSP Project Manager</w:t>
                  </w:r>
                </w:p>
              </w:tc>
            </w:tr>
          </w:tbl>
          <w:p w:rsidR="00480E10" w:rsidRPr="00F12980" w:rsidRDefault="00480E10" w:rsidP="00DB2080">
            <w:pPr>
              <w:tabs>
                <w:tab w:val="left" w:pos="6093"/>
              </w:tabs>
              <w:spacing w:before="120" w:after="60"/>
              <w:rPr>
                <w:rFonts w:asciiTheme="minorHAnsi" w:hAnsiTheme="minorHAnsi" w:cstheme="minorHAnsi"/>
              </w:rPr>
            </w:pPr>
          </w:p>
        </w:tc>
      </w:tr>
      <w:tr w:rsidR="00480E10" w:rsidRPr="00E641DA" w:rsidTr="00DB2080">
        <w:trPr>
          <w:trHeight w:val="423"/>
        </w:trPr>
        <w:tc>
          <w:tcPr>
            <w:tcW w:w="2766" w:type="dxa"/>
            <w:shd w:val="clear" w:color="auto" w:fill="F2F2F2"/>
            <w:vAlign w:val="center"/>
          </w:tcPr>
          <w:p w:rsidR="00480E10" w:rsidRPr="00F12980" w:rsidRDefault="00480E10" w:rsidP="00DB2080">
            <w:pPr>
              <w:rPr>
                <w:rFonts w:asciiTheme="minorHAnsi" w:hAnsiTheme="minorHAnsi" w:cstheme="minorHAnsi"/>
                <w:bCs/>
              </w:rPr>
            </w:pPr>
            <w:r w:rsidRPr="00F12980">
              <w:rPr>
                <w:rStyle w:val="BlindHyperlink"/>
                <w:rFonts w:asciiTheme="minorHAnsi" w:hAnsiTheme="minorHAnsi" w:cstheme="minorHAnsi"/>
              </w:rPr>
              <w:t>Reference Number</w:t>
            </w:r>
            <w:r w:rsidRPr="00F12980">
              <w:rPr>
                <w:rFonts w:asciiTheme="minorHAnsi" w:hAnsiTheme="minorHAnsi" w:cstheme="minorHAnsi"/>
                <w:bCs/>
              </w:rPr>
              <w:t>:</w:t>
            </w:r>
          </w:p>
        </w:tc>
        <w:tc>
          <w:tcPr>
            <w:tcW w:w="6804" w:type="dxa"/>
            <w:vAlign w:val="center"/>
          </w:tcPr>
          <w:p w:rsidR="00480E10" w:rsidRPr="00F12980" w:rsidRDefault="001B7529" w:rsidP="00DB2080">
            <w:pPr>
              <w:rPr>
                <w:rFonts w:asciiTheme="minorHAnsi" w:hAnsiTheme="minorHAnsi" w:cstheme="minorHAnsi"/>
              </w:rPr>
            </w:pPr>
            <w:r>
              <w:rPr>
                <w:rFonts w:asciiTheme="minorHAnsi" w:hAnsiTheme="minorHAnsi" w:cstheme="minorHAnsi"/>
              </w:rPr>
              <w:t>60934</w:t>
            </w:r>
          </w:p>
        </w:tc>
      </w:tr>
      <w:tr w:rsidR="001456BC" w:rsidRPr="00E641DA" w:rsidTr="00DB2080">
        <w:trPr>
          <w:trHeight w:val="415"/>
        </w:trPr>
        <w:tc>
          <w:tcPr>
            <w:tcW w:w="2766" w:type="dxa"/>
            <w:shd w:val="clear" w:color="auto" w:fill="F2F2F2"/>
            <w:vAlign w:val="center"/>
          </w:tcPr>
          <w:p w:rsidR="001456BC" w:rsidRPr="00F12980" w:rsidRDefault="001456BC" w:rsidP="00DB2080">
            <w:pPr>
              <w:rPr>
                <w:rFonts w:asciiTheme="minorHAnsi" w:hAnsiTheme="minorHAnsi" w:cstheme="minorHAnsi"/>
                <w:bCs/>
              </w:rPr>
            </w:pPr>
            <w:r w:rsidRPr="00F12980">
              <w:rPr>
                <w:rStyle w:val="BlindHyperlink"/>
                <w:rFonts w:asciiTheme="minorHAnsi" w:hAnsiTheme="minorHAnsi" w:cstheme="minorHAnsi"/>
              </w:rPr>
              <w:t>Classification</w:t>
            </w:r>
            <w:r w:rsidRPr="00F12980">
              <w:rPr>
                <w:rFonts w:asciiTheme="minorHAnsi" w:hAnsiTheme="minorHAnsi" w:cstheme="minorHAnsi"/>
                <w:bCs/>
              </w:rPr>
              <w:t>:</w:t>
            </w:r>
          </w:p>
        </w:tc>
        <w:tc>
          <w:tcPr>
            <w:tcW w:w="6804" w:type="dxa"/>
            <w:vAlign w:val="center"/>
          </w:tcPr>
          <w:p w:rsidR="001456BC" w:rsidRPr="00F12980" w:rsidRDefault="00F12980" w:rsidP="00DB2080">
            <w:pPr>
              <w:rPr>
                <w:rFonts w:asciiTheme="minorHAnsi" w:hAnsiTheme="minorHAnsi" w:cstheme="minorHAnsi"/>
              </w:rPr>
            </w:pPr>
            <w:r w:rsidRPr="00F12980">
              <w:rPr>
                <w:rFonts w:asciiTheme="minorHAnsi" w:hAnsiTheme="minorHAnsi" w:cstheme="minorHAnsi"/>
              </w:rPr>
              <w:t>CSOF5</w:t>
            </w:r>
          </w:p>
        </w:tc>
      </w:tr>
      <w:tr w:rsidR="00F12980" w:rsidRPr="00E641DA" w:rsidTr="00DB2080">
        <w:trPr>
          <w:trHeight w:val="433"/>
        </w:trPr>
        <w:tc>
          <w:tcPr>
            <w:tcW w:w="2766" w:type="dxa"/>
            <w:shd w:val="clear" w:color="auto" w:fill="F2F2F2"/>
            <w:vAlign w:val="center"/>
          </w:tcPr>
          <w:p w:rsidR="00F12980" w:rsidRPr="00F12980" w:rsidRDefault="00F12980" w:rsidP="00DB2080">
            <w:pPr>
              <w:rPr>
                <w:rStyle w:val="BlindHyperlink"/>
                <w:rFonts w:asciiTheme="minorHAnsi" w:hAnsiTheme="minorHAnsi" w:cstheme="minorHAnsi"/>
                <w:b w:val="0"/>
              </w:rPr>
            </w:pPr>
            <w:r w:rsidRPr="00F12980">
              <w:rPr>
                <w:rFonts w:asciiTheme="minorHAnsi" w:hAnsiTheme="minorHAnsi" w:cstheme="minorHAnsi"/>
                <w:b/>
                <w:lang w:val="en-US" w:eastAsia="en-AU"/>
              </w:rPr>
              <w:t>Salary Range</w:t>
            </w:r>
          </w:p>
        </w:tc>
        <w:tc>
          <w:tcPr>
            <w:tcW w:w="6804" w:type="dxa"/>
            <w:vAlign w:val="center"/>
          </w:tcPr>
          <w:p w:rsidR="00F12980" w:rsidRPr="00F12980" w:rsidRDefault="00FD6900" w:rsidP="001B7529">
            <w:pPr>
              <w:tabs>
                <w:tab w:val="left" w:pos="6093"/>
              </w:tabs>
              <w:rPr>
                <w:rFonts w:asciiTheme="minorHAnsi" w:hAnsiTheme="minorHAnsi" w:cstheme="minorHAnsi"/>
              </w:rPr>
            </w:pPr>
            <w:r w:rsidRPr="00FD6900">
              <w:rPr>
                <w:rFonts w:asciiTheme="minorHAnsi" w:hAnsiTheme="minorHAnsi" w:cstheme="minorHAnsi"/>
              </w:rPr>
              <w:t>AU $97,276 to AU $105,269 plus up to 15.4% superannuation</w:t>
            </w:r>
          </w:p>
        </w:tc>
      </w:tr>
      <w:tr w:rsidR="001456BC" w:rsidRPr="00E641DA" w:rsidTr="00DB2080">
        <w:trPr>
          <w:trHeight w:val="433"/>
        </w:trPr>
        <w:tc>
          <w:tcPr>
            <w:tcW w:w="2766" w:type="dxa"/>
            <w:shd w:val="clear" w:color="auto" w:fill="F2F2F2"/>
            <w:vAlign w:val="center"/>
          </w:tcPr>
          <w:p w:rsidR="001456BC" w:rsidRPr="00F12980" w:rsidRDefault="001456BC" w:rsidP="00DB2080">
            <w:pPr>
              <w:rPr>
                <w:rFonts w:asciiTheme="minorHAnsi" w:hAnsiTheme="minorHAnsi" w:cstheme="minorHAnsi"/>
                <w:bCs/>
              </w:rPr>
            </w:pPr>
            <w:r w:rsidRPr="00F12980">
              <w:rPr>
                <w:rStyle w:val="BlindHyperlink"/>
                <w:rFonts w:asciiTheme="minorHAnsi" w:hAnsiTheme="minorHAnsi" w:cstheme="minorHAnsi"/>
              </w:rPr>
              <w:t>Location</w:t>
            </w:r>
            <w:r w:rsidRPr="00F12980">
              <w:rPr>
                <w:rFonts w:asciiTheme="minorHAnsi" w:hAnsiTheme="minorHAnsi" w:cstheme="minorHAnsi"/>
                <w:bCs/>
              </w:rPr>
              <w:t>:</w:t>
            </w:r>
          </w:p>
        </w:tc>
        <w:tc>
          <w:tcPr>
            <w:tcW w:w="6804" w:type="dxa"/>
            <w:vAlign w:val="center"/>
          </w:tcPr>
          <w:p w:rsidR="001456BC" w:rsidRPr="00F12980" w:rsidRDefault="00F12980" w:rsidP="00DB2080">
            <w:pPr>
              <w:tabs>
                <w:tab w:val="left" w:pos="6093"/>
              </w:tabs>
              <w:rPr>
                <w:rFonts w:asciiTheme="minorHAnsi" w:hAnsiTheme="minorHAnsi" w:cstheme="minorHAnsi"/>
              </w:rPr>
            </w:pPr>
            <w:r w:rsidRPr="00F12980">
              <w:rPr>
                <w:rFonts w:asciiTheme="minorHAnsi" w:hAnsiTheme="minorHAnsi" w:cstheme="minorHAnsi"/>
                <w:lang w:val="en-US" w:eastAsia="en-AU"/>
              </w:rPr>
              <w:t>Dutton Park, Brisbane preferred (other locations may be considered)</w:t>
            </w:r>
          </w:p>
        </w:tc>
      </w:tr>
      <w:tr w:rsidR="001456BC" w:rsidRPr="00E641DA" w:rsidTr="00DB2080">
        <w:trPr>
          <w:trHeight w:val="405"/>
        </w:trPr>
        <w:tc>
          <w:tcPr>
            <w:tcW w:w="2766" w:type="dxa"/>
            <w:shd w:val="clear" w:color="auto" w:fill="F2F2F2"/>
            <w:vAlign w:val="center"/>
          </w:tcPr>
          <w:p w:rsidR="001456BC" w:rsidRPr="00F12980" w:rsidRDefault="001456BC" w:rsidP="00DB2080">
            <w:pPr>
              <w:rPr>
                <w:rStyle w:val="BlindHyperlink"/>
                <w:rFonts w:asciiTheme="minorHAnsi" w:hAnsiTheme="minorHAnsi" w:cstheme="minorHAnsi"/>
              </w:rPr>
            </w:pPr>
            <w:r w:rsidRPr="00F12980">
              <w:rPr>
                <w:rStyle w:val="BlindHyperlink"/>
                <w:rFonts w:asciiTheme="minorHAnsi" w:hAnsiTheme="minorHAnsi" w:cstheme="minorHAnsi"/>
              </w:rPr>
              <w:t>Tenure:</w:t>
            </w:r>
          </w:p>
        </w:tc>
        <w:tc>
          <w:tcPr>
            <w:tcW w:w="6804" w:type="dxa"/>
            <w:vAlign w:val="center"/>
          </w:tcPr>
          <w:p w:rsidR="001456BC" w:rsidRPr="00F12980" w:rsidRDefault="001B7529" w:rsidP="00DB2080">
            <w:pPr>
              <w:rPr>
                <w:rFonts w:asciiTheme="minorHAnsi" w:hAnsiTheme="minorHAnsi" w:cstheme="minorHAnsi"/>
              </w:rPr>
            </w:pPr>
            <w:r w:rsidRPr="00FD6900">
              <w:rPr>
                <w:rFonts w:asciiTheme="minorHAnsi" w:hAnsiTheme="minorHAnsi" w:cstheme="minorHAnsi"/>
                <w:lang w:val="en-US" w:eastAsia="en-AU"/>
              </w:rPr>
              <w:t>3 years specified term</w:t>
            </w:r>
          </w:p>
        </w:tc>
      </w:tr>
      <w:tr w:rsidR="00290A77" w:rsidRPr="00E641DA" w:rsidTr="00DB2080">
        <w:trPr>
          <w:trHeight w:val="405"/>
        </w:trPr>
        <w:tc>
          <w:tcPr>
            <w:tcW w:w="2766" w:type="dxa"/>
            <w:shd w:val="clear" w:color="auto" w:fill="F2F2F2"/>
            <w:vAlign w:val="center"/>
          </w:tcPr>
          <w:p w:rsidR="00290A77" w:rsidRPr="00F12980" w:rsidRDefault="00F12980" w:rsidP="00DB2080">
            <w:pPr>
              <w:rPr>
                <w:rStyle w:val="BlindHyperlink"/>
                <w:rFonts w:asciiTheme="minorHAnsi" w:hAnsiTheme="minorHAnsi" w:cstheme="minorHAnsi"/>
                <w:b w:val="0"/>
                <w:highlight w:val="yellow"/>
              </w:rPr>
            </w:pPr>
            <w:r w:rsidRPr="00F12980">
              <w:rPr>
                <w:rFonts w:asciiTheme="minorHAnsi" w:hAnsiTheme="minorHAnsi" w:cstheme="minorHAnsi"/>
                <w:b/>
                <w:lang w:val="en-US" w:eastAsia="en-AU"/>
              </w:rPr>
              <w:t>Relocation assistance:</w:t>
            </w:r>
          </w:p>
        </w:tc>
        <w:tc>
          <w:tcPr>
            <w:tcW w:w="6804" w:type="dxa"/>
            <w:vAlign w:val="center"/>
          </w:tcPr>
          <w:p w:rsidR="00290A77" w:rsidRPr="00F12980" w:rsidRDefault="00F12980" w:rsidP="00DB2080">
            <w:pPr>
              <w:rPr>
                <w:rFonts w:asciiTheme="minorHAnsi" w:hAnsiTheme="minorHAnsi" w:cstheme="minorHAnsi"/>
                <w:highlight w:val="yellow"/>
              </w:rPr>
            </w:pPr>
            <w:r w:rsidRPr="00F12980">
              <w:rPr>
                <w:rFonts w:asciiTheme="minorHAnsi" w:hAnsiTheme="minorHAnsi" w:cstheme="minorHAnsi"/>
                <w:lang w:val="en-US" w:eastAsia="en-AU"/>
              </w:rPr>
              <w:t>Will be provided to the successful candidate if required.</w:t>
            </w:r>
          </w:p>
        </w:tc>
      </w:tr>
      <w:tr w:rsidR="001456BC" w:rsidRPr="00E641DA" w:rsidTr="00DB2080">
        <w:trPr>
          <w:trHeight w:val="307"/>
        </w:trPr>
        <w:tc>
          <w:tcPr>
            <w:tcW w:w="2766" w:type="dxa"/>
            <w:shd w:val="clear" w:color="auto" w:fill="F2F2F2"/>
            <w:vAlign w:val="center"/>
          </w:tcPr>
          <w:p w:rsidR="001456BC" w:rsidRPr="00F12980" w:rsidRDefault="001456BC" w:rsidP="00DB2080">
            <w:pPr>
              <w:spacing w:before="120" w:after="120"/>
              <w:rPr>
                <w:rStyle w:val="BlindHyperlink"/>
                <w:rFonts w:asciiTheme="minorHAnsi" w:hAnsiTheme="minorHAnsi" w:cstheme="minorHAnsi"/>
              </w:rPr>
            </w:pPr>
            <w:r w:rsidRPr="00F12980">
              <w:rPr>
                <w:rStyle w:val="BlindHyperlink"/>
                <w:rFonts w:asciiTheme="minorHAnsi" w:hAnsiTheme="minorHAnsi" w:cstheme="minorHAnsi"/>
              </w:rPr>
              <w:t>Applications are open to:</w:t>
            </w:r>
          </w:p>
        </w:tc>
        <w:tc>
          <w:tcPr>
            <w:tcW w:w="6804" w:type="dxa"/>
            <w:vAlign w:val="center"/>
          </w:tcPr>
          <w:p w:rsidR="001456BC" w:rsidRPr="00F12980" w:rsidRDefault="001456BC" w:rsidP="00DB2080">
            <w:pPr>
              <w:pStyle w:val="ListParagraph"/>
              <w:spacing w:before="120" w:after="120"/>
              <w:ind w:left="0"/>
              <w:rPr>
                <w:rFonts w:asciiTheme="minorHAnsi" w:hAnsiTheme="minorHAnsi" w:cstheme="minorHAnsi"/>
              </w:rPr>
            </w:pPr>
            <w:bookmarkStart w:id="0" w:name="Citizenship"/>
            <w:r w:rsidRPr="00F12980">
              <w:rPr>
                <w:rFonts w:asciiTheme="minorHAnsi" w:hAnsiTheme="minorHAnsi" w:cstheme="minorHAnsi"/>
              </w:rPr>
              <w:t>Australian Citizens and Permanent Residents Only</w:t>
            </w:r>
            <w:bookmarkEnd w:id="0"/>
          </w:p>
        </w:tc>
      </w:tr>
      <w:tr w:rsidR="00F12980" w:rsidRPr="00E641DA" w:rsidTr="00DB2080">
        <w:trPr>
          <w:trHeight w:val="421"/>
        </w:trPr>
        <w:tc>
          <w:tcPr>
            <w:tcW w:w="2766" w:type="dxa"/>
            <w:shd w:val="clear" w:color="auto" w:fill="F2F2F2"/>
            <w:vAlign w:val="center"/>
          </w:tcPr>
          <w:p w:rsidR="00F12980" w:rsidRPr="00F12980" w:rsidRDefault="00F12980" w:rsidP="00DB2080">
            <w:pPr>
              <w:rPr>
                <w:rStyle w:val="BlindHyperlink"/>
                <w:rFonts w:asciiTheme="minorHAnsi" w:hAnsiTheme="minorHAnsi" w:cstheme="minorHAnsi"/>
                <w:b w:val="0"/>
              </w:rPr>
            </w:pPr>
            <w:r w:rsidRPr="00F12980">
              <w:rPr>
                <w:rFonts w:asciiTheme="minorHAnsi" w:hAnsiTheme="minorHAnsi" w:cstheme="minorHAnsi"/>
                <w:b/>
                <w:lang w:val="en-US" w:eastAsia="en-AU"/>
              </w:rPr>
              <w:t>Functional Area:</w:t>
            </w:r>
          </w:p>
        </w:tc>
        <w:tc>
          <w:tcPr>
            <w:tcW w:w="6804" w:type="dxa"/>
            <w:vAlign w:val="center"/>
          </w:tcPr>
          <w:p w:rsidR="00F12980" w:rsidRPr="00F12980" w:rsidRDefault="00F12980" w:rsidP="00DB2080">
            <w:pPr>
              <w:pStyle w:val="ListParagraph"/>
              <w:ind w:left="0"/>
              <w:rPr>
                <w:rFonts w:asciiTheme="minorHAnsi" w:hAnsiTheme="minorHAnsi" w:cstheme="minorHAnsi"/>
              </w:rPr>
            </w:pPr>
            <w:r w:rsidRPr="00F12980">
              <w:rPr>
                <w:rFonts w:asciiTheme="minorHAnsi" w:hAnsiTheme="minorHAnsi" w:cstheme="minorHAnsi"/>
                <w:lang w:val="en-US" w:eastAsia="en-AU"/>
              </w:rPr>
              <w:t>Research Projects</w:t>
            </w:r>
          </w:p>
        </w:tc>
      </w:tr>
      <w:tr w:rsidR="001456BC" w:rsidRPr="00E641DA" w:rsidTr="00DB2080">
        <w:trPr>
          <w:trHeight w:val="421"/>
        </w:trPr>
        <w:tc>
          <w:tcPr>
            <w:tcW w:w="2766" w:type="dxa"/>
            <w:shd w:val="clear" w:color="auto" w:fill="F2F2F2"/>
            <w:vAlign w:val="center"/>
          </w:tcPr>
          <w:p w:rsidR="001456BC" w:rsidRPr="00F12980" w:rsidRDefault="001456BC" w:rsidP="00DB2080">
            <w:pPr>
              <w:rPr>
                <w:rStyle w:val="BlindHyperlink"/>
                <w:rFonts w:asciiTheme="minorHAnsi" w:hAnsiTheme="minorHAnsi" w:cstheme="minorHAnsi"/>
              </w:rPr>
            </w:pPr>
            <w:r w:rsidRPr="00F12980">
              <w:rPr>
                <w:rStyle w:val="BlindHyperlink"/>
                <w:rFonts w:asciiTheme="minorHAnsi" w:hAnsiTheme="minorHAnsi" w:cstheme="minorHAnsi"/>
              </w:rPr>
              <w:t>% Client Focus - Internal:</w:t>
            </w:r>
          </w:p>
        </w:tc>
        <w:tc>
          <w:tcPr>
            <w:tcW w:w="6804" w:type="dxa"/>
            <w:vAlign w:val="center"/>
          </w:tcPr>
          <w:p w:rsidR="001456BC" w:rsidRPr="00F12980" w:rsidRDefault="00AD43EE" w:rsidP="00DB2080">
            <w:pPr>
              <w:pStyle w:val="ListParagraph"/>
              <w:ind w:left="0"/>
              <w:rPr>
                <w:rFonts w:asciiTheme="minorHAnsi" w:hAnsiTheme="minorHAnsi" w:cstheme="minorHAnsi"/>
              </w:rPr>
            </w:pPr>
            <w:r>
              <w:rPr>
                <w:rFonts w:asciiTheme="minorHAnsi" w:hAnsiTheme="minorHAnsi" w:cstheme="minorHAnsi"/>
              </w:rPr>
              <w:t>6</w:t>
            </w:r>
            <w:r w:rsidRPr="00F12980">
              <w:rPr>
                <w:rFonts w:asciiTheme="minorHAnsi" w:hAnsiTheme="minorHAnsi" w:cstheme="minorHAnsi"/>
              </w:rPr>
              <w:t>0</w:t>
            </w:r>
            <w:r w:rsidR="001456BC" w:rsidRPr="00F12980">
              <w:rPr>
                <w:rFonts w:asciiTheme="minorHAnsi" w:hAnsiTheme="minorHAnsi" w:cstheme="minorHAnsi"/>
              </w:rPr>
              <w:t>%</w:t>
            </w:r>
          </w:p>
        </w:tc>
      </w:tr>
      <w:tr w:rsidR="001456BC" w:rsidRPr="00E641DA" w:rsidTr="00DB2080">
        <w:trPr>
          <w:trHeight w:val="413"/>
        </w:trPr>
        <w:tc>
          <w:tcPr>
            <w:tcW w:w="2766" w:type="dxa"/>
            <w:shd w:val="clear" w:color="auto" w:fill="F2F2F2"/>
            <w:vAlign w:val="center"/>
          </w:tcPr>
          <w:p w:rsidR="001456BC" w:rsidRPr="00F12980" w:rsidRDefault="001456BC" w:rsidP="00DB2080">
            <w:pPr>
              <w:rPr>
                <w:rStyle w:val="BlindHyperlink"/>
                <w:rFonts w:asciiTheme="minorHAnsi" w:hAnsiTheme="minorHAnsi" w:cstheme="minorHAnsi"/>
              </w:rPr>
            </w:pPr>
            <w:r w:rsidRPr="00F12980">
              <w:rPr>
                <w:rStyle w:val="BlindHyperlink"/>
                <w:rFonts w:asciiTheme="minorHAnsi" w:hAnsiTheme="minorHAnsi" w:cstheme="minorHAnsi"/>
              </w:rPr>
              <w:t>% Client Focus - External:</w:t>
            </w:r>
          </w:p>
        </w:tc>
        <w:tc>
          <w:tcPr>
            <w:tcW w:w="6804" w:type="dxa"/>
            <w:vAlign w:val="center"/>
          </w:tcPr>
          <w:p w:rsidR="001456BC" w:rsidRPr="00F12980" w:rsidRDefault="00AD43EE" w:rsidP="00DB2080">
            <w:pPr>
              <w:pStyle w:val="ListParagraph"/>
              <w:ind w:left="0"/>
              <w:rPr>
                <w:rFonts w:asciiTheme="minorHAnsi" w:hAnsiTheme="minorHAnsi" w:cstheme="minorHAnsi"/>
              </w:rPr>
            </w:pPr>
            <w:r>
              <w:rPr>
                <w:rFonts w:asciiTheme="minorHAnsi" w:hAnsiTheme="minorHAnsi" w:cstheme="minorHAnsi"/>
              </w:rPr>
              <w:t>4</w:t>
            </w:r>
            <w:r w:rsidRPr="00F12980">
              <w:rPr>
                <w:rFonts w:asciiTheme="minorHAnsi" w:hAnsiTheme="minorHAnsi" w:cstheme="minorHAnsi"/>
              </w:rPr>
              <w:t>0</w:t>
            </w:r>
            <w:r w:rsidR="001456BC" w:rsidRPr="00F12980">
              <w:rPr>
                <w:rFonts w:asciiTheme="minorHAnsi" w:hAnsiTheme="minorHAnsi" w:cstheme="minorHAnsi"/>
              </w:rPr>
              <w:t>%</w:t>
            </w:r>
          </w:p>
        </w:tc>
      </w:tr>
      <w:tr w:rsidR="001456BC" w:rsidRPr="00E641DA" w:rsidTr="00DB2080">
        <w:trPr>
          <w:trHeight w:val="420"/>
        </w:trPr>
        <w:tc>
          <w:tcPr>
            <w:tcW w:w="2766" w:type="dxa"/>
            <w:shd w:val="clear" w:color="auto" w:fill="F2F2F2"/>
            <w:vAlign w:val="center"/>
          </w:tcPr>
          <w:p w:rsidR="001456BC" w:rsidRPr="00F12980" w:rsidRDefault="001456BC" w:rsidP="00DB2080">
            <w:pPr>
              <w:rPr>
                <w:rStyle w:val="BlindHyperlink"/>
                <w:rFonts w:asciiTheme="minorHAnsi" w:hAnsiTheme="minorHAnsi" w:cstheme="minorHAnsi"/>
              </w:rPr>
            </w:pPr>
            <w:r w:rsidRPr="00F12980">
              <w:rPr>
                <w:rStyle w:val="BlindHyperlink"/>
                <w:rFonts w:asciiTheme="minorHAnsi" w:hAnsiTheme="minorHAnsi" w:cstheme="minorHAnsi"/>
              </w:rPr>
              <w:t>Reports to the:</w:t>
            </w:r>
          </w:p>
        </w:tc>
        <w:tc>
          <w:tcPr>
            <w:tcW w:w="6804" w:type="dxa"/>
            <w:vAlign w:val="center"/>
          </w:tcPr>
          <w:p w:rsidR="00E37E15" w:rsidRPr="00F12980" w:rsidRDefault="00BE3684" w:rsidP="00DB2080">
            <w:pPr>
              <w:rPr>
                <w:rFonts w:asciiTheme="minorHAnsi" w:hAnsiTheme="minorHAnsi" w:cstheme="minorHAnsi"/>
              </w:rPr>
            </w:pPr>
            <w:r w:rsidRPr="00F12980">
              <w:rPr>
                <w:rFonts w:asciiTheme="minorHAnsi" w:hAnsiTheme="minorHAnsi" w:cstheme="minorHAnsi"/>
              </w:rPr>
              <w:t>Director</w:t>
            </w:r>
            <w:r w:rsidR="00E37E15" w:rsidRPr="00F12980">
              <w:rPr>
                <w:rFonts w:asciiTheme="minorHAnsi" w:hAnsiTheme="minorHAnsi" w:cstheme="minorHAnsi"/>
              </w:rPr>
              <w:t>, Synthetic Biology Future Science Platform</w:t>
            </w:r>
          </w:p>
          <w:p w:rsidR="001456BC" w:rsidRPr="00F12980" w:rsidRDefault="001456BC" w:rsidP="00DB2080">
            <w:pPr>
              <w:pStyle w:val="ListParagraph"/>
              <w:ind w:left="0"/>
              <w:rPr>
                <w:rFonts w:asciiTheme="minorHAnsi" w:hAnsiTheme="minorHAnsi" w:cstheme="minorHAnsi"/>
              </w:rPr>
            </w:pPr>
          </w:p>
        </w:tc>
      </w:tr>
      <w:tr w:rsidR="001456BC" w:rsidRPr="00E641DA" w:rsidTr="00DB2080">
        <w:trPr>
          <w:trHeight w:val="411"/>
        </w:trPr>
        <w:tc>
          <w:tcPr>
            <w:tcW w:w="2766" w:type="dxa"/>
            <w:shd w:val="clear" w:color="auto" w:fill="F2F2F2"/>
            <w:vAlign w:val="center"/>
          </w:tcPr>
          <w:p w:rsidR="001456BC" w:rsidRPr="00F12980" w:rsidRDefault="001456BC" w:rsidP="00DB2080">
            <w:pPr>
              <w:rPr>
                <w:rStyle w:val="BlindHyperlink"/>
                <w:rFonts w:asciiTheme="minorHAnsi" w:hAnsiTheme="minorHAnsi" w:cstheme="minorHAnsi"/>
              </w:rPr>
            </w:pPr>
            <w:r w:rsidRPr="00F12980">
              <w:rPr>
                <w:rStyle w:val="BlindHyperlink"/>
                <w:rFonts w:asciiTheme="minorHAnsi" w:hAnsiTheme="minorHAnsi" w:cstheme="minorHAnsi"/>
              </w:rPr>
              <w:t>Number of Direct Reports:</w:t>
            </w:r>
          </w:p>
        </w:tc>
        <w:tc>
          <w:tcPr>
            <w:tcW w:w="6804" w:type="dxa"/>
            <w:vAlign w:val="center"/>
          </w:tcPr>
          <w:p w:rsidR="001456BC" w:rsidRPr="00F12980" w:rsidRDefault="00F12980" w:rsidP="00DB2080">
            <w:pPr>
              <w:pStyle w:val="ListParagraph"/>
              <w:ind w:left="0"/>
              <w:rPr>
                <w:rFonts w:asciiTheme="minorHAnsi" w:hAnsiTheme="minorHAnsi" w:cstheme="minorHAnsi"/>
              </w:rPr>
            </w:pPr>
            <w:r w:rsidRPr="00F12980">
              <w:rPr>
                <w:rFonts w:asciiTheme="minorHAnsi" w:hAnsiTheme="minorHAnsi" w:cstheme="minorHAnsi"/>
              </w:rPr>
              <w:t>0</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AD43EE" w:rsidRPr="00B83E18" w:rsidRDefault="00AD43EE" w:rsidP="00B83E18">
            <w:pPr>
              <w:autoSpaceDE w:val="0"/>
              <w:autoSpaceDN w:val="0"/>
              <w:adjustRightInd w:val="0"/>
              <w:rPr>
                <w:rFonts w:ascii="Calibri" w:eastAsia="Calibri" w:hAnsi="Calibri" w:cs="Calibri"/>
                <w:sz w:val="22"/>
                <w:szCs w:val="22"/>
                <w:lang w:eastAsia="en-AU"/>
              </w:rPr>
            </w:pPr>
            <w:r w:rsidRPr="00B83E18">
              <w:rPr>
                <w:rFonts w:ascii="Calibri" w:eastAsia="Calibri" w:hAnsi="Calibri" w:cs="Calibri"/>
                <w:sz w:val="22"/>
                <w:szCs w:val="22"/>
                <w:lang w:eastAsia="en-AU"/>
              </w:rPr>
              <w:t>The Project Manager will provide project management support to the Synthetic Biology</w:t>
            </w:r>
            <w:r w:rsidR="00B83E18">
              <w:rPr>
                <w:rFonts w:ascii="Calibri" w:eastAsia="Calibri" w:hAnsi="Calibri" w:cs="Calibri"/>
                <w:sz w:val="22"/>
                <w:szCs w:val="22"/>
                <w:lang w:eastAsia="en-AU"/>
              </w:rPr>
              <w:t xml:space="preserve"> </w:t>
            </w:r>
            <w:r w:rsidRPr="00B83E18">
              <w:rPr>
                <w:rFonts w:ascii="Calibri" w:eastAsia="Calibri" w:hAnsi="Calibri" w:cs="Calibri"/>
                <w:sz w:val="22"/>
                <w:szCs w:val="22"/>
                <w:lang w:eastAsia="en-AU"/>
              </w:rPr>
              <w:t>Future Science Platform (</w:t>
            </w:r>
            <w:proofErr w:type="spellStart"/>
            <w:r w:rsidR="00B83E18">
              <w:rPr>
                <w:rFonts w:ascii="Calibri" w:eastAsia="Calibri" w:hAnsi="Calibri" w:cs="Calibri"/>
                <w:sz w:val="22"/>
                <w:szCs w:val="22"/>
                <w:lang w:eastAsia="en-AU"/>
              </w:rPr>
              <w:t>SynBio</w:t>
            </w:r>
            <w:proofErr w:type="spellEnd"/>
            <w:r w:rsidR="00B83E18">
              <w:rPr>
                <w:rFonts w:ascii="Calibri" w:eastAsia="Calibri" w:hAnsi="Calibri" w:cs="Calibri"/>
                <w:sz w:val="22"/>
                <w:szCs w:val="22"/>
                <w:lang w:eastAsia="en-AU"/>
              </w:rPr>
              <w:t xml:space="preserve"> </w:t>
            </w:r>
            <w:r w:rsidRPr="00B83E18">
              <w:rPr>
                <w:rFonts w:ascii="Calibri" w:eastAsia="Calibri" w:hAnsi="Calibri" w:cs="Calibri"/>
                <w:sz w:val="22"/>
                <w:szCs w:val="22"/>
                <w:lang w:eastAsia="en-AU"/>
              </w:rPr>
              <w:t>FSP)</w:t>
            </w:r>
            <w:r w:rsidR="00B83E18">
              <w:rPr>
                <w:rFonts w:ascii="Calibri" w:eastAsia="Calibri" w:hAnsi="Calibri" w:cs="Calibri"/>
                <w:sz w:val="22"/>
                <w:szCs w:val="22"/>
                <w:lang w:eastAsia="en-AU"/>
              </w:rPr>
              <w:t>, hosted</w:t>
            </w:r>
            <w:r w:rsidRPr="00B83E18">
              <w:rPr>
                <w:rFonts w:ascii="Calibri" w:eastAsia="Calibri" w:hAnsi="Calibri" w:cs="Calibri"/>
                <w:sz w:val="22"/>
                <w:szCs w:val="22"/>
                <w:lang w:eastAsia="en-AU"/>
              </w:rPr>
              <w:t xml:space="preserve"> in CSIRO Land and Water. </w:t>
            </w:r>
          </w:p>
          <w:p w:rsidR="00AD43EE" w:rsidRDefault="00AD43EE" w:rsidP="00E37E15">
            <w:pPr>
              <w:autoSpaceDE w:val="0"/>
              <w:autoSpaceDN w:val="0"/>
              <w:adjustRightInd w:val="0"/>
              <w:rPr>
                <w:rStyle w:val="Hyperlink"/>
                <w:rFonts w:ascii="Calibri" w:eastAsia="Calibri" w:hAnsi="Calibri" w:cs="Calibri"/>
                <w:sz w:val="22"/>
                <w:szCs w:val="22"/>
                <w:lang w:eastAsia="en-AU"/>
              </w:rPr>
            </w:pPr>
          </w:p>
          <w:p w:rsidR="00E37E15" w:rsidRDefault="00A05D1D" w:rsidP="00E37E15">
            <w:pPr>
              <w:autoSpaceDE w:val="0"/>
              <w:autoSpaceDN w:val="0"/>
              <w:adjustRightInd w:val="0"/>
              <w:rPr>
                <w:rFonts w:ascii="Calibri" w:eastAsia="Calibri" w:hAnsi="Calibri" w:cs="Calibri"/>
                <w:sz w:val="22"/>
                <w:szCs w:val="22"/>
                <w:lang w:eastAsia="en-AU"/>
              </w:rPr>
            </w:pPr>
            <w:hyperlink r:id="rId12" w:history="1">
              <w:r w:rsidR="00E37E15" w:rsidRPr="007A6E0E">
                <w:rPr>
                  <w:rStyle w:val="Hyperlink"/>
                  <w:rFonts w:ascii="Calibri" w:eastAsia="Calibri" w:hAnsi="Calibri" w:cs="Calibri"/>
                  <w:sz w:val="22"/>
                  <w:szCs w:val="22"/>
                  <w:lang w:eastAsia="en-AU"/>
                </w:rPr>
                <w:t>Future Science Platforms</w:t>
              </w:r>
            </w:hyperlink>
            <w:r w:rsidR="00E37E15">
              <w:rPr>
                <w:rFonts w:ascii="Calibri" w:eastAsia="Calibri" w:hAnsi="Calibri" w:cs="Calibri"/>
                <w:sz w:val="22"/>
                <w:szCs w:val="22"/>
                <w:lang w:eastAsia="en-AU"/>
              </w:rPr>
              <w:t xml:space="preserve"> </w:t>
            </w:r>
            <w:r w:rsidR="00E37E15" w:rsidRPr="006D5ADF">
              <w:rPr>
                <w:rFonts w:ascii="Calibri" w:eastAsia="Calibri" w:hAnsi="Calibri" w:cs="Calibri"/>
                <w:sz w:val="22"/>
                <w:szCs w:val="22"/>
                <w:lang w:eastAsia="en-AU"/>
              </w:rPr>
              <w:t xml:space="preserve">are an investment in science that underpins innovation and that has the potential to help reinvent and create new industries for Australia. FSPs will see us grow the capability of </w:t>
            </w:r>
            <w:r w:rsidR="00E37E15">
              <w:rPr>
                <w:rFonts w:ascii="Calibri" w:eastAsia="Calibri" w:hAnsi="Calibri" w:cs="Calibri"/>
                <w:sz w:val="22"/>
                <w:szCs w:val="22"/>
                <w:lang w:eastAsia="en-AU"/>
              </w:rPr>
              <w:t xml:space="preserve">a </w:t>
            </w:r>
            <w:r w:rsidR="00E37E15" w:rsidRPr="006D5ADF">
              <w:rPr>
                <w:rFonts w:ascii="Calibri" w:eastAsia="Calibri" w:hAnsi="Calibri" w:cs="Calibri"/>
                <w:sz w:val="22"/>
                <w:szCs w:val="22"/>
                <w:lang w:eastAsia="en-AU"/>
              </w:rPr>
              <w:t xml:space="preserve">new generation of researchers and </w:t>
            </w:r>
            <w:r w:rsidR="00E37E15">
              <w:rPr>
                <w:rFonts w:ascii="Calibri" w:eastAsia="Calibri" w:hAnsi="Calibri" w:cs="Calibri"/>
                <w:sz w:val="22"/>
                <w:szCs w:val="22"/>
                <w:lang w:eastAsia="en-AU"/>
              </w:rPr>
              <w:t xml:space="preserve">will </w:t>
            </w:r>
            <w:r w:rsidR="00E37E15" w:rsidRPr="006D5ADF">
              <w:rPr>
                <w:rFonts w:ascii="Calibri" w:eastAsia="Calibri" w:hAnsi="Calibri" w:cs="Calibri"/>
                <w:sz w:val="22"/>
                <w:szCs w:val="22"/>
                <w:lang w:eastAsia="en-AU"/>
              </w:rPr>
              <w:t>allow Australia to attract the best students and experts to work with us on future science.</w:t>
            </w:r>
            <w:r w:rsidR="00E37E15">
              <w:rPr>
                <w:rFonts w:ascii="Calibri" w:eastAsia="Calibri" w:hAnsi="Calibri" w:cs="Calibri"/>
                <w:sz w:val="22"/>
                <w:szCs w:val="22"/>
                <w:lang w:eastAsia="en-AU"/>
              </w:rPr>
              <w:t xml:space="preserve"> They are strategic investments aimed at developing capacity in areas of identified future importance for Australia. FSPs</w:t>
            </w:r>
            <w:r w:rsidR="00E37E15" w:rsidRPr="55849750">
              <w:rPr>
                <w:rFonts w:ascii="Calibri" w:eastAsia="Calibri" w:hAnsi="Calibri" w:cs="Calibri"/>
                <w:sz w:val="22"/>
                <w:szCs w:val="22"/>
                <w:lang w:eastAsia="en-AU"/>
              </w:rPr>
              <w:t xml:space="preserve"> are both impact and </w:t>
            </w:r>
            <w:r w:rsidR="00E37E15" w:rsidRPr="20DD534B">
              <w:rPr>
                <w:rFonts w:ascii="Calibri" w:eastAsia="Calibri" w:hAnsi="Calibri" w:cs="Calibri"/>
                <w:sz w:val="22"/>
                <w:szCs w:val="22"/>
                <w:lang w:eastAsia="en-AU"/>
              </w:rPr>
              <w:t>science focused, developing innovative scientific s</w:t>
            </w:r>
            <w:r w:rsidR="00E37E15" w:rsidRPr="55849750">
              <w:rPr>
                <w:rFonts w:ascii="Calibri" w:eastAsia="Calibri" w:hAnsi="Calibri" w:cs="Calibri"/>
                <w:sz w:val="22"/>
                <w:szCs w:val="22"/>
                <w:lang w:eastAsia="en-AU"/>
              </w:rPr>
              <w:t xml:space="preserve">olutions with industry, government and university partners. They support world class, coherent and creative research teams which integrate science and delivery over the long term, looking to the future science needs of CSIRO and our partners with a 5 to 10 year vision. </w:t>
            </w:r>
          </w:p>
          <w:p w:rsidR="00E37E15" w:rsidRDefault="00E37E15" w:rsidP="00E37E15">
            <w:pPr>
              <w:autoSpaceDE w:val="0"/>
              <w:autoSpaceDN w:val="0"/>
              <w:adjustRightInd w:val="0"/>
              <w:rPr>
                <w:rFonts w:ascii="Calibri" w:eastAsia="Calibri" w:hAnsi="Calibri" w:cs="Calibri"/>
                <w:sz w:val="22"/>
                <w:szCs w:val="22"/>
                <w:lang w:eastAsia="en-AU"/>
              </w:rPr>
            </w:pPr>
          </w:p>
          <w:p w:rsidR="009916F7" w:rsidRPr="00B83E18" w:rsidRDefault="00B83E18" w:rsidP="00CA7CB7">
            <w:pPr>
              <w:spacing w:before="180" w:after="120"/>
              <w:rPr>
                <w:rFonts w:ascii="Calibri" w:hAnsi="Calibri"/>
                <w:sz w:val="22"/>
                <w:szCs w:val="22"/>
              </w:rPr>
            </w:pPr>
            <w:r w:rsidRPr="00F64B84">
              <w:rPr>
                <w:rFonts w:ascii="Calibri" w:hAnsi="Calibri"/>
                <w:sz w:val="22"/>
                <w:szCs w:val="22"/>
              </w:rPr>
              <w:t xml:space="preserve">To position Australia to build a vibrant synthetic biology research and development community to support the bio-based industries and ecoengineering activities of tomorrow, CSIRO has established the </w:t>
            </w:r>
            <w:hyperlink r:id="rId13" w:history="1">
              <w:r w:rsidRPr="0089502E">
                <w:rPr>
                  <w:rStyle w:val="Hyperlink"/>
                  <w:rFonts w:asciiTheme="minorHAnsi" w:eastAsia="Calibri" w:hAnsiTheme="minorHAnsi" w:cstheme="minorHAnsi"/>
                  <w:sz w:val="22"/>
                  <w:szCs w:val="22"/>
                  <w:lang w:eastAsia="en-AU"/>
                </w:rPr>
                <w:t>Synthetic Biology FSP</w:t>
              </w:r>
            </w:hyperlink>
            <w:r w:rsidRPr="0089502E">
              <w:rPr>
                <w:rFonts w:asciiTheme="minorHAnsi" w:eastAsia="Calibri" w:hAnsiTheme="minorHAnsi" w:cstheme="minorHAnsi"/>
                <w:sz w:val="22"/>
                <w:szCs w:val="22"/>
                <w:lang w:eastAsia="en-AU"/>
              </w:rPr>
              <w:t xml:space="preserve"> </w:t>
            </w:r>
            <w:r w:rsidRPr="00F64B84">
              <w:rPr>
                <w:rFonts w:ascii="Calibri" w:hAnsi="Calibri"/>
                <w:sz w:val="22"/>
                <w:szCs w:val="22"/>
              </w:rPr>
              <w:t>(SynBioFSP). Synthetic Biology (</w:t>
            </w:r>
            <w:proofErr w:type="spellStart"/>
            <w:r w:rsidRPr="00F64B84">
              <w:rPr>
                <w:rFonts w:ascii="Calibri" w:hAnsi="Calibri"/>
                <w:sz w:val="22"/>
                <w:szCs w:val="22"/>
              </w:rPr>
              <w:t>SynBio</w:t>
            </w:r>
            <w:proofErr w:type="spellEnd"/>
            <w:r w:rsidRPr="00F64B84">
              <w:rPr>
                <w:rFonts w:ascii="Calibri" w:hAnsi="Calibri"/>
                <w:sz w:val="22"/>
                <w:szCs w:val="22"/>
              </w:rPr>
              <w:t xml:space="preserve">) is the design and construction of biological parts, devices, and organisms (usually based on DNA-encoded componentry); and their application for useful purposes. The SynBioFSP has a mission to develop capacity in synthetic biology within CSIRO and across Australia, in a collaborative and transparent manner. Science capability </w:t>
            </w:r>
            <w:r>
              <w:rPr>
                <w:rFonts w:ascii="Calibri" w:hAnsi="Calibri"/>
                <w:sz w:val="22"/>
                <w:szCs w:val="22"/>
              </w:rPr>
              <w:t>is</w:t>
            </w:r>
            <w:r w:rsidRPr="00F64B84">
              <w:rPr>
                <w:rFonts w:ascii="Calibri" w:hAnsi="Calibri"/>
                <w:sz w:val="22"/>
                <w:szCs w:val="22"/>
              </w:rPr>
              <w:t xml:space="preserve"> strongly aligned with CSIRO business unit capabilities and will allow CSIRO to deliver novel future outcomes for external partners. The program started as a $13 M investment and is now a $60 M R&amp;D program with over 200 </w:t>
            </w:r>
            <w:r w:rsidRPr="00F64B84">
              <w:rPr>
                <w:rFonts w:ascii="Calibri" w:hAnsi="Calibri"/>
                <w:sz w:val="22"/>
                <w:szCs w:val="22"/>
              </w:rPr>
              <w:lastRenderedPageBreak/>
              <w:t>people nationally and internationally contributing to over 60 projects and significant leveraging from research partners.  The program is very complex with multiple stakeholders and internal and external relationships, including national and international partners. The FSP</w:t>
            </w:r>
            <w:r>
              <w:rPr>
                <w:rFonts w:ascii="Calibri" w:hAnsi="Calibri"/>
                <w:sz w:val="22"/>
                <w:szCs w:val="22"/>
              </w:rPr>
              <w:t xml:space="preserve"> is focussed on developing exciting ‘blue sky’ research, which will position Australia to ultimately build a national synthetic biology industry. It is a long term investment with a decadal vision, and is currently positioning</w:t>
            </w:r>
            <w:r w:rsidRPr="00F64B84">
              <w:rPr>
                <w:rFonts w:ascii="Calibri" w:hAnsi="Calibri"/>
                <w:sz w:val="22"/>
                <w:szCs w:val="22"/>
              </w:rPr>
              <w:t xml:space="preserve"> to grow translational capabilities and bus</w:t>
            </w:r>
            <w:r w:rsidR="00CA7CB7">
              <w:rPr>
                <w:rFonts w:ascii="Calibri" w:hAnsi="Calibri"/>
                <w:sz w:val="22"/>
                <w:szCs w:val="22"/>
              </w:rPr>
              <w:t>iness development opportunities.</w:t>
            </w:r>
          </w:p>
        </w:tc>
      </w:tr>
    </w:tbl>
    <w:p w:rsidR="00BF4A7B" w:rsidRDefault="00BF4A7B" w:rsidP="00502363">
      <w:pPr>
        <w:rPr>
          <w:rFonts w:ascii="Calibri" w:hAnsi="Calibri"/>
          <w:sz w:val="22"/>
          <w:szCs w:val="22"/>
        </w:rPr>
      </w:pPr>
    </w:p>
    <w:p w:rsidR="00224001" w:rsidRPr="00E641DA" w:rsidRDefault="00224001" w:rsidP="00502363">
      <w:pPr>
        <w:rPr>
          <w:rFonts w:ascii="Calibri" w:hAnsi="Calibri"/>
          <w:sz w:val="22"/>
          <w:szCs w:val="22"/>
        </w:rPr>
      </w:pPr>
    </w:p>
    <w:tbl>
      <w:tblPr>
        <w:tblW w:w="98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36"/>
      </w:tblGrid>
      <w:tr w:rsidR="00502363" w:rsidRPr="00E641DA" w:rsidTr="00A81BFB">
        <w:trPr>
          <w:trHeight w:val="309"/>
        </w:trPr>
        <w:tc>
          <w:tcPr>
            <w:tcW w:w="9836" w:type="dxa"/>
            <w:shd w:val="clear" w:color="auto" w:fill="F2F2F2"/>
            <w:vAlign w:val="center"/>
          </w:tcPr>
          <w:p w:rsidR="00502363" w:rsidRPr="00E641DA" w:rsidRDefault="00502363" w:rsidP="00B97B14">
            <w:pPr>
              <w:widowControl w:val="0"/>
              <w:rPr>
                <w:rFonts w:ascii="Calibri" w:hAnsi="Calibri"/>
                <w:b/>
                <w:bCs/>
                <w:sz w:val="22"/>
                <w:szCs w:val="22"/>
              </w:rPr>
            </w:pPr>
            <w:r w:rsidRPr="00E641DA">
              <w:rPr>
                <w:rFonts w:ascii="Calibri" w:hAnsi="Calibri"/>
                <w:b/>
                <w:bCs/>
                <w:sz w:val="22"/>
                <w:szCs w:val="22"/>
              </w:rPr>
              <w:t>Duties and Key Result Areas:</w:t>
            </w:r>
          </w:p>
        </w:tc>
      </w:tr>
      <w:tr w:rsidR="00502363" w:rsidRPr="00E641DA" w:rsidTr="00A81BFB">
        <w:trPr>
          <w:trHeight w:val="2825"/>
        </w:trPr>
        <w:tc>
          <w:tcPr>
            <w:tcW w:w="9836" w:type="dxa"/>
          </w:tcPr>
          <w:p w:rsidR="00CA7CB7" w:rsidRDefault="00CA7CB7" w:rsidP="00CA7CB7">
            <w:pPr>
              <w:pStyle w:val="p1"/>
              <w:rPr>
                <w:rFonts w:asciiTheme="minorHAnsi" w:hAnsiTheme="minorHAnsi" w:cstheme="minorHAnsi"/>
                <w:sz w:val="22"/>
                <w:szCs w:val="22"/>
                <w:lang w:val="en-AU" w:eastAsia="ja-JP"/>
              </w:rPr>
            </w:pPr>
          </w:p>
          <w:p w:rsidR="00CA7CB7" w:rsidRPr="00DB2080" w:rsidRDefault="00CA7CB7" w:rsidP="00CA7CB7">
            <w:pPr>
              <w:autoSpaceDE w:val="0"/>
              <w:autoSpaceDN w:val="0"/>
              <w:adjustRightInd w:val="0"/>
              <w:rPr>
                <w:rFonts w:ascii="ªí'E9˛" w:hAnsi="ªí'E9˛" w:cs="ªí'E9˛"/>
                <w:b/>
                <w:sz w:val="22"/>
                <w:szCs w:val="22"/>
                <w:lang w:val="en-US" w:eastAsia="en-AU"/>
              </w:rPr>
            </w:pPr>
            <w:r w:rsidRPr="00DB2080">
              <w:rPr>
                <w:rFonts w:ascii="ªí'E9˛" w:hAnsi="ªí'E9˛" w:cs="ªí'E9˛"/>
                <w:b/>
                <w:sz w:val="22"/>
                <w:szCs w:val="22"/>
                <w:lang w:val="en-US" w:eastAsia="en-AU"/>
              </w:rPr>
              <w:t>Duty Statement</w:t>
            </w:r>
          </w:p>
          <w:p w:rsidR="00CA7CB7" w:rsidRDefault="00CA7CB7" w:rsidP="00CA7CB7">
            <w:p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 xml:space="preserve">The SynBioFSP Project Manager will work with SynBioFSP Director and support staff (including an Administration Officer, Communications staff, Finance staff, and Business Development staff) to ensure that CSIRO SynBioFSP delivers on its overall program. The position will support the </w:t>
            </w:r>
            <w:proofErr w:type="spellStart"/>
            <w:r>
              <w:rPr>
                <w:rFonts w:ascii="ªí'E9˛" w:hAnsi="ªí'E9˛" w:cs="ªí'E9˛"/>
                <w:sz w:val="22"/>
                <w:szCs w:val="22"/>
                <w:lang w:val="en-US" w:eastAsia="en-AU"/>
              </w:rPr>
              <w:t>SynBio</w:t>
            </w:r>
            <w:proofErr w:type="spellEnd"/>
            <w:r>
              <w:rPr>
                <w:rFonts w:ascii="ªí'E9˛" w:hAnsi="ªí'E9˛" w:cs="ªí'E9˛"/>
                <w:sz w:val="22"/>
                <w:szCs w:val="22"/>
                <w:lang w:val="en-US" w:eastAsia="en-AU"/>
              </w:rPr>
              <w:t xml:space="preserve"> FSP Director with program and project management, reporting, and other activities as required. The SynBioFSP has a large and diverse project portfolio (currently 60 different projects) which includes projects lead from within CSIRO as well as collaborative projects based at University partners. Most projects include other national and/or international partners. This portfolio is expected to grow with time and include industry partners and </w:t>
            </w:r>
            <w:proofErr w:type="spellStart"/>
            <w:r>
              <w:rPr>
                <w:rFonts w:ascii="ªí'E9˛" w:hAnsi="ªí'E9˛" w:cs="ªí'E9˛"/>
                <w:sz w:val="22"/>
                <w:szCs w:val="22"/>
                <w:lang w:val="en-US" w:eastAsia="en-AU"/>
              </w:rPr>
              <w:t>commercialisation</w:t>
            </w:r>
            <w:proofErr w:type="spellEnd"/>
            <w:r>
              <w:rPr>
                <w:rFonts w:ascii="ªí'E9˛" w:hAnsi="ªí'E9˛" w:cs="ªí'E9˛"/>
                <w:sz w:val="22"/>
                <w:szCs w:val="22"/>
                <w:lang w:val="en-US" w:eastAsia="en-AU"/>
              </w:rPr>
              <w:t xml:space="preserve"> opportunities.</w:t>
            </w:r>
          </w:p>
          <w:p w:rsidR="00CA7CB7" w:rsidRDefault="00CA7CB7" w:rsidP="009E3ECA">
            <w:pPr>
              <w:autoSpaceDE w:val="0"/>
              <w:autoSpaceDN w:val="0"/>
              <w:adjustRightInd w:val="0"/>
              <w:rPr>
                <w:rFonts w:ascii="ªí'E9˛" w:hAnsi="ªí'E9˛" w:cs="ªí'E9˛"/>
                <w:sz w:val="22"/>
                <w:szCs w:val="22"/>
                <w:lang w:val="en-US" w:eastAsia="en-AU"/>
              </w:rPr>
            </w:pPr>
          </w:p>
          <w:p w:rsidR="009E3ECA" w:rsidRDefault="009E3ECA" w:rsidP="009E3ECA">
            <w:p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The key responsibilities of the SynBioFSP</w:t>
            </w:r>
            <w:r w:rsidR="00CA7CB7">
              <w:rPr>
                <w:rFonts w:ascii="ªí'E9˛" w:hAnsi="ªí'E9˛" w:cs="ªí'E9˛"/>
                <w:sz w:val="22"/>
                <w:szCs w:val="22"/>
                <w:lang w:val="en-US" w:eastAsia="en-AU"/>
              </w:rPr>
              <w:t xml:space="preserve"> </w:t>
            </w:r>
            <w:r>
              <w:rPr>
                <w:rFonts w:ascii="ªí'E9˛" w:hAnsi="ªí'E9˛" w:cs="ªí'E9˛"/>
                <w:sz w:val="22"/>
                <w:szCs w:val="22"/>
                <w:lang w:val="en-US" w:eastAsia="en-AU"/>
              </w:rPr>
              <w:t>Project Manager include:</w:t>
            </w:r>
          </w:p>
          <w:p w:rsidR="0001112B"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D63C73">
              <w:rPr>
                <w:rFonts w:ascii="ªí'E9˛" w:hAnsi="ªí'E9˛" w:cs="ªí'E9˛"/>
                <w:sz w:val="22"/>
                <w:szCs w:val="22"/>
                <w:lang w:val="en-US" w:eastAsia="en-AU"/>
              </w:rPr>
              <w:t xml:space="preserve">Support the SynBioFSP </w:t>
            </w:r>
            <w:r w:rsidR="008F7A39">
              <w:rPr>
                <w:rFonts w:ascii="ªí'E9˛" w:hAnsi="ªí'E9˛" w:cs="ªí'E9˛"/>
                <w:sz w:val="22"/>
                <w:szCs w:val="22"/>
                <w:lang w:val="en-US" w:eastAsia="en-AU"/>
              </w:rPr>
              <w:t>Director</w:t>
            </w:r>
            <w:r w:rsidR="008F7A39" w:rsidRPr="00D63C73">
              <w:rPr>
                <w:rFonts w:ascii="ªí'E9˛" w:hAnsi="ªí'E9˛" w:cs="ªí'E9˛"/>
                <w:sz w:val="22"/>
                <w:szCs w:val="22"/>
                <w:lang w:val="en-US" w:eastAsia="en-AU"/>
              </w:rPr>
              <w:t xml:space="preserve"> </w:t>
            </w:r>
            <w:r w:rsidR="0001112B">
              <w:rPr>
                <w:rFonts w:ascii="ªí'E9˛" w:hAnsi="ªí'E9˛" w:cs="ªí'E9˛"/>
                <w:sz w:val="22"/>
                <w:szCs w:val="22"/>
                <w:lang w:val="en-US" w:eastAsia="en-AU"/>
              </w:rPr>
              <w:t xml:space="preserve">and Application Domain Leaders </w:t>
            </w:r>
            <w:r w:rsidRPr="00D63C73">
              <w:rPr>
                <w:rFonts w:ascii="ªí'E9˛" w:hAnsi="ªí'E9˛" w:cs="ªí'E9˛"/>
                <w:sz w:val="22"/>
                <w:szCs w:val="22"/>
                <w:lang w:val="en-US" w:eastAsia="en-AU"/>
              </w:rPr>
              <w:t xml:space="preserve">by </w:t>
            </w:r>
            <w:r w:rsidR="008F7A39">
              <w:rPr>
                <w:rFonts w:ascii="ªí'E9˛" w:hAnsi="ªí'E9˛" w:cs="ªí'E9˛"/>
                <w:sz w:val="22"/>
                <w:szCs w:val="22"/>
                <w:lang w:val="en-US" w:eastAsia="en-AU"/>
              </w:rPr>
              <w:t xml:space="preserve">managing </w:t>
            </w:r>
            <w:r w:rsidRPr="00D63C73">
              <w:rPr>
                <w:rFonts w:ascii="ªí'E9˛" w:hAnsi="ªí'E9˛" w:cs="ªí'E9˛"/>
                <w:sz w:val="22"/>
                <w:szCs w:val="22"/>
                <w:lang w:val="en-US" w:eastAsia="en-AU"/>
              </w:rPr>
              <w:t>the</w:t>
            </w:r>
            <w:r w:rsidR="0001112B">
              <w:rPr>
                <w:rFonts w:ascii="ªí'E9˛" w:hAnsi="ªí'E9˛" w:cs="ªí'E9˛"/>
                <w:sz w:val="22"/>
                <w:szCs w:val="22"/>
                <w:lang w:val="en-US" w:eastAsia="en-AU"/>
              </w:rPr>
              <w:t xml:space="preserve"> administration of the</w:t>
            </w:r>
            <w:r w:rsidRPr="00D63C73">
              <w:rPr>
                <w:rFonts w:ascii="ªí'E9˛" w:hAnsi="ªí'E9˛" w:cs="ªí'E9˛"/>
                <w:sz w:val="22"/>
                <w:szCs w:val="22"/>
                <w:lang w:val="en-US" w:eastAsia="en-AU"/>
              </w:rPr>
              <w:t xml:space="preserve"> SynBioFSP project portfolio</w:t>
            </w:r>
            <w:r w:rsidR="00CC23AD">
              <w:rPr>
                <w:rFonts w:ascii="ªí'E9˛" w:hAnsi="ªí'E9˛" w:cs="ªí'E9˛"/>
                <w:sz w:val="22"/>
                <w:szCs w:val="22"/>
                <w:lang w:val="en-US" w:eastAsia="en-AU"/>
              </w:rPr>
              <w:t>;</w:t>
            </w:r>
          </w:p>
          <w:p w:rsidR="009E3ECA" w:rsidRPr="00D63C73" w:rsidRDefault="0001112B"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Build relationships with Project Leaders to support their milestone delivery as per their project plans, contracts schedules, reporting requirements, budgets and administration</w:t>
            </w:r>
            <w:r w:rsidRPr="00D63C73" w:rsidDel="008F7A39">
              <w:rPr>
                <w:rFonts w:ascii="ªí'E9˛" w:hAnsi="ªí'E9˛" w:cs="ªí'E9˛"/>
                <w:sz w:val="22"/>
                <w:szCs w:val="22"/>
                <w:lang w:val="en-US" w:eastAsia="en-AU"/>
              </w:rPr>
              <w:t xml:space="preserve"> </w:t>
            </w:r>
            <w:r>
              <w:rPr>
                <w:rFonts w:ascii="ªí'E9˛" w:hAnsi="ªí'E9˛" w:cs="ªí'E9˛"/>
                <w:sz w:val="22"/>
                <w:szCs w:val="22"/>
                <w:lang w:val="en-US" w:eastAsia="en-AU"/>
              </w:rPr>
              <w:t>as required</w:t>
            </w:r>
            <w:r w:rsidR="00CC23AD">
              <w:rPr>
                <w:rFonts w:ascii="ªí'E9˛" w:hAnsi="ªí'E9˛" w:cs="ªí'E9˛"/>
                <w:sz w:val="22"/>
                <w:szCs w:val="22"/>
                <w:lang w:val="en-US" w:eastAsia="en-AU"/>
              </w:rPr>
              <w:t>;</w:t>
            </w:r>
          </w:p>
          <w:p w:rsidR="00CA7CB7" w:rsidRPr="00DB2080" w:rsidRDefault="00CA7CB7"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Interacts with a wide range of Internal and external stakeholders to ensure effective project management is delivered</w:t>
            </w:r>
          </w:p>
          <w:p w:rsidR="008F7A39" w:rsidRDefault="008F7A39"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 xml:space="preserve">Maintain the active </w:t>
            </w:r>
            <w:r w:rsidR="008E0F21">
              <w:rPr>
                <w:rFonts w:ascii="ªí'E9˛" w:hAnsi="ªí'E9˛" w:cs="ªí'E9˛"/>
                <w:sz w:val="22"/>
                <w:szCs w:val="22"/>
                <w:lang w:val="en-US" w:eastAsia="en-AU"/>
              </w:rPr>
              <w:t>p</w:t>
            </w:r>
            <w:r>
              <w:rPr>
                <w:rFonts w:ascii="ªí'E9˛" w:hAnsi="ªí'E9˛" w:cs="ªí'E9˛"/>
                <w:sz w:val="22"/>
                <w:szCs w:val="22"/>
                <w:lang w:val="en-US" w:eastAsia="en-AU"/>
              </w:rPr>
              <w:t>rojects databases</w:t>
            </w:r>
            <w:r w:rsidR="00CC23AD">
              <w:rPr>
                <w:rFonts w:ascii="ªí'E9˛" w:hAnsi="ªí'E9˛" w:cs="ªí'E9˛"/>
                <w:sz w:val="22"/>
                <w:szCs w:val="22"/>
                <w:lang w:val="en-US" w:eastAsia="en-AU"/>
              </w:rPr>
              <w:t>, newsletter</w:t>
            </w:r>
            <w:r>
              <w:rPr>
                <w:rFonts w:ascii="ªí'E9˛" w:hAnsi="ªí'E9˛" w:cs="ªí'E9˛"/>
                <w:sz w:val="22"/>
                <w:szCs w:val="22"/>
                <w:lang w:val="en-US" w:eastAsia="en-AU"/>
              </w:rPr>
              <w:t xml:space="preserve"> and </w:t>
            </w:r>
            <w:r w:rsidR="008E0F21">
              <w:rPr>
                <w:rFonts w:ascii="ªí'E9˛" w:hAnsi="ªí'E9˛" w:cs="ªí'E9˛"/>
                <w:sz w:val="22"/>
                <w:szCs w:val="22"/>
                <w:lang w:val="en-US" w:eastAsia="en-AU"/>
              </w:rPr>
              <w:t xml:space="preserve">partners </w:t>
            </w:r>
            <w:r>
              <w:rPr>
                <w:rFonts w:ascii="ªí'E9˛" w:hAnsi="ªí'E9˛" w:cs="ªí'E9˛"/>
                <w:sz w:val="22"/>
                <w:szCs w:val="22"/>
                <w:lang w:val="en-US" w:eastAsia="en-AU"/>
              </w:rPr>
              <w:t>contact lists</w:t>
            </w:r>
            <w:r w:rsidR="00CC23AD">
              <w:rPr>
                <w:rFonts w:ascii="ªí'E9˛" w:hAnsi="ªí'E9˛" w:cs="ªí'E9˛"/>
                <w:sz w:val="22"/>
                <w:szCs w:val="22"/>
                <w:lang w:val="en-US" w:eastAsia="en-AU"/>
              </w:rPr>
              <w:t>;</w:t>
            </w:r>
          </w:p>
          <w:p w:rsidR="00676743" w:rsidRDefault="008E0F21"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Manage the reporting templates and schedules for each project and r</w:t>
            </w:r>
            <w:r w:rsidR="00676743">
              <w:rPr>
                <w:rFonts w:ascii="ªí'E9˛" w:hAnsi="ªí'E9˛" w:cs="ªí'E9˛"/>
                <w:sz w:val="22"/>
                <w:szCs w:val="22"/>
                <w:lang w:val="en-US" w:eastAsia="en-AU"/>
              </w:rPr>
              <w:t>eport project</w:t>
            </w:r>
            <w:r w:rsidR="00676743" w:rsidRPr="009E3ECA">
              <w:rPr>
                <w:rFonts w:ascii="ªí'E9˛" w:hAnsi="ªí'E9˛" w:cs="ªí'E9˛"/>
                <w:sz w:val="22"/>
                <w:szCs w:val="22"/>
                <w:lang w:val="en-US" w:eastAsia="en-AU"/>
              </w:rPr>
              <w:t xml:space="preserve"> delivery against milestones and quality standards</w:t>
            </w:r>
            <w:r w:rsidR="00CC23AD">
              <w:rPr>
                <w:rFonts w:ascii="ªí'E9˛" w:hAnsi="ªí'E9˛" w:cs="ªí'E9˛"/>
                <w:sz w:val="22"/>
                <w:szCs w:val="22"/>
                <w:lang w:val="en-US" w:eastAsia="en-AU"/>
              </w:rPr>
              <w:t>;</w:t>
            </w:r>
          </w:p>
          <w:p w:rsidR="008E0F21" w:rsidRPr="00F10AF4" w:rsidRDefault="008E0F21"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 xml:space="preserve">Manage key project and partnering metrics for the </w:t>
            </w:r>
            <w:proofErr w:type="spellStart"/>
            <w:r>
              <w:rPr>
                <w:rFonts w:ascii="ªí'E9˛" w:hAnsi="ªí'E9˛" w:cs="ªí'E9˛"/>
                <w:sz w:val="22"/>
                <w:szCs w:val="22"/>
                <w:lang w:val="en-US" w:eastAsia="en-AU"/>
              </w:rPr>
              <w:t>SynBio</w:t>
            </w:r>
            <w:proofErr w:type="spellEnd"/>
            <w:r>
              <w:rPr>
                <w:rFonts w:ascii="ªí'E9˛" w:hAnsi="ªí'E9˛" w:cs="ªí'E9˛"/>
                <w:sz w:val="22"/>
                <w:szCs w:val="22"/>
                <w:lang w:val="en-US" w:eastAsia="en-AU"/>
              </w:rPr>
              <w:t xml:space="preserve"> FSP reporting requirements</w:t>
            </w:r>
            <w:r w:rsidR="00942F7C">
              <w:rPr>
                <w:rFonts w:ascii="ªí'E9˛" w:hAnsi="ªí'E9˛" w:cs="ªí'E9˛"/>
                <w:sz w:val="22"/>
                <w:szCs w:val="22"/>
                <w:lang w:val="en-US" w:eastAsia="en-AU"/>
              </w:rPr>
              <w:t>, e.g.</w:t>
            </w:r>
            <w:r>
              <w:rPr>
                <w:rFonts w:ascii="ªí'E9˛" w:hAnsi="ªí'E9˛" w:cs="ªí'E9˛"/>
                <w:sz w:val="22"/>
                <w:szCs w:val="22"/>
                <w:lang w:val="en-US" w:eastAsia="en-AU"/>
              </w:rPr>
              <w:t>: partnering demographics, gender and diversity, publication output, number of project types</w:t>
            </w:r>
            <w:r w:rsidR="00CC23AD">
              <w:rPr>
                <w:rFonts w:ascii="ªí'E9˛" w:hAnsi="ªí'E9˛" w:cs="ªí'E9˛"/>
                <w:sz w:val="22"/>
                <w:szCs w:val="22"/>
                <w:lang w:val="en-US" w:eastAsia="en-AU"/>
              </w:rPr>
              <w:t>;</w:t>
            </w:r>
          </w:p>
          <w:p w:rsidR="009E3ECA" w:rsidRPr="009E3ECA"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9E3ECA">
              <w:rPr>
                <w:rFonts w:ascii="ªí'E9˛" w:hAnsi="ªí'E9˛" w:cs="ªí'E9˛"/>
                <w:sz w:val="22"/>
                <w:szCs w:val="22"/>
                <w:lang w:val="en-US" w:eastAsia="en-AU"/>
              </w:rPr>
              <w:t xml:space="preserve">Support </w:t>
            </w:r>
            <w:r w:rsidR="0001112B">
              <w:rPr>
                <w:rFonts w:ascii="ªí'E9˛" w:hAnsi="ªí'E9˛" w:cs="ªí'E9˛"/>
                <w:sz w:val="22"/>
                <w:szCs w:val="22"/>
                <w:lang w:val="en-US" w:eastAsia="en-AU"/>
              </w:rPr>
              <w:t xml:space="preserve">and promote </w:t>
            </w:r>
            <w:r w:rsidRPr="009E3ECA">
              <w:rPr>
                <w:rFonts w:ascii="ªí'E9˛" w:hAnsi="ªí'E9˛" w:cs="ªí'E9˛"/>
                <w:sz w:val="22"/>
                <w:szCs w:val="22"/>
                <w:lang w:val="en-US" w:eastAsia="en-AU"/>
              </w:rPr>
              <w:t xml:space="preserve">professional </w:t>
            </w:r>
            <w:r w:rsidR="008E0F21">
              <w:rPr>
                <w:rFonts w:ascii="ªí'E9˛" w:hAnsi="ªí'E9˛" w:cs="ªí'E9˛"/>
                <w:sz w:val="22"/>
                <w:szCs w:val="22"/>
                <w:lang w:val="en-US" w:eastAsia="en-AU"/>
              </w:rPr>
              <w:t xml:space="preserve">learning and </w:t>
            </w:r>
            <w:r w:rsidRPr="009E3ECA">
              <w:rPr>
                <w:rFonts w:ascii="ªí'E9˛" w:hAnsi="ªí'E9˛" w:cs="ªí'E9˛"/>
                <w:sz w:val="22"/>
                <w:szCs w:val="22"/>
                <w:lang w:val="en-US" w:eastAsia="en-AU"/>
              </w:rPr>
              <w:t>development</w:t>
            </w:r>
            <w:r w:rsidR="0001112B">
              <w:rPr>
                <w:rFonts w:ascii="ªí'E9˛" w:hAnsi="ªí'E9˛" w:cs="ªí'E9˛"/>
                <w:sz w:val="22"/>
                <w:szCs w:val="22"/>
                <w:lang w:val="en-US" w:eastAsia="en-AU"/>
              </w:rPr>
              <w:t xml:space="preserve"> opportunities (internal and external) to Project Leaders and </w:t>
            </w:r>
            <w:r w:rsidRPr="009E3ECA">
              <w:rPr>
                <w:rFonts w:ascii="ªí'E9˛" w:hAnsi="ªí'E9˛" w:cs="ªí'E9˛"/>
                <w:sz w:val="22"/>
                <w:szCs w:val="22"/>
                <w:lang w:val="en-US" w:eastAsia="en-AU"/>
              </w:rPr>
              <w:t>scientists deployed to the platform</w:t>
            </w:r>
            <w:r w:rsidR="00CC23AD">
              <w:rPr>
                <w:rFonts w:ascii="ªí'E9˛" w:hAnsi="ªí'E9˛" w:cs="ªí'E9˛"/>
                <w:sz w:val="22"/>
                <w:szCs w:val="22"/>
                <w:lang w:val="en-US" w:eastAsia="en-AU"/>
              </w:rPr>
              <w:t>;</w:t>
            </w:r>
          </w:p>
          <w:p w:rsidR="009E3ECA" w:rsidRPr="009E3ECA"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9E3ECA">
              <w:rPr>
                <w:rFonts w:ascii="ªí'E9˛" w:hAnsi="ªí'E9˛" w:cs="ªí'E9˛"/>
                <w:sz w:val="22"/>
                <w:szCs w:val="22"/>
                <w:lang w:val="en-US" w:eastAsia="en-AU"/>
              </w:rPr>
              <w:t xml:space="preserve">Assist in establishment and management of </w:t>
            </w:r>
            <w:r w:rsidR="008F7A39">
              <w:rPr>
                <w:rFonts w:ascii="ªí'E9˛" w:hAnsi="ªí'E9˛" w:cs="ªí'E9˛"/>
                <w:sz w:val="22"/>
                <w:szCs w:val="22"/>
                <w:lang w:val="en-US" w:eastAsia="en-AU"/>
              </w:rPr>
              <w:t xml:space="preserve">new rounds of </w:t>
            </w:r>
            <w:r w:rsidRPr="009E3ECA">
              <w:rPr>
                <w:rFonts w:ascii="ªí'E9˛" w:hAnsi="ªí'E9˛" w:cs="ªí'E9˛"/>
                <w:sz w:val="22"/>
                <w:szCs w:val="22"/>
                <w:lang w:val="en-US" w:eastAsia="en-AU"/>
              </w:rPr>
              <w:t>research projects and programs</w:t>
            </w:r>
            <w:r w:rsidR="00CC23AD">
              <w:rPr>
                <w:rFonts w:ascii="ªí'E9˛" w:hAnsi="ªí'E9˛" w:cs="ªí'E9˛"/>
                <w:sz w:val="22"/>
                <w:szCs w:val="22"/>
                <w:lang w:val="en-US" w:eastAsia="en-AU"/>
              </w:rPr>
              <w:t xml:space="preserve"> through open calls for applications, selection committee reviews and contracting of successful applicants; </w:t>
            </w:r>
          </w:p>
          <w:p w:rsidR="009E3ECA" w:rsidRPr="009E3ECA"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9E3ECA">
              <w:rPr>
                <w:rFonts w:ascii="ªí'E9˛" w:hAnsi="ªí'E9˛" w:cs="ªí'E9˛"/>
                <w:sz w:val="22"/>
                <w:szCs w:val="22"/>
                <w:lang w:val="en-US" w:eastAsia="en-AU"/>
              </w:rPr>
              <w:t>Ensure</w:t>
            </w:r>
            <w:r w:rsidR="008E0F21">
              <w:rPr>
                <w:rFonts w:ascii="ªí'E9˛" w:hAnsi="ªí'E9˛" w:cs="ªí'E9˛"/>
                <w:sz w:val="22"/>
                <w:szCs w:val="22"/>
                <w:lang w:val="en-US" w:eastAsia="en-AU"/>
              </w:rPr>
              <w:t xml:space="preserve"> </w:t>
            </w:r>
            <w:r w:rsidR="0001112B">
              <w:rPr>
                <w:rFonts w:ascii="ªí'E9˛" w:hAnsi="ªí'E9˛" w:cs="ªí'E9˛"/>
                <w:sz w:val="22"/>
                <w:szCs w:val="22"/>
                <w:lang w:val="en-US" w:eastAsia="en-AU"/>
              </w:rPr>
              <w:t xml:space="preserve">proponent </w:t>
            </w:r>
            <w:r w:rsidRPr="009E3ECA">
              <w:rPr>
                <w:rFonts w:ascii="ªí'E9˛" w:hAnsi="ªí'E9˛" w:cs="ªí'E9˛"/>
                <w:sz w:val="22"/>
                <w:szCs w:val="22"/>
                <w:lang w:val="en-US" w:eastAsia="en-AU"/>
              </w:rPr>
              <w:t>roles</w:t>
            </w:r>
            <w:r w:rsidR="008E0F21">
              <w:rPr>
                <w:rFonts w:ascii="ªí'E9˛" w:hAnsi="ªí'E9˛" w:cs="ªí'E9˛"/>
                <w:sz w:val="22"/>
                <w:szCs w:val="22"/>
                <w:lang w:val="en-US" w:eastAsia="en-AU"/>
              </w:rPr>
              <w:t xml:space="preserve"> and responsibilities</w:t>
            </w:r>
            <w:r w:rsidRPr="009E3ECA">
              <w:rPr>
                <w:rFonts w:ascii="ªí'E9˛" w:hAnsi="ªí'E9˛" w:cs="ªí'E9˛"/>
                <w:sz w:val="22"/>
                <w:szCs w:val="22"/>
                <w:lang w:val="en-US" w:eastAsia="en-AU"/>
              </w:rPr>
              <w:t xml:space="preserve"> o</w:t>
            </w:r>
            <w:r w:rsidR="0001112B">
              <w:rPr>
                <w:rFonts w:ascii="ªí'E9˛" w:hAnsi="ªí'E9˛" w:cs="ªí'E9˛"/>
                <w:sz w:val="22"/>
                <w:szCs w:val="22"/>
                <w:lang w:val="en-US" w:eastAsia="en-AU"/>
              </w:rPr>
              <w:t>n</w:t>
            </w:r>
            <w:r w:rsidRPr="009E3ECA">
              <w:rPr>
                <w:rFonts w:ascii="ªí'E9˛" w:hAnsi="ªí'E9˛" w:cs="ªí'E9˛"/>
                <w:sz w:val="22"/>
                <w:szCs w:val="22"/>
                <w:lang w:val="en-US" w:eastAsia="en-AU"/>
              </w:rPr>
              <w:t xml:space="preserve"> project</w:t>
            </w:r>
            <w:r w:rsidR="0001112B">
              <w:rPr>
                <w:rFonts w:ascii="ªí'E9˛" w:hAnsi="ªí'E9˛" w:cs="ªí'E9˛"/>
                <w:sz w:val="22"/>
                <w:szCs w:val="22"/>
                <w:lang w:val="en-US" w:eastAsia="en-AU"/>
              </w:rPr>
              <w:t>s</w:t>
            </w:r>
            <w:r w:rsidRPr="009E3ECA">
              <w:rPr>
                <w:rFonts w:ascii="ªí'E9˛" w:hAnsi="ªí'E9˛" w:cs="ªí'E9˛"/>
                <w:sz w:val="22"/>
                <w:szCs w:val="22"/>
                <w:lang w:val="en-US" w:eastAsia="en-AU"/>
              </w:rPr>
              <w:t xml:space="preserve"> are clear to project team members</w:t>
            </w:r>
            <w:r w:rsidR="00CC23AD">
              <w:rPr>
                <w:rFonts w:ascii="ªí'E9˛" w:hAnsi="ªí'E9˛" w:cs="ªí'E9˛"/>
                <w:sz w:val="22"/>
                <w:szCs w:val="22"/>
                <w:lang w:val="en-US" w:eastAsia="en-AU"/>
              </w:rPr>
              <w:t>;</w:t>
            </w:r>
          </w:p>
          <w:p w:rsidR="009E3ECA"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9E3ECA">
              <w:rPr>
                <w:rFonts w:ascii="ªí'E9˛" w:hAnsi="ªí'E9˛" w:cs="ªí'E9˛"/>
                <w:sz w:val="22"/>
                <w:szCs w:val="22"/>
                <w:lang w:val="en-US" w:eastAsia="en-AU"/>
              </w:rPr>
              <w:t xml:space="preserve">Liaise with internal teams in areas such as </w:t>
            </w:r>
            <w:r w:rsidR="0001112B">
              <w:rPr>
                <w:rFonts w:ascii="ªí'E9˛" w:hAnsi="ªí'E9˛" w:cs="ªí'E9˛"/>
                <w:sz w:val="22"/>
                <w:szCs w:val="22"/>
                <w:lang w:val="en-US" w:eastAsia="en-AU"/>
              </w:rPr>
              <w:t xml:space="preserve">finance, administration, </w:t>
            </w:r>
            <w:r w:rsidR="00676743">
              <w:rPr>
                <w:rFonts w:ascii="ªí'E9˛" w:hAnsi="ªí'E9˛" w:cs="ªí'E9˛"/>
                <w:sz w:val="22"/>
                <w:szCs w:val="22"/>
                <w:lang w:val="en-US" w:eastAsia="en-AU"/>
              </w:rPr>
              <w:t xml:space="preserve">event management, </w:t>
            </w:r>
            <w:r w:rsidR="00CC23AD">
              <w:rPr>
                <w:rFonts w:ascii="ªí'E9˛" w:hAnsi="ªí'E9˛" w:cs="ªí'E9˛"/>
                <w:sz w:val="22"/>
                <w:szCs w:val="22"/>
                <w:lang w:val="en-US" w:eastAsia="en-AU"/>
              </w:rPr>
              <w:t xml:space="preserve">contract management, </w:t>
            </w:r>
            <w:r w:rsidR="00676743">
              <w:rPr>
                <w:rFonts w:ascii="ªí'E9˛" w:hAnsi="ªí'E9˛" w:cs="ªí'E9˛"/>
                <w:sz w:val="22"/>
                <w:szCs w:val="22"/>
                <w:lang w:val="en-US" w:eastAsia="en-AU"/>
              </w:rPr>
              <w:t xml:space="preserve">communications, </w:t>
            </w:r>
            <w:r w:rsidR="0001112B">
              <w:rPr>
                <w:rFonts w:ascii="ªí'E9˛" w:hAnsi="ªí'E9˛" w:cs="ªí'E9˛"/>
                <w:sz w:val="22"/>
                <w:szCs w:val="22"/>
                <w:lang w:val="en-US" w:eastAsia="en-AU"/>
              </w:rPr>
              <w:t xml:space="preserve">intellectual property management, </w:t>
            </w:r>
            <w:r w:rsidR="00CC23AD">
              <w:rPr>
                <w:rFonts w:ascii="ªí'E9˛" w:hAnsi="ªí'E9˛" w:cs="ªí'E9˛"/>
                <w:sz w:val="22"/>
                <w:szCs w:val="22"/>
                <w:lang w:val="en-US" w:eastAsia="en-AU"/>
              </w:rPr>
              <w:t xml:space="preserve">and </w:t>
            </w:r>
            <w:r w:rsidRPr="009E3ECA">
              <w:rPr>
                <w:rFonts w:ascii="ªí'E9˛" w:hAnsi="ªí'E9˛" w:cs="ªí'E9˛"/>
                <w:sz w:val="22"/>
                <w:szCs w:val="22"/>
                <w:lang w:val="en-US" w:eastAsia="en-AU"/>
              </w:rPr>
              <w:t>business development</w:t>
            </w:r>
            <w:r w:rsidR="00CC23AD">
              <w:rPr>
                <w:rFonts w:ascii="ªí'E9˛" w:hAnsi="ªí'E9˛" w:cs="ªí'E9˛"/>
                <w:sz w:val="22"/>
                <w:szCs w:val="22"/>
                <w:lang w:val="en-US" w:eastAsia="en-AU"/>
              </w:rPr>
              <w:t>;</w:t>
            </w:r>
          </w:p>
          <w:p w:rsidR="00A81BFB" w:rsidRPr="00A81BFB" w:rsidRDefault="00A81BFB" w:rsidP="00CA7CB7">
            <w:pPr>
              <w:pStyle w:val="ListParagraph"/>
              <w:numPr>
                <w:ilvl w:val="0"/>
                <w:numId w:val="16"/>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Assist in management of routine contracting such as non-disclosure agreements and student agreements</w:t>
            </w:r>
          </w:p>
          <w:p w:rsidR="008E3887" w:rsidRDefault="008E3887" w:rsidP="00CA7CB7">
            <w:pPr>
              <w:pStyle w:val="NoSpacing"/>
              <w:numPr>
                <w:ilvl w:val="0"/>
                <w:numId w:val="16"/>
              </w:numPr>
            </w:pPr>
            <w:r w:rsidRPr="00A93034">
              <w:t>Manage or contribute to administrative projects or issues as necessary (e.g. scholarship program, visiting scientists, publication records)</w:t>
            </w:r>
          </w:p>
          <w:p w:rsidR="008E3887" w:rsidRDefault="008E3887" w:rsidP="00CA7CB7">
            <w:pPr>
              <w:pStyle w:val="NoSpacing"/>
              <w:numPr>
                <w:ilvl w:val="0"/>
                <w:numId w:val="16"/>
              </w:numPr>
            </w:pPr>
            <w:r>
              <w:t xml:space="preserve">Maintain FSP databases, including spreadsheets, intranet/ document sharing sites, and other operational tools. </w:t>
            </w:r>
          </w:p>
          <w:p w:rsidR="008E3887" w:rsidRDefault="008E3887" w:rsidP="00CA7CB7">
            <w:pPr>
              <w:pStyle w:val="NoSpacing"/>
              <w:numPr>
                <w:ilvl w:val="0"/>
                <w:numId w:val="16"/>
              </w:numPr>
            </w:pPr>
            <w:r>
              <w:t>Work with the FSP Director and Admin Assistant to coordinate</w:t>
            </w:r>
            <w:r w:rsidRPr="00501916">
              <w:t xml:space="preserve"> </w:t>
            </w:r>
            <w:r>
              <w:t>organization</w:t>
            </w:r>
            <w:r w:rsidRPr="00501916">
              <w:t xml:space="preserve"> of Annual </w:t>
            </w:r>
            <w:proofErr w:type="spellStart"/>
            <w:r w:rsidRPr="00501916">
              <w:t>SynBio</w:t>
            </w:r>
            <w:proofErr w:type="spellEnd"/>
            <w:r w:rsidRPr="00501916">
              <w:t xml:space="preserve"> FSP Workshop</w:t>
            </w:r>
            <w:r>
              <w:t>, including budget management, travel, registrations, enquires, catering, and  communications.</w:t>
            </w:r>
          </w:p>
          <w:p w:rsidR="1829FF85" w:rsidRPr="009E3ECA" w:rsidRDefault="009E3ECA" w:rsidP="00CA7CB7">
            <w:pPr>
              <w:pStyle w:val="ListParagraph"/>
              <w:numPr>
                <w:ilvl w:val="0"/>
                <w:numId w:val="16"/>
              </w:numPr>
              <w:autoSpaceDE w:val="0"/>
              <w:autoSpaceDN w:val="0"/>
              <w:adjustRightInd w:val="0"/>
              <w:rPr>
                <w:rFonts w:ascii="ªí'E9˛" w:hAnsi="ªí'E9˛" w:cs="ªí'E9˛"/>
                <w:sz w:val="22"/>
                <w:szCs w:val="22"/>
                <w:lang w:val="en-US" w:eastAsia="en-AU"/>
              </w:rPr>
            </w:pPr>
            <w:r w:rsidRPr="009E3ECA">
              <w:rPr>
                <w:rFonts w:ascii="ªí'E9˛" w:hAnsi="ªí'E9˛" w:cs="ªí'E9˛"/>
                <w:sz w:val="22"/>
                <w:szCs w:val="22"/>
                <w:lang w:val="en-US" w:eastAsia="en-AU"/>
              </w:rPr>
              <w:t>Other duties as directed.</w:t>
            </w:r>
          </w:p>
        </w:tc>
      </w:tr>
    </w:tbl>
    <w:p w:rsidR="00502363" w:rsidRDefault="00502363" w:rsidP="00502363">
      <w:pPr>
        <w:rPr>
          <w:rFonts w:ascii="Calibri" w:hAnsi="Calibri"/>
          <w:sz w:val="22"/>
          <w:szCs w:val="22"/>
        </w:rPr>
      </w:pPr>
    </w:p>
    <w:p w:rsidR="00422F23" w:rsidRPr="00E641DA" w:rsidRDefault="00422F23" w:rsidP="00502363">
      <w:pPr>
        <w:rPr>
          <w:rFonts w:ascii="Calibri" w:hAnsi="Calibri"/>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2"/>
      </w:tblGrid>
      <w:tr w:rsidR="00502363" w:rsidRPr="00E641DA" w:rsidTr="00A81BFB">
        <w:trPr>
          <w:trHeight w:val="703"/>
        </w:trPr>
        <w:tc>
          <w:tcPr>
            <w:tcW w:w="9882"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rsidTr="00A81BFB">
        <w:trPr>
          <w:trHeight w:val="703"/>
        </w:trPr>
        <w:tc>
          <w:tcPr>
            <w:tcW w:w="9882" w:type="dxa"/>
            <w:shd w:val="clear" w:color="auto" w:fill="FFFFFF"/>
          </w:tcPr>
          <w:p w:rsidR="00480E10" w:rsidRPr="000558F3" w:rsidRDefault="00480E10" w:rsidP="00480E10">
            <w:pPr>
              <w:pStyle w:val="ListParagraph"/>
              <w:autoSpaceDE w:val="0"/>
              <w:autoSpaceDN w:val="0"/>
              <w:adjustRightInd w:val="0"/>
              <w:ind w:left="396"/>
              <w:rPr>
                <w:rFonts w:ascii="Calibri" w:hAnsi="Calibri" w:cs="Calibri"/>
                <w:i/>
                <w:sz w:val="22"/>
                <w:szCs w:val="22"/>
                <w:lang w:eastAsia="en-AU"/>
              </w:rPr>
            </w:pPr>
          </w:p>
          <w:p w:rsidR="009E3ECA" w:rsidRDefault="009E3ECA" w:rsidP="009E3ECA">
            <w:pPr>
              <w:autoSpaceDE w:val="0"/>
              <w:autoSpaceDN w:val="0"/>
              <w:adjustRightInd w:val="0"/>
              <w:rPr>
                <w:rFonts w:ascii="ªí'E9˛" w:hAnsi="ªí'E9˛" w:cs="ªí'E9˛"/>
                <w:sz w:val="22"/>
                <w:szCs w:val="22"/>
                <w:lang w:val="en-US" w:eastAsia="en-AU"/>
              </w:rPr>
            </w:pPr>
            <w:r w:rsidRPr="000558F3">
              <w:rPr>
                <w:rFonts w:ascii="ªí'E9˛" w:hAnsi="ªí'E9˛" w:cs="ªí'E9˛"/>
                <w:i/>
                <w:sz w:val="22"/>
                <w:szCs w:val="22"/>
                <w:lang w:val="en-US" w:eastAsia="en-AU"/>
              </w:rPr>
              <w:t>Under CSIRO policy only those who meet all essential criteria can be appointed. Please address all prerequisites and selection criteria in your application</w:t>
            </w:r>
            <w:r>
              <w:rPr>
                <w:rFonts w:ascii="ªí'E9˛" w:hAnsi="ªí'E9˛" w:cs="ªí'E9˛"/>
                <w:sz w:val="22"/>
                <w:szCs w:val="22"/>
                <w:lang w:val="en-US" w:eastAsia="en-AU"/>
              </w:rPr>
              <w:t>.</w:t>
            </w:r>
          </w:p>
          <w:p w:rsidR="009E3ECA" w:rsidRDefault="009E3ECA" w:rsidP="009E3ECA">
            <w:pPr>
              <w:autoSpaceDE w:val="0"/>
              <w:autoSpaceDN w:val="0"/>
              <w:adjustRightInd w:val="0"/>
              <w:rPr>
                <w:rFonts w:ascii="ªí'E9˛" w:hAnsi="ªí'E9˛" w:cs="ªí'E9˛"/>
                <w:sz w:val="22"/>
                <w:szCs w:val="22"/>
                <w:lang w:val="en-US" w:eastAsia="en-AU"/>
              </w:rPr>
            </w:pPr>
          </w:p>
          <w:p w:rsidR="009E3ECA" w:rsidRPr="00B97B14" w:rsidRDefault="009E3ECA" w:rsidP="009E3ECA">
            <w:pPr>
              <w:autoSpaceDE w:val="0"/>
              <w:autoSpaceDN w:val="0"/>
              <w:adjustRightInd w:val="0"/>
              <w:rPr>
                <w:rFonts w:ascii="ªí'E9˛" w:hAnsi="ªí'E9˛" w:cs="ªí'E9˛"/>
                <w:b/>
                <w:sz w:val="22"/>
                <w:szCs w:val="22"/>
                <w:lang w:val="en-US" w:eastAsia="en-AU"/>
              </w:rPr>
            </w:pPr>
            <w:r w:rsidRPr="00B97B14">
              <w:rPr>
                <w:rFonts w:ascii="ªí'E9˛" w:hAnsi="ªí'E9˛" w:cs="ªí'E9˛"/>
                <w:b/>
                <w:sz w:val="22"/>
                <w:szCs w:val="22"/>
                <w:lang w:val="en-US" w:eastAsia="en-AU"/>
              </w:rPr>
              <w:t>Essential criteria</w:t>
            </w:r>
          </w:p>
          <w:p w:rsidR="003D241F" w:rsidRPr="003D241F" w:rsidRDefault="003D241F" w:rsidP="003D241F">
            <w:pPr>
              <w:pStyle w:val="ListParagraph"/>
              <w:numPr>
                <w:ilvl w:val="0"/>
                <w:numId w:val="27"/>
              </w:numPr>
              <w:rPr>
                <w:rFonts w:ascii="Calibri" w:hAnsi="Calibri"/>
                <w:iCs/>
                <w:sz w:val="22"/>
                <w:szCs w:val="22"/>
              </w:rPr>
            </w:pPr>
            <w:r w:rsidRPr="003D241F">
              <w:rPr>
                <w:rFonts w:ascii="Calibri" w:hAnsi="Calibri"/>
                <w:iCs/>
                <w:sz w:val="22"/>
                <w:szCs w:val="22"/>
              </w:rPr>
              <w:t>A relevant scientific/engineering/management degree or equivalent experience in a similar technical domain.</w:t>
            </w:r>
          </w:p>
          <w:p w:rsidR="00861F52" w:rsidRPr="00861F52" w:rsidRDefault="00861F52" w:rsidP="00861F52">
            <w:pPr>
              <w:pStyle w:val="ListParagraph"/>
              <w:numPr>
                <w:ilvl w:val="0"/>
                <w:numId w:val="27"/>
              </w:numPr>
              <w:rPr>
                <w:rFonts w:ascii="Calibri" w:hAnsi="Calibri"/>
                <w:iCs/>
                <w:sz w:val="22"/>
                <w:szCs w:val="22"/>
              </w:rPr>
            </w:pPr>
            <w:r w:rsidRPr="00861F52">
              <w:rPr>
                <w:rFonts w:ascii="Calibri" w:hAnsi="Calibri"/>
                <w:iCs/>
                <w:sz w:val="22"/>
                <w:szCs w:val="22"/>
              </w:rPr>
              <w:t>A Certificate or tertiary qualification in Project Management</w:t>
            </w:r>
            <w:r w:rsidR="00A05D1D">
              <w:rPr>
                <w:rFonts w:ascii="Calibri" w:hAnsi="Calibri"/>
                <w:iCs/>
                <w:sz w:val="22"/>
                <w:szCs w:val="22"/>
              </w:rPr>
              <w:t xml:space="preserve"> </w:t>
            </w:r>
            <w:bookmarkStart w:id="1" w:name="_GoBack"/>
            <w:bookmarkEnd w:id="1"/>
            <w:r w:rsidRPr="00861F52">
              <w:rPr>
                <w:rFonts w:ascii="Calibri" w:hAnsi="Calibri"/>
                <w:iCs/>
                <w:sz w:val="22"/>
                <w:szCs w:val="22"/>
              </w:rPr>
              <w:t>or equivalent experience.</w:t>
            </w:r>
          </w:p>
          <w:p w:rsidR="000558F3" w:rsidRPr="00D63C73" w:rsidRDefault="000558F3" w:rsidP="00861F52">
            <w:pPr>
              <w:pStyle w:val="ListParagraph"/>
              <w:numPr>
                <w:ilvl w:val="0"/>
                <w:numId w:val="27"/>
              </w:numPr>
              <w:autoSpaceDE w:val="0"/>
              <w:autoSpaceDN w:val="0"/>
              <w:adjustRightInd w:val="0"/>
              <w:rPr>
                <w:rFonts w:ascii="ªí'E9˛" w:hAnsi="ªí'E9˛" w:cs="ªí'E9˛"/>
                <w:sz w:val="22"/>
                <w:szCs w:val="22"/>
                <w:lang w:val="en-US" w:eastAsia="en-AU"/>
              </w:rPr>
            </w:pPr>
            <w:r w:rsidRPr="00B97B14">
              <w:rPr>
                <w:rFonts w:ascii="ªí'E9˛" w:hAnsi="ªí'E9˛" w:cs="ªí'E9˛"/>
                <w:sz w:val="22"/>
                <w:szCs w:val="22"/>
                <w:lang w:val="en-US" w:eastAsia="en-AU"/>
              </w:rPr>
              <w:t>Proven project management ability, resulting in the successful delivery of complex projects with</w:t>
            </w:r>
            <w:r>
              <w:rPr>
                <w:rFonts w:ascii="ªí'E9˛" w:hAnsi="ªí'E9˛" w:cs="ªí'E9˛"/>
                <w:sz w:val="22"/>
                <w:szCs w:val="22"/>
                <w:lang w:val="en-US" w:eastAsia="en-AU"/>
              </w:rPr>
              <w:t xml:space="preserve"> </w:t>
            </w:r>
            <w:r w:rsidRPr="00D63C73">
              <w:rPr>
                <w:rFonts w:ascii="ªí'E9˛" w:hAnsi="ªí'E9˛" w:cs="ªí'E9˛"/>
                <w:sz w:val="22"/>
                <w:szCs w:val="22"/>
                <w:lang w:val="en-US" w:eastAsia="en-AU"/>
              </w:rPr>
              <w:t>multiple stakeholders to time, budget and scope.</w:t>
            </w:r>
          </w:p>
          <w:p w:rsidR="00CA7CB7" w:rsidRDefault="00CA7CB7" w:rsidP="00861F52">
            <w:pPr>
              <w:pStyle w:val="ListParagraph"/>
              <w:numPr>
                <w:ilvl w:val="0"/>
                <w:numId w:val="27"/>
              </w:numPr>
              <w:autoSpaceDE w:val="0"/>
              <w:autoSpaceDN w:val="0"/>
              <w:adjustRightInd w:val="0"/>
              <w:rPr>
                <w:rFonts w:ascii="ªí'E9˛" w:hAnsi="ªí'E9˛" w:cs="ªí'E9˛"/>
                <w:sz w:val="22"/>
                <w:szCs w:val="22"/>
                <w:lang w:val="en-US" w:eastAsia="en-AU"/>
              </w:rPr>
            </w:pPr>
            <w:r w:rsidRPr="00D63C73">
              <w:rPr>
                <w:rFonts w:ascii="ªí'E9˛" w:hAnsi="ªí'E9˛" w:cs="ªí'E9˛"/>
                <w:sz w:val="22"/>
                <w:szCs w:val="22"/>
                <w:lang w:val="en-US" w:eastAsia="en-AU"/>
              </w:rPr>
              <w:t xml:space="preserve">Excellent </w:t>
            </w:r>
            <w:r>
              <w:rPr>
                <w:rFonts w:ascii="ªí'E9˛" w:hAnsi="ªí'E9˛" w:cs="ªí'E9˛"/>
                <w:sz w:val="22"/>
                <w:szCs w:val="22"/>
                <w:lang w:val="en-US" w:eastAsia="en-AU"/>
              </w:rPr>
              <w:t xml:space="preserve">interpersonal skills, including high quality </w:t>
            </w:r>
            <w:r w:rsidRPr="00D63C73">
              <w:rPr>
                <w:rFonts w:ascii="ªí'E9˛" w:hAnsi="ªí'E9˛" w:cs="ªí'E9˛"/>
                <w:sz w:val="22"/>
                <w:szCs w:val="22"/>
                <w:lang w:val="en-US" w:eastAsia="en-AU"/>
              </w:rPr>
              <w:t>written and oral communication skills</w:t>
            </w:r>
            <w:r w:rsidRPr="00B97B14">
              <w:rPr>
                <w:rFonts w:ascii="ªí'E9˛" w:hAnsi="ªí'E9˛" w:cs="ªí'E9˛"/>
                <w:sz w:val="22"/>
                <w:szCs w:val="22"/>
                <w:lang w:val="en-US" w:eastAsia="en-AU"/>
              </w:rPr>
              <w:t xml:space="preserve"> </w:t>
            </w:r>
          </w:p>
          <w:p w:rsidR="009E3ECA" w:rsidRPr="00B97B14" w:rsidRDefault="009E3ECA" w:rsidP="00861F52">
            <w:pPr>
              <w:pStyle w:val="ListParagraph"/>
              <w:numPr>
                <w:ilvl w:val="0"/>
                <w:numId w:val="27"/>
              </w:numPr>
              <w:autoSpaceDE w:val="0"/>
              <w:autoSpaceDN w:val="0"/>
              <w:adjustRightInd w:val="0"/>
              <w:rPr>
                <w:rFonts w:ascii="ªí'E9˛" w:hAnsi="ªí'E9˛" w:cs="ªí'E9˛"/>
                <w:sz w:val="22"/>
                <w:szCs w:val="22"/>
                <w:lang w:val="en-US" w:eastAsia="en-AU"/>
              </w:rPr>
            </w:pPr>
            <w:r w:rsidRPr="00B97B14">
              <w:rPr>
                <w:rFonts w:ascii="ªí'E9˛" w:hAnsi="ªí'E9˛" w:cs="ªí'E9˛"/>
                <w:sz w:val="22"/>
                <w:szCs w:val="22"/>
                <w:lang w:val="en-US" w:eastAsia="en-AU"/>
              </w:rPr>
              <w:t>Demonstrated ability to work effectively as part of a multi-disciplinary, dispersed project team, and</w:t>
            </w:r>
            <w:r w:rsidR="00B97B14" w:rsidRPr="00B97B14">
              <w:rPr>
                <w:rFonts w:ascii="ªí'E9˛" w:hAnsi="ªí'E9˛" w:cs="ªí'E9˛"/>
                <w:sz w:val="22"/>
                <w:szCs w:val="22"/>
                <w:lang w:val="en-US" w:eastAsia="en-AU"/>
              </w:rPr>
              <w:t xml:space="preserve"> </w:t>
            </w:r>
            <w:r w:rsidRPr="00B97B14">
              <w:rPr>
                <w:rFonts w:ascii="ªí'E9˛" w:hAnsi="ªí'E9˛" w:cs="ªí'E9˛"/>
                <w:sz w:val="22"/>
                <w:szCs w:val="22"/>
                <w:lang w:val="en-US" w:eastAsia="en-AU"/>
              </w:rPr>
              <w:t xml:space="preserve">to communicate with staff </w:t>
            </w:r>
            <w:r w:rsidR="000558F3">
              <w:rPr>
                <w:rFonts w:ascii="ªí'E9˛" w:hAnsi="ªí'E9˛" w:cs="ªí'E9˛"/>
                <w:sz w:val="22"/>
                <w:szCs w:val="22"/>
                <w:lang w:val="en-US" w:eastAsia="en-AU"/>
              </w:rPr>
              <w:t xml:space="preserve">and stakeholders </w:t>
            </w:r>
            <w:r w:rsidRPr="00B97B14">
              <w:rPr>
                <w:rFonts w:ascii="ªí'E9˛" w:hAnsi="ªí'E9˛" w:cs="ªí'E9˛"/>
                <w:sz w:val="22"/>
                <w:szCs w:val="22"/>
                <w:lang w:val="en-US" w:eastAsia="en-AU"/>
              </w:rPr>
              <w:t>across a broad range of technical areas.</w:t>
            </w:r>
          </w:p>
          <w:p w:rsidR="00B97B14" w:rsidRDefault="000558F3" w:rsidP="00861F52">
            <w:pPr>
              <w:pStyle w:val="ListParagraph"/>
              <w:numPr>
                <w:ilvl w:val="0"/>
                <w:numId w:val="27"/>
              </w:numPr>
              <w:autoSpaceDE w:val="0"/>
              <w:autoSpaceDN w:val="0"/>
              <w:adjustRightInd w:val="0"/>
              <w:rPr>
                <w:rFonts w:ascii="ªí'E9˛" w:hAnsi="ªí'E9˛" w:cs="ªí'E9˛"/>
                <w:sz w:val="22"/>
                <w:szCs w:val="22"/>
                <w:lang w:val="en-US" w:eastAsia="en-AU"/>
              </w:rPr>
            </w:pPr>
            <w:r w:rsidRPr="00B97B14">
              <w:rPr>
                <w:rFonts w:ascii="ªí'E9˛" w:hAnsi="ªí'E9˛" w:cs="ªí'E9˛"/>
                <w:sz w:val="22"/>
                <w:szCs w:val="22"/>
                <w:lang w:val="en-US" w:eastAsia="en-AU"/>
              </w:rPr>
              <w:t>The ability to effectively manage a number of competing priorities simultaneously, and carry out non-routine tasks independently.</w:t>
            </w:r>
          </w:p>
          <w:p w:rsidR="000558F3" w:rsidRDefault="000558F3" w:rsidP="000558F3">
            <w:pPr>
              <w:pStyle w:val="ListParagraph"/>
              <w:autoSpaceDE w:val="0"/>
              <w:autoSpaceDN w:val="0"/>
              <w:adjustRightInd w:val="0"/>
              <w:rPr>
                <w:rFonts w:ascii="ªí'E9˛" w:hAnsi="ªí'E9˛" w:cs="ªí'E9˛"/>
                <w:sz w:val="22"/>
                <w:szCs w:val="22"/>
                <w:lang w:val="en-US" w:eastAsia="en-AU"/>
              </w:rPr>
            </w:pPr>
          </w:p>
          <w:p w:rsidR="009E3ECA" w:rsidRPr="00B97B14" w:rsidRDefault="009E3ECA" w:rsidP="00B97B14">
            <w:pPr>
              <w:autoSpaceDE w:val="0"/>
              <w:autoSpaceDN w:val="0"/>
              <w:adjustRightInd w:val="0"/>
              <w:rPr>
                <w:rFonts w:ascii="ªí'E9˛" w:hAnsi="ªí'E9˛" w:cs="ªí'E9˛"/>
                <w:b/>
                <w:sz w:val="22"/>
                <w:szCs w:val="22"/>
                <w:lang w:val="en-US" w:eastAsia="en-AU"/>
              </w:rPr>
            </w:pPr>
            <w:r w:rsidRPr="00B97B14">
              <w:rPr>
                <w:rFonts w:ascii="ªí'E9˛" w:hAnsi="ªí'E9˛" w:cs="ªí'E9˛"/>
                <w:b/>
                <w:sz w:val="22"/>
                <w:szCs w:val="22"/>
                <w:lang w:val="en-US" w:eastAsia="en-AU"/>
              </w:rPr>
              <w:t>Desirable criteria</w:t>
            </w:r>
          </w:p>
          <w:p w:rsidR="009E3ECA" w:rsidRPr="003D241F" w:rsidRDefault="009E3ECA" w:rsidP="003D241F">
            <w:pPr>
              <w:pStyle w:val="ListParagraph"/>
              <w:numPr>
                <w:ilvl w:val="0"/>
                <w:numId w:val="34"/>
              </w:numPr>
              <w:autoSpaceDE w:val="0"/>
              <w:autoSpaceDN w:val="0"/>
              <w:adjustRightInd w:val="0"/>
              <w:rPr>
                <w:rFonts w:ascii="ªí'E9˛" w:hAnsi="ªí'E9˛" w:cs="ªí'E9˛"/>
                <w:sz w:val="22"/>
                <w:szCs w:val="22"/>
                <w:lang w:val="en-US" w:eastAsia="en-AU"/>
              </w:rPr>
            </w:pPr>
            <w:r w:rsidRPr="00B97B14">
              <w:rPr>
                <w:rFonts w:ascii="ªí'E9˛" w:hAnsi="ªí'E9˛" w:cs="ªí'E9˛"/>
                <w:sz w:val="22"/>
                <w:szCs w:val="22"/>
                <w:lang w:val="en-US" w:eastAsia="en-AU"/>
              </w:rPr>
              <w:t>Project/program management experience within a scientific or research and development</w:t>
            </w:r>
            <w:r w:rsidR="00B97B14">
              <w:rPr>
                <w:rFonts w:ascii="ªí'E9˛" w:hAnsi="ªí'E9˛" w:cs="ªí'E9˛"/>
                <w:sz w:val="22"/>
                <w:szCs w:val="22"/>
                <w:lang w:val="en-US" w:eastAsia="en-AU"/>
              </w:rPr>
              <w:t xml:space="preserve"> </w:t>
            </w:r>
            <w:proofErr w:type="spellStart"/>
            <w:r w:rsidRPr="00B97B14">
              <w:rPr>
                <w:rFonts w:ascii="ªí'E9˛" w:hAnsi="ªí'E9˛" w:cs="ªí'E9˛"/>
                <w:sz w:val="22"/>
                <w:szCs w:val="22"/>
                <w:lang w:val="en-US" w:eastAsia="en-AU"/>
              </w:rPr>
              <w:t>organisation</w:t>
            </w:r>
            <w:proofErr w:type="spellEnd"/>
            <w:r w:rsidRPr="00B97B14">
              <w:rPr>
                <w:rFonts w:ascii="ªí'E9˛" w:hAnsi="ªí'E9˛" w:cs="ªí'E9˛"/>
                <w:sz w:val="22"/>
                <w:szCs w:val="22"/>
                <w:lang w:val="en-US" w:eastAsia="en-AU"/>
              </w:rPr>
              <w:t>.</w:t>
            </w:r>
          </w:p>
          <w:p w:rsidR="009E3ECA" w:rsidRPr="00B97B14" w:rsidRDefault="009E3ECA" w:rsidP="00B97B14">
            <w:pPr>
              <w:autoSpaceDE w:val="0"/>
              <w:autoSpaceDN w:val="0"/>
              <w:adjustRightInd w:val="0"/>
              <w:rPr>
                <w:rFonts w:ascii="Calibri" w:hAnsi="Calibri" w:cs="Calibri"/>
                <w:sz w:val="22"/>
                <w:szCs w:val="22"/>
                <w:lang w:eastAsia="en-AU"/>
              </w:rPr>
            </w:pPr>
          </w:p>
          <w:p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502363" w:rsidRPr="00520570" w:rsidRDefault="00502363" w:rsidP="00486FEC">
            <w:pPr>
              <w:numPr>
                <w:ilvl w:val="0"/>
                <w:numId w:val="35"/>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502363" w:rsidRPr="00520570" w:rsidRDefault="00502363" w:rsidP="00486FEC">
            <w:pPr>
              <w:numPr>
                <w:ilvl w:val="0"/>
                <w:numId w:val="35"/>
              </w:numPr>
              <w:spacing w:after="60"/>
              <w:jc w:val="both"/>
              <w:rPr>
                <w:rFonts w:ascii="Calibri" w:hAnsi="Calibri"/>
                <w:sz w:val="22"/>
                <w:szCs w:val="22"/>
                <w:lang w:eastAsia="en-AU"/>
              </w:rPr>
            </w:pPr>
            <w:r w:rsidRPr="00520570">
              <w:rPr>
                <w:rFonts w:ascii="Calibri" w:hAnsi="Calibri"/>
                <w:sz w:val="22"/>
                <w:szCs w:val="22"/>
                <w:lang w:eastAsia="en-AU"/>
              </w:rPr>
              <w:t>Trust &amp; Respect</w:t>
            </w:r>
          </w:p>
          <w:p w:rsidR="00502363" w:rsidRPr="00520570" w:rsidRDefault="00502363" w:rsidP="00486FEC">
            <w:pPr>
              <w:numPr>
                <w:ilvl w:val="0"/>
                <w:numId w:val="35"/>
              </w:numPr>
              <w:spacing w:after="60"/>
              <w:jc w:val="both"/>
              <w:rPr>
                <w:rFonts w:ascii="Calibri" w:hAnsi="Calibri"/>
                <w:sz w:val="22"/>
                <w:szCs w:val="22"/>
                <w:lang w:eastAsia="en-AU"/>
              </w:rPr>
            </w:pPr>
            <w:r w:rsidRPr="00520570">
              <w:rPr>
                <w:rFonts w:ascii="Calibri" w:hAnsi="Calibri"/>
                <w:sz w:val="22"/>
                <w:szCs w:val="22"/>
                <w:lang w:eastAsia="en-AU"/>
              </w:rPr>
              <w:t>Creative Spirit</w:t>
            </w:r>
          </w:p>
          <w:p w:rsidR="00502363" w:rsidRPr="00520570" w:rsidRDefault="00502363" w:rsidP="00486FEC">
            <w:pPr>
              <w:numPr>
                <w:ilvl w:val="0"/>
                <w:numId w:val="35"/>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502363" w:rsidRPr="00824646" w:rsidRDefault="00502363" w:rsidP="00486FEC">
            <w:pPr>
              <w:numPr>
                <w:ilvl w:val="0"/>
                <w:numId w:val="35"/>
              </w:numPr>
              <w:spacing w:after="180"/>
              <w:jc w:val="both"/>
              <w:rPr>
                <w:rFonts w:ascii="Calibri" w:hAnsi="Calibri"/>
                <w:b/>
                <w:sz w:val="22"/>
                <w:szCs w:val="22"/>
              </w:rPr>
            </w:pPr>
            <w:r w:rsidRPr="00520570">
              <w:rPr>
                <w:rFonts w:ascii="Calibri" w:hAnsi="Calibri"/>
                <w:sz w:val="22"/>
                <w:szCs w:val="22"/>
                <w:lang w:eastAsia="en-AU"/>
              </w:rPr>
              <w:t>Health, Safety &amp; Sustainability</w:t>
            </w:r>
            <w:r w:rsidR="004B76E8" w:rsidRPr="00824646">
              <w:rPr>
                <w:rFonts w:ascii="Calibri" w:hAnsi="Calibri"/>
                <w:b/>
                <w:color w:val="FF0000"/>
                <w:sz w:val="22"/>
                <w:szCs w:val="22"/>
              </w:rPr>
              <w:t xml:space="preserve"> </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D574B1" w:rsidRDefault="00502363" w:rsidP="00CB7CA4">
            <w:pPr>
              <w:spacing w:before="180" w:after="120"/>
              <w:jc w:val="both"/>
              <w:rPr>
                <w:rFonts w:ascii="Calibri" w:hAnsi="Calibri"/>
                <w:b/>
                <w:bCs/>
                <w:sz w:val="22"/>
                <w:szCs w:val="22"/>
              </w:rPr>
            </w:pPr>
            <w:r w:rsidRPr="00520570">
              <w:rPr>
                <w:rFonts w:ascii="Calibri" w:hAnsi="Calibri"/>
                <w:b/>
                <w:bCs/>
                <w:sz w:val="22"/>
                <w:szCs w:val="22"/>
              </w:rPr>
              <w:t xml:space="preserve">How </w:t>
            </w:r>
            <w:r w:rsidRPr="00D574B1">
              <w:rPr>
                <w:rFonts w:ascii="Calibri" w:hAnsi="Calibri"/>
                <w:b/>
                <w:bCs/>
                <w:sz w:val="22"/>
                <w:szCs w:val="22"/>
              </w:rPr>
              <w:t>to Apply</w:t>
            </w:r>
          </w:p>
          <w:p w:rsidR="00486FEC" w:rsidRPr="00462692" w:rsidRDefault="00486FEC" w:rsidP="00486FEC">
            <w:pPr>
              <w:spacing w:after="120"/>
              <w:jc w:val="both"/>
              <w:rPr>
                <w:rFonts w:ascii="Calibri" w:hAnsi="Calibri"/>
                <w:bCs/>
                <w:sz w:val="22"/>
                <w:szCs w:val="22"/>
              </w:rPr>
            </w:pPr>
            <w:r w:rsidRPr="00462692">
              <w:rPr>
                <w:rFonts w:ascii="Calibri" w:hAnsi="Calibri"/>
                <w:bCs/>
                <w:sz w:val="22"/>
                <w:szCs w:val="22"/>
              </w:rPr>
              <w:t xml:space="preserve">Please apply for this position online at </w:t>
            </w:r>
            <w:hyperlink r:id="rId14" w:history="1">
              <w:r w:rsidRPr="00462692">
                <w:rPr>
                  <w:rStyle w:val="Hyperlink"/>
                  <w:rFonts w:ascii="Calibri" w:hAnsi="Calibri" w:cs="Arial"/>
                  <w:bCs/>
                  <w:sz w:val="22"/>
                  <w:szCs w:val="22"/>
                </w:rPr>
                <w:t>https://jobs.csiro.au/</w:t>
              </w:r>
            </w:hyperlink>
            <w:r w:rsidRPr="00462692">
              <w:rPr>
                <w:rFonts w:ascii="Calibri" w:hAnsi="Calibri"/>
                <w:bCs/>
                <w:sz w:val="22"/>
                <w:szCs w:val="22"/>
              </w:rPr>
              <w:t xml:space="preserve"> and enter requisition number </w:t>
            </w:r>
            <w:r>
              <w:rPr>
                <w:rFonts w:ascii="Calibri" w:hAnsi="Calibri"/>
                <w:b/>
                <w:bCs/>
                <w:sz w:val="22"/>
                <w:szCs w:val="22"/>
              </w:rPr>
              <w:t>609</w:t>
            </w:r>
            <w:r w:rsidRPr="00FA4F51">
              <w:rPr>
                <w:rFonts w:ascii="Calibri" w:hAnsi="Calibri"/>
                <w:b/>
                <w:bCs/>
                <w:sz w:val="22"/>
                <w:szCs w:val="22"/>
              </w:rPr>
              <w:t>3</w:t>
            </w:r>
            <w:r>
              <w:rPr>
                <w:rFonts w:ascii="Calibri" w:hAnsi="Calibri"/>
                <w:b/>
                <w:bCs/>
                <w:sz w:val="22"/>
                <w:szCs w:val="22"/>
              </w:rPr>
              <w:t>4</w:t>
            </w:r>
            <w:r w:rsidRPr="00462692">
              <w:rPr>
                <w:rFonts w:ascii="Calibri" w:hAnsi="Calibri"/>
                <w:bCs/>
                <w:sz w:val="22"/>
                <w:szCs w:val="22"/>
              </w:rPr>
              <w:t xml:space="preserve">.  Internal applicants please apply via ‘Jobs Central’ in SAP (click ‘Recruitment’)  </w:t>
            </w:r>
          </w:p>
          <w:p w:rsidR="00486FEC" w:rsidRPr="00462692" w:rsidRDefault="00486FEC" w:rsidP="00486FEC">
            <w:pPr>
              <w:spacing w:after="120"/>
              <w:jc w:val="both"/>
              <w:rPr>
                <w:rFonts w:ascii="Calibri" w:hAnsi="Calibri"/>
                <w:bCs/>
                <w:sz w:val="22"/>
                <w:szCs w:val="22"/>
              </w:rPr>
            </w:pPr>
            <w:r w:rsidRPr="00462692">
              <w:rPr>
                <w:rFonts w:ascii="Calibri" w:hAnsi="Calibri"/>
                <w:bCs/>
                <w:sz w:val="22"/>
                <w:szCs w:val="22"/>
              </w:rPr>
              <w:t xml:space="preserve">Please load your CV (Maximum 2MB). </w:t>
            </w:r>
            <w:r w:rsidRPr="00462692">
              <w:rPr>
                <w:rFonts w:ascii="Calibri" w:hAnsi="Calibri"/>
                <w:sz w:val="22"/>
                <w:szCs w:val="22"/>
              </w:rPr>
              <w:t>You may also be required to respond to some screening questions.  </w:t>
            </w:r>
          </w:p>
          <w:p w:rsidR="00486FEC" w:rsidRPr="00462692" w:rsidRDefault="00486FEC" w:rsidP="00486FEC">
            <w:pPr>
              <w:spacing w:after="120"/>
              <w:jc w:val="both"/>
              <w:rPr>
                <w:rFonts w:ascii="Calibri" w:hAnsi="Calibri"/>
                <w:bCs/>
                <w:sz w:val="22"/>
                <w:szCs w:val="22"/>
              </w:rPr>
            </w:pPr>
            <w:r w:rsidRPr="00462692">
              <w:rPr>
                <w:rFonts w:ascii="Calibri" w:hAnsi="Calibri"/>
                <w:bCs/>
                <w:sz w:val="22"/>
                <w:szCs w:val="22"/>
              </w:rPr>
              <w:t xml:space="preserve">If you experience difficulties applying online call 1300 984 220 for assistance.  Outside Australian business hours please email:   </w:t>
            </w:r>
            <w:hyperlink r:id="rId15" w:history="1">
              <w:r w:rsidRPr="00462692">
                <w:rPr>
                  <w:rStyle w:val="Hyperlink"/>
                  <w:rFonts w:ascii="Calibri" w:hAnsi="Calibri"/>
                  <w:bCs/>
                  <w:sz w:val="22"/>
                  <w:szCs w:val="22"/>
                </w:rPr>
                <w:t>csiro-careers@csiro.au</w:t>
              </w:r>
            </w:hyperlink>
            <w:r w:rsidRPr="00462692">
              <w:rPr>
                <w:rFonts w:ascii="Calibri" w:hAnsi="Calibri"/>
                <w:bCs/>
                <w:sz w:val="22"/>
                <w:szCs w:val="22"/>
              </w:rPr>
              <w:t xml:space="preserve">. </w:t>
            </w:r>
          </w:p>
          <w:p w:rsidR="00486FEC" w:rsidRPr="00462692" w:rsidRDefault="00486FEC" w:rsidP="00486FEC">
            <w:pPr>
              <w:spacing w:after="120"/>
              <w:jc w:val="both"/>
              <w:rPr>
                <w:rFonts w:ascii="Calibri" w:hAnsi="Calibri"/>
                <w:bCs/>
                <w:sz w:val="22"/>
                <w:szCs w:val="22"/>
              </w:rPr>
            </w:pPr>
            <w:r w:rsidRPr="00462692">
              <w:rPr>
                <w:rFonts w:ascii="Calibri" w:hAnsi="Calibri"/>
                <w:b/>
                <w:bCs/>
                <w:sz w:val="22"/>
                <w:szCs w:val="22"/>
              </w:rPr>
              <w:t>Referees</w:t>
            </w:r>
            <w:r w:rsidRPr="00462692">
              <w:rPr>
                <w:rFonts w:ascii="Calibri" w:hAnsi="Calibri"/>
                <w:bCs/>
                <w:sz w:val="22"/>
                <w:szCs w:val="22"/>
              </w:rPr>
              <w:t xml:space="preserve">:  Please provide contact details of two previous supervisor or academic/professional referees in your resume/CV. We will ask your permission before making contact. </w:t>
            </w:r>
          </w:p>
          <w:p w:rsidR="009E3ECA" w:rsidRDefault="009E3ECA" w:rsidP="009E3ECA">
            <w:pPr>
              <w:rPr>
                <w:rFonts w:ascii="Calibri" w:hAnsi="Calibri"/>
                <w:b/>
                <w:bCs/>
                <w:sz w:val="22"/>
                <w:szCs w:val="22"/>
              </w:rPr>
            </w:pPr>
          </w:p>
          <w:p w:rsidR="007201B1" w:rsidRDefault="00502363" w:rsidP="009E3ECA">
            <w:pPr>
              <w:rPr>
                <w:rFonts w:ascii="Calibri" w:eastAsia="Calibri" w:hAnsi="Calibri" w:cs="Calibri"/>
                <w:sz w:val="22"/>
                <w:szCs w:val="22"/>
              </w:rPr>
            </w:pPr>
            <w:r w:rsidRPr="00422F23">
              <w:rPr>
                <w:rFonts w:ascii="Calibri" w:hAnsi="Calibri"/>
                <w:b/>
                <w:bCs/>
                <w:sz w:val="22"/>
                <w:szCs w:val="22"/>
              </w:rPr>
              <w:t>Contact:</w:t>
            </w:r>
            <w:r w:rsidRPr="00422F23">
              <w:rPr>
                <w:rFonts w:ascii="Calibri" w:hAnsi="Calibri"/>
                <w:bCs/>
                <w:sz w:val="22"/>
                <w:szCs w:val="22"/>
              </w:rPr>
              <w:t xml:space="preserve">  </w:t>
            </w:r>
            <w:r w:rsidR="00BE3684" w:rsidRPr="00060902">
              <w:rPr>
                <w:rFonts w:ascii="Calibri" w:hAnsi="Calibri"/>
                <w:sz w:val="22"/>
                <w:szCs w:val="22"/>
              </w:rPr>
              <w:t>If after reading the selection documentation you require furt</w:t>
            </w:r>
            <w:r w:rsidR="00BE3684" w:rsidRPr="17FD27F2">
              <w:rPr>
                <w:rFonts w:ascii="Calibri" w:eastAsia="Calibri" w:hAnsi="Calibri" w:cs="Calibri"/>
                <w:sz w:val="22"/>
                <w:szCs w:val="22"/>
              </w:rPr>
              <w:t xml:space="preserve">her information please contact </w:t>
            </w:r>
            <w:r w:rsidR="00BE3684">
              <w:rPr>
                <w:rFonts w:ascii="Calibri" w:eastAsia="Calibri" w:hAnsi="Calibri" w:cs="Calibri"/>
                <w:sz w:val="22"/>
                <w:szCs w:val="22"/>
              </w:rPr>
              <w:t>Claudia Vickers</w:t>
            </w:r>
            <w:r w:rsidR="00BE3684" w:rsidRPr="17FD27F2">
              <w:rPr>
                <w:rFonts w:ascii="Calibri" w:eastAsia="Calibri" w:hAnsi="Calibri" w:cs="Calibri"/>
                <w:sz w:val="22"/>
                <w:szCs w:val="22"/>
              </w:rPr>
              <w:t xml:space="preserve"> by email at </w:t>
            </w:r>
            <w:hyperlink r:id="rId16" w:history="1">
              <w:r w:rsidR="00BE3684" w:rsidRPr="00DD5532">
                <w:rPr>
                  <w:rStyle w:val="Hyperlink"/>
                  <w:rFonts w:ascii="Calibri" w:eastAsia="Calibri" w:hAnsi="Calibri" w:cs="Calibri"/>
                  <w:sz w:val="22"/>
                  <w:szCs w:val="22"/>
                </w:rPr>
                <w:t>claudia.vickers@csiro.au</w:t>
              </w:r>
            </w:hyperlink>
            <w:r w:rsidR="00BE3684">
              <w:rPr>
                <w:rFonts w:ascii="Calibri" w:eastAsia="Calibri" w:hAnsi="Calibri" w:cs="Calibri"/>
                <w:sz w:val="22"/>
                <w:szCs w:val="22"/>
              </w:rPr>
              <w:t xml:space="preserve"> </w:t>
            </w:r>
            <w:r w:rsidR="00BE3684" w:rsidRPr="5A048309">
              <w:rPr>
                <w:rFonts w:ascii="Calibri" w:eastAsia="Calibri" w:hAnsi="Calibri" w:cs="Calibri"/>
                <w:sz w:val="22"/>
                <w:szCs w:val="22"/>
              </w:rPr>
              <w:t>or by phone at</w:t>
            </w:r>
            <w:r w:rsidR="00BE3684">
              <w:rPr>
                <w:rFonts w:ascii="Calibri" w:eastAsia="Calibri" w:hAnsi="Calibri" w:cs="Calibri"/>
                <w:sz w:val="22"/>
                <w:szCs w:val="22"/>
              </w:rPr>
              <w:t xml:space="preserve"> </w:t>
            </w:r>
            <w:r w:rsidR="00BE3684" w:rsidRPr="17FD27F2">
              <w:rPr>
                <w:rFonts w:ascii="Calibri" w:eastAsia="Calibri" w:hAnsi="Calibri" w:cs="Calibri"/>
                <w:sz w:val="22"/>
                <w:szCs w:val="22"/>
              </w:rPr>
              <w:t xml:space="preserve">+61 </w:t>
            </w:r>
            <w:r w:rsidR="00BE3684">
              <w:rPr>
                <w:rFonts w:ascii="Calibri" w:eastAsia="Calibri" w:hAnsi="Calibri" w:cs="Calibri"/>
                <w:sz w:val="22"/>
                <w:szCs w:val="22"/>
              </w:rPr>
              <w:t xml:space="preserve">405 340 350. </w:t>
            </w:r>
            <w:r w:rsidR="00BE3684" w:rsidRPr="000635A7">
              <w:rPr>
                <w:rFonts w:ascii="Calibri" w:eastAsia="Calibri" w:hAnsi="Calibri" w:cs="Calibri"/>
                <w:sz w:val="22"/>
                <w:szCs w:val="22"/>
              </w:rPr>
              <w:t xml:space="preserve">Please do not email your application directly to Dr </w:t>
            </w:r>
            <w:r w:rsidR="00BE3684">
              <w:rPr>
                <w:rFonts w:ascii="Calibri" w:eastAsia="Calibri" w:hAnsi="Calibri" w:cs="Calibri"/>
                <w:sz w:val="22"/>
                <w:szCs w:val="22"/>
              </w:rPr>
              <w:t>Vickers</w:t>
            </w:r>
            <w:r w:rsidR="00BE3684" w:rsidRPr="000635A7">
              <w:rPr>
                <w:rFonts w:ascii="Calibri" w:eastAsia="Calibri" w:hAnsi="Calibri" w:cs="Calibri"/>
                <w:sz w:val="22"/>
                <w:szCs w:val="22"/>
              </w:rPr>
              <w:t>.   Applications received via this method will not be considered.</w:t>
            </w:r>
          </w:p>
          <w:p w:rsidR="009E3ECA" w:rsidRDefault="009E3ECA" w:rsidP="009E3ECA">
            <w:pPr>
              <w:rPr>
                <w:rFonts w:ascii="Calibri" w:hAnsi="Calibri"/>
                <w:sz w:val="22"/>
                <w:szCs w:val="22"/>
              </w:rPr>
            </w:pPr>
          </w:p>
          <w:p w:rsidR="009E3ECA" w:rsidRPr="009E3ECA" w:rsidRDefault="009E3ECA" w:rsidP="009E3ECA">
            <w:pPr>
              <w:autoSpaceDE w:val="0"/>
              <w:autoSpaceDN w:val="0"/>
              <w:adjustRightInd w:val="0"/>
              <w:rPr>
                <w:rFonts w:ascii="ªí'E9˛" w:hAnsi="ªí'E9˛" w:cs="ªí'E9˛"/>
                <w:b/>
                <w:color w:val="000000"/>
                <w:sz w:val="22"/>
                <w:szCs w:val="22"/>
                <w:lang w:val="en-US" w:eastAsia="en-AU"/>
              </w:rPr>
            </w:pPr>
            <w:r w:rsidRPr="009E3ECA">
              <w:rPr>
                <w:rFonts w:ascii="ªí'E9˛" w:hAnsi="ªí'E9˛" w:cs="ªí'E9˛"/>
                <w:b/>
                <w:color w:val="000000"/>
                <w:sz w:val="22"/>
                <w:szCs w:val="22"/>
                <w:lang w:val="en-US" w:eastAsia="en-AU"/>
              </w:rPr>
              <w:t>About CSIRO</w:t>
            </w:r>
          </w:p>
          <w:p w:rsidR="009E3ECA" w:rsidRDefault="009E3ECA" w:rsidP="009E3ECA">
            <w:pPr>
              <w:autoSpaceDE w:val="0"/>
              <w:autoSpaceDN w:val="0"/>
              <w:adjustRightInd w:val="0"/>
              <w:rPr>
                <w:rFonts w:ascii="ªí'E9˛" w:hAnsi="ªí'E9˛" w:cs="ªí'E9˛"/>
                <w:color w:val="000000"/>
                <w:sz w:val="22"/>
                <w:szCs w:val="22"/>
                <w:lang w:val="en-US" w:eastAsia="en-AU"/>
              </w:rPr>
            </w:pPr>
            <w:r>
              <w:rPr>
                <w:rFonts w:ascii="ªí'E9˛" w:hAnsi="ªí'E9˛" w:cs="ªí'E9˛"/>
                <w:color w:val="000000"/>
                <w:sz w:val="22"/>
                <w:szCs w:val="22"/>
                <w:lang w:val="en-US" w:eastAsia="en-AU"/>
              </w:rPr>
              <w:lastRenderedPageBreak/>
              <w:t>Australia is founding its future on science and innovation. Its national science agency, the Commonwealth</w:t>
            </w:r>
            <w:r w:rsidR="00D63C73">
              <w:rPr>
                <w:rFonts w:ascii="ªí'E9˛" w:hAnsi="ªí'E9˛" w:cs="ªí'E9˛"/>
                <w:color w:val="000000"/>
                <w:sz w:val="22"/>
                <w:szCs w:val="22"/>
                <w:lang w:val="en-US" w:eastAsia="en-AU"/>
              </w:rPr>
              <w:t xml:space="preserve"> </w:t>
            </w:r>
            <w:r>
              <w:rPr>
                <w:rFonts w:ascii="ªí'E9˛" w:hAnsi="ªí'E9˛" w:cs="ªí'E9˛"/>
                <w:color w:val="000000"/>
                <w:sz w:val="22"/>
                <w:szCs w:val="22"/>
                <w:lang w:val="en-US" w:eastAsia="en-AU"/>
              </w:rPr>
              <w:t xml:space="preserve">Scientific and Industrial Research </w:t>
            </w:r>
            <w:proofErr w:type="spellStart"/>
            <w:r>
              <w:rPr>
                <w:rFonts w:ascii="ªí'E9˛" w:hAnsi="ªí'E9˛" w:cs="ªí'E9˛"/>
                <w:color w:val="000000"/>
                <w:sz w:val="22"/>
                <w:szCs w:val="22"/>
                <w:lang w:val="en-US" w:eastAsia="en-AU"/>
              </w:rPr>
              <w:t>Organisation</w:t>
            </w:r>
            <w:proofErr w:type="spellEnd"/>
            <w:r>
              <w:rPr>
                <w:rFonts w:ascii="ªí'E9˛" w:hAnsi="ªí'E9˛" w:cs="ªí'E9˛"/>
                <w:color w:val="000000"/>
                <w:sz w:val="22"/>
                <w:szCs w:val="22"/>
                <w:lang w:val="en-US" w:eastAsia="en-AU"/>
              </w:rPr>
              <w:t xml:space="preserve"> (CSIRO) is a powerhouse of ideas, technologies and skills</w:t>
            </w:r>
            <w:r w:rsidR="00D63C73">
              <w:rPr>
                <w:rFonts w:ascii="ªí'E9˛" w:hAnsi="ªí'E9˛" w:cs="ªí'E9˛"/>
                <w:color w:val="000000"/>
                <w:sz w:val="22"/>
                <w:szCs w:val="22"/>
                <w:lang w:val="en-US" w:eastAsia="en-AU"/>
              </w:rPr>
              <w:t xml:space="preserve"> </w:t>
            </w:r>
            <w:r>
              <w:rPr>
                <w:rFonts w:ascii="ªí'E9˛" w:hAnsi="ªí'E9˛" w:cs="ªí'E9˛"/>
                <w:color w:val="000000"/>
                <w:sz w:val="22"/>
                <w:szCs w:val="22"/>
                <w:lang w:val="en-US" w:eastAsia="en-AU"/>
              </w:rPr>
              <w:t>for building prosperity, growth, health and sustainability. It serves governments, industries, business and</w:t>
            </w:r>
            <w:r w:rsidR="00D63C73">
              <w:rPr>
                <w:rFonts w:ascii="ªí'E9˛" w:hAnsi="ªí'E9˛" w:cs="ªí'E9˛"/>
                <w:color w:val="000000"/>
                <w:sz w:val="22"/>
                <w:szCs w:val="22"/>
                <w:lang w:val="en-US" w:eastAsia="en-AU"/>
              </w:rPr>
              <w:t xml:space="preserve"> </w:t>
            </w:r>
            <w:r>
              <w:rPr>
                <w:rFonts w:ascii="ªí'E9˛" w:hAnsi="ªí'E9˛" w:cs="ªí'E9˛"/>
                <w:color w:val="000000"/>
                <w:sz w:val="22"/>
                <w:szCs w:val="22"/>
                <w:lang w:val="en-US" w:eastAsia="en-AU"/>
              </w:rPr>
              <w:t>communities across the nation.</w:t>
            </w:r>
          </w:p>
          <w:p w:rsidR="009E3ECA" w:rsidRDefault="009E3ECA" w:rsidP="009E3ECA">
            <w:pPr>
              <w:rPr>
                <w:rFonts w:ascii="Calibri" w:hAnsi="Calibri"/>
                <w:sz w:val="22"/>
                <w:szCs w:val="22"/>
              </w:rPr>
            </w:pPr>
            <w:r>
              <w:rPr>
                <w:rFonts w:ascii="ªí'E9˛" w:hAnsi="ªí'E9˛" w:cs="ªí'E9˛"/>
                <w:color w:val="000000"/>
                <w:sz w:val="22"/>
                <w:szCs w:val="22"/>
                <w:lang w:val="en-US" w:eastAsia="en-AU"/>
              </w:rPr>
              <w:t xml:space="preserve">Find out more! </w:t>
            </w:r>
            <w:r>
              <w:rPr>
                <w:rFonts w:ascii="ªí'E9˛" w:hAnsi="ªí'E9˛" w:cs="ªí'E9˛"/>
                <w:color w:val="0000FF"/>
                <w:sz w:val="22"/>
                <w:szCs w:val="22"/>
                <w:lang w:val="en-US" w:eastAsia="en-AU"/>
              </w:rPr>
              <w:t>www.csiro.au</w:t>
            </w:r>
            <w:r>
              <w:rPr>
                <w:rFonts w:ascii="ªí'E9˛" w:hAnsi="ªí'E9˛" w:cs="ªí'E9˛"/>
                <w:color w:val="000000"/>
                <w:sz w:val="22"/>
                <w:szCs w:val="22"/>
                <w:lang w:val="en-US" w:eastAsia="en-AU"/>
              </w:rPr>
              <w:t>.</w:t>
            </w:r>
          </w:p>
          <w:p w:rsidR="00422F23" w:rsidRPr="00422F23" w:rsidRDefault="00422F23" w:rsidP="00422F23">
            <w:pPr>
              <w:rPr>
                <w:rFonts w:ascii="Calibri" w:hAnsi="Calibri"/>
                <w:sz w:val="22"/>
                <w:szCs w:val="22"/>
              </w:rPr>
            </w:pPr>
          </w:p>
          <w:p w:rsidR="00BE3684" w:rsidRDefault="00BE3684" w:rsidP="00BE3684">
            <w:pPr>
              <w:rPr>
                <w:rFonts w:ascii="Calibri" w:eastAsia="Calibri" w:hAnsi="Calibri" w:cs="Calibri"/>
                <w:sz w:val="22"/>
                <w:szCs w:val="22"/>
              </w:rPr>
            </w:pPr>
            <w:r w:rsidRPr="5A048309">
              <w:rPr>
                <w:rFonts w:ascii="Calibri" w:eastAsia="Calibri" w:hAnsi="Calibri" w:cs="Calibri"/>
                <w:b/>
                <w:bCs/>
                <w:sz w:val="22"/>
                <w:szCs w:val="22"/>
              </w:rPr>
              <w:t xml:space="preserve">About the </w:t>
            </w:r>
            <w:r>
              <w:rPr>
                <w:rFonts w:ascii="Calibri" w:eastAsia="Calibri" w:hAnsi="Calibri" w:cs="Calibri"/>
                <w:b/>
                <w:bCs/>
                <w:sz w:val="22"/>
                <w:szCs w:val="22"/>
              </w:rPr>
              <w:t>SynBio FSP</w:t>
            </w:r>
            <w:r w:rsidRPr="0DEC9AC6">
              <w:rPr>
                <w:rFonts w:ascii="Calibri" w:eastAsia="Calibri" w:hAnsi="Calibri" w:cs="Calibri"/>
                <w:b/>
                <w:bCs/>
                <w:sz w:val="22"/>
                <w:szCs w:val="22"/>
              </w:rPr>
              <w:t xml:space="preserve"> Future Science Platfor</w:t>
            </w:r>
            <w:r w:rsidRPr="5A048309">
              <w:rPr>
                <w:rFonts w:ascii="Calibri" w:eastAsia="Calibri" w:hAnsi="Calibri" w:cs="Calibri"/>
                <w:b/>
                <w:bCs/>
                <w:sz w:val="22"/>
                <w:szCs w:val="22"/>
              </w:rPr>
              <w:t>m</w:t>
            </w:r>
            <w:r w:rsidRPr="5A048309">
              <w:rPr>
                <w:rFonts w:ascii="Calibri" w:eastAsia="Calibri" w:hAnsi="Calibri" w:cs="Calibri"/>
                <w:sz w:val="22"/>
                <w:szCs w:val="22"/>
              </w:rPr>
              <w:t xml:space="preserve">      </w:t>
            </w:r>
          </w:p>
          <w:p w:rsidR="00BE3684" w:rsidRDefault="00BE3684" w:rsidP="00BE3684">
            <w:pPr>
              <w:rPr>
                <w:rFonts w:ascii="Calibri" w:hAnsi="Calibri"/>
                <w:sz w:val="22"/>
                <w:szCs w:val="22"/>
              </w:rPr>
            </w:pPr>
            <w:r>
              <w:rPr>
                <w:rFonts w:ascii="Calibri" w:eastAsia="Calibri" w:hAnsi="Calibri" w:cs="Calibri"/>
                <w:sz w:val="22"/>
                <w:szCs w:val="22"/>
              </w:rPr>
              <w:t xml:space="preserve">For more information, see the </w:t>
            </w:r>
            <w:hyperlink r:id="rId17" w:history="1">
              <w:r w:rsidRPr="007A6E0E">
                <w:rPr>
                  <w:rStyle w:val="Hyperlink"/>
                  <w:rFonts w:ascii="Calibri" w:eastAsia="Calibri" w:hAnsi="Calibri" w:cs="Calibri"/>
                  <w:sz w:val="22"/>
                  <w:szCs w:val="22"/>
                  <w:lang w:eastAsia="en-AU"/>
                </w:rPr>
                <w:t>Synthetic Biology FSP</w:t>
              </w:r>
            </w:hyperlink>
            <w:r>
              <w:rPr>
                <w:rFonts w:ascii="Calibri" w:eastAsia="Calibri" w:hAnsi="Calibri" w:cs="Calibri"/>
                <w:sz w:val="22"/>
                <w:szCs w:val="22"/>
              </w:rPr>
              <w:t xml:space="preserve"> website.</w:t>
            </w:r>
          </w:p>
          <w:p w:rsidR="00D66578" w:rsidRPr="00480E10" w:rsidRDefault="00D66578" w:rsidP="007201B1">
            <w:pPr>
              <w:rPr>
                <w:rFonts w:ascii="Calibri" w:hAnsi="Calibri" w:cs="Calibri"/>
                <w:sz w:val="22"/>
                <w:szCs w:val="22"/>
                <w:lang w:eastAsia="en-AU"/>
              </w:rPr>
            </w:pPr>
          </w:p>
        </w:tc>
      </w:tr>
    </w:tbl>
    <w:p w:rsidR="00502363" w:rsidRPr="00E641DA" w:rsidRDefault="00502363" w:rsidP="00502363">
      <w:pPr>
        <w:jc w:val="both"/>
        <w:rPr>
          <w:rFonts w:ascii="Calibri" w:hAnsi="Calibri"/>
          <w:sz w:val="22"/>
          <w:szCs w:val="22"/>
        </w:rPr>
      </w:pPr>
    </w:p>
    <w:p w:rsidR="003D59C3" w:rsidRPr="008F74B7" w:rsidRDefault="003D59C3" w:rsidP="008F74B7">
      <w:pPr>
        <w:autoSpaceDE w:val="0"/>
        <w:autoSpaceDN w:val="0"/>
        <w:adjustRightInd w:val="0"/>
        <w:rPr>
          <w:rFonts w:ascii="Calibri" w:hAnsi="Calibri" w:cs="Calibri"/>
          <w:sz w:val="22"/>
          <w:szCs w:val="22"/>
          <w:lang w:eastAsia="en-AU"/>
        </w:rPr>
      </w:pPr>
    </w:p>
    <w:sectPr w:rsidR="003D59C3" w:rsidRPr="008F74B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31F" w:rsidRDefault="00B7331F">
      <w:r>
        <w:separator/>
      </w:r>
    </w:p>
  </w:endnote>
  <w:endnote w:type="continuationSeparator" w:id="0">
    <w:p w:rsidR="00B7331F" w:rsidRDefault="00B7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ªí'E9˛">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31F" w:rsidRDefault="00B7331F">
      <w:r>
        <w:separator/>
      </w:r>
    </w:p>
  </w:footnote>
  <w:footnote w:type="continuationSeparator" w:id="0">
    <w:p w:rsidR="00B7331F" w:rsidRDefault="00B73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22F672EF" wp14:editId="22F672F0">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2AA9"/>
    <w:multiLevelType w:val="hybridMultilevel"/>
    <w:tmpl w:val="B4C8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4552F"/>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E749B"/>
    <w:multiLevelType w:val="hybridMultilevel"/>
    <w:tmpl w:val="6862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53262A"/>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A61E0"/>
    <w:multiLevelType w:val="hybridMultilevel"/>
    <w:tmpl w:val="4BB6E754"/>
    <w:lvl w:ilvl="0" w:tplc="08090001">
      <w:start w:val="1"/>
      <w:numFmt w:val="bullet"/>
      <w:lvlText w:val=""/>
      <w:lvlJc w:val="left"/>
      <w:pPr>
        <w:ind w:left="720" w:hanging="360"/>
      </w:pPr>
      <w:rPr>
        <w:rFonts w:ascii="Symbol" w:hAnsi="Symbol" w:hint="default"/>
      </w:rPr>
    </w:lvl>
    <w:lvl w:ilvl="1" w:tplc="1194B6CE">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741AAD"/>
    <w:multiLevelType w:val="hybridMultilevel"/>
    <w:tmpl w:val="31782D30"/>
    <w:lvl w:ilvl="0" w:tplc="F51498C6">
      <w:start w:val="1"/>
      <w:numFmt w:val="bullet"/>
      <w:lvlText w:val=""/>
      <w:lvlJc w:val="left"/>
      <w:pPr>
        <w:ind w:left="720" w:hanging="360"/>
      </w:pPr>
      <w:rPr>
        <w:rFonts w:ascii="Symbol" w:hAnsi="Symbol" w:hint="default"/>
      </w:rPr>
    </w:lvl>
    <w:lvl w:ilvl="1" w:tplc="63567626">
      <w:start w:val="1"/>
      <w:numFmt w:val="bullet"/>
      <w:lvlText w:val="o"/>
      <w:lvlJc w:val="left"/>
      <w:pPr>
        <w:ind w:left="1440" w:hanging="360"/>
      </w:pPr>
      <w:rPr>
        <w:rFonts w:ascii="Courier New" w:hAnsi="Courier New" w:hint="default"/>
      </w:rPr>
    </w:lvl>
    <w:lvl w:ilvl="2" w:tplc="03F08922">
      <w:start w:val="1"/>
      <w:numFmt w:val="bullet"/>
      <w:lvlText w:val=""/>
      <w:lvlJc w:val="left"/>
      <w:pPr>
        <w:ind w:left="2160" w:hanging="360"/>
      </w:pPr>
      <w:rPr>
        <w:rFonts w:ascii="Wingdings" w:hAnsi="Wingdings" w:hint="default"/>
      </w:rPr>
    </w:lvl>
    <w:lvl w:ilvl="3" w:tplc="595EC356">
      <w:start w:val="1"/>
      <w:numFmt w:val="bullet"/>
      <w:lvlText w:val=""/>
      <w:lvlJc w:val="left"/>
      <w:pPr>
        <w:ind w:left="2880" w:hanging="360"/>
      </w:pPr>
      <w:rPr>
        <w:rFonts w:ascii="Symbol" w:hAnsi="Symbol" w:hint="default"/>
      </w:rPr>
    </w:lvl>
    <w:lvl w:ilvl="4" w:tplc="3D5A0AD2">
      <w:start w:val="1"/>
      <w:numFmt w:val="bullet"/>
      <w:lvlText w:val="o"/>
      <w:lvlJc w:val="left"/>
      <w:pPr>
        <w:ind w:left="3600" w:hanging="360"/>
      </w:pPr>
      <w:rPr>
        <w:rFonts w:ascii="Courier New" w:hAnsi="Courier New" w:hint="default"/>
      </w:rPr>
    </w:lvl>
    <w:lvl w:ilvl="5" w:tplc="66F43B80">
      <w:start w:val="1"/>
      <w:numFmt w:val="bullet"/>
      <w:lvlText w:val=""/>
      <w:lvlJc w:val="left"/>
      <w:pPr>
        <w:ind w:left="4320" w:hanging="360"/>
      </w:pPr>
      <w:rPr>
        <w:rFonts w:ascii="Wingdings" w:hAnsi="Wingdings" w:hint="default"/>
      </w:rPr>
    </w:lvl>
    <w:lvl w:ilvl="6" w:tplc="E6EA1B12">
      <w:start w:val="1"/>
      <w:numFmt w:val="bullet"/>
      <w:lvlText w:val=""/>
      <w:lvlJc w:val="left"/>
      <w:pPr>
        <w:ind w:left="5040" w:hanging="360"/>
      </w:pPr>
      <w:rPr>
        <w:rFonts w:ascii="Symbol" w:hAnsi="Symbol" w:hint="default"/>
      </w:rPr>
    </w:lvl>
    <w:lvl w:ilvl="7" w:tplc="F1724D7C">
      <w:start w:val="1"/>
      <w:numFmt w:val="bullet"/>
      <w:lvlText w:val="o"/>
      <w:lvlJc w:val="left"/>
      <w:pPr>
        <w:ind w:left="5760" w:hanging="360"/>
      </w:pPr>
      <w:rPr>
        <w:rFonts w:ascii="Courier New" w:hAnsi="Courier New" w:hint="default"/>
      </w:rPr>
    </w:lvl>
    <w:lvl w:ilvl="8" w:tplc="DE667566">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086D0B"/>
    <w:multiLevelType w:val="hybridMultilevel"/>
    <w:tmpl w:val="E40E6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F44F4"/>
    <w:multiLevelType w:val="hybridMultilevel"/>
    <w:tmpl w:val="FAD2F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F7870"/>
    <w:multiLevelType w:val="hybridMultilevel"/>
    <w:tmpl w:val="7D024F1E"/>
    <w:lvl w:ilvl="0" w:tplc="44921E8A">
      <w:numFmt w:val="bullet"/>
      <w:lvlText w:val="-"/>
      <w:lvlJc w:val="left"/>
      <w:pPr>
        <w:ind w:left="360" w:hanging="360"/>
      </w:pPr>
      <w:rPr>
        <w:rFonts w:ascii="ªí'E9˛" w:eastAsia="MS Mincho" w:hAnsi="ªí'E9˛" w:cs="ªí'E9˛"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C676DE"/>
    <w:multiLevelType w:val="hybridMultilevel"/>
    <w:tmpl w:val="2188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C018A"/>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36200"/>
    <w:multiLevelType w:val="hybridMultilevel"/>
    <w:tmpl w:val="196A7364"/>
    <w:lvl w:ilvl="0" w:tplc="D2BE6924">
      <w:numFmt w:val="bullet"/>
      <w:lvlText w:val=""/>
      <w:lvlJc w:val="left"/>
      <w:pPr>
        <w:ind w:left="720" w:hanging="360"/>
      </w:pPr>
      <w:rPr>
        <w:rFonts w:ascii="ªí'E9˛" w:eastAsia="MS Mincho" w:hAnsi="ªí'E9˛" w:cs="ªí'E9˛"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51A3D"/>
    <w:multiLevelType w:val="hybridMultilevel"/>
    <w:tmpl w:val="96DC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F198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4133FC7"/>
    <w:multiLevelType w:val="hybridMultilevel"/>
    <w:tmpl w:val="1A4403F4"/>
    <w:lvl w:ilvl="0" w:tplc="44921E8A">
      <w:numFmt w:val="bullet"/>
      <w:lvlText w:val="-"/>
      <w:lvlJc w:val="left"/>
      <w:pPr>
        <w:ind w:left="720" w:hanging="360"/>
      </w:pPr>
      <w:rPr>
        <w:rFonts w:ascii="ªí'E9˛" w:eastAsia="MS Mincho" w:hAnsi="ªí'E9˛" w:cs="ªí'E9˛"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D18CA"/>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631E8"/>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8064F"/>
    <w:multiLevelType w:val="hybridMultilevel"/>
    <w:tmpl w:val="9774B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D1486"/>
    <w:multiLevelType w:val="hybridMultilevel"/>
    <w:tmpl w:val="0E063B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B2354E5"/>
    <w:multiLevelType w:val="hybridMultilevel"/>
    <w:tmpl w:val="196A66F4"/>
    <w:lvl w:ilvl="0" w:tplc="A21C9D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AFF0B61"/>
    <w:multiLevelType w:val="hybridMultilevel"/>
    <w:tmpl w:val="61CC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380964"/>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31"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91ADC"/>
    <w:multiLevelType w:val="hybridMultilevel"/>
    <w:tmpl w:val="564A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127AD9"/>
    <w:multiLevelType w:val="hybridMultilevel"/>
    <w:tmpl w:val="732E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72926"/>
    <w:multiLevelType w:val="hybridMultilevel"/>
    <w:tmpl w:val="732E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8"/>
  </w:num>
  <w:num w:numId="4">
    <w:abstractNumId w:val="25"/>
  </w:num>
  <w:num w:numId="5">
    <w:abstractNumId w:val="8"/>
  </w:num>
  <w:num w:numId="6">
    <w:abstractNumId w:val="10"/>
  </w:num>
  <w:num w:numId="7">
    <w:abstractNumId w:val="5"/>
  </w:num>
  <w:num w:numId="8">
    <w:abstractNumId w:val="1"/>
  </w:num>
  <w:num w:numId="9">
    <w:abstractNumId w:val="30"/>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num>
  <w:num w:numId="13">
    <w:abstractNumId w:val="0"/>
  </w:num>
  <w:num w:numId="14">
    <w:abstractNumId w:val="26"/>
  </w:num>
  <w:num w:numId="15">
    <w:abstractNumId w:val="7"/>
  </w:num>
  <w:num w:numId="16">
    <w:abstractNumId w:val="23"/>
  </w:num>
  <w:num w:numId="17">
    <w:abstractNumId w:val="16"/>
  </w:num>
  <w:num w:numId="18">
    <w:abstractNumId w:val="4"/>
  </w:num>
  <w:num w:numId="19">
    <w:abstractNumId w:val="20"/>
  </w:num>
  <w:num w:numId="20">
    <w:abstractNumId w:val="13"/>
  </w:num>
  <w:num w:numId="21">
    <w:abstractNumId w:val="12"/>
  </w:num>
  <w:num w:numId="22">
    <w:abstractNumId w:val="34"/>
  </w:num>
  <w:num w:numId="23">
    <w:abstractNumId w:val="2"/>
  </w:num>
  <w:num w:numId="24">
    <w:abstractNumId w:val="14"/>
  </w:num>
  <w:num w:numId="25">
    <w:abstractNumId w:val="17"/>
  </w:num>
  <w:num w:numId="26">
    <w:abstractNumId w:val="24"/>
  </w:num>
  <w:num w:numId="27">
    <w:abstractNumId w:val="6"/>
  </w:num>
  <w:num w:numId="28">
    <w:abstractNumId w:val="33"/>
  </w:num>
  <w:num w:numId="29">
    <w:abstractNumId w:val="28"/>
  </w:num>
  <w:num w:numId="30">
    <w:abstractNumId w:val="32"/>
  </w:num>
  <w:num w:numId="31">
    <w:abstractNumId w:val="21"/>
  </w:num>
  <w:num w:numId="32">
    <w:abstractNumId w:val="29"/>
  </w:num>
  <w:num w:numId="33">
    <w:abstractNumId w:val="19"/>
  </w:num>
  <w:num w:numId="34">
    <w:abstractNumId w:val="15"/>
  </w:num>
  <w:num w:numId="3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1112B"/>
    <w:rsid w:val="00013109"/>
    <w:rsid w:val="000274EF"/>
    <w:rsid w:val="00033249"/>
    <w:rsid w:val="000366D2"/>
    <w:rsid w:val="00040391"/>
    <w:rsid w:val="000404DE"/>
    <w:rsid w:val="00045C91"/>
    <w:rsid w:val="00046A29"/>
    <w:rsid w:val="00047E0F"/>
    <w:rsid w:val="00047F71"/>
    <w:rsid w:val="00054DDD"/>
    <w:rsid w:val="000558F3"/>
    <w:rsid w:val="00055E9F"/>
    <w:rsid w:val="00060902"/>
    <w:rsid w:val="0006226B"/>
    <w:rsid w:val="00064939"/>
    <w:rsid w:val="000658F4"/>
    <w:rsid w:val="0006717F"/>
    <w:rsid w:val="000730D6"/>
    <w:rsid w:val="0008212C"/>
    <w:rsid w:val="00085BA8"/>
    <w:rsid w:val="00087963"/>
    <w:rsid w:val="00091F71"/>
    <w:rsid w:val="000A0599"/>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C2D"/>
    <w:rsid w:val="000F2F84"/>
    <w:rsid w:val="000F37D9"/>
    <w:rsid w:val="000F7BBF"/>
    <w:rsid w:val="00106163"/>
    <w:rsid w:val="00113277"/>
    <w:rsid w:val="00115982"/>
    <w:rsid w:val="001339DE"/>
    <w:rsid w:val="001364CB"/>
    <w:rsid w:val="00137B40"/>
    <w:rsid w:val="0014142E"/>
    <w:rsid w:val="001448B6"/>
    <w:rsid w:val="00144D9B"/>
    <w:rsid w:val="001456BC"/>
    <w:rsid w:val="001474C7"/>
    <w:rsid w:val="0015340E"/>
    <w:rsid w:val="0015558D"/>
    <w:rsid w:val="00155F81"/>
    <w:rsid w:val="00166319"/>
    <w:rsid w:val="00166B7C"/>
    <w:rsid w:val="001A0AFE"/>
    <w:rsid w:val="001A2856"/>
    <w:rsid w:val="001A482B"/>
    <w:rsid w:val="001A5098"/>
    <w:rsid w:val="001A6ADF"/>
    <w:rsid w:val="001B14CA"/>
    <w:rsid w:val="001B6C26"/>
    <w:rsid w:val="001B7529"/>
    <w:rsid w:val="001D7DD1"/>
    <w:rsid w:val="001E3EE0"/>
    <w:rsid w:val="001E495E"/>
    <w:rsid w:val="001F2264"/>
    <w:rsid w:val="001F4404"/>
    <w:rsid w:val="00205A4A"/>
    <w:rsid w:val="00212958"/>
    <w:rsid w:val="00222800"/>
    <w:rsid w:val="00224001"/>
    <w:rsid w:val="002262DC"/>
    <w:rsid w:val="00230B6A"/>
    <w:rsid w:val="00235783"/>
    <w:rsid w:val="002407E7"/>
    <w:rsid w:val="00240A35"/>
    <w:rsid w:val="002415E6"/>
    <w:rsid w:val="00254313"/>
    <w:rsid w:val="00254B22"/>
    <w:rsid w:val="00257CA1"/>
    <w:rsid w:val="00262649"/>
    <w:rsid w:val="00262C46"/>
    <w:rsid w:val="00271E7F"/>
    <w:rsid w:val="00272268"/>
    <w:rsid w:val="00274A92"/>
    <w:rsid w:val="002848C3"/>
    <w:rsid w:val="00290A77"/>
    <w:rsid w:val="002923ED"/>
    <w:rsid w:val="00292FDB"/>
    <w:rsid w:val="00293F77"/>
    <w:rsid w:val="00294F90"/>
    <w:rsid w:val="00295F32"/>
    <w:rsid w:val="002A7AF0"/>
    <w:rsid w:val="002B060F"/>
    <w:rsid w:val="002B2978"/>
    <w:rsid w:val="002B389F"/>
    <w:rsid w:val="002D204B"/>
    <w:rsid w:val="002D3829"/>
    <w:rsid w:val="002D5835"/>
    <w:rsid w:val="002D78C5"/>
    <w:rsid w:val="002E111A"/>
    <w:rsid w:val="002F2B0A"/>
    <w:rsid w:val="002F41F8"/>
    <w:rsid w:val="00300CDD"/>
    <w:rsid w:val="0030302E"/>
    <w:rsid w:val="00320792"/>
    <w:rsid w:val="00322503"/>
    <w:rsid w:val="00323B49"/>
    <w:rsid w:val="003246B4"/>
    <w:rsid w:val="003276AC"/>
    <w:rsid w:val="00330F52"/>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6DFD"/>
    <w:rsid w:val="003C7CA3"/>
    <w:rsid w:val="003D020A"/>
    <w:rsid w:val="003D1834"/>
    <w:rsid w:val="003D241F"/>
    <w:rsid w:val="003D4741"/>
    <w:rsid w:val="003D4C4C"/>
    <w:rsid w:val="003D5453"/>
    <w:rsid w:val="003D59C3"/>
    <w:rsid w:val="003D797B"/>
    <w:rsid w:val="003E3D1B"/>
    <w:rsid w:val="003E671F"/>
    <w:rsid w:val="003F1084"/>
    <w:rsid w:val="00400E4D"/>
    <w:rsid w:val="00401290"/>
    <w:rsid w:val="0040643B"/>
    <w:rsid w:val="004111D3"/>
    <w:rsid w:val="00414BE7"/>
    <w:rsid w:val="00422F23"/>
    <w:rsid w:val="00424E93"/>
    <w:rsid w:val="004260FF"/>
    <w:rsid w:val="00426642"/>
    <w:rsid w:val="004277E3"/>
    <w:rsid w:val="00433A77"/>
    <w:rsid w:val="00435E0B"/>
    <w:rsid w:val="0043791C"/>
    <w:rsid w:val="004440A0"/>
    <w:rsid w:val="004501A0"/>
    <w:rsid w:val="004518BD"/>
    <w:rsid w:val="004567B7"/>
    <w:rsid w:val="00462662"/>
    <w:rsid w:val="00467887"/>
    <w:rsid w:val="00474192"/>
    <w:rsid w:val="004804FC"/>
    <w:rsid w:val="00480E10"/>
    <w:rsid w:val="004831FE"/>
    <w:rsid w:val="00486FEC"/>
    <w:rsid w:val="004B3218"/>
    <w:rsid w:val="004B76E8"/>
    <w:rsid w:val="004C18D1"/>
    <w:rsid w:val="004C2E35"/>
    <w:rsid w:val="004C5604"/>
    <w:rsid w:val="004D1800"/>
    <w:rsid w:val="004D6F3A"/>
    <w:rsid w:val="004D6F3C"/>
    <w:rsid w:val="004D6FCB"/>
    <w:rsid w:val="004E01AD"/>
    <w:rsid w:val="004E2368"/>
    <w:rsid w:val="004E5600"/>
    <w:rsid w:val="004E6DFD"/>
    <w:rsid w:val="00500066"/>
    <w:rsid w:val="00500F4D"/>
    <w:rsid w:val="00502363"/>
    <w:rsid w:val="00507292"/>
    <w:rsid w:val="00514A2E"/>
    <w:rsid w:val="00516428"/>
    <w:rsid w:val="00520570"/>
    <w:rsid w:val="005236AB"/>
    <w:rsid w:val="00525DB0"/>
    <w:rsid w:val="00533CFF"/>
    <w:rsid w:val="00534031"/>
    <w:rsid w:val="00542D1A"/>
    <w:rsid w:val="00543736"/>
    <w:rsid w:val="005468E6"/>
    <w:rsid w:val="00547EE1"/>
    <w:rsid w:val="00550C5F"/>
    <w:rsid w:val="0055154A"/>
    <w:rsid w:val="00560457"/>
    <w:rsid w:val="00561C50"/>
    <w:rsid w:val="00561FFB"/>
    <w:rsid w:val="00562F4F"/>
    <w:rsid w:val="00563B9B"/>
    <w:rsid w:val="00570617"/>
    <w:rsid w:val="00583303"/>
    <w:rsid w:val="00585169"/>
    <w:rsid w:val="00585BF8"/>
    <w:rsid w:val="00586F41"/>
    <w:rsid w:val="00587D7C"/>
    <w:rsid w:val="00592D3B"/>
    <w:rsid w:val="00592E42"/>
    <w:rsid w:val="00593F59"/>
    <w:rsid w:val="0059432C"/>
    <w:rsid w:val="0059751A"/>
    <w:rsid w:val="005A0895"/>
    <w:rsid w:val="005B1C7A"/>
    <w:rsid w:val="005B3F60"/>
    <w:rsid w:val="005B4F50"/>
    <w:rsid w:val="005B654F"/>
    <w:rsid w:val="005B7709"/>
    <w:rsid w:val="005C63EF"/>
    <w:rsid w:val="005C66BF"/>
    <w:rsid w:val="005D05AF"/>
    <w:rsid w:val="005D3AA1"/>
    <w:rsid w:val="005D423A"/>
    <w:rsid w:val="005E1E95"/>
    <w:rsid w:val="005E5161"/>
    <w:rsid w:val="005E7443"/>
    <w:rsid w:val="005F35B0"/>
    <w:rsid w:val="005F5025"/>
    <w:rsid w:val="0060112F"/>
    <w:rsid w:val="00604679"/>
    <w:rsid w:val="006054E3"/>
    <w:rsid w:val="00607230"/>
    <w:rsid w:val="00620B1F"/>
    <w:rsid w:val="006228E0"/>
    <w:rsid w:val="00630664"/>
    <w:rsid w:val="006328C7"/>
    <w:rsid w:val="00633BCB"/>
    <w:rsid w:val="00634F90"/>
    <w:rsid w:val="00635350"/>
    <w:rsid w:val="00636E8C"/>
    <w:rsid w:val="00643B40"/>
    <w:rsid w:val="00643C5C"/>
    <w:rsid w:val="00644EEB"/>
    <w:rsid w:val="00656255"/>
    <w:rsid w:val="00657088"/>
    <w:rsid w:val="006606C5"/>
    <w:rsid w:val="00663F6B"/>
    <w:rsid w:val="00672A7A"/>
    <w:rsid w:val="00674F5B"/>
    <w:rsid w:val="00676743"/>
    <w:rsid w:val="00683121"/>
    <w:rsid w:val="006921E1"/>
    <w:rsid w:val="006946F7"/>
    <w:rsid w:val="00694778"/>
    <w:rsid w:val="006A3411"/>
    <w:rsid w:val="006A7A50"/>
    <w:rsid w:val="006B382F"/>
    <w:rsid w:val="006B390B"/>
    <w:rsid w:val="006B5933"/>
    <w:rsid w:val="006B64AE"/>
    <w:rsid w:val="006B7641"/>
    <w:rsid w:val="006C2388"/>
    <w:rsid w:val="006C304C"/>
    <w:rsid w:val="006C30A1"/>
    <w:rsid w:val="006C3AB0"/>
    <w:rsid w:val="006C6BB3"/>
    <w:rsid w:val="006C77B1"/>
    <w:rsid w:val="006D3B78"/>
    <w:rsid w:val="006D3F69"/>
    <w:rsid w:val="006D42F9"/>
    <w:rsid w:val="006D6DA7"/>
    <w:rsid w:val="006F03AA"/>
    <w:rsid w:val="006F0FF2"/>
    <w:rsid w:val="006F18A9"/>
    <w:rsid w:val="006F1B5D"/>
    <w:rsid w:val="006F1E85"/>
    <w:rsid w:val="006F5713"/>
    <w:rsid w:val="006F58C5"/>
    <w:rsid w:val="006F7A39"/>
    <w:rsid w:val="00704EB5"/>
    <w:rsid w:val="00707E84"/>
    <w:rsid w:val="00712D54"/>
    <w:rsid w:val="007161B0"/>
    <w:rsid w:val="007201B1"/>
    <w:rsid w:val="00725E7F"/>
    <w:rsid w:val="00726C73"/>
    <w:rsid w:val="00726DF7"/>
    <w:rsid w:val="00733BBF"/>
    <w:rsid w:val="007344EE"/>
    <w:rsid w:val="00735767"/>
    <w:rsid w:val="00740D52"/>
    <w:rsid w:val="007507C9"/>
    <w:rsid w:val="0075765F"/>
    <w:rsid w:val="007652ED"/>
    <w:rsid w:val="0077604C"/>
    <w:rsid w:val="00776124"/>
    <w:rsid w:val="0077698D"/>
    <w:rsid w:val="00781499"/>
    <w:rsid w:val="00791EF4"/>
    <w:rsid w:val="00796478"/>
    <w:rsid w:val="007A3843"/>
    <w:rsid w:val="007A4812"/>
    <w:rsid w:val="007C024E"/>
    <w:rsid w:val="007C3398"/>
    <w:rsid w:val="007D5D08"/>
    <w:rsid w:val="007D689A"/>
    <w:rsid w:val="007E1693"/>
    <w:rsid w:val="007E2135"/>
    <w:rsid w:val="007E2796"/>
    <w:rsid w:val="007E7ED7"/>
    <w:rsid w:val="007F3598"/>
    <w:rsid w:val="007F7AB5"/>
    <w:rsid w:val="00803B40"/>
    <w:rsid w:val="00804E9E"/>
    <w:rsid w:val="00804F48"/>
    <w:rsid w:val="00807901"/>
    <w:rsid w:val="00816F5F"/>
    <w:rsid w:val="008211C8"/>
    <w:rsid w:val="00822C33"/>
    <w:rsid w:val="008231D1"/>
    <w:rsid w:val="00824646"/>
    <w:rsid w:val="008246F8"/>
    <w:rsid w:val="00825F08"/>
    <w:rsid w:val="00826067"/>
    <w:rsid w:val="0082681D"/>
    <w:rsid w:val="00833B3B"/>
    <w:rsid w:val="00837222"/>
    <w:rsid w:val="0084125F"/>
    <w:rsid w:val="00852B8E"/>
    <w:rsid w:val="00853729"/>
    <w:rsid w:val="0086185F"/>
    <w:rsid w:val="00861F52"/>
    <w:rsid w:val="008638E0"/>
    <w:rsid w:val="0086574F"/>
    <w:rsid w:val="00867FD0"/>
    <w:rsid w:val="00870546"/>
    <w:rsid w:val="0087664F"/>
    <w:rsid w:val="00880C71"/>
    <w:rsid w:val="00881BE9"/>
    <w:rsid w:val="008A23FE"/>
    <w:rsid w:val="008A6ABD"/>
    <w:rsid w:val="008B4713"/>
    <w:rsid w:val="008B4B4E"/>
    <w:rsid w:val="008B6C85"/>
    <w:rsid w:val="008B78B2"/>
    <w:rsid w:val="008C0B66"/>
    <w:rsid w:val="008C57FC"/>
    <w:rsid w:val="008D1D03"/>
    <w:rsid w:val="008D22C2"/>
    <w:rsid w:val="008E0F21"/>
    <w:rsid w:val="008E2AFB"/>
    <w:rsid w:val="008E3887"/>
    <w:rsid w:val="008E3AC9"/>
    <w:rsid w:val="008E4B21"/>
    <w:rsid w:val="008F1E3B"/>
    <w:rsid w:val="008F74B7"/>
    <w:rsid w:val="008F7A39"/>
    <w:rsid w:val="009003FA"/>
    <w:rsid w:val="00901BB0"/>
    <w:rsid w:val="00902336"/>
    <w:rsid w:val="009040D3"/>
    <w:rsid w:val="009073AB"/>
    <w:rsid w:val="00911818"/>
    <w:rsid w:val="00912546"/>
    <w:rsid w:val="009148B9"/>
    <w:rsid w:val="009151AF"/>
    <w:rsid w:val="00924902"/>
    <w:rsid w:val="0092574D"/>
    <w:rsid w:val="00927293"/>
    <w:rsid w:val="0092729A"/>
    <w:rsid w:val="00932F59"/>
    <w:rsid w:val="00935C27"/>
    <w:rsid w:val="00936310"/>
    <w:rsid w:val="009363F5"/>
    <w:rsid w:val="00936882"/>
    <w:rsid w:val="009368D1"/>
    <w:rsid w:val="00936BEE"/>
    <w:rsid w:val="00936F4A"/>
    <w:rsid w:val="00937F27"/>
    <w:rsid w:val="00942F7C"/>
    <w:rsid w:val="00945251"/>
    <w:rsid w:val="00946FCC"/>
    <w:rsid w:val="00954E4E"/>
    <w:rsid w:val="00955F65"/>
    <w:rsid w:val="00960A62"/>
    <w:rsid w:val="009629E2"/>
    <w:rsid w:val="00970B75"/>
    <w:rsid w:val="009753C7"/>
    <w:rsid w:val="00976CE4"/>
    <w:rsid w:val="00980915"/>
    <w:rsid w:val="009833D0"/>
    <w:rsid w:val="00983ACA"/>
    <w:rsid w:val="009916F7"/>
    <w:rsid w:val="00993F47"/>
    <w:rsid w:val="00994073"/>
    <w:rsid w:val="009A1510"/>
    <w:rsid w:val="009A33E8"/>
    <w:rsid w:val="009B4BFE"/>
    <w:rsid w:val="009C0DDA"/>
    <w:rsid w:val="009C70C6"/>
    <w:rsid w:val="009D04C6"/>
    <w:rsid w:val="009D5F90"/>
    <w:rsid w:val="009D68CE"/>
    <w:rsid w:val="009E3ECA"/>
    <w:rsid w:val="009F05E3"/>
    <w:rsid w:val="009F24BD"/>
    <w:rsid w:val="009F43A9"/>
    <w:rsid w:val="009F541F"/>
    <w:rsid w:val="009F6731"/>
    <w:rsid w:val="00A00A9E"/>
    <w:rsid w:val="00A0184C"/>
    <w:rsid w:val="00A05D1D"/>
    <w:rsid w:val="00A06799"/>
    <w:rsid w:val="00A12E7C"/>
    <w:rsid w:val="00A13D9B"/>
    <w:rsid w:val="00A15548"/>
    <w:rsid w:val="00A2394F"/>
    <w:rsid w:val="00A27685"/>
    <w:rsid w:val="00A41D82"/>
    <w:rsid w:val="00A42CF0"/>
    <w:rsid w:val="00A46F33"/>
    <w:rsid w:val="00A572A1"/>
    <w:rsid w:val="00A6204B"/>
    <w:rsid w:val="00A62742"/>
    <w:rsid w:val="00A70AEF"/>
    <w:rsid w:val="00A70FD2"/>
    <w:rsid w:val="00A7119A"/>
    <w:rsid w:val="00A73FB0"/>
    <w:rsid w:val="00A74FB1"/>
    <w:rsid w:val="00A80A5C"/>
    <w:rsid w:val="00A81BFB"/>
    <w:rsid w:val="00A84592"/>
    <w:rsid w:val="00A85849"/>
    <w:rsid w:val="00A97C37"/>
    <w:rsid w:val="00AA6C72"/>
    <w:rsid w:val="00AB5417"/>
    <w:rsid w:val="00AC39C3"/>
    <w:rsid w:val="00AC463C"/>
    <w:rsid w:val="00AC5015"/>
    <w:rsid w:val="00AD04BF"/>
    <w:rsid w:val="00AD0971"/>
    <w:rsid w:val="00AD39D7"/>
    <w:rsid w:val="00AD43EE"/>
    <w:rsid w:val="00AD65BC"/>
    <w:rsid w:val="00AE10BC"/>
    <w:rsid w:val="00AE2F9D"/>
    <w:rsid w:val="00AE33EC"/>
    <w:rsid w:val="00AE6870"/>
    <w:rsid w:val="00AE6BBA"/>
    <w:rsid w:val="00AE7DF9"/>
    <w:rsid w:val="00AF4728"/>
    <w:rsid w:val="00B02549"/>
    <w:rsid w:val="00B04967"/>
    <w:rsid w:val="00B05FBF"/>
    <w:rsid w:val="00B07CE1"/>
    <w:rsid w:val="00B148AE"/>
    <w:rsid w:val="00B307D9"/>
    <w:rsid w:val="00B37B2C"/>
    <w:rsid w:val="00B40AEF"/>
    <w:rsid w:val="00B42E58"/>
    <w:rsid w:val="00B45C9A"/>
    <w:rsid w:val="00B50851"/>
    <w:rsid w:val="00B50F82"/>
    <w:rsid w:val="00B533F0"/>
    <w:rsid w:val="00B62266"/>
    <w:rsid w:val="00B6536B"/>
    <w:rsid w:val="00B708BF"/>
    <w:rsid w:val="00B72C64"/>
    <w:rsid w:val="00B7331F"/>
    <w:rsid w:val="00B7359B"/>
    <w:rsid w:val="00B83E18"/>
    <w:rsid w:val="00B85A89"/>
    <w:rsid w:val="00B90330"/>
    <w:rsid w:val="00B92822"/>
    <w:rsid w:val="00B95448"/>
    <w:rsid w:val="00B97B14"/>
    <w:rsid w:val="00BA1680"/>
    <w:rsid w:val="00BA7190"/>
    <w:rsid w:val="00BA746B"/>
    <w:rsid w:val="00BB21CF"/>
    <w:rsid w:val="00BC2345"/>
    <w:rsid w:val="00BC6348"/>
    <w:rsid w:val="00BD41E6"/>
    <w:rsid w:val="00BE2D3C"/>
    <w:rsid w:val="00BE3684"/>
    <w:rsid w:val="00BE5CFF"/>
    <w:rsid w:val="00BE6C32"/>
    <w:rsid w:val="00BF06D3"/>
    <w:rsid w:val="00BF4A7B"/>
    <w:rsid w:val="00BF62F6"/>
    <w:rsid w:val="00BF770D"/>
    <w:rsid w:val="00C00AFF"/>
    <w:rsid w:val="00C01DF0"/>
    <w:rsid w:val="00C024EA"/>
    <w:rsid w:val="00C06973"/>
    <w:rsid w:val="00C0719B"/>
    <w:rsid w:val="00C10A23"/>
    <w:rsid w:val="00C2187E"/>
    <w:rsid w:val="00C2456D"/>
    <w:rsid w:val="00C346F7"/>
    <w:rsid w:val="00C34CA6"/>
    <w:rsid w:val="00C40A38"/>
    <w:rsid w:val="00C41899"/>
    <w:rsid w:val="00C43943"/>
    <w:rsid w:val="00C43A4E"/>
    <w:rsid w:val="00C46712"/>
    <w:rsid w:val="00C50222"/>
    <w:rsid w:val="00C53BA0"/>
    <w:rsid w:val="00C55539"/>
    <w:rsid w:val="00C57D01"/>
    <w:rsid w:val="00C61A23"/>
    <w:rsid w:val="00C62DF5"/>
    <w:rsid w:val="00C729C8"/>
    <w:rsid w:val="00C748EF"/>
    <w:rsid w:val="00C755F7"/>
    <w:rsid w:val="00C761AE"/>
    <w:rsid w:val="00C76499"/>
    <w:rsid w:val="00C779E0"/>
    <w:rsid w:val="00C83872"/>
    <w:rsid w:val="00C9228A"/>
    <w:rsid w:val="00C96567"/>
    <w:rsid w:val="00CA00FC"/>
    <w:rsid w:val="00CA071D"/>
    <w:rsid w:val="00CA6B3B"/>
    <w:rsid w:val="00CA78EB"/>
    <w:rsid w:val="00CA7CB7"/>
    <w:rsid w:val="00CB19B5"/>
    <w:rsid w:val="00CB4CCB"/>
    <w:rsid w:val="00CB5A16"/>
    <w:rsid w:val="00CB653C"/>
    <w:rsid w:val="00CB6BCD"/>
    <w:rsid w:val="00CB7CA4"/>
    <w:rsid w:val="00CC23AD"/>
    <w:rsid w:val="00CC5164"/>
    <w:rsid w:val="00CD2E83"/>
    <w:rsid w:val="00CE269D"/>
    <w:rsid w:val="00D00168"/>
    <w:rsid w:val="00D11405"/>
    <w:rsid w:val="00D233BD"/>
    <w:rsid w:val="00D26220"/>
    <w:rsid w:val="00D33B28"/>
    <w:rsid w:val="00D3447B"/>
    <w:rsid w:val="00D36371"/>
    <w:rsid w:val="00D40BFB"/>
    <w:rsid w:val="00D44B3B"/>
    <w:rsid w:val="00D45B26"/>
    <w:rsid w:val="00D468D5"/>
    <w:rsid w:val="00D574B1"/>
    <w:rsid w:val="00D63C73"/>
    <w:rsid w:val="00D66578"/>
    <w:rsid w:val="00D706B3"/>
    <w:rsid w:val="00D707D5"/>
    <w:rsid w:val="00D8313E"/>
    <w:rsid w:val="00D853A6"/>
    <w:rsid w:val="00D86691"/>
    <w:rsid w:val="00D8698A"/>
    <w:rsid w:val="00D90088"/>
    <w:rsid w:val="00DA601C"/>
    <w:rsid w:val="00DA60FC"/>
    <w:rsid w:val="00DB2080"/>
    <w:rsid w:val="00DB3795"/>
    <w:rsid w:val="00DB7BD7"/>
    <w:rsid w:val="00DD042E"/>
    <w:rsid w:val="00DD0B9D"/>
    <w:rsid w:val="00DD1453"/>
    <w:rsid w:val="00DD23EE"/>
    <w:rsid w:val="00DD4B0C"/>
    <w:rsid w:val="00DE17E3"/>
    <w:rsid w:val="00DE48B1"/>
    <w:rsid w:val="00DE4E5E"/>
    <w:rsid w:val="00DE5E69"/>
    <w:rsid w:val="00DE5EB0"/>
    <w:rsid w:val="00DE64D5"/>
    <w:rsid w:val="00DE7C16"/>
    <w:rsid w:val="00DF66A8"/>
    <w:rsid w:val="00DF7204"/>
    <w:rsid w:val="00DF7B88"/>
    <w:rsid w:val="00E0534B"/>
    <w:rsid w:val="00E063D0"/>
    <w:rsid w:val="00E136C4"/>
    <w:rsid w:val="00E220AE"/>
    <w:rsid w:val="00E248D5"/>
    <w:rsid w:val="00E30D6E"/>
    <w:rsid w:val="00E35470"/>
    <w:rsid w:val="00E36858"/>
    <w:rsid w:val="00E36F1F"/>
    <w:rsid w:val="00E37E15"/>
    <w:rsid w:val="00E4260F"/>
    <w:rsid w:val="00E4407C"/>
    <w:rsid w:val="00E4530D"/>
    <w:rsid w:val="00E47DFE"/>
    <w:rsid w:val="00E54326"/>
    <w:rsid w:val="00E573B5"/>
    <w:rsid w:val="00E611CD"/>
    <w:rsid w:val="00E624D7"/>
    <w:rsid w:val="00E641DA"/>
    <w:rsid w:val="00E6521E"/>
    <w:rsid w:val="00E76DAD"/>
    <w:rsid w:val="00E83C2B"/>
    <w:rsid w:val="00E83FFE"/>
    <w:rsid w:val="00E8531C"/>
    <w:rsid w:val="00E91FFF"/>
    <w:rsid w:val="00EA51BB"/>
    <w:rsid w:val="00EA550A"/>
    <w:rsid w:val="00EB24FE"/>
    <w:rsid w:val="00EB5DC7"/>
    <w:rsid w:val="00EB70B3"/>
    <w:rsid w:val="00ED5C99"/>
    <w:rsid w:val="00EE243C"/>
    <w:rsid w:val="00EF05A2"/>
    <w:rsid w:val="00EF0DF5"/>
    <w:rsid w:val="00EF23E6"/>
    <w:rsid w:val="00F00A0C"/>
    <w:rsid w:val="00F02538"/>
    <w:rsid w:val="00F10AF4"/>
    <w:rsid w:val="00F11F45"/>
    <w:rsid w:val="00F12980"/>
    <w:rsid w:val="00F16962"/>
    <w:rsid w:val="00F17A94"/>
    <w:rsid w:val="00F25869"/>
    <w:rsid w:val="00F25A63"/>
    <w:rsid w:val="00F32371"/>
    <w:rsid w:val="00F336A3"/>
    <w:rsid w:val="00F353AE"/>
    <w:rsid w:val="00F3596F"/>
    <w:rsid w:val="00F414B4"/>
    <w:rsid w:val="00F54B55"/>
    <w:rsid w:val="00F61B42"/>
    <w:rsid w:val="00F663C0"/>
    <w:rsid w:val="00F7241A"/>
    <w:rsid w:val="00F72D85"/>
    <w:rsid w:val="00F7337F"/>
    <w:rsid w:val="00F74190"/>
    <w:rsid w:val="00F802B5"/>
    <w:rsid w:val="00F80840"/>
    <w:rsid w:val="00F83777"/>
    <w:rsid w:val="00F844B1"/>
    <w:rsid w:val="00F8784D"/>
    <w:rsid w:val="00F95F0A"/>
    <w:rsid w:val="00F9609C"/>
    <w:rsid w:val="00F965F2"/>
    <w:rsid w:val="00F9739A"/>
    <w:rsid w:val="00FB3058"/>
    <w:rsid w:val="00FB4B99"/>
    <w:rsid w:val="00FC03D3"/>
    <w:rsid w:val="00FC0AD9"/>
    <w:rsid w:val="00FC2191"/>
    <w:rsid w:val="00FD5985"/>
    <w:rsid w:val="00FD6900"/>
    <w:rsid w:val="00FE197A"/>
    <w:rsid w:val="00FE623A"/>
    <w:rsid w:val="00FE7433"/>
    <w:rsid w:val="00FF02BC"/>
    <w:rsid w:val="00FF1B70"/>
    <w:rsid w:val="00FF5315"/>
    <w:rsid w:val="1829FF85"/>
    <w:rsid w:val="1DD71F68"/>
    <w:rsid w:val="77154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DEBEE0E-F1FE-4ACA-B143-AEC1954B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DDM Gen Text,List Paragraph1,List Paragraph11,Recommendation,1 heading,NFP GP Bulleted List,111 numbered text"/>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A80A5C"/>
    <w:pPr>
      <w:autoSpaceDE w:val="0"/>
      <w:autoSpaceDN w:val="0"/>
      <w:adjustRightInd w:val="0"/>
    </w:pPr>
    <w:rPr>
      <w:rFonts w:ascii="Calibri" w:hAnsi="Calibri" w:cs="Calibri"/>
      <w:color w:val="000000"/>
      <w:sz w:val="24"/>
      <w:szCs w:val="24"/>
    </w:rPr>
  </w:style>
  <w:style w:type="paragraph" w:customStyle="1" w:styleId="p1">
    <w:name w:val="p1"/>
    <w:basedOn w:val="Normal"/>
    <w:rsid w:val="00EB24FE"/>
    <w:rPr>
      <w:rFonts w:ascii="Calibri" w:hAnsi="Calibri" w:cs="Times New Roman"/>
      <w:sz w:val="17"/>
      <w:szCs w:val="17"/>
      <w:lang w:val="en-GB" w:eastAsia="en-GB"/>
    </w:rPr>
  </w:style>
  <w:style w:type="character" w:customStyle="1" w:styleId="apple-converted-space">
    <w:name w:val="apple-converted-space"/>
    <w:basedOn w:val="DefaultParagraphFont"/>
    <w:rsid w:val="00EB24FE"/>
  </w:style>
  <w:style w:type="paragraph" w:styleId="Revision">
    <w:name w:val="Revision"/>
    <w:hidden/>
    <w:uiPriority w:val="99"/>
    <w:semiHidden/>
    <w:rsid w:val="00DB2080"/>
    <w:rPr>
      <w:rFonts w:ascii="Arial" w:hAnsi="Arial" w:cs="Arial"/>
      <w:lang w:eastAsia="ja-JP"/>
    </w:rPr>
  </w:style>
  <w:style w:type="paragraph" w:styleId="NoSpacing">
    <w:name w:val="No Spacing"/>
    <w:uiPriority w:val="1"/>
    <w:qFormat/>
    <w:rsid w:val="008E3887"/>
    <w:pPr>
      <w:widowControl w:val="0"/>
    </w:pPr>
    <w:rPr>
      <w:rFonts w:asciiTheme="minorHAnsi" w:eastAsiaTheme="minorHAnsi" w:hAnsiTheme="minorHAnsi" w:cstheme="minorBidi"/>
      <w:sz w:val="22"/>
      <w:szCs w:val="22"/>
      <w:lang w:val="en-US" w:eastAsia="en-US"/>
    </w:rPr>
  </w:style>
  <w:style w:type="character" w:customStyle="1" w:styleId="ListParagraphChar">
    <w:name w:val="List Paragraph Char"/>
    <w:aliases w:val="DDM Gen Text Char,List Paragraph1 Char,List Paragraph11 Char,Recommendation Char,1 heading Char,NFP GP Bulleted List Char,111 numbered text Char"/>
    <w:basedOn w:val="DefaultParagraphFont"/>
    <w:link w:val="ListParagraph"/>
    <w:uiPriority w:val="34"/>
    <w:locked/>
    <w:rsid w:val="00861F52"/>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04464292">
      <w:bodyDiv w:val="1"/>
      <w:marLeft w:val="0"/>
      <w:marRight w:val="0"/>
      <w:marTop w:val="0"/>
      <w:marBottom w:val="0"/>
      <w:divBdr>
        <w:top w:val="none" w:sz="0" w:space="0" w:color="auto"/>
        <w:left w:val="none" w:sz="0" w:space="0" w:color="auto"/>
        <w:bottom w:val="none" w:sz="0" w:space="0" w:color="auto"/>
        <w:right w:val="none" w:sz="0" w:space="0" w:color="auto"/>
      </w:divBdr>
    </w:div>
    <w:div w:id="859854188">
      <w:bodyDiv w:val="1"/>
      <w:marLeft w:val="0"/>
      <w:marRight w:val="0"/>
      <w:marTop w:val="0"/>
      <w:marBottom w:val="0"/>
      <w:divBdr>
        <w:top w:val="none" w:sz="0" w:space="0" w:color="auto"/>
        <w:left w:val="none" w:sz="0" w:space="0" w:color="auto"/>
        <w:bottom w:val="none" w:sz="0" w:space="0" w:color="auto"/>
        <w:right w:val="none" w:sz="0" w:space="0" w:color="auto"/>
      </w:divBdr>
    </w:div>
    <w:div w:id="945699664">
      <w:bodyDiv w:val="1"/>
      <w:marLeft w:val="0"/>
      <w:marRight w:val="0"/>
      <w:marTop w:val="0"/>
      <w:marBottom w:val="0"/>
      <w:divBdr>
        <w:top w:val="none" w:sz="0" w:space="0" w:color="auto"/>
        <w:left w:val="none" w:sz="0" w:space="0" w:color="auto"/>
        <w:bottom w:val="none" w:sz="0" w:space="0" w:color="auto"/>
        <w:right w:val="none" w:sz="0" w:space="0" w:color="auto"/>
      </w:divBdr>
    </w:div>
    <w:div w:id="963388645">
      <w:bodyDiv w:val="1"/>
      <w:marLeft w:val="0"/>
      <w:marRight w:val="0"/>
      <w:marTop w:val="0"/>
      <w:marBottom w:val="0"/>
      <w:divBdr>
        <w:top w:val="none" w:sz="0" w:space="0" w:color="auto"/>
        <w:left w:val="none" w:sz="0" w:space="0" w:color="auto"/>
        <w:bottom w:val="none" w:sz="0" w:space="0" w:color="auto"/>
        <w:right w:val="none" w:sz="0" w:space="0" w:color="auto"/>
      </w:divBdr>
    </w:div>
    <w:div w:id="1663774093">
      <w:bodyDiv w:val="1"/>
      <w:marLeft w:val="0"/>
      <w:marRight w:val="0"/>
      <w:marTop w:val="0"/>
      <w:marBottom w:val="0"/>
      <w:divBdr>
        <w:top w:val="none" w:sz="0" w:space="0" w:color="auto"/>
        <w:left w:val="none" w:sz="0" w:space="0" w:color="auto"/>
        <w:bottom w:val="none" w:sz="0" w:space="0" w:color="auto"/>
        <w:right w:val="none" w:sz="0" w:space="0" w:color="auto"/>
      </w:divBdr>
    </w:div>
    <w:div w:id="1740706964">
      <w:bodyDiv w:val="1"/>
      <w:marLeft w:val="0"/>
      <w:marRight w:val="0"/>
      <w:marTop w:val="0"/>
      <w:marBottom w:val="0"/>
      <w:divBdr>
        <w:top w:val="none" w:sz="0" w:space="0" w:color="auto"/>
        <w:left w:val="none" w:sz="0" w:space="0" w:color="auto"/>
        <w:bottom w:val="none" w:sz="0" w:space="0" w:color="auto"/>
        <w:right w:val="none" w:sz="0" w:space="0" w:color="auto"/>
      </w:divBdr>
    </w:div>
    <w:div w:id="1859849176">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https://research.csiro.au/synthetic-biology-fsp/" TargetMode="External"/><Relationship Id="rId2" Type="http://schemas.openxmlformats.org/officeDocument/2006/relationships/customXml" Target="../customXml/item2.xml"/><Relationship Id="rId16" Type="http://schemas.openxmlformats.org/officeDocument/2006/relationships/hyperlink" Target="mailto:claudia.vickers@csiro.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siro-careers@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D61F69CA48419B836C78C5B63AB3" ma:contentTypeVersion="" ma:contentTypeDescription="Create a new document." ma:contentTypeScope="" ma:versionID="0d247e31df64250540e2a7ac3e5d292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F3D5-A9BD-4FAF-8ACC-28A866F8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5FC659-FEC0-4527-9779-815D809E25D2}">
  <ds:schemaRefs>
    <ds:schemaRef ds:uri="http://schemas.microsoft.com/sharepoint/v3/contenttype/forms"/>
  </ds:schemaRefs>
</ds:datastoreItem>
</file>

<file path=customXml/itemProps3.xml><?xml version="1.0" encoding="utf-8"?>
<ds:datastoreItem xmlns:ds="http://schemas.openxmlformats.org/officeDocument/2006/customXml" ds:itemID="{4EDB5BFA-E423-495C-897E-A213211F021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74DEBD-2BC7-40FB-8007-F9CBFCB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Heymann, Laurent (HR, St. Lucia)</cp:lastModifiedBy>
  <cp:revision>3</cp:revision>
  <cp:lastPrinted>2014-02-06T01:28:00Z</cp:lastPrinted>
  <dcterms:created xsi:type="dcterms:W3CDTF">2019-03-14T00:26:00Z</dcterms:created>
  <dcterms:modified xsi:type="dcterms:W3CDTF">2019-03-14T05:48:00Z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0x010100CDE6D61F69CA48419B836C78C5B63AB3</vt:lpwstr>
  </property>
</Properties>
</file>