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21" w:rsidRDefault="00920EA9" w:rsidP="005F4C02">
      <w:pPr>
        <w:spacing w:after="0"/>
        <w:rPr>
          <w:rFonts w:cstheme="minorHAnsi"/>
        </w:rPr>
      </w:pPr>
      <w:bookmarkStart w:id="0" w:name="_GoBack"/>
      <w:bookmarkEnd w:id="0"/>
    </w:p>
    <w:p w:rsidR="00866318" w:rsidRDefault="00866318" w:rsidP="005F4C02">
      <w:pPr>
        <w:spacing w:after="0"/>
        <w:rPr>
          <w:rFonts w:cstheme="minorHAnsi"/>
        </w:rPr>
      </w:pPr>
    </w:p>
    <w:p w:rsidR="00866318" w:rsidRPr="00EB3879" w:rsidRDefault="00866318" w:rsidP="00866318">
      <w:pPr>
        <w:pStyle w:val="Heading1"/>
        <w:rPr>
          <w:rFonts w:asciiTheme="minorHAnsi" w:cstheme="minorHAnsi"/>
          <w:color w:val="806000" w:themeColor="accent4" w:themeShade="80"/>
        </w:rPr>
      </w:pPr>
      <w:r w:rsidRPr="00EB3879">
        <w:rPr>
          <w:rFonts w:asciiTheme="minorHAnsi" w:cstheme="minorHAnsi"/>
          <w:color w:val="806000" w:themeColor="accent4" w:themeShade="80"/>
        </w:rPr>
        <w:t>Position Details</w:t>
      </w:r>
    </w:p>
    <w:p w:rsidR="00866318" w:rsidRDefault="000B415A" w:rsidP="00866318">
      <w:pPr>
        <w:tabs>
          <w:tab w:val="right" w:pos="9923"/>
        </w:tabs>
        <w:spacing w:after="120"/>
        <w:ind w:left="-142"/>
        <w:rPr>
          <w:rFonts w:hAnsi="Calibri"/>
          <w:lang w:eastAsia="en-AU"/>
        </w:rPr>
      </w:pPr>
      <w:r>
        <w:rPr>
          <w:rFonts w:hAnsi="Calibri"/>
          <w:lang w:eastAsia="en-AU"/>
        </w:rPr>
        <w:t>(For applicants)</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66318" w:rsidRPr="0097618D" w:rsidTr="000B415A">
        <w:trPr>
          <w:trHeight w:val="488"/>
        </w:trPr>
        <w:tc>
          <w:tcPr>
            <w:tcW w:w="2766" w:type="dxa"/>
            <w:shd w:val="clear" w:color="auto" w:fill="F2F2F2"/>
            <w:vAlign w:val="bottom"/>
          </w:tcPr>
          <w:p w:rsidR="00866318" w:rsidRPr="0097618D" w:rsidRDefault="00866318" w:rsidP="006F4396">
            <w:pPr>
              <w:rPr>
                <w:rFonts w:hAnsi="Calibri"/>
                <w:b/>
                <w:bCs/>
              </w:rPr>
            </w:pPr>
            <w:r w:rsidRPr="0097618D">
              <w:rPr>
                <w:rStyle w:val="BlindHyperlink"/>
                <w:rFonts w:hAnsi="Calibri"/>
              </w:rPr>
              <w:t xml:space="preserve">Advertised </w:t>
            </w:r>
            <w:r>
              <w:rPr>
                <w:rStyle w:val="BlindHyperlink"/>
                <w:rFonts w:hAnsi="Calibri"/>
              </w:rPr>
              <w:t>J</w:t>
            </w:r>
            <w:r w:rsidRPr="0097618D">
              <w:rPr>
                <w:rStyle w:val="BlindHyperlink"/>
                <w:rFonts w:hAnsi="Calibri"/>
              </w:rPr>
              <w:t>ob Title</w:t>
            </w:r>
            <w:r w:rsidRPr="0097618D">
              <w:rPr>
                <w:rFonts w:hAnsi="Calibri"/>
                <w:b/>
                <w:bCs/>
              </w:rPr>
              <w:t>:</w:t>
            </w:r>
          </w:p>
        </w:tc>
        <w:tc>
          <w:tcPr>
            <w:tcW w:w="7371" w:type="dxa"/>
            <w:vAlign w:val="bottom"/>
          </w:tcPr>
          <w:p w:rsidR="00866318" w:rsidRPr="000B415A" w:rsidRDefault="00A61322" w:rsidP="00A61322">
            <w:pPr>
              <w:tabs>
                <w:tab w:val="left" w:pos="6093"/>
              </w:tabs>
              <w:spacing w:before="120" w:after="60"/>
              <w:rPr>
                <w:rFonts w:hAnsi="Calibri"/>
              </w:rPr>
            </w:pPr>
            <w:r>
              <w:rPr>
                <w:rFonts w:hAnsi="Calibri"/>
              </w:rPr>
              <w:t xml:space="preserve">Associate </w:t>
            </w:r>
            <w:r w:rsidR="009B2E31" w:rsidRPr="000B415A">
              <w:rPr>
                <w:rFonts w:hAnsi="Calibri"/>
              </w:rPr>
              <w:t xml:space="preserve">Main Sequence Ventures (MSV) </w:t>
            </w:r>
          </w:p>
        </w:tc>
      </w:tr>
      <w:tr w:rsidR="00866318" w:rsidRPr="0097618D" w:rsidTr="000B415A">
        <w:trPr>
          <w:trHeight w:val="423"/>
        </w:trPr>
        <w:tc>
          <w:tcPr>
            <w:tcW w:w="2766" w:type="dxa"/>
            <w:shd w:val="clear" w:color="auto" w:fill="F2F2F2"/>
            <w:vAlign w:val="bottom"/>
          </w:tcPr>
          <w:p w:rsidR="00866318" w:rsidRPr="0097618D" w:rsidRDefault="00866318" w:rsidP="006F4396">
            <w:pPr>
              <w:rPr>
                <w:rFonts w:hAnsi="Calibri"/>
                <w:b/>
                <w:bCs/>
              </w:rPr>
            </w:pPr>
            <w:r>
              <w:rPr>
                <w:rStyle w:val="BlindHyperlink"/>
                <w:rFonts w:hAnsi="Calibri"/>
              </w:rPr>
              <w:t>Job Reference:</w:t>
            </w:r>
          </w:p>
        </w:tc>
        <w:tc>
          <w:tcPr>
            <w:tcW w:w="7371" w:type="dxa"/>
            <w:vAlign w:val="bottom"/>
          </w:tcPr>
          <w:p w:rsidR="00866318" w:rsidRPr="000B415A" w:rsidRDefault="009B2E31" w:rsidP="006F4396">
            <w:pPr>
              <w:rPr>
                <w:rFonts w:hAnsi="Calibri"/>
              </w:rPr>
            </w:pPr>
            <w:r w:rsidRPr="000B415A">
              <w:rPr>
                <w:rFonts w:hAnsi="Calibri"/>
              </w:rPr>
              <w:t>60634</w:t>
            </w:r>
          </w:p>
        </w:tc>
      </w:tr>
      <w:tr w:rsidR="00866318" w:rsidRPr="0097618D" w:rsidTr="000B415A">
        <w:trPr>
          <w:trHeight w:val="429"/>
        </w:trPr>
        <w:tc>
          <w:tcPr>
            <w:tcW w:w="2766" w:type="dxa"/>
            <w:shd w:val="clear" w:color="auto" w:fill="F2F2F2"/>
            <w:vAlign w:val="bottom"/>
          </w:tcPr>
          <w:p w:rsidR="00866318" w:rsidRPr="0097618D" w:rsidRDefault="00866318" w:rsidP="006F4396">
            <w:pPr>
              <w:rPr>
                <w:rFonts w:hAnsi="Calibri"/>
                <w:b/>
              </w:rPr>
            </w:pPr>
            <w:r w:rsidRPr="0097618D">
              <w:rPr>
                <w:rStyle w:val="BlindHyperlink"/>
                <w:rFonts w:hAnsi="Calibri"/>
              </w:rPr>
              <w:t xml:space="preserve">Relocation </w:t>
            </w:r>
            <w:r>
              <w:rPr>
                <w:rStyle w:val="BlindHyperlink"/>
                <w:rFonts w:hAnsi="Calibri"/>
              </w:rPr>
              <w:t>A</w:t>
            </w:r>
            <w:r w:rsidRPr="0097618D">
              <w:rPr>
                <w:rStyle w:val="BlindHyperlink"/>
                <w:rFonts w:hAnsi="Calibri"/>
              </w:rPr>
              <w:t>ssistance</w:t>
            </w:r>
            <w:r w:rsidRPr="0097618D">
              <w:rPr>
                <w:rFonts w:hAnsi="Calibri"/>
                <w:b/>
              </w:rPr>
              <w:t>:</w:t>
            </w:r>
          </w:p>
        </w:tc>
        <w:tc>
          <w:tcPr>
            <w:tcW w:w="7371" w:type="dxa"/>
            <w:vAlign w:val="bottom"/>
          </w:tcPr>
          <w:p w:rsidR="00866318" w:rsidRPr="000B415A" w:rsidRDefault="00866318" w:rsidP="006F4396">
            <w:pPr>
              <w:pStyle w:val="ListParagraph"/>
              <w:ind w:left="0"/>
              <w:rPr>
                <w:rFonts w:ascii="Calibri" w:hAnsi="Calibri"/>
                <w:sz w:val="22"/>
                <w:szCs w:val="22"/>
              </w:rPr>
            </w:pPr>
            <w:r w:rsidRPr="000B415A">
              <w:rPr>
                <w:rFonts w:ascii="Calibri" w:hAnsi="Calibri"/>
                <w:sz w:val="22"/>
                <w:szCs w:val="22"/>
              </w:rPr>
              <w:t>Will be provided to the successful candidate if required.</w:t>
            </w:r>
          </w:p>
        </w:tc>
      </w:tr>
      <w:tr w:rsidR="00866318" w:rsidRPr="0097618D" w:rsidTr="000B415A">
        <w:trPr>
          <w:trHeight w:val="970"/>
        </w:trPr>
        <w:tc>
          <w:tcPr>
            <w:tcW w:w="2766" w:type="dxa"/>
            <w:shd w:val="clear" w:color="auto" w:fill="F2F2F2"/>
            <w:vAlign w:val="bottom"/>
          </w:tcPr>
          <w:p w:rsidR="00866318" w:rsidRPr="0097618D" w:rsidRDefault="00866318" w:rsidP="006F4396">
            <w:pPr>
              <w:spacing w:before="240" w:after="240"/>
              <w:rPr>
                <w:rStyle w:val="BlindHyperlink"/>
                <w:rFonts w:hAnsi="Calibri"/>
              </w:rPr>
            </w:pPr>
            <w:r w:rsidRPr="0097618D">
              <w:rPr>
                <w:rStyle w:val="BlindHyperlink"/>
                <w:rFonts w:hAnsi="Calibri"/>
              </w:rPr>
              <w:t xml:space="preserve">Applications </w:t>
            </w:r>
            <w:r>
              <w:rPr>
                <w:rStyle w:val="BlindHyperlink"/>
                <w:rFonts w:hAnsi="Calibri"/>
              </w:rPr>
              <w:t>A</w:t>
            </w:r>
            <w:r w:rsidRPr="0097618D">
              <w:rPr>
                <w:rStyle w:val="BlindHyperlink"/>
                <w:rFonts w:hAnsi="Calibri"/>
              </w:rPr>
              <w:t xml:space="preserve">re </w:t>
            </w:r>
            <w:r>
              <w:rPr>
                <w:rStyle w:val="BlindHyperlink"/>
                <w:rFonts w:hAnsi="Calibri"/>
              </w:rPr>
              <w:t>O</w:t>
            </w:r>
            <w:r w:rsidRPr="0097618D">
              <w:rPr>
                <w:rStyle w:val="BlindHyperlink"/>
                <w:rFonts w:hAnsi="Calibri"/>
              </w:rPr>
              <w:t xml:space="preserve">pen </w:t>
            </w:r>
            <w:r>
              <w:rPr>
                <w:rStyle w:val="BlindHyperlink"/>
                <w:rFonts w:hAnsi="Calibri"/>
              </w:rPr>
              <w:t>T</w:t>
            </w:r>
            <w:r w:rsidRPr="0097618D">
              <w:rPr>
                <w:rStyle w:val="BlindHyperlink"/>
                <w:rFonts w:hAnsi="Calibri"/>
              </w:rPr>
              <w:t>o:</w:t>
            </w:r>
          </w:p>
        </w:tc>
        <w:bookmarkStart w:id="1" w:name="Citizenship"/>
        <w:tc>
          <w:tcPr>
            <w:tcW w:w="7371" w:type="dxa"/>
            <w:vAlign w:val="bottom"/>
          </w:tcPr>
          <w:p w:rsidR="00866318" w:rsidRPr="000B415A" w:rsidRDefault="00866318" w:rsidP="006F4396">
            <w:pPr>
              <w:pStyle w:val="ListParagraph"/>
              <w:spacing w:before="60"/>
              <w:ind w:left="0"/>
              <w:rPr>
                <w:rFonts w:ascii="Calibri" w:hAnsi="Calibri"/>
                <w:sz w:val="22"/>
                <w:szCs w:val="22"/>
              </w:rPr>
            </w:pPr>
            <w:r w:rsidRPr="000B415A">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0B415A">
              <w:rPr>
                <w:rFonts w:ascii="Calibri" w:hAnsi="Calibri"/>
                <w:sz w:val="22"/>
                <w:szCs w:val="22"/>
              </w:rPr>
              <w:instrText xml:space="preserve"> FORMCHECKBOX </w:instrText>
            </w:r>
            <w:r w:rsidR="00920EA9">
              <w:rPr>
                <w:rFonts w:ascii="Calibri" w:hAnsi="Calibri"/>
                <w:sz w:val="22"/>
                <w:szCs w:val="22"/>
              </w:rPr>
            </w:r>
            <w:r w:rsidR="00920EA9">
              <w:rPr>
                <w:rFonts w:ascii="Calibri" w:hAnsi="Calibri"/>
                <w:sz w:val="22"/>
                <w:szCs w:val="22"/>
              </w:rPr>
              <w:fldChar w:fldCharType="separate"/>
            </w:r>
            <w:r w:rsidRPr="000B415A">
              <w:rPr>
                <w:rFonts w:ascii="Calibri" w:hAnsi="Calibri"/>
                <w:sz w:val="22"/>
                <w:szCs w:val="22"/>
              </w:rPr>
              <w:fldChar w:fldCharType="end"/>
            </w:r>
            <w:bookmarkEnd w:id="2"/>
            <w:r w:rsidRPr="000B415A">
              <w:rPr>
                <w:rFonts w:ascii="Calibri" w:hAnsi="Calibri"/>
                <w:sz w:val="22"/>
                <w:szCs w:val="22"/>
              </w:rPr>
              <w:t xml:space="preserve">  Australian Citizens Only</w:t>
            </w:r>
          </w:p>
          <w:p w:rsidR="00866318" w:rsidRPr="000B415A" w:rsidRDefault="009B2E31" w:rsidP="006F4396">
            <w:pPr>
              <w:pStyle w:val="ListParagraph"/>
              <w:ind w:left="0"/>
              <w:rPr>
                <w:rFonts w:ascii="Calibri" w:hAnsi="Calibri"/>
                <w:sz w:val="22"/>
                <w:szCs w:val="22"/>
              </w:rPr>
            </w:pPr>
            <w:r w:rsidRPr="000B415A">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sidRPr="000B415A">
              <w:rPr>
                <w:rFonts w:ascii="Calibri" w:hAnsi="Calibri"/>
                <w:sz w:val="22"/>
                <w:szCs w:val="22"/>
              </w:rPr>
              <w:instrText xml:space="preserve"> FORMCHECKBOX </w:instrText>
            </w:r>
            <w:r w:rsidR="00920EA9">
              <w:rPr>
                <w:rFonts w:ascii="Calibri" w:hAnsi="Calibri"/>
                <w:sz w:val="22"/>
                <w:szCs w:val="22"/>
              </w:rPr>
            </w:r>
            <w:r w:rsidR="00920EA9">
              <w:rPr>
                <w:rFonts w:ascii="Calibri" w:hAnsi="Calibri"/>
                <w:sz w:val="22"/>
                <w:szCs w:val="22"/>
              </w:rPr>
              <w:fldChar w:fldCharType="separate"/>
            </w:r>
            <w:r w:rsidRPr="000B415A">
              <w:rPr>
                <w:rFonts w:ascii="Calibri" w:hAnsi="Calibri"/>
                <w:sz w:val="22"/>
                <w:szCs w:val="22"/>
              </w:rPr>
              <w:fldChar w:fldCharType="end"/>
            </w:r>
            <w:r w:rsidR="00866318" w:rsidRPr="000B415A">
              <w:rPr>
                <w:rFonts w:ascii="Calibri" w:hAnsi="Calibri"/>
                <w:sz w:val="22"/>
                <w:szCs w:val="22"/>
              </w:rPr>
              <w:t xml:space="preserve">  Australian/New Zealand Citizens and Australian Permanent Residents Only</w:t>
            </w:r>
          </w:p>
          <w:bookmarkEnd w:id="1"/>
          <w:p w:rsidR="00866318" w:rsidRPr="000B415A" w:rsidRDefault="00866318" w:rsidP="00866318">
            <w:pPr>
              <w:pStyle w:val="ListParagraph"/>
              <w:numPr>
                <w:ilvl w:val="0"/>
                <w:numId w:val="5"/>
              </w:numPr>
              <w:spacing w:after="60"/>
              <w:ind w:left="0" w:hanging="357"/>
              <w:rPr>
                <w:rFonts w:ascii="Calibri" w:hAnsi="Calibri"/>
                <w:sz w:val="22"/>
                <w:szCs w:val="22"/>
              </w:rPr>
            </w:pPr>
          </w:p>
        </w:tc>
      </w:tr>
      <w:tr w:rsidR="00866318" w:rsidRPr="0097618D" w:rsidTr="000B415A">
        <w:trPr>
          <w:trHeight w:val="421"/>
        </w:trPr>
        <w:tc>
          <w:tcPr>
            <w:tcW w:w="2766" w:type="dxa"/>
            <w:shd w:val="clear" w:color="auto" w:fill="F2F2F2"/>
            <w:vAlign w:val="bottom"/>
          </w:tcPr>
          <w:p w:rsidR="00866318" w:rsidRPr="0097618D" w:rsidRDefault="00866318" w:rsidP="006F4396">
            <w:pPr>
              <w:rPr>
                <w:rStyle w:val="BlindHyperlink"/>
                <w:rFonts w:hAnsi="Calibri"/>
              </w:rPr>
            </w:pPr>
            <w:r>
              <w:rPr>
                <w:rStyle w:val="BlindHyperlink"/>
                <w:rFonts w:hAnsi="Calibri"/>
              </w:rPr>
              <w:t>Percentage of</w:t>
            </w:r>
            <w:r w:rsidRPr="0097618D">
              <w:rPr>
                <w:rStyle w:val="BlindHyperlink"/>
                <w:rFonts w:hAnsi="Calibri"/>
              </w:rPr>
              <w:t xml:space="preserve"> Client Focus - Internal:</w:t>
            </w:r>
          </w:p>
        </w:tc>
        <w:tc>
          <w:tcPr>
            <w:tcW w:w="7371" w:type="dxa"/>
            <w:vAlign w:val="bottom"/>
          </w:tcPr>
          <w:p w:rsidR="00866318" w:rsidRPr="0045047C" w:rsidRDefault="0045047C" w:rsidP="006F4396">
            <w:pPr>
              <w:pStyle w:val="ListParagraph"/>
              <w:ind w:left="0"/>
              <w:rPr>
                <w:rFonts w:ascii="Calibri" w:hAnsi="Calibri"/>
                <w:sz w:val="22"/>
                <w:szCs w:val="22"/>
              </w:rPr>
            </w:pPr>
            <w:r w:rsidRPr="0045047C">
              <w:rPr>
                <w:rFonts w:ascii="Calibri" w:hAnsi="Calibri"/>
                <w:sz w:val="22"/>
                <w:szCs w:val="22"/>
              </w:rPr>
              <w:t>50</w:t>
            </w:r>
            <w:r w:rsidR="00866318" w:rsidRPr="0045047C">
              <w:rPr>
                <w:rFonts w:ascii="Calibri" w:hAnsi="Calibri"/>
                <w:sz w:val="22"/>
                <w:szCs w:val="22"/>
              </w:rPr>
              <w:t>%</w:t>
            </w:r>
          </w:p>
        </w:tc>
      </w:tr>
      <w:tr w:rsidR="00866318" w:rsidRPr="0097618D" w:rsidTr="000B415A">
        <w:trPr>
          <w:trHeight w:val="413"/>
        </w:trPr>
        <w:tc>
          <w:tcPr>
            <w:tcW w:w="2766" w:type="dxa"/>
            <w:shd w:val="clear" w:color="auto" w:fill="F2F2F2"/>
            <w:vAlign w:val="bottom"/>
          </w:tcPr>
          <w:p w:rsidR="00866318" w:rsidRPr="0097618D" w:rsidRDefault="00866318" w:rsidP="006F4396">
            <w:pPr>
              <w:rPr>
                <w:rStyle w:val="BlindHyperlink"/>
                <w:rFonts w:hAnsi="Calibri"/>
              </w:rPr>
            </w:pPr>
            <w:r>
              <w:rPr>
                <w:rStyle w:val="BlindHyperlink"/>
                <w:rFonts w:hAnsi="Calibri"/>
              </w:rPr>
              <w:t xml:space="preserve">Percentage of </w:t>
            </w:r>
            <w:r w:rsidRPr="0097618D">
              <w:rPr>
                <w:rStyle w:val="BlindHyperlink"/>
                <w:rFonts w:hAnsi="Calibri"/>
              </w:rPr>
              <w:t>Client Focus - External:</w:t>
            </w:r>
          </w:p>
        </w:tc>
        <w:tc>
          <w:tcPr>
            <w:tcW w:w="7371" w:type="dxa"/>
            <w:vAlign w:val="bottom"/>
          </w:tcPr>
          <w:p w:rsidR="00866318" w:rsidRPr="0045047C" w:rsidRDefault="0045047C" w:rsidP="006F4396">
            <w:pPr>
              <w:pStyle w:val="ListParagraph"/>
              <w:ind w:left="0"/>
              <w:rPr>
                <w:rFonts w:ascii="Calibri" w:hAnsi="Calibri"/>
                <w:sz w:val="22"/>
                <w:szCs w:val="22"/>
              </w:rPr>
            </w:pPr>
            <w:r w:rsidRPr="0045047C">
              <w:rPr>
                <w:rFonts w:ascii="Calibri" w:hAnsi="Calibri"/>
                <w:sz w:val="22"/>
                <w:szCs w:val="22"/>
              </w:rPr>
              <w:t>50</w:t>
            </w:r>
            <w:r w:rsidR="00866318" w:rsidRPr="0045047C">
              <w:rPr>
                <w:rFonts w:ascii="Calibri" w:hAnsi="Calibri"/>
                <w:sz w:val="22"/>
                <w:szCs w:val="22"/>
              </w:rPr>
              <w:t>%</w:t>
            </w:r>
          </w:p>
        </w:tc>
      </w:tr>
      <w:tr w:rsidR="00866318" w:rsidRPr="0097618D" w:rsidTr="000B415A">
        <w:trPr>
          <w:trHeight w:val="420"/>
        </w:trPr>
        <w:tc>
          <w:tcPr>
            <w:tcW w:w="2766" w:type="dxa"/>
            <w:shd w:val="clear" w:color="auto" w:fill="F2F2F2"/>
            <w:vAlign w:val="bottom"/>
          </w:tcPr>
          <w:p w:rsidR="00866318" w:rsidRPr="0097618D" w:rsidRDefault="009B2E31" w:rsidP="009B2E31">
            <w:pPr>
              <w:rPr>
                <w:rStyle w:val="BlindHyperlink"/>
                <w:rFonts w:hAnsi="Calibri"/>
              </w:rPr>
            </w:pPr>
            <w:r>
              <w:rPr>
                <w:rStyle w:val="BlindHyperlink"/>
                <w:rFonts w:hAnsi="Calibri"/>
              </w:rPr>
              <w:t>Reports to</w:t>
            </w:r>
            <w:r w:rsidR="00866318" w:rsidRPr="0097618D">
              <w:rPr>
                <w:rStyle w:val="BlindHyperlink"/>
                <w:rFonts w:hAnsi="Calibri"/>
              </w:rPr>
              <w:t>:</w:t>
            </w:r>
          </w:p>
        </w:tc>
        <w:tc>
          <w:tcPr>
            <w:tcW w:w="7371" w:type="dxa"/>
            <w:vAlign w:val="bottom"/>
          </w:tcPr>
          <w:p w:rsidR="00866318" w:rsidRPr="000B415A" w:rsidRDefault="0045047C" w:rsidP="006F4396">
            <w:pPr>
              <w:pStyle w:val="ListParagraph"/>
              <w:ind w:left="0"/>
              <w:rPr>
                <w:rFonts w:ascii="Calibri" w:hAnsi="Calibri"/>
                <w:sz w:val="22"/>
                <w:szCs w:val="22"/>
              </w:rPr>
            </w:pPr>
            <w:r>
              <w:rPr>
                <w:rFonts w:ascii="Calibri" w:hAnsi="Calibri"/>
                <w:sz w:val="22"/>
                <w:szCs w:val="22"/>
              </w:rPr>
              <w:t>Bill Bartee, Managing Director, Main Sequence Ventures</w:t>
            </w:r>
          </w:p>
        </w:tc>
      </w:tr>
      <w:tr w:rsidR="00866318" w:rsidRPr="0097618D" w:rsidTr="000B415A">
        <w:trPr>
          <w:trHeight w:val="411"/>
        </w:trPr>
        <w:tc>
          <w:tcPr>
            <w:tcW w:w="2766" w:type="dxa"/>
            <w:shd w:val="clear" w:color="auto" w:fill="F2F2F2"/>
            <w:vAlign w:val="bottom"/>
          </w:tcPr>
          <w:p w:rsidR="00866318" w:rsidRPr="0097618D" w:rsidRDefault="00866318" w:rsidP="006F4396">
            <w:pPr>
              <w:rPr>
                <w:rStyle w:val="BlindHyperlink"/>
                <w:rFonts w:hAnsi="Calibri"/>
              </w:rPr>
            </w:pPr>
            <w:r w:rsidRPr="0097618D">
              <w:rPr>
                <w:rStyle w:val="BlindHyperlink"/>
                <w:rFonts w:hAnsi="Calibri"/>
              </w:rPr>
              <w:t>Number of Direct Reports:</w:t>
            </w:r>
          </w:p>
        </w:tc>
        <w:tc>
          <w:tcPr>
            <w:tcW w:w="7371" w:type="dxa"/>
            <w:vAlign w:val="bottom"/>
          </w:tcPr>
          <w:p w:rsidR="00866318" w:rsidRPr="000B415A" w:rsidRDefault="0045047C" w:rsidP="006F4396">
            <w:pPr>
              <w:pStyle w:val="ListParagraph"/>
              <w:ind w:left="0"/>
              <w:rPr>
                <w:rFonts w:ascii="Calibri" w:hAnsi="Calibri"/>
                <w:sz w:val="22"/>
                <w:szCs w:val="22"/>
              </w:rPr>
            </w:pPr>
            <w:r w:rsidRPr="0045047C">
              <w:rPr>
                <w:rFonts w:ascii="Calibri" w:hAnsi="Calibri"/>
                <w:sz w:val="22"/>
                <w:szCs w:val="22"/>
              </w:rPr>
              <w:t>0</w:t>
            </w:r>
          </w:p>
        </w:tc>
      </w:tr>
      <w:tr w:rsidR="00866318" w:rsidRPr="0097618D" w:rsidTr="000B415A">
        <w:trPr>
          <w:trHeight w:val="411"/>
        </w:trPr>
        <w:tc>
          <w:tcPr>
            <w:tcW w:w="2766" w:type="dxa"/>
            <w:shd w:val="clear" w:color="auto" w:fill="F2F2F2"/>
            <w:vAlign w:val="bottom"/>
          </w:tcPr>
          <w:p w:rsidR="00866318" w:rsidRPr="0097618D" w:rsidRDefault="00866318" w:rsidP="006F4396">
            <w:pPr>
              <w:rPr>
                <w:rStyle w:val="BlindHyperlink"/>
                <w:rFonts w:hAnsi="Calibri"/>
              </w:rPr>
            </w:pPr>
            <w:r>
              <w:rPr>
                <w:rStyle w:val="BlindHyperlink"/>
                <w:rFonts w:hAnsi="Calibri"/>
              </w:rPr>
              <w:t>Name and Contact Details For Applicant Enquiries:</w:t>
            </w:r>
          </w:p>
        </w:tc>
        <w:tc>
          <w:tcPr>
            <w:tcW w:w="7371" w:type="dxa"/>
            <w:vAlign w:val="bottom"/>
          </w:tcPr>
          <w:p w:rsidR="00866318" w:rsidRPr="000B415A" w:rsidRDefault="0045047C" w:rsidP="0045047C">
            <w:pPr>
              <w:pStyle w:val="ListParagraph"/>
              <w:ind w:left="0"/>
              <w:rPr>
                <w:rFonts w:ascii="Calibri" w:hAnsi="Calibri"/>
                <w:sz w:val="22"/>
                <w:szCs w:val="22"/>
                <w:highlight w:val="yellow"/>
              </w:rPr>
            </w:pPr>
            <w:r w:rsidRPr="0045047C">
              <w:rPr>
                <w:rFonts w:ascii="Calibri" w:hAnsi="Calibri"/>
                <w:sz w:val="22"/>
                <w:szCs w:val="22"/>
              </w:rPr>
              <w:t xml:space="preserve">Jen Baxter, Project Manager Main Sequence Ventures CSIRO Innovation Fund </w:t>
            </w:r>
            <w:hyperlink r:id="rId8" w:history="1">
              <w:r w:rsidRPr="0045047C">
                <w:rPr>
                  <w:rStyle w:val="Hyperlink"/>
                  <w:rFonts w:ascii="Calibri" w:hAnsi="Calibri"/>
                  <w:sz w:val="22"/>
                  <w:szCs w:val="22"/>
                </w:rPr>
                <w:t>Jenny.baxter@mseq.vc</w:t>
              </w:r>
            </w:hyperlink>
            <w:r w:rsidRPr="0045047C">
              <w:rPr>
                <w:rFonts w:ascii="Calibri" w:hAnsi="Calibri"/>
                <w:sz w:val="22"/>
                <w:szCs w:val="22"/>
              </w:rPr>
              <w:t xml:space="preserve"> </w:t>
            </w:r>
          </w:p>
        </w:tc>
      </w:tr>
      <w:tr w:rsidR="00866318" w:rsidRPr="0097618D" w:rsidTr="000B415A">
        <w:trPr>
          <w:trHeight w:val="411"/>
        </w:trPr>
        <w:tc>
          <w:tcPr>
            <w:tcW w:w="2766" w:type="dxa"/>
            <w:shd w:val="clear" w:color="auto" w:fill="F2F2F2"/>
            <w:vAlign w:val="bottom"/>
          </w:tcPr>
          <w:p w:rsidR="00866318" w:rsidRDefault="00866318" w:rsidP="000B415A">
            <w:pPr>
              <w:rPr>
                <w:rStyle w:val="BlindHyperlink"/>
                <w:rFonts w:hAnsi="Calibri"/>
              </w:rPr>
            </w:pPr>
            <w:r>
              <w:rPr>
                <w:rStyle w:val="BlindHyperlink"/>
                <w:rFonts w:hAnsi="Calibri"/>
              </w:rPr>
              <w:t xml:space="preserve">Contact Details </w:t>
            </w:r>
            <w:r w:rsidR="000B415A">
              <w:rPr>
                <w:rStyle w:val="BlindHyperlink"/>
                <w:rFonts w:hAnsi="Calibri"/>
              </w:rPr>
              <w:t xml:space="preserve">If You Have Problems </w:t>
            </w:r>
            <w:r>
              <w:rPr>
                <w:rStyle w:val="BlindHyperlink"/>
                <w:rFonts w:hAnsi="Calibri"/>
              </w:rPr>
              <w:t>Applying:</w:t>
            </w:r>
          </w:p>
        </w:tc>
        <w:tc>
          <w:tcPr>
            <w:tcW w:w="7371" w:type="dxa"/>
            <w:vAlign w:val="bottom"/>
          </w:tcPr>
          <w:p w:rsidR="00866318" w:rsidRPr="000B415A" w:rsidRDefault="00866318" w:rsidP="006F4396">
            <w:pPr>
              <w:spacing w:after="120"/>
              <w:rPr>
                <w:rFonts w:hAnsi="Calibri"/>
                <w:bCs/>
              </w:rPr>
            </w:pPr>
            <w:r w:rsidRPr="000B415A">
              <w:rPr>
                <w:rFonts w:hAnsi="Calibri"/>
                <w:bCs/>
              </w:rPr>
              <w:t xml:space="preserve">Call 1300 984 220 or email </w:t>
            </w:r>
            <w:hyperlink r:id="rId9" w:history="1">
              <w:r w:rsidRPr="000B415A">
                <w:rPr>
                  <w:rStyle w:val="Hyperlink"/>
                  <w:rFonts w:hAnsi="Calibri"/>
                  <w:bCs/>
                </w:rPr>
                <w:t>careers.online@csiro.au</w:t>
              </w:r>
            </w:hyperlink>
            <w:r w:rsidRPr="000B415A">
              <w:rPr>
                <w:rFonts w:hAnsi="Calibri"/>
                <w:bCs/>
              </w:rPr>
              <w:t xml:space="preserve">. </w:t>
            </w:r>
          </w:p>
          <w:p w:rsidR="00866318" w:rsidRPr="000B415A" w:rsidRDefault="00866318" w:rsidP="006F4396">
            <w:pPr>
              <w:pStyle w:val="ListParagraph"/>
              <w:ind w:left="0"/>
              <w:rPr>
                <w:rFonts w:ascii="Calibri" w:hAnsi="Calibri"/>
                <w:sz w:val="22"/>
                <w:szCs w:val="22"/>
                <w:highlight w:val="yellow"/>
              </w:rPr>
            </w:pPr>
          </w:p>
        </w:tc>
      </w:tr>
      <w:tr w:rsidR="00866318" w:rsidRPr="0097618D" w:rsidTr="000B415A">
        <w:trPr>
          <w:trHeight w:val="411"/>
        </w:trPr>
        <w:tc>
          <w:tcPr>
            <w:tcW w:w="2766" w:type="dxa"/>
            <w:shd w:val="clear" w:color="auto" w:fill="F2F2F2"/>
            <w:vAlign w:val="bottom"/>
          </w:tcPr>
          <w:p w:rsidR="00866318" w:rsidRDefault="00866318" w:rsidP="006F4396">
            <w:pPr>
              <w:rPr>
                <w:rStyle w:val="BlindHyperlink"/>
                <w:rFonts w:hAnsi="Calibri"/>
              </w:rPr>
            </w:pPr>
            <w:r>
              <w:rPr>
                <w:rStyle w:val="BlindHyperlink"/>
                <w:rFonts w:hAnsi="Calibri"/>
              </w:rPr>
              <w:t>How to Apply:</w:t>
            </w:r>
          </w:p>
        </w:tc>
        <w:tc>
          <w:tcPr>
            <w:tcW w:w="7371" w:type="dxa"/>
            <w:vAlign w:val="bottom"/>
          </w:tcPr>
          <w:p w:rsidR="00866318" w:rsidRPr="000B415A" w:rsidRDefault="00866318" w:rsidP="006F4396">
            <w:pPr>
              <w:spacing w:after="120"/>
              <w:rPr>
                <w:rFonts w:hAnsi="Calibri"/>
                <w:bCs/>
              </w:rPr>
            </w:pPr>
            <w:r w:rsidRPr="000B415A">
              <w:rPr>
                <w:rFonts w:hAnsi="Calibri"/>
                <w:bCs/>
              </w:rPr>
              <w:t xml:space="preserve">Please apply online at </w:t>
            </w:r>
            <w:hyperlink r:id="rId10" w:history="1">
              <w:r w:rsidRPr="000B415A">
                <w:rPr>
                  <w:rStyle w:val="Hyperlink"/>
                  <w:rFonts w:hAnsi="Calibri" w:cs="Arial"/>
                  <w:bCs/>
                </w:rPr>
                <w:t>jobs.csiro.au</w:t>
              </w:r>
            </w:hyperlink>
            <w:r w:rsidRPr="000B415A">
              <w:rPr>
                <w:rFonts w:hAnsi="Calibri"/>
                <w:bCs/>
              </w:rPr>
              <w:t xml:space="preserve"> and enter the requisition number</w:t>
            </w:r>
            <w:r w:rsidRPr="000B415A">
              <w:rPr>
                <w:rFonts w:hAnsi="Calibri"/>
                <w:b/>
                <w:bCs/>
              </w:rPr>
              <w:t>.</w:t>
            </w:r>
            <w:r w:rsidRPr="000B415A">
              <w:rPr>
                <w:rFonts w:hAnsi="Calibri"/>
                <w:bCs/>
              </w:rPr>
              <w:t xml:space="preserve">  Internal applicants please apply via ‘Jobs Central’ in SAP (click ‘Recruitment’)  </w:t>
            </w:r>
          </w:p>
        </w:tc>
      </w:tr>
      <w:tr w:rsidR="002508D8" w:rsidRPr="0097618D" w:rsidTr="000B415A">
        <w:trPr>
          <w:trHeight w:val="411"/>
        </w:trPr>
        <w:tc>
          <w:tcPr>
            <w:tcW w:w="2766" w:type="dxa"/>
            <w:shd w:val="clear" w:color="auto" w:fill="F2F2F2"/>
            <w:vAlign w:val="bottom"/>
          </w:tcPr>
          <w:p w:rsidR="002508D8" w:rsidRDefault="002508D8" w:rsidP="006F4396">
            <w:pPr>
              <w:rPr>
                <w:rStyle w:val="BlindHyperlink"/>
                <w:rFonts w:hAnsi="Calibri"/>
              </w:rPr>
            </w:pPr>
            <w:r>
              <w:rPr>
                <w:rStyle w:val="BlindHyperlink"/>
                <w:rFonts w:hAnsi="Calibri"/>
              </w:rPr>
              <w:t>Please Note:</w:t>
            </w:r>
          </w:p>
        </w:tc>
        <w:tc>
          <w:tcPr>
            <w:tcW w:w="7371" w:type="dxa"/>
            <w:vAlign w:val="bottom"/>
          </w:tcPr>
          <w:p w:rsidR="002508D8" w:rsidRPr="000B415A" w:rsidRDefault="002508D8" w:rsidP="006F4396">
            <w:pPr>
              <w:spacing w:after="120"/>
              <w:rPr>
                <w:rFonts w:hAnsi="Calibri"/>
                <w:bCs/>
              </w:rPr>
            </w:pPr>
            <w:r>
              <w:rPr>
                <w:rFonts w:hAnsi="Calibri"/>
                <w:bCs/>
              </w:rPr>
              <w:t>Appointment to this role will be subject to a satisfactory pre-employment national police check.</w:t>
            </w:r>
          </w:p>
        </w:tc>
      </w:tr>
    </w:tbl>
    <w:p w:rsidR="00866318" w:rsidRDefault="00866318" w:rsidP="00866318">
      <w:pPr>
        <w:rPr>
          <w:rFonts w:hAnsi="Calibri"/>
        </w:rPr>
      </w:pPr>
    </w:p>
    <w:p w:rsidR="00866318" w:rsidRPr="00EB3879" w:rsidRDefault="00866318" w:rsidP="00866318">
      <w:pPr>
        <w:pStyle w:val="Heading2"/>
        <w:rPr>
          <w:rFonts w:asciiTheme="minorHAnsi" w:cstheme="minorHAnsi"/>
          <w:color w:val="806000" w:themeColor="accent4" w:themeShade="80"/>
        </w:rPr>
      </w:pPr>
      <w:r w:rsidRPr="00EB3879">
        <w:rPr>
          <w:rFonts w:asciiTheme="minorHAnsi" w:cstheme="minorHAnsi"/>
          <w:color w:val="806000" w:themeColor="accent4" w:themeShade="80"/>
        </w:rPr>
        <w:t>Role Overview:</w:t>
      </w:r>
    </w:p>
    <w:p w:rsidR="0045047C" w:rsidRDefault="0045047C" w:rsidP="000B415A">
      <w:r>
        <w:t xml:space="preserve">Main Sequence Ventures is a subsidiary of CSIRO established to manage the CSIRO Innovation Fund.  </w:t>
      </w:r>
    </w:p>
    <w:p w:rsidR="000B415A" w:rsidRDefault="000B415A" w:rsidP="000B415A">
      <w:r>
        <w:t xml:space="preserve">The role is for a determined venture builder with a passion for creating global businesses out of the hard problems being solved in the labs of the world and who has a desire to learn the work of a venture capitalist. </w:t>
      </w:r>
    </w:p>
    <w:p w:rsidR="00866318" w:rsidRDefault="000B415A" w:rsidP="00866318">
      <w:pPr>
        <w:rPr>
          <w:rFonts w:asciiTheme="majorHAnsi" w:eastAsiaTheme="majorEastAsia" w:hAnsiTheme="majorHAnsi" w:cstheme="majorBidi"/>
          <w:b/>
          <w:color w:val="2E74B5" w:themeColor="accent1" w:themeShade="BF"/>
        </w:rPr>
      </w:pPr>
      <w:r>
        <w:t>The Main Sequence Ventures (</w:t>
      </w:r>
      <w:r>
        <w:rPr>
          <w:rFonts w:ascii="Helvetica Neue" w:eastAsia="Helvetica Neue" w:hAnsi="Helvetica Neue" w:cs="Helvetica Neue"/>
          <w:b/>
        </w:rPr>
        <w:t>MSV</w:t>
      </w:r>
      <w:r>
        <w:t>) Associate will work with the MSV Partners to learn the art and science of V</w:t>
      </w:r>
      <w:r w:rsidR="0045047C">
        <w:t>enture Capital in deep technology</w:t>
      </w:r>
      <w:r>
        <w:t>.</w:t>
      </w:r>
    </w:p>
    <w:p w:rsidR="000B415A" w:rsidRDefault="000B415A">
      <w:pPr>
        <w:rPr>
          <w:rFonts w:asciiTheme="minorHAnsi" w:cstheme="minorHAnsi"/>
          <w:b/>
          <w:color w:val="4F81BD"/>
          <w:sz w:val="26"/>
        </w:rPr>
      </w:pPr>
      <w:r>
        <w:rPr>
          <w:rFonts w:asciiTheme="minorHAnsi" w:cstheme="minorHAnsi"/>
        </w:rPr>
        <w:br w:type="page"/>
      </w:r>
    </w:p>
    <w:p w:rsidR="00866318" w:rsidRPr="00EB3879" w:rsidRDefault="000B415A" w:rsidP="00866318">
      <w:pPr>
        <w:pStyle w:val="Heading2"/>
        <w:rPr>
          <w:rFonts w:asciiTheme="minorHAnsi" w:cstheme="minorHAnsi"/>
          <w:i/>
          <w:color w:val="806000" w:themeColor="accent4" w:themeShade="80"/>
        </w:rPr>
      </w:pPr>
      <w:r w:rsidRPr="00EB3879">
        <w:rPr>
          <w:rFonts w:asciiTheme="minorHAnsi" w:cstheme="minorHAnsi"/>
          <w:color w:val="806000" w:themeColor="accent4" w:themeShade="80"/>
        </w:rPr>
        <w:lastRenderedPageBreak/>
        <w:t xml:space="preserve">Key Responsibilities </w:t>
      </w:r>
    </w:p>
    <w:p w:rsidR="000B415A" w:rsidRDefault="000B415A" w:rsidP="000B415A">
      <w:pPr>
        <w:numPr>
          <w:ilvl w:val="0"/>
          <w:numId w:val="9"/>
        </w:numPr>
        <w:spacing w:after="0" w:line="276" w:lineRule="auto"/>
      </w:pPr>
      <w:r>
        <w:t>Support the MSV Partners in discovering, building and closing new deals for the CSIRO Innovation Fund.</w:t>
      </w:r>
    </w:p>
    <w:p w:rsidR="000B415A" w:rsidRDefault="000B415A" w:rsidP="000B415A">
      <w:pPr>
        <w:numPr>
          <w:ilvl w:val="1"/>
          <w:numId w:val="9"/>
        </w:numPr>
        <w:spacing w:after="0" w:line="276" w:lineRule="auto"/>
      </w:pPr>
      <w:r>
        <w:t>Attend pitches with founders</w:t>
      </w:r>
    </w:p>
    <w:p w:rsidR="000B415A" w:rsidRDefault="000B415A" w:rsidP="000B415A">
      <w:pPr>
        <w:numPr>
          <w:ilvl w:val="1"/>
          <w:numId w:val="9"/>
        </w:numPr>
        <w:spacing w:after="0" w:line="276" w:lineRule="auto"/>
      </w:pPr>
      <w:r>
        <w:t>Create deal review documentation</w:t>
      </w:r>
    </w:p>
    <w:p w:rsidR="000B415A" w:rsidRDefault="000B415A" w:rsidP="000B415A">
      <w:pPr>
        <w:numPr>
          <w:ilvl w:val="1"/>
          <w:numId w:val="9"/>
        </w:numPr>
        <w:spacing w:after="0" w:line="276" w:lineRule="auto"/>
      </w:pPr>
      <w:r>
        <w:t>Assess markets and business opportunities</w:t>
      </w:r>
    </w:p>
    <w:p w:rsidR="000B415A" w:rsidRDefault="000B415A" w:rsidP="000B415A">
      <w:pPr>
        <w:numPr>
          <w:ilvl w:val="0"/>
          <w:numId w:val="9"/>
        </w:numPr>
        <w:pBdr>
          <w:top w:val="nil"/>
          <w:left w:val="nil"/>
          <w:bottom w:val="nil"/>
          <w:right w:val="nil"/>
          <w:between w:val="nil"/>
        </w:pBdr>
        <w:spacing w:after="0" w:line="276" w:lineRule="auto"/>
        <w:rPr>
          <w:rFonts w:ascii="Arial" w:eastAsia="Arial" w:hAnsi="Arial" w:cs="Arial"/>
          <w:color w:val="223D5E"/>
          <w:sz w:val="27"/>
          <w:szCs w:val="27"/>
        </w:rPr>
      </w:pPr>
      <w:r>
        <w:t>Active contributor to Australian entrepreneurial and start</w:t>
      </w:r>
      <w:r w:rsidR="00F95B2B">
        <w:t>-</w:t>
      </w:r>
      <w:r>
        <w:t>up community</w:t>
      </w:r>
    </w:p>
    <w:p w:rsidR="000B415A" w:rsidRDefault="000B415A" w:rsidP="000B415A">
      <w:pPr>
        <w:numPr>
          <w:ilvl w:val="1"/>
          <w:numId w:val="9"/>
        </w:numPr>
        <w:spacing w:after="0" w:line="276" w:lineRule="auto"/>
      </w:pPr>
      <w:r>
        <w:t>Effective at building a professional network that benefits both MSV and the portfolio companies</w:t>
      </w:r>
    </w:p>
    <w:p w:rsidR="000B415A" w:rsidRDefault="000B415A" w:rsidP="000B415A">
      <w:pPr>
        <w:numPr>
          <w:ilvl w:val="1"/>
          <w:numId w:val="9"/>
        </w:numPr>
        <w:spacing w:after="0" w:line="276" w:lineRule="auto"/>
      </w:pPr>
      <w:r>
        <w:t>Assist with communications to LP’s</w:t>
      </w:r>
    </w:p>
    <w:p w:rsidR="000B415A" w:rsidRDefault="000B415A" w:rsidP="000B415A">
      <w:pPr>
        <w:numPr>
          <w:ilvl w:val="0"/>
          <w:numId w:val="9"/>
        </w:numPr>
        <w:spacing w:after="0" w:line="276" w:lineRule="auto"/>
      </w:pPr>
      <w:r>
        <w:t>Build, implement, and enhance our portfolio support systems</w:t>
      </w:r>
    </w:p>
    <w:p w:rsidR="000B415A" w:rsidRDefault="000B415A" w:rsidP="000B415A">
      <w:pPr>
        <w:numPr>
          <w:ilvl w:val="1"/>
          <w:numId w:val="9"/>
        </w:numPr>
        <w:spacing w:after="0" w:line="276" w:lineRule="auto"/>
      </w:pPr>
      <w:r>
        <w:t>Recognize, capture, and share best practices to solve common challenges among portfolio companies, such as:</w:t>
      </w:r>
    </w:p>
    <w:p w:rsidR="00447153" w:rsidRDefault="00447153" w:rsidP="00447153">
      <w:pPr>
        <w:numPr>
          <w:ilvl w:val="2"/>
          <w:numId w:val="9"/>
        </w:numPr>
        <w:spacing w:after="0" w:line="276" w:lineRule="auto"/>
      </w:pPr>
      <w:r>
        <w:t>Recruiting talent and building high-performance organizations</w:t>
      </w:r>
    </w:p>
    <w:p w:rsidR="00447153" w:rsidRDefault="00447153" w:rsidP="00447153">
      <w:pPr>
        <w:numPr>
          <w:ilvl w:val="2"/>
          <w:numId w:val="9"/>
        </w:numPr>
        <w:spacing w:after="0" w:line="276" w:lineRule="auto"/>
      </w:pPr>
      <w:r>
        <w:t>Effective sales and marketing strategies and tactics</w:t>
      </w:r>
    </w:p>
    <w:p w:rsidR="00447153" w:rsidRDefault="00447153" w:rsidP="00447153">
      <w:pPr>
        <w:numPr>
          <w:ilvl w:val="2"/>
          <w:numId w:val="9"/>
        </w:numPr>
        <w:spacing w:after="0" w:line="276" w:lineRule="auto"/>
      </w:pPr>
      <w:r>
        <w:t>Creating and sustaining user engagement</w:t>
      </w:r>
    </w:p>
    <w:p w:rsidR="00447153" w:rsidRDefault="00447153" w:rsidP="00447153">
      <w:pPr>
        <w:numPr>
          <w:ilvl w:val="2"/>
          <w:numId w:val="9"/>
        </w:numPr>
        <w:spacing w:after="0" w:line="276" w:lineRule="auto"/>
      </w:pPr>
      <w:r>
        <w:t>Building strategic relationships with partners</w:t>
      </w:r>
    </w:p>
    <w:p w:rsidR="00447153" w:rsidRDefault="00447153" w:rsidP="00447153">
      <w:pPr>
        <w:numPr>
          <w:ilvl w:val="2"/>
          <w:numId w:val="9"/>
        </w:numPr>
        <w:spacing w:after="0" w:line="276" w:lineRule="auto"/>
      </w:pPr>
      <w:r>
        <w:t>Effective public relations and media engagement</w:t>
      </w:r>
    </w:p>
    <w:p w:rsidR="00447153" w:rsidRDefault="00447153" w:rsidP="00447153">
      <w:pPr>
        <w:numPr>
          <w:ilvl w:val="1"/>
          <w:numId w:val="9"/>
        </w:numPr>
        <w:spacing w:after="0" w:line="276" w:lineRule="auto"/>
      </w:pPr>
      <w:r>
        <w:t>Mobilizing our professional networks</w:t>
      </w:r>
    </w:p>
    <w:p w:rsidR="00866318" w:rsidRPr="00E9790A" w:rsidRDefault="00866318" w:rsidP="00866318">
      <w:pPr>
        <w:pStyle w:val="ListParagraph"/>
        <w:numPr>
          <w:ilvl w:val="0"/>
          <w:numId w:val="9"/>
        </w:numPr>
        <w:spacing w:before="120" w:after="60"/>
        <w:ind w:left="470" w:hanging="364"/>
        <w:rPr>
          <w:rFonts w:ascii="Calibri" w:hAnsi="Calibri"/>
          <w:sz w:val="22"/>
          <w:szCs w:val="22"/>
        </w:rPr>
      </w:pPr>
      <w:r w:rsidRPr="00E9790A">
        <w:rPr>
          <w:rFonts w:ascii="Calibri" w:hAnsi="Calibri"/>
          <w:sz w:val="22"/>
          <w:szCs w:val="22"/>
        </w:rPr>
        <w:t>Communicate openly, effectively and respectfully with all staff, clients and suppliers in the interests of good business practice, collaboration and enhancement of CSIRO’s reputation.</w:t>
      </w:r>
    </w:p>
    <w:p w:rsidR="00866318" w:rsidRPr="00691AE1" w:rsidRDefault="00866318" w:rsidP="00866318">
      <w:pPr>
        <w:pStyle w:val="ListParagraph"/>
        <w:numPr>
          <w:ilvl w:val="0"/>
          <w:numId w:val="9"/>
        </w:numPr>
        <w:spacing w:before="120" w:after="60"/>
        <w:ind w:left="470" w:hanging="364"/>
        <w:rPr>
          <w:rFonts w:ascii="Calibri" w:hAnsi="Calibri"/>
          <w:sz w:val="22"/>
          <w:szCs w:val="22"/>
        </w:rPr>
      </w:pPr>
      <w:r w:rsidRPr="00691AE1">
        <w:rPr>
          <w:rFonts w:ascii="Calibri" w:hAnsi="Calibri"/>
          <w:sz w:val="22"/>
          <w:szCs w:val="22"/>
        </w:rPr>
        <w:t>Work collaboratively to carry out tasks in support of CSIRO’s objectives.</w:t>
      </w:r>
    </w:p>
    <w:p w:rsidR="00866318" w:rsidRDefault="00866318" w:rsidP="00866318">
      <w:pPr>
        <w:pStyle w:val="ListParagraph"/>
        <w:numPr>
          <w:ilvl w:val="0"/>
          <w:numId w:val="9"/>
        </w:numPr>
        <w:spacing w:before="120" w:after="60"/>
        <w:ind w:left="470" w:hanging="364"/>
        <w:rPr>
          <w:rFonts w:ascii="Calibri" w:hAnsi="Calibri"/>
          <w:sz w:val="22"/>
          <w:szCs w:val="22"/>
        </w:rPr>
      </w:pPr>
      <w:r w:rsidRPr="00E641DA">
        <w:rPr>
          <w:rFonts w:ascii="Calibri" w:hAnsi="Calibri"/>
          <w:sz w:val="22"/>
          <w:szCs w:val="22"/>
        </w:rPr>
        <w:t>Adhere to the spiri</w:t>
      </w:r>
      <w:r>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rsidR="00866318" w:rsidRPr="0045047C" w:rsidRDefault="00866318" w:rsidP="00866318">
      <w:pPr>
        <w:pStyle w:val="ListParagraph"/>
        <w:numPr>
          <w:ilvl w:val="0"/>
          <w:numId w:val="9"/>
        </w:numPr>
        <w:spacing w:before="120" w:after="60"/>
        <w:ind w:left="470" w:hanging="364"/>
        <w:rPr>
          <w:rFonts w:ascii="Calibri" w:hAnsi="Calibri"/>
          <w:sz w:val="22"/>
          <w:szCs w:val="22"/>
        </w:rPr>
      </w:pPr>
      <w:r>
        <w:rPr>
          <w:rFonts w:ascii="Calibri" w:hAnsi="Calibri"/>
          <w:sz w:val="22"/>
          <w:szCs w:val="22"/>
        </w:rPr>
        <w:t>Other duties as directed.</w:t>
      </w:r>
    </w:p>
    <w:p w:rsidR="00866318" w:rsidRPr="00EB3879" w:rsidRDefault="00866318" w:rsidP="00866318">
      <w:pPr>
        <w:pStyle w:val="Heading2"/>
        <w:rPr>
          <w:rFonts w:asciiTheme="minorHAnsi" w:cstheme="minorHAnsi"/>
          <w:i/>
          <w:color w:val="806000" w:themeColor="accent4" w:themeShade="80"/>
        </w:rPr>
      </w:pPr>
      <w:r w:rsidRPr="00EB3879">
        <w:rPr>
          <w:rFonts w:asciiTheme="minorHAnsi" w:cstheme="minorHAnsi"/>
          <w:color w:val="806000" w:themeColor="accent4" w:themeShade="80"/>
        </w:rPr>
        <w:t xml:space="preserve">Competencies: </w:t>
      </w:r>
    </w:p>
    <w:p w:rsidR="00866318" w:rsidRPr="009978E0" w:rsidRDefault="00866318" w:rsidP="00866318">
      <w:pPr>
        <w:pStyle w:val="ListParagraph"/>
        <w:numPr>
          <w:ilvl w:val="0"/>
          <w:numId w:val="8"/>
        </w:numPr>
        <w:spacing w:after="60"/>
        <w:rPr>
          <w:rFonts w:ascii="Calibri" w:hAnsi="Calibri"/>
          <w:sz w:val="22"/>
          <w:szCs w:val="22"/>
        </w:rPr>
      </w:pPr>
      <w:r>
        <w:rPr>
          <w:rFonts w:ascii="Calibri" w:hAnsi="Calibri"/>
          <w:b/>
          <w:sz w:val="22"/>
          <w:szCs w:val="22"/>
        </w:rPr>
        <w:t xml:space="preserve">Teamwork and Collaboration: </w:t>
      </w:r>
      <w:r>
        <w:rPr>
          <w:rFonts w:ascii="Calibri" w:hAnsi="Calibri"/>
          <w:sz w:val="22"/>
          <w:szCs w:val="22"/>
        </w:rPr>
        <w:t xml:space="preserve">Cooperates with others to achieve organisational objectives and may share team resources in order to do this. Collaborates with other teams as well as industry colleagues. </w:t>
      </w:r>
    </w:p>
    <w:p w:rsidR="00866318" w:rsidRPr="00A50EEF" w:rsidRDefault="00866318" w:rsidP="00866318">
      <w:pPr>
        <w:pStyle w:val="ListParagraph"/>
        <w:numPr>
          <w:ilvl w:val="0"/>
          <w:numId w:val="8"/>
        </w:numPr>
        <w:spacing w:after="60"/>
        <w:rPr>
          <w:rFonts w:ascii="Calibri" w:hAnsi="Calibri"/>
          <w:sz w:val="22"/>
          <w:szCs w:val="22"/>
        </w:rPr>
      </w:pPr>
      <w:r>
        <w:rPr>
          <w:rFonts w:ascii="Calibri" w:hAnsi="Calibri"/>
          <w:b/>
          <w:sz w:val="22"/>
          <w:szCs w:val="22"/>
        </w:rPr>
        <w:t>Influence and Communication</w:t>
      </w:r>
      <w:r w:rsidRPr="00A50EEF">
        <w:rPr>
          <w:rFonts w:ascii="Calibri" w:hAnsi="Calibri"/>
          <w:b/>
          <w:sz w:val="22"/>
          <w:szCs w:val="22"/>
        </w:rPr>
        <w:t>:</w:t>
      </w:r>
      <w:r w:rsidRPr="00A50EEF">
        <w:rPr>
          <w:rFonts w:ascii="Calibri" w:hAnsi="Calibri"/>
          <w:sz w:val="22"/>
          <w:szCs w:val="22"/>
        </w:rPr>
        <w:t xml:space="preserve">  </w:t>
      </w:r>
      <w:r>
        <w:rPr>
          <w:rFonts w:ascii="Calibri" w:hAnsi="Calibri"/>
          <w:sz w:val="22"/>
          <w:szCs w:val="22"/>
        </w:rPr>
        <w:t>Identifies critical stakeholders and influences them via an influential third party, for example through an established network, to gain support for sometimes contentious, proposals/ideas</w:t>
      </w:r>
    </w:p>
    <w:p w:rsidR="00866318" w:rsidRDefault="00866318" w:rsidP="00866318">
      <w:pPr>
        <w:pStyle w:val="ListParagraph"/>
        <w:numPr>
          <w:ilvl w:val="0"/>
          <w:numId w:val="8"/>
        </w:numPr>
        <w:spacing w:after="60"/>
        <w:rPr>
          <w:rFonts w:ascii="Calibri" w:hAnsi="Calibri"/>
          <w:sz w:val="22"/>
          <w:szCs w:val="22"/>
        </w:rPr>
      </w:pPr>
      <w:r w:rsidRPr="000F69DA">
        <w:rPr>
          <w:rFonts w:ascii="Calibri" w:hAnsi="Calibri"/>
          <w:b/>
          <w:sz w:val="22"/>
          <w:szCs w:val="22"/>
        </w:rPr>
        <w:t>Resource Management/Leadership:</w:t>
      </w:r>
      <w:r w:rsidRPr="000F69DA">
        <w:rPr>
          <w:rFonts w:ascii="Calibri" w:hAnsi="Calibri"/>
          <w:sz w:val="22"/>
          <w:szCs w:val="22"/>
        </w:rPr>
        <w:t xml:space="preserve">  Provides leadership that fosters an environment that </w:t>
      </w:r>
      <w:proofErr w:type="gramStart"/>
      <w:r w:rsidRPr="000F69DA">
        <w:rPr>
          <w:rFonts w:ascii="Calibri" w:hAnsi="Calibri"/>
          <w:sz w:val="22"/>
          <w:szCs w:val="22"/>
        </w:rPr>
        <w:t>encourages</w:t>
      </w:r>
      <w:proofErr w:type="gramEnd"/>
      <w:r w:rsidRPr="000F69DA">
        <w:rPr>
          <w:rFonts w:ascii="Calibri" w:hAnsi="Calibri"/>
          <w:sz w:val="22"/>
          <w:szCs w:val="22"/>
        </w:rPr>
        <w:t xml:space="preserve"> new ideas and provides support for the development of emerging skills. Creates trust by displaying consistency, understanding, integrity and patience. Plans, seeks, allocates and monitors resources to achieve outcomes.</w:t>
      </w:r>
    </w:p>
    <w:p w:rsidR="00866318" w:rsidRPr="000F69DA" w:rsidRDefault="00866318" w:rsidP="00866318">
      <w:pPr>
        <w:pStyle w:val="ListParagraph"/>
        <w:numPr>
          <w:ilvl w:val="0"/>
          <w:numId w:val="8"/>
        </w:numPr>
        <w:spacing w:after="60"/>
        <w:rPr>
          <w:rFonts w:ascii="Calibri" w:hAnsi="Calibri"/>
          <w:sz w:val="22"/>
          <w:szCs w:val="22"/>
        </w:rPr>
      </w:pPr>
      <w:r w:rsidRPr="000F69DA">
        <w:rPr>
          <w:rFonts w:ascii="Calibri" w:hAnsi="Calibri"/>
          <w:b/>
          <w:sz w:val="22"/>
          <w:szCs w:val="22"/>
        </w:rPr>
        <w:t>Judgement and Problem Solving:</w:t>
      </w:r>
      <w:r w:rsidRPr="000F69DA">
        <w:rPr>
          <w:rFonts w:ascii="Calibri" w:hAnsi="Calibri"/>
          <w:sz w:val="22"/>
          <w:szCs w:val="22"/>
        </w:rPr>
        <w:t xml:space="preserve">  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rsidR="00866318" w:rsidRPr="00314E74" w:rsidRDefault="00866318" w:rsidP="00866318">
      <w:pPr>
        <w:pStyle w:val="ListParagraph"/>
        <w:numPr>
          <w:ilvl w:val="0"/>
          <w:numId w:val="8"/>
        </w:numPr>
        <w:spacing w:before="120" w:after="120"/>
        <w:rPr>
          <w:rFonts w:ascii="Calibri" w:hAnsi="Calibri"/>
          <w:bCs/>
          <w:i/>
          <w:iCs/>
          <w:sz w:val="22"/>
          <w:szCs w:val="22"/>
        </w:rPr>
      </w:pPr>
      <w:r w:rsidRPr="004C08C1">
        <w:rPr>
          <w:rFonts w:ascii="Calibri" w:hAnsi="Calibri"/>
          <w:b/>
          <w:sz w:val="22"/>
          <w:szCs w:val="22"/>
        </w:rPr>
        <w:t>Independence:</w:t>
      </w:r>
      <w:r w:rsidRPr="000F69DA">
        <w:t xml:space="preserve"> </w:t>
      </w:r>
      <w:r w:rsidRPr="00314E74">
        <w:rPr>
          <w:rFonts w:ascii="Calibri" w:hAnsi="Calibri"/>
          <w:sz w:val="22"/>
          <w:szCs w:val="22"/>
        </w:rPr>
        <w:t>Assesses the risk and opportunity of identified strategies, options and actions. Overcomes problems and setbacks in achieving goals. Invariably includes consideration of value-</w:t>
      </w:r>
      <w:r w:rsidRPr="00314E74">
        <w:rPr>
          <w:rFonts w:ascii="Calibri" w:hAnsi="Calibri"/>
          <w:sz w:val="22"/>
          <w:szCs w:val="22"/>
        </w:rPr>
        <w:lastRenderedPageBreak/>
        <w:t>added future impact on bottom line when determining the optimal and efficient use of resources.</w:t>
      </w:r>
    </w:p>
    <w:p w:rsidR="00866318" w:rsidRPr="004C08C1" w:rsidRDefault="00866318" w:rsidP="00866318">
      <w:pPr>
        <w:pStyle w:val="ListParagraph"/>
        <w:numPr>
          <w:ilvl w:val="0"/>
          <w:numId w:val="8"/>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Pr="00314E74">
        <w:rPr>
          <w:rFonts w:ascii="Calibri" w:hAnsi="Calibri"/>
          <w:bCs/>
          <w:iCs/>
          <w:sz w:val="22"/>
          <w:szCs w:val="22"/>
        </w:rPr>
        <w:t>Demonstrates flexibility in thinking and adapts to and manages the increasing rate of organisational change by adjusting strategies, goals and priorities.</w:t>
      </w:r>
    </w:p>
    <w:p w:rsidR="00866318" w:rsidRDefault="00866318" w:rsidP="00866318">
      <w:pPr>
        <w:spacing w:before="120" w:after="120"/>
        <w:rPr>
          <w:rFonts w:hAnsi="Calibri"/>
          <w:b/>
          <w:bCs/>
          <w:i/>
          <w:iCs/>
        </w:rPr>
      </w:pPr>
    </w:p>
    <w:p w:rsidR="00866318" w:rsidRPr="00EB3879" w:rsidRDefault="00866318" w:rsidP="00866318">
      <w:pPr>
        <w:pStyle w:val="Heading2"/>
        <w:rPr>
          <w:rFonts w:asciiTheme="minorHAnsi" w:cstheme="minorHAnsi"/>
          <w:i/>
          <w:color w:val="806000" w:themeColor="accent4" w:themeShade="80"/>
        </w:rPr>
      </w:pPr>
      <w:r w:rsidRPr="00EB3879">
        <w:rPr>
          <w:rFonts w:asciiTheme="minorHAnsi" w:cstheme="minorHAnsi"/>
          <w:color w:val="806000" w:themeColor="accent4" w:themeShade="80"/>
        </w:rPr>
        <w:t>Essential Criteria:</w:t>
      </w:r>
    </w:p>
    <w:p w:rsidR="00E65BF1" w:rsidRDefault="00866318" w:rsidP="00866318">
      <w:pPr>
        <w:spacing w:before="120" w:after="120"/>
        <w:rPr>
          <w:rFonts w:hAnsi="Calibri"/>
          <w:i/>
          <w:iCs/>
        </w:rPr>
      </w:pPr>
      <w:r w:rsidRPr="00520570">
        <w:rPr>
          <w:rFonts w:hAnsi="Calibri"/>
          <w:i/>
          <w:iCs/>
        </w:rPr>
        <w:t>Under CSIRO policy only those who meet all essential criteria can be appointed</w:t>
      </w:r>
      <w:r>
        <w:rPr>
          <w:rFonts w:hAnsi="Calibri"/>
          <w:i/>
          <w:iCs/>
        </w:rPr>
        <w:t>.</w:t>
      </w:r>
    </w:p>
    <w:p w:rsidR="00E65BF1" w:rsidRPr="00E65BF1" w:rsidRDefault="00E65BF1" w:rsidP="00866318">
      <w:pPr>
        <w:spacing w:before="120" w:after="120"/>
        <w:rPr>
          <w:rFonts w:hAnsi="Calibri"/>
          <w:iCs/>
        </w:rPr>
      </w:pPr>
      <w:r>
        <w:rPr>
          <w:rFonts w:hAnsi="Calibri"/>
          <w:iCs/>
        </w:rPr>
        <w:t>To be appointed you will have:</w:t>
      </w:r>
    </w:p>
    <w:p w:rsidR="00447153" w:rsidRPr="00447153" w:rsidRDefault="00447153" w:rsidP="00A61322">
      <w:pPr>
        <w:numPr>
          <w:ilvl w:val="0"/>
          <w:numId w:val="14"/>
        </w:numPr>
        <w:tabs>
          <w:tab w:val="num" w:pos="502"/>
        </w:tabs>
        <w:spacing w:after="60" w:line="240" w:lineRule="auto"/>
        <w:rPr>
          <w:rStyle w:val="Emphasis"/>
          <w:rFonts w:hAnsi="Calibri" w:cs="Arial"/>
          <w:iCs w:val="0"/>
        </w:rPr>
      </w:pPr>
      <w:r w:rsidRPr="00447153">
        <w:rPr>
          <w:rFonts w:hAnsi="Calibri"/>
        </w:rPr>
        <w:t>A</w:t>
      </w:r>
      <w:r w:rsidR="00866318" w:rsidRPr="00447153">
        <w:rPr>
          <w:rFonts w:hAnsi="Calibri"/>
        </w:rPr>
        <w:t xml:space="preserve"> </w:t>
      </w:r>
      <w:r w:rsidRPr="00447153">
        <w:rPr>
          <w:rFonts w:hAnsi="Calibri"/>
        </w:rPr>
        <w:t>four year</w:t>
      </w:r>
      <w:r w:rsidR="00E65BF1">
        <w:rPr>
          <w:rFonts w:hAnsi="Calibri"/>
        </w:rPr>
        <w:t xml:space="preserve"> technical</w:t>
      </w:r>
      <w:r w:rsidR="00866318" w:rsidRPr="00447153">
        <w:rPr>
          <w:rFonts w:hAnsi="Calibri"/>
        </w:rPr>
        <w:t xml:space="preserve"> </w:t>
      </w:r>
      <w:r>
        <w:rPr>
          <w:rFonts w:hAnsi="Calibri"/>
        </w:rPr>
        <w:t xml:space="preserve">university </w:t>
      </w:r>
      <w:r w:rsidR="00866318" w:rsidRPr="00447153">
        <w:rPr>
          <w:rFonts w:hAnsi="Calibri"/>
        </w:rPr>
        <w:t>degree</w:t>
      </w:r>
      <w:r>
        <w:rPr>
          <w:rFonts w:hAnsi="Calibri"/>
        </w:rPr>
        <w:t xml:space="preserve"> plus a minimum of five years’ experience, </w:t>
      </w:r>
      <w:r w:rsidRPr="00447153">
        <w:rPr>
          <w:rFonts w:hAnsi="Calibri"/>
        </w:rPr>
        <w:t xml:space="preserve">in an entrepreneurial or research </w:t>
      </w:r>
      <w:r w:rsidR="00E65BF1">
        <w:rPr>
          <w:rFonts w:hAnsi="Calibri"/>
        </w:rPr>
        <w:t xml:space="preserve">or STEM </w:t>
      </w:r>
      <w:r w:rsidR="002508D8">
        <w:rPr>
          <w:rFonts w:hAnsi="Calibri"/>
        </w:rPr>
        <w:t xml:space="preserve">or similar </w:t>
      </w:r>
      <w:r w:rsidR="00E65BF1" w:rsidRPr="00447153">
        <w:rPr>
          <w:rFonts w:hAnsi="Calibri"/>
        </w:rPr>
        <w:t>context</w:t>
      </w:r>
      <w:r w:rsidRPr="00447153">
        <w:rPr>
          <w:rFonts w:hAnsi="Calibri"/>
        </w:rPr>
        <w:t>.</w:t>
      </w:r>
    </w:p>
    <w:p w:rsidR="00A61322" w:rsidRDefault="00447153" w:rsidP="00A61322">
      <w:pPr>
        <w:numPr>
          <w:ilvl w:val="0"/>
          <w:numId w:val="14"/>
        </w:numPr>
        <w:spacing w:after="0" w:line="276" w:lineRule="auto"/>
      </w:pPr>
      <w:r>
        <w:t>Effective writing skills with an established body of work</w:t>
      </w:r>
      <w:r w:rsidR="00A61322">
        <w:t xml:space="preserve"> and high attention to detail.</w:t>
      </w:r>
    </w:p>
    <w:p w:rsidR="00447153" w:rsidRDefault="00447153" w:rsidP="00AC7A38">
      <w:pPr>
        <w:numPr>
          <w:ilvl w:val="0"/>
          <w:numId w:val="14"/>
        </w:numPr>
        <w:tabs>
          <w:tab w:val="num" w:pos="502"/>
        </w:tabs>
        <w:spacing w:after="0" w:line="276" w:lineRule="auto"/>
      </w:pPr>
      <w:r w:rsidRPr="00A61322">
        <w:rPr>
          <w:rFonts w:hAnsi="Calibri"/>
          <w:noProof/>
        </w:rPr>
        <w:t>A bias toward action/getting things done</w:t>
      </w:r>
      <w:r w:rsidR="00A61322">
        <w:rPr>
          <w:rFonts w:hAnsi="Calibri"/>
          <w:noProof/>
        </w:rPr>
        <w:t xml:space="preserve"> with high </w:t>
      </w:r>
      <w:r>
        <w:t>self-motivat</w:t>
      </w:r>
      <w:r w:rsidR="00A61322">
        <w:t>ion</w:t>
      </w:r>
      <w:r>
        <w:t>;</w:t>
      </w:r>
      <w:r w:rsidR="00E65BF1">
        <w:t xml:space="preserve"> and</w:t>
      </w:r>
      <w:r>
        <w:t xml:space="preserve"> </w:t>
      </w:r>
      <w:r w:rsidR="00A61322">
        <w:t xml:space="preserve">an </w:t>
      </w:r>
      <w:r>
        <w:t>ability to work in a largely unstructured but goal-oriented environment.</w:t>
      </w:r>
    </w:p>
    <w:p w:rsidR="00447153" w:rsidRDefault="00E65BF1" w:rsidP="00A61322">
      <w:pPr>
        <w:numPr>
          <w:ilvl w:val="0"/>
          <w:numId w:val="14"/>
        </w:numPr>
        <w:spacing w:after="0" w:line="276" w:lineRule="auto"/>
      </w:pPr>
      <w:r>
        <w:t>A history of b</w:t>
      </w:r>
      <w:r w:rsidR="00447153">
        <w:t>uild</w:t>
      </w:r>
      <w:r>
        <w:t>ing business</w:t>
      </w:r>
      <w:r w:rsidR="00447153">
        <w:t xml:space="preserve"> relationships easily </w:t>
      </w:r>
      <w:r w:rsidR="00A61322">
        <w:t>with</w:t>
      </w:r>
      <w:r w:rsidR="00447153">
        <w:t xml:space="preserve"> the most senior to the most junior</w:t>
      </w:r>
      <w:r>
        <w:t>.</w:t>
      </w:r>
    </w:p>
    <w:p w:rsidR="00447153" w:rsidRDefault="00447153" w:rsidP="00A61322">
      <w:pPr>
        <w:numPr>
          <w:ilvl w:val="0"/>
          <w:numId w:val="14"/>
        </w:numPr>
        <w:spacing w:after="0" w:line="276" w:lineRule="auto"/>
      </w:pPr>
      <w:r>
        <w:t>Ability to multi-task and manage multiple assignments and deliverables simultaneously</w:t>
      </w:r>
      <w:r w:rsidR="00E65BF1">
        <w:t>.</w:t>
      </w:r>
    </w:p>
    <w:p w:rsidR="00447153" w:rsidRDefault="00A61322" w:rsidP="00A61322">
      <w:pPr>
        <w:numPr>
          <w:ilvl w:val="0"/>
          <w:numId w:val="14"/>
        </w:numPr>
        <w:spacing w:after="0" w:line="276" w:lineRule="auto"/>
      </w:pPr>
      <w:r>
        <w:t>Adaptability,</w:t>
      </w:r>
      <w:r w:rsidR="00447153">
        <w:t xml:space="preserve"> to emerging and shifting priorities</w:t>
      </w:r>
      <w:r w:rsidR="00E65BF1">
        <w:t>.</w:t>
      </w:r>
    </w:p>
    <w:p w:rsidR="00447153" w:rsidRDefault="00A61322" w:rsidP="00A61322">
      <w:pPr>
        <w:numPr>
          <w:ilvl w:val="0"/>
          <w:numId w:val="14"/>
        </w:numPr>
        <w:spacing w:after="0" w:line="276" w:lineRule="auto"/>
      </w:pPr>
      <w:r>
        <w:t>Resourcefulness</w:t>
      </w:r>
      <w:r w:rsidR="00447153">
        <w:t xml:space="preserve"> and intellectua</w:t>
      </w:r>
      <w:r w:rsidR="00EB3879">
        <w:t>l</w:t>
      </w:r>
      <w:r w:rsidR="00447153">
        <w:t xml:space="preserve"> curio</w:t>
      </w:r>
      <w:r>
        <w:t>sity</w:t>
      </w:r>
      <w:r w:rsidR="00447153">
        <w:t xml:space="preserve"> </w:t>
      </w:r>
      <w:r>
        <w:t>demonstrated by</w:t>
      </w:r>
      <w:r w:rsidR="00447153">
        <w:t xml:space="preserve"> not </w:t>
      </w:r>
      <w:r>
        <w:t xml:space="preserve">being </w:t>
      </w:r>
      <w:r w:rsidR="00447153">
        <w:t xml:space="preserve">satisfied with ‘not knowing’ how it works or what it means; </w:t>
      </w:r>
      <w:r>
        <w:t xml:space="preserve">be </w:t>
      </w:r>
      <w:r w:rsidR="00EB3879">
        <w:t xml:space="preserve">a </w:t>
      </w:r>
      <w:r w:rsidR="00447153">
        <w:t xml:space="preserve">self-directed </w:t>
      </w:r>
      <w:r>
        <w:t xml:space="preserve">and </w:t>
      </w:r>
      <w:r w:rsidR="00447153">
        <w:t>continuous learner</w:t>
      </w:r>
      <w:r w:rsidR="00E65BF1">
        <w:t>.</w:t>
      </w:r>
    </w:p>
    <w:p w:rsidR="00447153" w:rsidRDefault="00A61322" w:rsidP="00A61322">
      <w:pPr>
        <w:numPr>
          <w:ilvl w:val="0"/>
          <w:numId w:val="14"/>
        </w:numPr>
        <w:spacing w:after="0" w:line="276" w:lineRule="auto"/>
      </w:pPr>
      <w:r>
        <w:t>A passion for</w:t>
      </w:r>
      <w:r w:rsidR="00447153">
        <w:t xml:space="preserve"> “Deep Tech” and entrepreneurship</w:t>
      </w:r>
      <w:r>
        <w:t>.</w:t>
      </w:r>
      <w:r w:rsidR="00447153">
        <w:t xml:space="preserve"> </w:t>
      </w:r>
    </w:p>
    <w:p w:rsidR="00447153" w:rsidRDefault="00447153" w:rsidP="00E65BF1">
      <w:pPr>
        <w:tabs>
          <w:tab w:val="num" w:pos="502"/>
        </w:tabs>
        <w:spacing w:after="0" w:line="276" w:lineRule="auto"/>
        <w:ind w:left="394"/>
      </w:pPr>
    </w:p>
    <w:p w:rsidR="00866318" w:rsidRDefault="00866318" w:rsidP="00A61322">
      <w:pPr>
        <w:rPr>
          <w:rStyle w:val="Emphasis"/>
          <w:rFonts w:asciiTheme="minorHAnsi" w:cstheme="minorHAnsi"/>
        </w:rPr>
      </w:pPr>
      <w:r w:rsidRPr="00B0055A">
        <w:rPr>
          <w:rStyle w:val="Emphasis"/>
          <w:rFonts w:asciiTheme="minorHAnsi" w:cstheme="minorHAnsi"/>
        </w:rPr>
        <w:t>Desirable Criteria:</w:t>
      </w:r>
    </w:p>
    <w:p w:rsidR="00A61322" w:rsidRPr="00A61322" w:rsidRDefault="00A61322" w:rsidP="00A61322">
      <w:pPr>
        <w:pStyle w:val="ListParagraph"/>
        <w:numPr>
          <w:ilvl w:val="0"/>
          <w:numId w:val="7"/>
        </w:numPr>
        <w:rPr>
          <w:rStyle w:val="Emphasis"/>
          <w:rFonts w:asciiTheme="minorHAnsi" w:hAnsiTheme="minorHAnsi" w:cstheme="minorHAnsi"/>
          <w:i w:val="0"/>
        </w:rPr>
      </w:pPr>
      <w:r>
        <w:rPr>
          <w:rStyle w:val="Emphasis"/>
          <w:rFonts w:asciiTheme="minorHAnsi" w:hAnsiTheme="minorHAnsi" w:cstheme="minorHAnsi"/>
          <w:i w:val="0"/>
        </w:rPr>
        <w:t>Some financial background.</w:t>
      </w:r>
    </w:p>
    <w:p w:rsidR="00866318" w:rsidRDefault="00866318" w:rsidP="00866318">
      <w:pPr>
        <w:spacing w:after="120"/>
        <w:rPr>
          <w:rFonts w:hAnsi="Calibri"/>
          <w:b/>
          <w:bCs/>
        </w:rPr>
      </w:pPr>
    </w:p>
    <w:p w:rsidR="00866318" w:rsidRPr="00EB3879" w:rsidRDefault="00866318" w:rsidP="00866318">
      <w:pPr>
        <w:pStyle w:val="Heading2"/>
        <w:rPr>
          <w:rFonts w:asciiTheme="minorHAnsi" w:cstheme="minorHAnsi"/>
          <w:i/>
          <w:color w:val="806000" w:themeColor="accent4" w:themeShade="80"/>
        </w:rPr>
      </w:pPr>
      <w:r w:rsidRPr="00EB3879">
        <w:rPr>
          <w:rFonts w:asciiTheme="minorHAnsi" w:cstheme="minorHAnsi"/>
          <w:color w:val="806000" w:themeColor="accent4" w:themeShade="80"/>
        </w:rPr>
        <w:t xml:space="preserve">About </w:t>
      </w:r>
      <w:r w:rsidR="00A61322" w:rsidRPr="00EB3879">
        <w:rPr>
          <w:rFonts w:asciiTheme="minorHAnsi" w:cstheme="minorHAnsi"/>
          <w:color w:val="806000" w:themeColor="accent4" w:themeShade="80"/>
        </w:rPr>
        <w:t>Main Sequence Ventures</w:t>
      </w:r>
      <w:r w:rsidRPr="00EB3879">
        <w:rPr>
          <w:rFonts w:asciiTheme="minorHAnsi" w:cstheme="minorHAnsi"/>
          <w:color w:val="806000" w:themeColor="accent4" w:themeShade="80"/>
        </w:rPr>
        <w:t>:</w:t>
      </w:r>
    </w:p>
    <w:p w:rsidR="0045047C" w:rsidRPr="0045047C" w:rsidRDefault="0045047C" w:rsidP="0045047C">
      <w:pPr>
        <w:rPr>
          <w:rFonts w:asciiTheme="minorHAnsi" w:cstheme="minorHAnsi"/>
        </w:rPr>
      </w:pPr>
      <w:r w:rsidRPr="0045047C">
        <w:rPr>
          <w:rFonts w:asciiTheme="minorHAnsi" w:cstheme="minorHAnsi"/>
        </w:rPr>
        <w:t>Main Sequence Ventures is mana</w:t>
      </w:r>
      <w:r>
        <w:rPr>
          <w:rFonts w:asciiTheme="minorHAnsi" w:cstheme="minorHAnsi"/>
        </w:rPr>
        <w:t xml:space="preserve">ging the CSIRO Innovation </w:t>
      </w:r>
      <w:proofErr w:type="gramStart"/>
      <w:r>
        <w:rPr>
          <w:rFonts w:asciiTheme="minorHAnsi" w:cstheme="minorHAnsi"/>
        </w:rPr>
        <w:t xml:space="preserve">Fund </w:t>
      </w:r>
      <w:r w:rsidRPr="0045047C">
        <w:rPr>
          <w:rFonts w:asciiTheme="minorHAnsi" w:cstheme="minorHAnsi"/>
        </w:rPr>
        <w:t>,</w:t>
      </w:r>
      <w:proofErr w:type="gramEnd"/>
      <w:r w:rsidRPr="0045047C">
        <w:rPr>
          <w:rFonts w:asciiTheme="minorHAnsi" w:cstheme="minorHAnsi"/>
        </w:rPr>
        <w:t xml:space="preserve"> custom designed for a new kind of founder in which science and technology run deep.</w:t>
      </w:r>
    </w:p>
    <w:p w:rsidR="0045047C" w:rsidRPr="0045047C" w:rsidRDefault="0045047C" w:rsidP="0045047C">
      <w:pPr>
        <w:rPr>
          <w:rFonts w:asciiTheme="minorHAnsi" w:cstheme="minorHAnsi"/>
        </w:rPr>
      </w:pPr>
      <w:r w:rsidRPr="0045047C">
        <w:rPr>
          <w:rFonts w:asciiTheme="minorHAnsi" w:cstheme="minorHAnsi"/>
        </w:rPr>
        <w:t xml:space="preserve">We will invest in companies translating research into global-scale businesses. We know that this takes more than money. We work harder to understand the world that these founders imagine. We are as comfortable in the lab as we are on the front-line with customers. We will invest capital, and ourselves, to systematically reduce risk and increase opportunity by combining the operational velocity of </w:t>
      </w:r>
      <w:proofErr w:type="spellStart"/>
      <w:r w:rsidRPr="0045047C">
        <w:rPr>
          <w:rFonts w:asciiTheme="minorHAnsi" w:cstheme="minorHAnsi"/>
        </w:rPr>
        <w:t>startups</w:t>
      </w:r>
      <w:proofErr w:type="spellEnd"/>
      <w:r w:rsidRPr="0045047C">
        <w:rPr>
          <w:rFonts w:asciiTheme="minorHAnsi" w:cstheme="minorHAnsi"/>
        </w:rPr>
        <w:t xml:space="preserve"> with the deep curiosity of Australia’s research sector.</w:t>
      </w:r>
    </w:p>
    <w:p w:rsidR="0045047C" w:rsidRPr="0045047C" w:rsidRDefault="0045047C" w:rsidP="0045047C">
      <w:pPr>
        <w:rPr>
          <w:rFonts w:asciiTheme="minorHAnsi" w:cstheme="minorHAnsi"/>
        </w:rPr>
      </w:pPr>
      <w:r w:rsidRPr="0045047C">
        <w:rPr>
          <w:rFonts w:asciiTheme="minorHAnsi" w:cstheme="minorHAnsi"/>
        </w:rPr>
        <w:t>We believe the next great cohort of disruptive companies will come from those scientists, technologists and creative thinkers who are prepared to challenge the status quo.</w:t>
      </w:r>
    </w:p>
    <w:p w:rsidR="0045047C" w:rsidRPr="00A61322" w:rsidRDefault="0045047C" w:rsidP="00866318">
      <w:pPr>
        <w:rPr>
          <w:rFonts w:asciiTheme="minorHAnsi" w:cstheme="minorHAnsi"/>
          <w:i/>
        </w:rPr>
      </w:pPr>
    </w:p>
    <w:p w:rsidR="00866318" w:rsidRPr="00E641DA" w:rsidRDefault="00866318" w:rsidP="00866318">
      <w:pPr>
        <w:rPr>
          <w:rFonts w:hAnsi="Calibri"/>
        </w:rPr>
      </w:pPr>
    </w:p>
    <w:sectPr w:rsidR="00866318" w:rsidRPr="00E641DA" w:rsidSect="00485102">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EA9" w:rsidRDefault="00920EA9" w:rsidP="004F7421">
      <w:pPr>
        <w:spacing w:after="0" w:line="240" w:lineRule="auto"/>
      </w:pPr>
      <w:r>
        <w:separator/>
      </w:r>
    </w:p>
  </w:endnote>
  <w:endnote w:type="continuationSeparator" w:id="0">
    <w:p w:rsidR="00920EA9" w:rsidRDefault="00920EA9" w:rsidP="004F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193" w:rsidRDefault="009128CD">
    <w:pPr>
      <w:pStyle w:val="Footer"/>
      <w:rPr>
        <w:rFonts w:cstheme="minorHAnsi"/>
        <w:color w:val="002060"/>
        <w:sz w:val="18"/>
        <w:szCs w:val="18"/>
        <w:shd w:val="clear" w:color="auto" w:fill="FFFFFF"/>
      </w:rPr>
    </w:pPr>
    <w:r w:rsidRPr="00140193">
      <w:rPr>
        <w:rFonts w:cstheme="minorHAnsi"/>
        <w:color w:val="002060"/>
        <w:sz w:val="18"/>
        <w:szCs w:val="18"/>
        <w:shd w:val="clear" w:color="auto" w:fill="FFFFFF"/>
      </w:rPr>
      <w:t xml:space="preserve">CSIRO Financial Services Pty Ltd, t/a Main Sequence Ventures </w:t>
    </w:r>
  </w:p>
  <w:p w:rsidR="00140193" w:rsidRDefault="009128CD">
    <w:pPr>
      <w:pStyle w:val="Footer"/>
      <w:rPr>
        <w:rFonts w:cstheme="minorHAnsi"/>
        <w:color w:val="002060"/>
        <w:sz w:val="18"/>
        <w:szCs w:val="18"/>
        <w:shd w:val="clear" w:color="auto" w:fill="FFFFFF"/>
      </w:rPr>
    </w:pPr>
    <w:r w:rsidRPr="00140193">
      <w:rPr>
        <w:rFonts w:cstheme="minorHAnsi"/>
        <w:color w:val="002060"/>
        <w:sz w:val="18"/>
        <w:szCs w:val="18"/>
        <w:shd w:val="clear" w:color="auto" w:fill="FFFFFF"/>
      </w:rPr>
      <w:t>PO BOX 52. </w:t>
    </w:r>
    <w:r w:rsidRPr="00140193">
      <w:rPr>
        <w:rStyle w:val="Emphasis"/>
        <w:rFonts w:cstheme="minorHAnsi"/>
        <w:bCs/>
        <w:i w:val="0"/>
        <w:iCs w:val="0"/>
        <w:color w:val="002060"/>
        <w:sz w:val="18"/>
        <w:szCs w:val="18"/>
        <w:shd w:val="clear" w:color="auto" w:fill="FFFFFF"/>
      </w:rPr>
      <w:t>North Ryde</w:t>
    </w:r>
    <w:r w:rsidRPr="00140193">
      <w:rPr>
        <w:rFonts w:cstheme="minorHAnsi"/>
        <w:color w:val="002060"/>
        <w:sz w:val="18"/>
        <w:szCs w:val="18"/>
        <w:shd w:val="clear" w:color="auto" w:fill="FFFFFF"/>
      </w:rPr>
      <w:t> NSW 167</w:t>
    </w:r>
    <w:r w:rsidRPr="00E77E3D">
      <w:rPr>
        <w:rFonts w:cstheme="minorHAnsi"/>
        <w:color w:val="002060"/>
        <w:sz w:val="18"/>
        <w:szCs w:val="18"/>
        <w:shd w:val="clear" w:color="auto" w:fill="FFFFFF"/>
      </w:rPr>
      <w:t>0 | 5 Julius Avenue, North Ryde NSW 2113</w:t>
    </w:r>
    <w:r>
      <w:rPr>
        <w:rFonts w:cstheme="minorHAnsi"/>
        <w:color w:val="002060"/>
        <w:sz w:val="18"/>
        <w:szCs w:val="18"/>
        <w:shd w:val="clear" w:color="auto" w:fill="FFFFFF"/>
      </w:rPr>
      <w:t xml:space="preserve"> | AC</w:t>
    </w:r>
    <w:r w:rsidRPr="00140193">
      <w:rPr>
        <w:rFonts w:cstheme="minorHAnsi"/>
        <w:color w:val="002060"/>
        <w:sz w:val="18"/>
        <w:szCs w:val="18"/>
        <w:shd w:val="clear" w:color="auto" w:fill="FFFFFF"/>
      </w:rPr>
      <w:t>N</w:t>
    </w:r>
    <w:r>
      <w:rPr>
        <w:rFonts w:cstheme="minorHAnsi"/>
        <w:color w:val="002060"/>
        <w:sz w:val="18"/>
        <w:szCs w:val="18"/>
        <w:shd w:val="clear" w:color="auto" w:fill="FFFFFF"/>
      </w:rPr>
      <w:t xml:space="preserve"> 609 904 209</w:t>
    </w:r>
  </w:p>
  <w:p w:rsidR="00485102" w:rsidRPr="00140193" w:rsidRDefault="009128CD">
    <w:pPr>
      <w:pStyle w:val="Footer"/>
      <w:rPr>
        <w:rFonts w:cstheme="minorHAnsi"/>
        <w:color w:val="545454"/>
        <w:sz w:val="18"/>
        <w:szCs w:val="18"/>
        <w:shd w:val="clear" w:color="auto" w:fill="FFFFFF"/>
      </w:rPr>
    </w:pPr>
    <w:r w:rsidRPr="00140193">
      <w:rPr>
        <w:noProof/>
        <w:color w:val="002060"/>
        <w:sz w:val="18"/>
        <w:szCs w:val="18"/>
        <w:lang w:eastAsia="en-AU"/>
      </w:rPr>
      <w:drawing>
        <wp:anchor distT="0" distB="0" distL="114300" distR="114300" simplePos="0" relativeHeight="251659264" behindDoc="0" locked="0" layoutInCell="1" allowOverlap="1" wp14:anchorId="0A440BEF" wp14:editId="6F8A925C">
          <wp:simplePos x="0" y="0"/>
          <wp:positionH relativeFrom="column">
            <wp:posOffset>-962047</wp:posOffset>
          </wp:positionH>
          <wp:positionV relativeFrom="paragraph">
            <wp:posOffset>168275</wp:posOffset>
          </wp:positionV>
          <wp:extent cx="12219732" cy="1491572"/>
          <wp:effectExtent l="0" t="0" r="0" b="0"/>
          <wp:wrapNone/>
          <wp:docPr id="4" name="Picture 4" descr="https://lh5.googleusercontent.com/7W_FYZpYhfdArwOmZb5Iu95kuzqBu5Gzx_V_YZqqoV2zDQ7pKAAO0JoKwB6AD5t5ZC3aOeYfBodWC30mTJqkdMhI2m7cjOQlpMEFG1vVXk4wnbSRQxBw4WXW0UNmrc0zZswh2u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7W_FYZpYhfdArwOmZb5Iu95kuzqBu5Gzx_V_YZqqoV2zDQ7pKAAO0JoKwB6AD5t5ZC3aOeYfBodWC30mTJqkdMhI2m7cjOQlpMEFG1vVXk4wnbSRQxBw4WXW0UNmrc0zZswh2uG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9732" cy="149157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02" w:rsidRDefault="009128CD" w:rsidP="00485102">
    <w:pPr>
      <w:pStyle w:val="Footer"/>
      <w:rPr>
        <w:rFonts w:cstheme="minorHAnsi"/>
        <w:color w:val="002060"/>
        <w:sz w:val="18"/>
        <w:szCs w:val="18"/>
        <w:shd w:val="clear" w:color="auto" w:fill="FFFFFF"/>
      </w:rPr>
    </w:pPr>
    <w:r w:rsidRPr="00140193">
      <w:rPr>
        <w:rFonts w:cstheme="minorHAnsi"/>
        <w:color w:val="002060"/>
        <w:sz w:val="18"/>
        <w:szCs w:val="18"/>
        <w:shd w:val="clear" w:color="auto" w:fill="FFFFFF"/>
      </w:rPr>
      <w:t xml:space="preserve">CSIRO Financial Services Pty Ltd, t/a Main Sequence Ventures </w:t>
    </w:r>
  </w:p>
  <w:p w:rsidR="0083347E" w:rsidRPr="00140193" w:rsidRDefault="009128CD" w:rsidP="00485102">
    <w:pPr>
      <w:pStyle w:val="Footer"/>
      <w:rPr>
        <w:rFonts w:cstheme="minorHAnsi"/>
        <w:color w:val="545454"/>
        <w:sz w:val="18"/>
        <w:szCs w:val="18"/>
        <w:shd w:val="clear" w:color="auto" w:fill="FFFFFF"/>
      </w:rPr>
    </w:pPr>
    <w:r w:rsidRPr="00140193">
      <w:rPr>
        <w:rFonts w:cstheme="minorHAnsi"/>
        <w:color w:val="002060"/>
        <w:sz w:val="18"/>
        <w:szCs w:val="18"/>
        <w:shd w:val="clear" w:color="auto" w:fill="FFFFFF"/>
      </w:rPr>
      <w:t>PO BOX 52. </w:t>
    </w:r>
    <w:r w:rsidRPr="00140193">
      <w:rPr>
        <w:rStyle w:val="Emphasis"/>
        <w:rFonts w:cstheme="minorHAnsi"/>
        <w:bCs/>
        <w:i w:val="0"/>
        <w:iCs w:val="0"/>
        <w:color w:val="002060"/>
        <w:sz w:val="18"/>
        <w:szCs w:val="18"/>
        <w:shd w:val="clear" w:color="auto" w:fill="FFFFFF"/>
      </w:rPr>
      <w:t>North Ryde</w:t>
    </w:r>
    <w:r w:rsidRPr="00140193">
      <w:rPr>
        <w:rFonts w:cstheme="minorHAnsi"/>
        <w:color w:val="002060"/>
        <w:sz w:val="18"/>
        <w:szCs w:val="18"/>
        <w:shd w:val="clear" w:color="auto" w:fill="FFFFFF"/>
      </w:rPr>
      <w:t> NSW 167</w:t>
    </w:r>
    <w:r w:rsidRPr="00140193">
      <w:rPr>
        <w:rFonts w:cstheme="minorHAnsi"/>
        <w:color w:val="545454"/>
        <w:sz w:val="18"/>
        <w:szCs w:val="18"/>
        <w:shd w:val="clear" w:color="auto" w:fill="FFFFFF"/>
      </w:rPr>
      <w:t>0</w:t>
    </w:r>
    <w:r>
      <w:rPr>
        <w:rFonts w:cstheme="minorHAnsi"/>
        <w:color w:val="545454"/>
        <w:sz w:val="18"/>
        <w:szCs w:val="18"/>
        <w:shd w:val="clear" w:color="auto" w:fill="FFFFFF"/>
      </w:rPr>
      <w:t xml:space="preserve"> |</w:t>
    </w:r>
    <w:r>
      <w:rPr>
        <w:rFonts w:cstheme="minorHAnsi"/>
        <w:color w:val="002060"/>
        <w:sz w:val="18"/>
        <w:szCs w:val="18"/>
        <w:shd w:val="clear" w:color="auto" w:fill="FFFFFF"/>
      </w:rPr>
      <w:t xml:space="preserve"> AB</w:t>
    </w:r>
    <w:r w:rsidRPr="00140193">
      <w:rPr>
        <w:rFonts w:cstheme="minorHAnsi"/>
        <w:color w:val="002060"/>
        <w:sz w:val="18"/>
        <w:szCs w:val="18"/>
        <w:shd w:val="clear" w:color="auto" w:fill="FFFFFF"/>
      </w:rPr>
      <w:t>N</w:t>
    </w:r>
    <w:r>
      <w:rPr>
        <w:rFonts w:cstheme="minorHAnsi"/>
        <w:color w:val="002060"/>
        <w:sz w:val="18"/>
        <w:szCs w:val="18"/>
        <w:shd w:val="clear" w:color="auto" w:fill="FFFFFF"/>
      </w:rPr>
      <w:t xml:space="preserve"> 82 609 904 209 | mseq.vc</w:t>
    </w:r>
  </w:p>
  <w:p w:rsidR="00485102" w:rsidRDefault="009128CD">
    <w:pPr>
      <w:pStyle w:val="Footer"/>
    </w:pPr>
    <w:r w:rsidRPr="00140193">
      <w:rPr>
        <w:noProof/>
        <w:color w:val="002060"/>
        <w:sz w:val="18"/>
        <w:szCs w:val="18"/>
        <w:lang w:eastAsia="en-AU"/>
      </w:rPr>
      <w:drawing>
        <wp:anchor distT="0" distB="0" distL="114300" distR="114300" simplePos="0" relativeHeight="251663360" behindDoc="0" locked="0" layoutInCell="1" allowOverlap="1" wp14:anchorId="67A6FFD4" wp14:editId="0CB16560">
          <wp:simplePos x="0" y="0"/>
          <wp:positionH relativeFrom="column">
            <wp:posOffset>-962047</wp:posOffset>
          </wp:positionH>
          <wp:positionV relativeFrom="paragraph">
            <wp:posOffset>153035</wp:posOffset>
          </wp:positionV>
          <wp:extent cx="12219732" cy="1491572"/>
          <wp:effectExtent l="0" t="0" r="0" b="0"/>
          <wp:wrapNone/>
          <wp:docPr id="6" name="Picture 6" descr="https://lh5.googleusercontent.com/7W_FYZpYhfdArwOmZb5Iu95kuzqBu5Gzx_V_YZqqoV2zDQ7pKAAO0JoKwB6AD5t5ZC3aOeYfBodWC30mTJqkdMhI2m7cjOQlpMEFG1vVXk4wnbSRQxBw4WXW0UNmrc0zZswh2u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7W_FYZpYhfdArwOmZb5Iu95kuzqBu5Gzx_V_YZqqoV2zDQ7pKAAO0JoKwB6AD5t5ZC3aOeYfBodWC30mTJqkdMhI2m7cjOQlpMEFG1vVXk4wnbSRQxBw4WXW0UNmrc0zZswh2uG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9732" cy="149157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EA9" w:rsidRDefault="00920EA9" w:rsidP="004F7421">
      <w:pPr>
        <w:spacing w:after="0" w:line="240" w:lineRule="auto"/>
      </w:pPr>
      <w:r>
        <w:separator/>
      </w:r>
    </w:p>
  </w:footnote>
  <w:footnote w:type="continuationSeparator" w:id="0">
    <w:p w:rsidR="00920EA9" w:rsidRDefault="00920EA9" w:rsidP="004F7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02" w:rsidRDefault="005B4E23">
    <w:pPr>
      <w:pStyle w:val="Header"/>
    </w:pPr>
    <w:r>
      <w:rPr>
        <w:noProof/>
        <w:lang w:eastAsia="en-AU"/>
      </w:rPr>
      <w:drawing>
        <wp:anchor distT="0" distB="0" distL="114300" distR="114300" simplePos="0" relativeHeight="251664384" behindDoc="0" locked="0" layoutInCell="1" allowOverlap="1">
          <wp:simplePos x="0" y="0"/>
          <wp:positionH relativeFrom="column">
            <wp:posOffset>4846320</wp:posOffset>
          </wp:positionH>
          <wp:positionV relativeFrom="paragraph">
            <wp:posOffset>53975</wp:posOffset>
          </wp:positionV>
          <wp:extent cx="650875" cy="647805"/>
          <wp:effectExtent l="0" t="0" r="0" b="0"/>
          <wp:wrapNone/>
          <wp:docPr id="2" name="Picture 2" descr="Image result for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si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647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39E9">
      <w:rPr>
        <w:rFonts w:cstheme="minorHAnsi"/>
        <w:noProof/>
        <w:color w:val="434343"/>
        <w:sz w:val="18"/>
        <w:szCs w:val="18"/>
        <w:lang w:eastAsia="en-AU"/>
      </w:rPr>
      <w:drawing>
        <wp:inline distT="0" distB="0" distL="0" distR="0">
          <wp:extent cx="2336800" cy="701675"/>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ROInnovationFund_MainSequenceVentures_NOLP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36800" cy="701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B13"/>
    <w:multiLevelType w:val="multilevel"/>
    <w:tmpl w:val="B4884F8E"/>
    <w:lvl w:ilvl="0">
      <w:start w:val="1"/>
      <w:numFmt w:val="bullet"/>
      <w:lvlText w:val="●"/>
      <w:lvlJc w:val="left"/>
      <w:pPr>
        <w:ind w:left="720" w:hanging="360"/>
      </w:pPr>
      <w:rPr>
        <w:rFonts w:ascii="Arial" w:eastAsia="Arial" w:hAnsi="Arial" w:cs="Arial"/>
        <w:color w:val="223D5E"/>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4AF1F3A"/>
    <w:multiLevelType w:val="multilevel"/>
    <w:tmpl w:val="9CD4E028"/>
    <w:styleLink w:val="MListHeadingNumbering"/>
    <w:lvl w:ilvl="0">
      <w:start w:val="1"/>
      <w:numFmt w:val="decimal"/>
      <w:lvlText w:val="%1."/>
      <w:lvlJc w:val="left"/>
      <w:pPr>
        <w:tabs>
          <w:tab w:val="num" w:pos="680"/>
        </w:tabs>
        <w:ind w:left="680" w:hanging="680"/>
      </w:pPr>
    </w:lvl>
    <w:lvl w:ilvl="1">
      <w:start w:val="1"/>
      <w:numFmt w:val="decimal"/>
      <w:pStyle w:val="numpara2"/>
      <w:lvlText w:val="%1.%2"/>
      <w:lvlJc w:val="left"/>
      <w:pPr>
        <w:tabs>
          <w:tab w:val="num" w:pos="680"/>
        </w:tabs>
        <w:ind w:left="680" w:hanging="680"/>
      </w:pPr>
    </w:lvl>
    <w:lvl w:ilvl="2">
      <w:start w:val="1"/>
      <w:numFmt w:val="lowerLetter"/>
      <w:pStyle w:val="numpara3"/>
      <w:lvlText w:val="(%3)"/>
      <w:lvlJc w:val="left"/>
      <w:pPr>
        <w:tabs>
          <w:tab w:val="num" w:pos="1361"/>
        </w:tabs>
        <w:ind w:left="1361" w:hanging="681"/>
      </w:pPr>
    </w:lvl>
    <w:lvl w:ilvl="3">
      <w:start w:val="1"/>
      <w:numFmt w:val="lowerRoman"/>
      <w:pStyle w:val="numpara4"/>
      <w:lvlText w:val="(%4)"/>
      <w:lvlJc w:val="left"/>
      <w:pPr>
        <w:tabs>
          <w:tab w:val="num" w:pos="2041"/>
        </w:tabs>
        <w:ind w:left="2041" w:hanging="680"/>
      </w:pPr>
    </w:lvl>
    <w:lvl w:ilvl="4">
      <w:start w:val="1"/>
      <w:numFmt w:val="upperLetter"/>
      <w:pStyle w:val="numpara5"/>
      <w:lvlText w:val="(%5)"/>
      <w:lvlJc w:val="left"/>
      <w:pPr>
        <w:tabs>
          <w:tab w:val="num" w:pos="2722"/>
        </w:tabs>
        <w:ind w:left="2722" w:hanging="681"/>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14C85EE3"/>
    <w:multiLevelType w:val="hybridMultilevel"/>
    <w:tmpl w:val="CFA8E7CE"/>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A9168B"/>
    <w:multiLevelType w:val="hybridMultilevel"/>
    <w:tmpl w:val="1058519C"/>
    <w:lvl w:ilvl="0" w:tplc="404AD7BE">
      <w:start w:val="1"/>
      <w:numFmt w:val="decimal"/>
      <w:lvlText w:val="%1."/>
      <w:lvlJc w:val="left"/>
      <w:pPr>
        <w:tabs>
          <w:tab w:val="num" w:pos="394"/>
        </w:tabs>
        <w:ind w:left="394" w:hanging="360"/>
      </w:pPr>
      <w:rPr>
        <w:rFonts w:ascii="Calibri" w:hAnsi="Calibri" w:cs="Times New Roman" w:hint="default"/>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6"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601574"/>
    <w:multiLevelType w:val="hybridMultilevel"/>
    <w:tmpl w:val="617AE5C0"/>
    <w:lvl w:ilvl="0" w:tplc="7A52190C">
      <w:start w:val="1"/>
      <w:numFmt w:val="decimal"/>
      <w:lvlText w:val="%1."/>
      <w:lvlJc w:val="left"/>
      <w:pPr>
        <w:ind w:left="720" w:hanging="360"/>
      </w:pPr>
    </w:lvl>
    <w:lvl w:ilvl="1" w:tplc="245C5CF6">
      <w:start w:val="1"/>
      <w:numFmt w:val="decimal"/>
      <w:lvlText w:val="%2."/>
      <w:lvlJc w:val="left"/>
      <w:pPr>
        <w:ind w:left="1440" w:hanging="1080"/>
      </w:pPr>
    </w:lvl>
    <w:lvl w:ilvl="2" w:tplc="C9B001A0">
      <w:start w:val="1"/>
      <w:numFmt w:val="decimal"/>
      <w:lvlText w:val="%3."/>
      <w:lvlJc w:val="left"/>
      <w:pPr>
        <w:ind w:left="2160" w:hanging="1980"/>
      </w:pPr>
    </w:lvl>
    <w:lvl w:ilvl="3" w:tplc="C4D0D468">
      <w:start w:val="1"/>
      <w:numFmt w:val="decimal"/>
      <w:lvlText w:val="%4."/>
      <w:lvlJc w:val="left"/>
      <w:pPr>
        <w:ind w:left="2880" w:hanging="2520"/>
      </w:pPr>
    </w:lvl>
    <w:lvl w:ilvl="4" w:tplc="129A1C08">
      <w:start w:val="1"/>
      <w:numFmt w:val="decimal"/>
      <w:lvlText w:val="%5."/>
      <w:lvlJc w:val="left"/>
      <w:pPr>
        <w:ind w:left="3600" w:hanging="3240"/>
      </w:pPr>
    </w:lvl>
    <w:lvl w:ilvl="5" w:tplc="CE0AF5E6">
      <w:start w:val="1"/>
      <w:numFmt w:val="decimal"/>
      <w:lvlText w:val="%6."/>
      <w:lvlJc w:val="left"/>
      <w:pPr>
        <w:ind w:left="4320" w:hanging="4140"/>
      </w:pPr>
    </w:lvl>
    <w:lvl w:ilvl="6" w:tplc="44EC85C2">
      <w:start w:val="1"/>
      <w:numFmt w:val="decimal"/>
      <w:lvlText w:val="%7."/>
      <w:lvlJc w:val="left"/>
      <w:pPr>
        <w:ind w:left="5040" w:hanging="4680"/>
      </w:pPr>
    </w:lvl>
    <w:lvl w:ilvl="7" w:tplc="CD745AA8">
      <w:start w:val="1"/>
      <w:numFmt w:val="decimal"/>
      <w:lvlText w:val="%8."/>
      <w:lvlJc w:val="left"/>
      <w:pPr>
        <w:ind w:left="5760" w:hanging="5400"/>
      </w:pPr>
    </w:lvl>
    <w:lvl w:ilvl="8" w:tplc="4CF0FD68">
      <w:start w:val="1"/>
      <w:numFmt w:val="decimal"/>
      <w:lvlText w:val="%9."/>
      <w:lvlJc w:val="left"/>
      <w:pPr>
        <w:ind w:left="6480" w:hanging="6300"/>
      </w:pPr>
    </w:lvl>
  </w:abstractNum>
  <w:abstractNum w:abstractNumId="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C2441E"/>
    <w:multiLevelType w:val="hybridMultilevel"/>
    <w:tmpl w:val="DB780A2A"/>
    <w:lvl w:ilvl="0" w:tplc="395246D4">
      <w:numFmt w:val="bullet"/>
      <w:lvlText w:val=""/>
      <w:lvlJc w:val="left"/>
      <w:pPr>
        <w:ind w:left="720" w:hanging="360"/>
      </w:pPr>
      <w:rPr>
        <w:rFonts w:ascii="Symbol" w:hAnsi="Symbol"/>
      </w:rPr>
    </w:lvl>
    <w:lvl w:ilvl="1" w:tplc="B0F4159C">
      <w:numFmt w:val="bullet"/>
      <w:lvlText w:val="o"/>
      <w:lvlJc w:val="left"/>
      <w:pPr>
        <w:ind w:left="1440" w:hanging="1080"/>
      </w:pPr>
      <w:rPr>
        <w:rFonts w:ascii="Courier New" w:hAnsi="Courier New"/>
      </w:rPr>
    </w:lvl>
    <w:lvl w:ilvl="2" w:tplc="4742021C">
      <w:numFmt w:val="bullet"/>
      <w:lvlText w:val=""/>
      <w:lvlJc w:val="left"/>
      <w:pPr>
        <w:ind w:left="2160" w:hanging="1800"/>
      </w:pPr>
    </w:lvl>
    <w:lvl w:ilvl="3" w:tplc="251E42CA">
      <w:numFmt w:val="bullet"/>
      <w:lvlText w:val=""/>
      <w:lvlJc w:val="left"/>
      <w:pPr>
        <w:ind w:left="2880" w:hanging="2520"/>
      </w:pPr>
      <w:rPr>
        <w:rFonts w:ascii="Symbol" w:hAnsi="Symbol"/>
      </w:rPr>
    </w:lvl>
    <w:lvl w:ilvl="4" w:tplc="983A68B2">
      <w:numFmt w:val="bullet"/>
      <w:lvlText w:val="o"/>
      <w:lvlJc w:val="left"/>
      <w:pPr>
        <w:ind w:left="3600" w:hanging="3240"/>
      </w:pPr>
      <w:rPr>
        <w:rFonts w:ascii="Courier New" w:hAnsi="Courier New"/>
      </w:rPr>
    </w:lvl>
    <w:lvl w:ilvl="5" w:tplc="0C36BE22">
      <w:numFmt w:val="bullet"/>
      <w:lvlText w:val=""/>
      <w:lvlJc w:val="left"/>
      <w:pPr>
        <w:ind w:left="4320" w:hanging="3960"/>
      </w:pPr>
    </w:lvl>
    <w:lvl w:ilvl="6" w:tplc="C2D85010">
      <w:numFmt w:val="bullet"/>
      <w:lvlText w:val=""/>
      <w:lvlJc w:val="left"/>
      <w:pPr>
        <w:ind w:left="5040" w:hanging="4680"/>
      </w:pPr>
      <w:rPr>
        <w:rFonts w:ascii="Symbol" w:hAnsi="Symbol"/>
      </w:rPr>
    </w:lvl>
    <w:lvl w:ilvl="7" w:tplc="080652B0">
      <w:numFmt w:val="bullet"/>
      <w:lvlText w:val="o"/>
      <w:lvlJc w:val="left"/>
      <w:pPr>
        <w:ind w:left="5760" w:hanging="5400"/>
      </w:pPr>
      <w:rPr>
        <w:rFonts w:ascii="Courier New" w:hAnsi="Courier New"/>
      </w:rPr>
    </w:lvl>
    <w:lvl w:ilvl="8" w:tplc="8592AF72">
      <w:numFmt w:val="bullet"/>
      <w:lvlText w:val=""/>
      <w:lvlJc w:val="left"/>
      <w:pPr>
        <w:ind w:left="6480" w:hanging="6120"/>
      </w:pPr>
    </w:lvl>
  </w:abstractNum>
  <w:abstractNum w:abstractNumId="10" w15:restartNumberingAfterBreak="0">
    <w:nsid w:val="2F1D2674"/>
    <w:multiLevelType w:val="multilevel"/>
    <w:tmpl w:val="BB008E24"/>
    <w:lvl w:ilvl="0">
      <w:start w:val="1"/>
      <w:numFmt w:val="bullet"/>
      <w:lvlText w:val="●"/>
      <w:lvlJc w:val="left"/>
      <w:pPr>
        <w:ind w:left="720" w:hanging="360"/>
      </w:pPr>
      <w:rPr>
        <w:rFonts w:ascii="Arial" w:eastAsia="Arial" w:hAnsi="Arial" w:cs="Arial"/>
        <w:color w:val="223D5E"/>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626675"/>
    <w:multiLevelType w:val="hybridMultilevel"/>
    <w:tmpl w:val="E480A600"/>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DB56272"/>
    <w:multiLevelType w:val="multilevel"/>
    <w:tmpl w:val="E5DE0496"/>
    <w:lvl w:ilvl="0">
      <w:start w:val="1"/>
      <w:numFmt w:val="bullet"/>
      <w:lvlText w:val="●"/>
      <w:lvlJc w:val="left"/>
      <w:pPr>
        <w:ind w:left="720" w:hanging="360"/>
      </w:pPr>
      <w:rPr>
        <w:rFonts w:ascii="Arial" w:eastAsia="Arial" w:hAnsi="Arial" w:cs="Arial"/>
        <w:color w:val="223D5E"/>
        <w:sz w:val="27"/>
        <w:szCs w:val="27"/>
        <w:u w:val="none"/>
      </w:rPr>
    </w:lvl>
    <w:lvl w:ilvl="1">
      <w:start w:val="1"/>
      <w:numFmt w:val="bullet"/>
      <w:lvlText w:val="○"/>
      <w:lvlJc w:val="left"/>
      <w:pPr>
        <w:ind w:left="1440" w:hanging="360"/>
      </w:pPr>
      <w:rPr>
        <w:rFonts w:ascii="Arial" w:eastAsia="Arial" w:hAnsi="Arial" w:cs="Arial"/>
        <w:color w:val="223D5E"/>
        <w:sz w:val="27"/>
        <w:szCs w:val="27"/>
        <w:u w:val="none"/>
      </w:rPr>
    </w:lvl>
    <w:lvl w:ilvl="2">
      <w:start w:val="1"/>
      <w:numFmt w:val="bullet"/>
      <w:lvlText w:val="■"/>
      <w:lvlJc w:val="left"/>
      <w:pPr>
        <w:ind w:left="2160" w:hanging="360"/>
      </w:pPr>
      <w:rPr>
        <w:rFonts w:ascii="Arial" w:eastAsia="Arial" w:hAnsi="Arial" w:cs="Arial"/>
        <w:color w:val="223D5E"/>
        <w:sz w:val="27"/>
        <w:szCs w:val="27"/>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2"/>
  </w:num>
  <w:num w:numId="6">
    <w:abstractNumId w:val="6"/>
  </w:num>
  <w:num w:numId="7">
    <w:abstractNumId w:val="8"/>
  </w:num>
  <w:num w:numId="8">
    <w:abstractNumId w:val="2"/>
  </w:num>
  <w:num w:numId="9">
    <w:abstractNumId w:val="1"/>
  </w:num>
  <w:num w:numId="10">
    <w:abstractNumId w:val="13"/>
  </w:num>
  <w:num w:numId="11">
    <w:abstractNumId w:val="0"/>
  </w:num>
  <w:num w:numId="12">
    <w:abstractNumId w:val="10"/>
  </w:num>
  <w:num w:numId="13">
    <w:abstractNumId w:val="5"/>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CD"/>
    <w:rsid w:val="000B2463"/>
    <w:rsid w:val="000B415A"/>
    <w:rsid w:val="00212F8F"/>
    <w:rsid w:val="002508D8"/>
    <w:rsid w:val="004339E9"/>
    <w:rsid w:val="00447153"/>
    <w:rsid w:val="0045047C"/>
    <w:rsid w:val="004A6146"/>
    <w:rsid w:val="005B4E23"/>
    <w:rsid w:val="00801D64"/>
    <w:rsid w:val="00832A30"/>
    <w:rsid w:val="00866318"/>
    <w:rsid w:val="009128CD"/>
    <w:rsid w:val="00920EA9"/>
    <w:rsid w:val="009B2E31"/>
    <w:rsid w:val="00A61322"/>
    <w:rsid w:val="00A73E5C"/>
    <w:rsid w:val="00C858FD"/>
    <w:rsid w:val="00E65BF1"/>
    <w:rsid w:val="00EA69C3"/>
    <w:rsid w:val="00EB31E2"/>
    <w:rsid w:val="00EB3879"/>
    <w:rsid w:val="00EE3DA9"/>
    <w:rsid w:val="00F95B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761B7C-9696-4001-B6AB-4DDEDE9E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C02"/>
    <w:rPr>
      <w:color w:val="0563C1"/>
      <w:u w:val="single"/>
    </w:rPr>
  </w:style>
  <w:style w:type="paragraph" w:styleId="Header">
    <w:name w:val="header"/>
    <w:basedOn w:val="Normal"/>
    <w:link w:val="HeaderChar"/>
    <w:uiPriority w:val="99"/>
    <w:unhideWhenUsed/>
    <w:rsid w:val="004F7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421"/>
  </w:style>
  <w:style w:type="paragraph" w:styleId="Footer">
    <w:name w:val="footer"/>
    <w:basedOn w:val="Normal"/>
    <w:link w:val="FooterChar"/>
    <w:uiPriority w:val="99"/>
    <w:unhideWhenUsed/>
    <w:rsid w:val="004F7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421"/>
  </w:style>
  <w:style w:type="character" w:styleId="Emphasis">
    <w:name w:val="Emphasis"/>
    <w:basedOn w:val="DefaultParagraphFont"/>
    <w:qFormat/>
    <w:rsid w:val="004F7421"/>
    <w:rPr>
      <w:i/>
      <w:iCs/>
    </w:rPr>
  </w:style>
  <w:style w:type="character" w:customStyle="1" w:styleId="bodytext3Char">
    <w:name w:val="bodytext3 Char"/>
    <w:link w:val="bodytext3"/>
    <w:uiPriority w:val="10"/>
    <w:locked/>
    <w:rsid w:val="00CE58F1"/>
    <w:rPr>
      <w:rFonts w:ascii="Arial" w:hAnsi="Arial" w:cs="Arial"/>
    </w:rPr>
  </w:style>
  <w:style w:type="paragraph" w:customStyle="1" w:styleId="bodytext3">
    <w:name w:val="bodytext3"/>
    <w:basedOn w:val="Normal"/>
    <w:link w:val="bodytext3Char"/>
    <w:uiPriority w:val="10"/>
    <w:qFormat/>
    <w:rsid w:val="00CE58F1"/>
    <w:pPr>
      <w:spacing w:after="240" w:line="240" w:lineRule="auto"/>
      <w:ind w:left="1361"/>
      <w:jc w:val="both"/>
    </w:pPr>
    <w:rPr>
      <w:rFonts w:ascii="Arial" w:hAnsi="Arial" w:cs="Arial"/>
    </w:rPr>
  </w:style>
  <w:style w:type="paragraph" w:customStyle="1" w:styleId="numpara1">
    <w:name w:val="numpara1"/>
    <w:basedOn w:val="Normal"/>
    <w:uiPriority w:val="13"/>
    <w:qFormat/>
    <w:rsid w:val="00CE58F1"/>
    <w:pPr>
      <w:spacing w:after="240" w:line="240" w:lineRule="auto"/>
      <w:jc w:val="both"/>
    </w:pPr>
    <w:rPr>
      <w:rFonts w:ascii="Arial" w:eastAsia="Times New Roman" w:hAnsi="Arial" w:cs="Times New Roman"/>
      <w:szCs w:val="20"/>
    </w:rPr>
  </w:style>
  <w:style w:type="paragraph" w:customStyle="1" w:styleId="numpara2">
    <w:name w:val="numpara2"/>
    <w:basedOn w:val="Normal"/>
    <w:uiPriority w:val="13"/>
    <w:qFormat/>
    <w:rsid w:val="00CE58F1"/>
    <w:pPr>
      <w:numPr>
        <w:ilvl w:val="1"/>
        <w:numId w:val="1"/>
      </w:numPr>
      <w:spacing w:after="240" w:line="240" w:lineRule="auto"/>
      <w:jc w:val="both"/>
    </w:pPr>
    <w:rPr>
      <w:rFonts w:ascii="Arial" w:eastAsia="Times New Roman" w:hAnsi="Arial" w:cs="Times New Roman"/>
      <w:szCs w:val="20"/>
    </w:rPr>
  </w:style>
  <w:style w:type="paragraph" w:customStyle="1" w:styleId="numpara3">
    <w:name w:val="numpara3"/>
    <w:basedOn w:val="Normal"/>
    <w:uiPriority w:val="13"/>
    <w:qFormat/>
    <w:rsid w:val="00CE58F1"/>
    <w:pPr>
      <w:numPr>
        <w:ilvl w:val="2"/>
        <w:numId w:val="1"/>
      </w:numPr>
      <w:spacing w:after="240" w:line="240" w:lineRule="auto"/>
      <w:jc w:val="both"/>
    </w:pPr>
    <w:rPr>
      <w:rFonts w:ascii="Arial" w:eastAsia="Times New Roman" w:hAnsi="Arial" w:cs="Times New Roman"/>
      <w:szCs w:val="20"/>
    </w:rPr>
  </w:style>
  <w:style w:type="paragraph" w:customStyle="1" w:styleId="numpara4">
    <w:name w:val="numpara4"/>
    <w:basedOn w:val="Normal"/>
    <w:uiPriority w:val="13"/>
    <w:qFormat/>
    <w:rsid w:val="00CE58F1"/>
    <w:pPr>
      <w:numPr>
        <w:ilvl w:val="3"/>
        <w:numId w:val="1"/>
      </w:numPr>
      <w:spacing w:after="240" w:line="240" w:lineRule="auto"/>
      <w:jc w:val="both"/>
    </w:pPr>
    <w:rPr>
      <w:rFonts w:ascii="Arial" w:eastAsia="Times New Roman" w:hAnsi="Arial" w:cs="Times New Roman"/>
      <w:szCs w:val="20"/>
    </w:rPr>
  </w:style>
  <w:style w:type="paragraph" w:customStyle="1" w:styleId="numpara5">
    <w:name w:val="numpara5"/>
    <w:basedOn w:val="Normal"/>
    <w:uiPriority w:val="13"/>
    <w:qFormat/>
    <w:rsid w:val="00CE58F1"/>
    <w:pPr>
      <w:numPr>
        <w:ilvl w:val="4"/>
        <w:numId w:val="1"/>
      </w:numPr>
      <w:spacing w:after="240" w:line="240" w:lineRule="auto"/>
      <w:jc w:val="both"/>
    </w:pPr>
    <w:rPr>
      <w:rFonts w:ascii="Arial" w:eastAsia="Times New Roman" w:hAnsi="Arial" w:cs="Times New Roman"/>
      <w:szCs w:val="20"/>
    </w:rPr>
  </w:style>
  <w:style w:type="paragraph" w:customStyle="1" w:styleId="NoNumHeading1">
    <w:name w:val="No Num Heading 1"/>
    <w:basedOn w:val="Normal"/>
    <w:uiPriority w:val="27"/>
    <w:qFormat/>
    <w:rsid w:val="00CE58F1"/>
    <w:pPr>
      <w:keepNext/>
      <w:adjustRightInd w:val="0"/>
      <w:spacing w:after="240" w:line="240" w:lineRule="auto"/>
    </w:pPr>
    <w:rPr>
      <w:rFonts w:ascii="Arial" w:eastAsia="Times New Roman" w:hAnsi="Arial" w:cs="Arial"/>
      <w:b/>
      <w:bCs/>
      <w:sz w:val="28"/>
      <w:szCs w:val="28"/>
      <w:lang w:val="en-US"/>
    </w:rPr>
  </w:style>
  <w:style w:type="numbering" w:customStyle="1" w:styleId="MListHeadingNumbering">
    <w:name w:val="MList Heading Numbering"/>
    <w:uiPriority w:val="99"/>
    <w:rsid w:val="00CE58F1"/>
    <w:pPr>
      <w:numPr>
        <w:numId w:val="1"/>
      </w:numPr>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ListParagraph">
    <w:name w:val="List Paragraph"/>
    <w:basedOn w:val="Normal"/>
    <w:uiPriority w:val="34"/>
    <w:qFormat/>
    <w:rsid w:val="00866318"/>
    <w:pPr>
      <w:spacing w:after="0" w:line="240" w:lineRule="auto"/>
      <w:ind w:left="720"/>
    </w:pPr>
    <w:rPr>
      <w:rFonts w:ascii="Arial" w:eastAsia="MS Mincho" w:hAnsi="Arial" w:cs="Arial"/>
      <w:sz w:val="20"/>
      <w:szCs w:val="20"/>
      <w:lang w:eastAsia="ja-JP"/>
    </w:rPr>
  </w:style>
  <w:style w:type="character" w:customStyle="1" w:styleId="BlindHyperlink">
    <w:name w:val="Blind Hyperlink"/>
    <w:uiPriority w:val="1"/>
    <w:qFormat/>
    <w:rsid w:val="00866318"/>
    <w:rPr>
      <w:rFonts w:cs="Times New Roman"/>
      <w:b/>
      <w:color w:val="auto"/>
      <w:u w:val="none"/>
    </w:rPr>
  </w:style>
  <w:style w:type="character" w:styleId="Strong">
    <w:name w:val="Strong"/>
    <w:basedOn w:val="DefaultParagraphFont"/>
    <w:uiPriority w:val="22"/>
    <w:qFormat/>
    <w:rsid w:val="00A613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49632">
      <w:bodyDiv w:val="1"/>
      <w:marLeft w:val="0"/>
      <w:marRight w:val="0"/>
      <w:marTop w:val="0"/>
      <w:marBottom w:val="0"/>
      <w:divBdr>
        <w:top w:val="none" w:sz="0" w:space="0" w:color="auto"/>
        <w:left w:val="none" w:sz="0" w:space="0" w:color="auto"/>
        <w:bottom w:val="none" w:sz="0" w:space="0" w:color="auto"/>
        <w:right w:val="none" w:sz="0" w:space="0" w:color="auto"/>
      </w:divBdr>
    </w:div>
    <w:div w:id="655381581">
      <w:bodyDiv w:val="1"/>
      <w:marLeft w:val="0"/>
      <w:marRight w:val="0"/>
      <w:marTop w:val="0"/>
      <w:marBottom w:val="0"/>
      <w:divBdr>
        <w:top w:val="none" w:sz="0" w:space="0" w:color="auto"/>
        <w:left w:val="none" w:sz="0" w:space="0" w:color="auto"/>
        <w:bottom w:val="none" w:sz="0" w:space="0" w:color="auto"/>
        <w:right w:val="none" w:sz="0" w:space="0" w:color="auto"/>
      </w:divBdr>
    </w:div>
    <w:div w:id="886719987">
      <w:bodyDiv w:val="1"/>
      <w:marLeft w:val="0"/>
      <w:marRight w:val="0"/>
      <w:marTop w:val="0"/>
      <w:marBottom w:val="0"/>
      <w:divBdr>
        <w:top w:val="none" w:sz="0" w:space="0" w:color="auto"/>
        <w:left w:val="none" w:sz="0" w:space="0" w:color="auto"/>
        <w:bottom w:val="none" w:sz="0" w:space="0" w:color="auto"/>
        <w:right w:val="none" w:sz="0" w:space="0" w:color="auto"/>
      </w:divBdr>
    </w:div>
    <w:div w:id="961107684">
      <w:bodyDiv w:val="1"/>
      <w:marLeft w:val="0"/>
      <w:marRight w:val="0"/>
      <w:marTop w:val="0"/>
      <w:marBottom w:val="0"/>
      <w:divBdr>
        <w:top w:val="none" w:sz="0" w:space="0" w:color="auto"/>
        <w:left w:val="none" w:sz="0" w:space="0" w:color="auto"/>
        <w:bottom w:val="none" w:sz="0" w:space="0" w:color="auto"/>
        <w:right w:val="none" w:sz="0" w:space="0" w:color="auto"/>
      </w:divBdr>
    </w:div>
    <w:div w:id="108522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baxter@mseq.v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EAC1C-9955-49CF-9C1F-45FF8265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Jenny (SI&amp;P, Dutton Park)</dc:creator>
  <cp:keywords/>
  <dc:description/>
  <cp:lastModifiedBy>Austin, Dympna (HR, North Ryde)</cp:lastModifiedBy>
  <cp:revision>2</cp:revision>
  <dcterms:created xsi:type="dcterms:W3CDTF">2019-03-10T23:37:00Z</dcterms:created>
  <dcterms:modified xsi:type="dcterms:W3CDTF">2019-03-10T23:37:00Z</dcterms:modified>
</cp:coreProperties>
</file>