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DB75" w14:textId="77777777"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0743E416"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5291C588"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66B1D73A" w14:textId="77777777" w:rsidTr="00327BD0">
        <w:trPr>
          <w:trHeight w:val="488"/>
        </w:trPr>
        <w:tc>
          <w:tcPr>
            <w:tcW w:w="2766" w:type="dxa"/>
            <w:shd w:val="clear" w:color="auto" w:fill="F2F2F2"/>
            <w:vAlign w:val="center"/>
          </w:tcPr>
          <w:p w14:paraId="3D53CC52" w14:textId="77777777"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2D23E6E" w14:textId="77777777" w:rsidR="000745A4" w:rsidRPr="0097618D" w:rsidRDefault="00897FD0" w:rsidP="000745A4">
            <w:pPr>
              <w:tabs>
                <w:tab w:val="left" w:pos="6093"/>
              </w:tabs>
              <w:spacing w:before="120" w:after="60"/>
              <w:rPr>
                <w:rFonts w:ascii="Calibri" w:hAnsi="Calibri"/>
                <w:sz w:val="22"/>
                <w:szCs w:val="22"/>
              </w:rPr>
            </w:pPr>
            <w:r>
              <w:rPr>
                <w:rFonts w:ascii="Calibri" w:hAnsi="Calibri"/>
                <w:sz w:val="22"/>
                <w:szCs w:val="22"/>
              </w:rPr>
              <w:t xml:space="preserve">CSIRO </w:t>
            </w:r>
            <w:r w:rsidRPr="00897FD0">
              <w:rPr>
                <w:rFonts w:ascii="Calibri" w:hAnsi="Calibri"/>
                <w:sz w:val="22"/>
                <w:szCs w:val="22"/>
              </w:rPr>
              <w:t>Postdoctoral Fellowship in Machine Learning, Materials Science and Robotics</w:t>
            </w:r>
          </w:p>
        </w:tc>
      </w:tr>
      <w:tr w:rsidR="000745A4" w:rsidRPr="0097618D" w14:paraId="4826923C" w14:textId="77777777" w:rsidTr="00327BD0">
        <w:trPr>
          <w:trHeight w:val="423"/>
        </w:trPr>
        <w:tc>
          <w:tcPr>
            <w:tcW w:w="2766" w:type="dxa"/>
            <w:shd w:val="clear" w:color="auto" w:fill="F2F2F2"/>
            <w:vAlign w:val="center"/>
          </w:tcPr>
          <w:p w14:paraId="4F9AC108" w14:textId="77777777"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7EEC3E7F" w14:textId="77777777" w:rsidR="000745A4" w:rsidRPr="0097618D" w:rsidRDefault="00897FD0" w:rsidP="000745A4">
            <w:pPr>
              <w:rPr>
                <w:rFonts w:ascii="Calibri" w:hAnsi="Calibri"/>
                <w:sz w:val="22"/>
                <w:szCs w:val="22"/>
              </w:rPr>
            </w:pPr>
            <w:r>
              <w:rPr>
                <w:rFonts w:ascii="Calibri" w:hAnsi="Calibri"/>
                <w:sz w:val="22"/>
                <w:szCs w:val="22"/>
              </w:rPr>
              <w:t>61695</w:t>
            </w:r>
          </w:p>
        </w:tc>
      </w:tr>
      <w:tr w:rsidR="000745A4" w:rsidRPr="0097618D" w14:paraId="5D9DAFBB" w14:textId="77777777" w:rsidTr="00327BD0">
        <w:trPr>
          <w:trHeight w:val="429"/>
        </w:trPr>
        <w:tc>
          <w:tcPr>
            <w:tcW w:w="2766" w:type="dxa"/>
            <w:shd w:val="clear" w:color="auto" w:fill="F2F2F2"/>
            <w:vAlign w:val="center"/>
          </w:tcPr>
          <w:p w14:paraId="0AC4EAA2" w14:textId="77777777"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F69EC5E"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14:paraId="19910B8D" w14:textId="77777777" w:rsidTr="00327BD0">
        <w:trPr>
          <w:trHeight w:val="970"/>
        </w:trPr>
        <w:tc>
          <w:tcPr>
            <w:tcW w:w="2766" w:type="dxa"/>
            <w:shd w:val="clear" w:color="auto" w:fill="F2F2F2"/>
            <w:vAlign w:val="center"/>
          </w:tcPr>
          <w:p w14:paraId="056B941F" w14:textId="77777777"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0B1E0E0E" w14:textId="77777777" w:rsidR="000745A4" w:rsidRPr="0097618D" w:rsidRDefault="000745A4" w:rsidP="000745A4">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531D30">
              <w:rPr>
                <w:rFonts w:ascii="Calibri" w:hAnsi="Calibri"/>
                <w:sz w:val="22"/>
                <w:szCs w:val="22"/>
              </w:rPr>
            </w:r>
            <w:r w:rsidR="00531D30">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1B0DE9AF"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531D30">
              <w:rPr>
                <w:rFonts w:ascii="Calibri" w:hAnsi="Calibri"/>
                <w:sz w:val="22"/>
                <w:szCs w:val="22"/>
              </w:rPr>
            </w:r>
            <w:r w:rsidR="00531D30">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7FCA93B2" w14:textId="77777777" w:rsidR="000745A4" w:rsidRPr="0097618D" w:rsidRDefault="00B07FF0" w:rsidP="000745A4">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531D30">
              <w:rPr>
                <w:rFonts w:ascii="Calibri" w:hAnsi="Calibri"/>
                <w:sz w:val="22"/>
                <w:szCs w:val="22"/>
              </w:rPr>
            </w:r>
            <w:r w:rsidR="00531D30">
              <w:rPr>
                <w:rFonts w:ascii="Calibri" w:hAnsi="Calibri"/>
                <w:sz w:val="22"/>
                <w:szCs w:val="22"/>
              </w:rPr>
              <w:fldChar w:fldCharType="separate"/>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14:paraId="076B4895" w14:textId="77777777" w:rsidTr="00327BD0">
        <w:trPr>
          <w:trHeight w:val="421"/>
        </w:trPr>
        <w:tc>
          <w:tcPr>
            <w:tcW w:w="2766" w:type="dxa"/>
            <w:shd w:val="clear" w:color="auto" w:fill="F2F2F2"/>
            <w:vAlign w:val="center"/>
          </w:tcPr>
          <w:p w14:paraId="6C74EBAC" w14:textId="77777777"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5C822250" w14:textId="77777777" w:rsidR="000745A4" w:rsidRPr="00B07FF0" w:rsidRDefault="00B07FF0" w:rsidP="000745A4">
            <w:pPr>
              <w:pStyle w:val="ListParagraph"/>
              <w:ind w:left="0"/>
              <w:rPr>
                <w:rFonts w:ascii="Calibri" w:hAnsi="Calibri"/>
                <w:sz w:val="22"/>
                <w:szCs w:val="22"/>
              </w:rPr>
            </w:pPr>
            <w:r w:rsidRPr="00B07FF0">
              <w:rPr>
                <w:rFonts w:ascii="Calibri" w:hAnsi="Calibri"/>
                <w:sz w:val="22"/>
                <w:szCs w:val="22"/>
              </w:rPr>
              <w:t>90%</w:t>
            </w:r>
          </w:p>
        </w:tc>
      </w:tr>
      <w:tr w:rsidR="000745A4" w:rsidRPr="0097618D" w14:paraId="6E11A82F" w14:textId="77777777" w:rsidTr="00327BD0">
        <w:trPr>
          <w:trHeight w:val="413"/>
        </w:trPr>
        <w:tc>
          <w:tcPr>
            <w:tcW w:w="2766" w:type="dxa"/>
            <w:shd w:val="clear" w:color="auto" w:fill="F2F2F2"/>
            <w:vAlign w:val="center"/>
          </w:tcPr>
          <w:p w14:paraId="39CC36B9" w14:textId="77777777"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6A5C32B1" w14:textId="77777777" w:rsidR="000745A4" w:rsidRPr="00B07FF0" w:rsidRDefault="00B07FF0" w:rsidP="000745A4">
            <w:pPr>
              <w:pStyle w:val="ListParagraph"/>
              <w:ind w:left="0"/>
              <w:rPr>
                <w:rFonts w:ascii="Calibri" w:hAnsi="Calibri"/>
                <w:sz w:val="22"/>
                <w:szCs w:val="22"/>
              </w:rPr>
            </w:pPr>
            <w:r w:rsidRPr="00B07FF0">
              <w:rPr>
                <w:rFonts w:ascii="Calibri" w:hAnsi="Calibri"/>
                <w:sz w:val="22"/>
                <w:szCs w:val="22"/>
              </w:rPr>
              <w:t>10%</w:t>
            </w:r>
          </w:p>
        </w:tc>
      </w:tr>
      <w:tr w:rsidR="000745A4" w:rsidRPr="0097618D" w14:paraId="66A98F7B" w14:textId="77777777" w:rsidTr="00327BD0">
        <w:trPr>
          <w:trHeight w:val="420"/>
        </w:trPr>
        <w:tc>
          <w:tcPr>
            <w:tcW w:w="2766" w:type="dxa"/>
            <w:shd w:val="clear" w:color="auto" w:fill="F2F2F2"/>
            <w:vAlign w:val="center"/>
          </w:tcPr>
          <w:p w14:paraId="366E04E4" w14:textId="77777777"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5BE755F" w14:textId="77777777" w:rsidR="000745A4" w:rsidRPr="0097618D" w:rsidRDefault="00B07FF0" w:rsidP="000745A4">
            <w:pPr>
              <w:pStyle w:val="ListParagraph"/>
              <w:ind w:left="0"/>
              <w:rPr>
                <w:rFonts w:ascii="Calibri" w:hAnsi="Calibri"/>
                <w:sz w:val="22"/>
                <w:szCs w:val="22"/>
              </w:rPr>
            </w:pPr>
            <w:r>
              <w:rPr>
                <w:rFonts w:ascii="Calibri" w:hAnsi="Calibri"/>
                <w:sz w:val="22"/>
                <w:szCs w:val="22"/>
              </w:rPr>
              <w:t>Manager of the Rapid Automated Materials &amp; Processing centre (RAMP)</w:t>
            </w:r>
          </w:p>
        </w:tc>
      </w:tr>
      <w:tr w:rsidR="000745A4" w:rsidRPr="0097618D" w14:paraId="729C9B11" w14:textId="77777777" w:rsidTr="00327BD0">
        <w:trPr>
          <w:trHeight w:val="411"/>
        </w:trPr>
        <w:tc>
          <w:tcPr>
            <w:tcW w:w="2766" w:type="dxa"/>
            <w:shd w:val="clear" w:color="auto" w:fill="F2F2F2"/>
            <w:vAlign w:val="center"/>
          </w:tcPr>
          <w:p w14:paraId="11F256F3" w14:textId="77777777"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8FE6605" w14:textId="77777777" w:rsidR="000745A4" w:rsidRPr="0097618D" w:rsidRDefault="00B07FF0" w:rsidP="000745A4">
            <w:pPr>
              <w:pStyle w:val="ListParagraph"/>
              <w:ind w:left="0"/>
              <w:rPr>
                <w:rFonts w:ascii="Calibri" w:hAnsi="Calibri"/>
                <w:sz w:val="22"/>
                <w:szCs w:val="22"/>
              </w:rPr>
            </w:pPr>
            <w:r>
              <w:rPr>
                <w:rFonts w:ascii="Calibri" w:hAnsi="Calibri"/>
                <w:sz w:val="22"/>
                <w:szCs w:val="22"/>
              </w:rPr>
              <w:t>0</w:t>
            </w:r>
          </w:p>
        </w:tc>
      </w:tr>
      <w:tr w:rsidR="000745A4" w:rsidRPr="0097618D" w14:paraId="5BA0DFA2" w14:textId="77777777" w:rsidTr="00327BD0">
        <w:trPr>
          <w:trHeight w:val="411"/>
        </w:trPr>
        <w:tc>
          <w:tcPr>
            <w:tcW w:w="2766" w:type="dxa"/>
            <w:shd w:val="clear" w:color="auto" w:fill="F2F2F2"/>
          </w:tcPr>
          <w:p w14:paraId="7CF5BF6D" w14:textId="77777777"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7ABDBA4C" w14:textId="77777777"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B07FF0" w:rsidRPr="0097618D" w14:paraId="2CF6F87E" w14:textId="77777777" w:rsidTr="00327BD0">
        <w:trPr>
          <w:trHeight w:val="411"/>
        </w:trPr>
        <w:tc>
          <w:tcPr>
            <w:tcW w:w="2766" w:type="dxa"/>
            <w:shd w:val="clear" w:color="auto" w:fill="F2F2F2"/>
            <w:vAlign w:val="center"/>
          </w:tcPr>
          <w:p w14:paraId="45B02497" w14:textId="77777777" w:rsidR="00B07FF0" w:rsidRDefault="00B07FF0" w:rsidP="00B07FF0">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11788D6D" w14:textId="77777777" w:rsidR="00B07FF0" w:rsidRDefault="00B07FF0" w:rsidP="00B07FF0">
            <w:pPr>
              <w:spacing w:after="120"/>
              <w:rPr>
                <w:rFonts w:ascii="Calibri" w:hAnsi="Calibri"/>
                <w:sz w:val="22"/>
                <w:szCs w:val="22"/>
              </w:rPr>
            </w:pPr>
            <w:r>
              <w:rPr>
                <w:rFonts w:ascii="Calibri" w:hAnsi="Calibri"/>
                <w:sz w:val="22"/>
                <w:szCs w:val="22"/>
              </w:rPr>
              <w:t xml:space="preserve">Benjamin Muir via email </w:t>
            </w:r>
            <w:hyperlink r:id="rId9" w:history="1">
              <w:r w:rsidRPr="00B9663F">
                <w:rPr>
                  <w:rStyle w:val="Hyperlink"/>
                  <w:rFonts w:ascii="Calibri" w:hAnsi="Calibri" w:cs="Arial"/>
                  <w:sz w:val="22"/>
                  <w:szCs w:val="22"/>
                </w:rPr>
                <w:t>Ben.Muir@csiro.au</w:t>
              </w:r>
            </w:hyperlink>
            <w:r>
              <w:rPr>
                <w:rFonts w:ascii="Calibri" w:hAnsi="Calibri"/>
                <w:sz w:val="22"/>
                <w:szCs w:val="22"/>
              </w:rPr>
              <w:t xml:space="preserve"> </w:t>
            </w:r>
          </w:p>
          <w:p w14:paraId="58D63689" w14:textId="77777777" w:rsidR="00B07FF0" w:rsidRPr="0097618D" w:rsidRDefault="00B07FF0" w:rsidP="00B07FF0">
            <w:pPr>
              <w:spacing w:after="120"/>
              <w:rPr>
                <w:rFonts w:ascii="Calibri" w:hAnsi="Calibri"/>
                <w:sz w:val="22"/>
                <w:szCs w:val="22"/>
                <w:highlight w:val="yellow"/>
              </w:rPr>
            </w:pPr>
            <w:r w:rsidRPr="00766306">
              <w:rPr>
                <w:rFonts w:ascii="Calibri" w:hAnsi="Calibri"/>
                <w:bCs/>
                <w:i/>
                <w:szCs w:val="22"/>
              </w:rPr>
              <w:t xml:space="preserve">Please do not email your application directly to </w:t>
            </w:r>
            <w:r>
              <w:rPr>
                <w:rFonts w:ascii="Calibri" w:hAnsi="Calibri"/>
                <w:i/>
                <w:szCs w:val="22"/>
              </w:rPr>
              <w:t>Dr Muir</w:t>
            </w:r>
            <w:r w:rsidRPr="00766306">
              <w:rPr>
                <w:rFonts w:ascii="Calibri" w:hAnsi="Calibri"/>
                <w:bCs/>
                <w:i/>
                <w:szCs w:val="22"/>
              </w:rPr>
              <w:t>.   Applications received via this method may not be considered by the selection</w:t>
            </w:r>
          </w:p>
        </w:tc>
      </w:tr>
      <w:tr w:rsidR="000745A4" w:rsidRPr="0097618D" w14:paraId="72F45662" w14:textId="77777777" w:rsidTr="00327BD0">
        <w:trPr>
          <w:trHeight w:val="411"/>
        </w:trPr>
        <w:tc>
          <w:tcPr>
            <w:tcW w:w="2766" w:type="dxa"/>
            <w:shd w:val="clear" w:color="auto" w:fill="F2F2F2"/>
            <w:vAlign w:val="center"/>
          </w:tcPr>
          <w:p w14:paraId="19A7C1A2" w14:textId="77777777"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53BC1EBF" w14:textId="77777777"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22A2D501" w14:textId="77777777" w:rsidR="00502363" w:rsidRDefault="00502363" w:rsidP="00502363">
      <w:pPr>
        <w:rPr>
          <w:rFonts w:ascii="Calibri" w:hAnsi="Calibri"/>
          <w:sz w:val="22"/>
          <w:szCs w:val="22"/>
        </w:rPr>
      </w:pPr>
    </w:p>
    <w:p w14:paraId="5BD25450" w14:textId="77777777" w:rsidR="00A36099" w:rsidRDefault="00A36099" w:rsidP="00502363">
      <w:pPr>
        <w:rPr>
          <w:rFonts w:ascii="Calibri" w:hAnsi="Calibri"/>
          <w:sz w:val="22"/>
          <w:szCs w:val="22"/>
        </w:rPr>
      </w:pPr>
    </w:p>
    <w:p w14:paraId="2EF96FCF"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32431D82" w14:textId="77777777" w:rsidR="00C77A17" w:rsidRDefault="00C77A17" w:rsidP="00C77A17">
      <w:pPr>
        <w:rPr>
          <w:rFonts w:ascii="Calibri" w:hAnsi="Calibri"/>
          <w:sz w:val="22"/>
          <w:szCs w:val="22"/>
        </w:rPr>
      </w:pPr>
    </w:p>
    <w:p w14:paraId="53CFDEBD" w14:textId="77777777"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68A0E2AE"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7F252E3C"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506BABC2"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4DA903F9" w14:textId="77777777"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680A40C5" w14:textId="77777777" w:rsidR="00C77A17" w:rsidRPr="00937A52" w:rsidRDefault="000E2AAA" w:rsidP="00937A52">
      <w:pPr>
        <w:spacing w:after="180"/>
        <w:jc w:val="both"/>
        <w:rPr>
          <w:rFonts w:ascii="Calibri" w:hAnsi="Calibri"/>
          <w:i/>
          <w:sz w:val="22"/>
          <w:szCs w:val="22"/>
        </w:rPr>
      </w:pPr>
      <w:r>
        <w:rPr>
          <w:rFonts w:ascii="Calibri" w:hAnsi="Calibri"/>
          <w:sz w:val="22"/>
          <w:szCs w:val="22"/>
        </w:rPr>
        <w:lastRenderedPageBreak/>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14:paraId="6C63B32F" w14:textId="77777777" w:rsidR="00B07FF0" w:rsidRPr="00B07FF0" w:rsidRDefault="00B07FF0" w:rsidP="00930485">
      <w:pPr>
        <w:spacing w:before="120" w:after="120"/>
        <w:rPr>
          <w:rFonts w:ascii="Calibri" w:eastAsia="Times New Roman" w:hAnsi="Calibri" w:cs="Times New Roman"/>
          <w:sz w:val="22"/>
          <w:szCs w:val="24"/>
          <w:lang w:eastAsia="en-US"/>
        </w:rPr>
      </w:pPr>
      <w:r>
        <w:rPr>
          <w:rFonts w:ascii="Calibri" w:hAnsi="Calibri"/>
          <w:sz w:val="22"/>
          <w:szCs w:val="22"/>
        </w:rPr>
        <w:t xml:space="preserve">The </w:t>
      </w:r>
      <w:r w:rsidRPr="00B07FF0">
        <w:rPr>
          <w:rFonts w:ascii="Calibri" w:hAnsi="Calibri"/>
          <w:sz w:val="22"/>
          <w:szCs w:val="22"/>
        </w:rPr>
        <w:t xml:space="preserve">CSIRO Postdoctoral </w:t>
      </w:r>
      <w:r w:rsidR="00937A52" w:rsidRPr="00B07FF0">
        <w:rPr>
          <w:rFonts w:ascii="Calibri" w:hAnsi="Calibri"/>
          <w:sz w:val="22"/>
          <w:szCs w:val="22"/>
        </w:rPr>
        <w:t>Fellow</w:t>
      </w:r>
      <w:r w:rsidR="00937A52">
        <w:rPr>
          <w:rFonts w:ascii="Calibri" w:hAnsi="Calibri"/>
          <w:sz w:val="22"/>
          <w:szCs w:val="22"/>
        </w:rPr>
        <w:t>ship</w:t>
      </w:r>
      <w:r w:rsidRPr="00B07FF0">
        <w:rPr>
          <w:rFonts w:ascii="Calibri" w:hAnsi="Calibri"/>
          <w:sz w:val="22"/>
          <w:szCs w:val="22"/>
        </w:rPr>
        <w:t xml:space="preserve"> in Machine Learning, Materials Science and Robotics</w:t>
      </w:r>
      <w:r w:rsidRPr="00B07FF0">
        <w:rPr>
          <w:rFonts w:ascii="Calibri" w:eastAsia="Times New Roman" w:hAnsi="Calibri" w:cs="Times New Roman"/>
          <w:sz w:val="22"/>
          <w:szCs w:val="24"/>
          <w:lang w:eastAsia="en-US"/>
        </w:rPr>
        <w:t xml:space="preserve"> role will help discover new ways to digiti</w:t>
      </w:r>
      <w:r w:rsidR="00930485">
        <w:rPr>
          <w:rFonts w:ascii="Calibri" w:eastAsia="Times New Roman" w:hAnsi="Calibri" w:cs="Times New Roman"/>
          <w:sz w:val="22"/>
          <w:szCs w:val="24"/>
          <w:lang w:eastAsia="en-US"/>
        </w:rPr>
        <w:t>s</w:t>
      </w:r>
      <w:r w:rsidRPr="00B07FF0">
        <w:rPr>
          <w:rFonts w:ascii="Calibri" w:eastAsia="Times New Roman" w:hAnsi="Calibri" w:cs="Times New Roman"/>
          <w:sz w:val="22"/>
          <w:szCs w:val="24"/>
          <w:lang w:eastAsia="en-US"/>
        </w:rPr>
        <w:t xml:space="preserve">e the materials research laboratory and </w:t>
      </w:r>
      <w:r w:rsidR="00876EFB">
        <w:rPr>
          <w:rFonts w:ascii="Calibri" w:eastAsia="Times New Roman" w:hAnsi="Calibri" w:cs="Times New Roman"/>
          <w:sz w:val="22"/>
          <w:szCs w:val="24"/>
          <w:lang w:eastAsia="en-US"/>
        </w:rPr>
        <w:t>overcome</w:t>
      </w:r>
      <w:r w:rsidRPr="00B07FF0">
        <w:rPr>
          <w:rFonts w:ascii="Calibri" w:eastAsia="Times New Roman" w:hAnsi="Calibri" w:cs="Times New Roman"/>
          <w:sz w:val="22"/>
          <w:szCs w:val="24"/>
          <w:lang w:eastAsia="en-US"/>
        </w:rPr>
        <w:t xml:space="preserve"> inefficiencies that hinder the high throughput materials research community. The Fellow will explore the use of machine learning (ML) in optimising polymer design and synthesis processes. The Fellow will develop ML algorithms using new and existing polymer design experiments</w:t>
      </w:r>
      <w:r w:rsidR="00876EFB">
        <w:rPr>
          <w:rFonts w:ascii="Calibri" w:eastAsia="Times New Roman" w:hAnsi="Calibri" w:cs="Times New Roman"/>
          <w:sz w:val="22"/>
          <w:szCs w:val="24"/>
          <w:lang w:eastAsia="en-US"/>
        </w:rPr>
        <w:t>,</w:t>
      </w:r>
      <w:r w:rsidRPr="00B07FF0">
        <w:rPr>
          <w:rFonts w:ascii="Calibri" w:eastAsia="Times New Roman" w:hAnsi="Calibri" w:cs="Times New Roman"/>
          <w:sz w:val="22"/>
          <w:szCs w:val="24"/>
          <w:lang w:eastAsia="en-US"/>
        </w:rPr>
        <w:t xml:space="preserve"> and their related analytical data</w:t>
      </w:r>
      <w:r w:rsidR="00876EFB">
        <w:rPr>
          <w:rFonts w:ascii="Calibri" w:eastAsia="Times New Roman" w:hAnsi="Calibri" w:cs="Times New Roman"/>
          <w:sz w:val="22"/>
          <w:szCs w:val="24"/>
          <w:lang w:eastAsia="en-US"/>
        </w:rPr>
        <w:t>,</w:t>
      </w:r>
      <w:r w:rsidRPr="00B07FF0">
        <w:rPr>
          <w:rFonts w:ascii="Calibri" w:eastAsia="Times New Roman" w:hAnsi="Calibri" w:cs="Times New Roman"/>
          <w:sz w:val="22"/>
          <w:szCs w:val="24"/>
          <w:lang w:eastAsia="en-US"/>
        </w:rPr>
        <w:t xml:space="preserve"> to provide improved inputs to robotic synthesis platforms. The Fellow will explore ways to integrate ML algorithms with control systems and in-line analytics with the goal of closed-loop synthesis of bespoke polymers. </w:t>
      </w:r>
    </w:p>
    <w:p w14:paraId="47DE0850" w14:textId="77777777" w:rsidR="000E2AAA" w:rsidRPr="00977024" w:rsidRDefault="000E2AAA" w:rsidP="00C77A17">
      <w:pPr>
        <w:rPr>
          <w:rFonts w:asciiTheme="minorHAnsi" w:hAnsiTheme="minorHAnsi" w:cstheme="minorHAnsi"/>
          <w:b/>
          <w:i/>
          <w:sz w:val="22"/>
          <w:szCs w:val="22"/>
        </w:rPr>
      </w:pPr>
    </w:p>
    <w:p w14:paraId="2BF1B0D1"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72190DE6" w14:textId="77777777" w:rsidR="008A4083" w:rsidRDefault="008A4083" w:rsidP="008A4083"/>
    <w:p w14:paraId="463737CD" w14:textId="77777777"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p>
    <w:p w14:paraId="4F648811" w14:textId="77777777" w:rsidR="00C77A17" w:rsidRDefault="000745A4" w:rsidP="00F67FB3">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14:paraId="5EC4D0C9" w14:textId="77777777" w:rsidR="00B07FF0" w:rsidRPr="00B07FF0" w:rsidRDefault="00B07FF0" w:rsidP="00B07FF0">
      <w:pPr>
        <w:pStyle w:val="ListParagraph"/>
        <w:numPr>
          <w:ilvl w:val="0"/>
          <w:numId w:val="47"/>
        </w:numPr>
        <w:spacing w:before="120" w:after="60"/>
        <w:ind w:left="850" w:hanging="357"/>
        <w:contextualSpacing/>
        <w:rPr>
          <w:rFonts w:asciiTheme="minorHAnsi" w:hAnsiTheme="minorHAnsi"/>
          <w:sz w:val="22"/>
          <w:szCs w:val="22"/>
        </w:rPr>
      </w:pPr>
      <w:r w:rsidRPr="00B07FF0">
        <w:rPr>
          <w:rFonts w:asciiTheme="minorHAnsi" w:hAnsiTheme="minorHAnsi"/>
          <w:sz w:val="22"/>
          <w:szCs w:val="22"/>
        </w:rPr>
        <w:t>Develop and implement machine learning algorithms using design of experiments (DoE) and experimentally determined data sets</w:t>
      </w:r>
      <w:r w:rsidR="00937A52">
        <w:rPr>
          <w:rFonts w:asciiTheme="minorHAnsi" w:hAnsiTheme="minorHAnsi"/>
          <w:sz w:val="22"/>
          <w:szCs w:val="22"/>
        </w:rPr>
        <w:t>.</w:t>
      </w:r>
    </w:p>
    <w:p w14:paraId="3F8A9C57" w14:textId="77777777" w:rsidR="00B07FF0" w:rsidRPr="00B07FF0" w:rsidRDefault="00B07FF0" w:rsidP="00B07FF0">
      <w:pPr>
        <w:pStyle w:val="ListParagraph"/>
        <w:numPr>
          <w:ilvl w:val="0"/>
          <w:numId w:val="47"/>
        </w:numPr>
        <w:spacing w:before="120" w:after="60"/>
        <w:ind w:left="850" w:hanging="357"/>
        <w:contextualSpacing/>
        <w:rPr>
          <w:rFonts w:asciiTheme="minorHAnsi" w:hAnsiTheme="minorHAnsi"/>
          <w:sz w:val="22"/>
          <w:szCs w:val="22"/>
        </w:rPr>
      </w:pPr>
      <w:r w:rsidRPr="00B07FF0">
        <w:rPr>
          <w:rFonts w:asciiTheme="minorHAnsi" w:hAnsiTheme="minorHAnsi"/>
          <w:sz w:val="22"/>
          <w:szCs w:val="22"/>
        </w:rPr>
        <w:t>Integrate new hardware for in-line and automated characterisation and analysis with robotic synthesis platforms (example: Gel Permeation Chromatography (GPC) and Nuclear Magnetic Resonance (NMR))</w:t>
      </w:r>
      <w:r w:rsidR="00937A52">
        <w:rPr>
          <w:rFonts w:asciiTheme="minorHAnsi" w:hAnsiTheme="minorHAnsi"/>
          <w:sz w:val="22"/>
          <w:szCs w:val="22"/>
        </w:rPr>
        <w:t>.</w:t>
      </w:r>
      <w:r w:rsidRPr="00B07FF0">
        <w:rPr>
          <w:rFonts w:asciiTheme="minorHAnsi" w:hAnsiTheme="minorHAnsi"/>
          <w:sz w:val="22"/>
          <w:szCs w:val="22"/>
        </w:rPr>
        <w:t xml:space="preserve"> </w:t>
      </w:r>
    </w:p>
    <w:p w14:paraId="439C8FF8" w14:textId="77777777" w:rsidR="00B07FF0" w:rsidRPr="00B07FF0" w:rsidRDefault="00B07FF0" w:rsidP="00B07FF0">
      <w:pPr>
        <w:pStyle w:val="ListParagraph"/>
        <w:numPr>
          <w:ilvl w:val="0"/>
          <w:numId w:val="47"/>
        </w:numPr>
        <w:spacing w:before="120" w:after="60"/>
        <w:ind w:left="850" w:hanging="357"/>
        <w:contextualSpacing/>
        <w:rPr>
          <w:rFonts w:asciiTheme="minorHAnsi" w:hAnsiTheme="minorHAnsi"/>
          <w:sz w:val="22"/>
          <w:szCs w:val="22"/>
        </w:rPr>
      </w:pPr>
      <w:r w:rsidRPr="00B07FF0">
        <w:rPr>
          <w:rFonts w:asciiTheme="minorHAnsi" w:hAnsiTheme="minorHAnsi"/>
          <w:sz w:val="22"/>
          <w:szCs w:val="22"/>
        </w:rPr>
        <w:t>Develop standardi</w:t>
      </w:r>
      <w:r w:rsidR="0039431E">
        <w:rPr>
          <w:rFonts w:asciiTheme="minorHAnsi" w:hAnsiTheme="minorHAnsi"/>
          <w:sz w:val="22"/>
          <w:szCs w:val="22"/>
        </w:rPr>
        <w:t>s</w:t>
      </w:r>
      <w:r w:rsidRPr="00B07FF0">
        <w:rPr>
          <w:rFonts w:asciiTheme="minorHAnsi" w:hAnsiTheme="minorHAnsi"/>
          <w:sz w:val="22"/>
          <w:szCs w:val="22"/>
        </w:rPr>
        <w:t>ed protocols for automated synthesis that can be applied to a range of chemical systems</w:t>
      </w:r>
      <w:r w:rsidR="00937A52">
        <w:rPr>
          <w:rFonts w:asciiTheme="minorHAnsi" w:hAnsiTheme="minorHAnsi"/>
          <w:sz w:val="22"/>
          <w:szCs w:val="22"/>
        </w:rPr>
        <w:t>.</w:t>
      </w:r>
    </w:p>
    <w:p w14:paraId="684BF92E" w14:textId="77777777" w:rsidR="00B07FF0" w:rsidRPr="00B07FF0" w:rsidRDefault="00B07FF0" w:rsidP="00B07FF0">
      <w:pPr>
        <w:pStyle w:val="ListParagraph"/>
        <w:numPr>
          <w:ilvl w:val="0"/>
          <w:numId w:val="47"/>
        </w:numPr>
        <w:spacing w:before="120" w:after="60"/>
        <w:ind w:left="850" w:hanging="357"/>
        <w:rPr>
          <w:rFonts w:asciiTheme="minorHAnsi" w:hAnsiTheme="minorHAnsi" w:cs="Calibri"/>
          <w:sz w:val="22"/>
          <w:szCs w:val="22"/>
        </w:rPr>
      </w:pPr>
      <w:r w:rsidRPr="00B07FF0">
        <w:rPr>
          <w:rFonts w:asciiTheme="minorHAnsi" w:hAnsiTheme="minorHAnsi" w:cs="Calibri"/>
          <w:sz w:val="22"/>
          <w:szCs w:val="22"/>
        </w:rPr>
        <w:t>Undertake experimental work on the design and synthesis of antimicrobial polymers in a robotic platform</w:t>
      </w:r>
      <w:r w:rsidR="00937A52">
        <w:rPr>
          <w:rFonts w:asciiTheme="minorHAnsi" w:hAnsiTheme="minorHAnsi" w:cs="Calibri"/>
          <w:sz w:val="22"/>
          <w:szCs w:val="22"/>
        </w:rPr>
        <w:t>.</w:t>
      </w:r>
    </w:p>
    <w:p w14:paraId="45A33C9E" w14:textId="77777777" w:rsidR="00B07FF0" w:rsidRPr="00B07FF0" w:rsidRDefault="00B07FF0" w:rsidP="00B07FF0">
      <w:pPr>
        <w:pStyle w:val="ListParagraph"/>
        <w:numPr>
          <w:ilvl w:val="1"/>
          <w:numId w:val="47"/>
        </w:numPr>
        <w:spacing w:before="120" w:after="60"/>
        <w:ind w:left="850" w:hanging="357"/>
        <w:rPr>
          <w:rFonts w:asciiTheme="minorHAnsi" w:hAnsiTheme="minorHAnsi"/>
          <w:sz w:val="22"/>
          <w:szCs w:val="22"/>
        </w:rPr>
      </w:pPr>
      <w:r w:rsidRPr="00B07FF0">
        <w:rPr>
          <w:rFonts w:asciiTheme="minorHAnsi" w:hAnsiTheme="minorHAnsi"/>
          <w:sz w:val="22"/>
          <w:szCs w:val="22"/>
        </w:rPr>
        <w:t>Screen synthesi</w:t>
      </w:r>
      <w:r w:rsidR="0039431E">
        <w:rPr>
          <w:rFonts w:asciiTheme="minorHAnsi" w:hAnsiTheme="minorHAnsi"/>
          <w:sz w:val="22"/>
          <w:szCs w:val="22"/>
        </w:rPr>
        <w:t>s</w:t>
      </w:r>
      <w:r w:rsidRPr="00B07FF0">
        <w:rPr>
          <w:rFonts w:asciiTheme="minorHAnsi" w:hAnsiTheme="minorHAnsi"/>
          <w:sz w:val="22"/>
          <w:szCs w:val="22"/>
        </w:rPr>
        <w:t xml:space="preserve">ed polymer libraries produced and undertake structure-property studies on the application of these biopolymers for antibacterial efficacy </w:t>
      </w:r>
      <w:r w:rsidRPr="00B07FF0">
        <w:rPr>
          <w:rFonts w:asciiTheme="minorHAnsi" w:hAnsiTheme="minorHAnsi"/>
          <w:i/>
          <w:sz w:val="22"/>
          <w:szCs w:val="22"/>
        </w:rPr>
        <w:t>in vitro</w:t>
      </w:r>
      <w:r w:rsidR="00937A52">
        <w:rPr>
          <w:rFonts w:asciiTheme="minorHAnsi" w:hAnsiTheme="minorHAnsi"/>
          <w:i/>
          <w:sz w:val="22"/>
          <w:szCs w:val="22"/>
        </w:rPr>
        <w:t>.</w:t>
      </w:r>
    </w:p>
    <w:p w14:paraId="22594A40" w14:textId="77777777" w:rsidR="00B07FF0" w:rsidRPr="00B07FF0" w:rsidRDefault="00B07FF0" w:rsidP="00B07FF0">
      <w:pPr>
        <w:pStyle w:val="ListParagraph"/>
        <w:numPr>
          <w:ilvl w:val="0"/>
          <w:numId w:val="47"/>
        </w:numPr>
        <w:spacing w:before="120" w:after="60"/>
        <w:ind w:left="850" w:hanging="357"/>
        <w:rPr>
          <w:rFonts w:asciiTheme="minorHAnsi" w:hAnsiTheme="minorHAnsi" w:cs="Calibri"/>
          <w:sz w:val="22"/>
          <w:szCs w:val="22"/>
        </w:rPr>
      </w:pPr>
      <w:r w:rsidRPr="00B07FF0">
        <w:rPr>
          <w:rFonts w:asciiTheme="minorHAnsi" w:hAnsiTheme="minorHAnsi" w:cs="Calibri"/>
          <w:sz w:val="22"/>
          <w:szCs w:val="22"/>
        </w:rPr>
        <w:t xml:space="preserve">Undertake regular reviews of relevant journal and patent literature. </w:t>
      </w:r>
    </w:p>
    <w:p w14:paraId="56822C5A" w14:textId="77777777" w:rsidR="00B07FF0" w:rsidRPr="00B07FF0" w:rsidRDefault="00B07FF0" w:rsidP="00B07FF0">
      <w:pPr>
        <w:pStyle w:val="ListParagraph"/>
        <w:numPr>
          <w:ilvl w:val="0"/>
          <w:numId w:val="47"/>
        </w:numPr>
        <w:spacing w:before="120" w:after="60"/>
        <w:ind w:left="850" w:hanging="357"/>
        <w:rPr>
          <w:rFonts w:asciiTheme="minorHAnsi" w:hAnsiTheme="minorHAnsi" w:cs="Calibri"/>
          <w:sz w:val="22"/>
          <w:szCs w:val="22"/>
        </w:rPr>
      </w:pPr>
      <w:r w:rsidRPr="00B07FF0">
        <w:rPr>
          <w:rFonts w:asciiTheme="minorHAnsi" w:hAnsiTheme="minorHAnsi" w:cs="Calibri"/>
          <w:sz w:val="22"/>
          <w:szCs w:val="22"/>
        </w:rPr>
        <w:t>Produce high quality scientific and/or engineering papers suitable for publication in high-impact journals, for client reports and patents.</w:t>
      </w:r>
    </w:p>
    <w:p w14:paraId="5AEC4DE3" w14:textId="77777777" w:rsidR="00B07FF0" w:rsidRPr="00B07FF0" w:rsidRDefault="00B07FF0" w:rsidP="00B07FF0">
      <w:pPr>
        <w:pStyle w:val="ListParagraph"/>
        <w:numPr>
          <w:ilvl w:val="0"/>
          <w:numId w:val="47"/>
        </w:numPr>
        <w:spacing w:before="120" w:after="60"/>
        <w:ind w:left="850" w:hanging="357"/>
        <w:rPr>
          <w:rFonts w:asciiTheme="minorHAnsi" w:hAnsiTheme="minorHAnsi" w:cs="Calibri"/>
          <w:sz w:val="22"/>
          <w:szCs w:val="22"/>
        </w:rPr>
      </w:pPr>
      <w:r w:rsidRPr="00B07FF0">
        <w:rPr>
          <w:rFonts w:asciiTheme="minorHAnsi" w:hAnsiTheme="minorHAnsi" w:cs="Calibri"/>
          <w:sz w:val="22"/>
          <w:szCs w:val="22"/>
        </w:rPr>
        <w:t xml:space="preserve">Prepare appropriate conference papers and present those at conferences as agreed with your supervisor. </w:t>
      </w:r>
    </w:p>
    <w:p w14:paraId="3674EB76" w14:textId="77777777" w:rsidR="00C3034F" w:rsidRDefault="000745A4" w:rsidP="00B07FF0">
      <w:pPr>
        <w:pStyle w:val="ListParagraph"/>
        <w:numPr>
          <w:ilvl w:val="1"/>
          <w:numId w:val="47"/>
        </w:numPr>
        <w:spacing w:before="120" w:after="60"/>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p>
    <w:p w14:paraId="3E79DA38" w14:textId="77777777" w:rsidR="00C3034F" w:rsidRDefault="000745A4" w:rsidP="00B07FF0">
      <w:pPr>
        <w:pStyle w:val="ListParagraph"/>
        <w:numPr>
          <w:ilvl w:val="1"/>
          <w:numId w:val="47"/>
        </w:numPr>
        <w:spacing w:before="120" w:after="60"/>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p>
    <w:p w14:paraId="63B573B4" w14:textId="77777777" w:rsidR="00C3034F" w:rsidRDefault="000745A4" w:rsidP="00B07FF0">
      <w:pPr>
        <w:pStyle w:val="ListParagraph"/>
        <w:numPr>
          <w:ilvl w:val="1"/>
          <w:numId w:val="47"/>
        </w:numPr>
        <w:spacing w:before="120" w:after="60"/>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p>
    <w:p w14:paraId="4324A6AB" w14:textId="77777777" w:rsidR="003A739C" w:rsidRDefault="000745A4" w:rsidP="00B07FF0">
      <w:pPr>
        <w:pStyle w:val="ListParagraph"/>
        <w:numPr>
          <w:ilvl w:val="1"/>
          <w:numId w:val="47"/>
        </w:numPr>
        <w:spacing w:before="120" w:after="60"/>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14:paraId="701AC5A2" w14:textId="77777777" w:rsidR="00C3034F" w:rsidRPr="003A739C" w:rsidRDefault="00C3034F" w:rsidP="00B07FF0">
      <w:pPr>
        <w:pStyle w:val="ListParagraph"/>
        <w:numPr>
          <w:ilvl w:val="1"/>
          <w:numId w:val="47"/>
        </w:numPr>
        <w:spacing w:before="120" w:after="60"/>
        <w:ind w:left="851"/>
        <w:jc w:val="both"/>
        <w:rPr>
          <w:rFonts w:asciiTheme="minorHAnsi" w:hAnsiTheme="minorHAnsi" w:cstheme="minorHAnsi"/>
          <w:sz w:val="22"/>
          <w:szCs w:val="22"/>
        </w:rPr>
      </w:pPr>
      <w:r w:rsidRPr="003A739C">
        <w:rPr>
          <w:rFonts w:asciiTheme="minorHAnsi" w:hAnsiTheme="minorHAnsi" w:cstheme="minorHAnsi"/>
          <w:sz w:val="22"/>
          <w:szCs w:val="22"/>
        </w:rPr>
        <w:t xml:space="preserve">Proactively undertake development to grow effective researcher capabilities to support career goals  </w:t>
      </w:r>
    </w:p>
    <w:p w14:paraId="4E1CDE0C" w14:textId="77777777" w:rsidR="00771569" w:rsidRPr="00EB51A4" w:rsidRDefault="00771569" w:rsidP="00B07FF0">
      <w:pPr>
        <w:pStyle w:val="ListParagraph"/>
        <w:numPr>
          <w:ilvl w:val="0"/>
          <w:numId w:val="36"/>
        </w:numPr>
        <w:spacing w:before="120"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447F587D" w14:textId="77777777" w:rsidR="00771569" w:rsidRPr="00EB51A4" w:rsidRDefault="00771569" w:rsidP="00B07FF0">
      <w:pPr>
        <w:pStyle w:val="ListParagraph"/>
        <w:numPr>
          <w:ilvl w:val="0"/>
          <w:numId w:val="36"/>
        </w:numPr>
        <w:spacing w:before="120" w:after="60"/>
        <w:ind w:left="851" w:hanging="364"/>
        <w:rPr>
          <w:rFonts w:ascii="Calibri" w:hAnsi="Calibri"/>
          <w:sz w:val="22"/>
          <w:szCs w:val="22"/>
        </w:rPr>
      </w:pPr>
      <w:r w:rsidRPr="00EB51A4">
        <w:rPr>
          <w:rFonts w:ascii="Calibri" w:hAnsi="Calibri"/>
          <w:sz w:val="22"/>
          <w:szCs w:val="22"/>
        </w:rPr>
        <w:t>Other duties as directed.</w:t>
      </w:r>
    </w:p>
    <w:p w14:paraId="64727CFD" w14:textId="77777777" w:rsidR="00771569" w:rsidRPr="007549D9" w:rsidRDefault="00771569" w:rsidP="00771569">
      <w:pPr>
        <w:pStyle w:val="ListParagraph"/>
        <w:spacing w:after="60"/>
        <w:ind w:left="459"/>
        <w:rPr>
          <w:rFonts w:ascii="Calibri" w:hAnsi="Calibri"/>
          <w:sz w:val="22"/>
          <w:szCs w:val="22"/>
        </w:rPr>
      </w:pPr>
    </w:p>
    <w:p w14:paraId="1731DDFD" w14:textId="77777777"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lastRenderedPageBreak/>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6F1DF1D9"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6AD401D9"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14:paraId="6257D0F3"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14:paraId="5DF7E280"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14:paraId="09B93BBE" w14:textId="77777777"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14:paraId="2235A970" w14:textId="77777777" w:rsidR="008A4083" w:rsidRDefault="00531D30" w:rsidP="00C77A17">
      <w:hyperlink r:id="rId12" w:history="1">
        <w:r w:rsidR="00C77A17" w:rsidRPr="007549D9">
          <w:rPr>
            <w:rStyle w:val="Hyperlink"/>
            <w:rFonts w:ascii="Calibri" w:hAnsi="Calibri"/>
            <w:sz w:val="22"/>
            <w:szCs w:val="22"/>
          </w:rPr>
          <w:t>http://www.csiro.au/en/Careers/Student-and-graduate-programs/Postdoctoral-fellowships</w:t>
        </w:r>
      </w:hyperlink>
    </w:p>
    <w:p w14:paraId="7FB1F71D" w14:textId="77777777" w:rsidR="00502363" w:rsidRDefault="00502363" w:rsidP="00502363">
      <w:pPr>
        <w:rPr>
          <w:rFonts w:ascii="Calibri" w:hAnsi="Calibri"/>
          <w:sz w:val="22"/>
          <w:szCs w:val="22"/>
        </w:rPr>
      </w:pPr>
    </w:p>
    <w:p w14:paraId="69621409" w14:textId="77777777"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72A78AE3"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20881CB4"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20C1F125"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4B4CE46B"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5FE3BDC0"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3EF369A2"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B28417F" w14:textId="77777777" w:rsidR="00C77A17" w:rsidRPr="00C77A17" w:rsidRDefault="00C77A17" w:rsidP="00C77A17">
      <w:pPr>
        <w:pStyle w:val="ListParagraph"/>
        <w:spacing w:after="60"/>
        <w:ind w:left="360"/>
        <w:rPr>
          <w:rFonts w:ascii="Calibri" w:hAnsi="Calibri" w:cs="Times New Roman"/>
          <w:sz w:val="22"/>
          <w:szCs w:val="22"/>
        </w:rPr>
      </w:pPr>
    </w:p>
    <w:p w14:paraId="326EC263" w14:textId="77777777" w:rsidR="006A07E8" w:rsidRPr="00873D54" w:rsidRDefault="006A07E8" w:rsidP="006A07E8">
      <w:pPr>
        <w:pStyle w:val="Heading2"/>
        <w:rPr>
          <w:rFonts w:asciiTheme="minorHAnsi" w:hAnsiTheme="minorHAnsi" w:cstheme="minorHAnsi"/>
          <w:i w:val="0"/>
        </w:rPr>
      </w:pPr>
      <w:r w:rsidRPr="00873D54">
        <w:rPr>
          <w:rFonts w:asciiTheme="minorHAnsi" w:hAnsiTheme="minorHAnsi" w:cstheme="minorHAnsi"/>
          <w:i w:val="0"/>
        </w:rPr>
        <w:t>Essential Criteria:</w:t>
      </w:r>
    </w:p>
    <w:p w14:paraId="388EC7F8" w14:textId="282046A7" w:rsidR="009C04F3" w:rsidRPr="009C04F3" w:rsidRDefault="006A07E8" w:rsidP="009C04F3">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bookmarkStart w:id="3" w:name="_GoBack"/>
      <w:bookmarkEnd w:id="3"/>
    </w:p>
    <w:p w14:paraId="589A54C7" w14:textId="77777777" w:rsidR="00C3034F" w:rsidRDefault="00C77A17" w:rsidP="00C3034F">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937A52" w:rsidRPr="00937A52">
        <w:rPr>
          <w:rFonts w:ascii="Calibri" w:hAnsi="Calibri"/>
          <w:sz w:val="22"/>
          <w:szCs w:val="22"/>
        </w:rPr>
        <w:t xml:space="preserve">Computer Science, Applied Mathematics, </w:t>
      </w:r>
      <w:r w:rsidR="00937A52" w:rsidRPr="00EF2DC0">
        <w:rPr>
          <w:rFonts w:ascii="Calibri" w:hAnsi="Calibri"/>
          <w:sz w:val="22"/>
          <w:szCs w:val="22"/>
        </w:rPr>
        <w:t>Chemical</w:t>
      </w:r>
      <w:r w:rsidR="00937A52" w:rsidRPr="00937A52">
        <w:rPr>
          <w:rFonts w:ascii="Calibri" w:hAnsi="Calibri"/>
          <w:sz w:val="22"/>
          <w:szCs w:val="22"/>
        </w:rPr>
        <w:t xml:space="preserve"> Engineering,</w:t>
      </w:r>
      <w:r w:rsidR="00C00B4C">
        <w:rPr>
          <w:rFonts w:ascii="Calibri" w:hAnsi="Calibri"/>
          <w:sz w:val="22"/>
          <w:szCs w:val="22"/>
        </w:rPr>
        <w:t xml:space="preserve"> Materials Engineering/Science</w:t>
      </w:r>
      <w:r w:rsidR="00937A52" w:rsidRPr="00937A52">
        <w:rPr>
          <w:rFonts w:ascii="Calibri" w:hAnsi="Calibri"/>
          <w:sz w:val="22"/>
          <w:szCs w:val="22"/>
        </w:rPr>
        <w:t xml:space="preserve">, or other </w:t>
      </w:r>
      <w:r w:rsidR="00466AAC">
        <w:rPr>
          <w:rFonts w:ascii="Calibri" w:hAnsi="Calibri"/>
          <w:sz w:val="22"/>
          <w:szCs w:val="22"/>
        </w:rPr>
        <w:t xml:space="preserve">demonstrably </w:t>
      </w:r>
      <w:r w:rsidR="00937A52" w:rsidRPr="00937A52">
        <w:rPr>
          <w:rFonts w:ascii="Calibri" w:hAnsi="Calibri"/>
          <w:sz w:val="22"/>
          <w:szCs w:val="22"/>
        </w:rPr>
        <w:t>relevant discipline.</w:t>
      </w:r>
    </w:p>
    <w:p w14:paraId="33B32E69" w14:textId="77777777"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14:paraId="7C083CFF" w14:textId="77777777" w:rsidR="00C00B4C" w:rsidRDefault="00937A52" w:rsidP="00C00B4C">
      <w:pPr>
        <w:numPr>
          <w:ilvl w:val="0"/>
          <w:numId w:val="16"/>
        </w:numPr>
        <w:tabs>
          <w:tab w:val="clear" w:pos="720"/>
          <w:tab w:val="num" w:pos="426"/>
        </w:tabs>
        <w:spacing w:after="60"/>
        <w:ind w:left="284" w:hanging="284"/>
        <w:rPr>
          <w:rFonts w:ascii="Calibri" w:hAnsi="Calibri" w:cs="Calibri"/>
          <w:b/>
          <w:iCs/>
          <w:sz w:val="22"/>
          <w:szCs w:val="22"/>
        </w:rPr>
      </w:pPr>
      <w:r w:rsidRPr="00937A52">
        <w:rPr>
          <w:rFonts w:ascii="Calibri" w:hAnsi="Calibri" w:cs="Calibri"/>
          <w:sz w:val="22"/>
          <w:szCs w:val="22"/>
        </w:rPr>
        <w:t>A sound working knowledge and demonstrated familiarity with machine learning techniques as they may apply to materials science/materials informatics.</w:t>
      </w:r>
    </w:p>
    <w:p w14:paraId="6318EE15" w14:textId="77777777" w:rsidR="00C00B4C" w:rsidRPr="00C00B4C" w:rsidRDefault="00C00B4C" w:rsidP="00C00B4C">
      <w:pPr>
        <w:numPr>
          <w:ilvl w:val="0"/>
          <w:numId w:val="16"/>
        </w:numPr>
        <w:tabs>
          <w:tab w:val="clear" w:pos="720"/>
          <w:tab w:val="num" w:pos="426"/>
        </w:tabs>
        <w:spacing w:after="60"/>
        <w:ind w:left="284" w:hanging="284"/>
        <w:rPr>
          <w:rFonts w:ascii="Calibri" w:hAnsi="Calibri" w:cs="Calibri"/>
          <w:b/>
          <w:iCs/>
          <w:sz w:val="22"/>
          <w:szCs w:val="22"/>
        </w:rPr>
      </w:pPr>
      <w:r w:rsidRPr="00C00B4C">
        <w:rPr>
          <w:rFonts w:asciiTheme="minorHAnsi" w:hAnsiTheme="minorHAnsi" w:cstheme="minorHAnsi"/>
          <w:sz w:val="22"/>
          <w:szCs w:val="22"/>
        </w:rPr>
        <w:t>Familiarity and</w:t>
      </w:r>
      <w:r w:rsidR="005C2567">
        <w:rPr>
          <w:rFonts w:asciiTheme="minorHAnsi" w:hAnsiTheme="minorHAnsi" w:cstheme="minorHAnsi"/>
          <w:sz w:val="22"/>
          <w:szCs w:val="22"/>
        </w:rPr>
        <w:t xml:space="preserve"> demonstrated</w:t>
      </w:r>
      <w:r w:rsidRPr="00C00B4C">
        <w:rPr>
          <w:rFonts w:asciiTheme="minorHAnsi" w:hAnsiTheme="minorHAnsi" w:cstheme="minorHAnsi"/>
          <w:sz w:val="22"/>
          <w:szCs w:val="22"/>
        </w:rPr>
        <w:t xml:space="preserve"> skills in the use of programming tools and languages </w:t>
      </w:r>
      <w:r w:rsidR="00084434">
        <w:rPr>
          <w:rFonts w:asciiTheme="minorHAnsi" w:hAnsiTheme="minorHAnsi" w:cstheme="minorHAnsi"/>
          <w:sz w:val="22"/>
          <w:szCs w:val="22"/>
        </w:rPr>
        <w:t xml:space="preserve">such as (but not limited to) </w:t>
      </w:r>
      <w:r w:rsidRPr="00C00B4C">
        <w:rPr>
          <w:rFonts w:asciiTheme="minorHAnsi" w:hAnsiTheme="minorHAnsi" w:cstheme="minorHAnsi"/>
          <w:sz w:val="22"/>
          <w:szCs w:val="22"/>
        </w:rPr>
        <w:t>Python™, C++, MATLAB, LabView.</w:t>
      </w:r>
    </w:p>
    <w:p w14:paraId="4E7287C0" w14:textId="77777777" w:rsidR="007F1D2B" w:rsidRPr="00937A52"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937A52">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14:paraId="1ACEAEB6" w14:textId="77777777" w:rsidR="007F1D2B" w:rsidRPr="00937A52"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937A52">
        <w:rPr>
          <w:rStyle w:val="Strong"/>
          <w:rFonts w:ascii="Calibri" w:hAnsi="Calibri"/>
          <w:b w:val="0"/>
          <w:sz w:val="22"/>
          <w:szCs w:val="22"/>
        </w:rPr>
        <w:t>A sound history of publication in peer reviewed journals and/or authorship of scientific papers, reports, grant applications or patents.</w:t>
      </w:r>
    </w:p>
    <w:p w14:paraId="06114D6B" w14:textId="77777777" w:rsidR="00DD3A8A" w:rsidRPr="00937A52" w:rsidRDefault="00DD3A8A" w:rsidP="003B37AE">
      <w:pPr>
        <w:numPr>
          <w:ilvl w:val="0"/>
          <w:numId w:val="16"/>
        </w:numPr>
        <w:tabs>
          <w:tab w:val="clear" w:pos="720"/>
          <w:tab w:val="num" w:pos="6"/>
        </w:tabs>
        <w:spacing w:after="60"/>
        <w:ind w:left="318" w:hanging="284"/>
        <w:rPr>
          <w:rStyle w:val="Emphasis"/>
          <w:rFonts w:ascii="Calibri" w:hAnsi="Calibri" w:cs="Calibri"/>
          <w:sz w:val="22"/>
        </w:rPr>
      </w:pPr>
      <w:r>
        <w:rPr>
          <w:rStyle w:val="Emphasis"/>
          <w:rFonts w:ascii="Calibri" w:hAnsi="Calibri"/>
          <w:i w:val="0"/>
          <w:sz w:val="22"/>
          <w:szCs w:val="22"/>
        </w:rPr>
        <w:lastRenderedPageBreak/>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14:paraId="60D3B86B" w14:textId="77777777" w:rsidR="009C04F3" w:rsidRPr="00937A52" w:rsidRDefault="00937A52" w:rsidP="00395691">
      <w:pPr>
        <w:numPr>
          <w:ilvl w:val="0"/>
          <w:numId w:val="16"/>
        </w:numPr>
        <w:tabs>
          <w:tab w:val="clear" w:pos="720"/>
          <w:tab w:val="num" w:pos="6"/>
        </w:tabs>
        <w:spacing w:after="120"/>
        <w:ind w:left="318" w:hanging="284"/>
        <w:rPr>
          <w:rStyle w:val="Emphasis"/>
          <w:rFonts w:ascii="Calibri" w:hAnsi="Calibri" w:cs="Arial"/>
          <w:b/>
          <w:iCs/>
          <w:sz w:val="22"/>
          <w:szCs w:val="22"/>
        </w:rPr>
      </w:pPr>
      <w:r w:rsidRPr="00937A52">
        <w:rPr>
          <w:rStyle w:val="Strong"/>
          <w:rFonts w:ascii="Calibri" w:hAnsi="Calibri" w:cs="Calibri"/>
          <w:b w:val="0"/>
          <w:sz w:val="22"/>
        </w:rPr>
        <w:t>A history of professional and respectful behaviours and attitudes in a collaborative environment.</w:t>
      </w:r>
    </w:p>
    <w:p w14:paraId="3556C3B4"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5C9E9A45" w14:textId="01FD929B" w:rsidR="00C00B4C" w:rsidRPr="00937A52" w:rsidRDefault="00C00B4C" w:rsidP="00C00B4C">
      <w:pPr>
        <w:numPr>
          <w:ilvl w:val="0"/>
          <w:numId w:val="17"/>
        </w:numPr>
        <w:tabs>
          <w:tab w:val="clear" w:pos="720"/>
        </w:tabs>
        <w:spacing w:after="60"/>
        <w:ind w:left="426" w:hanging="426"/>
        <w:rPr>
          <w:rFonts w:asciiTheme="minorHAnsi" w:hAnsiTheme="minorHAnsi" w:cstheme="minorHAnsi"/>
          <w:iCs/>
          <w:sz w:val="22"/>
          <w:szCs w:val="22"/>
        </w:rPr>
      </w:pPr>
      <w:r w:rsidRPr="00937A52">
        <w:rPr>
          <w:rFonts w:asciiTheme="minorHAnsi" w:hAnsiTheme="minorHAnsi" w:cstheme="minorHAnsi"/>
          <w:iCs/>
          <w:sz w:val="22"/>
          <w:szCs w:val="22"/>
        </w:rPr>
        <w:t xml:space="preserve">Experience with Design of Experiments (DoE) and high-throughput </w:t>
      </w:r>
      <w:r w:rsidR="00CB1F22">
        <w:rPr>
          <w:rFonts w:asciiTheme="minorHAnsi" w:hAnsiTheme="minorHAnsi" w:cstheme="minorHAnsi"/>
          <w:iCs/>
          <w:sz w:val="22"/>
          <w:szCs w:val="22"/>
        </w:rPr>
        <w:t xml:space="preserve">materials </w:t>
      </w:r>
      <w:r w:rsidRPr="00937A52">
        <w:rPr>
          <w:rFonts w:asciiTheme="minorHAnsi" w:hAnsiTheme="minorHAnsi" w:cstheme="minorHAnsi"/>
          <w:iCs/>
          <w:sz w:val="22"/>
          <w:szCs w:val="22"/>
        </w:rPr>
        <w:t>discovery</w:t>
      </w:r>
      <w:r>
        <w:rPr>
          <w:rFonts w:asciiTheme="minorHAnsi" w:hAnsiTheme="minorHAnsi" w:cstheme="minorHAnsi"/>
          <w:iCs/>
          <w:sz w:val="22"/>
          <w:szCs w:val="22"/>
        </w:rPr>
        <w:t>.</w:t>
      </w:r>
    </w:p>
    <w:p w14:paraId="4B9126A7" w14:textId="77777777" w:rsidR="005C2567" w:rsidRDefault="00937A52" w:rsidP="00C00B4C">
      <w:pPr>
        <w:numPr>
          <w:ilvl w:val="0"/>
          <w:numId w:val="17"/>
        </w:numPr>
        <w:tabs>
          <w:tab w:val="clear" w:pos="720"/>
        </w:tabs>
        <w:spacing w:after="60"/>
        <w:ind w:left="426" w:hanging="426"/>
        <w:rPr>
          <w:rFonts w:asciiTheme="minorHAnsi" w:hAnsiTheme="minorHAnsi" w:cstheme="minorHAnsi"/>
          <w:sz w:val="22"/>
          <w:szCs w:val="22"/>
        </w:rPr>
      </w:pPr>
      <w:r w:rsidRPr="00937A52">
        <w:rPr>
          <w:rFonts w:asciiTheme="minorHAnsi" w:hAnsiTheme="minorHAnsi" w:cstheme="minorHAnsi"/>
          <w:sz w:val="22"/>
          <w:szCs w:val="22"/>
        </w:rPr>
        <w:t xml:space="preserve">Demonstrated </w:t>
      </w:r>
      <w:r w:rsidR="005A2367">
        <w:rPr>
          <w:rFonts w:asciiTheme="minorHAnsi" w:hAnsiTheme="minorHAnsi" w:cstheme="minorHAnsi"/>
          <w:sz w:val="22"/>
          <w:szCs w:val="22"/>
        </w:rPr>
        <w:t xml:space="preserve">laboratory </w:t>
      </w:r>
      <w:r w:rsidRPr="00937A52">
        <w:rPr>
          <w:rFonts w:asciiTheme="minorHAnsi" w:hAnsiTheme="minorHAnsi" w:cstheme="minorHAnsi"/>
          <w:sz w:val="22"/>
          <w:szCs w:val="22"/>
        </w:rPr>
        <w:t>experience with material development and formulation</w:t>
      </w:r>
      <w:r w:rsidR="005C2567">
        <w:rPr>
          <w:rFonts w:asciiTheme="minorHAnsi" w:hAnsiTheme="minorHAnsi" w:cstheme="minorHAnsi"/>
          <w:sz w:val="22"/>
          <w:szCs w:val="22"/>
        </w:rPr>
        <w:t>.</w:t>
      </w:r>
    </w:p>
    <w:p w14:paraId="1A84A97D" w14:textId="77777777" w:rsidR="00C00B4C" w:rsidRDefault="005C2567" w:rsidP="00C00B4C">
      <w:pPr>
        <w:numPr>
          <w:ilvl w:val="0"/>
          <w:numId w:val="17"/>
        </w:numPr>
        <w:tabs>
          <w:tab w:val="clear" w:pos="720"/>
        </w:tabs>
        <w:spacing w:after="60"/>
        <w:ind w:left="426" w:hanging="426"/>
        <w:rPr>
          <w:rFonts w:asciiTheme="minorHAnsi" w:hAnsiTheme="minorHAnsi" w:cstheme="minorHAnsi"/>
          <w:sz w:val="22"/>
          <w:szCs w:val="22"/>
        </w:rPr>
      </w:pPr>
      <w:r>
        <w:rPr>
          <w:rFonts w:asciiTheme="minorHAnsi" w:hAnsiTheme="minorHAnsi" w:cstheme="minorHAnsi"/>
          <w:sz w:val="22"/>
          <w:szCs w:val="22"/>
        </w:rPr>
        <w:t>A</w:t>
      </w:r>
      <w:r w:rsidR="00D962CC">
        <w:rPr>
          <w:rFonts w:asciiTheme="minorHAnsi" w:hAnsiTheme="minorHAnsi" w:cstheme="minorHAnsi"/>
          <w:sz w:val="22"/>
          <w:szCs w:val="22"/>
        </w:rPr>
        <w:t>n interest in developing antimicrobial compounds and/or bacterial assays.</w:t>
      </w:r>
    </w:p>
    <w:p w14:paraId="6E66EB90" w14:textId="77777777" w:rsidR="00C00B4C" w:rsidRPr="00C00B4C" w:rsidRDefault="00F27006" w:rsidP="00C00B4C">
      <w:pPr>
        <w:numPr>
          <w:ilvl w:val="0"/>
          <w:numId w:val="17"/>
        </w:numPr>
        <w:tabs>
          <w:tab w:val="clear" w:pos="720"/>
        </w:tabs>
        <w:spacing w:after="60"/>
        <w:ind w:left="426" w:hanging="426"/>
        <w:rPr>
          <w:rFonts w:asciiTheme="minorHAnsi" w:hAnsiTheme="minorHAnsi" w:cstheme="minorHAnsi"/>
          <w:sz w:val="22"/>
          <w:szCs w:val="22"/>
        </w:rPr>
      </w:pPr>
      <w:r>
        <w:rPr>
          <w:rFonts w:ascii="Calibri" w:hAnsi="Calibri" w:cs="Calibri"/>
          <w:sz w:val="22"/>
        </w:rPr>
        <w:t xml:space="preserve">Familiarity </w:t>
      </w:r>
      <w:r w:rsidR="00F47801">
        <w:rPr>
          <w:rFonts w:ascii="Calibri" w:hAnsi="Calibri" w:cs="Calibri"/>
          <w:sz w:val="22"/>
        </w:rPr>
        <w:t xml:space="preserve">with </w:t>
      </w:r>
      <w:r>
        <w:rPr>
          <w:rFonts w:ascii="Calibri" w:hAnsi="Calibri" w:cs="Calibri"/>
          <w:sz w:val="22"/>
        </w:rPr>
        <w:t xml:space="preserve">and </w:t>
      </w:r>
      <w:r w:rsidR="005C2567">
        <w:rPr>
          <w:rFonts w:ascii="Calibri" w:hAnsi="Calibri" w:cs="Calibri"/>
          <w:sz w:val="22"/>
        </w:rPr>
        <w:t xml:space="preserve">the </w:t>
      </w:r>
      <w:r>
        <w:rPr>
          <w:rFonts w:ascii="Calibri" w:hAnsi="Calibri" w:cs="Calibri"/>
          <w:sz w:val="22"/>
        </w:rPr>
        <w:t>ability to</w:t>
      </w:r>
      <w:r w:rsidR="00C00B4C" w:rsidRPr="00C00B4C">
        <w:rPr>
          <w:rFonts w:ascii="Calibri" w:hAnsi="Calibri" w:cs="Calibri"/>
          <w:sz w:val="22"/>
        </w:rPr>
        <w:t xml:space="preserve"> </w:t>
      </w:r>
      <w:r w:rsidR="00D962CC">
        <w:rPr>
          <w:rFonts w:ascii="Calibri" w:hAnsi="Calibri" w:cs="Calibri"/>
          <w:sz w:val="22"/>
        </w:rPr>
        <w:t xml:space="preserve">interpret and </w:t>
      </w:r>
      <w:r w:rsidR="00C00B4C" w:rsidRPr="00C00B4C">
        <w:rPr>
          <w:rFonts w:ascii="Calibri" w:hAnsi="Calibri" w:cs="Calibri"/>
          <w:sz w:val="22"/>
        </w:rPr>
        <w:t>work with diverse ranges of spectral data that are applicable to material science (examples: NMR, IR, MS, Raman, UV, ELS, GPC, HPLC, GC).</w:t>
      </w:r>
    </w:p>
    <w:p w14:paraId="7D67D444" w14:textId="77777777" w:rsidR="00937A52" w:rsidRDefault="00D962CC" w:rsidP="00937A52">
      <w:pPr>
        <w:numPr>
          <w:ilvl w:val="0"/>
          <w:numId w:val="17"/>
        </w:numPr>
        <w:tabs>
          <w:tab w:val="clear" w:pos="720"/>
        </w:tabs>
        <w:spacing w:after="60"/>
        <w:ind w:left="426" w:hanging="426"/>
        <w:rPr>
          <w:rFonts w:asciiTheme="minorHAnsi" w:hAnsiTheme="minorHAnsi" w:cstheme="minorHAnsi"/>
          <w:iCs/>
          <w:sz w:val="22"/>
          <w:szCs w:val="22"/>
        </w:rPr>
      </w:pPr>
      <w:r>
        <w:rPr>
          <w:rFonts w:asciiTheme="minorHAnsi" w:hAnsiTheme="minorHAnsi" w:cstheme="minorHAnsi"/>
          <w:iCs/>
          <w:sz w:val="22"/>
          <w:szCs w:val="22"/>
        </w:rPr>
        <w:t>Interest in laboratory automation.</w:t>
      </w:r>
    </w:p>
    <w:p w14:paraId="134736B5" w14:textId="77777777" w:rsidR="003A739C" w:rsidRPr="00937A52" w:rsidRDefault="00F27006" w:rsidP="00937A52">
      <w:pPr>
        <w:numPr>
          <w:ilvl w:val="0"/>
          <w:numId w:val="17"/>
        </w:numPr>
        <w:tabs>
          <w:tab w:val="clear" w:pos="720"/>
        </w:tabs>
        <w:spacing w:after="60"/>
        <w:ind w:left="426" w:hanging="426"/>
        <w:rPr>
          <w:rFonts w:asciiTheme="minorHAnsi" w:hAnsiTheme="minorHAnsi" w:cstheme="minorHAnsi"/>
          <w:iCs/>
          <w:sz w:val="22"/>
          <w:szCs w:val="22"/>
        </w:rPr>
      </w:pPr>
      <w:r>
        <w:rPr>
          <w:rFonts w:ascii="Calibri" w:hAnsi="Calibri"/>
          <w:iCs/>
          <w:sz w:val="22"/>
          <w:szCs w:val="22"/>
        </w:rPr>
        <w:t>Ability to r</w:t>
      </w:r>
      <w:r w:rsidR="00F67FB3" w:rsidRPr="00937A52">
        <w:rPr>
          <w:rFonts w:ascii="Calibri" w:hAnsi="Calibri"/>
          <w:iCs/>
          <w:sz w:val="22"/>
          <w:szCs w:val="22"/>
        </w:rPr>
        <w:t>emain productive, positive and resilient in complex, ambiguous</w:t>
      </w:r>
      <w:r w:rsidR="00C76013" w:rsidRPr="00937A52">
        <w:rPr>
          <w:rFonts w:ascii="Calibri" w:hAnsi="Calibri"/>
          <w:iCs/>
          <w:sz w:val="22"/>
          <w:szCs w:val="22"/>
        </w:rPr>
        <w:t xml:space="preserve"> </w:t>
      </w:r>
      <w:r w:rsidR="00F67FB3" w:rsidRPr="00937A52">
        <w:rPr>
          <w:rFonts w:ascii="Calibri" w:hAnsi="Calibri"/>
          <w:iCs/>
          <w:sz w:val="22"/>
          <w:szCs w:val="22"/>
        </w:rPr>
        <w:t xml:space="preserve">and/or uncertain environments. </w:t>
      </w:r>
    </w:p>
    <w:p w14:paraId="2E0A76ED" w14:textId="77777777" w:rsidR="003A739C" w:rsidRPr="003A739C" w:rsidRDefault="003A739C" w:rsidP="00937A52">
      <w:pPr>
        <w:numPr>
          <w:ilvl w:val="0"/>
          <w:numId w:val="17"/>
        </w:numPr>
        <w:tabs>
          <w:tab w:val="clear" w:pos="720"/>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14:paraId="62812C46" w14:textId="77777777" w:rsidR="003B37AE" w:rsidRPr="00977024" w:rsidRDefault="003B37AE" w:rsidP="006B0636">
      <w:pPr>
        <w:spacing w:after="60"/>
        <w:rPr>
          <w:rFonts w:ascii="Calibri" w:hAnsi="Calibri"/>
          <w:i/>
          <w:iCs/>
          <w:sz w:val="22"/>
          <w:szCs w:val="22"/>
        </w:rPr>
      </w:pPr>
    </w:p>
    <w:p w14:paraId="108C72E4" w14:textId="77777777"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3B37AE" w:rsidRPr="00937A52">
        <w:rPr>
          <w:rFonts w:ascii="Calibri" w:hAnsi="Calibri"/>
          <w:sz w:val="22"/>
          <w:szCs w:val="22"/>
        </w:rPr>
        <w:t>(</w:t>
      </w:r>
      <w:r w:rsidR="00937A52" w:rsidRPr="00937A52">
        <w:rPr>
          <w:rFonts w:ascii="Calibri" w:hAnsi="Calibri"/>
          <w:sz w:val="22"/>
          <w:szCs w:val="22"/>
        </w:rPr>
        <w:t>$83,687</w:t>
      </w:r>
      <w:r w:rsidR="003B37AE" w:rsidRPr="00937A52">
        <w:rPr>
          <w:rFonts w:ascii="Calibri" w:hAnsi="Calibri"/>
          <w:sz w:val="22"/>
          <w:szCs w:val="22"/>
        </w:rPr>
        <w:t>)</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77205929" w14:textId="77777777" w:rsidR="00F70394" w:rsidRDefault="00F70394" w:rsidP="00F72E35">
      <w:pPr>
        <w:spacing w:after="120"/>
        <w:ind w:left="34"/>
        <w:rPr>
          <w:rFonts w:ascii="Calibri" w:hAnsi="Calibri"/>
          <w:sz w:val="22"/>
          <w:szCs w:val="22"/>
        </w:rPr>
      </w:pPr>
    </w:p>
    <w:p w14:paraId="2F096CE9" w14:textId="77777777" w:rsidR="00C64F6D" w:rsidRPr="00937A52" w:rsidRDefault="006B0636" w:rsidP="00977024">
      <w:pPr>
        <w:pStyle w:val="Heading2"/>
        <w:rPr>
          <w:rFonts w:asciiTheme="minorHAnsi" w:hAnsiTheme="minorHAnsi" w:cstheme="minorHAnsi"/>
          <w:i w:val="0"/>
          <w:lang w:eastAsia="en-AU"/>
        </w:rPr>
      </w:pPr>
      <w:r w:rsidRPr="00937A52">
        <w:rPr>
          <w:rFonts w:asciiTheme="minorHAnsi" w:hAnsiTheme="minorHAnsi" w:cstheme="minorHAnsi"/>
          <w:i w:val="0"/>
          <w:lang w:eastAsia="en-AU"/>
        </w:rPr>
        <w:t>Special R</w:t>
      </w:r>
      <w:r w:rsidR="00C64F6D" w:rsidRPr="00937A52">
        <w:rPr>
          <w:rFonts w:asciiTheme="minorHAnsi" w:hAnsiTheme="minorHAnsi" w:cstheme="minorHAnsi"/>
          <w:i w:val="0"/>
          <w:lang w:eastAsia="en-AU"/>
        </w:rPr>
        <w:t>equirements:</w:t>
      </w:r>
    </w:p>
    <w:p w14:paraId="17A3F998" w14:textId="77777777" w:rsidR="00C64F6D" w:rsidRPr="00937A52" w:rsidRDefault="00C64F6D" w:rsidP="00C64F6D">
      <w:pPr>
        <w:spacing w:after="120"/>
        <w:rPr>
          <w:rFonts w:ascii="Calibri" w:hAnsi="Calibri"/>
          <w:sz w:val="22"/>
          <w:szCs w:val="22"/>
        </w:rPr>
      </w:pPr>
      <w:r w:rsidRPr="00937A52">
        <w:rPr>
          <w:rFonts w:ascii="Calibri" w:hAnsi="Calibri"/>
          <w:iCs/>
          <w:sz w:val="22"/>
          <w:szCs w:val="22"/>
        </w:rPr>
        <w:t>Appointment to this role may be subject to conditions including security/</w:t>
      </w:r>
      <w:r w:rsidR="00105418" w:rsidRPr="00937A52">
        <w:rPr>
          <w:rFonts w:ascii="Calibri" w:hAnsi="Calibri"/>
          <w:iCs/>
          <w:sz w:val="22"/>
          <w:szCs w:val="22"/>
        </w:rPr>
        <w:t>national police/</w:t>
      </w:r>
      <w:r w:rsidRPr="00937A52">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3B37AE" w:rsidRPr="00937A52">
          <w:rPr>
            <w:rStyle w:val="Hyperlink"/>
            <w:rFonts w:ascii="Calibri" w:hAnsi="Calibri"/>
            <w:iCs/>
            <w:sz w:val="22"/>
            <w:szCs w:val="22"/>
          </w:rPr>
          <w:t>https://ielts.com.au/</w:t>
        </w:r>
      </w:hyperlink>
    </w:p>
    <w:p w14:paraId="08AAF29F" w14:textId="77777777" w:rsidR="00665BD0" w:rsidRDefault="00665BD0" w:rsidP="0068007D">
      <w:pPr>
        <w:spacing w:after="120"/>
        <w:rPr>
          <w:rFonts w:ascii="Calibri" w:hAnsi="Calibri"/>
          <w:b/>
          <w:bCs/>
          <w:sz w:val="22"/>
          <w:szCs w:val="22"/>
        </w:rPr>
      </w:pPr>
    </w:p>
    <w:p w14:paraId="212A6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73894B5D"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751D31F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7C136C7B" w14:textId="77777777"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4"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1035A618" w14:textId="77777777" w:rsidR="00261C1E" w:rsidRDefault="00261C1E" w:rsidP="0068007D">
      <w:pPr>
        <w:spacing w:after="120"/>
        <w:rPr>
          <w:rFonts w:ascii="Calibri" w:hAnsi="Calibri"/>
          <w:b/>
          <w:bCs/>
          <w:sz w:val="22"/>
          <w:szCs w:val="22"/>
        </w:rPr>
      </w:pPr>
    </w:p>
    <w:p w14:paraId="7531A07C"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0BE6B6FA" w14:textId="77777777"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2D064719" w14:textId="77777777" w:rsidR="00261C1E" w:rsidRPr="005C2567" w:rsidRDefault="00261C1E" w:rsidP="00261C1E">
      <w:pPr>
        <w:spacing w:after="180"/>
        <w:rPr>
          <w:rFonts w:ascii="Calibri" w:hAnsi="Calibri"/>
          <w:bCs/>
          <w:sz w:val="22"/>
          <w:szCs w:val="22"/>
        </w:rPr>
      </w:pPr>
      <w:r>
        <w:rPr>
          <w:rFonts w:ascii="Calibri" w:hAnsi="Calibri"/>
          <w:bCs/>
          <w:sz w:val="22"/>
          <w:szCs w:val="22"/>
        </w:rPr>
        <w:t xml:space="preserve">Find out more about CSIRO </w:t>
      </w:r>
      <w:hyperlink r:id="rId16" w:history="1">
        <w:r w:rsidRPr="00100A87">
          <w:rPr>
            <w:rStyle w:val="Hyperlink"/>
            <w:rFonts w:ascii="Calibri" w:hAnsi="Calibri" w:cs="Arial"/>
            <w:bCs/>
            <w:sz w:val="22"/>
            <w:szCs w:val="22"/>
          </w:rPr>
          <w:t>Manufacturing</w:t>
        </w:r>
      </w:hyperlink>
      <w:r>
        <w:rPr>
          <w:rFonts w:ascii="Calibri" w:hAnsi="Calibri"/>
          <w:bCs/>
          <w:sz w:val="22"/>
          <w:szCs w:val="22"/>
        </w:rPr>
        <w:t xml:space="preserve"> </w:t>
      </w:r>
    </w:p>
    <w:sectPr w:rsidR="00261C1E" w:rsidRPr="005C256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D72BB" w14:textId="77777777" w:rsidR="00531D30" w:rsidRDefault="00531D30">
      <w:r>
        <w:separator/>
      </w:r>
    </w:p>
  </w:endnote>
  <w:endnote w:type="continuationSeparator" w:id="0">
    <w:p w14:paraId="3FCD41E2" w14:textId="77777777" w:rsidR="00531D30" w:rsidRDefault="0053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621E" w14:textId="77777777" w:rsidR="00531D30" w:rsidRDefault="00531D30">
      <w:r>
        <w:separator/>
      </w:r>
    </w:p>
  </w:footnote>
  <w:footnote w:type="continuationSeparator" w:id="0">
    <w:p w14:paraId="1FD1FCF4" w14:textId="77777777" w:rsidR="00531D30" w:rsidRDefault="0053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7E03"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6D5D43B2" wp14:editId="2DFAFAA7">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59FA0D62" w14:textId="77777777" w:rsidR="003B37AE" w:rsidRPr="00DC4A62" w:rsidRDefault="003B37AE" w:rsidP="003B37AE">
    <w:pPr>
      <w:pStyle w:val="Header"/>
    </w:pPr>
  </w:p>
  <w:p w14:paraId="68E04FB3" w14:textId="77777777" w:rsidR="007857EB" w:rsidRPr="003B37AE" w:rsidRDefault="007857EB" w:rsidP="003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5"/>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5"/>
  </w:num>
  <w:num w:numId="46">
    <w:abstractNumId w:val="3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4434"/>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07FBB"/>
    <w:rsid w:val="00111FA5"/>
    <w:rsid w:val="00112FEE"/>
    <w:rsid w:val="001229EC"/>
    <w:rsid w:val="00131CB0"/>
    <w:rsid w:val="001339DE"/>
    <w:rsid w:val="00133DFB"/>
    <w:rsid w:val="001364CB"/>
    <w:rsid w:val="0014142E"/>
    <w:rsid w:val="00143776"/>
    <w:rsid w:val="001448B6"/>
    <w:rsid w:val="00144D9B"/>
    <w:rsid w:val="001474C7"/>
    <w:rsid w:val="00150DF5"/>
    <w:rsid w:val="0015340E"/>
    <w:rsid w:val="0015558D"/>
    <w:rsid w:val="00155F81"/>
    <w:rsid w:val="00166319"/>
    <w:rsid w:val="00185698"/>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0517C"/>
    <w:rsid w:val="00320792"/>
    <w:rsid w:val="00322503"/>
    <w:rsid w:val="003246B4"/>
    <w:rsid w:val="003276AC"/>
    <w:rsid w:val="00327BD0"/>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431E"/>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3B7E"/>
    <w:rsid w:val="00410E80"/>
    <w:rsid w:val="004111D3"/>
    <w:rsid w:val="00414BE7"/>
    <w:rsid w:val="00424E93"/>
    <w:rsid w:val="00426642"/>
    <w:rsid w:val="00433A77"/>
    <w:rsid w:val="00435E0B"/>
    <w:rsid w:val="00436863"/>
    <w:rsid w:val="0043791C"/>
    <w:rsid w:val="004440A0"/>
    <w:rsid w:val="004455CE"/>
    <w:rsid w:val="004501A0"/>
    <w:rsid w:val="004518BD"/>
    <w:rsid w:val="004540EF"/>
    <w:rsid w:val="00462662"/>
    <w:rsid w:val="00466AAC"/>
    <w:rsid w:val="00471C54"/>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1D3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A2367"/>
    <w:rsid w:val="005B1C7A"/>
    <w:rsid w:val="005B3F60"/>
    <w:rsid w:val="005B4F50"/>
    <w:rsid w:val="005B654F"/>
    <w:rsid w:val="005B7709"/>
    <w:rsid w:val="005C2567"/>
    <w:rsid w:val="005C63EF"/>
    <w:rsid w:val="005D05AF"/>
    <w:rsid w:val="005D3AA1"/>
    <w:rsid w:val="005D423A"/>
    <w:rsid w:val="005E0337"/>
    <w:rsid w:val="005E1E95"/>
    <w:rsid w:val="005E5161"/>
    <w:rsid w:val="005F35B0"/>
    <w:rsid w:val="005F5E94"/>
    <w:rsid w:val="00600A34"/>
    <w:rsid w:val="0060112F"/>
    <w:rsid w:val="00603A82"/>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7E8"/>
    <w:rsid w:val="006A0E67"/>
    <w:rsid w:val="006A3325"/>
    <w:rsid w:val="006A7A50"/>
    <w:rsid w:val="006B0636"/>
    <w:rsid w:val="006B390B"/>
    <w:rsid w:val="006B5933"/>
    <w:rsid w:val="006B64AE"/>
    <w:rsid w:val="006B69FD"/>
    <w:rsid w:val="006C2388"/>
    <w:rsid w:val="006C30A1"/>
    <w:rsid w:val="006C4F83"/>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05A"/>
    <w:rsid w:val="007D39CC"/>
    <w:rsid w:val="007D5D08"/>
    <w:rsid w:val="007D689A"/>
    <w:rsid w:val="007E1693"/>
    <w:rsid w:val="007E2135"/>
    <w:rsid w:val="007E2796"/>
    <w:rsid w:val="007E3AC4"/>
    <w:rsid w:val="007F1D2B"/>
    <w:rsid w:val="007F25B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76EFB"/>
    <w:rsid w:val="00880C71"/>
    <w:rsid w:val="008916B6"/>
    <w:rsid w:val="00897FD0"/>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176D8"/>
    <w:rsid w:val="00924902"/>
    <w:rsid w:val="0092574D"/>
    <w:rsid w:val="00927293"/>
    <w:rsid w:val="0092729A"/>
    <w:rsid w:val="00930485"/>
    <w:rsid w:val="00932F59"/>
    <w:rsid w:val="00935C27"/>
    <w:rsid w:val="00936310"/>
    <w:rsid w:val="009363F5"/>
    <w:rsid w:val="00936882"/>
    <w:rsid w:val="00936BEE"/>
    <w:rsid w:val="00936F4A"/>
    <w:rsid w:val="00937A52"/>
    <w:rsid w:val="00937F27"/>
    <w:rsid w:val="00945251"/>
    <w:rsid w:val="00945A3E"/>
    <w:rsid w:val="00954B8D"/>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1FE5"/>
    <w:rsid w:val="00A97C37"/>
    <w:rsid w:val="00AA7016"/>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07FF0"/>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2282"/>
    <w:rsid w:val="00BF54DC"/>
    <w:rsid w:val="00C00B4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1F22"/>
    <w:rsid w:val="00CB333B"/>
    <w:rsid w:val="00CB5A16"/>
    <w:rsid w:val="00CB653C"/>
    <w:rsid w:val="00CB67CD"/>
    <w:rsid w:val="00CB6BCD"/>
    <w:rsid w:val="00CB7CA4"/>
    <w:rsid w:val="00CC5164"/>
    <w:rsid w:val="00CD2E83"/>
    <w:rsid w:val="00CE0872"/>
    <w:rsid w:val="00CE269D"/>
    <w:rsid w:val="00CF0A0F"/>
    <w:rsid w:val="00CF4840"/>
    <w:rsid w:val="00CF6A73"/>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2CC"/>
    <w:rsid w:val="00D968D4"/>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076E2"/>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86C00"/>
    <w:rsid w:val="00E91FFF"/>
    <w:rsid w:val="00E9786F"/>
    <w:rsid w:val="00EA24AB"/>
    <w:rsid w:val="00EA51BB"/>
    <w:rsid w:val="00EA550A"/>
    <w:rsid w:val="00EB51A4"/>
    <w:rsid w:val="00EB5DC7"/>
    <w:rsid w:val="00EC025C"/>
    <w:rsid w:val="00EE0809"/>
    <w:rsid w:val="00EE34D4"/>
    <w:rsid w:val="00EF05A2"/>
    <w:rsid w:val="00EF0DF5"/>
    <w:rsid w:val="00EF199C"/>
    <w:rsid w:val="00EF2DC0"/>
    <w:rsid w:val="00EF684D"/>
    <w:rsid w:val="00F02034"/>
    <w:rsid w:val="00F02538"/>
    <w:rsid w:val="00F02BF6"/>
    <w:rsid w:val="00F04A79"/>
    <w:rsid w:val="00F11F45"/>
    <w:rsid w:val="00F16962"/>
    <w:rsid w:val="00F17A94"/>
    <w:rsid w:val="00F238B2"/>
    <w:rsid w:val="00F27006"/>
    <w:rsid w:val="00F30E2E"/>
    <w:rsid w:val="00F32371"/>
    <w:rsid w:val="00F336A3"/>
    <w:rsid w:val="00F353AE"/>
    <w:rsid w:val="00F3596F"/>
    <w:rsid w:val="00F414B4"/>
    <w:rsid w:val="00F47801"/>
    <w:rsid w:val="00F54B55"/>
    <w:rsid w:val="00F55623"/>
    <w:rsid w:val="00F60412"/>
    <w:rsid w:val="00F6048C"/>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36C8"/>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29BA0"/>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unhideWhenUsed/>
    <w:rsid w:val="0021628B"/>
  </w:style>
  <w:style w:type="character" w:customStyle="1" w:styleId="CommentTextChar">
    <w:name w:val="Comment Text Char"/>
    <w:basedOn w:val="DefaultParagraphFont"/>
    <w:link w:val="CommentText"/>
    <w:uiPriority w:val="99"/>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customStyle="1" w:styleId="UnresolvedMention1">
    <w:name w:val="Unresolved Mention1"/>
    <w:basedOn w:val="DefaultParagraphFont"/>
    <w:uiPriority w:val="99"/>
    <w:semiHidden/>
    <w:unhideWhenUsed/>
    <w:rsid w:val="00B07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62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ielt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M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Ben.Muir@csiro.au" TargetMode="External"/><Relationship Id="rId14" Type="http://schemas.openxmlformats.org/officeDocument/2006/relationships/hyperlink" Target="https://www.csiro.au/en/career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2CAB-5BDA-45DD-815D-D8B0DC3A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11431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Lunniss, Gill (HR, Clayton)</cp:lastModifiedBy>
  <cp:revision>3</cp:revision>
  <cp:lastPrinted>2019-01-16T00:59:00Z</cp:lastPrinted>
  <dcterms:created xsi:type="dcterms:W3CDTF">2019-05-16T02:14:00Z</dcterms:created>
  <dcterms:modified xsi:type="dcterms:W3CDTF">2019-05-16T02:58:00Z</dcterms:modified>
</cp:coreProperties>
</file>