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1114" w14:textId="32B334E1" w:rsidR="002146AE" w:rsidRPr="00140F05" w:rsidRDefault="009172F1" w:rsidP="00140F05">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0E781CB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30F3248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8B08974" w14:textId="77777777" w:rsidTr="005032BB">
        <w:trPr>
          <w:trHeight w:val="488"/>
        </w:trPr>
        <w:tc>
          <w:tcPr>
            <w:tcW w:w="2766" w:type="dxa"/>
            <w:shd w:val="clear" w:color="auto" w:fill="F2F2F2"/>
            <w:vAlign w:val="center"/>
          </w:tcPr>
          <w:p w14:paraId="7ACC11E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1D87942" w14:textId="77777777" w:rsidR="00814B73" w:rsidRPr="0097618D" w:rsidRDefault="005032BB" w:rsidP="009C3728">
            <w:pPr>
              <w:tabs>
                <w:tab w:val="left" w:pos="6093"/>
              </w:tabs>
              <w:spacing w:before="120" w:after="60"/>
              <w:rPr>
                <w:rFonts w:ascii="Calibri" w:hAnsi="Calibri"/>
                <w:sz w:val="22"/>
                <w:szCs w:val="22"/>
              </w:rPr>
            </w:pPr>
            <w:r>
              <w:rPr>
                <w:rFonts w:ascii="Calibri" w:hAnsi="Calibri"/>
                <w:sz w:val="22"/>
                <w:szCs w:val="22"/>
              </w:rPr>
              <w:t>Transdisciplinary Researcher</w:t>
            </w:r>
          </w:p>
        </w:tc>
      </w:tr>
      <w:tr w:rsidR="00814B73" w:rsidRPr="0097618D" w14:paraId="027C8A0E" w14:textId="77777777" w:rsidTr="005032BB">
        <w:trPr>
          <w:trHeight w:val="423"/>
        </w:trPr>
        <w:tc>
          <w:tcPr>
            <w:tcW w:w="2766" w:type="dxa"/>
            <w:shd w:val="clear" w:color="auto" w:fill="F2F2F2"/>
            <w:vAlign w:val="center"/>
          </w:tcPr>
          <w:p w14:paraId="579614FD"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33B00354" w14:textId="77777777" w:rsidR="00814B73" w:rsidRPr="0097618D" w:rsidRDefault="005032BB" w:rsidP="00C40A38">
            <w:pPr>
              <w:rPr>
                <w:rFonts w:ascii="Calibri" w:hAnsi="Calibri"/>
                <w:sz w:val="22"/>
                <w:szCs w:val="22"/>
              </w:rPr>
            </w:pPr>
            <w:r w:rsidRPr="005032BB">
              <w:rPr>
                <w:rFonts w:ascii="Calibri" w:hAnsi="Calibri"/>
                <w:sz w:val="22"/>
                <w:szCs w:val="22"/>
              </w:rPr>
              <w:t>59760</w:t>
            </w:r>
          </w:p>
        </w:tc>
      </w:tr>
      <w:tr w:rsidR="00814B73" w:rsidRPr="0097618D" w14:paraId="771756AD" w14:textId="77777777" w:rsidTr="005032BB">
        <w:trPr>
          <w:trHeight w:val="429"/>
        </w:trPr>
        <w:tc>
          <w:tcPr>
            <w:tcW w:w="2766" w:type="dxa"/>
            <w:shd w:val="clear" w:color="auto" w:fill="F2F2F2"/>
            <w:vAlign w:val="center"/>
          </w:tcPr>
          <w:p w14:paraId="7EC8FB1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F54E66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FF5ADB5" w14:textId="77777777" w:rsidTr="00140F05">
        <w:trPr>
          <w:trHeight w:val="481"/>
        </w:trPr>
        <w:tc>
          <w:tcPr>
            <w:tcW w:w="2766" w:type="dxa"/>
            <w:shd w:val="clear" w:color="auto" w:fill="F2F2F2"/>
            <w:vAlign w:val="center"/>
          </w:tcPr>
          <w:p w14:paraId="55652EA5"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shd w:val="clear" w:color="auto" w:fill="auto"/>
            <w:vAlign w:val="center"/>
          </w:tcPr>
          <w:p w14:paraId="25BB5D44" w14:textId="77777777" w:rsidR="00814B73" w:rsidRPr="00140F05" w:rsidRDefault="00814B73" w:rsidP="00275D88">
            <w:pPr>
              <w:pStyle w:val="ListParagraph"/>
              <w:numPr>
                <w:ilvl w:val="0"/>
                <w:numId w:val="9"/>
              </w:numPr>
              <w:spacing w:after="60"/>
              <w:ind w:left="0" w:hanging="357"/>
              <w:rPr>
                <w:rFonts w:ascii="Calibri" w:hAnsi="Calibri"/>
                <w:sz w:val="22"/>
                <w:szCs w:val="22"/>
              </w:rPr>
            </w:pPr>
            <w:bookmarkStart w:id="0" w:name="Citizenship"/>
            <w:r w:rsidRPr="00140F05">
              <w:rPr>
                <w:rFonts w:ascii="Calibri" w:hAnsi="Calibri"/>
                <w:sz w:val="22"/>
                <w:szCs w:val="22"/>
              </w:rPr>
              <w:t>All Candidates</w:t>
            </w:r>
            <w:bookmarkEnd w:id="0"/>
          </w:p>
        </w:tc>
      </w:tr>
      <w:tr w:rsidR="00814B73" w:rsidRPr="0097618D" w14:paraId="6145BEEB" w14:textId="77777777" w:rsidTr="00140F05">
        <w:trPr>
          <w:trHeight w:val="421"/>
        </w:trPr>
        <w:tc>
          <w:tcPr>
            <w:tcW w:w="2766" w:type="dxa"/>
            <w:shd w:val="clear" w:color="auto" w:fill="F2F2F2"/>
            <w:vAlign w:val="center"/>
          </w:tcPr>
          <w:p w14:paraId="2F15AE7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shd w:val="clear" w:color="auto" w:fill="auto"/>
            <w:vAlign w:val="center"/>
          </w:tcPr>
          <w:p w14:paraId="6DD36139" w14:textId="493E3EA7" w:rsidR="00814B73" w:rsidRPr="00140F05" w:rsidRDefault="00140F05" w:rsidP="003C0B40">
            <w:pPr>
              <w:pStyle w:val="ListParagraph"/>
              <w:ind w:left="0"/>
              <w:rPr>
                <w:rFonts w:ascii="Calibri" w:hAnsi="Calibri"/>
                <w:sz w:val="22"/>
                <w:szCs w:val="22"/>
              </w:rPr>
            </w:pPr>
            <w:r w:rsidRPr="00140F05">
              <w:rPr>
                <w:rFonts w:ascii="Calibri" w:hAnsi="Calibri"/>
                <w:sz w:val="22"/>
                <w:szCs w:val="22"/>
              </w:rPr>
              <w:t>8</w:t>
            </w:r>
            <w:r w:rsidR="002146AE" w:rsidRPr="00140F05">
              <w:rPr>
                <w:rFonts w:ascii="Calibri" w:hAnsi="Calibri"/>
                <w:sz w:val="22"/>
                <w:szCs w:val="22"/>
              </w:rPr>
              <w:t>0%</w:t>
            </w:r>
          </w:p>
        </w:tc>
      </w:tr>
      <w:tr w:rsidR="00814B73" w:rsidRPr="0097618D" w14:paraId="5443FCB5" w14:textId="77777777" w:rsidTr="00140F05">
        <w:trPr>
          <w:trHeight w:val="413"/>
        </w:trPr>
        <w:tc>
          <w:tcPr>
            <w:tcW w:w="2766" w:type="dxa"/>
            <w:shd w:val="clear" w:color="auto" w:fill="F2F2F2"/>
            <w:vAlign w:val="center"/>
          </w:tcPr>
          <w:p w14:paraId="4BBA16E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shd w:val="clear" w:color="auto" w:fill="auto"/>
            <w:vAlign w:val="center"/>
          </w:tcPr>
          <w:p w14:paraId="3D0DC4CF" w14:textId="73F6580B" w:rsidR="00814B73" w:rsidRPr="00140F05" w:rsidRDefault="00140F05" w:rsidP="003C0B40">
            <w:pPr>
              <w:pStyle w:val="ListParagraph"/>
              <w:ind w:left="0"/>
              <w:rPr>
                <w:rFonts w:ascii="Calibri" w:hAnsi="Calibri"/>
                <w:sz w:val="22"/>
                <w:szCs w:val="22"/>
              </w:rPr>
            </w:pPr>
            <w:r w:rsidRPr="00140F05">
              <w:rPr>
                <w:rFonts w:ascii="Calibri" w:hAnsi="Calibri"/>
                <w:sz w:val="22"/>
                <w:szCs w:val="22"/>
              </w:rPr>
              <w:t>2</w:t>
            </w:r>
            <w:r w:rsidR="002146AE" w:rsidRPr="00140F05">
              <w:rPr>
                <w:rFonts w:ascii="Calibri" w:hAnsi="Calibri"/>
                <w:sz w:val="22"/>
                <w:szCs w:val="22"/>
              </w:rPr>
              <w:t>0%</w:t>
            </w:r>
          </w:p>
        </w:tc>
      </w:tr>
      <w:tr w:rsidR="00814B73" w:rsidRPr="0097618D" w14:paraId="7CCA0E5E" w14:textId="77777777" w:rsidTr="00140F05">
        <w:trPr>
          <w:trHeight w:val="420"/>
        </w:trPr>
        <w:tc>
          <w:tcPr>
            <w:tcW w:w="2766" w:type="dxa"/>
            <w:shd w:val="clear" w:color="auto" w:fill="F2F2F2"/>
            <w:vAlign w:val="center"/>
          </w:tcPr>
          <w:p w14:paraId="4F429ED8"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14:paraId="49D49E4F" w14:textId="77777777" w:rsidR="00814B73" w:rsidRPr="00140F05" w:rsidRDefault="005032BB" w:rsidP="00240A35">
            <w:pPr>
              <w:pStyle w:val="ListParagraph"/>
              <w:ind w:left="0"/>
              <w:rPr>
                <w:rFonts w:ascii="Calibri" w:hAnsi="Calibri"/>
                <w:sz w:val="22"/>
                <w:szCs w:val="22"/>
              </w:rPr>
            </w:pPr>
            <w:r w:rsidRPr="00140F05">
              <w:rPr>
                <w:rFonts w:ascii="Calibri" w:hAnsi="Calibri"/>
                <w:sz w:val="22"/>
                <w:szCs w:val="22"/>
              </w:rPr>
              <w:t>Group Leader</w:t>
            </w:r>
          </w:p>
        </w:tc>
      </w:tr>
      <w:tr w:rsidR="00814B73" w:rsidRPr="0097618D" w14:paraId="4BFE3624" w14:textId="77777777" w:rsidTr="00140F05">
        <w:trPr>
          <w:trHeight w:val="411"/>
        </w:trPr>
        <w:tc>
          <w:tcPr>
            <w:tcW w:w="2766" w:type="dxa"/>
            <w:shd w:val="clear" w:color="auto" w:fill="F2F2F2"/>
            <w:vAlign w:val="center"/>
          </w:tcPr>
          <w:p w14:paraId="6E962BE6"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121F0B39" w14:textId="77777777" w:rsidR="00814B73" w:rsidRPr="00140F05" w:rsidRDefault="002146AE" w:rsidP="003C0B40">
            <w:pPr>
              <w:pStyle w:val="ListParagraph"/>
              <w:ind w:left="0"/>
              <w:rPr>
                <w:rFonts w:ascii="Calibri" w:hAnsi="Calibri"/>
                <w:sz w:val="22"/>
                <w:szCs w:val="22"/>
              </w:rPr>
            </w:pPr>
            <w:r w:rsidRPr="00140F05">
              <w:rPr>
                <w:rFonts w:ascii="Calibri" w:hAnsi="Calibri"/>
                <w:sz w:val="22"/>
                <w:szCs w:val="22"/>
              </w:rPr>
              <w:t>0</w:t>
            </w:r>
          </w:p>
        </w:tc>
      </w:tr>
      <w:tr w:rsidR="00DC271C" w:rsidRPr="0097618D" w14:paraId="2BD5F641" w14:textId="77777777" w:rsidTr="005032BB">
        <w:trPr>
          <w:trHeight w:val="411"/>
        </w:trPr>
        <w:tc>
          <w:tcPr>
            <w:tcW w:w="2766" w:type="dxa"/>
            <w:shd w:val="clear" w:color="auto" w:fill="F2F2F2"/>
            <w:vAlign w:val="center"/>
          </w:tcPr>
          <w:p w14:paraId="726FD1E6"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Pr>
                <w:rStyle w:val="BlindHyperlink"/>
                <w:rFonts w:ascii="Calibri" w:hAnsi="Calibri"/>
                <w:sz w:val="22"/>
                <w:szCs w:val="22"/>
              </w:rPr>
              <w:t xml:space="preserve"> </w:t>
            </w:r>
          </w:p>
        </w:tc>
        <w:tc>
          <w:tcPr>
            <w:tcW w:w="7371" w:type="dxa"/>
            <w:vAlign w:val="center"/>
          </w:tcPr>
          <w:p w14:paraId="46D4680E" w14:textId="77777777" w:rsidR="005032BB" w:rsidRPr="002E1668" w:rsidRDefault="005032BB" w:rsidP="005032BB">
            <w:pPr>
              <w:spacing w:after="60"/>
              <w:jc w:val="both"/>
              <w:rPr>
                <w:rFonts w:ascii="Calibri" w:hAnsi="Calibri"/>
                <w:bCs/>
                <w:sz w:val="22"/>
                <w:szCs w:val="22"/>
                <w:lang w:val="sv-SE"/>
              </w:rPr>
            </w:pPr>
            <w:r w:rsidRPr="002E1668">
              <w:rPr>
                <w:rFonts w:ascii="Calibri" w:hAnsi="Calibri"/>
                <w:bCs/>
                <w:sz w:val="22"/>
                <w:szCs w:val="22"/>
              </w:rPr>
              <w:t xml:space="preserve">If after reading the position details above you require more information please </w:t>
            </w:r>
            <w:r w:rsidRPr="00140F05">
              <w:rPr>
                <w:rFonts w:ascii="Calibri" w:hAnsi="Calibri"/>
                <w:bCs/>
                <w:sz w:val="22"/>
                <w:szCs w:val="22"/>
              </w:rPr>
              <w:t xml:space="preserve">contact: </w:t>
            </w:r>
            <w:r w:rsidRPr="00140F05">
              <w:rPr>
                <w:rFonts w:ascii="Calibri" w:hAnsi="Calibri"/>
                <w:b/>
                <w:sz w:val="22"/>
                <w:szCs w:val="22"/>
                <w:lang w:val="sv-SE"/>
              </w:rPr>
              <w:t xml:space="preserve">Beth Fulton </w:t>
            </w:r>
            <w:r w:rsidRPr="00140F05">
              <w:rPr>
                <w:rFonts w:ascii="Calibri" w:hAnsi="Calibri"/>
                <w:bCs/>
                <w:sz w:val="22"/>
                <w:szCs w:val="22"/>
                <w:lang w:val="sv-SE"/>
              </w:rPr>
              <w:t xml:space="preserve">via email: </w:t>
            </w:r>
            <w:r w:rsidRPr="00140F05">
              <w:rPr>
                <w:rStyle w:val="Hyperlink"/>
                <w:rFonts w:ascii="Calibri" w:hAnsi="Calibri" w:cs="Arial"/>
                <w:sz w:val="22"/>
                <w:szCs w:val="22"/>
                <w:lang w:val="sv-SE"/>
              </w:rPr>
              <w:t>Beth.Fulton@csiro.au</w:t>
            </w:r>
          </w:p>
          <w:p w14:paraId="5DA8B288" w14:textId="77777777" w:rsidR="00DC271C" w:rsidRPr="0097618D" w:rsidRDefault="00DC271C" w:rsidP="003C0B40">
            <w:pPr>
              <w:pStyle w:val="ListParagraph"/>
              <w:ind w:left="0"/>
              <w:rPr>
                <w:rFonts w:ascii="Calibri" w:hAnsi="Calibri"/>
                <w:sz w:val="22"/>
                <w:szCs w:val="22"/>
                <w:highlight w:val="yellow"/>
              </w:rPr>
            </w:pPr>
          </w:p>
        </w:tc>
      </w:tr>
      <w:tr w:rsidR="001E1841" w:rsidRPr="0097618D" w14:paraId="092FC8E6" w14:textId="77777777" w:rsidTr="005032BB">
        <w:trPr>
          <w:trHeight w:val="411"/>
        </w:trPr>
        <w:tc>
          <w:tcPr>
            <w:tcW w:w="2766" w:type="dxa"/>
            <w:shd w:val="clear" w:color="auto" w:fill="F2F2F2"/>
            <w:vAlign w:val="center"/>
          </w:tcPr>
          <w:p w14:paraId="4A54F63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p>
        </w:tc>
        <w:tc>
          <w:tcPr>
            <w:tcW w:w="7371" w:type="dxa"/>
            <w:vAlign w:val="center"/>
          </w:tcPr>
          <w:p w14:paraId="3875F385"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00C0BDC"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9A0C21E" w14:textId="77777777" w:rsidTr="005032BB">
        <w:trPr>
          <w:trHeight w:val="411"/>
        </w:trPr>
        <w:tc>
          <w:tcPr>
            <w:tcW w:w="2766" w:type="dxa"/>
            <w:shd w:val="clear" w:color="auto" w:fill="F2F2F2"/>
            <w:vAlign w:val="center"/>
          </w:tcPr>
          <w:p w14:paraId="093AC818"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F1AFE76"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743DD27" w14:textId="77777777" w:rsidR="00502363" w:rsidRDefault="00502363" w:rsidP="00502363">
      <w:pPr>
        <w:rPr>
          <w:rFonts w:ascii="Calibri" w:hAnsi="Calibri"/>
          <w:sz w:val="22"/>
          <w:szCs w:val="22"/>
        </w:rPr>
      </w:pPr>
    </w:p>
    <w:p w14:paraId="3187FC5B" w14:textId="77777777" w:rsidR="00A36099" w:rsidRDefault="00A36099" w:rsidP="00502363">
      <w:pPr>
        <w:rPr>
          <w:rFonts w:ascii="Calibri" w:hAnsi="Calibri"/>
          <w:sz w:val="22"/>
          <w:szCs w:val="22"/>
        </w:rPr>
      </w:pPr>
    </w:p>
    <w:p w14:paraId="48E90B12"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FF2564A" w14:textId="77777777" w:rsidR="009E08BA" w:rsidRDefault="009E08BA" w:rsidP="009E08BA">
      <w:pPr>
        <w:rPr>
          <w:rFonts w:ascii="Calibri" w:hAnsi="Calibri"/>
          <w:sz w:val="22"/>
          <w:szCs w:val="22"/>
        </w:rPr>
      </w:pPr>
      <w:r w:rsidRPr="009E08BA">
        <w:rPr>
          <w:rFonts w:ascii="Calibri" w:hAnsi="Calibri"/>
          <w:sz w:val="22"/>
          <w:szCs w:val="22"/>
        </w:rPr>
        <w:t xml:space="preserve">This </w:t>
      </w:r>
      <w:r>
        <w:rPr>
          <w:rFonts w:ascii="Calibri" w:hAnsi="Calibri"/>
          <w:sz w:val="22"/>
          <w:szCs w:val="22"/>
        </w:rPr>
        <w:t>unique role requires</w:t>
      </w:r>
      <w:r w:rsidRPr="009E08BA">
        <w:rPr>
          <w:rFonts w:ascii="Calibri" w:hAnsi="Calibri"/>
          <w:sz w:val="22"/>
          <w:szCs w:val="22"/>
        </w:rPr>
        <w:t xml:space="preserve"> skills in scientific research and stakeholder engagement to support evidence-informed decision-making in relation to the sustainable management of marine resources in Australia and overseas. </w:t>
      </w:r>
    </w:p>
    <w:p w14:paraId="4EE52DF9" w14:textId="77777777" w:rsidR="009E08BA" w:rsidRPr="009E08BA" w:rsidRDefault="009E08BA" w:rsidP="009E08BA">
      <w:pPr>
        <w:rPr>
          <w:rFonts w:ascii="Calibri" w:hAnsi="Calibri"/>
          <w:sz w:val="22"/>
          <w:szCs w:val="22"/>
        </w:rPr>
      </w:pPr>
    </w:p>
    <w:p w14:paraId="4921822C" w14:textId="77777777" w:rsidR="009E08BA" w:rsidRDefault="009E08BA" w:rsidP="009E08BA">
      <w:pPr>
        <w:rPr>
          <w:rFonts w:ascii="Calibri" w:hAnsi="Calibri"/>
          <w:sz w:val="22"/>
          <w:szCs w:val="22"/>
        </w:rPr>
      </w:pPr>
      <w:r w:rsidRPr="009E08BA">
        <w:rPr>
          <w:rFonts w:ascii="Calibri" w:hAnsi="Calibri"/>
          <w:sz w:val="22"/>
          <w:szCs w:val="22"/>
        </w:rPr>
        <w:t>Working within a multi-disciplinary group of more than 30 scientists with expertise spanning resource modelling, economics and marine biology,</w:t>
      </w:r>
      <w:r>
        <w:rPr>
          <w:rFonts w:ascii="Calibri" w:hAnsi="Calibri"/>
          <w:sz w:val="22"/>
          <w:szCs w:val="22"/>
        </w:rPr>
        <w:t xml:space="preserve"> the transdisciplinary researcher</w:t>
      </w:r>
      <w:r w:rsidRPr="009E08BA">
        <w:rPr>
          <w:rFonts w:ascii="Calibri" w:hAnsi="Calibri"/>
          <w:sz w:val="22"/>
          <w:szCs w:val="22"/>
        </w:rPr>
        <w:t xml:space="preserve"> will lead, and contribute to, innovative scientific research to understand how to more effectively link scientific research to policy and practice.  This will include, but will not be limited to, research in relation to knowledge co-production, stakeholder engagement, science communication, and the institutional conditions that should be developed to foster a more productive and dynamic relationship between science, policy and practice.  At the same time the transdisciplinary scientist will act as a conduit for knowledge exchange (i.e. knowledge broker) among the broader research team and a range of diverse external stakeholders spanning policy, industry, non-governmental organisations, and others.  </w:t>
      </w:r>
    </w:p>
    <w:p w14:paraId="258BAE39" w14:textId="77777777" w:rsidR="009E08BA" w:rsidRPr="009E08BA" w:rsidRDefault="009E08BA" w:rsidP="009E08BA">
      <w:pPr>
        <w:rPr>
          <w:rFonts w:ascii="Calibri" w:hAnsi="Calibri"/>
          <w:sz w:val="22"/>
          <w:szCs w:val="22"/>
        </w:rPr>
      </w:pPr>
    </w:p>
    <w:p w14:paraId="7AA78B2F" w14:textId="62B83DA6" w:rsidR="000A37C8" w:rsidRPr="00481133" w:rsidRDefault="009E08BA" w:rsidP="009E08BA">
      <w:pPr>
        <w:rPr>
          <w:rFonts w:ascii="Calibri" w:hAnsi="Calibri"/>
          <w:sz w:val="22"/>
          <w:szCs w:val="22"/>
        </w:rPr>
      </w:pPr>
      <w:r w:rsidRPr="009E08BA">
        <w:rPr>
          <w:rFonts w:ascii="Calibri" w:hAnsi="Calibri"/>
          <w:sz w:val="22"/>
          <w:szCs w:val="22"/>
        </w:rPr>
        <w:t xml:space="preserve">The research team more broadly undertakes research into ecosystem-based management of the coastal and offshore waters of Australia in relation to activities such as fishing, energy, mining, tourism, environmental conservation, and urban and rural development. The approach is based on a scientific understanding of the functioning and dynamics of ecological systems and the interactions of multiple </w:t>
      </w:r>
      <w:r w:rsidRPr="009E08BA">
        <w:rPr>
          <w:rFonts w:ascii="Calibri" w:hAnsi="Calibri"/>
          <w:sz w:val="22"/>
          <w:szCs w:val="22"/>
        </w:rPr>
        <w:lastRenderedPageBreak/>
        <w:t xml:space="preserve">human activities within them.  As such, the successful applicant will have an understanding of the principles of marine ecosystem management, including concepts such as vulnerability, risk and cumulative impact assessment.  While an understanding of modelling techniques is advantageous, it is not a pre-requisite for the position. Rather, preference will be given to applicants with a strong background in stakeholder engagement and knowledge exchange processes. </w:t>
      </w:r>
      <w:r w:rsidR="0021341E">
        <w:rPr>
          <w:rFonts w:ascii="Calibri" w:hAnsi="Calibri"/>
          <w:sz w:val="22"/>
          <w:szCs w:val="22"/>
        </w:rPr>
        <w:t>You</w:t>
      </w:r>
      <w:r w:rsidRPr="009E08BA">
        <w:rPr>
          <w:rFonts w:ascii="Calibri" w:hAnsi="Calibri"/>
          <w:sz w:val="22"/>
          <w:szCs w:val="22"/>
        </w:rPr>
        <w:t xml:space="preserve"> </w:t>
      </w:r>
      <w:r w:rsidR="0021341E">
        <w:rPr>
          <w:rFonts w:ascii="Calibri" w:hAnsi="Calibri"/>
          <w:sz w:val="22"/>
          <w:szCs w:val="22"/>
        </w:rPr>
        <w:t>will</w:t>
      </w:r>
      <w:r w:rsidRPr="009E08BA">
        <w:rPr>
          <w:rFonts w:ascii="Calibri" w:hAnsi="Calibri"/>
          <w:sz w:val="22"/>
          <w:szCs w:val="22"/>
        </w:rPr>
        <w:t xml:space="preserve"> travel, teach/supervise students and be responsible for the development and leadership </w:t>
      </w:r>
      <w:r w:rsidRPr="00481133">
        <w:rPr>
          <w:rFonts w:ascii="Calibri" w:hAnsi="Calibri"/>
          <w:sz w:val="22"/>
          <w:szCs w:val="22"/>
        </w:rPr>
        <w:t>of projects developing expertise and skill in interfacing across disciplines and from science to potential users in industry, regulatory institutions and other stakeholder institutions.</w:t>
      </w:r>
    </w:p>
    <w:p w14:paraId="0893790C" w14:textId="77777777" w:rsidR="009E08BA" w:rsidRPr="00481133" w:rsidRDefault="009E08BA" w:rsidP="009E08BA">
      <w:pPr>
        <w:rPr>
          <w:rFonts w:ascii="Calibri" w:hAnsi="Calibri"/>
          <w:sz w:val="22"/>
          <w:szCs w:val="22"/>
        </w:rPr>
      </w:pPr>
    </w:p>
    <w:p w14:paraId="1C97754A" w14:textId="77777777" w:rsidR="008A4083" w:rsidRPr="00481133" w:rsidRDefault="008A4083" w:rsidP="002146AE">
      <w:pPr>
        <w:pStyle w:val="Heading2"/>
        <w:rPr>
          <w:rFonts w:asciiTheme="minorHAnsi" w:hAnsiTheme="minorHAnsi" w:cstheme="minorHAnsi"/>
          <w:i w:val="0"/>
        </w:rPr>
      </w:pPr>
      <w:r w:rsidRPr="00481133">
        <w:rPr>
          <w:rFonts w:asciiTheme="minorHAnsi" w:hAnsiTheme="minorHAnsi" w:cstheme="minorHAnsi"/>
          <w:i w:val="0"/>
        </w:rPr>
        <w:t>Duties and Key Result Areas:</w:t>
      </w:r>
    </w:p>
    <w:p w14:paraId="797B46A3" w14:textId="77777777" w:rsidR="008A4083" w:rsidRPr="00481133" w:rsidRDefault="008A4083" w:rsidP="008A4083"/>
    <w:p w14:paraId="0951C23F" w14:textId="77777777" w:rsidR="00E56E80" w:rsidRPr="00481133" w:rsidRDefault="00E56E80" w:rsidP="00B667DA">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Undertake research in relation to the science-policy-practice interface, for example, in relation to knowledge co-production, and the ways in which research agencies can build institutional capacity to improve their stakeholder engagement efforts.</w:t>
      </w:r>
    </w:p>
    <w:p w14:paraId="20959513" w14:textId="77777777" w:rsidR="00E56E80" w:rsidRPr="00481133" w:rsidRDefault="00E56E80" w:rsidP="00B667DA">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 xml:space="preserve">Provide transdisciplinary research and knowledge brokering support to the development, application and uptake of risk assessment and ecosystem models.  </w:t>
      </w:r>
    </w:p>
    <w:p w14:paraId="2584B77F" w14:textId="77777777" w:rsidR="00E56E80" w:rsidRPr="00481133" w:rsidRDefault="00E56E80" w:rsidP="00B667DA">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Analyse and collate data on the implementation and barriers to uptake of the tools so as to improve the use of the tools and understanding of marine connectivity, risks and opportunities</w:t>
      </w:r>
    </w:p>
    <w:p w14:paraId="6F804273" w14:textId="77777777" w:rsidR="00E56E80" w:rsidRPr="00481133" w:rsidRDefault="00E56E80" w:rsidP="00B667DA">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Communicate effectively and respectfully in the interests of good business practice, collaboration and enhancement of CSIRO’s reputation.</w:t>
      </w:r>
    </w:p>
    <w:p w14:paraId="6969B1DE" w14:textId="77777777" w:rsidR="00485EEE" w:rsidRPr="00481133" w:rsidRDefault="00485EEE" w:rsidP="009172F1">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 xml:space="preserve">Liaise with clients to determine their needs and take personal responsibility for client satisfaction. </w:t>
      </w:r>
    </w:p>
    <w:p w14:paraId="16D974B5" w14:textId="77777777" w:rsidR="00FF164B" w:rsidRPr="00481133" w:rsidRDefault="00BA3E95" w:rsidP="00485EEE">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 xml:space="preserve">Under </w:t>
      </w:r>
      <w:r w:rsidR="00485EEE" w:rsidRPr="00481133">
        <w:rPr>
          <w:rFonts w:ascii="Calibri" w:hAnsi="Calibri"/>
          <w:sz w:val="22"/>
          <w:szCs w:val="22"/>
        </w:rPr>
        <w:t>limited direction, assist in the planning and preparation of research proposals and carry out research investigations, requiring originality, creativity and innovation.</w:t>
      </w:r>
      <w:r w:rsidR="00FF164B" w:rsidRPr="00481133">
        <w:rPr>
          <w:rFonts w:ascii="Calibri" w:hAnsi="Calibri"/>
          <w:sz w:val="22"/>
          <w:szCs w:val="22"/>
        </w:rPr>
        <w:t xml:space="preserve"> </w:t>
      </w:r>
    </w:p>
    <w:p w14:paraId="2F5EFC2D" w14:textId="77777777" w:rsidR="009172F1" w:rsidRPr="00481133" w:rsidRDefault="00FF164B" w:rsidP="00FF164B">
      <w:pPr>
        <w:pStyle w:val="ListParagraph"/>
        <w:numPr>
          <w:ilvl w:val="0"/>
          <w:numId w:val="34"/>
        </w:numPr>
        <w:spacing w:after="60"/>
        <w:ind w:left="470" w:hanging="364"/>
        <w:rPr>
          <w:rFonts w:ascii="Calibri" w:hAnsi="Calibri"/>
          <w:sz w:val="22"/>
          <w:szCs w:val="22"/>
        </w:rPr>
      </w:pPr>
      <w:r w:rsidRPr="00481133">
        <w:rPr>
          <w:rFonts w:ascii="Calibri" w:hAnsi="Calibri"/>
          <w:sz w:val="22"/>
          <w:szCs w:val="22"/>
        </w:rPr>
        <w:t xml:space="preserve">Present results in a meaningful format, prepare reports for clients and/or write scientific papers for publication. </w:t>
      </w:r>
      <w:r w:rsidR="00485EEE" w:rsidRPr="00481133">
        <w:rPr>
          <w:rFonts w:ascii="Calibri" w:hAnsi="Calibri"/>
          <w:sz w:val="22"/>
          <w:szCs w:val="22"/>
        </w:rPr>
        <w:t xml:space="preserve"> </w:t>
      </w:r>
    </w:p>
    <w:p w14:paraId="69FD1B91" w14:textId="77777777"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2E1785FC" w14:textId="77777777" w:rsidR="00BE4189"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Undertake in experimental and/or observational research activities, often requiring the supervision and/or training of others to ensure experiments are established in accordance with research design, or as required. </w:t>
      </w:r>
    </w:p>
    <w:p w14:paraId="577BD522"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44AC6938"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254D6A74"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5F9A73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75903F2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39D44730" w14:textId="77777777" w:rsidR="008A4083" w:rsidRDefault="008A4083" w:rsidP="00524DBC"/>
    <w:p w14:paraId="1FBBCBF0" w14:textId="7DC7E4A2"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028B8551"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D8620B5"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007938E6" w:rsidRPr="007938E6">
        <w:rPr>
          <w:rStyle w:val="Strong"/>
          <w:rFonts w:ascii="Calibri" w:hAnsi="Calibri"/>
          <w:b w:val="0"/>
          <w:sz w:val="22"/>
          <w:szCs w:val="22"/>
        </w:rPr>
        <w:t>others</w:t>
      </w:r>
      <w:proofErr w:type="gramEnd"/>
      <w:r w:rsidR="007938E6" w:rsidRPr="007938E6">
        <w:rPr>
          <w:rStyle w:val="Strong"/>
          <w:rFonts w:ascii="Calibri" w:hAnsi="Calibri"/>
          <w:b w:val="0"/>
          <w:sz w:val="22"/>
          <w:szCs w:val="22"/>
        </w:rPr>
        <w:t xml:space="preserve"> reactions.</w:t>
      </w:r>
    </w:p>
    <w:p w14:paraId="5DA1A702"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D90CDBF"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5731DFF1"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w:t>
      </w:r>
      <w:proofErr w:type="spellStart"/>
      <w:r w:rsidR="00A57C37">
        <w:rPr>
          <w:rStyle w:val="Strong"/>
          <w:rFonts w:ascii="Calibri" w:hAnsi="Calibri"/>
          <w:b w:val="0"/>
          <w:sz w:val="22"/>
          <w:szCs w:val="22"/>
        </w:rPr>
        <w:t>self and/or</w:t>
      </w:r>
      <w:proofErr w:type="spellEnd"/>
      <w:r w:rsidR="00A57C37">
        <w:rPr>
          <w:rStyle w:val="Strong"/>
          <w:rFonts w:ascii="Calibri" w:hAnsi="Calibri"/>
          <w:b w:val="0"/>
          <w:sz w:val="22"/>
          <w:szCs w:val="22"/>
        </w:rPr>
        <w:t xml:space="preserve"> others. Recognises where endeavours will make the most impact or difference, decides on desired outcome and sets realistic goals to reach this target. </w:t>
      </w:r>
    </w:p>
    <w:p w14:paraId="2F690C4D"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C09A117" w14:textId="77777777" w:rsidR="00D97772" w:rsidRDefault="00D97772" w:rsidP="008154BF">
      <w:pPr>
        <w:spacing w:before="120" w:after="120"/>
        <w:rPr>
          <w:rFonts w:ascii="Calibri" w:hAnsi="Calibri"/>
          <w:b/>
          <w:bCs/>
          <w:i/>
          <w:iCs/>
          <w:sz w:val="22"/>
          <w:szCs w:val="22"/>
        </w:rPr>
      </w:pPr>
    </w:p>
    <w:p w14:paraId="4875D54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6B832003"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4DDAA60" w14:textId="67A4AC1F" w:rsidR="002146AE" w:rsidRPr="00140F05" w:rsidRDefault="00140F05" w:rsidP="002146AE">
      <w:pPr>
        <w:numPr>
          <w:ilvl w:val="0"/>
          <w:numId w:val="16"/>
        </w:numPr>
        <w:tabs>
          <w:tab w:val="clear" w:pos="720"/>
          <w:tab w:val="num" w:pos="6"/>
        </w:tabs>
        <w:spacing w:after="60"/>
        <w:ind w:left="318" w:hanging="284"/>
        <w:rPr>
          <w:rFonts w:cs="Calibri"/>
          <w:i/>
        </w:rPr>
      </w:pPr>
      <w:r w:rsidRPr="00140F05">
        <w:rPr>
          <w:rFonts w:ascii="Calibri" w:hAnsi="Calibri"/>
          <w:iCs/>
          <w:sz w:val="22"/>
          <w:szCs w:val="22"/>
        </w:rPr>
        <w:t>A doctorate and or equivalent postgraduate research experience in a relevant discipline area, such as knowledge exchange, stakeholder engagement and transdisciplinary research around the science–policy-practice interface (particularly in the domain of resource governance)</w:t>
      </w:r>
    </w:p>
    <w:p w14:paraId="336C0957" w14:textId="1F922DF2" w:rsidR="00140F05" w:rsidRPr="00140F05" w:rsidRDefault="00140F05" w:rsidP="002146AE">
      <w:pPr>
        <w:numPr>
          <w:ilvl w:val="0"/>
          <w:numId w:val="16"/>
        </w:numPr>
        <w:tabs>
          <w:tab w:val="clear" w:pos="720"/>
          <w:tab w:val="num" w:pos="6"/>
        </w:tabs>
        <w:spacing w:after="60"/>
        <w:ind w:left="318" w:hanging="284"/>
        <w:rPr>
          <w:rFonts w:cs="Calibri"/>
          <w:i/>
        </w:rPr>
      </w:pPr>
      <w:r>
        <w:rPr>
          <w:rFonts w:asciiTheme="minorHAnsi" w:hAnsiTheme="minorHAnsi"/>
          <w:sz w:val="22"/>
          <w:szCs w:val="22"/>
        </w:rPr>
        <w:t>S</w:t>
      </w:r>
      <w:r w:rsidRPr="005010CD">
        <w:rPr>
          <w:rFonts w:asciiTheme="minorHAnsi" w:hAnsiTheme="minorHAnsi"/>
          <w:sz w:val="22"/>
          <w:szCs w:val="22"/>
        </w:rPr>
        <w:t>trong written and oral communication skills including the ability to interact with a broad range of audience types (form lay people, to regulators, policy makers and scientific audiences), publish research results, prepare reports and present the results of scientific investigations at national and international conferences and stakeholder meetings.</w:t>
      </w:r>
    </w:p>
    <w:p w14:paraId="45F96D89" w14:textId="568966DB" w:rsidR="00140F05" w:rsidRPr="00140F05" w:rsidRDefault="00140F05" w:rsidP="002146AE">
      <w:pPr>
        <w:numPr>
          <w:ilvl w:val="0"/>
          <w:numId w:val="16"/>
        </w:numPr>
        <w:tabs>
          <w:tab w:val="clear" w:pos="720"/>
          <w:tab w:val="num" w:pos="6"/>
        </w:tabs>
        <w:spacing w:after="60"/>
        <w:ind w:left="318" w:hanging="284"/>
        <w:rPr>
          <w:rStyle w:val="Strong"/>
          <w:rFonts w:cs="Calibri"/>
          <w:b w:val="0"/>
          <w:i/>
        </w:rPr>
      </w:pPr>
      <w:r w:rsidRPr="005010CD">
        <w:rPr>
          <w:rStyle w:val="Strong"/>
          <w:rFonts w:asciiTheme="minorHAnsi" w:hAnsiTheme="minorHAnsi"/>
          <w:b w:val="0"/>
          <w:sz w:val="22"/>
          <w:szCs w:val="22"/>
        </w:rPr>
        <w:t>A solid record of publication in quality, peer reviewed journals.</w:t>
      </w:r>
    </w:p>
    <w:p w14:paraId="1DD2517D" w14:textId="77777777" w:rsidR="007F223A" w:rsidRDefault="00140F05" w:rsidP="007F223A">
      <w:pPr>
        <w:numPr>
          <w:ilvl w:val="0"/>
          <w:numId w:val="16"/>
        </w:numPr>
        <w:tabs>
          <w:tab w:val="clear" w:pos="720"/>
          <w:tab w:val="num" w:pos="6"/>
        </w:tabs>
        <w:spacing w:after="60"/>
        <w:ind w:left="318" w:hanging="284"/>
        <w:rPr>
          <w:rStyle w:val="Strong"/>
          <w:rFonts w:asciiTheme="minorHAnsi" w:hAnsiTheme="minorHAnsi" w:cstheme="minorHAnsi"/>
          <w:b w:val="0"/>
          <w:i/>
          <w:sz w:val="22"/>
          <w:szCs w:val="22"/>
        </w:rPr>
      </w:pPr>
      <w:bookmarkStart w:id="1" w:name="_GoBack"/>
      <w:bookmarkEnd w:id="1"/>
      <w:r w:rsidRPr="00140F05">
        <w:rPr>
          <w:rStyle w:val="Strong"/>
          <w:rFonts w:asciiTheme="minorHAnsi" w:hAnsiTheme="minorHAnsi" w:cstheme="minorHAnsi"/>
          <w:b w:val="0"/>
          <w:sz w:val="22"/>
          <w:szCs w:val="22"/>
        </w:rPr>
        <w:t xml:space="preserve">Demonstrated ability to engage effectively with diverse stakeholder groups on complex scientific concepts to help them understand and integrate new scientific knowledge into their decision-making processes.   </w:t>
      </w:r>
    </w:p>
    <w:p w14:paraId="74F39F1B" w14:textId="77777777" w:rsidR="007F223A" w:rsidRDefault="00140F05" w:rsidP="007F223A">
      <w:pPr>
        <w:numPr>
          <w:ilvl w:val="0"/>
          <w:numId w:val="16"/>
        </w:numPr>
        <w:tabs>
          <w:tab w:val="clear" w:pos="720"/>
          <w:tab w:val="num" w:pos="6"/>
        </w:tabs>
        <w:spacing w:after="60"/>
        <w:ind w:left="318" w:hanging="284"/>
        <w:rPr>
          <w:rStyle w:val="Strong"/>
          <w:rFonts w:asciiTheme="minorHAnsi" w:hAnsiTheme="minorHAnsi" w:cstheme="minorHAnsi"/>
          <w:b w:val="0"/>
          <w:i/>
          <w:sz w:val="22"/>
          <w:szCs w:val="22"/>
        </w:rPr>
      </w:pPr>
      <w:r w:rsidRPr="00140F05">
        <w:rPr>
          <w:rStyle w:val="Strong"/>
          <w:rFonts w:asciiTheme="minorHAnsi" w:hAnsiTheme="minorHAnsi" w:cstheme="minorHAnsi"/>
          <w:b w:val="0"/>
          <w:sz w:val="22"/>
          <w:szCs w:val="22"/>
        </w:rPr>
        <w:t>Research experience in how to effectively engage diverse stakeholders in scientific research (e.g. via the implementation of co-production processes) to maximise uptake or to understand why past failures occurred.</w:t>
      </w:r>
    </w:p>
    <w:p w14:paraId="01CD8BD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F9453B7" w14:textId="2FE0A9E3" w:rsidR="00C64F6D" w:rsidRPr="00140F05" w:rsidRDefault="00140F05" w:rsidP="00C64F6D">
      <w:pPr>
        <w:numPr>
          <w:ilvl w:val="0"/>
          <w:numId w:val="17"/>
        </w:numPr>
        <w:tabs>
          <w:tab w:val="clear" w:pos="720"/>
          <w:tab w:val="num" w:pos="363"/>
        </w:tabs>
        <w:spacing w:after="60"/>
        <w:ind w:left="714" w:hanging="681"/>
        <w:rPr>
          <w:rFonts w:ascii="Calibri" w:hAnsi="Calibri"/>
          <w:iCs/>
          <w:sz w:val="22"/>
          <w:szCs w:val="22"/>
        </w:rPr>
      </w:pPr>
      <w:r w:rsidRPr="00140F05">
        <w:rPr>
          <w:rFonts w:ascii="Calibri" w:hAnsi="Calibri"/>
          <w:iCs/>
          <w:sz w:val="22"/>
          <w:szCs w:val="22"/>
        </w:rPr>
        <w:t>An appreciation of the principles of resilience and ecosystem-based management and knowledge of Australia’s marine and estuarine ecosystems</w:t>
      </w:r>
      <w:r w:rsidR="002146AE" w:rsidRPr="00140F05">
        <w:rPr>
          <w:rFonts w:ascii="Calibri" w:hAnsi="Calibri"/>
          <w:iCs/>
          <w:sz w:val="22"/>
          <w:szCs w:val="22"/>
        </w:rPr>
        <w:t xml:space="preserve"> </w:t>
      </w:r>
    </w:p>
    <w:p w14:paraId="4A8220BD" w14:textId="77777777" w:rsidR="00816DE8" w:rsidRPr="007977D9" w:rsidRDefault="00816DE8" w:rsidP="00816DE8">
      <w:pPr>
        <w:pStyle w:val="Heading2"/>
        <w:rPr>
          <w:rFonts w:asciiTheme="minorHAnsi" w:hAnsiTheme="minorHAnsi" w:cstheme="minorHAnsi"/>
          <w:i w:val="0"/>
          <w:lang w:eastAsia="en-AU"/>
        </w:rPr>
      </w:pPr>
      <w:r w:rsidRPr="007977D9">
        <w:rPr>
          <w:rFonts w:asciiTheme="minorHAnsi" w:hAnsiTheme="minorHAnsi" w:cstheme="minorHAnsi"/>
          <w:i w:val="0"/>
          <w:lang w:eastAsia="en-AU"/>
        </w:rPr>
        <w:t>Special Requirements:</w:t>
      </w:r>
    </w:p>
    <w:p w14:paraId="7D2ECB4C" w14:textId="77777777" w:rsidR="00816DE8" w:rsidRPr="007977D9" w:rsidRDefault="00816DE8" w:rsidP="00816DE8">
      <w:pPr>
        <w:spacing w:after="120"/>
        <w:rPr>
          <w:rFonts w:ascii="Calibri" w:hAnsi="Calibri"/>
          <w:sz w:val="22"/>
          <w:szCs w:val="22"/>
        </w:rPr>
      </w:pPr>
      <w:r w:rsidRPr="007977D9">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Pr="007977D9">
          <w:rPr>
            <w:rStyle w:val="Hyperlink"/>
            <w:rFonts w:ascii="Calibri" w:hAnsi="Calibri"/>
            <w:iCs/>
            <w:sz w:val="22"/>
            <w:szCs w:val="22"/>
          </w:rPr>
          <w:t>https://ielts.com.au/</w:t>
        </w:r>
      </w:hyperlink>
    </w:p>
    <w:p w14:paraId="5BA6FF46" w14:textId="77777777" w:rsidR="00816DE8" w:rsidRDefault="00816DE8" w:rsidP="002146AE">
      <w:pPr>
        <w:pStyle w:val="Heading2"/>
        <w:rPr>
          <w:rFonts w:asciiTheme="minorHAnsi" w:hAnsiTheme="minorHAnsi" w:cstheme="minorHAnsi"/>
          <w:i w:val="0"/>
        </w:rPr>
      </w:pPr>
    </w:p>
    <w:p w14:paraId="385C64DA" w14:textId="073A1E3F"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4B95E313"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0352E9C" w14:textId="77777777" w:rsidR="009172F1" w:rsidRPr="003B51D7" w:rsidRDefault="009172F1" w:rsidP="009172F1">
      <w:pPr>
        <w:spacing w:after="180"/>
        <w:rPr>
          <w:rFonts w:ascii="Calibri" w:hAnsi="Calibri"/>
          <w:bCs/>
          <w:i/>
          <w:sz w:val="22"/>
          <w:szCs w:val="22"/>
        </w:rPr>
      </w:pPr>
    </w:p>
    <w:p w14:paraId="234A074B" w14:textId="77777777"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14:paraId="6A067BF2" w14:textId="77777777" w:rsidR="000430A4" w:rsidRPr="003B51D7" w:rsidRDefault="000430A4" w:rsidP="009172F1">
      <w:pPr>
        <w:rPr>
          <w:rFonts w:ascii="Calibri" w:hAnsi="Calibri"/>
          <w:i/>
          <w:sz w:val="22"/>
          <w:szCs w:val="22"/>
        </w:rPr>
      </w:pPr>
    </w:p>
    <w:p w14:paraId="15CDD97E" w14:textId="77777777" w:rsidR="000430A4" w:rsidRPr="000430A4" w:rsidRDefault="00F55C9E" w:rsidP="000430A4">
      <w:pPr>
        <w:rPr>
          <w:rFonts w:ascii="Calibri" w:hAnsi="Calibri"/>
          <w:sz w:val="22"/>
          <w:szCs w:val="22"/>
        </w:rPr>
      </w:pPr>
      <w:hyperlink r:id="rId14" w:history="1">
        <w:r w:rsidR="000430A4" w:rsidRPr="000430A4">
          <w:rPr>
            <w:rStyle w:val="Hyperlink"/>
            <w:rFonts w:ascii="Calibri" w:hAnsi="Calibri" w:cs="Arial"/>
            <w:sz w:val="22"/>
            <w:szCs w:val="22"/>
          </w:rPr>
          <w:t>Marine Resources and Industries</w:t>
        </w:r>
      </w:hyperlink>
      <w:r w:rsidR="000430A4" w:rsidRPr="000430A4">
        <w:rPr>
          <w:rFonts w:ascii="Calibri" w:hAnsi="Calibri"/>
          <w:sz w:val="22"/>
          <w:szCs w:val="22"/>
        </w:rPr>
        <w:t xml:space="preserve"> provides scientific knowledge and tools to support sustainable development of Australia’s marine resources, including mitigation of environmental impacts and conservation of marine biodiversity.</w:t>
      </w:r>
      <w:r w:rsidR="00AB4138">
        <w:rPr>
          <w:rFonts w:ascii="Calibri" w:hAnsi="Calibri"/>
          <w:sz w:val="22"/>
          <w:szCs w:val="22"/>
        </w:rPr>
        <w:t xml:space="preserve"> </w:t>
      </w:r>
      <w:r w:rsidR="000430A4" w:rsidRPr="000430A4">
        <w:rPr>
          <w:rFonts w:ascii="Calibri" w:hAnsi="Calibri"/>
          <w:sz w:val="22"/>
          <w:szCs w:val="22"/>
        </w:rPr>
        <w:t>The science deals with interactions across all sectors, in particular the interactions between the oil and gas, seabed infrastructure, fisheries and conservation sector.</w:t>
      </w:r>
    </w:p>
    <w:p w14:paraId="151D83CD"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2260" w14:textId="77777777" w:rsidR="00F55C9E" w:rsidRDefault="00F55C9E">
      <w:r>
        <w:separator/>
      </w:r>
    </w:p>
  </w:endnote>
  <w:endnote w:type="continuationSeparator" w:id="0">
    <w:p w14:paraId="71406C8F" w14:textId="77777777" w:rsidR="00F55C9E" w:rsidRDefault="00F5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7F0A" w14:textId="77777777" w:rsidR="00F55C9E" w:rsidRDefault="00F55C9E">
      <w:r>
        <w:separator/>
      </w:r>
    </w:p>
  </w:footnote>
  <w:footnote w:type="continuationSeparator" w:id="0">
    <w:p w14:paraId="4F472722" w14:textId="77777777" w:rsidR="00F55C9E" w:rsidRDefault="00F5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4E23"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451A143" wp14:editId="6AA43B7D">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8E155C2"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30A4"/>
    <w:rsid w:val="00045C91"/>
    <w:rsid w:val="00046440"/>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0F05"/>
    <w:rsid w:val="0014142E"/>
    <w:rsid w:val="00143776"/>
    <w:rsid w:val="001439EE"/>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341E"/>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4BEE"/>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1133"/>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32BB"/>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7F223A"/>
    <w:rsid w:val="00804E9E"/>
    <w:rsid w:val="00804F48"/>
    <w:rsid w:val="00807901"/>
    <w:rsid w:val="00814B73"/>
    <w:rsid w:val="008154BF"/>
    <w:rsid w:val="00816DE8"/>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3AD1"/>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08BA"/>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B4138"/>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2DE0"/>
    <w:rsid w:val="00B37B2C"/>
    <w:rsid w:val="00B42E58"/>
    <w:rsid w:val="00B45C9A"/>
    <w:rsid w:val="00B50851"/>
    <w:rsid w:val="00B533EC"/>
    <w:rsid w:val="00B533F0"/>
    <w:rsid w:val="00B64330"/>
    <w:rsid w:val="00B6536B"/>
    <w:rsid w:val="00B667DA"/>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5822"/>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56E80"/>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55C9E"/>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BC0F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49053612">
      <w:bodyDiv w:val="1"/>
      <w:marLeft w:val="0"/>
      <w:marRight w:val="0"/>
      <w:marTop w:val="0"/>
      <w:marBottom w:val="0"/>
      <w:divBdr>
        <w:top w:val="none" w:sz="0" w:space="0" w:color="auto"/>
        <w:left w:val="none" w:sz="0" w:space="0" w:color="auto"/>
        <w:bottom w:val="none" w:sz="0" w:space="0" w:color="auto"/>
        <w:right w:val="none" w:sz="0" w:space="0" w:color="auto"/>
      </w:divBdr>
    </w:div>
    <w:div w:id="196373086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225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OandA/Areas/Marine-resources-and-indus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964F-3BB0-C442-8AAE-7555AB8E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9590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Fulton, Beth (O&amp;A, Hobart)</cp:lastModifiedBy>
  <cp:revision>4</cp:revision>
  <cp:lastPrinted>2014-02-06T02:28:00Z</cp:lastPrinted>
  <dcterms:created xsi:type="dcterms:W3CDTF">2019-01-30T05:35:00Z</dcterms:created>
  <dcterms:modified xsi:type="dcterms:W3CDTF">2019-01-31T07:05:00Z</dcterms:modified>
</cp:coreProperties>
</file>