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92E1F" w14:textId="77777777"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14:paraId="52FB231E" w14:textId="77777777"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14:paraId="077F1729"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14:paraId="5B3E365D" w14:textId="77777777" w:rsidTr="00275D88">
        <w:trPr>
          <w:trHeight w:val="488"/>
        </w:trPr>
        <w:tc>
          <w:tcPr>
            <w:tcW w:w="2766" w:type="dxa"/>
            <w:shd w:val="clear" w:color="auto" w:fill="F2F2F2"/>
            <w:vAlign w:val="center"/>
          </w:tcPr>
          <w:p w14:paraId="31A82A88" w14:textId="77777777"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1B746472" w14:textId="77777777" w:rsidR="00A44702" w:rsidRPr="0097618D" w:rsidRDefault="00742516" w:rsidP="00FF4630">
            <w:pPr>
              <w:tabs>
                <w:tab w:val="left" w:pos="6093"/>
              </w:tabs>
              <w:spacing w:before="120" w:after="60"/>
              <w:rPr>
                <w:rFonts w:ascii="Calibri" w:hAnsi="Calibri"/>
                <w:sz w:val="22"/>
                <w:szCs w:val="22"/>
              </w:rPr>
            </w:pPr>
            <w:r>
              <w:rPr>
                <w:rFonts w:ascii="Calibri" w:hAnsi="Calibri"/>
                <w:sz w:val="22"/>
                <w:szCs w:val="22"/>
              </w:rPr>
              <w:t>Economic Consultant</w:t>
            </w:r>
            <w:r w:rsidR="006F18B8">
              <w:rPr>
                <w:rFonts w:asciiTheme="minorHAnsi" w:hAnsiTheme="minorHAnsi" w:cstheme="minorHAnsi"/>
                <w:sz w:val="22"/>
                <w:szCs w:val="22"/>
              </w:rPr>
              <w:t xml:space="preserve"> </w:t>
            </w:r>
          </w:p>
        </w:tc>
      </w:tr>
      <w:tr w:rsidR="00814B73" w:rsidRPr="0097618D" w14:paraId="063C7113" w14:textId="77777777" w:rsidTr="00275D88">
        <w:trPr>
          <w:trHeight w:val="423"/>
        </w:trPr>
        <w:tc>
          <w:tcPr>
            <w:tcW w:w="2766" w:type="dxa"/>
            <w:shd w:val="clear" w:color="auto" w:fill="F2F2F2"/>
            <w:vAlign w:val="center"/>
          </w:tcPr>
          <w:p w14:paraId="7CB87C87" w14:textId="77777777"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14:paraId="4C8E32B7" w14:textId="77777777" w:rsidR="00814B73" w:rsidRPr="0097618D" w:rsidRDefault="00742516" w:rsidP="00646385">
            <w:pPr>
              <w:rPr>
                <w:rFonts w:ascii="Calibri" w:hAnsi="Calibri"/>
                <w:sz w:val="22"/>
                <w:szCs w:val="22"/>
              </w:rPr>
            </w:pPr>
            <w:r>
              <w:rPr>
                <w:rFonts w:ascii="Calibri" w:hAnsi="Calibri"/>
                <w:sz w:val="22"/>
                <w:szCs w:val="22"/>
              </w:rPr>
              <w:t>60243</w:t>
            </w:r>
          </w:p>
        </w:tc>
      </w:tr>
      <w:tr w:rsidR="00814B73" w:rsidRPr="0097618D" w14:paraId="39AC9F3B" w14:textId="77777777" w:rsidTr="00275D88">
        <w:trPr>
          <w:trHeight w:val="429"/>
        </w:trPr>
        <w:tc>
          <w:tcPr>
            <w:tcW w:w="2766" w:type="dxa"/>
            <w:shd w:val="clear" w:color="auto" w:fill="F2F2F2"/>
            <w:vAlign w:val="center"/>
          </w:tcPr>
          <w:p w14:paraId="57CA8A2B" w14:textId="77777777"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10236A2B" w14:textId="77777777"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646621CC" w14:textId="77777777" w:rsidTr="00275D88">
        <w:trPr>
          <w:trHeight w:val="970"/>
        </w:trPr>
        <w:tc>
          <w:tcPr>
            <w:tcW w:w="2766" w:type="dxa"/>
            <w:shd w:val="clear" w:color="auto" w:fill="F2F2F2"/>
            <w:vAlign w:val="center"/>
          </w:tcPr>
          <w:p w14:paraId="2E656956" w14:textId="77777777"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0386C5FD" w14:textId="77777777" w:rsidR="00814B73" w:rsidRPr="0097618D" w:rsidRDefault="00814B73" w:rsidP="006F18B8">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A44702" w:rsidRPr="0097618D" w14:paraId="55EDD978" w14:textId="77777777" w:rsidTr="00275D88">
        <w:trPr>
          <w:trHeight w:val="421"/>
        </w:trPr>
        <w:tc>
          <w:tcPr>
            <w:tcW w:w="2766" w:type="dxa"/>
            <w:shd w:val="clear" w:color="auto" w:fill="F2F2F2"/>
            <w:vAlign w:val="center"/>
          </w:tcPr>
          <w:p w14:paraId="3D2B735D"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46F591F9" w14:textId="08BD1DA6" w:rsidR="00A44702" w:rsidRPr="005C2F8F" w:rsidRDefault="00BE5C04" w:rsidP="00A44702">
            <w:pPr>
              <w:pStyle w:val="ListParagraph"/>
              <w:ind w:left="0"/>
              <w:rPr>
                <w:rFonts w:ascii="Calibri" w:hAnsi="Calibri"/>
                <w:sz w:val="22"/>
                <w:szCs w:val="22"/>
              </w:rPr>
            </w:pPr>
            <w:r>
              <w:rPr>
                <w:rFonts w:ascii="Calibri" w:hAnsi="Calibri"/>
                <w:sz w:val="22"/>
                <w:szCs w:val="22"/>
              </w:rPr>
              <w:t>5</w:t>
            </w:r>
            <w:bookmarkStart w:id="1" w:name="_GoBack"/>
            <w:bookmarkEnd w:id="1"/>
            <w:r w:rsidR="00A44702" w:rsidRPr="005C2F8F">
              <w:rPr>
                <w:rFonts w:ascii="Calibri" w:hAnsi="Calibri"/>
                <w:sz w:val="22"/>
                <w:szCs w:val="22"/>
              </w:rPr>
              <w:t>0%</w:t>
            </w:r>
          </w:p>
        </w:tc>
      </w:tr>
      <w:tr w:rsidR="00A44702" w:rsidRPr="0097618D" w14:paraId="374EE5F7" w14:textId="77777777" w:rsidTr="00275D88">
        <w:trPr>
          <w:trHeight w:val="413"/>
        </w:trPr>
        <w:tc>
          <w:tcPr>
            <w:tcW w:w="2766" w:type="dxa"/>
            <w:shd w:val="clear" w:color="auto" w:fill="F2F2F2"/>
            <w:vAlign w:val="center"/>
          </w:tcPr>
          <w:p w14:paraId="20BCAC88"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0133B261" w14:textId="5A2722D9" w:rsidR="00A44702" w:rsidRPr="005C2F8F" w:rsidRDefault="00BE5C04" w:rsidP="00A44702">
            <w:pPr>
              <w:pStyle w:val="ListParagraph"/>
              <w:ind w:left="0"/>
              <w:rPr>
                <w:rFonts w:ascii="Calibri" w:hAnsi="Calibri"/>
                <w:sz w:val="22"/>
                <w:szCs w:val="22"/>
              </w:rPr>
            </w:pPr>
            <w:r>
              <w:rPr>
                <w:rFonts w:ascii="Calibri" w:hAnsi="Calibri"/>
                <w:sz w:val="22"/>
                <w:szCs w:val="22"/>
              </w:rPr>
              <w:t>5</w:t>
            </w:r>
            <w:r w:rsidR="00A44702" w:rsidRPr="005C2F8F">
              <w:rPr>
                <w:rFonts w:ascii="Calibri" w:hAnsi="Calibri"/>
                <w:sz w:val="22"/>
                <w:szCs w:val="22"/>
              </w:rPr>
              <w:t>0%</w:t>
            </w:r>
          </w:p>
        </w:tc>
      </w:tr>
      <w:tr w:rsidR="00A44702" w:rsidRPr="0097618D" w14:paraId="2C885F5D" w14:textId="77777777" w:rsidTr="00275D88">
        <w:trPr>
          <w:trHeight w:val="420"/>
        </w:trPr>
        <w:tc>
          <w:tcPr>
            <w:tcW w:w="2766" w:type="dxa"/>
            <w:shd w:val="clear" w:color="auto" w:fill="F2F2F2"/>
            <w:vAlign w:val="center"/>
          </w:tcPr>
          <w:p w14:paraId="68D90D72" w14:textId="77777777"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69E5B61D" w14:textId="77777777" w:rsidR="00A44702" w:rsidRPr="0097618D" w:rsidRDefault="00742516" w:rsidP="008E4F03">
            <w:pPr>
              <w:pStyle w:val="ListParagraph"/>
              <w:ind w:left="0"/>
              <w:rPr>
                <w:rFonts w:ascii="Calibri" w:hAnsi="Calibri"/>
                <w:sz w:val="22"/>
                <w:szCs w:val="22"/>
              </w:rPr>
            </w:pPr>
            <w:r>
              <w:rPr>
                <w:rFonts w:asciiTheme="minorHAnsi" w:hAnsiTheme="minorHAns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Director, CSIRO Futures</w:t>
            </w:r>
            <w:r>
              <w:rPr>
                <w:rFonts w:asciiTheme="minorHAnsi" w:hAnsiTheme="minorHAnsi"/>
                <w:sz w:val="22"/>
                <w:szCs w:val="22"/>
              </w:rPr>
              <w:fldChar w:fldCharType="end"/>
            </w:r>
          </w:p>
        </w:tc>
      </w:tr>
      <w:tr w:rsidR="00A44702" w:rsidRPr="0097618D" w14:paraId="06607608" w14:textId="77777777" w:rsidTr="00275D88">
        <w:trPr>
          <w:trHeight w:val="411"/>
        </w:trPr>
        <w:tc>
          <w:tcPr>
            <w:tcW w:w="2766" w:type="dxa"/>
            <w:shd w:val="clear" w:color="auto" w:fill="F2F2F2"/>
            <w:vAlign w:val="center"/>
          </w:tcPr>
          <w:p w14:paraId="06BF2AAF" w14:textId="77777777"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6ED54261" w14:textId="77777777" w:rsidR="00A44702" w:rsidRPr="0097618D" w:rsidRDefault="00A44702" w:rsidP="00A44702">
            <w:pPr>
              <w:pStyle w:val="ListParagraph"/>
              <w:ind w:left="0"/>
              <w:rPr>
                <w:rFonts w:ascii="Calibri" w:hAnsi="Calibri"/>
                <w:sz w:val="22"/>
                <w:szCs w:val="22"/>
              </w:rPr>
            </w:pPr>
            <w:r w:rsidRPr="006F18B8">
              <w:rPr>
                <w:rFonts w:ascii="Calibri" w:hAnsi="Calibri"/>
                <w:sz w:val="22"/>
                <w:szCs w:val="22"/>
              </w:rPr>
              <w:t>0</w:t>
            </w:r>
          </w:p>
        </w:tc>
      </w:tr>
      <w:tr w:rsidR="00A44702" w:rsidRPr="0097618D" w14:paraId="462B7DE7" w14:textId="77777777" w:rsidTr="00275D88">
        <w:trPr>
          <w:trHeight w:val="411"/>
        </w:trPr>
        <w:tc>
          <w:tcPr>
            <w:tcW w:w="2766" w:type="dxa"/>
            <w:shd w:val="clear" w:color="auto" w:fill="F2F2F2"/>
            <w:vAlign w:val="center"/>
          </w:tcPr>
          <w:p w14:paraId="3D9CCEDF"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14:paraId="43B9232B" w14:textId="77777777" w:rsidR="00A44702" w:rsidRDefault="00742516" w:rsidP="00A44702">
            <w:pPr>
              <w:pStyle w:val="ListParagraph"/>
              <w:ind w:left="0"/>
              <w:rPr>
                <w:rStyle w:val="Hyperlink"/>
                <w:rFonts w:ascii="Calibri" w:hAnsi="Calibri" w:cs="Arial"/>
                <w:sz w:val="22"/>
                <w:szCs w:val="22"/>
              </w:rPr>
            </w:pPr>
            <w:r>
              <w:rPr>
                <w:rFonts w:ascii="Calibri" w:hAnsi="Calibri"/>
                <w:sz w:val="22"/>
                <w:szCs w:val="22"/>
              </w:rPr>
              <w:t xml:space="preserve">Katherine Wynn, </w:t>
            </w:r>
            <w:r w:rsidR="008E4F03">
              <w:rPr>
                <w:rFonts w:ascii="Calibri" w:hAnsi="Calibri"/>
                <w:sz w:val="22"/>
                <w:szCs w:val="22"/>
              </w:rPr>
              <w:t>0</w:t>
            </w:r>
            <w:r>
              <w:rPr>
                <w:rFonts w:ascii="Calibri" w:hAnsi="Calibri"/>
                <w:sz w:val="22"/>
                <w:szCs w:val="22"/>
              </w:rPr>
              <w:t>3</w:t>
            </w:r>
            <w:r w:rsidR="008E4F03">
              <w:rPr>
                <w:rFonts w:ascii="Calibri" w:hAnsi="Calibri"/>
                <w:sz w:val="22"/>
                <w:szCs w:val="22"/>
              </w:rPr>
              <w:t xml:space="preserve"> </w:t>
            </w:r>
            <w:r>
              <w:rPr>
                <w:rFonts w:ascii="Calibri" w:hAnsi="Calibri"/>
                <w:sz w:val="22"/>
                <w:szCs w:val="22"/>
              </w:rPr>
              <w:t>96627211</w:t>
            </w:r>
            <w:r w:rsidR="00E50446">
              <w:rPr>
                <w:rFonts w:ascii="Calibri" w:hAnsi="Calibri"/>
                <w:sz w:val="22"/>
                <w:szCs w:val="22"/>
              </w:rPr>
              <w:t xml:space="preserve"> or </w:t>
            </w:r>
            <w:hyperlink r:id="rId8" w:history="1">
              <w:r w:rsidRPr="00D302F4">
                <w:rPr>
                  <w:rStyle w:val="Hyperlink"/>
                  <w:rFonts w:ascii="Calibri" w:hAnsi="Calibri" w:cs="Arial"/>
                  <w:sz w:val="22"/>
                  <w:szCs w:val="22"/>
                </w:rPr>
                <w:t>Katherine.Wynn@csiro.au</w:t>
              </w:r>
            </w:hyperlink>
          </w:p>
          <w:p w14:paraId="30870083" w14:textId="77777777" w:rsidR="00E50446" w:rsidRPr="00810093" w:rsidRDefault="00810093" w:rsidP="00742516">
            <w:pPr>
              <w:pStyle w:val="ListParagraph"/>
              <w:ind w:left="0"/>
              <w:rPr>
                <w:rFonts w:ascii="Calibri" w:hAnsi="Calibri"/>
                <w:highlight w:val="yellow"/>
              </w:rPr>
            </w:pPr>
            <w:r w:rsidRPr="00810093">
              <w:rPr>
                <w:rFonts w:asciiTheme="minorHAnsi" w:hAnsiTheme="minorHAnsi" w:cstheme="minorHAnsi"/>
                <w:iCs/>
              </w:rPr>
              <w:t xml:space="preserve">Please do not email your application directly to </w:t>
            </w:r>
            <w:r w:rsidR="00742516">
              <w:rPr>
                <w:rFonts w:asciiTheme="minorHAnsi" w:hAnsiTheme="minorHAnsi" w:cstheme="minorHAnsi"/>
                <w:iCs/>
              </w:rPr>
              <w:t>Katherine Wynn</w:t>
            </w:r>
            <w:r>
              <w:rPr>
                <w:rFonts w:asciiTheme="minorHAnsi" w:hAnsiTheme="minorHAnsi" w:cstheme="minorHAnsi"/>
                <w:iCs/>
              </w:rPr>
              <w:t>.</w:t>
            </w:r>
            <w:r w:rsidRPr="00810093">
              <w:rPr>
                <w:rFonts w:asciiTheme="minorHAnsi" w:hAnsiTheme="minorHAnsi" w:cstheme="minorHAnsi"/>
                <w:iCs/>
              </w:rPr>
              <w:t xml:space="preserve"> Applications received via this method will not be considered by the selection panel.</w:t>
            </w:r>
          </w:p>
        </w:tc>
      </w:tr>
      <w:tr w:rsidR="00A44702" w:rsidRPr="0097618D" w14:paraId="37F918C1" w14:textId="77777777" w:rsidTr="00275D88">
        <w:trPr>
          <w:trHeight w:val="411"/>
        </w:trPr>
        <w:tc>
          <w:tcPr>
            <w:tcW w:w="2766" w:type="dxa"/>
            <w:shd w:val="clear" w:color="auto" w:fill="F2F2F2"/>
            <w:vAlign w:val="center"/>
          </w:tcPr>
          <w:p w14:paraId="0D89D85E" w14:textId="77777777"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7C3E52A1" w14:textId="77777777" w:rsidR="00A44702" w:rsidRPr="00814B73" w:rsidRDefault="00A44702" w:rsidP="00A447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p w14:paraId="7DF4EB70" w14:textId="77777777" w:rsidR="00A44702" w:rsidRPr="0097618D" w:rsidRDefault="00A44702" w:rsidP="00A44702">
            <w:pPr>
              <w:pStyle w:val="ListParagraph"/>
              <w:ind w:left="0"/>
              <w:rPr>
                <w:rFonts w:ascii="Calibri" w:hAnsi="Calibri"/>
                <w:sz w:val="22"/>
                <w:szCs w:val="22"/>
                <w:highlight w:val="yellow"/>
              </w:rPr>
            </w:pPr>
          </w:p>
        </w:tc>
      </w:tr>
      <w:tr w:rsidR="00A44702" w:rsidRPr="0097618D" w14:paraId="7A3043FB" w14:textId="77777777" w:rsidTr="00402030">
        <w:trPr>
          <w:trHeight w:val="411"/>
        </w:trPr>
        <w:tc>
          <w:tcPr>
            <w:tcW w:w="2766" w:type="dxa"/>
            <w:shd w:val="clear" w:color="auto" w:fill="F2F2F2"/>
            <w:vAlign w:val="center"/>
          </w:tcPr>
          <w:p w14:paraId="6A3781B2" w14:textId="77777777"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6E7784D8" w14:textId="77777777" w:rsidR="00A44702" w:rsidRDefault="00A44702" w:rsidP="00A44702">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28ACFB95" w14:textId="77777777" w:rsidR="00502363" w:rsidRDefault="00502363" w:rsidP="00646385">
      <w:pPr>
        <w:rPr>
          <w:rFonts w:ascii="Calibri" w:hAnsi="Calibri"/>
          <w:sz w:val="22"/>
          <w:szCs w:val="22"/>
        </w:rPr>
      </w:pPr>
    </w:p>
    <w:p w14:paraId="0F3C3F4D" w14:textId="77777777" w:rsidR="00A36099" w:rsidRPr="003C55FC" w:rsidRDefault="00A36099" w:rsidP="00641610">
      <w:pPr>
        <w:pStyle w:val="Heading2"/>
        <w:rPr>
          <w:rFonts w:asciiTheme="minorHAnsi" w:hAnsiTheme="minorHAnsi" w:cstheme="minorHAnsi"/>
          <w:i w:val="0"/>
        </w:rPr>
        <w:sectPr w:rsidR="00A36099" w:rsidRPr="003C55FC" w:rsidSect="001E495E">
          <w:headerReference w:type="first" r:id="rId11"/>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14:paraId="15551AFB" w14:textId="77777777" w:rsidR="00742B09" w:rsidRPr="00742B09" w:rsidRDefault="00742B09" w:rsidP="00646385">
      <w:pPr>
        <w:rPr>
          <w:rFonts w:ascii="Calibri" w:hAnsi="Calibri"/>
          <w:sz w:val="22"/>
          <w:szCs w:val="22"/>
        </w:rPr>
      </w:pPr>
    </w:p>
    <w:p w14:paraId="7CF8D6E3" w14:textId="77777777" w:rsidR="00742516" w:rsidRDefault="00742516" w:rsidP="00742516">
      <w:pPr>
        <w:spacing w:before="180" w:after="60"/>
        <w:jc w:val="both"/>
        <w:rPr>
          <w:rFonts w:ascii="Calibri" w:hAnsi="Calibri"/>
          <w:b/>
          <w:i/>
          <w:sz w:val="22"/>
          <w:szCs w:val="22"/>
        </w:rPr>
      </w:pPr>
      <w:r>
        <w:rPr>
          <w:rFonts w:ascii="Calibri" w:hAnsi="Calibri"/>
          <w:b/>
          <w:sz w:val="22"/>
          <w:szCs w:val="22"/>
        </w:rPr>
        <w:t xml:space="preserve">Background: </w:t>
      </w:r>
      <w:r>
        <w:rPr>
          <w:rFonts w:ascii="Calibri" w:hAnsi="Calibri"/>
          <w:b/>
          <w:i/>
          <w:sz w:val="22"/>
          <w:szCs w:val="22"/>
        </w:rPr>
        <w:t>Make a difference. Innovation for Australia’s future.</w:t>
      </w:r>
    </w:p>
    <w:p w14:paraId="7158BC25" w14:textId="77777777" w:rsidR="00742516" w:rsidRDefault="00742516" w:rsidP="00742516">
      <w:pPr>
        <w:spacing w:after="120"/>
        <w:jc w:val="both"/>
        <w:rPr>
          <w:rFonts w:ascii="Calibri" w:hAnsi="Calibri"/>
          <w:sz w:val="22"/>
          <w:szCs w:val="22"/>
        </w:rPr>
      </w:pPr>
      <w:r>
        <w:rPr>
          <w:rFonts w:ascii="Calibri" w:hAnsi="Calibri"/>
          <w:sz w:val="22"/>
          <w:szCs w:val="22"/>
        </w:rPr>
        <w:t xml:space="preserve">The Commonwealth Scientific and Industrial Research Organisation (CSIRO) is one of the world’s leading applied research and development organisations, with more than 5000 talented people working out of 55 centres in Australia and internationally. </w:t>
      </w:r>
    </w:p>
    <w:p w14:paraId="7436D70B" w14:textId="77777777" w:rsidR="00742516" w:rsidRDefault="00742516" w:rsidP="00742516">
      <w:pPr>
        <w:spacing w:after="120"/>
        <w:jc w:val="both"/>
        <w:rPr>
          <w:rFonts w:ascii="Calibri" w:hAnsi="Calibri"/>
          <w:sz w:val="22"/>
          <w:szCs w:val="22"/>
        </w:rPr>
      </w:pPr>
      <w:r>
        <w:rPr>
          <w:rFonts w:ascii="Calibri" w:hAnsi="Calibri"/>
          <w:sz w:val="22"/>
          <w:szCs w:val="22"/>
        </w:rPr>
        <w:t>‘CSIRO Futures’ is CSIRO’s strategic advisory arm and a trusted advisor to external private and public sector entities. We sit at the interface between science and industry, identifying key trends, emerging technologies and issues affecting business. We work with teams across all of CSIRO’s research areas to help clients translate science into strategy and plan for an uncertain future. Our expertise extends across the energy, mining, food and agriculture, health and manufacturing sectors, where we help senior decision makers develop evidence-based strategies to address major opportunities and challenges across the supply chain.</w:t>
      </w:r>
    </w:p>
    <w:p w14:paraId="76E4A7B8" w14:textId="77777777" w:rsidR="00742516" w:rsidRDefault="00742516" w:rsidP="00742516">
      <w:pPr>
        <w:spacing w:after="60"/>
        <w:jc w:val="both"/>
        <w:rPr>
          <w:rFonts w:ascii="Calibri" w:hAnsi="Calibri"/>
          <w:b/>
          <w:sz w:val="22"/>
          <w:szCs w:val="22"/>
        </w:rPr>
      </w:pPr>
      <w:r>
        <w:rPr>
          <w:rFonts w:ascii="Calibri" w:hAnsi="Calibri"/>
          <w:b/>
          <w:sz w:val="22"/>
          <w:szCs w:val="22"/>
        </w:rPr>
        <w:t>The position</w:t>
      </w:r>
    </w:p>
    <w:p w14:paraId="3D033F3F" w14:textId="77777777" w:rsidR="00742516" w:rsidRDefault="00742516" w:rsidP="00742516">
      <w:pPr>
        <w:spacing w:after="120"/>
        <w:jc w:val="both"/>
        <w:rPr>
          <w:rFonts w:ascii="Calibri" w:hAnsi="Calibri"/>
          <w:sz w:val="22"/>
          <w:szCs w:val="22"/>
        </w:rPr>
      </w:pPr>
      <w:r>
        <w:rPr>
          <w:rFonts w:ascii="Calibri" w:hAnsi="Calibri"/>
          <w:sz w:val="22"/>
          <w:szCs w:val="22"/>
        </w:rPr>
        <w:t xml:space="preserve">The Economic Consultant will analyse the impact of long-term economic trends to help inform decision making for senior industry and government clients. Specifically, this will involve quantifying (in order of magnitude terms) the economic impact or market size of emerging and existing technologies to help our </w:t>
      </w:r>
      <w:r>
        <w:rPr>
          <w:rFonts w:ascii="Calibri" w:hAnsi="Calibri"/>
          <w:sz w:val="22"/>
          <w:szCs w:val="22"/>
        </w:rPr>
        <w:lastRenderedPageBreak/>
        <w:t>clients with strategy and investment decisions. The approach developed will be applicable to a wide range of technologies and sectors and draw on the depth of expertise across CSIRO.</w:t>
      </w:r>
    </w:p>
    <w:p w14:paraId="409E220A" w14:textId="77777777" w:rsidR="00742516" w:rsidRDefault="00742516" w:rsidP="00742516">
      <w:pPr>
        <w:rPr>
          <w:rFonts w:asciiTheme="minorHAnsi" w:eastAsia="Times New Roman" w:hAnsiTheme="minorHAnsi" w:cstheme="minorHAnsi"/>
          <w:color w:val="000000"/>
          <w:sz w:val="22"/>
          <w:szCs w:val="22"/>
          <w:lang w:eastAsia="en-AU"/>
        </w:rPr>
      </w:pPr>
      <w:r>
        <w:rPr>
          <w:rFonts w:ascii="Calibri" w:hAnsi="Calibri"/>
          <w:sz w:val="22"/>
          <w:szCs w:val="22"/>
        </w:rPr>
        <w:t>The position requires strong economic analysis and strategic consulting skills along with high-level communication and report writing abilities. This is a team-oriented role necessitating an enthusiastic and motivated approach. To effectively communicate economic trends and insights to a senior executive-level audience, strong interpersonal and stakeholder management skills are essential.</w:t>
      </w:r>
    </w:p>
    <w:p w14:paraId="0D8C9E6C" w14:textId="77777777" w:rsidR="005C2F8F" w:rsidRDefault="005C2F8F" w:rsidP="00646385">
      <w:pPr>
        <w:rPr>
          <w:rFonts w:ascii="Calibri" w:hAnsi="Calibri"/>
          <w:sz w:val="22"/>
          <w:szCs w:val="22"/>
        </w:rPr>
      </w:pPr>
    </w:p>
    <w:p w14:paraId="66A63EF8" w14:textId="77777777" w:rsidR="008A4083" w:rsidRPr="00B06852" w:rsidRDefault="008A4083" w:rsidP="00641610">
      <w:pPr>
        <w:pStyle w:val="Heading2"/>
        <w:rPr>
          <w:rFonts w:asciiTheme="minorHAnsi" w:hAnsiTheme="minorHAnsi" w:cstheme="minorHAnsi"/>
          <w:i w:val="0"/>
        </w:rPr>
      </w:pPr>
      <w:r w:rsidRPr="00B06852">
        <w:rPr>
          <w:rFonts w:asciiTheme="minorHAnsi" w:hAnsiTheme="minorHAnsi" w:cstheme="minorHAnsi"/>
          <w:i w:val="0"/>
        </w:rPr>
        <w:t>Duties and Key Result Areas:</w:t>
      </w:r>
    </w:p>
    <w:p w14:paraId="12CA909B" w14:textId="77777777" w:rsidR="008A4083" w:rsidRPr="00B06852" w:rsidRDefault="008A4083" w:rsidP="00646385"/>
    <w:p w14:paraId="001A3BFE" w14:textId="77777777" w:rsidR="00742516" w:rsidRPr="00742516" w:rsidRDefault="00742516" w:rsidP="00CB2980">
      <w:pPr>
        <w:pStyle w:val="ListParagraph"/>
        <w:numPr>
          <w:ilvl w:val="0"/>
          <w:numId w:val="2"/>
        </w:numPr>
        <w:spacing w:before="120" w:after="60"/>
        <w:ind w:left="470" w:hanging="364"/>
        <w:rPr>
          <w:rFonts w:asciiTheme="minorHAnsi" w:hAnsiTheme="minorHAnsi" w:cstheme="minorHAnsi"/>
          <w:bCs/>
          <w:sz w:val="22"/>
          <w:szCs w:val="22"/>
          <w:lang w:eastAsia="en-AU"/>
        </w:rPr>
      </w:pPr>
      <w:r w:rsidRPr="00742516">
        <w:rPr>
          <w:rFonts w:asciiTheme="minorHAnsi" w:hAnsiTheme="minorHAnsi" w:cstheme="minorHAnsi"/>
          <w:bCs/>
          <w:sz w:val="22"/>
          <w:szCs w:val="22"/>
          <w:lang w:eastAsia="en-AU"/>
        </w:rPr>
        <w:t>Undertake economic impact analysis of long-term trends and emerging technologies on the economy and key markets.</w:t>
      </w:r>
    </w:p>
    <w:p w14:paraId="097C1CCD" w14:textId="77777777" w:rsidR="00742516" w:rsidRPr="00742516" w:rsidRDefault="00742516" w:rsidP="00CB2980">
      <w:pPr>
        <w:pStyle w:val="ListParagraph"/>
        <w:numPr>
          <w:ilvl w:val="0"/>
          <w:numId w:val="2"/>
        </w:numPr>
        <w:spacing w:before="120" w:after="60"/>
        <w:ind w:left="470" w:hanging="364"/>
        <w:rPr>
          <w:rFonts w:asciiTheme="minorHAnsi" w:hAnsiTheme="minorHAnsi" w:cstheme="minorHAnsi"/>
          <w:bCs/>
          <w:sz w:val="22"/>
          <w:szCs w:val="22"/>
          <w:lang w:eastAsia="en-AU"/>
        </w:rPr>
      </w:pPr>
      <w:r w:rsidRPr="00742516">
        <w:rPr>
          <w:rFonts w:asciiTheme="minorHAnsi" w:hAnsiTheme="minorHAnsi" w:cstheme="minorHAnsi"/>
          <w:bCs/>
          <w:sz w:val="22"/>
          <w:szCs w:val="22"/>
          <w:lang w:eastAsia="en-AU"/>
        </w:rPr>
        <w:t xml:space="preserve">Communicate succinctly and professionally in the provision of rigorous economic analysis to senior decision makers and peers within and outside of CSIRO, providing detailed and accurate information/reports based on quantitative and qualitative evidence. </w:t>
      </w:r>
    </w:p>
    <w:p w14:paraId="79698750" w14:textId="77777777" w:rsidR="00742516" w:rsidRPr="00742516" w:rsidRDefault="00742516" w:rsidP="00CB2980">
      <w:pPr>
        <w:pStyle w:val="ListParagraph"/>
        <w:numPr>
          <w:ilvl w:val="0"/>
          <w:numId w:val="2"/>
        </w:numPr>
        <w:spacing w:before="120" w:after="60"/>
        <w:ind w:left="470" w:hanging="364"/>
        <w:rPr>
          <w:rFonts w:asciiTheme="minorHAnsi" w:hAnsiTheme="minorHAnsi" w:cstheme="minorHAnsi"/>
          <w:bCs/>
          <w:sz w:val="22"/>
          <w:szCs w:val="22"/>
          <w:lang w:eastAsia="en-AU"/>
        </w:rPr>
      </w:pPr>
      <w:r w:rsidRPr="00742516">
        <w:rPr>
          <w:rFonts w:asciiTheme="minorHAnsi" w:hAnsiTheme="minorHAnsi" w:cstheme="minorHAnsi"/>
          <w:bCs/>
          <w:sz w:val="22"/>
          <w:szCs w:val="22"/>
          <w:lang w:eastAsia="en-AU"/>
        </w:rPr>
        <w:t>Assist with the creation of professional-quality client-facing project deliverables including presentations, written reports and other communications tools.</w:t>
      </w:r>
    </w:p>
    <w:p w14:paraId="60790209" w14:textId="77777777" w:rsidR="00742516" w:rsidRPr="00742516" w:rsidRDefault="00742516" w:rsidP="00CB2980">
      <w:pPr>
        <w:pStyle w:val="ListParagraph"/>
        <w:numPr>
          <w:ilvl w:val="0"/>
          <w:numId w:val="2"/>
        </w:numPr>
        <w:spacing w:before="120" w:after="60"/>
        <w:ind w:left="470" w:hanging="364"/>
        <w:rPr>
          <w:rFonts w:asciiTheme="minorHAnsi" w:hAnsiTheme="minorHAnsi" w:cstheme="minorHAnsi"/>
          <w:bCs/>
          <w:sz w:val="22"/>
          <w:szCs w:val="22"/>
          <w:lang w:eastAsia="en-AU"/>
        </w:rPr>
      </w:pPr>
      <w:r w:rsidRPr="00742516">
        <w:rPr>
          <w:rFonts w:asciiTheme="minorHAnsi" w:hAnsiTheme="minorHAnsi" w:cstheme="minorHAnsi"/>
          <w:bCs/>
          <w:sz w:val="22"/>
          <w:szCs w:val="22"/>
          <w:lang w:eastAsia="en-AU"/>
        </w:rPr>
        <w:t xml:space="preserve">Actively develop an understanding of CSIRO and its key science domains to determine the most appropriate information sources and guide pertinent analysis and reporting. </w:t>
      </w:r>
    </w:p>
    <w:p w14:paraId="1D4FF940" w14:textId="77777777" w:rsidR="00742516" w:rsidRPr="00742516" w:rsidRDefault="00742516" w:rsidP="00CB2980">
      <w:pPr>
        <w:pStyle w:val="ListParagraph"/>
        <w:numPr>
          <w:ilvl w:val="0"/>
          <w:numId w:val="2"/>
        </w:numPr>
        <w:spacing w:before="120" w:after="60"/>
        <w:ind w:left="470" w:hanging="364"/>
        <w:rPr>
          <w:rFonts w:asciiTheme="minorHAnsi" w:hAnsiTheme="minorHAnsi" w:cstheme="minorHAnsi"/>
          <w:bCs/>
          <w:sz w:val="22"/>
          <w:szCs w:val="22"/>
          <w:lang w:eastAsia="en-AU"/>
        </w:rPr>
      </w:pPr>
      <w:r w:rsidRPr="00742516">
        <w:rPr>
          <w:rFonts w:asciiTheme="minorHAnsi" w:hAnsiTheme="minorHAnsi" w:cstheme="minorHAnsi"/>
          <w:bCs/>
          <w:sz w:val="22"/>
          <w:szCs w:val="22"/>
          <w:lang w:eastAsia="en-AU"/>
        </w:rPr>
        <w:t>Contribute to the growth and effective functioning of the Futures team.</w:t>
      </w:r>
    </w:p>
    <w:p w14:paraId="2019C7E5" w14:textId="77777777" w:rsidR="00742516" w:rsidRPr="00742516" w:rsidRDefault="00742516" w:rsidP="00CB2980">
      <w:pPr>
        <w:pStyle w:val="ListParagraph"/>
        <w:numPr>
          <w:ilvl w:val="0"/>
          <w:numId w:val="2"/>
        </w:numPr>
        <w:spacing w:before="120" w:after="60"/>
        <w:ind w:left="470" w:hanging="364"/>
        <w:rPr>
          <w:rFonts w:asciiTheme="minorHAnsi" w:hAnsiTheme="minorHAnsi" w:cstheme="minorHAnsi"/>
          <w:bCs/>
          <w:sz w:val="22"/>
          <w:szCs w:val="22"/>
          <w:lang w:eastAsia="en-AU"/>
        </w:rPr>
      </w:pPr>
      <w:r w:rsidRPr="00742516">
        <w:rPr>
          <w:rFonts w:asciiTheme="minorHAnsi" w:hAnsiTheme="minorHAnsi" w:cstheme="minorHAnsi"/>
          <w:bCs/>
          <w:sz w:val="22"/>
          <w:szCs w:val="22"/>
          <w:lang w:eastAsia="en-AU"/>
        </w:rPr>
        <w:t>Adhere to the spirit and practice of CSIRO’s Values, Health, Safety and Environment plans and policies, Diversity initiatives and Zero Harm goals.</w:t>
      </w:r>
    </w:p>
    <w:p w14:paraId="18166626" w14:textId="77777777" w:rsidR="00742516" w:rsidRPr="00742516" w:rsidRDefault="00742516" w:rsidP="00CB2980">
      <w:pPr>
        <w:pStyle w:val="ListParagraph"/>
        <w:numPr>
          <w:ilvl w:val="0"/>
          <w:numId w:val="2"/>
        </w:numPr>
        <w:spacing w:before="120" w:after="60"/>
        <w:ind w:left="470" w:hanging="364"/>
        <w:rPr>
          <w:rFonts w:asciiTheme="minorHAnsi" w:hAnsiTheme="minorHAnsi" w:cstheme="minorHAnsi"/>
          <w:bCs/>
          <w:sz w:val="22"/>
          <w:szCs w:val="22"/>
          <w:lang w:eastAsia="en-AU"/>
        </w:rPr>
      </w:pPr>
      <w:r w:rsidRPr="00742516">
        <w:rPr>
          <w:rFonts w:asciiTheme="minorHAnsi" w:hAnsiTheme="minorHAnsi" w:cstheme="minorHAnsi"/>
          <w:bCs/>
          <w:sz w:val="22"/>
          <w:szCs w:val="22"/>
          <w:lang w:eastAsia="en-AU"/>
        </w:rPr>
        <w:t>Any other duties within the scope of this position that may arise from time-to-time, for which the incumbent holds the skills and abilities to perform.</w:t>
      </w:r>
    </w:p>
    <w:p w14:paraId="2E597DFF" w14:textId="77777777" w:rsidR="008A4083" w:rsidRDefault="008A4083" w:rsidP="00646385"/>
    <w:p w14:paraId="3A437056" w14:textId="77777777" w:rsidR="008A4083" w:rsidRPr="003C55FC" w:rsidRDefault="009978E0" w:rsidP="00641610">
      <w:pPr>
        <w:pStyle w:val="Heading2"/>
        <w:rPr>
          <w:rFonts w:asciiTheme="minorHAnsi" w:hAnsiTheme="minorHAnsi" w:cstheme="minorHAnsi"/>
          <w:i w:val="0"/>
        </w:rPr>
      </w:pPr>
      <w:r w:rsidRPr="003C55FC">
        <w:rPr>
          <w:rFonts w:asciiTheme="minorHAnsi" w:hAnsiTheme="minorHAnsi" w:cstheme="minorHAnsi"/>
          <w:i w:val="0"/>
        </w:rPr>
        <w:t>Competencies</w:t>
      </w:r>
      <w:r w:rsidR="008A4083" w:rsidRPr="003C55FC">
        <w:rPr>
          <w:rFonts w:asciiTheme="minorHAnsi" w:hAnsiTheme="minorHAnsi" w:cstheme="minorHAnsi"/>
          <w:i w:val="0"/>
        </w:rPr>
        <w:t>:</w:t>
      </w:r>
    </w:p>
    <w:p w14:paraId="48395EC5" w14:textId="44494F0D" w:rsidR="00823ACC" w:rsidRPr="004C386A" w:rsidRDefault="00823ACC" w:rsidP="00CB2980">
      <w:pPr>
        <w:pStyle w:val="ListParagraph"/>
        <w:numPr>
          <w:ilvl w:val="0"/>
          <w:numId w:val="1"/>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 xml:space="preserve">Cooperates with others to achieve organisational objectives and may share team resources </w:t>
      </w:r>
      <w:r w:rsidR="00BE5C04" w:rsidRPr="007938E6">
        <w:rPr>
          <w:rStyle w:val="Strong"/>
          <w:rFonts w:ascii="Calibri" w:hAnsi="Calibri"/>
          <w:b w:val="0"/>
          <w:sz w:val="22"/>
          <w:szCs w:val="22"/>
        </w:rPr>
        <w:t>to</w:t>
      </w:r>
      <w:r w:rsidRPr="007938E6">
        <w:rPr>
          <w:rStyle w:val="Strong"/>
          <w:rFonts w:ascii="Calibri" w:hAnsi="Calibri"/>
          <w:b w:val="0"/>
          <w:sz w:val="22"/>
          <w:szCs w:val="22"/>
        </w:rPr>
        <w:t xml:space="preserve"> do this. Collaborates with other teams as well as industry colleagues.</w:t>
      </w:r>
    </w:p>
    <w:p w14:paraId="5BF58900" w14:textId="77777777" w:rsidR="00823ACC" w:rsidRPr="008154BF" w:rsidRDefault="00823ACC" w:rsidP="00CB2980">
      <w:pPr>
        <w:pStyle w:val="ListParagraph"/>
        <w:numPr>
          <w:ilvl w:val="0"/>
          <w:numId w:val="1"/>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w:t>
      </w:r>
      <w:r w:rsidR="00BE5C04">
        <w:rPr>
          <w:rStyle w:val="Strong"/>
          <w:rFonts w:ascii="Calibri" w:hAnsi="Calibri"/>
          <w:b w:val="0"/>
          <w:sz w:val="22"/>
          <w:szCs w:val="22"/>
        </w:rPr>
        <w:t>’</w:t>
      </w:r>
      <w:r w:rsidRPr="007938E6">
        <w:rPr>
          <w:rStyle w:val="Strong"/>
          <w:rFonts w:ascii="Calibri" w:hAnsi="Calibri"/>
          <w:b w:val="0"/>
          <w:sz w:val="22"/>
          <w:szCs w:val="22"/>
        </w:rPr>
        <w:t xml:space="preserve"> reactions.</w:t>
      </w:r>
    </w:p>
    <w:p w14:paraId="7595B23E" w14:textId="77777777" w:rsidR="00823ACC" w:rsidRPr="004B7A95" w:rsidRDefault="00823ACC" w:rsidP="00CB2980">
      <w:pPr>
        <w:pStyle w:val="ListParagraph"/>
        <w:numPr>
          <w:ilvl w:val="0"/>
          <w:numId w:val="1"/>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0AE3EE49" w14:textId="77777777" w:rsidR="00823ACC" w:rsidRDefault="00823ACC" w:rsidP="00CB2980">
      <w:pPr>
        <w:pStyle w:val="ListParagraph"/>
        <w:numPr>
          <w:ilvl w:val="0"/>
          <w:numId w:val="1"/>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65392070" w14:textId="77777777" w:rsidR="00823ACC" w:rsidRPr="004C386A" w:rsidRDefault="00823ACC" w:rsidP="00CB2980">
      <w:pPr>
        <w:pStyle w:val="ListParagraph"/>
        <w:numPr>
          <w:ilvl w:val="0"/>
          <w:numId w:val="1"/>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5B9E522F" w14:textId="77777777" w:rsidR="00823ACC" w:rsidRPr="004B7A95" w:rsidRDefault="00823ACC" w:rsidP="00CB2980">
      <w:pPr>
        <w:pStyle w:val="ListParagraph"/>
        <w:numPr>
          <w:ilvl w:val="0"/>
          <w:numId w:val="1"/>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63C3CBAF" w14:textId="77777777" w:rsidR="001830F2" w:rsidRDefault="001830F2" w:rsidP="004C08C1">
      <w:pPr>
        <w:spacing w:before="120" w:after="120"/>
        <w:rPr>
          <w:rFonts w:ascii="Calibri" w:hAnsi="Calibri"/>
          <w:b/>
          <w:bCs/>
          <w:i/>
          <w:iCs/>
          <w:sz w:val="22"/>
          <w:szCs w:val="22"/>
        </w:rPr>
      </w:pPr>
    </w:p>
    <w:p w14:paraId="6969E704" w14:textId="77777777"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Essential Criteria:</w:t>
      </w:r>
    </w:p>
    <w:p w14:paraId="1ED07A9E" w14:textId="77777777" w:rsidR="00CD3FD0" w:rsidRPr="00CD3FD0" w:rsidRDefault="001830F2" w:rsidP="00CD3FD0">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3EFCC408" w14:textId="77777777" w:rsidR="00742516" w:rsidRDefault="00742516" w:rsidP="00CB2980">
      <w:pPr>
        <w:pStyle w:val="ListParagraph"/>
        <w:numPr>
          <w:ilvl w:val="0"/>
          <w:numId w:val="3"/>
        </w:numPr>
        <w:ind w:left="385" w:hanging="357"/>
        <w:jc w:val="both"/>
        <w:rPr>
          <w:rFonts w:ascii="Calibri" w:hAnsi="Calibri"/>
          <w:sz w:val="22"/>
          <w:szCs w:val="22"/>
        </w:rPr>
      </w:pPr>
      <w:r>
        <w:rPr>
          <w:rFonts w:ascii="Calibri" w:hAnsi="Calibri"/>
          <w:sz w:val="22"/>
          <w:szCs w:val="22"/>
        </w:rPr>
        <w:lastRenderedPageBreak/>
        <w:t xml:space="preserve">An honours degree in Economics or another relevant discipline. </w:t>
      </w:r>
    </w:p>
    <w:p w14:paraId="01F94F6F" w14:textId="77777777" w:rsidR="00742516" w:rsidRDefault="00742516" w:rsidP="00742516">
      <w:pPr>
        <w:pStyle w:val="ListParagraph"/>
        <w:spacing w:after="60"/>
        <w:ind w:left="390"/>
        <w:jc w:val="both"/>
        <w:rPr>
          <w:rFonts w:ascii="Calibri" w:hAnsi="Calibri"/>
          <w:i/>
          <w:sz w:val="22"/>
          <w:szCs w:val="22"/>
        </w:rPr>
      </w:pPr>
      <w:r>
        <w:rPr>
          <w:rFonts w:ascii="Calibri" w:hAnsi="Calibri"/>
          <w:i/>
          <w:sz w:val="22"/>
          <w:szCs w:val="22"/>
        </w:rPr>
        <w:t>Note that higher level postgraduate qualifications are not essential but may be an advantage in carrying out this role.</w:t>
      </w:r>
    </w:p>
    <w:p w14:paraId="546917B6" w14:textId="77777777" w:rsidR="00742516" w:rsidRDefault="00742516" w:rsidP="00CB2980">
      <w:pPr>
        <w:pStyle w:val="ListParagraph"/>
        <w:numPr>
          <w:ilvl w:val="0"/>
          <w:numId w:val="3"/>
        </w:numPr>
        <w:ind w:left="385" w:hanging="357"/>
        <w:jc w:val="both"/>
        <w:rPr>
          <w:rFonts w:ascii="Calibri" w:hAnsi="Calibri"/>
          <w:sz w:val="22"/>
          <w:szCs w:val="22"/>
        </w:rPr>
      </w:pPr>
      <w:r>
        <w:rPr>
          <w:rFonts w:ascii="Calibri" w:hAnsi="Calibri"/>
          <w:sz w:val="22"/>
          <w:szCs w:val="22"/>
        </w:rPr>
        <w:t xml:space="preserve">Experience conducting economic analysis using ambiguous and complex quantitative and qualitative data to understand the impact of trends (such as emerging science and technology developments) on markets and key Australian economic indicators. </w:t>
      </w:r>
    </w:p>
    <w:p w14:paraId="5EBF7869" w14:textId="77777777" w:rsidR="00742516" w:rsidRDefault="00742516" w:rsidP="00CB2980">
      <w:pPr>
        <w:pStyle w:val="ListParagraph"/>
        <w:numPr>
          <w:ilvl w:val="0"/>
          <w:numId w:val="3"/>
        </w:numPr>
        <w:ind w:left="385" w:hanging="357"/>
        <w:jc w:val="both"/>
        <w:rPr>
          <w:rFonts w:ascii="Calibri" w:hAnsi="Calibri"/>
          <w:sz w:val="22"/>
          <w:szCs w:val="22"/>
        </w:rPr>
      </w:pPr>
      <w:r>
        <w:rPr>
          <w:rFonts w:ascii="Calibri" w:hAnsi="Calibri"/>
          <w:sz w:val="22"/>
          <w:szCs w:val="22"/>
        </w:rPr>
        <w:t>Demonstrated ability in applying economic analysis to support business strategy and investment decision making.</w:t>
      </w:r>
    </w:p>
    <w:p w14:paraId="727B3613" w14:textId="77777777" w:rsidR="00742516" w:rsidRDefault="00742516" w:rsidP="00CB2980">
      <w:pPr>
        <w:pStyle w:val="ListParagraph"/>
        <w:numPr>
          <w:ilvl w:val="0"/>
          <w:numId w:val="3"/>
        </w:numPr>
        <w:ind w:left="385" w:hanging="357"/>
        <w:jc w:val="both"/>
        <w:rPr>
          <w:rFonts w:ascii="Calibri" w:hAnsi="Calibri"/>
          <w:sz w:val="22"/>
          <w:szCs w:val="22"/>
        </w:rPr>
      </w:pPr>
      <w:r>
        <w:rPr>
          <w:rFonts w:ascii="Calibri" w:hAnsi="Calibri"/>
          <w:sz w:val="22"/>
          <w:szCs w:val="22"/>
        </w:rPr>
        <w:t>Excellent oral communication skills and experience generating professional quality client-facing written reports and deliverables that clearly communicate economic analysis and key insights to a senior executive-level audience. This includes the ability to present a clear narrative to help communicate challenging or contentious ideas to fellow team members and customers.</w:t>
      </w:r>
    </w:p>
    <w:p w14:paraId="7BD66040" w14:textId="77777777" w:rsidR="00742516" w:rsidRDefault="00742516" w:rsidP="00CB2980">
      <w:pPr>
        <w:pStyle w:val="ListParagraph"/>
        <w:numPr>
          <w:ilvl w:val="0"/>
          <w:numId w:val="3"/>
        </w:numPr>
        <w:ind w:left="385" w:hanging="357"/>
        <w:jc w:val="both"/>
        <w:rPr>
          <w:rFonts w:ascii="Calibri" w:hAnsi="Calibri"/>
          <w:sz w:val="22"/>
          <w:szCs w:val="22"/>
        </w:rPr>
      </w:pPr>
      <w:r>
        <w:rPr>
          <w:rFonts w:ascii="Calibri" w:hAnsi="Calibri"/>
          <w:sz w:val="22"/>
          <w:szCs w:val="22"/>
        </w:rPr>
        <w:t>Strong interpersonal skills with a demonstrated ability to identify and build positive relationships with key client stakeholders, including senior management.</w:t>
      </w:r>
    </w:p>
    <w:p w14:paraId="6A376013" w14:textId="77777777" w:rsidR="00742516" w:rsidRDefault="00742516" w:rsidP="00742516">
      <w:pPr>
        <w:spacing w:after="60"/>
        <w:jc w:val="both"/>
        <w:rPr>
          <w:rStyle w:val="Emphasis"/>
          <w:rFonts w:ascii="Calibri" w:hAnsi="Calibri"/>
          <w:b/>
          <w:iCs/>
          <w:sz w:val="22"/>
          <w:szCs w:val="22"/>
        </w:rPr>
      </w:pPr>
    </w:p>
    <w:p w14:paraId="696D973C" w14:textId="77777777" w:rsidR="00742516" w:rsidRDefault="00742516" w:rsidP="00742516">
      <w:pPr>
        <w:spacing w:after="60"/>
        <w:jc w:val="both"/>
        <w:rPr>
          <w:rStyle w:val="Emphasis"/>
          <w:rFonts w:ascii="Calibri" w:hAnsi="Calibri"/>
          <w:b/>
          <w:iCs/>
          <w:sz w:val="22"/>
          <w:szCs w:val="22"/>
        </w:rPr>
      </w:pPr>
      <w:r>
        <w:rPr>
          <w:rStyle w:val="Emphasis"/>
          <w:rFonts w:ascii="Calibri" w:hAnsi="Calibri"/>
          <w:b/>
          <w:iCs/>
          <w:sz w:val="22"/>
          <w:szCs w:val="22"/>
        </w:rPr>
        <w:t>Desirable Criteria:</w:t>
      </w:r>
    </w:p>
    <w:p w14:paraId="2C4FCCF0" w14:textId="77777777" w:rsidR="00742516" w:rsidRDefault="00742516" w:rsidP="00CB2980">
      <w:pPr>
        <w:pStyle w:val="ListParagraph"/>
        <w:numPr>
          <w:ilvl w:val="0"/>
          <w:numId w:val="4"/>
        </w:numPr>
        <w:spacing w:after="60"/>
        <w:ind w:left="419"/>
        <w:jc w:val="both"/>
      </w:pPr>
      <w:r>
        <w:rPr>
          <w:rFonts w:ascii="Calibri" w:hAnsi="Calibri"/>
          <w:sz w:val="22"/>
          <w:szCs w:val="22"/>
        </w:rPr>
        <w:t>Strong subject matter expertise and prior experience delivering economic analysis in at least one of the following areas: science and technology, research and development, macroeconomic analysis, labour market analysis, income distribution, investment attraction, and the future of work.</w:t>
      </w:r>
    </w:p>
    <w:p w14:paraId="0C75DB7F" w14:textId="77777777" w:rsidR="00742516" w:rsidRPr="00BE5C04" w:rsidRDefault="00742516" w:rsidP="00CB2980">
      <w:pPr>
        <w:pStyle w:val="ListParagraph"/>
        <w:numPr>
          <w:ilvl w:val="0"/>
          <w:numId w:val="4"/>
        </w:numPr>
        <w:spacing w:after="60"/>
        <w:ind w:left="419"/>
        <w:jc w:val="both"/>
        <w:rPr>
          <w:rFonts w:ascii="Calibri" w:hAnsi="Calibri"/>
          <w:sz w:val="22"/>
          <w:szCs w:val="22"/>
        </w:rPr>
      </w:pPr>
      <w:r w:rsidRPr="00917B92">
        <w:rPr>
          <w:rFonts w:ascii="Calibri" w:hAnsi="Calibri"/>
          <w:sz w:val="22"/>
          <w:szCs w:val="22"/>
        </w:rPr>
        <w:t>Prior experience or interest in science and technology.</w:t>
      </w:r>
    </w:p>
    <w:p w14:paraId="2072557B" w14:textId="77777777" w:rsidR="00742516" w:rsidRPr="00917B92" w:rsidRDefault="00742516" w:rsidP="00CB2980">
      <w:pPr>
        <w:pStyle w:val="ListParagraph"/>
        <w:numPr>
          <w:ilvl w:val="0"/>
          <w:numId w:val="4"/>
        </w:numPr>
        <w:spacing w:after="60"/>
        <w:ind w:left="419"/>
        <w:jc w:val="both"/>
        <w:rPr>
          <w:rFonts w:ascii="Calibri" w:hAnsi="Calibri"/>
          <w:sz w:val="22"/>
          <w:szCs w:val="22"/>
        </w:rPr>
      </w:pPr>
      <w:r w:rsidRPr="00917B92">
        <w:rPr>
          <w:rFonts w:ascii="Calibri" w:hAnsi="Calibri"/>
          <w:sz w:val="22"/>
          <w:szCs w:val="22"/>
        </w:rPr>
        <w:t>Prior experience with cost benefit analysis, sensitivity analysis, scenario analysis, forecasting.</w:t>
      </w:r>
    </w:p>
    <w:p w14:paraId="5D4607F4" w14:textId="77777777" w:rsidR="00A44702" w:rsidRDefault="00A44702" w:rsidP="00646385">
      <w:pPr>
        <w:spacing w:after="60"/>
        <w:rPr>
          <w:rFonts w:ascii="Calibri" w:hAnsi="Calibri"/>
          <w:b/>
          <w:i/>
          <w:sz w:val="22"/>
          <w:szCs w:val="22"/>
          <w:highlight w:val="yellow"/>
          <w:lang w:eastAsia="en-AU"/>
        </w:rPr>
      </w:pPr>
    </w:p>
    <w:p w14:paraId="62AC054A" w14:textId="77777777" w:rsidR="00E05212" w:rsidRPr="002229E2" w:rsidRDefault="00CE65E4" w:rsidP="00641610">
      <w:pPr>
        <w:pStyle w:val="Heading2"/>
        <w:rPr>
          <w:rFonts w:asciiTheme="minorHAnsi" w:hAnsiTheme="minorHAnsi" w:cstheme="minorHAnsi"/>
          <w:i w:val="0"/>
        </w:rPr>
      </w:pPr>
      <w:r>
        <w:rPr>
          <w:rFonts w:asciiTheme="minorHAnsi" w:hAnsiTheme="minorHAnsi" w:cstheme="minorHAnsi"/>
          <w:i w:val="0"/>
          <w:lang w:val="en-AU"/>
        </w:rPr>
        <w:t>A</w:t>
      </w:r>
      <w:r w:rsidR="00E05212" w:rsidRPr="002229E2">
        <w:rPr>
          <w:rFonts w:asciiTheme="minorHAnsi" w:hAnsiTheme="minorHAnsi" w:cstheme="minorHAnsi"/>
          <w:i w:val="0"/>
        </w:rPr>
        <w:t>bout CSIRO:</w:t>
      </w:r>
    </w:p>
    <w:p w14:paraId="7C53C610" w14:textId="77777777" w:rsidR="00E0521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34E26061" w14:textId="77777777" w:rsidR="00E05212" w:rsidRPr="00E641DA" w:rsidRDefault="00E05212" w:rsidP="00E05212">
      <w:pPr>
        <w:rPr>
          <w:rFonts w:ascii="Calibri" w:hAnsi="Calibri"/>
          <w:sz w:val="22"/>
          <w:szCs w:val="22"/>
        </w:rPr>
      </w:pPr>
    </w:p>
    <w:p w14:paraId="6B9839C9" w14:textId="77777777"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86E540" w16cid:durableId="20AB74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D1528" w14:textId="77777777" w:rsidR="00FB0FD9" w:rsidRDefault="00FB0FD9">
      <w:r>
        <w:separator/>
      </w:r>
    </w:p>
  </w:endnote>
  <w:endnote w:type="continuationSeparator" w:id="0">
    <w:p w14:paraId="28FAB9CE" w14:textId="77777777" w:rsidR="00FB0FD9" w:rsidRDefault="00FB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1D4D8" w14:textId="77777777" w:rsidR="00FB0FD9" w:rsidRDefault="00FB0FD9">
      <w:r>
        <w:separator/>
      </w:r>
    </w:p>
  </w:footnote>
  <w:footnote w:type="continuationSeparator" w:id="0">
    <w:p w14:paraId="11A34EF5" w14:textId="77777777" w:rsidR="00FB0FD9" w:rsidRDefault="00FB0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C4EFA" w14:textId="77777777"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6AEA66DF" wp14:editId="3D7964E9">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412E95A7" w14:textId="77777777" w:rsidR="007857EB" w:rsidRPr="00641610" w:rsidRDefault="007857EB" w:rsidP="0064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24A0BA7"/>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4253"/>
    <w:rsid w:val="000366D2"/>
    <w:rsid w:val="00040391"/>
    <w:rsid w:val="00045C91"/>
    <w:rsid w:val="00046A29"/>
    <w:rsid w:val="00052FE2"/>
    <w:rsid w:val="00054DDD"/>
    <w:rsid w:val="00055E9F"/>
    <w:rsid w:val="00056493"/>
    <w:rsid w:val="00060902"/>
    <w:rsid w:val="00061213"/>
    <w:rsid w:val="0006226B"/>
    <w:rsid w:val="0006717F"/>
    <w:rsid w:val="00070E40"/>
    <w:rsid w:val="00073E9A"/>
    <w:rsid w:val="0008212C"/>
    <w:rsid w:val="00085BA8"/>
    <w:rsid w:val="00086C85"/>
    <w:rsid w:val="00087963"/>
    <w:rsid w:val="00091D1B"/>
    <w:rsid w:val="00091F71"/>
    <w:rsid w:val="00094ECB"/>
    <w:rsid w:val="000A02DB"/>
    <w:rsid w:val="000A0599"/>
    <w:rsid w:val="000A073E"/>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572E"/>
    <w:rsid w:val="0010720C"/>
    <w:rsid w:val="00112FEE"/>
    <w:rsid w:val="00122604"/>
    <w:rsid w:val="001229EC"/>
    <w:rsid w:val="001339DE"/>
    <w:rsid w:val="001364CB"/>
    <w:rsid w:val="0014142E"/>
    <w:rsid w:val="001448B6"/>
    <w:rsid w:val="00144D9B"/>
    <w:rsid w:val="00145994"/>
    <w:rsid w:val="001474C7"/>
    <w:rsid w:val="00150DF5"/>
    <w:rsid w:val="0015340E"/>
    <w:rsid w:val="0015558D"/>
    <w:rsid w:val="00155F81"/>
    <w:rsid w:val="00166319"/>
    <w:rsid w:val="001830F2"/>
    <w:rsid w:val="00192930"/>
    <w:rsid w:val="001A0AFE"/>
    <w:rsid w:val="001A2856"/>
    <w:rsid w:val="001A482B"/>
    <w:rsid w:val="001A5098"/>
    <w:rsid w:val="001A6ADF"/>
    <w:rsid w:val="001B14CA"/>
    <w:rsid w:val="001B6418"/>
    <w:rsid w:val="001B6C26"/>
    <w:rsid w:val="001D7DD1"/>
    <w:rsid w:val="001E0ADA"/>
    <w:rsid w:val="001E1841"/>
    <w:rsid w:val="001E3EE0"/>
    <w:rsid w:val="001E495E"/>
    <w:rsid w:val="001E4B50"/>
    <w:rsid w:val="001F2264"/>
    <w:rsid w:val="001F4404"/>
    <w:rsid w:val="00205A4A"/>
    <w:rsid w:val="0020700F"/>
    <w:rsid w:val="00212958"/>
    <w:rsid w:val="00222800"/>
    <w:rsid w:val="002229E2"/>
    <w:rsid w:val="00230B6A"/>
    <w:rsid w:val="00235783"/>
    <w:rsid w:val="002407E7"/>
    <w:rsid w:val="00240A35"/>
    <w:rsid w:val="002415E6"/>
    <w:rsid w:val="0024475B"/>
    <w:rsid w:val="00244AEC"/>
    <w:rsid w:val="00254313"/>
    <w:rsid w:val="00254B22"/>
    <w:rsid w:val="00257CA1"/>
    <w:rsid w:val="00262649"/>
    <w:rsid w:val="00262C46"/>
    <w:rsid w:val="002660FB"/>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1077"/>
    <w:rsid w:val="0030302E"/>
    <w:rsid w:val="00313871"/>
    <w:rsid w:val="00320792"/>
    <w:rsid w:val="00322503"/>
    <w:rsid w:val="003246B4"/>
    <w:rsid w:val="003276AC"/>
    <w:rsid w:val="0033343D"/>
    <w:rsid w:val="00340FC3"/>
    <w:rsid w:val="0034117D"/>
    <w:rsid w:val="00342F0C"/>
    <w:rsid w:val="003439BA"/>
    <w:rsid w:val="00344099"/>
    <w:rsid w:val="00346B6D"/>
    <w:rsid w:val="00361A85"/>
    <w:rsid w:val="0036422F"/>
    <w:rsid w:val="00367427"/>
    <w:rsid w:val="003726A1"/>
    <w:rsid w:val="00375015"/>
    <w:rsid w:val="00375B41"/>
    <w:rsid w:val="0037662F"/>
    <w:rsid w:val="00381D43"/>
    <w:rsid w:val="0038234C"/>
    <w:rsid w:val="00382A5F"/>
    <w:rsid w:val="00382F58"/>
    <w:rsid w:val="00383634"/>
    <w:rsid w:val="00386FA2"/>
    <w:rsid w:val="003923DC"/>
    <w:rsid w:val="00395610"/>
    <w:rsid w:val="003A0030"/>
    <w:rsid w:val="003A0708"/>
    <w:rsid w:val="003A2A95"/>
    <w:rsid w:val="003A682C"/>
    <w:rsid w:val="003B17F4"/>
    <w:rsid w:val="003B2CB1"/>
    <w:rsid w:val="003C0B40"/>
    <w:rsid w:val="003C2C4A"/>
    <w:rsid w:val="003C4810"/>
    <w:rsid w:val="003C55FC"/>
    <w:rsid w:val="003C7CA3"/>
    <w:rsid w:val="003C7D2A"/>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83BEE"/>
    <w:rsid w:val="0049724F"/>
    <w:rsid w:val="004B38BF"/>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2E27"/>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082"/>
    <w:rsid w:val="0059432C"/>
    <w:rsid w:val="00595B0F"/>
    <w:rsid w:val="0059751A"/>
    <w:rsid w:val="005A0895"/>
    <w:rsid w:val="005A3EA5"/>
    <w:rsid w:val="005B1C7A"/>
    <w:rsid w:val="005B3F60"/>
    <w:rsid w:val="005B4F50"/>
    <w:rsid w:val="005B654F"/>
    <w:rsid w:val="005B7709"/>
    <w:rsid w:val="005C2F8F"/>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21E1"/>
    <w:rsid w:val="006946F7"/>
    <w:rsid w:val="006A0E67"/>
    <w:rsid w:val="006A77F6"/>
    <w:rsid w:val="006A7A50"/>
    <w:rsid w:val="006B390B"/>
    <w:rsid w:val="006B5933"/>
    <w:rsid w:val="006B64AE"/>
    <w:rsid w:val="006C2388"/>
    <w:rsid w:val="006C30A1"/>
    <w:rsid w:val="006C689B"/>
    <w:rsid w:val="006C6BB3"/>
    <w:rsid w:val="006C77B1"/>
    <w:rsid w:val="006D42F9"/>
    <w:rsid w:val="006D6DA7"/>
    <w:rsid w:val="006F0FF2"/>
    <w:rsid w:val="006F18A9"/>
    <w:rsid w:val="006F18B8"/>
    <w:rsid w:val="006F1B5D"/>
    <w:rsid w:val="006F1E85"/>
    <w:rsid w:val="006F5713"/>
    <w:rsid w:val="006F58C5"/>
    <w:rsid w:val="006F6289"/>
    <w:rsid w:val="006F7A39"/>
    <w:rsid w:val="00704EB5"/>
    <w:rsid w:val="00707E84"/>
    <w:rsid w:val="007108B8"/>
    <w:rsid w:val="00716142"/>
    <w:rsid w:val="007161B0"/>
    <w:rsid w:val="00725E7F"/>
    <w:rsid w:val="00726C73"/>
    <w:rsid w:val="00726DF7"/>
    <w:rsid w:val="00727A08"/>
    <w:rsid w:val="007344EE"/>
    <w:rsid w:val="00735767"/>
    <w:rsid w:val="00742516"/>
    <w:rsid w:val="00742B09"/>
    <w:rsid w:val="007507C9"/>
    <w:rsid w:val="007549D9"/>
    <w:rsid w:val="0075765F"/>
    <w:rsid w:val="00761ED7"/>
    <w:rsid w:val="007621D5"/>
    <w:rsid w:val="0077604C"/>
    <w:rsid w:val="0077698D"/>
    <w:rsid w:val="00781499"/>
    <w:rsid w:val="007857EB"/>
    <w:rsid w:val="00790081"/>
    <w:rsid w:val="0079751B"/>
    <w:rsid w:val="007A2190"/>
    <w:rsid w:val="007A3843"/>
    <w:rsid w:val="007B2ACF"/>
    <w:rsid w:val="007C024E"/>
    <w:rsid w:val="007C3398"/>
    <w:rsid w:val="007D39CC"/>
    <w:rsid w:val="007D5D08"/>
    <w:rsid w:val="007D689A"/>
    <w:rsid w:val="007E1693"/>
    <w:rsid w:val="007E2135"/>
    <w:rsid w:val="007E2796"/>
    <w:rsid w:val="007F4FA5"/>
    <w:rsid w:val="00804E9E"/>
    <w:rsid w:val="00804F48"/>
    <w:rsid w:val="00807901"/>
    <w:rsid w:val="00810093"/>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8E4F03"/>
    <w:rsid w:val="008E7E48"/>
    <w:rsid w:val="008F2DC8"/>
    <w:rsid w:val="009003FA"/>
    <w:rsid w:val="00901BB0"/>
    <w:rsid w:val="009040D3"/>
    <w:rsid w:val="009148B9"/>
    <w:rsid w:val="00917B92"/>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29E2"/>
    <w:rsid w:val="00962E36"/>
    <w:rsid w:val="00970B75"/>
    <w:rsid w:val="009753C7"/>
    <w:rsid w:val="0097618D"/>
    <w:rsid w:val="00977AE3"/>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C10C6"/>
    <w:rsid w:val="00AC39C3"/>
    <w:rsid w:val="00AC5015"/>
    <w:rsid w:val="00AD04BF"/>
    <w:rsid w:val="00AD0971"/>
    <w:rsid w:val="00AD39D7"/>
    <w:rsid w:val="00AD4A1F"/>
    <w:rsid w:val="00AE038D"/>
    <w:rsid w:val="00AE10BC"/>
    <w:rsid w:val="00AE2F9D"/>
    <w:rsid w:val="00AE6BBA"/>
    <w:rsid w:val="00AE7DF9"/>
    <w:rsid w:val="00B02549"/>
    <w:rsid w:val="00B04967"/>
    <w:rsid w:val="00B05FBF"/>
    <w:rsid w:val="00B06852"/>
    <w:rsid w:val="00B07C26"/>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1D95"/>
    <w:rsid w:val="00B951CE"/>
    <w:rsid w:val="00B95448"/>
    <w:rsid w:val="00BA1680"/>
    <w:rsid w:val="00BA3738"/>
    <w:rsid w:val="00BA746B"/>
    <w:rsid w:val="00BC2345"/>
    <w:rsid w:val="00BC6348"/>
    <w:rsid w:val="00BC652A"/>
    <w:rsid w:val="00BE2D3C"/>
    <w:rsid w:val="00BE5C04"/>
    <w:rsid w:val="00BE5CFF"/>
    <w:rsid w:val="00BE6C32"/>
    <w:rsid w:val="00BF06D3"/>
    <w:rsid w:val="00C01DF0"/>
    <w:rsid w:val="00C04674"/>
    <w:rsid w:val="00C05BA6"/>
    <w:rsid w:val="00C0719B"/>
    <w:rsid w:val="00C076E4"/>
    <w:rsid w:val="00C10A23"/>
    <w:rsid w:val="00C34CA6"/>
    <w:rsid w:val="00C36A2A"/>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32E8"/>
    <w:rsid w:val="00CA6B3B"/>
    <w:rsid w:val="00CA78EB"/>
    <w:rsid w:val="00CB2980"/>
    <w:rsid w:val="00CB333B"/>
    <w:rsid w:val="00CB3469"/>
    <w:rsid w:val="00CB5A16"/>
    <w:rsid w:val="00CB653C"/>
    <w:rsid w:val="00CB6BCD"/>
    <w:rsid w:val="00CB7CA4"/>
    <w:rsid w:val="00CC5164"/>
    <w:rsid w:val="00CD2E83"/>
    <w:rsid w:val="00CD3FD0"/>
    <w:rsid w:val="00CE269D"/>
    <w:rsid w:val="00CE65E4"/>
    <w:rsid w:val="00D00168"/>
    <w:rsid w:val="00D05FB1"/>
    <w:rsid w:val="00D06DE9"/>
    <w:rsid w:val="00D1016E"/>
    <w:rsid w:val="00D233BD"/>
    <w:rsid w:val="00D26220"/>
    <w:rsid w:val="00D32DD5"/>
    <w:rsid w:val="00D33B28"/>
    <w:rsid w:val="00D3447B"/>
    <w:rsid w:val="00D36371"/>
    <w:rsid w:val="00D40BFB"/>
    <w:rsid w:val="00D44B3B"/>
    <w:rsid w:val="00D45B26"/>
    <w:rsid w:val="00D468D5"/>
    <w:rsid w:val="00D6157D"/>
    <w:rsid w:val="00D706B3"/>
    <w:rsid w:val="00D707D5"/>
    <w:rsid w:val="00D80E83"/>
    <w:rsid w:val="00D817D7"/>
    <w:rsid w:val="00D8313E"/>
    <w:rsid w:val="00D84B72"/>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D71F1"/>
    <w:rsid w:val="00DE17E3"/>
    <w:rsid w:val="00DE48B1"/>
    <w:rsid w:val="00DE4E5E"/>
    <w:rsid w:val="00DE5E69"/>
    <w:rsid w:val="00DE64D5"/>
    <w:rsid w:val="00DE7C16"/>
    <w:rsid w:val="00DF66A8"/>
    <w:rsid w:val="00DF7204"/>
    <w:rsid w:val="00DF7B88"/>
    <w:rsid w:val="00E05212"/>
    <w:rsid w:val="00E0534B"/>
    <w:rsid w:val="00E071FD"/>
    <w:rsid w:val="00E11BCD"/>
    <w:rsid w:val="00E136C4"/>
    <w:rsid w:val="00E141D4"/>
    <w:rsid w:val="00E220AE"/>
    <w:rsid w:val="00E248D5"/>
    <w:rsid w:val="00E33FA4"/>
    <w:rsid w:val="00E36858"/>
    <w:rsid w:val="00E4346D"/>
    <w:rsid w:val="00E4407C"/>
    <w:rsid w:val="00E4530D"/>
    <w:rsid w:val="00E45FD5"/>
    <w:rsid w:val="00E47DFE"/>
    <w:rsid w:val="00E50446"/>
    <w:rsid w:val="00E54326"/>
    <w:rsid w:val="00E611CD"/>
    <w:rsid w:val="00E641DA"/>
    <w:rsid w:val="00E6521E"/>
    <w:rsid w:val="00E75FA5"/>
    <w:rsid w:val="00E76DAD"/>
    <w:rsid w:val="00E83C2B"/>
    <w:rsid w:val="00E8531C"/>
    <w:rsid w:val="00E91FFF"/>
    <w:rsid w:val="00EA094B"/>
    <w:rsid w:val="00EA24AB"/>
    <w:rsid w:val="00EA4FD9"/>
    <w:rsid w:val="00EA51BB"/>
    <w:rsid w:val="00EA550A"/>
    <w:rsid w:val="00EB5DC7"/>
    <w:rsid w:val="00EC025C"/>
    <w:rsid w:val="00ED2C5C"/>
    <w:rsid w:val="00EF05A2"/>
    <w:rsid w:val="00EF0DF5"/>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61B42"/>
    <w:rsid w:val="00F62BB4"/>
    <w:rsid w:val="00F663C0"/>
    <w:rsid w:val="00F70394"/>
    <w:rsid w:val="00F72D85"/>
    <w:rsid w:val="00F72E35"/>
    <w:rsid w:val="00F802B5"/>
    <w:rsid w:val="00F80840"/>
    <w:rsid w:val="00F844B1"/>
    <w:rsid w:val="00F95F0A"/>
    <w:rsid w:val="00F9609C"/>
    <w:rsid w:val="00FA6774"/>
    <w:rsid w:val="00FA7E17"/>
    <w:rsid w:val="00FB0FD9"/>
    <w:rsid w:val="00FB3058"/>
    <w:rsid w:val="00FB4B99"/>
    <w:rsid w:val="00FB54C3"/>
    <w:rsid w:val="00FC03D3"/>
    <w:rsid w:val="00FC0AD9"/>
    <w:rsid w:val="00FC2191"/>
    <w:rsid w:val="00FD08F0"/>
    <w:rsid w:val="00FD5985"/>
    <w:rsid w:val="00FE0AB0"/>
    <w:rsid w:val="00FE197A"/>
    <w:rsid w:val="00FE623A"/>
    <w:rsid w:val="00FE7433"/>
    <w:rsid w:val="00FF02BC"/>
    <w:rsid w:val="00FF0560"/>
    <w:rsid w:val="00FF14C8"/>
    <w:rsid w:val="00FF1B70"/>
    <w:rsid w:val="00FF463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313BB1"/>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99"/>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244AEC"/>
    <w:rPr>
      <w:sz w:val="16"/>
      <w:szCs w:val="16"/>
    </w:rPr>
  </w:style>
  <w:style w:type="paragraph" w:styleId="CommentText">
    <w:name w:val="annotation text"/>
    <w:basedOn w:val="Normal"/>
    <w:link w:val="CommentTextChar"/>
    <w:uiPriority w:val="99"/>
    <w:semiHidden/>
    <w:unhideWhenUsed/>
    <w:rsid w:val="00244AEC"/>
  </w:style>
  <w:style w:type="character" w:customStyle="1" w:styleId="CommentTextChar">
    <w:name w:val="Comment Text Char"/>
    <w:basedOn w:val="DefaultParagraphFont"/>
    <w:link w:val="CommentText"/>
    <w:uiPriority w:val="99"/>
    <w:semiHidden/>
    <w:rsid w:val="00244AEC"/>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44AEC"/>
    <w:rPr>
      <w:b/>
      <w:bCs/>
    </w:rPr>
  </w:style>
  <w:style w:type="character" w:customStyle="1" w:styleId="CommentSubjectChar">
    <w:name w:val="Comment Subject Char"/>
    <w:basedOn w:val="CommentTextChar"/>
    <w:link w:val="CommentSubject"/>
    <w:uiPriority w:val="99"/>
    <w:semiHidden/>
    <w:rsid w:val="00244AEC"/>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94004">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67229519">
      <w:bodyDiv w:val="1"/>
      <w:marLeft w:val="0"/>
      <w:marRight w:val="0"/>
      <w:marTop w:val="0"/>
      <w:marBottom w:val="0"/>
      <w:divBdr>
        <w:top w:val="none" w:sz="0" w:space="0" w:color="auto"/>
        <w:left w:val="none" w:sz="0" w:space="0" w:color="auto"/>
        <w:bottom w:val="none" w:sz="0" w:space="0" w:color="auto"/>
        <w:right w:val="none" w:sz="0" w:space="0" w:color="auto"/>
      </w:divBdr>
    </w:div>
    <w:div w:id="1215393322">
      <w:bodyDiv w:val="1"/>
      <w:marLeft w:val="0"/>
      <w:marRight w:val="0"/>
      <w:marTop w:val="0"/>
      <w:marBottom w:val="0"/>
      <w:divBdr>
        <w:top w:val="none" w:sz="0" w:space="0" w:color="auto"/>
        <w:left w:val="none" w:sz="0" w:space="0" w:color="auto"/>
        <w:bottom w:val="none" w:sz="0" w:space="0" w:color="auto"/>
        <w:right w:val="none" w:sz="0" w:space="0" w:color="auto"/>
      </w:divBdr>
    </w:div>
    <w:div w:id="1216628483">
      <w:bodyDiv w:val="1"/>
      <w:marLeft w:val="0"/>
      <w:marRight w:val="0"/>
      <w:marTop w:val="0"/>
      <w:marBottom w:val="0"/>
      <w:divBdr>
        <w:top w:val="none" w:sz="0" w:space="0" w:color="auto"/>
        <w:left w:val="none" w:sz="0" w:space="0" w:color="auto"/>
        <w:bottom w:val="none" w:sz="0" w:space="0" w:color="auto"/>
        <w:right w:val="none" w:sz="0" w:space="0" w:color="auto"/>
      </w:divBdr>
    </w:div>
    <w:div w:id="1402172883">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erine.Wynn@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B6C98-FEE6-440F-8BB0-4C7906A6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7213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Guo, Julia (HR, North Ryde)</cp:lastModifiedBy>
  <cp:revision>2</cp:revision>
  <cp:lastPrinted>2014-02-06T02:28:00Z</cp:lastPrinted>
  <dcterms:created xsi:type="dcterms:W3CDTF">2019-06-13T01:50:00Z</dcterms:created>
  <dcterms:modified xsi:type="dcterms:W3CDTF">2019-06-13T01:50:00Z</dcterms:modified>
</cp:coreProperties>
</file>