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2967EA7" w14:textId="77777777" w:rsidR="00332C06" w:rsidRPr="00674783" w:rsidRDefault="00CC201B" w:rsidP="00674783">
          <w:pPr>
            <w:pStyle w:val="Heading1"/>
          </w:pPr>
          <w:r>
            <w:t>Position Details</w:t>
          </w:r>
          <w:bookmarkEnd w:id="0"/>
        </w:p>
        <w:p w14:paraId="2285A95B" w14:textId="44473597" w:rsidR="006246C0" w:rsidRDefault="00F43284" w:rsidP="00B04E3F">
          <w:pPr>
            <w:pStyle w:val="Heading2"/>
          </w:pPr>
          <w:r>
            <w:t>Research Projects</w:t>
          </w:r>
          <w:r w:rsidR="00D125E7">
            <w:t xml:space="preserve"> </w:t>
          </w:r>
          <w:r w:rsidR="00CC201B">
            <w:t>- CSOF</w:t>
          </w:r>
          <w:r w:rsidR="008C0AA1">
            <w:t>5</w:t>
          </w:r>
        </w:p>
      </w:sdtContent>
    </w:sdt>
    <w:tbl>
      <w:tblPr>
        <w:tblStyle w:val="TableCSIRO"/>
        <w:tblW w:w="9474" w:type="dxa"/>
        <w:tblLook w:val="00A0" w:firstRow="1" w:lastRow="0" w:firstColumn="1" w:lastColumn="0" w:noHBand="0" w:noVBand="0"/>
      </w:tblPr>
      <w:tblGrid>
        <w:gridCol w:w="3856"/>
        <w:gridCol w:w="5618"/>
      </w:tblGrid>
      <w:tr w:rsidR="00452FD5" w:rsidRPr="0093721B" w14:paraId="4023FAC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ED5FB" w14:textId="77777777" w:rsidR="00452FD5" w:rsidRPr="0093721B" w:rsidRDefault="00452FD5" w:rsidP="00D83C52">
            <w:pPr>
              <w:pStyle w:val="ColumnHeading"/>
              <w:rPr>
                <w:sz w:val="22"/>
              </w:rPr>
            </w:pPr>
            <w:r w:rsidRPr="0093721B">
              <w:rPr>
                <w:sz w:val="22"/>
              </w:rPr>
              <w:t>The following information is for applicants</w:t>
            </w:r>
          </w:p>
        </w:tc>
      </w:tr>
      <w:tr w:rsidR="00973D75" w:rsidRPr="0093721B" w14:paraId="552EEBB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58F3EB" w14:textId="77777777" w:rsidR="00973D75" w:rsidRPr="0093721B" w:rsidRDefault="00973D75" w:rsidP="00973D75">
            <w:pPr>
              <w:pStyle w:val="TableText"/>
              <w:rPr>
                <w:sz w:val="22"/>
              </w:rPr>
            </w:pPr>
            <w:r w:rsidRPr="0093721B">
              <w:rPr>
                <w:sz w:val="22"/>
              </w:rPr>
              <w:t>Advertised Job Title</w:t>
            </w:r>
          </w:p>
        </w:tc>
        <w:tc>
          <w:tcPr>
            <w:tcW w:w="2965" w:type="pct"/>
          </w:tcPr>
          <w:p w14:paraId="529264B9" w14:textId="77777777" w:rsidR="00973D75" w:rsidRPr="0097618D" w:rsidRDefault="00973D75" w:rsidP="00973D75">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Pr>
                <w:sz w:val="22"/>
              </w:rPr>
              <w:t>Duty Veterinarian</w:t>
            </w:r>
          </w:p>
        </w:tc>
      </w:tr>
      <w:tr w:rsidR="00973D75" w:rsidRPr="0093721B" w14:paraId="6FF88B6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14C104" w14:textId="77777777" w:rsidR="00973D75" w:rsidRPr="0093721B" w:rsidRDefault="00973D75" w:rsidP="00973D75">
            <w:pPr>
              <w:pStyle w:val="TableText"/>
              <w:rPr>
                <w:sz w:val="22"/>
              </w:rPr>
            </w:pPr>
            <w:r w:rsidRPr="0093721B">
              <w:rPr>
                <w:sz w:val="22"/>
              </w:rPr>
              <w:t>Job Reference</w:t>
            </w:r>
          </w:p>
        </w:tc>
        <w:tc>
          <w:tcPr>
            <w:tcW w:w="2965" w:type="pct"/>
          </w:tcPr>
          <w:p w14:paraId="2B3D7685" w14:textId="77777777" w:rsidR="00973D75" w:rsidRPr="0093721B" w:rsidRDefault="00973D75" w:rsidP="00973D75">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73D75">
              <w:rPr>
                <w:sz w:val="22"/>
              </w:rPr>
              <w:t>66602</w:t>
            </w:r>
          </w:p>
        </w:tc>
      </w:tr>
      <w:tr w:rsidR="00973D75" w:rsidRPr="0093721B" w14:paraId="5E2820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8EC60" w14:textId="77777777" w:rsidR="00973D75" w:rsidRPr="0093721B" w:rsidRDefault="00973D75" w:rsidP="00973D75">
            <w:pPr>
              <w:pStyle w:val="TableText"/>
              <w:rPr>
                <w:sz w:val="22"/>
              </w:rPr>
            </w:pPr>
            <w:r w:rsidRPr="0093721B">
              <w:rPr>
                <w:sz w:val="22"/>
              </w:rPr>
              <w:t>Tenure</w:t>
            </w:r>
          </w:p>
        </w:tc>
        <w:tc>
          <w:tcPr>
            <w:tcW w:w="2965" w:type="pct"/>
          </w:tcPr>
          <w:p w14:paraId="4A60DF63" w14:textId="77777777" w:rsidR="00973D75"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0166C1DE" w14:textId="77777777" w:rsidR="00973D75" w:rsidRPr="0093721B"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973D75" w:rsidRPr="0093721B" w14:paraId="5DDE10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742AA4" w14:textId="77777777" w:rsidR="00973D75" w:rsidRPr="008C0AA1" w:rsidRDefault="00973D75" w:rsidP="00973D75">
            <w:pPr>
              <w:pStyle w:val="TableText"/>
              <w:rPr>
                <w:sz w:val="22"/>
                <w:highlight w:val="yellow"/>
              </w:rPr>
            </w:pPr>
            <w:r w:rsidRPr="007419BA">
              <w:rPr>
                <w:sz w:val="22"/>
              </w:rPr>
              <w:t>Salary Range</w:t>
            </w:r>
          </w:p>
        </w:tc>
        <w:tc>
          <w:tcPr>
            <w:tcW w:w="2965" w:type="pct"/>
          </w:tcPr>
          <w:p w14:paraId="3794ADD8" w14:textId="7A4BD728" w:rsidR="00973D75" w:rsidRPr="008C0AA1" w:rsidRDefault="007419BA" w:rsidP="00973D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7419BA">
              <w:rPr>
                <w:sz w:val="22"/>
              </w:rPr>
              <w:t>AU$98,735 to AU$106,848 pa (pro-rata for part-time) + up to 15.4% superannuation</w:t>
            </w:r>
          </w:p>
        </w:tc>
      </w:tr>
      <w:tr w:rsidR="00973D75" w:rsidRPr="0093721B" w14:paraId="72F9E7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22972F" w14:textId="77777777" w:rsidR="00973D75" w:rsidRPr="0093721B" w:rsidRDefault="00973D75" w:rsidP="00973D75">
            <w:pPr>
              <w:pStyle w:val="TableText"/>
              <w:rPr>
                <w:sz w:val="22"/>
              </w:rPr>
            </w:pPr>
            <w:r w:rsidRPr="0093721B">
              <w:rPr>
                <w:sz w:val="22"/>
              </w:rPr>
              <w:t>Location(s)</w:t>
            </w:r>
          </w:p>
        </w:tc>
        <w:tc>
          <w:tcPr>
            <w:tcW w:w="2965" w:type="pct"/>
          </w:tcPr>
          <w:p w14:paraId="690EAC6E" w14:textId="77777777" w:rsidR="00973D75" w:rsidRPr="0093721B"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73D75" w:rsidRPr="0093721B" w14:paraId="7B7E46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2B7206" w14:textId="77777777" w:rsidR="00973D75" w:rsidRPr="0093721B" w:rsidRDefault="00973D75" w:rsidP="00973D75">
            <w:pPr>
              <w:pStyle w:val="TableText"/>
              <w:rPr>
                <w:sz w:val="22"/>
              </w:rPr>
            </w:pPr>
            <w:r w:rsidRPr="0093721B">
              <w:rPr>
                <w:sz w:val="22"/>
              </w:rPr>
              <w:t>Relocation Assistance</w:t>
            </w:r>
          </w:p>
        </w:tc>
        <w:tc>
          <w:tcPr>
            <w:tcW w:w="2965" w:type="pct"/>
          </w:tcPr>
          <w:p w14:paraId="35C25687" w14:textId="77777777" w:rsidR="00973D75" w:rsidRPr="0093721B" w:rsidRDefault="00973D75" w:rsidP="00973D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73D75" w:rsidRPr="0093721B" w14:paraId="4260A9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6CCEBA" w14:textId="77777777" w:rsidR="00973D75" w:rsidRPr="0093721B" w:rsidRDefault="00973D75" w:rsidP="00973D75">
            <w:pPr>
              <w:pStyle w:val="TableText"/>
              <w:rPr>
                <w:sz w:val="22"/>
              </w:rPr>
            </w:pPr>
            <w:r w:rsidRPr="0093721B">
              <w:rPr>
                <w:sz w:val="22"/>
              </w:rPr>
              <w:t>Applications are open to</w:t>
            </w:r>
          </w:p>
        </w:tc>
        <w:tc>
          <w:tcPr>
            <w:tcW w:w="2965" w:type="pct"/>
          </w:tcPr>
          <w:p w14:paraId="07437809" w14:textId="77777777" w:rsidR="00973D75" w:rsidRPr="0093721B" w:rsidRDefault="00973D75" w:rsidP="00D125E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973D75" w:rsidRPr="0093721B" w14:paraId="22C927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69D6E" w14:textId="77777777" w:rsidR="00973D75" w:rsidRPr="0093721B" w:rsidRDefault="00973D75" w:rsidP="00973D75">
            <w:pPr>
              <w:pStyle w:val="TableText"/>
              <w:rPr>
                <w:sz w:val="22"/>
              </w:rPr>
            </w:pPr>
            <w:r w:rsidRPr="0093721B">
              <w:rPr>
                <w:sz w:val="22"/>
              </w:rPr>
              <w:t>Position reports to the</w:t>
            </w:r>
          </w:p>
        </w:tc>
        <w:tc>
          <w:tcPr>
            <w:tcW w:w="2965" w:type="pct"/>
          </w:tcPr>
          <w:p w14:paraId="5D125163" w14:textId="77777777" w:rsidR="00973D75" w:rsidRPr="0093721B" w:rsidRDefault="00973D75" w:rsidP="00973D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3D75">
              <w:rPr>
                <w:sz w:val="22"/>
              </w:rPr>
              <w:t>Team Leader – Veterinary Investigations and Epidemiology</w:t>
            </w:r>
          </w:p>
        </w:tc>
      </w:tr>
      <w:tr w:rsidR="00973D75" w:rsidRPr="0093721B" w14:paraId="562198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F54A68" w14:textId="77777777" w:rsidR="00973D75" w:rsidRPr="0093721B" w:rsidRDefault="00973D75" w:rsidP="00973D75">
            <w:pPr>
              <w:pStyle w:val="TableText"/>
              <w:rPr>
                <w:sz w:val="22"/>
              </w:rPr>
            </w:pPr>
            <w:r w:rsidRPr="0093721B">
              <w:rPr>
                <w:sz w:val="22"/>
              </w:rPr>
              <w:t>Client Focus – Internal</w:t>
            </w:r>
          </w:p>
        </w:tc>
        <w:tc>
          <w:tcPr>
            <w:tcW w:w="2965" w:type="pct"/>
          </w:tcPr>
          <w:p w14:paraId="7234294E" w14:textId="77777777" w:rsidR="00973D75" w:rsidRPr="00973D75"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3D75">
              <w:rPr>
                <w:sz w:val="22"/>
              </w:rPr>
              <w:t>70%</w:t>
            </w:r>
          </w:p>
        </w:tc>
      </w:tr>
      <w:tr w:rsidR="00973D75" w:rsidRPr="0093721B" w14:paraId="673D4D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D17C89" w14:textId="77777777" w:rsidR="00973D75" w:rsidRPr="0093721B" w:rsidRDefault="00973D75" w:rsidP="00973D75">
            <w:pPr>
              <w:pStyle w:val="TableText"/>
              <w:rPr>
                <w:sz w:val="22"/>
              </w:rPr>
            </w:pPr>
            <w:r w:rsidRPr="0093721B">
              <w:rPr>
                <w:sz w:val="22"/>
              </w:rPr>
              <w:t>Client Focus – External</w:t>
            </w:r>
          </w:p>
        </w:tc>
        <w:tc>
          <w:tcPr>
            <w:tcW w:w="2965" w:type="pct"/>
          </w:tcPr>
          <w:p w14:paraId="3CA37E9E" w14:textId="77777777" w:rsidR="00973D75" w:rsidRPr="00973D75" w:rsidRDefault="00973D75" w:rsidP="00973D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3D75">
              <w:rPr>
                <w:sz w:val="22"/>
              </w:rPr>
              <w:t>30%</w:t>
            </w:r>
          </w:p>
        </w:tc>
      </w:tr>
      <w:tr w:rsidR="00973D75" w:rsidRPr="0093721B" w14:paraId="64F987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E5AD8A" w14:textId="77777777" w:rsidR="00973D75" w:rsidRPr="0093721B" w:rsidRDefault="00973D75" w:rsidP="00973D75">
            <w:pPr>
              <w:pStyle w:val="TableText"/>
              <w:rPr>
                <w:sz w:val="22"/>
              </w:rPr>
            </w:pPr>
            <w:r w:rsidRPr="0093721B">
              <w:rPr>
                <w:sz w:val="22"/>
              </w:rPr>
              <w:t>Number of Direct Reports</w:t>
            </w:r>
          </w:p>
        </w:tc>
        <w:tc>
          <w:tcPr>
            <w:tcW w:w="2965" w:type="pct"/>
          </w:tcPr>
          <w:p w14:paraId="473F5DAD" w14:textId="77777777" w:rsidR="00973D75" w:rsidRPr="00973D75"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3D75">
              <w:rPr>
                <w:sz w:val="22"/>
              </w:rPr>
              <w:t>0</w:t>
            </w:r>
          </w:p>
        </w:tc>
      </w:tr>
      <w:tr w:rsidR="00973D75" w:rsidRPr="0093721B" w14:paraId="1B11A4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DC5230" w14:textId="77777777" w:rsidR="00973D75" w:rsidRPr="0093721B" w:rsidRDefault="00973D75" w:rsidP="00973D75">
            <w:pPr>
              <w:pStyle w:val="TableText"/>
              <w:rPr>
                <w:sz w:val="22"/>
              </w:rPr>
            </w:pPr>
            <w:r w:rsidRPr="0093721B">
              <w:rPr>
                <w:sz w:val="22"/>
              </w:rPr>
              <w:t>Enquire about this job</w:t>
            </w:r>
          </w:p>
        </w:tc>
        <w:tc>
          <w:tcPr>
            <w:tcW w:w="2965" w:type="pct"/>
          </w:tcPr>
          <w:p w14:paraId="4649DF8B" w14:textId="77777777" w:rsidR="00973D75" w:rsidRPr="0093721B" w:rsidRDefault="00973D75" w:rsidP="00973D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3D75">
              <w:rPr>
                <w:sz w:val="22"/>
              </w:rPr>
              <w:t>Contact Dr Ford via email at mark.ford@csiro.au or phone +61 3 5227</w:t>
            </w:r>
            <w:r>
              <w:rPr>
                <w:sz w:val="22"/>
              </w:rPr>
              <w:t xml:space="preserve"> 5000</w:t>
            </w:r>
          </w:p>
        </w:tc>
      </w:tr>
      <w:tr w:rsidR="00973D75" w:rsidRPr="0093721B" w14:paraId="465061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EA17A5" w14:textId="77777777" w:rsidR="00973D75" w:rsidRPr="0093721B" w:rsidRDefault="00973D75" w:rsidP="00973D75">
            <w:pPr>
              <w:pStyle w:val="TableText"/>
              <w:rPr>
                <w:sz w:val="22"/>
              </w:rPr>
            </w:pPr>
            <w:r w:rsidRPr="0093721B">
              <w:rPr>
                <w:sz w:val="22"/>
              </w:rPr>
              <w:t>How to apply</w:t>
            </w:r>
          </w:p>
        </w:tc>
        <w:tc>
          <w:tcPr>
            <w:tcW w:w="2965" w:type="pct"/>
          </w:tcPr>
          <w:p w14:paraId="4599C9C4" w14:textId="77777777" w:rsidR="00973D75" w:rsidRPr="0093721B"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37DE4037" w14:textId="77777777" w:rsidR="00973D75" w:rsidRPr="0093721B"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45259EA" w14:textId="77777777" w:rsidR="00973D75" w:rsidRPr="0093721B" w:rsidRDefault="00973D75" w:rsidP="0097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4B31FB3" w14:textId="77777777" w:rsidR="005A5AEE" w:rsidRDefault="005A5AEE" w:rsidP="00D06E61">
      <w:pPr>
        <w:pStyle w:val="Heading3"/>
        <w:spacing w:after="0"/>
      </w:pPr>
    </w:p>
    <w:p w14:paraId="36D3C861" w14:textId="77777777" w:rsidR="005A5AEE" w:rsidRPr="005A5AEE" w:rsidRDefault="005A5AEE" w:rsidP="005A5AEE">
      <w:pPr>
        <w:pStyle w:val="BodyText"/>
      </w:pPr>
    </w:p>
    <w:p w14:paraId="75BB0D79" w14:textId="77777777" w:rsidR="006246C0" w:rsidRPr="00674783" w:rsidRDefault="00B50C20" w:rsidP="00D06E61">
      <w:pPr>
        <w:pStyle w:val="Heading3"/>
        <w:spacing w:after="0"/>
      </w:pPr>
      <w:r>
        <w:t>Role Overview</w:t>
      </w:r>
    </w:p>
    <w:p w14:paraId="2400CBCD" w14:textId="77777777" w:rsidR="00F6750C" w:rsidRPr="00F6750C" w:rsidRDefault="00F6750C" w:rsidP="00F6750C">
      <w:pPr>
        <w:spacing w:before="0" w:after="200" w:line="276" w:lineRule="auto"/>
        <w:jc w:val="both"/>
        <w:rPr>
          <w:color w:val="auto"/>
          <w:sz w:val="22"/>
          <w:lang w:eastAsia="en-US"/>
        </w:rPr>
      </w:pPr>
      <w:bookmarkStart w:id="1" w:name="_Toc341085720"/>
      <w:r w:rsidRPr="00F6750C">
        <w:rPr>
          <w:color w:val="auto"/>
          <w:sz w:val="22"/>
          <w:lang w:eastAsia="en-US"/>
        </w:rPr>
        <w:t xml:space="preserve">The role of the </w:t>
      </w:r>
      <w:r w:rsidRPr="00F6750C">
        <w:rPr>
          <w:rFonts w:eastAsia="MS Mincho" w:cs="Arial"/>
          <w:color w:val="auto"/>
          <w:sz w:val="22"/>
          <w:lang w:eastAsia="ja-JP"/>
        </w:rPr>
        <w:t>Duty Veterinarian</w:t>
      </w:r>
      <w:r w:rsidRPr="00F6750C">
        <w:rPr>
          <w:color w:val="auto"/>
          <w:sz w:val="22"/>
          <w:lang w:eastAsia="en-US"/>
        </w:rPr>
        <w:t xml:space="preserve"> is to join the Diagnosis, Surveillance and Response Program, to participate in the delivery of AAHL's diagnostic service.</w:t>
      </w:r>
    </w:p>
    <w:p w14:paraId="4D97403A" w14:textId="77777777" w:rsidR="00F6750C" w:rsidRPr="00F6750C" w:rsidRDefault="00F6750C" w:rsidP="00F6750C">
      <w:pPr>
        <w:spacing w:before="0" w:after="200" w:line="276" w:lineRule="auto"/>
        <w:jc w:val="both"/>
        <w:rPr>
          <w:color w:val="auto"/>
          <w:sz w:val="22"/>
          <w:lang w:eastAsia="en-US"/>
        </w:rPr>
      </w:pPr>
      <w:r w:rsidRPr="00F6750C">
        <w:rPr>
          <w:color w:val="auto"/>
          <w:sz w:val="22"/>
          <w:lang w:eastAsia="en-US"/>
        </w:rPr>
        <w:t xml:space="preserve">In this role you will work as a member of the Veterinary Investigations </w:t>
      </w:r>
      <w:r w:rsidRPr="00F6750C">
        <w:rPr>
          <w:rFonts w:eastAsia="MS Mincho" w:cs="Arial"/>
          <w:color w:val="auto"/>
          <w:sz w:val="22"/>
          <w:lang w:eastAsia="ja-JP"/>
        </w:rPr>
        <w:t>and Epidemiology</w:t>
      </w:r>
      <w:r w:rsidRPr="00F6750C">
        <w:rPr>
          <w:color w:val="auto"/>
          <w:sz w:val="22"/>
          <w:lang w:eastAsia="en-US"/>
        </w:rPr>
        <w:t xml:space="preserve"> team. You will liaise with partner agencies and other submitters, coordinate laboratory testing and interpret and report results. </w:t>
      </w:r>
      <w:r w:rsidRPr="00F6750C">
        <w:rPr>
          <w:color w:val="auto"/>
          <w:sz w:val="22"/>
          <w:lang w:eastAsia="en-US"/>
        </w:rPr>
        <w:lastRenderedPageBreak/>
        <w:t>There may be opportunities for investigative work or capacity building in the Asia-Pacific region. The candidate must be suitably qualified to act as an approved signatory for diagnostic reporting under AAHL's NATA accredited Quality Assurance System.</w:t>
      </w:r>
    </w:p>
    <w:p w14:paraId="3E87D939" w14:textId="77777777" w:rsidR="00F6750C" w:rsidRPr="00F6750C" w:rsidRDefault="00F6750C" w:rsidP="00F6750C">
      <w:pPr>
        <w:widowControl w:val="0"/>
        <w:spacing w:before="0" w:line="240" w:lineRule="auto"/>
        <w:jc w:val="both"/>
        <w:rPr>
          <w:rFonts w:eastAsia="MS Mincho"/>
          <w:color w:val="auto"/>
          <w:sz w:val="22"/>
          <w:lang w:eastAsia="x-none"/>
        </w:rPr>
      </w:pPr>
      <w:r w:rsidRPr="00F6750C">
        <w:rPr>
          <w:rFonts w:eastAsia="MS Mincho"/>
          <w:color w:val="auto"/>
          <w:sz w:val="22"/>
          <w:lang w:eastAsia="x-none"/>
        </w:rPr>
        <w:t xml:space="preserve">A requirement of this role is to be able to meet </w:t>
      </w:r>
      <w:r w:rsidRPr="00F6750C">
        <w:rPr>
          <w:rFonts w:eastAsia="MS Mincho"/>
          <w:bCs/>
          <w:color w:val="auto"/>
          <w:sz w:val="22"/>
          <w:lang w:eastAsia="x-none"/>
        </w:rPr>
        <w:t>Australian Animal Health Laboratory</w:t>
      </w:r>
      <w:r w:rsidRPr="00F6750C">
        <w:rPr>
          <w:rFonts w:eastAsia="MS Mincho"/>
          <w:color w:val="auto"/>
          <w:sz w:val="22"/>
          <w:lang w:eastAsia="x-none"/>
        </w:rPr>
        <w:t xml:space="preserve"> (AAHL) microbiological security and security assessment requirements.</w:t>
      </w:r>
    </w:p>
    <w:p w14:paraId="7CA5259D" w14:textId="77777777" w:rsidR="00F6750C" w:rsidRPr="00F6750C" w:rsidRDefault="00F6750C" w:rsidP="00F6750C">
      <w:pPr>
        <w:spacing w:before="0" w:after="0" w:line="240" w:lineRule="auto"/>
        <w:rPr>
          <w:rFonts w:eastAsia="Times New Roman" w:cs="Arial"/>
          <w:color w:val="auto"/>
          <w:sz w:val="22"/>
          <w:lang w:eastAsia="en-US"/>
        </w:rPr>
      </w:pPr>
    </w:p>
    <w:p w14:paraId="66A0E3EE" w14:textId="77777777" w:rsidR="00F6750C" w:rsidRPr="00F6750C" w:rsidRDefault="00F6750C" w:rsidP="00F6750C">
      <w:pPr>
        <w:autoSpaceDE w:val="0"/>
        <w:autoSpaceDN w:val="0"/>
        <w:adjustRightInd w:val="0"/>
        <w:spacing w:before="0" w:line="240" w:lineRule="auto"/>
        <w:rPr>
          <w:rFonts w:eastAsia="MS Mincho"/>
          <w:sz w:val="22"/>
        </w:rPr>
      </w:pPr>
      <w:bookmarkStart w:id="2" w:name="_GoBack"/>
      <w:r w:rsidRPr="00F6750C">
        <w:rPr>
          <w:rFonts w:eastAsia="MS Mincho" w:cs="Calibri"/>
          <w:b/>
          <w:bCs/>
          <w:sz w:val="22"/>
        </w:rPr>
        <w:t xml:space="preserve">Security Clearance: </w:t>
      </w:r>
      <w:r w:rsidRPr="00F6750C">
        <w:rPr>
          <w:rFonts w:eastAsia="MS Mincho" w:cs="Calibri"/>
          <w:b/>
          <w:bCs/>
          <w:sz w:val="22"/>
        </w:rPr>
        <w:br/>
      </w:r>
      <w:r w:rsidRPr="00F6750C">
        <w:rPr>
          <w:rFonts w:eastAsia="MS Mincho" w:cs="Calibri"/>
          <w:sz w:val="22"/>
        </w:rPr>
        <w:t>This is a security assessed position. Applicants must be an Australian citizen, with successful candidate either holding or having the ability to obtain a Negative Vetting 1, Australian Government security clearance.</w:t>
      </w:r>
    </w:p>
    <w:bookmarkEnd w:id="2"/>
    <w:p w14:paraId="455510E1" w14:textId="77777777" w:rsidR="00B50C20" w:rsidRPr="00B50C20" w:rsidRDefault="00B50C20" w:rsidP="00B50C20">
      <w:pPr>
        <w:pStyle w:val="Heading3"/>
      </w:pPr>
      <w:r w:rsidRPr="00B50C20">
        <w:t>Duties and Key Result Areas:</w:t>
      </w:r>
      <w:r w:rsidR="003E5564">
        <w:t xml:space="preserve">  </w:t>
      </w:r>
    </w:p>
    <w:p w14:paraId="6B756565" w14:textId="1D861CB2"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Under the supervision of the Veterinary Investigations and Epidemiology</w:t>
      </w:r>
      <w:r w:rsidRPr="00F6750C">
        <w:rPr>
          <w:color w:val="auto"/>
          <w:sz w:val="22"/>
          <w:lang w:eastAsia="en-US"/>
        </w:rPr>
        <w:t xml:space="preserve"> team</w:t>
      </w:r>
      <w:r w:rsidRPr="00F6750C">
        <w:rPr>
          <w:rFonts w:eastAsia="MS Mincho" w:cs="Arial"/>
          <w:color w:val="auto"/>
          <w:sz w:val="22"/>
          <w:lang w:eastAsia="ja-JP"/>
        </w:rPr>
        <w:t xml:space="preserve"> leader, deliver AAHL's diagnostic services</w:t>
      </w:r>
      <w:r w:rsidR="007419BA">
        <w:rPr>
          <w:rFonts w:eastAsia="MS Mincho" w:cs="Arial"/>
          <w:color w:val="auto"/>
          <w:sz w:val="22"/>
          <w:lang w:eastAsia="ja-JP"/>
        </w:rPr>
        <w:t>.</w:t>
      </w:r>
    </w:p>
    <w:p w14:paraId="11BFD5D8" w14:textId="66BFC632"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Work with a multidisciplinary team on transboundary animal diseases and emergency animal diseases in Australia and the Asia Pacific region</w:t>
      </w:r>
      <w:r w:rsidR="001A1DF8">
        <w:rPr>
          <w:rFonts w:eastAsia="MS Mincho" w:cs="Arial"/>
          <w:color w:val="auto"/>
          <w:sz w:val="22"/>
          <w:lang w:eastAsia="ja-JP"/>
        </w:rPr>
        <w:t>.</w:t>
      </w:r>
    </w:p>
    <w:p w14:paraId="077B8694" w14:textId="66235A15"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Participate in providing a prompt and accurate veterinary diagnostic service</w:t>
      </w:r>
      <w:r w:rsidR="001A1DF8">
        <w:rPr>
          <w:rFonts w:eastAsia="MS Mincho" w:cs="Arial"/>
          <w:color w:val="auto"/>
          <w:sz w:val="22"/>
          <w:lang w:eastAsia="ja-JP"/>
        </w:rPr>
        <w:t>.</w:t>
      </w:r>
    </w:p>
    <w:p w14:paraId="28E69DB4" w14:textId="7543C35F"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Contribute to maintaining AAHL's Emergency Animal Disease Response Plan</w:t>
      </w:r>
      <w:r w:rsidR="001A1DF8">
        <w:rPr>
          <w:rFonts w:eastAsia="MS Mincho" w:cs="Arial"/>
          <w:color w:val="auto"/>
          <w:sz w:val="22"/>
          <w:lang w:eastAsia="ja-JP"/>
        </w:rPr>
        <w:t>.</w:t>
      </w:r>
    </w:p>
    <w:p w14:paraId="323CD63D" w14:textId="7D4F3346"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Contribute to the coordination of AAHL's training programs and activities for Australian veterinarians and veterinary students and animal health professionals from other countries</w:t>
      </w:r>
      <w:r w:rsidR="001A1DF8">
        <w:rPr>
          <w:rFonts w:eastAsia="MS Mincho" w:cs="Arial"/>
          <w:color w:val="auto"/>
          <w:sz w:val="22"/>
          <w:lang w:eastAsia="ja-JP"/>
        </w:rPr>
        <w:t>.</w:t>
      </w:r>
    </w:p>
    <w:p w14:paraId="62F39F73" w14:textId="626EF4BF"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Operate under and help maintain the laboratory's quality assurance and accreditation</w:t>
      </w:r>
      <w:r w:rsidR="001A1DF8">
        <w:rPr>
          <w:rFonts w:eastAsia="MS Mincho" w:cs="Arial"/>
          <w:color w:val="auto"/>
          <w:sz w:val="22"/>
          <w:lang w:eastAsia="ja-JP"/>
        </w:rPr>
        <w:t>.</w:t>
      </w:r>
    </w:p>
    <w:p w14:paraId="3738EEF2" w14:textId="55B02804"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 xml:space="preserve">Provide technical information and advice to various agencies on diagnosis, epidemiology and control of emergency animal diseases, in particular </w:t>
      </w:r>
      <w:proofErr w:type="gramStart"/>
      <w:r w:rsidRPr="00F6750C">
        <w:rPr>
          <w:rFonts w:eastAsia="MS Mincho" w:cs="Arial"/>
          <w:color w:val="auto"/>
          <w:sz w:val="22"/>
          <w:lang w:eastAsia="ja-JP"/>
        </w:rPr>
        <w:t>those exotic</w:t>
      </w:r>
      <w:proofErr w:type="gramEnd"/>
      <w:r w:rsidRPr="00F6750C">
        <w:rPr>
          <w:rFonts w:eastAsia="MS Mincho" w:cs="Arial"/>
          <w:color w:val="auto"/>
          <w:sz w:val="22"/>
          <w:lang w:eastAsia="ja-JP"/>
        </w:rPr>
        <w:t xml:space="preserve"> to Australia</w:t>
      </w:r>
      <w:r w:rsidR="001A1DF8">
        <w:rPr>
          <w:rFonts w:eastAsia="MS Mincho" w:cs="Arial"/>
          <w:color w:val="auto"/>
          <w:sz w:val="22"/>
          <w:lang w:eastAsia="ja-JP"/>
        </w:rPr>
        <w:t>.</w:t>
      </w:r>
    </w:p>
    <w:p w14:paraId="1E339089" w14:textId="61FBF91E"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Collaborate with other project scientists to publish results of investigations and service activities in official reports, industry and scientific publications</w:t>
      </w:r>
      <w:r w:rsidR="001A1DF8">
        <w:rPr>
          <w:rFonts w:eastAsia="MS Mincho" w:cs="Arial"/>
          <w:color w:val="auto"/>
          <w:sz w:val="22"/>
          <w:lang w:eastAsia="ja-JP"/>
        </w:rPr>
        <w:t>.</w:t>
      </w:r>
    </w:p>
    <w:p w14:paraId="3B3C8A59" w14:textId="1A90E1AC" w:rsidR="00F6750C" w:rsidRPr="00F6750C" w:rsidRDefault="00F6750C" w:rsidP="00F6750C">
      <w:pPr>
        <w:numPr>
          <w:ilvl w:val="0"/>
          <w:numId w:val="23"/>
        </w:numPr>
        <w:spacing w:before="0" w:after="60" w:line="240" w:lineRule="auto"/>
        <w:ind w:left="470" w:hanging="364"/>
        <w:rPr>
          <w:rFonts w:eastAsia="MS Mincho" w:cs="Calibri"/>
          <w:color w:val="auto"/>
          <w:sz w:val="22"/>
          <w:lang w:eastAsia="ja-JP"/>
        </w:rPr>
      </w:pPr>
      <w:r w:rsidRPr="00F6750C">
        <w:rPr>
          <w:rFonts w:eastAsia="MS Mincho" w:cs="Calibri"/>
          <w:sz w:val="22"/>
          <w:lang w:eastAsia="ja-JP"/>
        </w:rPr>
        <w:t>Willingness to undertake hands-on animal handling, husbandry and technical tasks</w:t>
      </w:r>
      <w:r w:rsidR="001A1DF8">
        <w:rPr>
          <w:rFonts w:eastAsia="MS Mincho" w:cs="Calibri"/>
          <w:sz w:val="22"/>
          <w:lang w:eastAsia="ja-JP"/>
        </w:rPr>
        <w:t>.</w:t>
      </w:r>
    </w:p>
    <w:p w14:paraId="1C94431D" w14:textId="432E3AEE"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Adhere to the spirit and practice of CSIRO’s Code of Conduct, Health, Safety and Environment plans and policies, Diversity initiatives and Zero Harm goals</w:t>
      </w:r>
      <w:r w:rsidR="001A1DF8">
        <w:rPr>
          <w:rFonts w:eastAsia="MS Mincho" w:cs="Arial"/>
          <w:color w:val="auto"/>
          <w:sz w:val="22"/>
          <w:lang w:eastAsia="ja-JP"/>
        </w:rPr>
        <w:t>.</w:t>
      </w:r>
    </w:p>
    <w:p w14:paraId="7EDF6DA6" w14:textId="5F97A62F"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Abide by the microbiological security regulations at AAHL, being aware of and adhering to the microbiological security provisions that apply to exotic disease and commercial specimen testing</w:t>
      </w:r>
      <w:r w:rsidR="001A1DF8">
        <w:rPr>
          <w:rFonts w:eastAsia="MS Mincho" w:cs="Arial"/>
          <w:color w:val="auto"/>
          <w:sz w:val="22"/>
          <w:lang w:eastAsia="ja-JP"/>
        </w:rPr>
        <w:t>.</w:t>
      </w:r>
    </w:p>
    <w:p w14:paraId="5C7E6965" w14:textId="77777777"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Communicate openly, effectively and respectfully with all staff, clients and suppliers in the interests of good business practice, collaboration and enhancement of CSIRO’s reputation.</w:t>
      </w:r>
    </w:p>
    <w:p w14:paraId="789E3DB3" w14:textId="77777777" w:rsidR="00F6750C" w:rsidRPr="00F6750C" w:rsidRDefault="00F6750C" w:rsidP="00F6750C">
      <w:pPr>
        <w:numPr>
          <w:ilvl w:val="0"/>
          <w:numId w:val="23"/>
        </w:numPr>
        <w:spacing w:before="0" w:after="60" w:line="240" w:lineRule="auto"/>
        <w:ind w:left="470" w:hanging="364"/>
        <w:rPr>
          <w:rFonts w:eastAsia="MS Mincho" w:cs="Arial"/>
          <w:color w:val="auto"/>
          <w:sz w:val="22"/>
          <w:lang w:eastAsia="ja-JP"/>
        </w:rPr>
      </w:pPr>
      <w:r w:rsidRPr="00F6750C">
        <w:rPr>
          <w:rFonts w:eastAsia="MS Mincho" w:cs="Arial"/>
          <w:color w:val="auto"/>
          <w:sz w:val="22"/>
          <w:lang w:eastAsia="ja-JP"/>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69B1FF7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CA1CFB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6A9AF3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6B48D68"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973D75" w:rsidRPr="00973D75">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973D75" w:rsidRPr="00973D75">
            <w:rPr>
              <w:szCs w:val="24"/>
            </w:rPr>
            <w:lastRenderedPageBreak/>
            <w:t>productivity. Gives feedback for development purposes and provides support and direction for improvement.</w:t>
          </w:r>
        </w:p>
        <w:p w14:paraId="57A184E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A738B1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73D75" w:rsidRPr="00973D75">
            <w:rPr>
              <w:szCs w:val="24"/>
            </w:rPr>
            <w:t>Plans, sets and works to meet challenging standards and goals for self and/or others. Recognises where endeavours will make the most impact or difference, decides on desired outcome and sets realistic goals to reach this target.</w:t>
          </w:r>
        </w:p>
        <w:p w14:paraId="6DAD06D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1ED4DF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7D5A692" w14:textId="77777777" w:rsidR="000B3207" w:rsidRPr="000B3207" w:rsidRDefault="000B3207" w:rsidP="000B3207">
      <w:pPr>
        <w:pStyle w:val="Heading4"/>
      </w:pPr>
      <w:r>
        <w:t>Essential</w:t>
      </w:r>
    </w:p>
    <w:p w14:paraId="4A6409B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AD50FFC" w14:textId="77777777" w:rsidR="00973D75" w:rsidRDefault="00B50C20" w:rsidP="00973D75">
      <w:pPr>
        <w:numPr>
          <w:ilvl w:val="0"/>
          <w:numId w:val="25"/>
        </w:numPr>
        <w:spacing w:before="0" w:after="60" w:line="240" w:lineRule="auto"/>
        <w:rPr>
          <w:rFonts w:cs="Calibri"/>
          <w:szCs w:val="24"/>
        </w:rPr>
      </w:pPr>
      <w:r w:rsidRPr="00B50C20">
        <w:rPr>
          <w:rFonts w:cs="Calibri"/>
          <w:szCs w:val="24"/>
        </w:rPr>
        <w:t>Relevant bachelor’s degree or equivalent relevant work experience i</w:t>
      </w:r>
      <w:r w:rsidR="00973D75">
        <w:rPr>
          <w:rFonts w:cs="Calibri"/>
          <w:szCs w:val="24"/>
        </w:rPr>
        <w:t>n</w:t>
      </w:r>
      <w:r w:rsidR="00973D75" w:rsidRPr="00973D75">
        <w:rPr>
          <w:sz w:val="22"/>
          <w:lang w:eastAsia="en-US"/>
        </w:rPr>
        <w:t xml:space="preserve"> Veterinary Science registerable in Australia</w:t>
      </w:r>
      <w:r w:rsidR="00973D75">
        <w:rPr>
          <w:rFonts w:cs="Calibri"/>
          <w:szCs w:val="24"/>
        </w:rPr>
        <w:t>.</w:t>
      </w:r>
    </w:p>
    <w:p w14:paraId="5AD32F54" w14:textId="77777777" w:rsidR="00973D75" w:rsidRDefault="00973D75" w:rsidP="00973D75">
      <w:pPr>
        <w:numPr>
          <w:ilvl w:val="0"/>
          <w:numId w:val="25"/>
        </w:numPr>
        <w:spacing w:before="0" w:after="60" w:line="240" w:lineRule="auto"/>
        <w:rPr>
          <w:rFonts w:cs="Calibri"/>
          <w:szCs w:val="24"/>
        </w:rPr>
      </w:pPr>
      <w:r w:rsidRPr="00973D75">
        <w:rPr>
          <w:sz w:val="22"/>
          <w:lang w:eastAsia="en-US"/>
        </w:rPr>
        <w:t>Demonstrated high level of scientific knowledge and interest in transboundary and/or zoonotic animal diseases</w:t>
      </w:r>
      <w:r>
        <w:rPr>
          <w:rFonts w:cs="Calibri"/>
          <w:szCs w:val="24"/>
        </w:rPr>
        <w:t>.</w:t>
      </w:r>
    </w:p>
    <w:p w14:paraId="72CBA239" w14:textId="77777777" w:rsidR="00973D75" w:rsidRDefault="00973D75" w:rsidP="00973D75">
      <w:pPr>
        <w:numPr>
          <w:ilvl w:val="0"/>
          <w:numId w:val="25"/>
        </w:numPr>
        <w:spacing w:before="0" w:after="60" w:line="240" w:lineRule="auto"/>
        <w:rPr>
          <w:rFonts w:cs="Calibri"/>
          <w:szCs w:val="24"/>
        </w:rPr>
      </w:pPr>
      <w:r w:rsidRPr="00973D75">
        <w:rPr>
          <w:sz w:val="22"/>
          <w:lang w:eastAsia="en-US"/>
        </w:rPr>
        <w:t>Demonstrated record of client focus in the delivery of services</w:t>
      </w:r>
      <w:r>
        <w:rPr>
          <w:sz w:val="22"/>
          <w:lang w:eastAsia="en-US"/>
        </w:rPr>
        <w:t>.</w:t>
      </w:r>
    </w:p>
    <w:p w14:paraId="091B5674" w14:textId="77777777" w:rsidR="00973D75" w:rsidRDefault="00973D75" w:rsidP="00973D75">
      <w:pPr>
        <w:numPr>
          <w:ilvl w:val="0"/>
          <w:numId w:val="25"/>
        </w:numPr>
        <w:spacing w:before="0" w:after="60" w:line="240" w:lineRule="auto"/>
        <w:rPr>
          <w:rFonts w:cs="Calibri"/>
          <w:szCs w:val="24"/>
        </w:rPr>
      </w:pPr>
      <w:r w:rsidRPr="00973D75">
        <w:rPr>
          <w:sz w:val="22"/>
          <w:lang w:eastAsia="en-US"/>
        </w:rPr>
        <w:t>Demonstrated ability to work co-operatively as a member of a larger project team and to network with scientific and industry colleagues across a range of disciplines</w:t>
      </w:r>
      <w:r>
        <w:rPr>
          <w:sz w:val="22"/>
          <w:lang w:eastAsia="en-US"/>
        </w:rPr>
        <w:t>.</w:t>
      </w:r>
    </w:p>
    <w:p w14:paraId="78D0496C" w14:textId="77777777" w:rsidR="00973D75" w:rsidRPr="00973D75" w:rsidRDefault="00973D75" w:rsidP="00973D75">
      <w:pPr>
        <w:numPr>
          <w:ilvl w:val="0"/>
          <w:numId w:val="25"/>
        </w:numPr>
        <w:spacing w:before="0" w:after="60" w:line="240" w:lineRule="auto"/>
        <w:rPr>
          <w:rFonts w:cs="Calibri"/>
          <w:szCs w:val="24"/>
        </w:rPr>
      </w:pPr>
      <w:r w:rsidRPr="00973D75">
        <w:rPr>
          <w:sz w:val="22"/>
          <w:lang w:eastAsia="en-US"/>
        </w:rPr>
        <w:t xml:space="preserve">Demonstrated </w:t>
      </w:r>
      <w:r w:rsidRPr="00973D75">
        <w:rPr>
          <w:sz w:val="22"/>
        </w:rPr>
        <w:t>strong interpersonal skills including the ability to influence and persuade others on issues that may be contentious at times</w:t>
      </w:r>
      <w:r w:rsidR="00F6750C">
        <w:rPr>
          <w:sz w:val="22"/>
        </w:rPr>
        <w:t>.</w:t>
      </w:r>
    </w:p>
    <w:p w14:paraId="699DB7A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bookmarkStart w:id="3" w:name="_Hlk36635342"/>
      <w:r w:rsidRPr="000B3207">
        <w:rPr>
          <w:rFonts w:asciiTheme="majorHAnsi" w:eastAsiaTheme="majorEastAsia" w:hAnsiTheme="majorHAnsi" w:cstheme="majorBidi"/>
          <w:b/>
          <w:color w:val="757579" w:themeColor="accent3"/>
          <w:sz w:val="24"/>
          <w:szCs w:val="22"/>
        </w:rPr>
        <w:t>Desirable:</w:t>
      </w:r>
    </w:p>
    <w:bookmarkEnd w:id="3"/>
    <w:p w14:paraId="629B98F2" w14:textId="77777777" w:rsidR="00F6750C" w:rsidRPr="00F6750C" w:rsidRDefault="00F6750C" w:rsidP="00F6750C">
      <w:pPr>
        <w:numPr>
          <w:ilvl w:val="0"/>
          <w:numId w:val="36"/>
        </w:numPr>
        <w:spacing w:before="0" w:after="60" w:line="240" w:lineRule="auto"/>
        <w:rPr>
          <w:rFonts w:eastAsia="MS Mincho" w:cs="Arial"/>
          <w:iCs/>
          <w:color w:val="auto"/>
          <w:sz w:val="22"/>
          <w:lang w:eastAsia="ja-JP"/>
        </w:rPr>
      </w:pPr>
      <w:r w:rsidRPr="00F6750C">
        <w:rPr>
          <w:rFonts w:eastAsia="MS Mincho" w:cs="Arial"/>
          <w:iCs/>
          <w:color w:val="auto"/>
          <w:sz w:val="22"/>
          <w:lang w:eastAsia="ja-JP"/>
        </w:rPr>
        <w:t>Post graduate qualifications in Pathobiology, Microbiology or Epidemiology.</w:t>
      </w:r>
    </w:p>
    <w:p w14:paraId="064771DB" w14:textId="77777777" w:rsidR="00F6750C" w:rsidRPr="00F6750C" w:rsidRDefault="00F6750C" w:rsidP="00F6750C">
      <w:pPr>
        <w:numPr>
          <w:ilvl w:val="0"/>
          <w:numId w:val="36"/>
        </w:numPr>
        <w:spacing w:before="0" w:after="60" w:line="240" w:lineRule="auto"/>
        <w:rPr>
          <w:rFonts w:eastAsia="MS Mincho" w:cs="Arial"/>
          <w:i/>
          <w:iCs/>
          <w:color w:val="auto"/>
          <w:sz w:val="22"/>
          <w:lang w:eastAsia="ja-JP"/>
        </w:rPr>
      </w:pPr>
      <w:r w:rsidRPr="00F6750C">
        <w:rPr>
          <w:rFonts w:eastAsia="MS Mincho" w:cs="Arial"/>
          <w:iCs/>
          <w:color w:val="auto"/>
          <w:sz w:val="22"/>
          <w:lang w:eastAsia="ja-JP"/>
        </w:rPr>
        <w:t>A considered awareness of the application of laboratory testing to the solution of animal health problems</w:t>
      </w:r>
      <w:r w:rsidRPr="00F6750C">
        <w:rPr>
          <w:rFonts w:eastAsia="MS Mincho" w:cs="Arial"/>
          <w:i/>
          <w:iCs/>
          <w:color w:val="auto"/>
          <w:sz w:val="22"/>
          <w:lang w:eastAsia="ja-JP"/>
        </w:rPr>
        <w:t xml:space="preserve"> </w:t>
      </w:r>
    </w:p>
    <w:p w14:paraId="7DE78E49" w14:textId="77777777" w:rsidR="00F6750C" w:rsidRPr="00F6750C" w:rsidRDefault="00F6750C" w:rsidP="00F6750C">
      <w:pPr>
        <w:numPr>
          <w:ilvl w:val="0"/>
          <w:numId w:val="36"/>
        </w:numPr>
        <w:spacing w:before="0" w:after="60" w:line="240" w:lineRule="auto"/>
        <w:rPr>
          <w:rFonts w:eastAsia="MS Mincho" w:cs="Arial"/>
          <w:iCs/>
          <w:color w:val="auto"/>
          <w:sz w:val="22"/>
          <w:lang w:eastAsia="ja-JP"/>
        </w:rPr>
      </w:pPr>
      <w:r w:rsidRPr="00F6750C">
        <w:rPr>
          <w:rFonts w:eastAsia="MS Mincho" w:cs="Arial"/>
          <w:iCs/>
          <w:color w:val="auto"/>
          <w:sz w:val="22"/>
          <w:lang w:eastAsia="ja-JP"/>
        </w:rPr>
        <w:t>Demonstrated experience in the delivery of laboratory-based training programs.</w:t>
      </w:r>
    </w:p>
    <w:p w14:paraId="374A7B69" w14:textId="77777777" w:rsidR="00F6750C" w:rsidRPr="00F6750C" w:rsidRDefault="00F6750C" w:rsidP="00F6750C">
      <w:pPr>
        <w:numPr>
          <w:ilvl w:val="0"/>
          <w:numId w:val="36"/>
        </w:numPr>
        <w:spacing w:before="0" w:after="60" w:line="240" w:lineRule="auto"/>
        <w:rPr>
          <w:rFonts w:eastAsia="MS Mincho" w:cs="Arial"/>
          <w:iCs/>
          <w:color w:val="auto"/>
          <w:sz w:val="22"/>
          <w:lang w:eastAsia="ja-JP"/>
        </w:rPr>
      </w:pPr>
      <w:r w:rsidRPr="00F6750C">
        <w:rPr>
          <w:rFonts w:eastAsia="MS Mincho" w:cs="Arial"/>
          <w:iCs/>
          <w:color w:val="auto"/>
          <w:sz w:val="22"/>
          <w:lang w:eastAsia="ja-JP"/>
        </w:rPr>
        <w:t>A demonstrated familiarity with laboratory quality control and proficiency testing systems.</w:t>
      </w:r>
    </w:p>
    <w:p w14:paraId="3F6D2C68" w14:textId="77777777" w:rsidR="00F6750C" w:rsidRPr="00F6750C" w:rsidRDefault="00F6750C" w:rsidP="00F6750C">
      <w:pPr>
        <w:numPr>
          <w:ilvl w:val="0"/>
          <w:numId w:val="36"/>
        </w:numPr>
        <w:spacing w:before="0" w:after="60" w:line="240" w:lineRule="auto"/>
        <w:rPr>
          <w:rFonts w:eastAsia="MS Mincho" w:cs="Arial"/>
          <w:iCs/>
          <w:color w:val="auto"/>
          <w:sz w:val="22"/>
          <w:lang w:eastAsia="ja-JP"/>
        </w:rPr>
      </w:pPr>
      <w:r w:rsidRPr="00F6750C">
        <w:rPr>
          <w:rFonts w:eastAsia="MS Mincho" w:cs="Arial"/>
          <w:iCs/>
          <w:color w:val="auto"/>
          <w:sz w:val="22"/>
          <w:lang w:eastAsia="ja-JP"/>
        </w:rPr>
        <w:t>A current passport and a willingness to undertake work in countries of the Asia-Pacific Region.</w:t>
      </w:r>
    </w:p>
    <w:p w14:paraId="5A4D73A3" w14:textId="77777777" w:rsidR="00F6750C" w:rsidRPr="00F6750C" w:rsidRDefault="00F6750C" w:rsidP="00F6750C">
      <w:pPr>
        <w:numPr>
          <w:ilvl w:val="0"/>
          <w:numId w:val="36"/>
        </w:numPr>
        <w:spacing w:before="0" w:after="60" w:line="240" w:lineRule="auto"/>
        <w:rPr>
          <w:rFonts w:eastAsia="MS Mincho" w:cs="Arial"/>
          <w:iCs/>
          <w:color w:val="auto"/>
          <w:sz w:val="22"/>
          <w:lang w:eastAsia="ja-JP"/>
        </w:rPr>
      </w:pPr>
      <w:r w:rsidRPr="00F6750C">
        <w:rPr>
          <w:rFonts w:eastAsia="MS Mincho" w:cs="Arial"/>
          <w:iCs/>
          <w:color w:val="auto"/>
          <w:sz w:val="22"/>
          <w:lang w:eastAsia="ja-JP"/>
        </w:rPr>
        <w:t>Ability and willingness to participate in research activities using animals including those infected with serious zoonotic disease agents.</w:t>
      </w:r>
    </w:p>
    <w:p w14:paraId="685A1698" w14:textId="77777777" w:rsidR="00F6750C" w:rsidRDefault="00F6750C" w:rsidP="00F6750C">
      <w:pPr>
        <w:spacing w:before="0" w:after="60" w:line="240" w:lineRule="auto"/>
        <w:rPr>
          <w:iCs/>
          <w:szCs w:val="24"/>
        </w:rPr>
      </w:pPr>
    </w:p>
    <w:p w14:paraId="6321B203" w14:textId="77777777" w:rsidR="00F6750C" w:rsidRPr="000B3207" w:rsidRDefault="00B50C20" w:rsidP="00F6750C">
      <w:pPr>
        <w:pStyle w:val="Heading2"/>
        <w:rPr>
          <w:rFonts w:asciiTheme="majorHAnsi" w:eastAsiaTheme="majorEastAsia" w:hAnsiTheme="majorHAnsi" w:cstheme="majorBidi"/>
          <w:b/>
          <w:color w:val="757579" w:themeColor="accent3"/>
          <w:sz w:val="24"/>
          <w:szCs w:val="22"/>
        </w:rPr>
      </w:pPr>
      <w:r w:rsidRPr="00B50C20">
        <w:rPr>
          <w:szCs w:val="24"/>
        </w:rPr>
        <w:t xml:space="preserve"> </w:t>
      </w:r>
      <w:r w:rsidR="00F6750C">
        <w:rPr>
          <w:rFonts w:asciiTheme="majorHAnsi" w:eastAsiaTheme="majorEastAsia" w:hAnsiTheme="majorHAnsi" w:cstheme="majorBidi"/>
          <w:b/>
          <w:color w:val="757579" w:themeColor="accent3"/>
          <w:sz w:val="24"/>
          <w:szCs w:val="22"/>
        </w:rPr>
        <w:t>Special requirements</w:t>
      </w:r>
      <w:r w:rsidR="00F6750C" w:rsidRPr="000B3207">
        <w:rPr>
          <w:rFonts w:asciiTheme="majorHAnsi" w:eastAsiaTheme="majorEastAsia" w:hAnsiTheme="majorHAnsi" w:cstheme="majorBidi"/>
          <w:b/>
          <w:color w:val="757579" w:themeColor="accent3"/>
          <w:sz w:val="24"/>
          <w:szCs w:val="22"/>
        </w:rPr>
        <w:t>:</w:t>
      </w:r>
    </w:p>
    <w:p w14:paraId="1EB71367" w14:textId="77777777" w:rsidR="00F6750C" w:rsidRPr="00F6750C" w:rsidRDefault="00F6750C" w:rsidP="00F6750C">
      <w:pPr>
        <w:spacing w:before="0" w:line="240" w:lineRule="auto"/>
        <w:rPr>
          <w:rFonts w:eastAsia="MS Mincho"/>
          <w:b/>
          <w:iCs/>
          <w:color w:val="auto"/>
          <w:sz w:val="22"/>
          <w:lang w:eastAsia="ja-JP"/>
        </w:rPr>
      </w:pPr>
      <w:r w:rsidRPr="00F6750C">
        <w:rPr>
          <w:rFonts w:eastAsia="MS Mincho"/>
          <w:b/>
          <w:iCs/>
          <w:color w:val="auto"/>
          <w:sz w:val="22"/>
          <w:lang w:eastAsia="ja-JP"/>
        </w:rPr>
        <w:t>To be successful for this position, you must:</w:t>
      </w:r>
    </w:p>
    <w:p w14:paraId="707028FC" w14:textId="57CF3E3A" w:rsidR="00F6750C" w:rsidRPr="00F6750C" w:rsidRDefault="00F6750C" w:rsidP="00F6750C">
      <w:pPr>
        <w:numPr>
          <w:ilvl w:val="0"/>
          <w:numId w:val="37"/>
        </w:numPr>
        <w:spacing w:before="0" w:after="60" w:line="240" w:lineRule="auto"/>
        <w:rPr>
          <w:rFonts w:eastAsia="MS Mincho" w:cs="Calibri"/>
          <w:i/>
          <w:color w:val="auto"/>
          <w:sz w:val="22"/>
          <w:szCs w:val="20"/>
          <w:lang w:eastAsia="ja-JP"/>
        </w:rPr>
      </w:pPr>
      <w:r w:rsidRPr="00F6750C">
        <w:rPr>
          <w:color w:val="auto"/>
          <w:sz w:val="22"/>
          <w:lang w:eastAsia="en-US"/>
        </w:rPr>
        <w:t>Be willing and able to participate in an on-call roster, working after hours and on weekends</w:t>
      </w:r>
      <w:r w:rsidR="001A1DF8">
        <w:rPr>
          <w:color w:val="auto"/>
          <w:sz w:val="22"/>
          <w:lang w:eastAsia="en-US"/>
        </w:rPr>
        <w:t>.</w:t>
      </w:r>
    </w:p>
    <w:p w14:paraId="19E15232" w14:textId="44931927" w:rsidR="00F6750C" w:rsidRPr="00F6750C" w:rsidRDefault="00F6750C" w:rsidP="00F6750C">
      <w:pPr>
        <w:numPr>
          <w:ilvl w:val="0"/>
          <w:numId w:val="37"/>
        </w:numPr>
        <w:spacing w:before="0" w:after="60" w:line="240" w:lineRule="auto"/>
        <w:rPr>
          <w:rFonts w:eastAsia="MS Mincho" w:cs="Calibri"/>
          <w:i/>
          <w:color w:val="auto"/>
          <w:sz w:val="22"/>
          <w:szCs w:val="20"/>
          <w:lang w:eastAsia="ja-JP"/>
        </w:rPr>
      </w:pPr>
      <w:r w:rsidRPr="00F6750C">
        <w:rPr>
          <w:color w:val="auto"/>
          <w:sz w:val="22"/>
          <w:lang w:eastAsia="en-US"/>
        </w:rPr>
        <w:t>Be willing and able to travel both within Australia and overseas</w:t>
      </w:r>
      <w:r w:rsidR="001A1DF8">
        <w:rPr>
          <w:color w:val="auto"/>
          <w:sz w:val="22"/>
          <w:lang w:eastAsia="en-US"/>
        </w:rPr>
        <w:t>.</w:t>
      </w:r>
    </w:p>
    <w:p w14:paraId="741B0B5F" w14:textId="77777777" w:rsidR="00E673A0" w:rsidRPr="003044E2" w:rsidRDefault="00E673A0" w:rsidP="00E673A0">
      <w:pPr>
        <w:pStyle w:val="Boxedheading"/>
      </w:pPr>
      <w:r>
        <w:lastRenderedPageBreak/>
        <w:t>Special Requirements</w:t>
      </w:r>
    </w:p>
    <w:p w14:paraId="4C90391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3EB11AE" w14:textId="77777777" w:rsidR="00F6750C" w:rsidRPr="00F6750C" w:rsidRDefault="00F6750C" w:rsidP="00F6750C">
      <w:pPr>
        <w:autoSpaceDE w:val="0"/>
        <w:autoSpaceDN w:val="0"/>
        <w:adjustRightInd w:val="0"/>
        <w:spacing w:line="240" w:lineRule="auto"/>
        <w:rPr>
          <w:rFonts w:eastAsia="MS Mincho" w:cs="Arial"/>
          <w:b/>
          <w:bCs/>
          <w:color w:val="auto"/>
          <w:sz w:val="22"/>
        </w:rPr>
      </w:pPr>
      <w:r w:rsidRPr="00F6750C">
        <w:rPr>
          <w:rFonts w:eastAsia="MS Mincho" w:cs="Arial"/>
          <w:b/>
          <w:bCs/>
          <w:color w:val="auto"/>
          <w:sz w:val="22"/>
        </w:rPr>
        <w:t xml:space="preserve">Security Assessment and Microbiological Security Requirements for Personnel Working on the </w:t>
      </w:r>
      <w:r w:rsidRPr="00F6750C">
        <w:rPr>
          <w:rFonts w:eastAsia="MS Mincho" w:cs="Arial"/>
          <w:b/>
          <w:color w:val="auto"/>
          <w:sz w:val="22"/>
          <w:lang w:eastAsia="ja-JP"/>
        </w:rPr>
        <w:t>Australian Animal Health Laboratory (AAHL)</w:t>
      </w:r>
      <w:r w:rsidRPr="00F6750C">
        <w:rPr>
          <w:rFonts w:eastAsia="MS Mincho" w:cs="Arial"/>
          <w:b/>
          <w:bCs/>
          <w:color w:val="auto"/>
          <w:sz w:val="22"/>
        </w:rPr>
        <w:t xml:space="preserve"> Site:</w:t>
      </w:r>
    </w:p>
    <w:p w14:paraId="7C121062"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The nature of our work requires that each person working on site must comply with the conditions described below.</w:t>
      </w:r>
    </w:p>
    <w:p w14:paraId="5C0B6713"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The appointee is required to pass a security clearance at a level appropriate to duties of the position. Confirmation of the appointment is subject to obtaining that clearance.</w:t>
      </w:r>
    </w:p>
    <w:p w14:paraId="3C7E3E43"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52275B91"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 xml:space="preserve">In addition, for a period of seven days after working in the microbiologically secure area of AAHL, personnel may not have close contact with any of the above animals, amphibians or birds or the actual places where these animals are </w:t>
      </w:r>
      <w:proofErr w:type="gramStart"/>
      <w:r w:rsidRPr="00F6750C">
        <w:rPr>
          <w:rFonts w:eastAsia="MS Mincho" w:cs="Calibri"/>
          <w:sz w:val="22"/>
        </w:rPr>
        <w:t>held, or</w:t>
      </w:r>
      <w:proofErr w:type="gramEnd"/>
      <w:r w:rsidRPr="00F6750C">
        <w:rPr>
          <w:rFonts w:eastAsia="MS Mincho" w:cs="Calibri"/>
          <w:sz w:val="22"/>
        </w:rPr>
        <w:t xml:space="preserve"> visit any aquatic animal farm or aquatic animal hatchery.</w:t>
      </w:r>
    </w:p>
    <w:p w14:paraId="4AF0B19A"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Working in the barrier maintained Small Animal Facility requires avoidance of additional animals such as mice, rats, guinea pigs, rabbits and poultry 3 days prior to arrival.</w:t>
      </w:r>
    </w:p>
    <w:p w14:paraId="0EDA3851"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64AF26F5" w14:textId="77777777" w:rsidR="00F6750C" w:rsidRPr="00F6750C" w:rsidRDefault="00F6750C" w:rsidP="00F6750C">
      <w:pPr>
        <w:numPr>
          <w:ilvl w:val="0"/>
          <w:numId w:val="38"/>
        </w:numPr>
        <w:autoSpaceDE w:val="0"/>
        <w:autoSpaceDN w:val="0"/>
        <w:adjustRightInd w:val="0"/>
        <w:spacing w:before="0" w:after="60" w:line="240" w:lineRule="auto"/>
        <w:rPr>
          <w:rFonts w:eastAsia="MS Mincho" w:cs="Calibri"/>
          <w:sz w:val="22"/>
        </w:rPr>
      </w:pPr>
      <w:r w:rsidRPr="00F6750C">
        <w:rPr>
          <w:rFonts w:eastAsia="MS Mincho" w:cs="Calibri"/>
          <w:sz w:val="22"/>
        </w:rPr>
        <w:t xml:space="preserve">Personnel must abide by Occupational Health, Safety and Environment regulations. Safety signs and directives issued by CSIRO personnel </w:t>
      </w:r>
      <w:proofErr w:type="gramStart"/>
      <w:r w:rsidRPr="00F6750C">
        <w:rPr>
          <w:rFonts w:eastAsia="MS Mincho" w:cs="Calibri"/>
          <w:sz w:val="22"/>
        </w:rPr>
        <w:t>must be complied with at all times</w:t>
      </w:r>
      <w:proofErr w:type="gramEnd"/>
      <w:r w:rsidRPr="00F6750C">
        <w:rPr>
          <w:rFonts w:eastAsia="MS Mincho" w:cs="Calibri"/>
          <w:sz w:val="22"/>
        </w:rPr>
        <w:t>.</w:t>
      </w:r>
    </w:p>
    <w:p w14:paraId="2E76734D" w14:textId="77777777" w:rsidR="00F6750C" w:rsidRPr="00F6750C" w:rsidRDefault="00F6750C" w:rsidP="00F6750C">
      <w:pPr>
        <w:numPr>
          <w:ilvl w:val="0"/>
          <w:numId w:val="38"/>
        </w:numPr>
        <w:autoSpaceDE w:val="0"/>
        <w:autoSpaceDN w:val="0"/>
        <w:adjustRightInd w:val="0"/>
        <w:spacing w:before="0" w:after="0" w:line="240" w:lineRule="auto"/>
        <w:rPr>
          <w:rFonts w:eastAsia="MS Mincho" w:cs="Calibri"/>
          <w:sz w:val="22"/>
        </w:rPr>
      </w:pPr>
      <w:r w:rsidRPr="00F6750C">
        <w:rPr>
          <w:rFonts w:eastAsia="MS Mincho" w:cs="Calibri"/>
          <w:sz w:val="22"/>
        </w:rPr>
        <w:t>Access restrictions apply to the Werribee Animal Health Facility (WAHF) site that is associated with, but remote from, the AAHL site.</w:t>
      </w:r>
    </w:p>
    <w:p w14:paraId="113212D6" w14:textId="77777777" w:rsidR="00F6750C" w:rsidRPr="00F6750C" w:rsidRDefault="00F6750C" w:rsidP="00F6750C">
      <w:pPr>
        <w:autoSpaceDE w:val="0"/>
        <w:autoSpaceDN w:val="0"/>
        <w:adjustRightInd w:val="0"/>
        <w:spacing w:before="180" w:after="0" w:line="240" w:lineRule="auto"/>
        <w:rPr>
          <w:rFonts w:eastAsia="MS Mincho" w:cs="Calibri"/>
          <w:sz w:val="22"/>
        </w:rPr>
      </w:pPr>
      <w:r w:rsidRPr="00F6750C">
        <w:rPr>
          <w:rFonts w:eastAsia="MS Mincho" w:cs="Calibri"/>
          <w:sz w:val="22"/>
        </w:rPr>
        <w:t>Additional information detailing AAHL's micro-security restrictions can be found at it:</w:t>
      </w:r>
    </w:p>
    <w:p w14:paraId="4909689E" w14:textId="77777777" w:rsidR="00F6750C" w:rsidRPr="00F6750C" w:rsidRDefault="00862783" w:rsidP="00F6750C">
      <w:pPr>
        <w:spacing w:before="0" w:line="240" w:lineRule="auto"/>
        <w:jc w:val="both"/>
        <w:rPr>
          <w:rFonts w:eastAsia="MS Mincho" w:cs="Calibri"/>
          <w:color w:val="3366CD"/>
          <w:sz w:val="22"/>
        </w:rPr>
      </w:pPr>
      <w:hyperlink r:id="rId10" w:history="1">
        <w:r w:rsidR="00F6750C" w:rsidRPr="00F6750C">
          <w:rPr>
            <w:rFonts w:eastAsia="MS Mincho" w:cs="Calibri"/>
            <w:color w:val="0000FF"/>
            <w:sz w:val="22"/>
            <w:u w:val="single"/>
          </w:rPr>
          <w:t>http://www.csiro.au/resou</w:t>
        </w:r>
        <w:r w:rsidR="00F6750C" w:rsidRPr="00F6750C">
          <w:rPr>
            <w:rFonts w:eastAsia="MS Mincho" w:cs="Calibri"/>
            <w:color w:val="0000FF"/>
            <w:sz w:val="22"/>
            <w:u w:val="single"/>
          </w:rPr>
          <w:t>r</w:t>
        </w:r>
        <w:r w:rsidR="00F6750C" w:rsidRPr="00F6750C">
          <w:rPr>
            <w:rFonts w:eastAsia="MS Mincho" w:cs="Calibri"/>
            <w:color w:val="0000FF"/>
            <w:sz w:val="22"/>
            <w:u w:val="single"/>
          </w:rPr>
          <w:t>ces/AAHLStaffRestrictions.html</w:t>
        </w:r>
      </w:hyperlink>
    </w:p>
    <w:p w14:paraId="08FF5D2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7A650C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5275BC6E" w14:textId="77777777" w:rsidR="00F6750C" w:rsidRDefault="00F6750C" w:rsidP="00D83C52">
      <w:pPr>
        <w:spacing w:after="180"/>
        <w:rPr>
          <w:i/>
          <w:szCs w:val="24"/>
        </w:rPr>
      </w:pPr>
    </w:p>
    <w:p w14:paraId="09CAB582" w14:textId="77777777" w:rsidR="00B50C20" w:rsidRPr="00B50C20" w:rsidRDefault="00B50C20" w:rsidP="00D83C52">
      <w:pPr>
        <w:spacing w:after="180"/>
        <w:rPr>
          <w:bCs/>
          <w:szCs w:val="24"/>
        </w:rPr>
      </w:pPr>
      <w:r w:rsidRPr="00B50C20">
        <w:rPr>
          <w:bCs/>
          <w:szCs w:val="24"/>
        </w:rPr>
        <w:t xml:space="preserve">Find out more about the CSIRO </w:t>
      </w:r>
      <w:hyperlink r:id="rId12" w:tooltip="AAHL- CSIRO website" w:history="1">
        <w:r w:rsidRPr="00E673A0">
          <w:rPr>
            <w:rStyle w:val="Hyperlink"/>
            <w:rFonts w:cs="Arial"/>
            <w:bCs/>
            <w:szCs w:val="24"/>
          </w:rPr>
          <w:t>Austra</w:t>
        </w:r>
        <w:r w:rsidRPr="00E673A0">
          <w:rPr>
            <w:rStyle w:val="Hyperlink"/>
            <w:rFonts w:cs="Arial"/>
            <w:bCs/>
            <w:szCs w:val="24"/>
          </w:rPr>
          <w:t>l</w:t>
        </w:r>
        <w:r w:rsidRPr="00E673A0">
          <w:rPr>
            <w:rStyle w:val="Hyperlink"/>
            <w:rFonts w:cs="Arial"/>
            <w:bCs/>
            <w:szCs w:val="24"/>
          </w:rPr>
          <w:t>ian Animal Health Laboratory</w:t>
        </w:r>
      </w:hyperlink>
      <w:r w:rsidRPr="00B50C20">
        <w:rPr>
          <w:bCs/>
          <w:szCs w:val="24"/>
        </w:rPr>
        <w:t xml:space="preserve"> </w:t>
      </w:r>
    </w:p>
    <w:bookmarkEnd w:id="1"/>
    <w:p w14:paraId="40A20522" w14:textId="77777777"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6670" w14:textId="77777777" w:rsidR="00862783" w:rsidRDefault="00862783" w:rsidP="000A377A">
      <w:r>
        <w:separator/>
      </w:r>
    </w:p>
  </w:endnote>
  <w:endnote w:type="continuationSeparator" w:id="0">
    <w:p w14:paraId="2AA3B969" w14:textId="77777777" w:rsidR="00862783" w:rsidRDefault="0086278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AF8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BEF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4FCE" w14:textId="77777777" w:rsidR="00862783" w:rsidRDefault="00862783" w:rsidP="000A377A">
      <w:r>
        <w:separator/>
      </w:r>
    </w:p>
  </w:footnote>
  <w:footnote w:type="continuationSeparator" w:id="0">
    <w:p w14:paraId="261F16BD" w14:textId="77777777" w:rsidR="00862783" w:rsidRDefault="0086278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ED1A" w14:textId="77777777" w:rsidR="009511DD" w:rsidRDefault="00ED212D">
    <w:r>
      <w:rPr>
        <w:noProof/>
      </w:rPr>
      <w:drawing>
        <wp:anchor distT="0" distB="71755" distL="114300" distR="360045" simplePos="0" relativeHeight="251661824" behindDoc="1" locked="1" layoutInCell="1" allowOverlap="1" wp14:anchorId="050F702C" wp14:editId="3C4EE9A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7738F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3671A3"/>
    <w:multiLevelType w:val="hybridMultilevel"/>
    <w:tmpl w:val="9BF6D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F8017B"/>
    <w:multiLevelType w:val="hybridMultilevel"/>
    <w:tmpl w:val="EE0848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6F9537F"/>
    <w:multiLevelType w:val="hybridMultilevel"/>
    <w:tmpl w:val="EE0848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2"/>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20"/>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9"/>
  </w:num>
  <w:num w:numId="36">
    <w:abstractNumId w:val="13"/>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1DF8"/>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F71"/>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E30"/>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9BA"/>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278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AA1"/>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3D75"/>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5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50C"/>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1A88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AAH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iro.au/resources/AAHLStaffRestrictions.html"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B11E2"/>
    <w:rsid w:val="001561B4"/>
    <w:rsid w:val="0019205C"/>
    <w:rsid w:val="00306B5D"/>
    <w:rsid w:val="003C6F9C"/>
    <w:rsid w:val="00414F94"/>
    <w:rsid w:val="00625E50"/>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E9A5-D1DD-43F6-B6D7-7BDF1FDE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130</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4</cp:revision>
  <cp:lastPrinted>2012-02-01T05:32:00Z</cp:lastPrinted>
  <dcterms:created xsi:type="dcterms:W3CDTF">2020-04-01T02:24:00Z</dcterms:created>
  <dcterms:modified xsi:type="dcterms:W3CDTF">2020-04-01T07:51:00Z</dcterms:modified>
</cp:coreProperties>
</file>