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F7B46F7" w14:textId="77777777" w:rsidR="00332C06" w:rsidRPr="00674783" w:rsidRDefault="00CC201B" w:rsidP="00674783">
          <w:pPr>
            <w:pStyle w:val="Heading1"/>
          </w:pPr>
          <w:r>
            <w:t>Position Details</w:t>
          </w:r>
          <w:bookmarkEnd w:id="0"/>
        </w:p>
        <w:p w14:paraId="775E4B31"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C24B09" w14:paraId="41369B2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777925B" w14:textId="77777777" w:rsidR="00452FD5" w:rsidRPr="00C24B09" w:rsidRDefault="00452FD5" w:rsidP="00D83C52">
            <w:pPr>
              <w:pStyle w:val="ColumnHeading"/>
              <w:rPr>
                <w:sz w:val="22"/>
              </w:rPr>
            </w:pPr>
            <w:r w:rsidRPr="00C24B09">
              <w:rPr>
                <w:sz w:val="22"/>
              </w:rPr>
              <w:t>The following information is for applicants</w:t>
            </w:r>
          </w:p>
        </w:tc>
      </w:tr>
      <w:tr w:rsidR="00CC201B" w:rsidRPr="00C24B09" w14:paraId="15F68EB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6EA1462" w14:textId="77777777" w:rsidR="00CC201B" w:rsidRPr="00C24B09" w:rsidRDefault="00BB763A" w:rsidP="00D83C52">
            <w:pPr>
              <w:pStyle w:val="TableText"/>
              <w:rPr>
                <w:sz w:val="22"/>
              </w:rPr>
            </w:pPr>
            <w:r w:rsidRPr="00C24B09">
              <w:rPr>
                <w:sz w:val="22"/>
              </w:rPr>
              <w:t>Advertised Job Title</w:t>
            </w:r>
          </w:p>
        </w:tc>
        <w:tc>
          <w:tcPr>
            <w:tcW w:w="2965" w:type="pct"/>
          </w:tcPr>
          <w:p w14:paraId="3D1CD3CF" w14:textId="6CEB5BB5" w:rsidR="00CC201B" w:rsidRPr="00C24B09"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24B09">
              <w:rPr>
                <w:sz w:val="22"/>
              </w:rPr>
              <w:t>Research Scientist/ Engineer</w:t>
            </w:r>
            <w:r w:rsidR="00517926" w:rsidRPr="00C24B09">
              <w:rPr>
                <w:sz w:val="22"/>
              </w:rPr>
              <w:t xml:space="preserve"> – Novel Fibres</w:t>
            </w:r>
          </w:p>
        </w:tc>
      </w:tr>
      <w:tr w:rsidR="00CC201B" w:rsidRPr="00C24B09" w14:paraId="4D88015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ECE704E" w14:textId="77777777" w:rsidR="00CC201B" w:rsidRPr="00C24B09" w:rsidRDefault="00BB763A" w:rsidP="00D83C52">
            <w:pPr>
              <w:pStyle w:val="TableText"/>
              <w:rPr>
                <w:sz w:val="22"/>
              </w:rPr>
            </w:pPr>
            <w:r w:rsidRPr="00C24B09">
              <w:rPr>
                <w:sz w:val="22"/>
              </w:rPr>
              <w:t>Job Reference</w:t>
            </w:r>
          </w:p>
        </w:tc>
        <w:tc>
          <w:tcPr>
            <w:tcW w:w="2965" w:type="pct"/>
          </w:tcPr>
          <w:p w14:paraId="40B7280B" w14:textId="51954C6D" w:rsidR="00CC201B" w:rsidRPr="00C24B09" w:rsidRDefault="00E744C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66226</w:t>
            </w:r>
          </w:p>
        </w:tc>
      </w:tr>
      <w:tr w:rsidR="00C45886" w:rsidRPr="00C24B09" w14:paraId="5CA65D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A759AA" w14:textId="77777777" w:rsidR="00C45886" w:rsidRPr="00C24B09" w:rsidRDefault="00C45886" w:rsidP="00D83C52">
            <w:pPr>
              <w:pStyle w:val="TableText"/>
              <w:rPr>
                <w:sz w:val="22"/>
              </w:rPr>
            </w:pPr>
            <w:r w:rsidRPr="00C24B09">
              <w:rPr>
                <w:sz w:val="22"/>
              </w:rPr>
              <w:t>Tenure</w:t>
            </w:r>
          </w:p>
        </w:tc>
        <w:tc>
          <w:tcPr>
            <w:tcW w:w="2965" w:type="pct"/>
          </w:tcPr>
          <w:p w14:paraId="7E675149" w14:textId="67A1D716" w:rsidR="00C45886" w:rsidRPr="00C24B09"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4B09">
              <w:rPr>
                <w:sz w:val="22"/>
              </w:rPr>
              <w:t xml:space="preserve">Specified Term </w:t>
            </w:r>
            <w:r w:rsidR="00517926" w:rsidRPr="00C24B09">
              <w:rPr>
                <w:sz w:val="22"/>
              </w:rPr>
              <w:t>until end of June 2022</w:t>
            </w:r>
            <w:r w:rsidRPr="00C24B09">
              <w:rPr>
                <w:sz w:val="22"/>
              </w:rPr>
              <w:t xml:space="preserve"> </w:t>
            </w:r>
          </w:p>
        </w:tc>
      </w:tr>
      <w:tr w:rsidR="00C45886" w:rsidRPr="00C24B09" w14:paraId="48FE9A5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4C7531" w14:textId="77777777" w:rsidR="00C45886" w:rsidRPr="00C24B09" w:rsidRDefault="00C45886" w:rsidP="00D83C52">
            <w:pPr>
              <w:pStyle w:val="TableText"/>
              <w:rPr>
                <w:sz w:val="22"/>
              </w:rPr>
            </w:pPr>
            <w:r w:rsidRPr="00C24B09">
              <w:rPr>
                <w:sz w:val="22"/>
              </w:rPr>
              <w:t>Salary Range</w:t>
            </w:r>
          </w:p>
        </w:tc>
        <w:tc>
          <w:tcPr>
            <w:tcW w:w="2965" w:type="pct"/>
          </w:tcPr>
          <w:p w14:paraId="1138BEDB" w14:textId="2DB2841E" w:rsidR="00C45886" w:rsidRPr="00C24B09"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4B09">
              <w:rPr>
                <w:sz w:val="22"/>
              </w:rPr>
              <w:t>AU$</w:t>
            </w:r>
            <w:r w:rsidR="00E744CE">
              <w:rPr>
                <w:sz w:val="22"/>
              </w:rPr>
              <w:t>98,735</w:t>
            </w:r>
            <w:r w:rsidRPr="00C24B09">
              <w:rPr>
                <w:sz w:val="22"/>
              </w:rPr>
              <w:t xml:space="preserve"> to AU$</w:t>
            </w:r>
            <w:r w:rsidR="00E744CE">
              <w:rPr>
                <w:sz w:val="22"/>
              </w:rPr>
              <w:t>106,848</w:t>
            </w:r>
            <w:r w:rsidRPr="00C24B09">
              <w:rPr>
                <w:sz w:val="22"/>
              </w:rPr>
              <w:t xml:space="preserve"> pa (pro-rata for part-time) + up to 15.4% superannuation</w:t>
            </w:r>
          </w:p>
        </w:tc>
      </w:tr>
      <w:tr w:rsidR="00926BE4" w:rsidRPr="00C24B09" w14:paraId="44FFE42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730F8E" w14:textId="77777777" w:rsidR="00926BE4" w:rsidRPr="00C24B09" w:rsidRDefault="00926BE4" w:rsidP="00D83C52">
            <w:pPr>
              <w:pStyle w:val="TableText"/>
              <w:rPr>
                <w:sz w:val="22"/>
              </w:rPr>
            </w:pPr>
            <w:r w:rsidRPr="00C24B09">
              <w:rPr>
                <w:sz w:val="22"/>
              </w:rPr>
              <w:t>Location</w:t>
            </w:r>
            <w:r w:rsidR="00C45886" w:rsidRPr="00C24B09">
              <w:rPr>
                <w:sz w:val="22"/>
              </w:rPr>
              <w:t>(s)</w:t>
            </w:r>
          </w:p>
        </w:tc>
        <w:tc>
          <w:tcPr>
            <w:tcW w:w="2965" w:type="pct"/>
          </w:tcPr>
          <w:p w14:paraId="5B28BDA2" w14:textId="397A3365" w:rsidR="00926BE4" w:rsidRPr="00C24B09" w:rsidRDefault="005179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4B09">
              <w:rPr>
                <w:sz w:val="22"/>
              </w:rPr>
              <w:t>Canberra, Australia</w:t>
            </w:r>
          </w:p>
        </w:tc>
      </w:tr>
      <w:tr w:rsidR="00926BE4" w:rsidRPr="00C24B09" w14:paraId="19DC0BA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E00F53" w14:textId="77777777" w:rsidR="00926BE4" w:rsidRPr="00C24B09" w:rsidRDefault="00926BE4" w:rsidP="00D83C52">
            <w:pPr>
              <w:pStyle w:val="TableText"/>
              <w:rPr>
                <w:sz w:val="22"/>
              </w:rPr>
            </w:pPr>
            <w:r w:rsidRPr="00C24B09">
              <w:rPr>
                <w:sz w:val="22"/>
              </w:rPr>
              <w:t>Relocation Assistance</w:t>
            </w:r>
          </w:p>
        </w:tc>
        <w:tc>
          <w:tcPr>
            <w:tcW w:w="2965" w:type="pct"/>
          </w:tcPr>
          <w:p w14:paraId="59B89940" w14:textId="77777777" w:rsidR="00926BE4" w:rsidRPr="00C24B09"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4B09">
              <w:rPr>
                <w:sz w:val="22"/>
              </w:rPr>
              <w:t>Will be provided to the successful candidate if required</w:t>
            </w:r>
          </w:p>
        </w:tc>
      </w:tr>
      <w:tr w:rsidR="00926BE4" w:rsidRPr="00C24B09" w14:paraId="4ABD931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B72875" w14:textId="77777777" w:rsidR="00926BE4" w:rsidRPr="00C24B09" w:rsidRDefault="00926BE4" w:rsidP="00D83C52">
            <w:pPr>
              <w:pStyle w:val="TableText"/>
              <w:rPr>
                <w:sz w:val="22"/>
              </w:rPr>
            </w:pPr>
            <w:r w:rsidRPr="00C24B09">
              <w:rPr>
                <w:sz w:val="22"/>
              </w:rPr>
              <w:t>Applications are open to</w:t>
            </w:r>
          </w:p>
        </w:tc>
        <w:tc>
          <w:tcPr>
            <w:tcW w:w="2965" w:type="pct"/>
          </w:tcPr>
          <w:p w14:paraId="2446C9EF" w14:textId="5218720C" w:rsidR="00926BE4" w:rsidRPr="00C24B09" w:rsidRDefault="00A005D3" w:rsidP="00C24B0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bookmarkStart w:id="1" w:name="_GoBack"/>
            <w:bookmarkEnd w:id="1"/>
          </w:p>
        </w:tc>
      </w:tr>
      <w:tr w:rsidR="00C45886" w:rsidRPr="00C24B09" w14:paraId="55A91C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C1AFB3" w14:textId="77777777" w:rsidR="00C45886" w:rsidRPr="00C24B09" w:rsidRDefault="00C45886" w:rsidP="00D83C52">
            <w:pPr>
              <w:pStyle w:val="TableText"/>
              <w:rPr>
                <w:sz w:val="22"/>
              </w:rPr>
            </w:pPr>
            <w:r w:rsidRPr="00C24B09">
              <w:rPr>
                <w:sz w:val="22"/>
              </w:rPr>
              <w:t>Position reports to the</w:t>
            </w:r>
          </w:p>
        </w:tc>
        <w:tc>
          <w:tcPr>
            <w:tcW w:w="2965" w:type="pct"/>
          </w:tcPr>
          <w:p w14:paraId="527E6302" w14:textId="5649F835" w:rsidR="00C45886" w:rsidRPr="00C24B09" w:rsidRDefault="0051792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4B09">
              <w:rPr>
                <w:sz w:val="22"/>
              </w:rPr>
              <w:t>Cotton Biotechnology Group Leader</w:t>
            </w:r>
          </w:p>
        </w:tc>
      </w:tr>
      <w:tr w:rsidR="00926BE4" w:rsidRPr="00C24B09" w14:paraId="2483550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D96E6" w14:textId="77777777" w:rsidR="00926BE4" w:rsidRPr="00C24B09" w:rsidRDefault="00926BE4" w:rsidP="00D83C52">
            <w:pPr>
              <w:pStyle w:val="TableText"/>
              <w:rPr>
                <w:sz w:val="22"/>
              </w:rPr>
            </w:pPr>
            <w:r w:rsidRPr="00C24B09">
              <w:rPr>
                <w:sz w:val="22"/>
              </w:rPr>
              <w:t>Client Focus – Internal</w:t>
            </w:r>
          </w:p>
        </w:tc>
        <w:tc>
          <w:tcPr>
            <w:tcW w:w="2965" w:type="pct"/>
          </w:tcPr>
          <w:p w14:paraId="2B52DA09" w14:textId="6EC3DDEC" w:rsidR="00926BE4" w:rsidRPr="00C24B09" w:rsidRDefault="005179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4B09">
              <w:rPr>
                <w:sz w:val="22"/>
              </w:rPr>
              <w:t>80</w:t>
            </w:r>
            <w:r w:rsidR="00F54F83" w:rsidRPr="00C24B09">
              <w:rPr>
                <w:sz w:val="22"/>
              </w:rPr>
              <w:t>%</w:t>
            </w:r>
          </w:p>
        </w:tc>
      </w:tr>
      <w:tr w:rsidR="00926BE4" w:rsidRPr="00C24B09" w14:paraId="14B8B98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60B0A6" w14:textId="77777777" w:rsidR="00926BE4" w:rsidRPr="00C24B09" w:rsidRDefault="00926BE4" w:rsidP="00D83C52">
            <w:pPr>
              <w:pStyle w:val="TableText"/>
              <w:rPr>
                <w:sz w:val="22"/>
              </w:rPr>
            </w:pPr>
            <w:r w:rsidRPr="00C24B09">
              <w:rPr>
                <w:sz w:val="22"/>
              </w:rPr>
              <w:t>Client Focus – External</w:t>
            </w:r>
          </w:p>
        </w:tc>
        <w:tc>
          <w:tcPr>
            <w:tcW w:w="2965" w:type="pct"/>
          </w:tcPr>
          <w:p w14:paraId="6165AD5D" w14:textId="49B8E2C8" w:rsidR="00926BE4" w:rsidRPr="00C24B09" w:rsidRDefault="0051792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4B09">
              <w:rPr>
                <w:sz w:val="22"/>
              </w:rPr>
              <w:t>2</w:t>
            </w:r>
            <w:r w:rsidR="00F54F83" w:rsidRPr="00C24B09">
              <w:rPr>
                <w:sz w:val="22"/>
              </w:rPr>
              <w:t>0%</w:t>
            </w:r>
          </w:p>
        </w:tc>
      </w:tr>
      <w:tr w:rsidR="00194B1C" w:rsidRPr="00C24B09" w14:paraId="77ED46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33E3A" w14:textId="77777777" w:rsidR="00194B1C" w:rsidRPr="00C24B09" w:rsidRDefault="00C45886" w:rsidP="00D83C52">
            <w:pPr>
              <w:pStyle w:val="TableText"/>
              <w:rPr>
                <w:sz w:val="22"/>
              </w:rPr>
            </w:pPr>
            <w:r w:rsidRPr="00C24B09">
              <w:rPr>
                <w:sz w:val="22"/>
              </w:rPr>
              <w:t>Number of Direct Reports</w:t>
            </w:r>
          </w:p>
        </w:tc>
        <w:tc>
          <w:tcPr>
            <w:tcW w:w="2965" w:type="pct"/>
          </w:tcPr>
          <w:p w14:paraId="3066EF0B" w14:textId="6B258A50" w:rsidR="00194B1C" w:rsidRPr="00C24B09" w:rsidRDefault="005179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4B09">
              <w:rPr>
                <w:sz w:val="22"/>
              </w:rPr>
              <w:t>1</w:t>
            </w:r>
          </w:p>
        </w:tc>
      </w:tr>
      <w:tr w:rsidR="00194B1C" w:rsidRPr="00C24B09" w14:paraId="51ED790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C0E23C" w14:textId="77777777" w:rsidR="00194B1C" w:rsidRPr="00C24B09" w:rsidRDefault="00C45886" w:rsidP="00D83C52">
            <w:pPr>
              <w:pStyle w:val="TableText"/>
              <w:rPr>
                <w:sz w:val="22"/>
              </w:rPr>
            </w:pPr>
            <w:r w:rsidRPr="00C24B09">
              <w:rPr>
                <w:sz w:val="22"/>
              </w:rPr>
              <w:t>Enquire about this job</w:t>
            </w:r>
          </w:p>
        </w:tc>
        <w:tc>
          <w:tcPr>
            <w:tcW w:w="2965" w:type="pct"/>
          </w:tcPr>
          <w:p w14:paraId="56B3FC93" w14:textId="1E451282" w:rsidR="00194B1C" w:rsidRPr="00C24B0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4B09">
              <w:rPr>
                <w:sz w:val="22"/>
              </w:rPr>
              <w:t xml:space="preserve">Contact </w:t>
            </w:r>
            <w:r w:rsidR="00517926" w:rsidRPr="00C24B09">
              <w:rPr>
                <w:sz w:val="22"/>
              </w:rPr>
              <w:t>Filomena Pettolino</w:t>
            </w:r>
            <w:r w:rsidRPr="00C24B09">
              <w:rPr>
                <w:sz w:val="22"/>
              </w:rPr>
              <w:t xml:space="preserve"> via email at </w:t>
            </w:r>
            <w:r w:rsidR="00517926" w:rsidRPr="00C24B09">
              <w:rPr>
                <w:sz w:val="22"/>
              </w:rPr>
              <w:t>Filomena</w:t>
            </w:r>
            <w:r w:rsidRPr="00C24B09">
              <w:rPr>
                <w:sz w:val="22"/>
              </w:rPr>
              <w:t>.</w:t>
            </w:r>
            <w:r w:rsidR="00517926" w:rsidRPr="00C24B09">
              <w:rPr>
                <w:sz w:val="22"/>
              </w:rPr>
              <w:t>Pettolino</w:t>
            </w:r>
            <w:r w:rsidRPr="00C24B09">
              <w:rPr>
                <w:sz w:val="22"/>
              </w:rPr>
              <w:t xml:space="preserve">@csiro.au or phone +61 </w:t>
            </w:r>
            <w:r w:rsidR="00517926" w:rsidRPr="00C24B09">
              <w:rPr>
                <w:sz w:val="22"/>
              </w:rPr>
              <w:t>2 6246 4052</w:t>
            </w:r>
          </w:p>
        </w:tc>
      </w:tr>
      <w:tr w:rsidR="00194B1C" w:rsidRPr="0093721B" w14:paraId="773EA7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4800E5" w14:textId="77777777" w:rsidR="00194B1C" w:rsidRPr="00C24B09" w:rsidRDefault="00C45886" w:rsidP="00D83C52">
            <w:pPr>
              <w:pStyle w:val="TableText"/>
              <w:rPr>
                <w:sz w:val="22"/>
              </w:rPr>
            </w:pPr>
            <w:r w:rsidRPr="00C24B09">
              <w:rPr>
                <w:sz w:val="22"/>
              </w:rPr>
              <w:t>How to apply</w:t>
            </w:r>
          </w:p>
        </w:tc>
        <w:tc>
          <w:tcPr>
            <w:tcW w:w="2965" w:type="pct"/>
          </w:tcPr>
          <w:p w14:paraId="4B570963" w14:textId="77777777" w:rsidR="00F54F83" w:rsidRPr="00C24B0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4B09">
              <w:rPr>
                <w:sz w:val="22"/>
              </w:rPr>
              <w:t>Apply online a</w:t>
            </w:r>
            <w:r w:rsidR="006F78A3" w:rsidRPr="00C24B09">
              <w:rPr>
                <w:sz w:val="22"/>
              </w:rPr>
              <w:t xml:space="preserve">t  </w:t>
            </w:r>
            <w:hyperlink r:id="rId10" w:history="1">
              <w:r w:rsidR="006F78A3" w:rsidRPr="00C24B09">
                <w:rPr>
                  <w:rStyle w:val="Hyperlink"/>
                  <w:sz w:val="22"/>
                </w:rPr>
                <w:t>https://jobs.csiro.au/</w:t>
              </w:r>
            </w:hyperlink>
            <w:r w:rsidR="006F78A3" w:rsidRPr="00C24B09">
              <w:rPr>
                <w:sz w:val="22"/>
              </w:rPr>
              <w:t xml:space="preserve"> </w:t>
            </w:r>
          </w:p>
          <w:p w14:paraId="650FFDA5" w14:textId="77777777" w:rsidR="00CB4BEC" w:rsidRPr="00C24B0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4B09">
              <w:rPr>
                <w:sz w:val="22"/>
              </w:rPr>
              <w:t xml:space="preserve">Internal applicants please apply via </w:t>
            </w:r>
            <w:r w:rsidRPr="00C24B09">
              <w:rPr>
                <w:b/>
                <w:sz w:val="22"/>
              </w:rPr>
              <w:t>Jobs Central</w:t>
            </w:r>
          </w:p>
          <w:p w14:paraId="3182854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4B09">
              <w:rPr>
                <w:sz w:val="22"/>
              </w:rPr>
              <w:t xml:space="preserve">If you experience difficulties when applying, please email </w:t>
            </w:r>
            <w:hyperlink r:id="rId11" w:history="1">
              <w:r w:rsidRPr="00C24B09">
                <w:rPr>
                  <w:rStyle w:val="Hyperlink"/>
                  <w:sz w:val="22"/>
                </w:rPr>
                <w:t>careers.online@csiro.au</w:t>
              </w:r>
            </w:hyperlink>
            <w:r w:rsidRPr="00C24B09">
              <w:rPr>
                <w:sz w:val="22"/>
              </w:rPr>
              <w:t xml:space="preserve"> or call 1300 984 220.</w:t>
            </w:r>
          </w:p>
        </w:tc>
      </w:tr>
    </w:tbl>
    <w:p w14:paraId="39B4EB8D" w14:textId="77777777" w:rsidR="005A5AEE" w:rsidRDefault="005A5AEE" w:rsidP="00D06E61">
      <w:pPr>
        <w:pStyle w:val="Heading3"/>
        <w:spacing w:after="0"/>
      </w:pPr>
    </w:p>
    <w:p w14:paraId="277AED02" w14:textId="77777777" w:rsidR="00E744CE" w:rsidRDefault="00E744CE">
      <w:pPr>
        <w:spacing w:before="0" w:after="0" w:line="240" w:lineRule="auto"/>
        <w:rPr>
          <w:rFonts w:cs="Arial"/>
          <w:b/>
          <w:bCs/>
          <w:color w:val="auto"/>
          <w:sz w:val="26"/>
          <w:szCs w:val="26"/>
        </w:rPr>
      </w:pPr>
      <w:r>
        <w:br w:type="page"/>
      </w:r>
    </w:p>
    <w:p w14:paraId="3615766B" w14:textId="34832DA5" w:rsidR="006246C0" w:rsidRPr="00674783" w:rsidRDefault="00B50C20" w:rsidP="00D06E61">
      <w:pPr>
        <w:pStyle w:val="Heading3"/>
        <w:spacing w:after="0"/>
      </w:pPr>
      <w:r>
        <w:lastRenderedPageBreak/>
        <w:t>Role Overview</w:t>
      </w:r>
    </w:p>
    <w:p w14:paraId="706CB684" w14:textId="77777777" w:rsidR="000F040B" w:rsidRPr="000F040B" w:rsidRDefault="000F040B" w:rsidP="000F040B">
      <w:pPr>
        <w:spacing w:before="180"/>
      </w:pPr>
      <w:bookmarkStart w:id="2"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1C585353" w14:textId="773C6D53" w:rsidR="003E5564" w:rsidRPr="00D254CE" w:rsidRDefault="001A40ED" w:rsidP="00C24B09">
      <w:pPr>
        <w:rPr>
          <w:highlight w:val="green"/>
        </w:rPr>
      </w:pPr>
      <w:r>
        <w:t xml:space="preserve">The CSIRO </w:t>
      </w:r>
      <w:proofErr w:type="spellStart"/>
      <w:r>
        <w:t>Syn</w:t>
      </w:r>
      <w:r w:rsidR="00C24B09">
        <w:t>B</w:t>
      </w:r>
      <w:r>
        <w:t>io</w:t>
      </w:r>
      <w:proofErr w:type="spellEnd"/>
      <w:r>
        <w:t xml:space="preserve"> Future Science Platform is an exciting new initiative to generate future-facing new science and impact. Within this platform one project centres on cell walls and fibres – as they are the fundamental component of all plants and are important for many agricultural crop products. In particularly, natural plant fibres such as cotton from cotton seed fibre, linen, hemp and bamboo from stem </w:t>
      </w:r>
      <w:proofErr w:type="spellStart"/>
      <w:r>
        <w:t>bast</w:t>
      </w:r>
      <w:proofErr w:type="spellEnd"/>
      <w:r>
        <w:t xml:space="preserve"> fibre, are all the product of the plant cell wall and are important fibres in the global textile industry. This project’s ultimate and ambitious aim is to engineer novel synthetic fibres for niche / unique products for the agriculture secto</w:t>
      </w:r>
      <w:r w:rsidR="004E40F8">
        <w:t>r, in the first instance with a specific focus on cotton</w:t>
      </w:r>
      <w:r>
        <w:t>. It has a strong central focus on plant fibres, cell wall molecular components and wall and fibre functionality</w:t>
      </w:r>
      <w:r w:rsidR="004E40F8">
        <w:t>. The role takes an inclusive approach across the value-chain.</w:t>
      </w:r>
    </w:p>
    <w:p w14:paraId="038146E3" w14:textId="77777777" w:rsidR="00B50C20" w:rsidRPr="00B50C20" w:rsidRDefault="00B50C20" w:rsidP="00B50C20">
      <w:pPr>
        <w:pStyle w:val="Heading3"/>
      </w:pPr>
      <w:r w:rsidRPr="00B50C20">
        <w:t>Duties and Key Result Areas:</w:t>
      </w:r>
      <w:r w:rsidR="003E5564">
        <w:t xml:space="preserve">  </w:t>
      </w:r>
    </w:p>
    <w:p w14:paraId="5A674C07" w14:textId="4090FD0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Liaise with clients </w:t>
      </w:r>
      <w:r w:rsidR="001A40ED">
        <w:t xml:space="preserve">and industry stakeholders </w:t>
      </w:r>
      <w:r w:rsidRPr="00885B33">
        <w:t xml:space="preserve">to determine their needs and take personal responsibility for client satisfaction. </w:t>
      </w:r>
    </w:p>
    <w:p w14:paraId="47DC932A" w14:textId="3DDB42D3" w:rsidR="00885B33" w:rsidRPr="00885B33" w:rsidRDefault="00C5131B" w:rsidP="00885B33">
      <w:pPr>
        <w:pStyle w:val="ListParagraph"/>
        <w:numPr>
          <w:ilvl w:val="0"/>
          <w:numId w:val="23"/>
        </w:numPr>
        <w:spacing w:before="0" w:after="60" w:line="240" w:lineRule="auto"/>
        <w:ind w:left="470" w:hanging="364"/>
        <w:contextualSpacing w:val="0"/>
      </w:pPr>
      <w:r>
        <w:t>Project Lead role and u</w:t>
      </w:r>
      <w:r w:rsidR="00885B33" w:rsidRPr="00885B33">
        <w:t xml:space="preserve">nder limited direction, assist in the planning and preparation of research proposals and carry out research investigations, requiring originality, creativity and innovation. </w:t>
      </w:r>
    </w:p>
    <w:p w14:paraId="74069E4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3CF3ED54"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74E48502" w14:textId="1F9F6F92" w:rsidR="00885B33" w:rsidRPr="00885B33" w:rsidRDefault="00885B33" w:rsidP="00885B33">
      <w:pPr>
        <w:pStyle w:val="ListParagraph"/>
        <w:numPr>
          <w:ilvl w:val="0"/>
          <w:numId w:val="23"/>
        </w:numPr>
        <w:spacing w:before="0" w:after="60" w:line="240" w:lineRule="auto"/>
        <w:ind w:left="470" w:hanging="364"/>
        <w:contextualSpacing w:val="0"/>
      </w:pPr>
      <w:r w:rsidRPr="00885B33">
        <w:t>Undertake in experimental and/or observational research activities</w:t>
      </w:r>
      <w:r w:rsidR="00C5131B">
        <w:t xml:space="preserve"> and analysis, </w:t>
      </w:r>
      <w:r w:rsidRPr="00885B33">
        <w:t xml:space="preserve">often requiring the supervision and/or training of others to ensure experiments are established in accordance with research design, or as required. </w:t>
      </w:r>
    </w:p>
    <w:p w14:paraId="7DCF813A"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1C9D96AB"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64A9D6B1"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629E2375" w14:textId="7F00FD39"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w:t>
      </w:r>
      <w:r w:rsidR="00C5131B">
        <w:t xml:space="preserve">Inclusion and </w:t>
      </w:r>
      <w:r>
        <w:t xml:space="preserve">Diversity initiatives and Making Safety Personal goals. </w:t>
      </w:r>
    </w:p>
    <w:p w14:paraId="67C33391"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9E296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CA630B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4EA7214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7CB4DAB0"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413684BA"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638EB7E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531D4B5"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3BA220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6B7831C" w14:textId="77777777" w:rsidR="000B3207" w:rsidRPr="000B3207" w:rsidRDefault="000B3207" w:rsidP="000B3207">
      <w:pPr>
        <w:pStyle w:val="Heading4"/>
      </w:pPr>
      <w:r>
        <w:t>Essential</w:t>
      </w:r>
    </w:p>
    <w:p w14:paraId="292DC7F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7D9AD53" w14:textId="7B8972E2" w:rsidR="00B50C20" w:rsidRPr="00936B19" w:rsidRDefault="001A40ED" w:rsidP="001A40ED">
      <w:pPr>
        <w:numPr>
          <w:ilvl w:val="0"/>
          <w:numId w:val="25"/>
        </w:numPr>
        <w:spacing w:before="0" w:after="60" w:line="240" w:lineRule="auto"/>
        <w:rPr>
          <w:rFonts w:cs="Calibri"/>
          <w:szCs w:val="24"/>
        </w:rPr>
      </w:pPr>
      <w:r w:rsidRPr="00936B19">
        <w:rPr>
          <w:rFonts w:cs="Calibri"/>
          <w:szCs w:val="24"/>
        </w:rPr>
        <w:t>A PhD in a relevant field</w:t>
      </w:r>
      <w:r w:rsidR="00936B19">
        <w:rPr>
          <w:rFonts w:cs="Calibri"/>
          <w:szCs w:val="24"/>
        </w:rPr>
        <w:t>.</w:t>
      </w:r>
      <w:r w:rsidRPr="00936B19">
        <w:rPr>
          <w:rFonts w:cs="Calibri"/>
          <w:szCs w:val="24"/>
        </w:rPr>
        <w:t xml:space="preserve"> </w:t>
      </w:r>
    </w:p>
    <w:p w14:paraId="540392CC" w14:textId="5B2F72C1" w:rsidR="001A40ED" w:rsidRPr="00C24B09" w:rsidRDefault="001A40ED" w:rsidP="001A40ED">
      <w:pPr>
        <w:pStyle w:val="ListNumber"/>
        <w:numPr>
          <w:ilvl w:val="0"/>
          <w:numId w:val="25"/>
        </w:numPr>
        <w:tabs>
          <w:tab w:val="clear" w:pos="397"/>
        </w:tabs>
        <w:spacing w:before="0" w:after="0" w:line="240" w:lineRule="auto"/>
        <w:rPr>
          <w:rFonts w:asciiTheme="minorHAnsi" w:hAnsiTheme="minorHAnsi" w:cstheme="minorHAnsi"/>
          <w:szCs w:val="24"/>
        </w:rPr>
      </w:pPr>
      <w:r w:rsidRPr="00C24B09">
        <w:rPr>
          <w:rStyle w:val="Emphasis"/>
          <w:rFonts w:asciiTheme="minorHAnsi" w:hAnsiTheme="minorHAnsi" w:cstheme="minorHAnsi"/>
          <w:i w:val="0"/>
          <w:iCs/>
          <w:szCs w:val="24"/>
        </w:rPr>
        <w:t>Demonstrated</w:t>
      </w:r>
      <w:r w:rsidRPr="00C24B09">
        <w:rPr>
          <w:rStyle w:val="Emphasis"/>
          <w:rFonts w:asciiTheme="minorHAnsi" w:hAnsiTheme="minorHAnsi" w:cstheme="minorHAnsi"/>
          <w:i w:val="0"/>
          <w:szCs w:val="24"/>
        </w:rPr>
        <w:t xml:space="preserve"> r</w:t>
      </w:r>
      <w:r w:rsidRPr="00C24B09">
        <w:rPr>
          <w:rFonts w:asciiTheme="minorHAnsi" w:hAnsiTheme="minorHAnsi" w:cstheme="minorHAnsi"/>
          <w:szCs w:val="24"/>
        </w:rPr>
        <w:t xml:space="preserve">esearch experience in </w:t>
      </w:r>
      <w:bookmarkStart w:id="3" w:name="OLE_LINK1"/>
      <w:bookmarkStart w:id="4" w:name="OLE_LINK2"/>
      <w:r w:rsidRPr="00C24B09">
        <w:rPr>
          <w:rFonts w:asciiTheme="minorHAnsi" w:hAnsiTheme="minorHAnsi" w:cstheme="minorHAnsi"/>
          <w:szCs w:val="24"/>
        </w:rPr>
        <w:t xml:space="preserve">molecular biology </w:t>
      </w:r>
      <w:r w:rsidR="00936B19">
        <w:rPr>
          <w:rFonts w:asciiTheme="minorHAnsi" w:hAnsiTheme="minorHAnsi" w:cstheme="minorHAnsi"/>
          <w:szCs w:val="24"/>
        </w:rPr>
        <w:t xml:space="preserve">and </w:t>
      </w:r>
      <w:r w:rsidR="00936B19" w:rsidRPr="00936B19">
        <w:rPr>
          <w:iCs/>
          <w:szCs w:val="24"/>
        </w:rPr>
        <w:t>computational analysis of transcriptome and / or genome data including in depth analysis of protein motifs for function</w:t>
      </w:r>
      <w:r w:rsidR="00936B19" w:rsidRPr="00936B19">
        <w:rPr>
          <w:rFonts w:asciiTheme="minorHAnsi" w:hAnsiTheme="minorHAnsi" w:cstheme="minorHAnsi"/>
          <w:szCs w:val="24"/>
        </w:rPr>
        <w:t xml:space="preserve"> </w:t>
      </w:r>
      <w:r w:rsidRPr="00C24B09">
        <w:rPr>
          <w:rFonts w:asciiTheme="minorHAnsi" w:hAnsiTheme="minorHAnsi" w:cstheme="minorHAnsi"/>
          <w:szCs w:val="24"/>
        </w:rPr>
        <w:t>– including standard techniques and producing and testing transgenic constructs and transgenic organisms</w:t>
      </w:r>
      <w:r w:rsidR="00C24B09">
        <w:rPr>
          <w:rFonts w:asciiTheme="minorHAnsi" w:hAnsiTheme="minorHAnsi" w:cstheme="minorHAnsi"/>
          <w:szCs w:val="24"/>
        </w:rPr>
        <w:t>.</w:t>
      </w:r>
    </w:p>
    <w:bookmarkEnd w:id="3"/>
    <w:bookmarkEnd w:id="4"/>
    <w:p w14:paraId="28238011" w14:textId="77777777" w:rsidR="001A40ED" w:rsidRPr="00C24B09" w:rsidRDefault="001A40ED" w:rsidP="001A40ED">
      <w:pPr>
        <w:pStyle w:val="ListParagraph"/>
        <w:numPr>
          <w:ilvl w:val="0"/>
          <w:numId w:val="25"/>
        </w:numPr>
        <w:spacing w:before="0" w:after="0" w:line="240" w:lineRule="auto"/>
        <w:contextualSpacing w:val="0"/>
        <w:rPr>
          <w:rFonts w:asciiTheme="minorHAnsi" w:hAnsiTheme="minorHAnsi"/>
          <w:szCs w:val="24"/>
        </w:rPr>
      </w:pPr>
      <w:r w:rsidRPr="00C24B09">
        <w:rPr>
          <w:rFonts w:asciiTheme="minorHAnsi" w:hAnsiTheme="minorHAnsi"/>
          <w:szCs w:val="24"/>
        </w:rPr>
        <w:t>Demonstrated originality, creativity and innovation in solving problems and introducing new directions and approaches.</w:t>
      </w:r>
    </w:p>
    <w:p w14:paraId="6663F82C" w14:textId="77777777" w:rsidR="000F00D9" w:rsidRDefault="001A40ED" w:rsidP="001A40ED">
      <w:pPr>
        <w:pStyle w:val="ListParagraph"/>
        <w:numPr>
          <w:ilvl w:val="0"/>
          <w:numId w:val="25"/>
        </w:numPr>
        <w:spacing w:before="0" w:after="0" w:line="240" w:lineRule="auto"/>
        <w:contextualSpacing w:val="0"/>
        <w:rPr>
          <w:rFonts w:asciiTheme="minorHAnsi" w:hAnsiTheme="minorHAnsi"/>
          <w:szCs w:val="24"/>
        </w:rPr>
      </w:pPr>
      <w:r w:rsidRPr="00C24B09">
        <w:rPr>
          <w:rFonts w:asciiTheme="minorHAnsi" w:hAnsiTheme="minorHAnsi"/>
          <w:szCs w:val="24"/>
        </w:rPr>
        <w:t>Ability to work together with a collaborative spirit with a broad range of people from varying research backgrounds</w:t>
      </w:r>
      <w:r w:rsidR="000F00D9">
        <w:rPr>
          <w:rFonts w:asciiTheme="minorHAnsi" w:hAnsiTheme="minorHAnsi"/>
          <w:szCs w:val="24"/>
        </w:rPr>
        <w:t>.</w:t>
      </w:r>
    </w:p>
    <w:p w14:paraId="74F4CB7D" w14:textId="4E186E6C" w:rsidR="001A40ED" w:rsidRPr="00C24B09" w:rsidRDefault="000F00D9" w:rsidP="001A40ED">
      <w:pPr>
        <w:pStyle w:val="ListParagraph"/>
        <w:numPr>
          <w:ilvl w:val="0"/>
          <w:numId w:val="25"/>
        </w:numPr>
        <w:spacing w:before="0" w:after="0" w:line="240" w:lineRule="auto"/>
        <w:contextualSpacing w:val="0"/>
        <w:rPr>
          <w:rFonts w:asciiTheme="minorHAnsi" w:hAnsiTheme="minorHAnsi"/>
          <w:szCs w:val="24"/>
        </w:rPr>
      </w:pPr>
      <w:r>
        <w:rPr>
          <w:rFonts w:asciiTheme="minorHAnsi" w:hAnsiTheme="minorHAnsi"/>
          <w:szCs w:val="24"/>
        </w:rPr>
        <w:t>S</w:t>
      </w:r>
      <w:r w:rsidR="001A40ED" w:rsidRPr="00C24B09">
        <w:rPr>
          <w:rFonts w:asciiTheme="minorHAnsi" w:hAnsiTheme="minorHAnsi"/>
          <w:szCs w:val="24"/>
        </w:rPr>
        <w:t xml:space="preserve">trong oral and written communication skills, including </w:t>
      </w:r>
      <w:r w:rsidR="003200A3">
        <w:rPr>
          <w:rFonts w:asciiTheme="minorHAnsi" w:hAnsiTheme="minorHAnsi"/>
          <w:szCs w:val="24"/>
        </w:rPr>
        <w:t>demonstrated ab</w:t>
      </w:r>
      <w:r w:rsidR="003200A3" w:rsidRPr="00C24B09">
        <w:rPr>
          <w:rFonts w:asciiTheme="minorHAnsi" w:hAnsiTheme="minorHAnsi"/>
          <w:szCs w:val="24"/>
        </w:rPr>
        <w:t>ility</w:t>
      </w:r>
      <w:r w:rsidR="001A40ED" w:rsidRPr="00C24B09">
        <w:rPr>
          <w:rFonts w:asciiTheme="minorHAnsi" w:hAnsiTheme="minorHAnsi"/>
          <w:szCs w:val="24"/>
        </w:rPr>
        <w:t xml:space="preserve"> to publish the results of scientific research in scientific journals and present scientific concepts to a general audience.</w:t>
      </w:r>
    </w:p>
    <w:p w14:paraId="613F6FA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4079AFC" w14:textId="72422469" w:rsidR="00936B19" w:rsidRPr="00936B19" w:rsidRDefault="00936B19" w:rsidP="00936B19">
      <w:pPr>
        <w:numPr>
          <w:ilvl w:val="0"/>
          <w:numId w:val="26"/>
        </w:numPr>
        <w:spacing w:before="0" w:after="60" w:line="240" w:lineRule="auto"/>
        <w:rPr>
          <w:iCs/>
          <w:szCs w:val="24"/>
        </w:rPr>
      </w:pPr>
      <w:r w:rsidRPr="00936B19">
        <w:rPr>
          <w:iCs/>
          <w:szCs w:val="24"/>
        </w:rPr>
        <w:t>Experience and/or strong interest in cell wall molecular biology and function</w:t>
      </w:r>
    </w:p>
    <w:p w14:paraId="76B301D0" w14:textId="73B38266" w:rsidR="00936B19" w:rsidRDefault="00936B19" w:rsidP="00936B19">
      <w:pPr>
        <w:numPr>
          <w:ilvl w:val="0"/>
          <w:numId w:val="26"/>
        </w:numPr>
        <w:spacing w:before="0" w:after="60" w:line="240" w:lineRule="auto"/>
        <w:rPr>
          <w:iCs/>
          <w:szCs w:val="24"/>
        </w:rPr>
      </w:pPr>
      <w:r w:rsidRPr="00936B19">
        <w:rPr>
          <w:iCs/>
          <w:szCs w:val="24"/>
        </w:rPr>
        <w:t>Experience with various biochemistry techniques (such as GC, HPLC, MS, protein analysis, microscopy)</w:t>
      </w:r>
      <w:r>
        <w:rPr>
          <w:iCs/>
          <w:szCs w:val="24"/>
        </w:rPr>
        <w:t xml:space="preserve"> and</w:t>
      </w:r>
      <w:r w:rsidRPr="00936B19">
        <w:rPr>
          <w:iCs/>
          <w:szCs w:val="24"/>
        </w:rPr>
        <w:t xml:space="preserve"> physical/mechanical testing of biological materials</w:t>
      </w:r>
    </w:p>
    <w:p w14:paraId="489E6F40" w14:textId="68D38852" w:rsidR="00936B19" w:rsidRPr="00936B19" w:rsidRDefault="00936B19" w:rsidP="00936B19">
      <w:pPr>
        <w:numPr>
          <w:ilvl w:val="0"/>
          <w:numId w:val="26"/>
        </w:numPr>
        <w:spacing w:before="0" w:after="60" w:line="240" w:lineRule="auto"/>
        <w:rPr>
          <w:iCs/>
          <w:szCs w:val="24"/>
        </w:rPr>
      </w:pPr>
      <w:r>
        <w:rPr>
          <w:iCs/>
          <w:szCs w:val="24"/>
        </w:rPr>
        <w:t>Project science leadership and project management (budget, reporting, compliance)</w:t>
      </w:r>
    </w:p>
    <w:p w14:paraId="2D49804B" w14:textId="6E4E62D8" w:rsidR="00936B19" w:rsidRPr="00C24B09" w:rsidRDefault="00936B19" w:rsidP="00D06E61">
      <w:pPr>
        <w:numPr>
          <w:ilvl w:val="0"/>
          <w:numId w:val="26"/>
        </w:numPr>
        <w:spacing w:before="0" w:after="60" w:line="240" w:lineRule="auto"/>
        <w:rPr>
          <w:iCs/>
          <w:szCs w:val="24"/>
        </w:rPr>
      </w:pPr>
      <w:r w:rsidRPr="00A97FC5">
        <w:rPr>
          <w:rFonts w:eastAsia="Times New Roman"/>
        </w:rPr>
        <w:t xml:space="preserve">Industry </w:t>
      </w:r>
      <w:r>
        <w:rPr>
          <w:rFonts w:eastAsia="Times New Roman"/>
        </w:rPr>
        <w:t xml:space="preserve">and/or public </w:t>
      </w:r>
      <w:r w:rsidRPr="00A97FC5">
        <w:rPr>
          <w:rFonts w:eastAsia="Times New Roman"/>
        </w:rPr>
        <w:t xml:space="preserve">stakeholder engagement </w:t>
      </w:r>
      <w:r>
        <w:rPr>
          <w:rFonts w:eastAsia="Times New Roman"/>
        </w:rPr>
        <w:t>experience</w:t>
      </w:r>
    </w:p>
    <w:p w14:paraId="3B674F4D" w14:textId="77777777" w:rsidR="00E673A0" w:rsidRPr="003044E2" w:rsidRDefault="00E673A0" w:rsidP="00E673A0">
      <w:pPr>
        <w:pStyle w:val="Boxedheading"/>
      </w:pPr>
      <w:r>
        <w:lastRenderedPageBreak/>
        <w:t>Special Requirements</w:t>
      </w:r>
    </w:p>
    <w:p w14:paraId="055A088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B0F0511" w14:textId="77777777" w:rsidR="003E5564" w:rsidRDefault="003E5564" w:rsidP="00E673A0">
      <w:pPr>
        <w:pStyle w:val="Boxedlistbullet"/>
        <w:numPr>
          <w:ilvl w:val="0"/>
          <w:numId w:val="0"/>
        </w:numPr>
        <w:ind w:left="227"/>
      </w:pPr>
    </w:p>
    <w:p w14:paraId="6A4256EF" w14:textId="77777777" w:rsidR="00814ACE" w:rsidRPr="00C24B09" w:rsidRDefault="00E673A0" w:rsidP="00E673A0">
      <w:pPr>
        <w:pStyle w:val="Boxedlistbullet"/>
        <w:spacing w:before="100" w:beforeAutospacing="1" w:after="100" w:afterAutospacing="1"/>
      </w:pPr>
      <w:r w:rsidRPr="00C24B09">
        <w:t>The successful candidate will</w:t>
      </w:r>
      <w:r w:rsidR="00814ACE" w:rsidRPr="00C24B09">
        <w:t xml:space="preserve"> be asked to </w:t>
      </w:r>
      <w:r w:rsidR="00D476E9" w:rsidRPr="00C24B09">
        <w:t xml:space="preserve">obtain and provide evidence of a </w:t>
      </w:r>
      <w:r w:rsidR="00814ACE" w:rsidRPr="00C24B09">
        <w:t xml:space="preserve">National </w:t>
      </w:r>
      <w:r w:rsidR="00D476E9" w:rsidRPr="00C24B09">
        <w:t>P</w:t>
      </w:r>
      <w:r w:rsidR="00814ACE" w:rsidRPr="00C24B09">
        <w:t xml:space="preserve">olice </w:t>
      </w:r>
      <w:r w:rsidR="00D476E9" w:rsidRPr="00C24B09">
        <w:t>C</w:t>
      </w:r>
      <w:r w:rsidR="00814ACE" w:rsidRPr="00C24B09">
        <w:t>heck</w:t>
      </w:r>
      <w:r w:rsidR="00D476E9" w:rsidRPr="00C24B09">
        <w:t xml:space="preserve"> or equivalent</w:t>
      </w:r>
      <w:r w:rsidR="00814ACE" w:rsidRPr="00C24B09">
        <w:t>. Please note that people with criminal records are not automatically deemed ineligible. Each application will be considered on its merits.</w:t>
      </w:r>
      <w:r w:rsidRPr="00C24B09">
        <w:t xml:space="preserve"> </w:t>
      </w:r>
    </w:p>
    <w:p w14:paraId="4EAC3828" w14:textId="77777777" w:rsidR="00BE6515" w:rsidRPr="00C24B09" w:rsidRDefault="00BE6515" w:rsidP="00BE6515">
      <w:pPr>
        <w:pStyle w:val="Boxedlistbullet"/>
      </w:pPr>
      <w:r w:rsidRPr="00C24B09">
        <w:t>This role has child safety obligations. Accordingly, the successful candidate will be required to obtain or provide evidence that they hold a working with children check prior to confirmation of appointment.</w:t>
      </w:r>
    </w:p>
    <w:p w14:paraId="0E6EADF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71523F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69E77CEA" w14:textId="77777777" w:rsidR="00517926" w:rsidRDefault="00B50C20" w:rsidP="00D83C52">
      <w:pPr>
        <w:spacing w:after="180"/>
        <w:rPr>
          <w:rStyle w:val="Hyperlink"/>
          <w:rFonts w:cs="Arial"/>
          <w:bCs/>
          <w:szCs w:val="24"/>
        </w:rPr>
      </w:pPr>
      <w:r w:rsidRPr="00B50C20">
        <w:rPr>
          <w:bCs/>
          <w:szCs w:val="24"/>
        </w:rPr>
        <w:t xml:space="preserve">Find out more about CSIRO </w:t>
      </w:r>
      <w:hyperlink r:id="rId13" w:tooltip="Agriculture &amp; Food- CSIRO website" w:history="1">
        <w:r w:rsidRPr="00B50C20">
          <w:rPr>
            <w:rStyle w:val="Hyperlink"/>
            <w:rFonts w:cs="Arial"/>
            <w:bCs/>
            <w:szCs w:val="24"/>
          </w:rPr>
          <w:t>Agriculture and Food</w:t>
        </w:r>
      </w:hyperlink>
      <w:r w:rsidR="00936B19">
        <w:rPr>
          <w:rStyle w:val="Hyperlink"/>
          <w:rFonts w:cs="Arial"/>
          <w:bCs/>
          <w:szCs w:val="24"/>
        </w:rPr>
        <w:t xml:space="preserve"> </w:t>
      </w:r>
    </w:p>
    <w:bookmarkEnd w:id="2"/>
    <w:p w14:paraId="3DA64DBF" w14:textId="1B827798" w:rsidR="00E744CE" w:rsidRDefault="00E744CE" w:rsidP="00E744CE">
      <w:pPr>
        <w:pStyle w:val="Heading2"/>
        <w:rPr>
          <w:rFonts w:cs="Calibri"/>
          <w:color w:val="757579" w:themeColor="accent3"/>
          <w:szCs w:val="24"/>
          <w:u w:val="single"/>
        </w:rPr>
      </w:pPr>
      <w:r w:rsidRPr="000B3207">
        <w:rPr>
          <w:b/>
          <w:iCs w:val="0"/>
          <w:color w:val="auto"/>
          <w:sz w:val="26"/>
          <w:szCs w:val="26"/>
        </w:rPr>
        <w:t xml:space="preserve">About </w:t>
      </w:r>
      <w:r>
        <w:rPr>
          <w:b/>
          <w:iCs w:val="0"/>
          <w:color w:val="auto"/>
          <w:sz w:val="26"/>
          <w:szCs w:val="26"/>
        </w:rPr>
        <w:t>Future Science Platforms:</w:t>
      </w:r>
    </w:p>
    <w:p w14:paraId="3E361966" w14:textId="77777777" w:rsidR="00E744CE" w:rsidRDefault="00E744CE" w:rsidP="00E744CE">
      <w:r>
        <w:t xml:space="preserve">Future Science Platforms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 FSPs are both impact and science focused, developing innovative scientific solutions with industry, government and university partners. They support world class, coherent and creative research teams which integrate science and delivery over the long term, looking to the future science needs of CSIRO and our partners with a 5 to 10 year vision. </w:t>
      </w:r>
    </w:p>
    <w:p w14:paraId="3C7932A6" w14:textId="77777777" w:rsidR="00E744CE" w:rsidRDefault="00E744CE" w:rsidP="00E744CE">
      <w:r>
        <w:t>To position Australia to build a vibrant synthetic biology research and development community to support the bio-based industries and ecoengineering activities of tomorrow, CSIRO has established the Synthetic Biology FSP (</w:t>
      </w:r>
      <w:proofErr w:type="spellStart"/>
      <w:r>
        <w:t>SynBioFSP</w:t>
      </w:r>
      <w:proofErr w:type="spellEnd"/>
      <w:r>
        <w:t>). Synthetic Biology (</w:t>
      </w:r>
      <w:proofErr w:type="spellStart"/>
      <w:r>
        <w:t>SynBio</w:t>
      </w:r>
      <w:proofErr w:type="spellEnd"/>
      <w:r>
        <w:t xml:space="preserve">) is the design and construction of biological parts, devices, and organisms (usually based on DNA-encoded componentry); and their application for useful purposes. The </w:t>
      </w:r>
      <w:proofErr w:type="spellStart"/>
      <w:r>
        <w:t>SynBioFSP</w:t>
      </w:r>
      <w:proofErr w:type="spellEnd"/>
      <w:r>
        <w:t xml:space="preserve"> has a mission to develop capacity in synthetic biology within CSIRO and across Australia, in a collaborative and transparent manner. Science capability will be strongly aligned with CSIRO business unit capabilities and will allow CSIRO to deliver novel future outcomes for external partners. The program has a $13 million funding envelope over the first three years. We aim to:</w:t>
      </w:r>
    </w:p>
    <w:p w14:paraId="1098E6EB" w14:textId="77777777" w:rsidR="00E744CE" w:rsidRDefault="00E744CE" w:rsidP="00E744CE">
      <w:r>
        <w:t>1.</w:t>
      </w:r>
      <w:r>
        <w:tab/>
        <w:t xml:space="preserve">Build the foundational capabilities to advance </w:t>
      </w:r>
      <w:proofErr w:type="spellStart"/>
      <w:r>
        <w:t>SynBio</w:t>
      </w:r>
      <w:proofErr w:type="spellEnd"/>
      <w:r>
        <w:t xml:space="preserve"> research, including significant investment in social licence to operate</w:t>
      </w:r>
    </w:p>
    <w:p w14:paraId="54DF8C54" w14:textId="77777777" w:rsidR="00E744CE" w:rsidRDefault="00E744CE" w:rsidP="00E744CE">
      <w:r>
        <w:t>2.</w:t>
      </w:r>
      <w:r>
        <w:tab/>
        <w:t xml:space="preserve">Drive national coordination by making these foundational capabilities widely available to the broad research community, governments, and industry for the development of novel </w:t>
      </w:r>
      <w:r>
        <w:lastRenderedPageBreak/>
        <w:t>industrial products, pharma, biocontrol agents, and strategies for building ecosystem resilience to environmental change, and</w:t>
      </w:r>
    </w:p>
    <w:p w14:paraId="1F174CE2" w14:textId="77777777" w:rsidR="00E744CE" w:rsidRDefault="00E744CE" w:rsidP="00E744CE">
      <w:r>
        <w:t>3.</w:t>
      </w:r>
      <w:r>
        <w:tab/>
        <w:t>Build strong partnerships, collaborations, and connections across the innovation sector to develop these novel products and applications responsibly.</w:t>
      </w:r>
    </w:p>
    <w:p w14:paraId="5BED2FD3" w14:textId="77777777" w:rsidR="00E744CE" w:rsidRDefault="00E744CE" w:rsidP="00E744CE">
      <w:r>
        <w:t>The Synthetic Biology FSP (</w:t>
      </w:r>
      <w:proofErr w:type="spellStart"/>
      <w:r>
        <w:t>SynBioFSP</w:t>
      </w:r>
      <w:proofErr w:type="spellEnd"/>
      <w:r>
        <w:t xml:space="preserve">) is developing a research portfolio which will be spread across CSIRO and a wide variety of partner organisations (universities, industry, NGOs, other research organisations, etc.), both national and international. The research portfolio is dynamic and will evolve over time on the basis of strategy and performance. Research projects will sit within one or more priority Application Domains (Environment &amp; Biocontrol, Chemicals &amp; Fibres, Foundation Technologies, Health and Medicine, Agriculture and food, Maximising Impact). The </w:t>
      </w:r>
      <w:proofErr w:type="spellStart"/>
      <w:r>
        <w:t>SynBio</w:t>
      </w:r>
      <w:proofErr w:type="spellEnd"/>
      <w:r>
        <w:t xml:space="preserve"> FSP will embed a social and behavioural science agenda to address issues around social licence to operate.</w:t>
      </w:r>
    </w:p>
    <w:p w14:paraId="0C3549E5" w14:textId="77777777" w:rsidR="00E744CE" w:rsidRDefault="00E744CE" w:rsidP="00E744CE">
      <w:pPr>
        <w:spacing w:after="180"/>
        <w:rPr>
          <w:bCs/>
          <w:szCs w:val="24"/>
        </w:rPr>
      </w:pPr>
    </w:p>
    <w:p w14:paraId="1AA7249E" w14:textId="1934733A" w:rsidR="00E744CE" w:rsidRDefault="00E744CE" w:rsidP="00E744CE">
      <w:pPr>
        <w:spacing w:after="180"/>
        <w:rPr>
          <w:rFonts w:cs="Calibri"/>
          <w:color w:val="757579" w:themeColor="accent3"/>
          <w:szCs w:val="24"/>
          <w:u w:val="single"/>
        </w:rPr>
      </w:pPr>
      <w:r w:rsidRPr="00B50C20">
        <w:rPr>
          <w:bCs/>
          <w:szCs w:val="24"/>
        </w:rPr>
        <w:t xml:space="preserve">Find out more about CSIRO </w:t>
      </w:r>
      <w:hyperlink r:id="rId14" w:history="1">
        <w:r w:rsidRPr="00C24B09">
          <w:rPr>
            <w:rFonts w:cs="Calibri"/>
            <w:color w:val="757579" w:themeColor="accent3"/>
            <w:szCs w:val="24"/>
            <w:u w:val="single"/>
          </w:rPr>
          <w:t>Synthetic Biology FSP</w:t>
        </w:r>
      </w:hyperlink>
      <w:r w:rsidRPr="00C24B09">
        <w:rPr>
          <w:rFonts w:cs="Calibri"/>
          <w:color w:val="757579" w:themeColor="accent3"/>
          <w:szCs w:val="24"/>
          <w:u w:val="single"/>
        </w:rPr>
        <w:t xml:space="preserve"> </w:t>
      </w:r>
    </w:p>
    <w:p w14:paraId="576AFB43" w14:textId="77777777" w:rsidR="00E744CE" w:rsidRPr="00B50C20" w:rsidRDefault="00E744CE" w:rsidP="00C24B09">
      <w:pPr>
        <w:spacing w:after="180"/>
        <w:rPr>
          <w:bCs/>
          <w:szCs w:val="24"/>
        </w:rPr>
      </w:pPr>
    </w:p>
    <w:p w14:paraId="2B4CB64C" w14:textId="750F396A" w:rsidR="00C24B09" w:rsidRDefault="001405D3" w:rsidP="00C24B09">
      <w:pPr>
        <w:spacing w:after="180"/>
        <w:rPr>
          <w:rStyle w:val="Hyperlink"/>
          <w:rFonts w:cs="Arial"/>
          <w:bCs/>
          <w:szCs w:val="24"/>
        </w:rPr>
      </w:pPr>
      <w:hyperlink r:id="rId15" w:tooltip="Agriculture &amp; Food- CSIRO website" w:history="1"/>
      <w:r w:rsidR="00C24B09">
        <w:rPr>
          <w:rStyle w:val="Hyperlink"/>
          <w:rFonts w:cs="Arial"/>
          <w:bCs/>
          <w:szCs w:val="24"/>
        </w:rPr>
        <w:t xml:space="preserve"> </w:t>
      </w:r>
    </w:p>
    <w:p w14:paraId="0642AFE5" w14:textId="153DB65B" w:rsidR="00B50C20" w:rsidRPr="00B50C20" w:rsidRDefault="00B50C20" w:rsidP="00C24B09">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ACFB0" w14:textId="77777777" w:rsidR="001405D3" w:rsidRDefault="001405D3" w:rsidP="000A377A">
      <w:r>
        <w:separator/>
      </w:r>
    </w:p>
  </w:endnote>
  <w:endnote w:type="continuationSeparator" w:id="0">
    <w:p w14:paraId="04002049" w14:textId="77777777" w:rsidR="001405D3" w:rsidRDefault="001405D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870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2A6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869D" w14:textId="77777777" w:rsidR="001405D3" w:rsidRDefault="001405D3" w:rsidP="000A377A">
      <w:r>
        <w:separator/>
      </w:r>
    </w:p>
  </w:footnote>
  <w:footnote w:type="continuationSeparator" w:id="0">
    <w:p w14:paraId="42FA5D0E" w14:textId="77777777" w:rsidR="001405D3" w:rsidRDefault="001405D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0D69"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0322D6"/>
    <w:multiLevelType w:val="hybridMultilevel"/>
    <w:tmpl w:val="2FE851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2F0A44"/>
    <w:multiLevelType w:val="hybridMultilevel"/>
    <w:tmpl w:val="F81CD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AAA7ADC"/>
    <w:multiLevelType w:val="hybridMultilevel"/>
    <w:tmpl w:val="09927F02"/>
    <w:lvl w:ilvl="0" w:tplc="5A4476B8">
      <w:numFmt w:val="bullet"/>
      <w:lvlText w:val="-"/>
      <w:lvlJc w:val="left"/>
      <w:pPr>
        <w:ind w:left="420" w:hanging="360"/>
      </w:pPr>
      <w:rPr>
        <w:rFonts w:ascii="Calibri" w:eastAsia="Calibr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0"/>
  </w:num>
  <w:num w:numId="16">
    <w:abstractNumId w:val="28"/>
  </w:num>
  <w:num w:numId="17">
    <w:abstractNumId w:val="19"/>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0"/>
  </w:num>
  <w:num w:numId="27">
    <w:abstractNumId w:val="25"/>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4"/>
  </w:num>
  <w:num w:numId="36">
    <w:abstractNumId w:val="1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673"/>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2ED"/>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0D9"/>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05D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40ED"/>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46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0A3"/>
    <w:rsid w:val="00323510"/>
    <w:rsid w:val="00324A74"/>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3A09"/>
    <w:rsid w:val="004E40F8"/>
    <w:rsid w:val="004E43B4"/>
    <w:rsid w:val="004E61C2"/>
    <w:rsid w:val="004E7737"/>
    <w:rsid w:val="004E7A95"/>
    <w:rsid w:val="004F4CAC"/>
    <w:rsid w:val="004F4FCE"/>
    <w:rsid w:val="004F65D6"/>
    <w:rsid w:val="004F7E09"/>
    <w:rsid w:val="005021C3"/>
    <w:rsid w:val="00503F57"/>
    <w:rsid w:val="005055C0"/>
    <w:rsid w:val="0051507C"/>
    <w:rsid w:val="0051554D"/>
    <w:rsid w:val="00517926"/>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37B"/>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C1B"/>
    <w:rsid w:val="00737160"/>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47723"/>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31AC"/>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B19"/>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E4"/>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05D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3AC"/>
    <w:rsid w:val="00A76539"/>
    <w:rsid w:val="00A7736D"/>
    <w:rsid w:val="00A77512"/>
    <w:rsid w:val="00A80A89"/>
    <w:rsid w:val="00A80EFA"/>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324"/>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C1F"/>
    <w:rsid w:val="00C24B09"/>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131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C58"/>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44CE"/>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89A"/>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87C9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99"/>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E40F8"/>
    <w:rPr>
      <w:sz w:val="16"/>
      <w:szCs w:val="16"/>
    </w:rPr>
  </w:style>
  <w:style w:type="paragraph" w:styleId="CommentText">
    <w:name w:val="annotation text"/>
    <w:basedOn w:val="Normal"/>
    <w:link w:val="CommentTextChar"/>
    <w:semiHidden/>
    <w:unhideWhenUsed/>
    <w:rsid w:val="004E40F8"/>
    <w:pPr>
      <w:spacing w:line="240" w:lineRule="auto"/>
    </w:pPr>
    <w:rPr>
      <w:sz w:val="20"/>
      <w:szCs w:val="20"/>
    </w:rPr>
  </w:style>
  <w:style w:type="character" w:customStyle="1" w:styleId="CommentTextChar">
    <w:name w:val="Comment Text Char"/>
    <w:basedOn w:val="DefaultParagraphFont"/>
    <w:link w:val="CommentText"/>
    <w:semiHidden/>
    <w:rsid w:val="004E40F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E40F8"/>
    <w:rPr>
      <w:b/>
      <w:bCs/>
    </w:rPr>
  </w:style>
  <w:style w:type="character" w:customStyle="1" w:styleId="CommentSubjectChar">
    <w:name w:val="Comment Subject Char"/>
    <w:basedOn w:val="CommentTextChar"/>
    <w:link w:val="CommentSubject"/>
    <w:semiHidden/>
    <w:rsid w:val="004E40F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A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AF"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csiro.au/synthetic-biology-f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D4BF0"/>
    <w:rsid w:val="00233E9A"/>
    <w:rsid w:val="00335484"/>
    <w:rsid w:val="003C6F9C"/>
    <w:rsid w:val="00414F94"/>
    <w:rsid w:val="004B087F"/>
    <w:rsid w:val="007C7613"/>
    <w:rsid w:val="0083493E"/>
    <w:rsid w:val="00875004"/>
    <w:rsid w:val="00893102"/>
    <w:rsid w:val="00B33201"/>
    <w:rsid w:val="00B36C21"/>
    <w:rsid w:val="00C5544E"/>
    <w:rsid w:val="00CE292B"/>
    <w:rsid w:val="00CF720E"/>
    <w:rsid w:val="00DF63AB"/>
    <w:rsid w:val="00E30ECE"/>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D4E76-B5E7-495C-9FA4-65DF26BC6526}">
  <ds:schemaRefs>
    <ds:schemaRef ds:uri="http://schemas.microsoft.com/sharepoint/v3/contenttype/forms"/>
  </ds:schemaRefs>
</ds:datastoreItem>
</file>

<file path=customXml/itemProps2.xml><?xml version="1.0" encoding="utf-8"?>
<ds:datastoreItem xmlns:ds="http://schemas.openxmlformats.org/officeDocument/2006/customXml" ds:itemID="{BEEE6951-F9F6-49A9-BB3C-19DF19A5B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D1A1E-4B0C-443D-A605-085A502B28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88</TotalTime>
  <Pages>5</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10977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6</cp:revision>
  <cp:lastPrinted>2012-02-01T05:32:00Z</cp:lastPrinted>
  <dcterms:created xsi:type="dcterms:W3CDTF">2020-03-09T01:50:00Z</dcterms:created>
  <dcterms:modified xsi:type="dcterms:W3CDTF">2020-03-10T02:04:00Z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