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BE42C13" w14:textId="77777777" w:rsidR="00332C06" w:rsidRPr="00674783" w:rsidRDefault="00CC201B" w:rsidP="00674783">
          <w:pPr>
            <w:pStyle w:val="Heading1"/>
          </w:pPr>
          <w:r>
            <w:t>Position Details</w:t>
          </w:r>
          <w:bookmarkEnd w:id="0"/>
        </w:p>
        <w:p w14:paraId="2B7BCB9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79A45F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3E2EE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81EE1E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7AB361" w14:textId="77777777" w:rsidR="00CC201B" w:rsidRPr="0093721B" w:rsidRDefault="00BB763A" w:rsidP="00D83C52">
            <w:pPr>
              <w:pStyle w:val="TableText"/>
              <w:rPr>
                <w:sz w:val="22"/>
              </w:rPr>
            </w:pPr>
            <w:r w:rsidRPr="0093721B">
              <w:rPr>
                <w:sz w:val="22"/>
              </w:rPr>
              <w:t>Advertised Job Title</w:t>
            </w:r>
          </w:p>
        </w:tc>
        <w:tc>
          <w:tcPr>
            <w:tcW w:w="2965" w:type="pct"/>
          </w:tcPr>
          <w:p w14:paraId="62404EE0" w14:textId="77777777" w:rsidR="00CC201B" w:rsidRPr="0093721B" w:rsidRDefault="00BC60FA"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0587639"/>
            <w:r>
              <w:rPr>
                <w:sz w:val="22"/>
              </w:rPr>
              <w:t>Strategy Manager</w:t>
            </w:r>
            <w:bookmarkEnd w:id="1"/>
          </w:p>
        </w:tc>
      </w:tr>
      <w:tr w:rsidR="00CC201B" w:rsidRPr="0093721B" w14:paraId="0807921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3CC7444" w14:textId="77777777" w:rsidR="00CC201B" w:rsidRPr="0093721B" w:rsidRDefault="00BB763A" w:rsidP="00D83C52">
            <w:pPr>
              <w:pStyle w:val="TableText"/>
              <w:rPr>
                <w:sz w:val="22"/>
              </w:rPr>
            </w:pPr>
            <w:r w:rsidRPr="0093721B">
              <w:rPr>
                <w:sz w:val="22"/>
              </w:rPr>
              <w:t>Job Reference</w:t>
            </w:r>
          </w:p>
        </w:tc>
        <w:tc>
          <w:tcPr>
            <w:tcW w:w="2965" w:type="pct"/>
          </w:tcPr>
          <w:p w14:paraId="45953463" w14:textId="77777777" w:rsidR="00CC201B" w:rsidRPr="0093721B" w:rsidRDefault="00BC60F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64706</w:t>
            </w:r>
          </w:p>
        </w:tc>
      </w:tr>
      <w:tr w:rsidR="00C45886" w:rsidRPr="0093721B" w14:paraId="534882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7BFA7C" w14:textId="77777777" w:rsidR="00C45886" w:rsidRPr="0093721B" w:rsidRDefault="00C45886" w:rsidP="00D83C52">
            <w:pPr>
              <w:pStyle w:val="TableText"/>
              <w:rPr>
                <w:sz w:val="22"/>
              </w:rPr>
            </w:pPr>
            <w:r w:rsidRPr="0093721B">
              <w:rPr>
                <w:sz w:val="22"/>
              </w:rPr>
              <w:t>Tenure</w:t>
            </w:r>
          </w:p>
        </w:tc>
        <w:tc>
          <w:tcPr>
            <w:tcW w:w="2965" w:type="pct"/>
          </w:tcPr>
          <w:p w14:paraId="20452C22"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C60FA">
              <w:rPr>
                <w:sz w:val="22"/>
              </w:rPr>
              <w:t>2 years</w:t>
            </w:r>
            <w:r w:rsidRPr="0093721B">
              <w:rPr>
                <w:sz w:val="22"/>
              </w:rPr>
              <w:t xml:space="preserve"> </w:t>
            </w:r>
          </w:p>
          <w:p w14:paraId="18BAD9F6"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FC3561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BF0FDF" w14:textId="77777777" w:rsidR="00C45886" w:rsidRPr="0093721B" w:rsidRDefault="00C45886" w:rsidP="00D83C52">
            <w:pPr>
              <w:pStyle w:val="TableText"/>
              <w:rPr>
                <w:sz w:val="22"/>
              </w:rPr>
            </w:pPr>
            <w:r w:rsidRPr="0093721B">
              <w:rPr>
                <w:sz w:val="22"/>
              </w:rPr>
              <w:t>Salary Range</w:t>
            </w:r>
          </w:p>
        </w:tc>
        <w:tc>
          <w:tcPr>
            <w:tcW w:w="2965" w:type="pct"/>
          </w:tcPr>
          <w:p w14:paraId="7FD093C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C60FA">
              <w:rPr>
                <w:sz w:val="22"/>
              </w:rPr>
              <w:t>113,338</w:t>
            </w:r>
            <w:r w:rsidRPr="0093721B">
              <w:rPr>
                <w:sz w:val="22"/>
              </w:rPr>
              <w:t xml:space="preserve"> to AU$</w:t>
            </w:r>
            <w:r w:rsidR="00BC60FA">
              <w:rPr>
                <w:sz w:val="22"/>
              </w:rPr>
              <w:t>132,811</w:t>
            </w:r>
            <w:r w:rsidRPr="0093721B">
              <w:rPr>
                <w:sz w:val="22"/>
              </w:rPr>
              <w:t xml:space="preserve"> pa + up to 15.4% superannuation</w:t>
            </w:r>
          </w:p>
        </w:tc>
      </w:tr>
      <w:tr w:rsidR="00926BE4" w:rsidRPr="0093721B" w14:paraId="4607BE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C9E3B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3315145" w14:textId="6027289B" w:rsidR="00926BE4" w:rsidRPr="0093721B" w:rsidRDefault="00E715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Flexible: East Coast Australia</w:t>
            </w:r>
            <w:r w:rsidR="00EF1D62">
              <w:rPr>
                <w:sz w:val="22"/>
              </w:rPr>
              <w:t xml:space="preserve"> -</w:t>
            </w:r>
            <w:r>
              <w:rPr>
                <w:sz w:val="22"/>
              </w:rPr>
              <w:t xml:space="preserve"> Eveleigh, Sydney;</w:t>
            </w:r>
            <w:r w:rsidR="0045542D">
              <w:rPr>
                <w:sz w:val="22"/>
              </w:rPr>
              <w:t xml:space="preserve"> or</w:t>
            </w:r>
            <w:r>
              <w:rPr>
                <w:sz w:val="22"/>
              </w:rPr>
              <w:t xml:space="preserve"> Parkville, Melbourne</w:t>
            </w:r>
            <w:r w:rsidR="000350AE">
              <w:rPr>
                <w:sz w:val="22"/>
              </w:rPr>
              <w:t>.</w:t>
            </w:r>
          </w:p>
        </w:tc>
      </w:tr>
      <w:tr w:rsidR="00926BE4" w:rsidRPr="0093721B" w14:paraId="5C5EBA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3545EC" w14:textId="77777777" w:rsidR="00926BE4" w:rsidRPr="0093721B" w:rsidRDefault="00926BE4" w:rsidP="00D83C52">
            <w:pPr>
              <w:pStyle w:val="TableText"/>
              <w:rPr>
                <w:sz w:val="22"/>
              </w:rPr>
            </w:pPr>
            <w:r w:rsidRPr="0093721B">
              <w:rPr>
                <w:sz w:val="22"/>
              </w:rPr>
              <w:t>Relocation Assistance</w:t>
            </w:r>
          </w:p>
        </w:tc>
        <w:tc>
          <w:tcPr>
            <w:tcW w:w="2965" w:type="pct"/>
          </w:tcPr>
          <w:p w14:paraId="40C839D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24F8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792D5" w14:textId="77777777" w:rsidR="00926BE4" w:rsidRPr="0093721B" w:rsidRDefault="00926BE4" w:rsidP="00D83C52">
            <w:pPr>
              <w:pStyle w:val="TableText"/>
              <w:rPr>
                <w:sz w:val="22"/>
              </w:rPr>
            </w:pPr>
            <w:r w:rsidRPr="0093721B">
              <w:rPr>
                <w:sz w:val="22"/>
              </w:rPr>
              <w:t>Applications are open to</w:t>
            </w:r>
            <w:bookmarkStart w:id="2" w:name="_GoBack"/>
            <w:bookmarkEnd w:id="2"/>
          </w:p>
        </w:tc>
        <w:tc>
          <w:tcPr>
            <w:tcW w:w="2965" w:type="pct"/>
          </w:tcPr>
          <w:p w14:paraId="3E38C687" w14:textId="77777777" w:rsidR="00926BE4" w:rsidRPr="00BC60FA" w:rsidRDefault="00EA62ED" w:rsidP="00BC60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C60FA">
              <w:rPr>
                <w:sz w:val="22"/>
              </w:rPr>
              <w:t>Australian/New Zealand Citizens and Australian Permanent Residents Only</w:t>
            </w:r>
          </w:p>
        </w:tc>
      </w:tr>
      <w:tr w:rsidR="00C45886" w:rsidRPr="0093721B" w14:paraId="0A336C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4B9C86" w14:textId="77777777" w:rsidR="00C45886" w:rsidRPr="0093721B" w:rsidRDefault="00C45886" w:rsidP="00D83C52">
            <w:pPr>
              <w:pStyle w:val="TableText"/>
              <w:rPr>
                <w:sz w:val="22"/>
              </w:rPr>
            </w:pPr>
            <w:r w:rsidRPr="0093721B">
              <w:rPr>
                <w:sz w:val="22"/>
              </w:rPr>
              <w:t>Position reports to the</w:t>
            </w:r>
          </w:p>
        </w:tc>
        <w:tc>
          <w:tcPr>
            <w:tcW w:w="2965" w:type="pct"/>
          </w:tcPr>
          <w:p w14:paraId="5BC0B02C" w14:textId="77777777" w:rsidR="00C45886" w:rsidRPr="0093721B" w:rsidRDefault="00BC60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Market Vision</w:t>
            </w:r>
          </w:p>
        </w:tc>
      </w:tr>
      <w:tr w:rsidR="00926BE4" w:rsidRPr="0093721B" w14:paraId="0D7119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DA9AB3" w14:textId="77777777" w:rsidR="00926BE4" w:rsidRPr="0093721B" w:rsidRDefault="00926BE4" w:rsidP="00D83C52">
            <w:pPr>
              <w:pStyle w:val="TableText"/>
              <w:rPr>
                <w:sz w:val="22"/>
              </w:rPr>
            </w:pPr>
            <w:r w:rsidRPr="0093721B">
              <w:rPr>
                <w:sz w:val="22"/>
              </w:rPr>
              <w:t>Client Focus – Internal</w:t>
            </w:r>
          </w:p>
        </w:tc>
        <w:tc>
          <w:tcPr>
            <w:tcW w:w="2965" w:type="pct"/>
          </w:tcPr>
          <w:p w14:paraId="6A6DB2CC" w14:textId="77777777" w:rsidR="00926BE4" w:rsidRPr="0093721B" w:rsidRDefault="00BC60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1FEA6C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F15F7" w14:textId="77777777" w:rsidR="00926BE4" w:rsidRPr="0093721B" w:rsidRDefault="00926BE4" w:rsidP="00D83C52">
            <w:pPr>
              <w:pStyle w:val="TableText"/>
              <w:rPr>
                <w:sz w:val="22"/>
              </w:rPr>
            </w:pPr>
            <w:r w:rsidRPr="0093721B">
              <w:rPr>
                <w:sz w:val="22"/>
              </w:rPr>
              <w:t>Client Focus – External</w:t>
            </w:r>
          </w:p>
        </w:tc>
        <w:tc>
          <w:tcPr>
            <w:tcW w:w="2965" w:type="pct"/>
          </w:tcPr>
          <w:p w14:paraId="42FA85C3" w14:textId="77777777" w:rsidR="00926BE4" w:rsidRPr="0093721B" w:rsidRDefault="00BC60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5F5325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496D02" w14:textId="77777777" w:rsidR="00194B1C" w:rsidRPr="0093721B" w:rsidRDefault="00C45886" w:rsidP="00D83C52">
            <w:pPr>
              <w:pStyle w:val="TableText"/>
              <w:rPr>
                <w:sz w:val="22"/>
              </w:rPr>
            </w:pPr>
            <w:r w:rsidRPr="0093721B">
              <w:rPr>
                <w:sz w:val="22"/>
              </w:rPr>
              <w:t>Number of Direct Reports</w:t>
            </w:r>
          </w:p>
        </w:tc>
        <w:tc>
          <w:tcPr>
            <w:tcW w:w="2965" w:type="pct"/>
          </w:tcPr>
          <w:p w14:paraId="3EE7D7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C60FA">
              <w:rPr>
                <w:sz w:val="22"/>
              </w:rPr>
              <w:t>0</w:t>
            </w:r>
          </w:p>
        </w:tc>
      </w:tr>
      <w:tr w:rsidR="00194B1C" w:rsidRPr="0093721B" w14:paraId="766C75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CB7131" w14:textId="77777777" w:rsidR="00194B1C" w:rsidRPr="0093721B" w:rsidRDefault="00C45886" w:rsidP="00D83C52">
            <w:pPr>
              <w:pStyle w:val="TableText"/>
              <w:rPr>
                <w:sz w:val="22"/>
              </w:rPr>
            </w:pPr>
            <w:r w:rsidRPr="0093721B">
              <w:rPr>
                <w:sz w:val="22"/>
              </w:rPr>
              <w:t>Enquire about this job</w:t>
            </w:r>
          </w:p>
        </w:tc>
        <w:tc>
          <w:tcPr>
            <w:tcW w:w="2965" w:type="pct"/>
          </w:tcPr>
          <w:p w14:paraId="7EC21354"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C60FA">
              <w:rPr>
                <w:sz w:val="22"/>
              </w:rPr>
              <w:t xml:space="preserve">Contact </w:t>
            </w:r>
            <w:r w:rsidR="00BC60FA" w:rsidRPr="00BC60FA">
              <w:rPr>
                <w:sz w:val="22"/>
              </w:rPr>
              <w:t>Natasha Dames</w:t>
            </w:r>
            <w:r w:rsidRPr="00BC60FA">
              <w:rPr>
                <w:sz w:val="22"/>
              </w:rPr>
              <w:t xml:space="preserve"> via email at </w:t>
            </w:r>
            <w:hyperlink r:id="rId7" w:history="1">
              <w:r w:rsidR="00BC60FA" w:rsidRPr="006D5180">
                <w:rPr>
                  <w:rStyle w:val="Hyperlink"/>
                  <w:sz w:val="22"/>
                </w:rPr>
                <w:t>Natasha.Dames@csiro.au</w:t>
              </w:r>
            </w:hyperlink>
            <w:r w:rsidR="00BC60FA">
              <w:rPr>
                <w:sz w:val="22"/>
              </w:rPr>
              <w:t xml:space="preserve"> </w:t>
            </w:r>
          </w:p>
        </w:tc>
      </w:tr>
      <w:tr w:rsidR="00194B1C" w:rsidRPr="0093721B" w14:paraId="395C9C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F7BAD6" w14:textId="77777777" w:rsidR="00194B1C" w:rsidRPr="0093721B" w:rsidRDefault="00C45886" w:rsidP="00D83C52">
            <w:pPr>
              <w:pStyle w:val="TableText"/>
              <w:rPr>
                <w:sz w:val="22"/>
              </w:rPr>
            </w:pPr>
            <w:r w:rsidRPr="0093721B">
              <w:rPr>
                <w:sz w:val="22"/>
              </w:rPr>
              <w:t>How to apply</w:t>
            </w:r>
          </w:p>
        </w:tc>
        <w:tc>
          <w:tcPr>
            <w:tcW w:w="2965" w:type="pct"/>
          </w:tcPr>
          <w:p w14:paraId="6FC77FA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37A0B2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0BBCF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0FD2A75" w14:textId="77777777" w:rsidR="00506A33" w:rsidRDefault="00506A33" w:rsidP="00D06E61">
      <w:pPr>
        <w:pStyle w:val="Heading3"/>
        <w:spacing w:after="0"/>
      </w:pPr>
    </w:p>
    <w:p w14:paraId="7B5295BB" w14:textId="77777777" w:rsidR="00506A33" w:rsidRDefault="00506A33" w:rsidP="00506A33">
      <w:pPr>
        <w:pStyle w:val="BodyText"/>
        <w:rPr>
          <w:rFonts w:cs="Arial"/>
          <w:color w:val="auto"/>
          <w:sz w:val="26"/>
          <w:szCs w:val="26"/>
        </w:rPr>
      </w:pPr>
      <w:r>
        <w:br w:type="page"/>
      </w:r>
    </w:p>
    <w:p w14:paraId="2A470EDC" w14:textId="77777777" w:rsidR="006246C0" w:rsidRPr="00674783" w:rsidRDefault="00B50C20" w:rsidP="00D06E61">
      <w:pPr>
        <w:pStyle w:val="Heading3"/>
        <w:spacing w:after="0"/>
      </w:pPr>
      <w:r>
        <w:lastRenderedPageBreak/>
        <w:t>Role Overview</w:t>
      </w:r>
    </w:p>
    <w:p w14:paraId="0311E55E" w14:textId="77777777" w:rsidR="008940AD" w:rsidRPr="00F6413D" w:rsidRDefault="008940AD" w:rsidP="00CE2A02">
      <w:pPr>
        <w:tabs>
          <w:tab w:val="center" w:pos="4320"/>
          <w:tab w:val="right" w:pos="8640"/>
        </w:tabs>
        <w:spacing w:before="100" w:beforeAutospacing="1" w:after="100" w:afterAutospacing="1"/>
        <w:rPr>
          <w:rFonts w:cs="Calibri"/>
          <w:bCs/>
          <w:szCs w:val="24"/>
        </w:rPr>
      </w:pPr>
      <w:bookmarkStart w:id="3" w:name="_Toc341085720"/>
      <w:r w:rsidRPr="00F6413D">
        <w:rPr>
          <w:rFonts w:cs="Calibri"/>
          <w:bCs/>
          <w:szCs w:val="24"/>
        </w:rPr>
        <w:t xml:space="preserve">CSIRO’s purpose as Australia’s national science agency is to solve Australia’s greatest challenges through innovative science and technology. </w:t>
      </w:r>
      <w:r w:rsidRPr="00F6413D">
        <w:rPr>
          <w:rFonts w:cs="Calibri"/>
          <w:bCs/>
          <w:szCs w:val="24"/>
        </w:rPr>
        <w:tab/>
        <w:t>As one of the world’s largest mission-driven multidisciplinary science and research organisations, we are focusing on the issues that matter the most: for our quality of life, for the economy and for our environment.</w:t>
      </w:r>
    </w:p>
    <w:p w14:paraId="6098F9A6" w14:textId="3C9EC367" w:rsidR="008940AD" w:rsidRPr="00F6413D" w:rsidRDefault="008940AD" w:rsidP="00CE2A02">
      <w:pPr>
        <w:pStyle w:val="BodyText"/>
        <w:spacing w:before="100" w:beforeAutospacing="1" w:after="100" w:afterAutospacing="1"/>
        <w:rPr>
          <w:rFonts w:cs="Calibri"/>
          <w:bCs/>
          <w:szCs w:val="24"/>
        </w:rPr>
      </w:pPr>
      <w:r w:rsidRPr="00F6413D">
        <w:rPr>
          <w:rFonts w:cs="Calibri"/>
          <w:bCs/>
          <w:szCs w:val="24"/>
        </w:rPr>
        <w:t xml:space="preserve">There are six challenges we are assisting the nation to overcome and turn to Australia’s unique advantage: Food security and quality; Health and Wellbeing; Resilient and Valuable Environments; Sustainable Energy and Resources; Future Industries and </w:t>
      </w:r>
      <w:r w:rsidR="001F7DBD">
        <w:rPr>
          <w:rFonts w:cs="Calibri"/>
          <w:bCs/>
          <w:szCs w:val="24"/>
        </w:rPr>
        <w:t>a</w:t>
      </w:r>
      <w:r w:rsidRPr="00F6413D">
        <w:rPr>
          <w:rFonts w:cs="Calibri"/>
          <w:bCs/>
          <w:szCs w:val="24"/>
        </w:rPr>
        <w:t xml:space="preserve"> secure Australia and region. </w:t>
      </w:r>
    </w:p>
    <w:p w14:paraId="67AE3F7A" w14:textId="623AF556" w:rsidR="008940AD" w:rsidRPr="00F6413D" w:rsidRDefault="008940AD" w:rsidP="00CE2A02">
      <w:pPr>
        <w:pStyle w:val="BodyText"/>
        <w:spacing w:before="100" w:beforeAutospacing="1" w:after="100" w:afterAutospacing="1"/>
        <w:rPr>
          <w:rFonts w:cs="Calibri"/>
          <w:bCs/>
          <w:szCs w:val="24"/>
        </w:rPr>
      </w:pPr>
      <w:r w:rsidRPr="00F6413D">
        <w:rPr>
          <w:rFonts w:cs="Calibri"/>
          <w:bCs/>
          <w:szCs w:val="24"/>
        </w:rPr>
        <w:t xml:space="preserve">A </w:t>
      </w:r>
      <w:r w:rsidR="001F7DBD">
        <w:rPr>
          <w:rFonts w:cs="Calibri"/>
          <w:bCs/>
          <w:szCs w:val="24"/>
        </w:rPr>
        <w:t>C</w:t>
      </w:r>
      <w:r w:rsidR="001F7DBD" w:rsidRPr="00F6413D">
        <w:rPr>
          <w:rFonts w:cs="Calibri"/>
          <w:bCs/>
          <w:szCs w:val="24"/>
        </w:rPr>
        <w:t xml:space="preserve">hallenges </w:t>
      </w:r>
      <w:r w:rsidRPr="00F6413D">
        <w:rPr>
          <w:rFonts w:cs="Calibri"/>
          <w:bCs/>
          <w:szCs w:val="24"/>
        </w:rPr>
        <w:t xml:space="preserve">and </w:t>
      </w:r>
      <w:r w:rsidR="001F7DBD">
        <w:rPr>
          <w:rFonts w:cs="Calibri"/>
          <w:bCs/>
          <w:szCs w:val="24"/>
        </w:rPr>
        <w:t>M</w:t>
      </w:r>
      <w:r w:rsidR="001F7DBD" w:rsidRPr="00F6413D">
        <w:rPr>
          <w:rFonts w:cs="Calibri"/>
          <w:bCs/>
          <w:szCs w:val="24"/>
        </w:rPr>
        <w:t xml:space="preserve">issions </w:t>
      </w:r>
      <w:r w:rsidR="001F7DBD">
        <w:rPr>
          <w:rFonts w:cs="Calibri"/>
          <w:bCs/>
          <w:szCs w:val="24"/>
        </w:rPr>
        <w:t>T</w:t>
      </w:r>
      <w:r w:rsidR="001F7DBD" w:rsidRPr="00F6413D">
        <w:rPr>
          <w:rFonts w:cs="Calibri"/>
          <w:bCs/>
          <w:szCs w:val="24"/>
        </w:rPr>
        <w:t xml:space="preserve">ransformation </w:t>
      </w:r>
      <w:r w:rsidRPr="00F6413D">
        <w:rPr>
          <w:rFonts w:cs="Calibri"/>
          <w:bCs/>
          <w:szCs w:val="24"/>
        </w:rPr>
        <w:t>program has been introduced to help us focus on addressing the six challenges in a co-ordinate, multi-disciplinary way and to ensure digital is central to our thinking.</w:t>
      </w:r>
    </w:p>
    <w:p w14:paraId="22C62AED" w14:textId="28D18D0F" w:rsidR="008940AD" w:rsidRPr="00C0194A" w:rsidRDefault="008940AD" w:rsidP="00CE2A02">
      <w:pPr>
        <w:pStyle w:val="BodyText"/>
        <w:spacing w:before="100" w:beforeAutospacing="1" w:after="100" w:afterAutospacing="1"/>
        <w:rPr>
          <w:rFonts w:cs="Calibri"/>
          <w:bCs/>
          <w:szCs w:val="24"/>
        </w:rPr>
      </w:pPr>
      <w:r w:rsidRPr="00C0194A">
        <w:rPr>
          <w:rFonts w:cs="Calibri"/>
          <w:bCs/>
          <w:szCs w:val="24"/>
        </w:rPr>
        <w:t xml:space="preserve">The Strategy Manager position will be a pivotal part of CSIRO’s Strategy team and be part of our Challenges and Digital Transformation program </w:t>
      </w:r>
      <w:r w:rsidR="00C233C4" w:rsidRPr="00C0194A">
        <w:rPr>
          <w:rFonts w:cs="Calibri"/>
          <w:bCs/>
          <w:szCs w:val="24"/>
        </w:rPr>
        <w:t xml:space="preserve">and </w:t>
      </w:r>
      <w:bookmarkStart w:id="4" w:name="_Hlk30587686"/>
      <w:r w:rsidR="00C233C4" w:rsidRPr="00C0194A">
        <w:rPr>
          <w:rFonts w:cs="Calibri"/>
          <w:bCs/>
          <w:szCs w:val="24"/>
        </w:rPr>
        <w:t>supporting</w:t>
      </w:r>
      <w:r w:rsidRPr="00C0194A">
        <w:rPr>
          <w:rFonts w:cs="Calibri"/>
          <w:bCs/>
          <w:szCs w:val="24"/>
        </w:rPr>
        <w:t xml:space="preserve"> the defining and operationalising of large-scale </w:t>
      </w:r>
      <w:r w:rsidR="00EB5AEB">
        <w:rPr>
          <w:rFonts w:cs="Calibri"/>
          <w:bCs/>
          <w:szCs w:val="24"/>
        </w:rPr>
        <w:t>m</w:t>
      </w:r>
      <w:r w:rsidRPr="00C0194A">
        <w:rPr>
          <w:rFonts w:cs="Calibri"/>
          <w:bCs/>
          <w:szCs w:val="24"/>
        </w:rPr>
        <w:t xml:space="preserve">issions to address Challenges. </w:t>
      </w:r>
    </w:p>
    <w:p w14:paraId="27698663" w14:textId="77777777" w:rsidR="008940AD" w:rsidRPr="00C0194A" w:rsidRDefault="008940AD" w:rsidP="00CE2A02">
      <w:pPr>
        <w:tabs>
          <w:tab w:val="center" w:pos="4320"/>
          <w:tab w:val="right" w:pos="8640"/>
        </w:tabs>
        <w:spacing w:before="100" w:beforeAutospacing="1" w:after="100" w:afterAutospacing="1"/>
        <w:rPr>
          <w:rFonts w:cs="Calibri"/>
          <w:bCs/>
          <w:szCs w:val="24"/>
        </w:rPr>
      </w:pPr>
      <w:r w:rsidRPr="00C0194A">
        <w:rPr>
          <w:rFonts w:cs="Calibri"/>
          <w:bCs/>
          <w:szCs w:val="24"/>
        </w:rPr>
        <w:t xml:space="preserve">The role will require a passionate boundary spanner with the capacity to support cross-functional teams (and external networks) to explore, design, select and operationalise missions. Through collaboration across boundaries, frameworks and analytical support the Strategy and Innovation Consultant will be responsible for delivering transformational change to teams across the business who are looking to solve wicked challenges. </w:t>
      </w:r>
    </w:p>
    <w:p w14:paraId="165557F6" w14:textId="77777777" w:rsidR="00F6413D" w:rsidRPr="00F6413D" w:rsidRDefault="008940AD" w:rsidP="00CE2A02">
      <w:pPr>
        <w:pStyle w:val="Heading3"/>
        <w:spacing w:before="100" w:beforeAutospacing="1" w:after="100" w:afterAutospacing="1"/>
        <w:rPr>
          <w:rFonts w:cs="Calibri"/>
          <w:b w:val="0"/>
          <w:bCs w:val="0"/>
          <w:sz w:val="24"/>
          <w:szCs w:val="24"/>
        </w:rPr>
      </w:pPr>
      <w:r w:rsidRPr="00C0194A">
        <w:rPr>
          <w:rFonts w:cs="Calibri"/>
          <w:b w:val="0"/>
          <w:bCs w:val="0"/>
          <w:sz w:val="24"/>
          <w:szCs w:val="24"/>
        </w:rPr>
        <w:t>Success in the role will require collaborating with the Executive Manager, Strategy to inform leaders of the most strategic markets for CSIRO’s applied science capabilities, and influence collaboration networks to catalyse the most innovative science which will deliver significant national and global benefit.</w:t>
      </w:r>
      <w:r w:rsidRPr="00F6413D">
        <w:rPr>
          <w:rFonts w:cs="Calibri"/>
          <w:b w:val="0"/>
          <w:bCs w:val="0"/>
          <w:sz w:val="24"/>
          <w:szCs w:val="24"/>
        </w:rPr>
        <w:t xml:space="preserve"> </w:t>
      </w:r>
    </w:p>
    <w:bookmarkEnd w:id="4"/>
    <w:p w14:paraId="631C4398" w14:textId="77777777" w:rsidR="00B50C20" w:rsidRPr="00B50C20" w:rsidRDefault="00B50C20" w:rsidP="008940AD">
      <w:pPr>
        <w:pStyle w:val="Heading3"/>
      </w:pPr>
      <w:r w:rsidRPr="00B50C20">
        <w:t>Duties and Key Result Areas:</w:t>
      </w:r>
      <w:r w:rsidR="003E5564">
        <w:t xml:space="preserve">  </w:t>
      </w:r>
    </w:p>
    <w:p w14:paraId="4E5A0625" w14:textId="77777777" w:rsidR="00A5623B" w:rsidRPr="00CE2A02" w:rsidRDefault="00A5623B" w:rsidP="00CE2A02">
      <w:pPr>
        <w:spacing w:before="100" w:beforeAutospacing="1" w:after="100" w:afterAutospacing="1"/>
        <w:ind w:right="459"/>
        <w:jc w:val="both"/>
        <w:rPr>
          <w:rFonts w:asciiTheme="minorHAnsi" w:hAnsiTheme="minorHAnsi" w:cstheme="minorHAnsi"/>
          <w:szCs w:val="24"/>
        </w:rPr>
      </w:pPr>
      <w:r w:rsidRPr="00CE2A02">
        <w:rPr>
          <w:rFonts w:asciiTheme="minorHAnsi" w:hAnsiTheme="minorHAnsi" w:cstheme="minorHAnsi"/>
          <w:szCs w:val="24"/>
        </w:rPr>
        <w:t>As part of the mission’s work stream of the Challenges and Digital Transformation program.</w:t>
      </w:r>
    </w:p>
    <w:p w14:paraId="6EAA90CE"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bookmarkStart w:id="5" w:name="_Hlk30587110"/>
      <w:bookmarkStart w:id="6" w:name="_Hlk30588012"/>
      <w:r w:rsidRPr="00CE2A02">
        <w:rPr>
          <w:rFonts w:asciiTheme="minorHAnsi" w:hAnsiTheme="minorHAnsi" w:cstheme="minorHAnsi"/>
          <w:szCs w:val="24"/>
        </w:rPr>
        <w:t xml:space="preserve">Support cross-disciplinary </w:t>
      </w:r>
      <w:proofErr w:type="gramStart"/>
      <w:r w:rsidRPr="00CE2A02">
        <w:rPr>
          <w:rFonts w:asciiTheme="minorHAnsi" w:hAnsiTheme="minorHAnsi" w:cstheme="minorHAnsi"/>
          <w:szCs w:val="24"/>
        </w:rPr>
        <w:t>missions</w:t>
      </w:r>
      <w:proofErr w:type="gramEnd"/>
      <w:r w:rsidRPr="00CE2A02">
        <w:rPr>
          <w:rFonts w:asciiTheme="minorHAnsi" w:hAnsiTheme="minorHAnsi" w:cstheme="minorHAnsi"/>
          <w:szCs w:val="24"/>
        </w:rPr>
        <w:t xml:space="preserve"> teams </w:t>
      </w:r>
      <w:bookmarkEnd w:id="5"/>
      <w:r w:rsidRPr="00CE2A02">
        <w:rPr>
          <w:rFonts w:asciiTheme="minorHAnsi" w:hAnsiTheme="minorHAnsi" w:cstheme="minorHAnsi"/>
          <w:szCs w:val="24"/>
        </w:rPr>
        <w:t>through the cycle from ideation, exploration, planning, stage gates to launch and delivery of impact.</w:t>
      </w:r>
    </w:p>
    <w:p w14:paraId="20822719"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Establish an effective operating model for missions in conjunction with the program mission teams and the broader CSIRO Leadership team.</w:t>
      </w:r>
    </w:p>
    <w:p w14:paraId="09BC454E" w14:textId="21E9C77B" w:rsidR="00965EA8" w:rsidRPr="00CE2A02" w:rsidRDefault="00965EA8"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Identify and capture synergies with three Challenges and Digital Transformation streams: Future Science and Technology, Digital Academy and Managed Data Ecosystem.</w:t>
      </w:r>
    </w:p>
    <w:bookmarkEnd w:id="6"/>
    <w:p w14:paraId="1A16E530"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Contribute to a repeatable playbook for mission development and launch leveraging CSIRO’s knowledge base and other global mission programs.</w:t>
      </w:r>
    </w:p>
    <w:p w14:paraId="7B632B31"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Project management of mission’s work stream across the teams and supporting services – including reporting to Executive and Board.</w:t>
      </w:r>
    </w:p>
    <w:p w14:paraId="267CDEF4"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Communicate mission program and refine in discussion with leadership and staff.</w:t>
      </w:r>
    </w:p>
    <w:p w14:paraId="1F81FCB3" w14:textId="77777777" w:rsidR="00A5623B" w:rsidRPr="00CE2A02" w:rsidRDefault="00A5623B" w:rsidP="00CE2A02">
      <w:pPr>
        <w:spacing w:before="100" w:beforeAutospacing="1" w:after="100" w:afterAutospacing="1"/>
        <w:ind w:right="459"/>
        <w:jc w:val="both"/>
        <w:rPr>
          <w:rFonts w:asciiTheme="minorHAnsi" w:hAnsiTheme="minorHAnsi" w:cstheme="minorHAnsi"/>
          <w:szCs w:val="24"/>
        </w:rPr>
      </w:pPr>
    </w:p>
    <w:p w14:paraId="58C8327F" w14:textId="77777777" w:rsidR="00A5623B" w:rsidRPr="00CE2A02" w:rsidRDefault="00A5623B" w:rsidP="00CE2A02">
      <w:pPr>
        <w:spacing w:before="100" w:beforeAutospacing="1" w:after="100" w:afterAutospacing="1"/>
        <w:ind w:right="459"/>
        <w:jc w:val="both"/>
        <w:rPr>
          <w:rFonts w:asciiTheme="minorHAnsi" w:hAnsiTheme="minorHAnsi" w:cstheme="minorHAnsi"/>
          <w:szCs w:val="24"/>
        </w:rPr>
      </w:pPr>
      <w:r w:rsidRPr="00CE2A02">
        <w:rPr>
          <w:rFonts w:asciiTheme="minorHAnsi" w:hAnsiTheme="minorHAnsi" w:cstheme="minorHAnsi"/>
          <w:szCs w:val="24"/>
        </w:rPr>
        <w:lastRenderedPageBreak/>
        <w:t>More broadly as a key member of CSIRO’s Strategy team</w:t>
      </w:r>
    </w:p>
    <w:p w14:paraId="13461951"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Strategic intelligence: Analyse trends, articulate scenarios and identify opportunities/challenges.</w:t>
      </w:r>
    </w:p>
    <w:p w14:paraId="0345F07A" w14:textId="6A2F5435"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bookmarkStart w:id="7" w:name="_Hlk30588057"/>
      <w:r w:rsidRPr="00CE2A02">
        <w:rPr>
          <w:rFonts w:asciiTheme="minorHAnsi" w:hAnsiTheme="minorHAnsi" w:cstheme="minorHAnsi"/>
          <w:szCs w:val="24"/>
        </w:rPr>
        <w:t xml:space="preserve">Rolling strategy conversations </w:t>
      </w:r>
      <w:r w:rsidR="005E5E66">
        <w:rPr>
          <w:rFonts w:asciiTheme="minorHAnsi" w:hAnsiTheme="minorHAnsi" w:cstheme="minorHAnsi"/>
          <w:szCs w:val="24"/>
        </w:rPr>
        <w:t>and</w:t>
      </w:r>
      <w:r w:rsidRPr="00CE2A02">
        <w:rPr>
          <w:rFonts w:asciiTheme="minorHAnsi" w:hAnsiTheme="minorHAnsi" w:cstheme="minorHAnsi"/>
          <w:szCs w:val="24"/>
        </w:rPr>
        <w:t xml:space="preserve"> choices: frame strategy questions, and processes to set corporate strategy on different time horizons and align business unit and enterprise support services plans.</w:t>
      </w:r>
    </w:p>
    <w:p w14:paraId="35716D99" w14:textId="23DE3098" w:rsidR="00965EA8" w:rsidRPr="00CE2A02" w:rsidRDefault="00965EA8"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 xml:space="preserve">Support rolling strategy conversations </w:t>
      </w:r>
      <w:r w:rsidR="005E5E66">
        <w:rPr>
          <w:rFonts w:asciiTheme="minorHAnsi" w:hAnsiTheme="minorHAnsi" w:cstheme="minorHAnsi"/>
          <w:szCs w:val="24"/>
        </w:rPr>
        <w:t>and</w:t>
      </w:r>
      <w:r w:rsidRPr="00CE2A02">
        <w:rPr>
          <w:rFonts w:asciiTheme="minorHAnsi" w:hAnsiTheme="minorHAnsi" w:cstheme="minorHAnsi"/>
          <w:szCs w:val="24"/>
        </w:rPr>
        <w:t xml:space="preserve"> choices including frame strategy questions, provide analysis to inform</w:t>
      </w:r>
      <w:r w:rsidR="005E5E66">
        <w:rPr>
          <w:rFonts w:asciiTheme="minorHAnsi" w:hAnsiTheme="minorHAnsi" w:cstheme="minorHAnsi"/>
          <w:szCs w:val="24"/>
        </w:rPr>
        <w:t>ed</w:t>
      </w:r>
      <w:r w:rsidRPr="00CE2A02">
        <w:rPr>
          <w:rFonts w:asciiTheme="minorHAnsi" w:hAnsiTheme="minorHAnsi" w:cstheme="minorHAnsi"/>
          <w:szCs w:val="24"/>
        </w:rPr>
        <w:t xml:space="preserve"> decisions and support decision making and implementation on different time horizons and levels</w:t>
      </w:r>
      <w:r w:rsidR="00CE2A02">
        <w:rPr>
          <w:rFonts w:asciiTheme="minorHAnsi" w:hAnsiTheme="minorHAnsi" w:cstheme="minorHAnsi"/>
          <w:szCs w:val="24"/>
        </w:rPr>
        <w:t>.</w:t>
      </w:r>
    </w:p>
    <w:bookmarkEnd w:id="7"/>
    <w:p w14:paraId="52048B94"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Frame and mobilise strategic initiatives: convert strategy to a few critical initiations to gain traction. Ensure each properly chartered, led and resourced to deliver to clear milestones.</w:t>
      </w:r>
    </w:p>
    <w:p w14:paraId="136B827D" w14:textId="1DFB0393"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Strategy communications: clear and engaging comm</w:t>
      </w:r>
      <w:r w:rsidR="0045542D" w:rsidRPr="00CE2A02">
        <w:rPr>
          <w:rFonts w:asciiTheme="minorHAnsi" w:hAnsiTheme="minorHAnsi" w:cstheme="minorHAnsi"/>
          <w:szCs w:val="24"/>
        </w:rPr>
        <w:t>unications</w:t>
      </w:r>
      <w:r w:rsidRPr="00CE2A02">
        <w:rPr>
          <w:rFonts w:asciiTheme="minorHAnsi" w:hAnsiTheme="minorHAnsi" w:cstheme="minorHAnsi"/>
          <w:szCs w:val="24"/>
        </w:rPr>
        <w:t xml:space="preserve"> and engagement processes to foster alignment across CSIRO and the National Innovation System.</w:t>
      </w:r>
    </w:p>
    <w:p w14:paraId="1E79A119"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Create an environment that encourages new ideas and provide support for the development of emerging skills.</w:t>
      </w:r>
    </w:p>
    <w:p w14:paraId="3B25EB96"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Manage project resources including securing, allocating and monitoring budget to achieve outcomes.</w:t>
      </w:r>
    </w:p>
    <w:p w14:paraId="38CBB97A"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Attend national and international meetings and conferences to continually identify current issues on major national challenges and best practice in addressing them through technology.</w:t>
      </w:r>
    </w:p>
    <w:p w14:paraId="7A974AF1"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Demonstrate exceptional people management and interpersonal skills to ensure motivated, high performance teams.</w:t>
      </w:r>
    </w:p>
    <w:p w14:paraId="192306A6"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 xml:space="preserve">Demonstrates commitment to fostering a culture that supports </w:t>
      </w:r>
      <w:r w:rsidRPr="00CE2A02">
        <w:rPr>
          <w:rFonts w:asciiTheme="minorHAnsi" w:hAnsiTheme="minorHAnsi" w:cstheme="minorHAnsi"/>
          <w:szCs w:val="24"/>
          <w:lang w:eastAsia="en-US"/>
        </w:rPr>
        <w:t>diversity in gender, culture and experience, which enhances our creativity and skill mix.</w:t>
      </w:r>
    </w:p>
    <w:p w14:paraId="6FC2D4F6"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Adhere to the spirit and practice of CSIRO’s Values, Health, Safety and Environment plans and policies, Diversity initiatives and Zero Harm goals.</w:t>
      </w:r>
    </w:p>
    <w:p w14:paraId="2070C639"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713F1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8D382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B02D3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45C3C39D"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2344B0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B303CF1"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749EAFC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6C99DE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BAE367" w14:textId="77777777" w:rsidR="000B3207" w:rsidRPr="000B3207" w:rsidRDefault="000B3207" w:rsidP="000B3207">
      <w:pPr>
        <w:pStyle w:val="Heading4"/>
      </w:pPr>
      <w:r>
        <w:t>Essential</w:t>
      </w:r>
    </w:p>
    <w:p w14:paraId="3FB2F3BC"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4F3D3CF3" w14:textId="77777777" w:rsidR="005C6F4B" w:rsidRPr="005C6F4B" w:rsidRDefault="005C6F4B" w:rsidP="005C6F4B">
      <w:pPr>
        <w:pStyle w:val="ListParagraph"/>
        <w:numPr>
          <w:ilvl w:val="0"/>
          <w:numId w:val="40"/>
        </w:numPr>
        <w:spacing w:before="0" w:after="0" w:line="240" w:lineRule="auto"/>
        <w:jc w:val="both"/>
        <w:rPr>
          <w:bCs/>
          <w:iCs/>
        </w:rPr>
      </w:pPr>
      <w:bookmarkStart w:id="8" w:name="_Hlk31785753"/>
      <w:bookmarkStart w:id="9" w:name="_Hlk30588195"/>
      <w:r w:rsidRPr="005C6F4B">
        <w:rPr>
          <w:bCs/>
          <w:iCs/>
        </w:rPr>
        <w:t xml:space="preserve">Bachelor’s Degree with demonstrated high academic achievements and exposure to science and innovation. </w:t>
      </w:r>
    </w:p>
    <w:p w14:paraId="7B582551"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 xml:space="preserve">Significant relevant work experience developing strategy and initiating multidisciplinary, cross-business projects. </w:t>
      </w:r>
    </w:p>
    <w:p w14:paraId="7F9C9BF8"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Demonstrated ability to provide high level strategic analysis on existing operations, recognise opportunities, and provide high quality guidance in a complex organisation to ensure competitive advantage across a national and global market.</w:t>
      </w:r>
    </w:p>
    <w:p w14:paraId="36186990"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 xml:space="preserve">Proven ability to deliver results in an environment of high ambiguity and support multiple initiatives across a large complex organisation. </w:t>
      </w:r>
    </w:p>
    <w:bookmarkEnd w:id="8"/>
    <w:p w14:paraId="61968583"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Exceptional oral and written communication, interpersonal, negotiation and representational skills, including experience working across diverse teams and large organisations.</w:t>
      </w:r>
    </w:p>
    <w:p w14:paraId="668CE860" w14:textId="373B9055" w:rsidR="005C6F4B" w:rsidRPr="005C6F4B" w:rsidRDefault="005C6F4B" w:rsidP="005C6F4B">
      <w:pPr>
        <w:pStyle w:val="ListParagraph"/>
        <w:numPr>
          <w:ilvl w:val="0"/>
          <w:numId w:val="40"/>
        </w:numPr>
        <w:spacing w:before="0" w:after="0" w:line="240" w:lineRule="auto"/>
        <w:jc w:val="both"/>
        <w:rPr>
          <w:bCs/>
          <w:iCs/>
        </w:rPr>
      </w:pPr>
      <w:r w:rsidRPr="005C6F4B">
        <w:rPr>
          <w:bCs/>
          <w:iCs/>
        </w:rPr>
        <w:t>Proven project management, decision-making and problem</w:t>
      </w:r>
      <w:r w:rsidR="005E5E66">
        <w:rPr>
          <w:bCs/>
          <w:iCs/>
        </w:rPr>
        <w:t>-</w:t>
      </w:r>
      <w:r w:rsidRPr="005C6F4B">
        <w:rPr>
          <w:bCs/>
          <w:iCs/>
        </w:rPr>
        <w:t>solving skills with the ability to multi-task, produce rapid results and remain composed under pressure.</w:t>
      </w:r>
    </w:p>
    <w:bookmarkEnd w:id="9"/>
    <w:p w14:paraId="46BB996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5F88E76" w14:textId="77777777" w:rsidR="00A5623B" w:rsidRPr="00506A33" w:rsidRDefault="00A5623B" w:rsidP="00506A33">
      <w:pPr>
        <w:pStyle w:val="ListParagraph"/>
        <w:numPr>
          <w:ilvl w:val="0"/>
          <w:numId w:val="44"/>
        </w:numPr>
        <w:spacing w:before="0" w:after="0" w:line="240" w:lineRule="auto"/>
        <w:rPr>
          <w:iCs/>
          <w:szCs w:val="24"/>
        </w:rPr>
      </w:pPr>
      <w:r w:rsidRPr="00506A33">
        <w:rPr>
          <w:szCs w:val="24"/>
        </w:rPr>
        <w:t>A post graduate degree may be an advantage.</w:t>
      </w:r>
    </w:p>
    <w:p w14:paraId="4B7E0561" w14:textId="7E9CB8BB" w:rsidR="004E352F" w:rsidRPr="00506A33" w:rsidRDefault="004E352F" w:rsidP="00506A33">
      <w:pPr>
        <w:pStyle w:val="ListNumber"/>
        <w:numPr>
          <w:ilvl w:val="0"/>
          <w:numId w:val="44"/>
        </w:numPr>
        <w:spacing w:before="0" w:after="0"/>
        <w:rPr>
          <w:szCs w:val="24"/>
        </w:rPr>
      </w:pPr>
      <w:r w:rsidRPr="00506A33">
        <w:rPr>
          <w:szCs w:val="24"/>
        </w:rPr>
        <w:t xml:space="preserve">Project experience in multiple scientific </w:t>
      </w:r>
      <w:r w:rsidR="00EB5AEB">
        <w:rPr>
          <w:szCs w:val="24"/>
        </w:rPr>
        <w:t>and innovation domains</w:t>
      </w:r>
      <w:r w:rsidR="005E5E66">
        <w:rPr>
          <w:szCs w:val="24"/>
        </w:rPr>
        <w:t>.</w:t>
      </w:r>
    </w:p>
    <w:p w14:paraId="3CA14323" w14:textId="5D67DDE6" w:rsidR="004E352F" w:rsidRPr="00506A33" w:rsidRDefault="004E352F" w:rsidP="00506A33">
      <w:pPr>
        <w:pStyle w:val="ListNumber"/>
        <w:numPr>
          <w:ilvl w:val="0"/>
          <w:numId w:val="44"/>
        </w:numPr>
        <w:spacing w:before="0" w:after="0"/>
        <w:rPr>
          <w:szCs w:val="24"/>
        </w:rPr>
      </w:pPr>
      <w:r w:rsidRPr="00506A33">
        <w:rPr>
          <w:szCs w:val="24"/>
        </w:rPr>
        <w:t>Experience working in a publicly</w:t>
      </w:r>
      <w:r w:rsidR="005E5E66">
        <w:rPr>
          <w:szCs w:val="24"/>
        </w:rPr>
        <w:t xml:space="preserve"> </w:t>
      </w:r>
      <w:r w:rsidRPr="00506A33">
        <w:rPr>
          <w:szCs w:val="24"/>
        </w:rPr>
        <w:t>funded research agency</w:t>
      </w:r>
      <w:r w:rsidR="005E5E66">
        <w:rPr>
          <w:szCs w:val="24"/>
        </w:rPr>
        <w:t>.</w:t>
      </w:r>
    </w:p>
    <w:p w14:paraId="11997AF2" w14:textId="74B8BAE9" w:rsidR="004E352F" w:rsidRPr="00506A33" w:rsidRDefault="004E352F" w:rsidP="00506A33">
      <w:pPr>
        <w:pStyle w:val="ListNumber"/>
        <w:numPr>
          <w:ilvl w:val="0"/>
          <w:numId w:val="44"/>
        </w:numPr>
        <w:spacing w:before="0" w:after="0"/>
        <w:rPr>
          <w:szCs w:val="24"/>
        </w:rPr>
      </w:pPr>
      <w:r w:rsidRPr="00506A33">
        <w:rPr>
          <w:szCs w:val="24"/>
        </w:rPr>
        <w:t>Experience in organisational design</w:t>
      </w:r>
      <w:r w:rsidR="005E5E66">
        <w:rPr>
          <w:szCs w:val="24"/>
        </w:rPr>
        <w:t>.</w:t>
      </w:r>
    </w:p>
    <w:p w14:paraId="480E589A" w14:textId="6DE76E3C" w:rsidR="004E352F" w:rsidRPr="00506A33" w:rsidRDefault="004E352F" w:rsidP="00506A33">
      <w:pPr>
        <w:pStyle w:val="ListNumber"/>
        <w:numPr>
          <w:ilvl w:val="0"/>
          <w:numId w:val="44"/>
        </w:numPr>
        <w:spacing w:before="0" w:after="0"/>
        <w:rPr>
          <w:szCs w:val="24"/>
        </w:rPr>
      </w:pPr>
      <w:r w:rsidRPr="00506A33">
        <w:rPr>
          <w:szCs w:val="24"/>
        </w:rPr>
        <w:t>Facilitation training and skills</w:t>
      </w:r>
      <w:r w:rsidR="005E5E66">
        <w:rPr>
          <w:szCs w:val="24"/>
        </w:rPr>
        <w:t>.</w:t>
      </w:r>
    </w:p>
    <w:p w14:paraId="6969D8BF" w14:textId="627CDBB8" w:rsidR="004E352F" w:rsidRPr="00506A33" w:rsidRDefault="004E352F" w:rsidP="00506A33">
      <w:pPr>
        <w:pStyle w:val="ListNumber"/>
        <w:numPr>
          <w:ilvl w:val="0"/>
          <w:numId w:val="44"/>
        </w:numPr>
        <w:spacing w:before="0" w:after="0"/>
        <w:rPr>
          <w:szCs w:val="24"/>
        </w:rPr>
      </w:pPr>
      <w:r w:rsidRPr="00506A33">
        <w:rPr>
          <w:szCs w:val="24"/>
        </w:rPr>
        <w:t>Co-design training and skills</w:t>
      </w:r>
      <w:r w:rsidR="005E5E66">
        <w:rPr>
          <w:szCs w:val="24"/>
        </w:rPr>
        <w:t>.</w:t>
      </w:r>
    </w:p>
    <w:p w14:paraId="1CACF832" w14:textId="77777777" w:rsidR="00E673A0" w:rsidRPr="003044E2" w:rsidRDefault="00E673A0" w:rsidP="00E673A0">
      <w:pPr>
        <w:pStyle w:val="Boxedheading"/>
      </w:pPr>
      <w:r>
        <w:t>Special Requirements</w:t>
      </w:r>
    </w:p>
    <w:p w14:paraId="32BA63B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3903D3F" w14:textId="77777777" w:rsidR="003E5564" w:rsidRDefault="003E5564" w:rsidP="00E673A0">
      <w:pPr>
        <w:pStyle w:val="Boxedlistbullet"/>
        <w:numPr>
          <w:ilvl w:val="0"/>
          <w:numId w:val="0"/>
        </w:numPr>
        <w:ind w:left="227"/>
      </w:pPr>
    </w:p>
    <w:p w14:paraId="3F8A6497" w14:textId="77777777" w:rsidR="00814ACE" w:rsidRPr="00506A33" w:rsidRDefault="00E673A0" w:rsidP="00506A33">
      <w:pPr>
        <w:pStyle w:val="Boxedlistbullet"/>
        <w:numPr>
          <w:ilvl w:val="0"/>
          <w:numId w:val="0"/>
        </w:numPr>
        <w:spacing w:before="100" w:beforeAutospacing="1" w:after="100" w:afterAutospacing="1"/>
        <w:ind w:left="227"/>
      </w:pPr>
      <w:r w:rsidRPr="00506A33">
        <w:t>The successful candidate will</w:t>
      </w:r>
      <w:r w:rsidR="00814ACE" w:rsidRPr="00506A33">
        <w:t xml:space="preserve"> be asked to </w:t>
      </w:r>
      <w:r w:rsidR="00D476E9" w:rsidRPr="00506A33">
        <w:t xml:space="preserve">obtain and provide evidence of a </w:t>
      </w:r>
      <w:r w:rsidR="00814ACE" w:rsidRPr="00506A33">
        <w:t xml:space="preserve">National </w:t>
      </w:r>
      <w:r w:rsidR="00D476E9" w:rsidRPr="00506A33">
        <w:t>P</w:t>
      </w:r>
      <w:r w:rsidR="00814ACE" w:rsidRPr="00506A33">
        <w:t xml:space="preserve">olice </w:t>
      </w:r>
      <w:r w:rsidR="00D476E9" w:rsidRPr="00506A33">
        <w:t>C</w:t>
      </w:r>
      <w:r w:rsidR="00814ACE" w:rsidRPr="00506A33">
        <w:t>heck</w:t>
      </w:r>
      <w:r w:rsidR="00D476E9" w:rsidRPr="00506A33">
        <w:t xml:space="preserve"> or equivalent</w:t>
      </w:r>
      <w:r w:rsidR="00814ACE" w:rsidRPr="00506A33">
        <w:t>. Please note that people with criminal records are not automatically deemed ineligible. Each application will be considered on its merits.</w:t>
      </w:r>
      <w:r w:rsidRPr="00506A33">
        <w:t xml:space="preserve"> </w:t>
      </w:r>
    </w:p>
    <w:p w14:paraId="3B41D25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7302DF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E618546" w14:textId="77777777" w:rsidR="00B50C20" w:rsidRPr="00B50C20" w:rsidRDefault="00B50C20" w:rsidP="00D83C52">
      <w:pPr>
        <w:rPr>
          <w:bCs/>
          <w:szCs w:val="24"/>
        </w:rPr>
      </w:pPr>
    </w:p>
    <w:p w14:paraId="1F40E51A" w14:textId="297B1439" w:rsidR="00B50C20" w:rsidRPr="00B50C20" w:rsidRDefault="00B50C20" w:rsidP="00CE2A02">
      <w:pPr>
        <w:spacing w:after="180"/>
        <w:rPr>
          <w:bCs/>
          <w:szCs w:val="24"/>
        </w:rPr>
      </w:pPr>
      <w:r w:rsidRPr="00B50C20">
        <w:rPr>
          <w:bCs/>
          <w:szCs w:val="24"/>
        </w:rPr>
        <w:t xml:space="preserve">Find out more about the CSIRO </w:t>
      </w:r>
      <w:hyperlink r:id="rId11" w:history="1">
        <w:r w:rsidR="00506A33" w:rsidRPr="00506A33">
          <w:rPr>
            <w:rStyle w:val="Hyperlink"/>
            <w:rFonts w:cs="Arial"/>
            <w:bCs/>
            <w:szCs w:val="24"/>
          </w:rPr>
          <w:t>Strategy</w:t>
        </w:r>
      </w:hyperlink>
      <w:r w:rsidRPr="00B50C20">
        <w:rPr>
          <w:bCs/>
          <w:szCs w:val="24"/>
        </w:rPr>
        <w:t xml:space="preserve"> </w:t>
      </w:r>
      <w:bookmarkEnd w:id="3"/>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422E" w14:textId="77777777" w:rsidR="000624D9" w:rsidRDefault="000624D9" w:rsidP="000A377A">
      <w:r>
        <w:separator/>
      </w:r>
    </w:p>
  </w:endnote>
  <w:endnote w:type="continuationSeparator" w:id="0">
    <w:p w14:paraId="55BA6C93" w14:textId="77777777" w:rsidR="000624D9" w:rsidRDefault="000624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D63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14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A2D1" w14:textId="77777777" w:rsidR="000624D9" w:rsidRDefault="000624D9" w:rsidP="000A377A">
      <w:r>
        <w:separator/>
      </w:r>
    </w:p>
  </w:footnote>
  <w:footnote w:type="continuationSeparator" w:id="0">
    <w:p w14:paraId="29611174" w14:textId="77777777" w:rsidR="000624D9" w:rsidRDefault="000624D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293D"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07730"/>
    <w:multiLevelType w:val="hybridMultilevel"/>
    <w:tmpl w:val="65D076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987A74"/>
    <w:multiLevelType w:val="hybridMultilevel"/>
    <w:tmpl w:val="1A0812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AE00C0"/>
    <w:multiLevelType w:val="hybridMultilevel"/>
    <w:tmpl w:val="E4121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500DEF"/>
    <w:multiLevelType w:val="hybridMultilevel"/>
    <w:tmpl w:val="59FA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CB661C"/>
    <w:multiLevelType w:val="hybridMultilevel"/>
    <w:tmpl w:val="FB4C1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1A1933"/>
    <w:multiLevelType w:val="hybridMultilevel"/>
    <w:tmpl w:val="E11E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B741D"/>
    <w:multiLevelType w:val="hybridMultilevel"/>
    <w:tmpl w:val="FB4C1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040DAC"/>
    <w:multiLevelType w:val="hybridMultilevel"/>
    <w:tmpl w:val="6264F7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44485"/>
    <w:multiLevelType w:val="hybridMultilevel"/>
    <w:tmpl w:val="EC4A6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1"/>
  </w:num>
  <w:num w:numId="15">
    <w:abstractNumId w:val="35"/>
  </w:num>
  <w:num w:numId="16">
    <w:abstractNumId w:val="32"/>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7"/>
  </w:num>
  <w:num w:numId="28">
    <w:abstractNumId w:val="26"/>
  </w:num>
  <w:num w:numId="29">
    <w:abstractNumId w:val="10"/>
  </w:num>
  <w:num w:numId="30">
    <w:abstractNumId w:val="26"/>
  </w:num>
  <w:num w:numId="31">
    <w:abstractNumId w:val="36"/>
  </w:num>
  <w:num w:numId="32">
    <w:abstractNumId w:val="10"/>
  </w:num>
  <w:num w:numId="33">
    <w:abstractNumId w:val="24"/>
  </w:num>
  <w:num w:numId="34">
    <w:abstractNumId w:val="22"/>
  </w:num>
  <w:num w:numId="35">
    <w:abstractNumId w:val="37"/>
  </w:num>
  <w:num w:numId="36">
    <w:abstractNumId w:val="29"/>
  </w:num>
  <w:num w:numId="37">
    <w:abstractNumId w:val="28"/>
  </w:num>
  <w:num w:numId="38">
    <w:abstractNumId w:val="30"/>
  </w:num>
  <w:num w:numId="39">
    <w:abstractNumId w:val="21"/>
  </w:num>
  <w:num w:numId="40">
    <w:abstractNumId w:val="11"/>
  </w:num>
  <w:num w:numId="41">
    <w:abstractNumId w:val="31"/>
    <w:lvlOverride w:ilvl="0">
      <w:lvl w:ilvl="0">
        <w:start w:val="1"/>
        <w:numFmt w:val="decimal"/>
        <w:pStyle w:val="ListNumber"/>
        <w:lvlText w:val="%1."/>
        <w:lvlJc w:val="left"/>
        <w:pPr>
          <w:tabs>
            <w:tab w:val="num" w:pos="227"/>
          </w:tabs>
          <w:ind w:left="227" w:hanging="227"/>
        </w:pPr>
        <w:rPr>
          <w:rFonts w:cs="Times New Roman" w:hint="default"/>
          <w:i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42">
    <w:abstractNumId w:val="31"/>
    <w:lvlOverride w:ilvl="0">
      <w:startOverride w:val="1"/>
      <w:lvl w:ilvl="0">
        <w:start w:val="1"/>
        <w:numFmt w:val="decimal"/>
        <w:pStyle w:val="ListNumber"/>
        <w:lvlText w:val="%1."/>
        <w:lvlJc w:val="left"/>
        <w:pPr>
          <w:tabs>
            <w:tab w:val="num" w:pos="227"/>
          </w:tabs>
          <w:ind w:left="227" w:hanging="227"/>
        </w:pPr>
        <w:rPr>
          <w:rFonts w:cs="Times New Roman" w:hint="default"/>
          <w:i w:val="0"/>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50AE"/>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4D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391"/>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DB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42D"/>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52F"/>
    <w:rsid w:val="004E369B"/>
    <w:rsid w:val="004E43B4"/>
    <w:rsid w:val="004E61C2"/>
    <w:rsid w:val="004E7737"/>
    <w:rsid w:val="004F4CAC"/>
    <w:rsid w:val="004F4FCE"/>
    <w:rsid w:val="004F7E09"/>
    <w:rsid w:val="005021C3"/>
    <w:rsid w:val="00503F57"/>
    <w:rsid w:val="005055C0"/>
    <w:rsid w:val="00506A3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4B"/>
    <w:rsid w:val="005C7D69"/>
    <w:rsid w:val="005C7F9D"/>
    <w:rsid w:val="005D392F"/>
    <w:rsid w:val="005D5DB7"/>
    <w:rsid w:val="005D5F4A"/>
    <w:rsid w:val="005D68E3"/>
    <w:rsid w:val="005D69E8"/>
    <w:rsid w:val="005D7860"/>
    <w:rsid w:val="005E196D"/>
    <w:rsid w:val="005E1DB7"/>
    <w:rsid w:val="005E2F13"/>
    <w:rsid w:val="005E31BE"/>
    <w:rsid w:val="005E5E66"/>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A0F"/>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014"/>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165E"/>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0AD"/>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EA8"/>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23B"/>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4263"/>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0FA"/>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94A"/>
    <w:rsid w:val="00C02E1E"/>
    <w:rsid w:val="00C04806"/>
    <w:rsid w:val="00C10B13"/>
    <w:rsid w:val="00C13B10"/>
    <w:rsid w:val="00C152D1"/>
    <w:rsid w:val="00C15C06"/>
    <w:rsid w:val="00C15FFF"/>
    <w:rsid w:val="00C1678F"/>
    <w:rsid w:val="00C17DB8"/>
    <w:rsid w:val="00C206F9"/>
    <w:rsid w:val="00C225F7"/>
    <w:rsid w:val="00C233C4"/>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A02"/>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D56"/>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53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5AE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1D62"/>
    <w:rsid w:val="00EF461A"/>
    <w:rsid w:val="00EF51D6"/>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13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7CAC"/>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6AC3C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sha.Dame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csiro.au/strategy-at-a-glance/our-purpose-and-strategy-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4B6D8A"/>
    <w:rsid w:val="005F1322"/>
    <w:rsid w:val="007C7613"/>
    <w:rsid w:val="0083493E"/>
    <w:rsid w:val="00875D13"/>
    <w:rsid w:val="00960F90"/>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1219</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2020-02-05T02:52:00Z</dcterms:created>
  <dcterms:modified xsi:type="dcterms:W3CDTF">2020-02-05T02:52:00Z</dcterms:modified>
</cp:coreProperties>
</file>