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864EB9" w:rsidP="00B04E3F">
          <w:pPr>
            <w:pStyle w:val="Heading2"/>
          </w:pPr>
          <w:r>
            <w:t>Research</w:t>
          </w:r>
          <w:r w:rsidR="00D92D8B">
            <w:t xml:space="preserve"> Management –</w:t>
          </w:r>
          <w:r w:rsidR="00CC201B">
            <w:t xml:space="preserve"> CSOF</w:t>
          </w:r>
          <w:r w:rsidR="00D92D8B">
            <w:t>7</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6F2EB2"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31880677"/>
            <w:r w:rsidRPr="006F2EB2">
              <w:rPr>
                <w:sz w:val="22"/>
              </w:rPr>
              <w:t xml:space="preserve">Product </w:t>
            </w:r>
            <w:r w:rsidR="00A12789">
              <w:rPr>
                <w:sz w:val="22"/>
              </w:rPr>
              <w:t>and</w:t>
            </w:r>
            <w:r w:rsidRPr="006F2EB2">
              <w:rPr>
                <w:sz w:val="22"/>
              </w:rPr>
              <w:t xml:space="preserve"> Design Group Leader</w:t>
            </w:r>
            <w:bookmarkEnd w:id="1"/>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6F2EB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65228</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6F2EB2">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F2EB2">
              <w:rPr>
                <w:sz w:val="22"/>
              </w:rPr>
              <w:t>136,437</w:t>
            </w:r>
            <w:r w:rsidRPr="0093721B">
              <w:rPr>
                <w:sz w:val="22"/>
              </w:rPr>
              <w:t xml:space="preserve"> to AU$</w:t>
            </w:r>
            <w:r w:rsidR="006F2EB2">
              <w:rPr>
                <w:sz w:val="22"/>
              </w:rPr>
              <w:t>150,956</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6F2EB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2" w:name="_Hlk31880944"/>
            <w:r>
              <w:rPr>
                <w:sz w:val="22"/>
              </w:rPr>
              <w:t>Eveleigh NSW preferred. Black Mountain ACT or Docklands VIC may be considered</w:t>
            </w:r>
            <w:bookmarkEnd w:id="2"/>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94293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4293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1A139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Research Director – Engineering </w:t>
            </w:r>
            <w:r w:rsidR="00A12789">
              <w:rPr>
                <w:sz w:val="22"/>
              </w:rPr>
              <w:t>and</w:t>
            </w:r>
            <w:r>
              <w:rPr>
                <w:sz w:val="22"/>
              </w:rPr>
              <w:t xml:space="preserve"> Design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4934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4934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4934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3 - 5</w:t>
            </w:r>
          </w:p>
        </w:tc>
      </w:tr>
      <w:tr w:rsidR="00194B1C" w:rsidRPr="0093721B" w:rsidTr="00CC201B">
        <w:trPr>
          <w:trHeight w:val="413"/>
        </w:trPr>
        <w:tc>
          <w:tcPr>
            <w:tcW w:w="2035" w:type="pct"/>
          </w:tcPr>
          <w:p w:rsidR="00194B1C" w:rsidRPr="0093721B" w:rsidRDefault="00C45886" w:rsidP="00D83C52">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rPr>
                <w:sz w:val="22"/>
              </w:rPr>
            </w:pPr>
            <w:r w:rsidRPr="0094293B">
              <w:rPr>
                <w:sz w:val="22"/>
              </w:rPr>
              <w:t xml:space="preserve">Contact </w:t>
            </w:r>
            <w:r w:rsidR="00DA5FB0">
              <w:rPr>
                <w:sz w:val="22"/>
              </w:rPr>
              <w:t xml:space="preserve">Jane-Anne Marshall via email </w:t>
            </w:r>
            <w:hyperlink r:id="rId7" w:history="1">
              <w:r w:rsidR="00DA5FB0" w:rsidRPr="006E1DA5">
                <w:rPr>
                  <w:rStyle w:val="Hyperlink"/>
                  <w:sz w:val="22"/>
                </w:rPr>
                <w:t>Jane-Anne.Marshall@csiro.au</w:t>
              </w:r>
            </w:hyperlink>
            <w:r w:rsidR="00DA5FB0">
              <w:rPr>
                <w:sz w:val="22"/>
              </w:rPr>
              <w:t xml:space="preserve"> or phone +61 3 9545 7968</w:t>
            </w:r>
            <w:r w:rsidR="00493479" w:rsidRPr="0094293B">
              <w:rPr>
                <w:sz w:val="22"/>
              </w:rPr>
              <w:t xml:space="preserve">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03BBC" w:rsidRDefault="00603BBC">
      <w:pPr>
        <w:spacing w:before="0" w:after="0" w:line="240" w:lineRule="auto"/>
        <w:rPr>
          <w:rFonts w:cs="Arial"/>
          <w:b/>
          <w:bCs/>
          <w:color w:val="auto"/>
          <w:sz w:val="26"/>
          <w:szCs w:val="26"/>
        </w:rPr>
      </w:pPr>
      <w:r>
        <w:br w:type="page"/>
      </w:r>
    </w:p>
    <w:p w:rsidR="006246C0" w:rsidRDefault="00B50C20" w:rsidP="00D06E61">
      <w:pPr>
        <w:pStyle w:val="Heading3"/>
        <w:spacing w:after="0"/>
      </w:pPr>
      <w:bookmarkStart w:id="3" w:name="_GoBack"/>
      <w:bookmarkEnd w:id="3"/>
      <w:r>
        <w:lastRenderedPageBreak/>
        <w:t>Role Overview</w:t>
      </w:r>
    </w:p>
    <w:p w:rsidR="001A1396" w:rsidRPr="001A1396" w:rsidRDefault="001A1396" w:rsidP="001A1396">
      <w:pPr>
        <w:spacing w:before="180"/>
        <w:jc w:val="both"/>
        <w:rPr>
          <w:rFonts w:asciiTheme="minorHAnsi" w:hAnsiTheme="minorHAnsi" w:cstheme="minorHAnsi"/>
          <w:szCs w:val="24"/>
        </w:rPr>
      </w:pPr>
      <w:r w:rsidRPr="001A1396">
        <w:rPr>
          <w:rFonts w:asciiTheme="minorHAnsi" w:hAnsiTheme="minorHAnsi" w:cstheme="minorHAnsi"/>
          <w:szCs w:val="24"/>
        </w:rPr>
        <w:t xml:space="preserve">The Research Group Leader implements the vision and direction of the Research Program, and contributes to its setting and planning, to deliver outputs, outcomes and impact through mission directed, multi-disciplinary and collaborative science. </w:t>
      </w:r>
    </w:p>
    <w:p w:rsidR="001A1396" w:rsidRPr="001A1396" w:rsidRDefault="001A1396" w:rsidP="001A1396">
      <w:pPr>
        <w:spacing w:before="180"/>
        <w:jc w:val="both"/>
        <w:rPr>
          <w:rFonts w:asciiTheme="minorHAnsi" w:hAnsiTheme="minorHAnsi" w:cstheme="minorHAnsi"/>
          <w:szCs w:val="24"/>
        </w:rPr>
      </w:pPr>
      <w:r w:rsidRPr="001A1396">
        <w:rPr>
          <w:rFonts w:asciiTheme="minorHAnsi" w:hAnsiTheme="minorHAnsi" w:cstheme="minorHAnsi"/>
          <w:szCs w:val="24"/>
        </w:rPr>
        <w:t xml:space="preserve">The Group Leader role is focused on impact, capability science, and people leadership; and supports the Research Director in the management of the Program's portfolio of projects (e.g. monitoring performance - milestones and financial), infrastructure and other assets.  </w:t>
      </w:r>
    </w:p>
    <w:p w:rsidR="001A1396" w:rsidRPr="001A1396" w:rsidRDefault="001A1396" w:rsidP="001A1396">
      <w:pPr>
        <w:spacing w:before="180"/>
        <w:jc w:val="both"/>
        <w:rPr>
          <w:rFonts w:asciiTheme="minorHAnsi" w:hAnsiTheme="minorHAnsi" w:cstheme="minorHAnsi"/>
          <w:szCs w:val="24"/>
        </w:rPr>
      </w:pPr>
      <w:r w:rsidRPr="001A1396">
        <w:rPr>
          <w:rFonts w:asciiTheme="minorHAnsi" w:hAnsiTheme="minorHAnsi" w:cstheme="minorHAnsi"/>
          <w:szCs w:val="24"/>
        </w:rPr>
        <w:t>The Group Leader will be expected to devote a minimum of 40% of their time to operational and capability management, while maintaining active involvement in Business Development, project and science leadership typically of larger scale / high impact projects. It is</w:t>
      </w:r>
      <w:r w:rsidRPr="001A1396">
        <w:rPr>
          <w:rFonts w:asciiTheme="minorHAnsi" w:hAnsiTheme="minorHAnsi" w:cstheme="minorHAnsi"/>
          <w:spacing w:val="1"/>
          <w:szCs w:val="24"/>
        </w:rPr>
        <w:t xml:space="preserve"> </w:t>
      </w:r>
      <w:r w:rsidRPr="001A1396">
        <w:rPr>
          <w:rFonts w:asciiTheme="minorHAnsi" w:hAnsiTheme="minorHAnsi" w:cstheme="minorHAnsi"/>
          <w:spacing w:val="-1"/>
          <w:szCs w:val="24"/>
        </w:rPr>
        <w:t>und</w:t>
      </w:r>
      <w:r w:rsidRPr="001A1396">
        <w:rPr>
          <w:rFonts w:asciiTheme="minorHAnsi" w:hAnsiTheme="minorHAnsi" w:cstheme="minorHAnsi"/>
          <w:szCs w:val="24"/>
        </w:rPr>
        <w:t>e</w:t>
      </w:r>
      <w:r w:rsidRPr="001A1396">
        <w:rPr>
          <w:rFonts w:asciiTheme="minorHAnsi" w:hAnsiTheme="minorHAnsi" w:cstheme="minorHAnsi"/>
          <w:spacing w:val="-2"/>
          <w:szCs w:val="24"/>
        </w:rPr>
        <w:t>r</w:t>
      </w:r>
      <w:r w:rsidRPr="001A1396">
        <w:rPr>
          <w:rFonts w:asciiTheme="minorHAnsi" w:hAnsiTheme="minorHAnsi" w:cstheme="minorHAnsi"/>
          <w:szCs w:val="24"/>
        </w:rPr>
        <w:t>st</w:t>
      </w:r>
      <w:r w:rsidRPr="001A1396">
        <w:rPr>
          <w:rFonts w:asciiTheme="minorHAnsi" w:hAnsiTheme="minorHAnsi" w:cstheme="minorHAnsi"/>
          <w:spacing w:val="-1"/>
          <w:szCs w:val="24"/>
        </w:rPr>
        <w:t>o</w:t>
      </w:r>
      <w:r w:rsidRPr="001A1396">
        <w:rPr>
          <w:rFonts w:asciiTheme="minorHAnsi" w:hAnsiTheme="minorHAnsi" w:cstheme="minorHAnsi"/>
          <w:spacing w:val="1"/>
          <w:szCs w:val="24"/>
        </w:rPr>
        <w:t>o</w:t>
      </w:r>
      <w:r w:rsidRPr="001A1396">
        <w:rPr>
          <w:rFonts w:asciiTheme="minorHAnsi" w:hAnsiTheme="minorHAnsi" w:cstheme="minorHAnsi"/>
          <w:szCs w:val="24"/>
        </w:rPr>
        <w:t>d</w:t>
      </w:r>
      <w:r w:rsidRPr="001A1396">
        <w:rPr>
          <w:rFonts w:asciiTheme="minorHAnsi" w:hAnsiTheme="minorHAnsi" w:cstheme="minorHAnsi"/>
          <w:spacing w:val="-3"/>
          <w:szCs w:val="24"/>
        </w:rPr>
        <w:t xml:space="preserve"> </w:t>
      </w:r>
      <w:r w:rsidRPr="001A1396">
        <w:rPr>
          <w:rFonts w:asciiTheme="minorHAnsi" w:hAnsiTheme="minorHAnsi" w:cstheme="minorHAnsi"/>
          <w:spacing w:val="1"/>
          <w:szCs w:val="24"/>
        </w:rPr>
        <w:t>t</w:t>
      </w:r>
      <w:r w:rsidRPr="001A1396">
        <w:rPr>
          <w:rFonts w:asciiTheme="minorHAnsi" w:hAnsiTheme="minorHAnsi" w:cstheme="minorHAnsi"/>
          <w:spacing w:val="-1"/>
          <w:szCs w:val="24"/>
        </w:rPr>
        <w:t>h</w:t>
      </w:r>
      <w:r w:rsidRPr="001A1396">
        <w:rPr>
          <w:rFonts w:asciiTheme="minorHAnsi" w:hAnsiTheme="minorHAnsi" w:cstheme="minorHAnsi"/>
          <w:szCs w:val="24"/>
        </w:rPr>
        <w:t>at</w:t>
      </w:r>
      <w:r w:rsidRPr="001A1396">
        <w:rPr>
          <w:rFonts w:asciiTheme="minorHAnsi" w:hAnsiTheme="minorHAnsi" w:cstheme="minorHAnsi"/>
          <w:spacing w:val="1"/>
          <w:szCs w:val="24"/>
        </w:rPr>
        <w:t xml:space="preserve"> </w:t>
      </w:r>
      <w:r w:rsidRPr="001A1396">
        <w:rPr>
          <w:rFonts w:asciiTheme="minorHAnsi" w:hAnsiTheme="minorHAnsi" w:cstheme="minorHAnsi"/>
          <w:szCs w:val="24"/>
        </w:rPr>
        <w:t>t</w:t>
      </w:r>
      <w:r w:rsidRPr="001A1396">
        <w:rPr>
          <w:rFonts w:asciiTheme="minorHAnsi" w:hAnsiTheme="minorHAnsi" w:cstheme="minorHAnsi"/>
          <w:spacing w:val="-3"/>
          <w:szCs w:val="24"/>
        </w:rPr>
        <w:t>h</w:t>
      </w:r>
      <w:r w:rsidRPr="001A1396">
        <w:rPr>
          <w:rFonts w:asciiTheme="minorHAnsi" w:hAnsiTheme="minorHAnsi" w:cstheme="minorHAnsi"/>
          <w:szCs w:val="24"/>
        </w:rPr>
        <w:t>e</w:t>
      </w:r>
      <w:r w:rsidRPr="001A1396">
        <w:rPr>
          <w:rFonts w:asciiTheme="minorHAnsi" w:hAnsiTheme="minorHAnsi" w:cstheme="minorHAnsi"/>
          <w:spacing w:val="1"/>
          <w:szCs w:val="24"/>
        </w:rPr>
        <w:t xml:space="preserve"> </w:t>
      </w:r>
      <w:r w:rsidRPr="001A1396">
        <w:rPr>
          <w:rFonts w:asciiTheme="minorHAnsi" w:hAnsiTheme="minorHAnsi" w:cstheme="minorHAnsi"/>
          <w:spacing w:val="-1"/>
          <w:szCs w:val="24"/>
        </w:rPr>
        <w:t>p</w:t>
      </w:r>
      <w:r w:rsidRPr="001A1396">
        <w:rPr>
          <w:rFonts w:asciiTheme="minorHAnsi" w:hAnsiTheme="minorHAnsi" w:cstheme="minorHAnsi"/>
          <w:szCs w:val="24"/>
        </w:rPr>
        <w:t>r</w:t>
      </w:r>
      <w:r w:rsidRPr="001A1396">
        <w:rPr>
          <w:rFonts w:asciiTheme="minorHAnsi" w:hAnsiTheme="minorHAnsi" w:cstheme="minorHAnsi"/>
          <w:spacing w:val="1"/>
          <w:szCs w:val="24"/>
        </w:rPr>
        <w:t>o</w:t>
      </w:r>
      <w:r w:rsidRPr="001A1396">
        <w:rPr>
          <w:rFonts w:asciiTheme="minorHAnsi" w:hAnsiTheme="minorHAnsi" w:cstheme="minorHAnsi"/>
          <w:spacing w:val="-3"/>
          <w:szCs w:val="24"/>
        </w:rPr>
        <w:t>p</w:t>
      </w:r>
      <w:r w:rsidRPr="001A1396">
        <w:rPr>
          <w:rFonts w:asciiTheme="minorHAnsi" w:hAnsiTheme="minorHAnsi" w:cstheme="minorHAnsi"/>
          <w:spacing w:val="1"/>
          <w:szCs w:val="24"/>
        </w:rPr>
        <w:t>o</w:t>
      </w:r>
      <w:r w:rsidRPr="001A1396">
        <w:rPr>
          <w:rFonts w:asciiTheme="minorHAnsi" w:hAnsiTheme="minorHAnsi" w:cstheme="minorHAnsi"/>
          <w:szCs w:val="24"/>
        </w:rPr>
        <w:t>rt</w:t>
      </w:r>
      <w:r w:rsidRPr="001A1396">
        <w:rPr>
          <w:rFonts w:asciiTheme="minorHAnsi" w:hAnsiTheme="minorHAnsi" w:cstheme="minorHAnsi"/>
          <w:spacing w:val="-2"/>
          <w:szCs w:val="24"/>
        </w:rPr>
        <w:t>i</w:t>
      </w:r>
      <w:r w:rsidRPr="001A1396">
        <w:rPr>
          <w:rFonts w:asciiTheme="minorHAnsi" w:hAnsiTheme="minorHAnsi" w:cstheme="minorHAnsi"/>
          <w:spacing w:val="1"/>
          <w:szCs w:val="24"/>
        </w:rPr>
        <w:t>o</w:t>
      </w:r>
      <w:r w:rsidRPr="001A1396">
        <w:rPr>
          <w:rFonts w:asciiTheme="minorHAnsi" w:hAnsiTheme="minorHAnsi" w:cstheme="minorHAnsi"/>
          <w:szCs w:val="24"/>
        </w:rPr>
        <w:t>n</w:t>
      </w:r>
      <w:r w:rsidRPr="001A1396">
        <w:rPr>
          <w:rFonts w:asciiTheme="minorHAnsi" w:hAnsiTheme="minorHAnsi" w:cstheme="minorHAnsi"/>
          <w:spacing w:val="-3"/>
          <w:szCs w:val="24"/>
        </w:rPr>
        <w:t xml:space="preserve"> </w:t>
      </w:r>
      <w:r w:rsidRPr="001A1396">
        <w:rPr>
          <w:rFonts w:asciiTheme="minorHAnsi" w:hAnsiTheme="minorHAnsi" w:cstheme="minorHAnsi"/>
          <w:spacing w:val="1"/>
          <w:szCs w:val="24"/>
        </w:rPr>
        <w:t>o</w:t>
      </w:r>
      <w:r w:rsidRPr="001A1396">
        <w:rPr>
          <w:rFonts w:asciiTheme="minorHAnsi" w:hAnsiTheme="minorHAnsi" w:cstheme="minorHAnsi"/>
          <w:szCs w:val="24"/>
        </w:rPr>
        <w:t xml:space="preserve">f </w:t>
      </w:r>
      <w:r w:rsidRPr="001A1396">
        <w:rPr>
          <w:rFonts w:asciiTheme="minorHAnsi" w:hAnsiTheme="minorHAnsi" w:cstheme="minorHAnsi"/>
          <w:spacing w:val="1"/>
          <w:szCs w:val="24"/>
        </w:rPr>
        <w:t>t</w:t>
      </w:r>
      <w:r w:rsidRPr="001A1396">
        <w:rPr>
          <w:rFonts w:asciiTheme="minorHAnsi" w:hAnsiTheme="minorHAnsi" w:cstheme="minorHAnsi"/>
          <w:spacing w:val="-3"/>
          <w:szCs w:val="24"/>
        </w:rPr>
        <w:t>i</w:t>
      </w:r>
      <w:r w:rsidRPr="001A1396">
        <w:rPr>
          <w:rFonts w:asciiTheme="minorHAnsi" w:hAnsiTheme="minorHAnsi" w:cstheme="minorHAnsi"/>
          <w:spacing w:val="-1"/>
          <w:szCs w:val="24"/>
        </w:rPr>
        <w:t>m</w:t>
      </w:r>
      <w:r w:rsidRPr="001A1396">
        <w:rPr>
          <w:rFonts w:asciiTheme="minorHAnsi" w:hAnsiTheme="minorHAnsi" w:cstheme="minorHAnsi"/>
          <w:szCs w:val="24"/>
        </w:rPr>
        <w:t>e</w:t>
      </w:r>
      <w:r w:rsidRPr="001A1396">
        <w:rPr>
          <w:rFonts w:asciiTheme="minorHAnsi" w:hAnsiTheme="minorHAnsi" w:cstheme="minorHAnsi"/>
          <w:spacing w:val="1"/>
          <w:szCs w:val="24"/>
        </w:rPr>
        <w:t xml:space="preserve"> o</w:t>
      </w:r>
      <w:r w:rsidRPr="001A1396">
        <w:rPr>
          <w:rFonts w:asciiTheme="minorHAnsi" w:hAnsiTheme="minorHAnsi" w:cstheme="minorHAnsi"/>
          <w:szCs w:val="24"/>
        </w:rPr>
        <w:t>n</w:t>
      </w:r>
      <w:r w:rsidRPr="001A1396">
        <w:rPr>
          <w:rFonts w:asciiTheme="minorHAnsi" w:hAnsiTheme="minorHAnsi" w:cstheme="minorHAnsi"/>
          <w:spacing w:val="-3"/>
          <w:szCs w:val="24"/>
        </w:rPr>
        <w:t xml:space="preserve"> </w:t>
      </w:r>
      <w:r w:rsidRPr="001A1396">
        <w:rPr>
          <w:rFonts w:asciiTheme="minorHAnsi" w:hAnsiTheme="minorHAnsi" w:cstheme="minorHAnsi"/>
          <w:szCs w:val="24"/>
        </w:rPr>
        <w:t>the</w:t>
      </w:r>
      <w:r w:rsidRPr="001A1396">
        <w:rPr>
          <w:rFonts w:asciiTheme="minorHAnsi" w:hAnsiTheme="minorHAnsi" w:cstheme="minorHAnsi"/>
          <w:spacing w:val="-2"/>
          <w:szCs w:val="24"/>
        </w:rPr>
        <w:t xml:space="preserve"> </w:t>
      </w:r>
      <w:r w:rsidRPr="001A1396">
        <w:rPr>
          <w:rFonts w:asciiTheme="minorHAnsi" w:hAnsiTheme="minorHAnsi" w:cstheme="minorHAnsi"/>
          <w:spacing w:val="1"/>
          <w:szCs w:val="24"/>
        </w:rPr>
        <w:t>v</w:t>
      </w:r>
      <w:r w:rsidRPr="001A1396">
        <w:rPr>
          <w:rFonts w:asciiTheme="minorHAnsi" w:hAnsiTheme="minorHAnsi" w:cstheme="minorHAnsi"/>
          <w:szCs w:val="24"/>
        </w:rPr>
        <w:t>ar</w:t>
      </w:r>
      <w:r w:rsidRPr="001A1396">
        <w:rPr>
          <w:rFonts w:asciiTheme="minorHAnsi" w:hAnsiTheme="minorHAnsi" w:cstheme="minorHAnsi"/>
          <w:spacing w:val="-3"/>
          <w:szCs w:val="24"/>
        </w:rPr>
        <w:t>i</w:t>
      </w:r>
      <w:r w:rsidRPr="001A1396">
        <w:rPr>
          <w:rFonts w:asciiTheme="minorHAnsi" w:hAnsiTheme="minorHAnsi" w:cstheme="minorHAnsi"/>
          <w:spacing w:val="1"/>
          <w:szCs w:val="24"/>
        </w:rPr>
        <w:t>o</w:t>
      </w:r>
      <w:r w:rsidRPr="001A1396">
        <w:rPr>
          <w:rFonts w:asciiTheme="minorHAnsi" w:hAnsiTheme="minorHAnsi" w:cstheme="minorHAnsi"/>
          <w:spacing w:val="-1"/>
          <w:szCs w:val="24"/>
        </w:rPr>
        <w:t>u</w:t>
      </w:r>
      <w:r w:rsidRPr="001A1396">
        <w:rPr>
          <w:rFonts w:asciiTheme="minorHAnsi" w:hAnsiTheme="minorHAnsi" w:cstheme="minorHAnsi"/>
          <w:szCs w:val="24"/>
        </w:rPr>
        <w:t xml:space="preserve">s </w:t>
      </w:r>
      <w:r w:rsidRPr="001A1396">
        <w:rPr>
          <w:rFonts w:asciiTheme="minorHAnsi" w:hAnsiTheme="minorHAnsi" w:cstheme="minorHAnsi"/>
          <w:spacing w:val="-2"/>
          <w:szCs w:val="24"/>
        </w:rPr>
        <w:t>r</w:t>
      </w:r>
      <w:r w:rsidRPr="001A1396">
        <w:rPr>
          <w:rFonts w:asciiTheme="minorHAnsi" w:hAnsiTheme="minorHAnsi" w:cstheme="minorHAnsi"/>
          <w:spacing w:val="1"/>
          <w:szCs w:val="24"/>
        </w:rPr>
        <w:t>o</w:t>
      </w:r>
      <w:r w:rsidRPr="001A1396">
        <w:rPr>
          <w:rFonts w:asciiTheme="minorHAnsi" w:hAnsiTheme="minorHAnsi" w:cstheme="minorHAnsi"/>
          <w:szCs w:val="24"/>
        </w:rPr>
        <w:t>le</w:t>
      </w:r>
      <w:r w:rsidRPr="001A1396">
        <w:rPr>
          <w:rFonts w:asciiTheme="minorHAnsi" w:hAnsiTheme="minorHAnsi" w:cstheme="minorHAnsi"/>
          <w:spacing w:val="-1"/>
          <w:szCs w:val="24"/>
        </w:rPr>
        <w:t xml:space="preserve"> </w:t>
      </w:r>
      <w:r w:rsidRPr="001A1396">
        <w:rPr>
          <w:rFonts w:asciiTheme="minorHAnsi" w:hAnsiTheme="minorHAnsi" w:cstheme="minorHAnsi"/>
          <w:szCs w:val="24"/>
        </w:rPr>
        <w:t>el</w:t>
      </w:r>
      <w:r w:rsidRPr="001A1396">
        <w:rPr>
          <w:rFonts w:asciiTheme="minorHAnsi" w:hAnsiTheme="minorHAnsi" w:cstheme="minorHAnsi"/>
          <w:spacing w:val="-2"/>
          <w:szCs w:val="24"/>
        </w:rPr>
        <w:t>e</w:t>
      </w:r>
      <w:r w:rsidRPr="001A1396">
        <w:rPr>
          <w:rFonts w:asciiTheme="minorHAnsi" w:hAnsiTheme="minorHAnsi" w:cstheme="minorHAnsi"/>
          <w:spacing w:val="1"/>
          <w:szCs w:val="24"/>
        </w:rPr>
        <w:t>m</w:t>
      </w:r>
      <w:r w:rsidRPr="001A1396">
        <w:rPr>
          <w:rFonts w:asciiTheme="minorHAnsi" w:hAnsiTheme="minorHAnsi" w:cstheme="minorHAnsi"/>
          <w:spacing w:val="-2"/>
          <w:szCs w:val="24"/>
        </w:rPr>
        <w:t>e</w:t>
      </w:r>
      <w:r w:rsidRPr="001A1396">
        <w:rPr>
          <w:rFonts w:asciiTheme="minorHAnsi" w:hAnsiTheme="minorHAnsi" w:cstheme="minorHAnsi"/>
          <w:spacing w:val="-1"/>
          <w:szCs w:val="24"/>
        </w:rPr>
        <w:t>n</w:t>
      </w:r>
      <w:r w:rsidRPr="001A1396">
        <w:rPr>
          <w:rFonts w:asciiTheme="minorHAnsi" w:hAnsiTheme="minorHAnsi" w:cstheme="minorHAnsi"/>
          <w:szCs w:val="24"/>
        </w:rPr>
        <w:t>ts</w:t>
      </w:r>
      <w:r w:rsidRPr="001A1396">
        <w:rPr>
          <w:rFonts w:asciiTheme="minorHAnsi" w:hAnsiTheme="minorHAnsi" w:cstheme="minorHAnsi"/>
          <w:spacing w:val="1"/>
          <w:szCs w:val="24"/>
        </w:rPr>
        <w:t xml:space="preserve"> </w:t>
      </w:r>
      <w:r w:rsidRPr="001A1396">
        <w:rPr>
          <w:rFonts w:asciiTheme="minorHAnsi" w:hAnsiTheme="minorHAnsi" w:cstheme="minorHAnsi"/>
          <w:szCs w:val="24"/>
        </w:rPr>
        <w:t>will</w:t>
      </w:r>
      <w:r w:rsidRPr="001A1396">
        <w:rPr>
          <w:rFonts w:asciiTheme="minorHAnsi" w:hAnsiTheme="minorHAnsi" w:cstheme="minorHAnsi"/>
          <w:spacing w:val="-2"/>
          <w:szCs w:val="24"/>
        </w:rPr>
        <w:t xml:space="preserve"> </w:t>
      </w:r>
      <w:r w:rsidRPr="001A1396">
        <w:rPr>
          <w:rFonts w:asciiTheme="minorHAnsi" w:hAnsiTheme="minorHAnsi" w:cstheme="minorHAnsi"/>
          <w:spacing w:val="1"/>
          <w:szCs w:val="24"/>
        </w:rPr>
        <w:t>v</w:t>
      </w:r>
      <w:r w:rsidRPr="001A1396">
        <w:rPr>
          <w:rFonts w:asciiTheme="minorHAnsi" w:hAnsiTheme="minorHAnsi" w:cstheme="minorHAnsi"/>
          <w:szCs w:val="24"/>
        </w:rPr>
        <w:t>ary (s</w:t>
      </w:r>
      <w:r w:rsidRPr="001A1396">
        <w:rPr>
          <w:rFonts w:asciiTheme="minorHAnsi" w:hAnsiTheme="minorHAnsi" w:cstheme="minorHAnsi"/>
          <w:spacing w:val="-1"/>
          <w:szCs w:val="24"/>
        </w:rPr>
        <w:t>o</w:t>
      </w:r>
      <w:r w:rsidRPr="001A1396">
        <w:rPr>
          <w:rFonts w:asciiTheme="minorHAnsi" w:hAnsiTheme="minorHAnsi" w:cstheme="minorHAnsi"/>
          <w:spacing w:val="1"/>
          <w:szCs w:val="24"/>
        </w:rPr>
        <w:t>m</w:t>
      </w:r>
      <w:r w:rsidRPr="001A1396">
        <w:rPr>
          <w:rFonts w:asciiTheme="minorHAnsi" w:hAnsiTheme="minorHAnsi" w:cstheme="minorHAnsi"/>
          <w:szCs w:val="24"/>
        </w:rPr>
        <w:t>e</w:t>
      </w:r>
      <w:r w:rsidRPr="001A1396">
        <w:rPr>
          <w:rFonts w:asciiTheme="minorHAnsi" w:hAnsiTheme="minorHAnsi" w:cstheme="minorHAnsi"/>
          <w:spacing w:val="1"/>
          <w:szCs w:val="24"/>
        </w:rPr>
        <w:t>t</w:t>
      </w:r>
      <w:r w:rsidRPr="001A1396">
        <w:rPr>
          <w:rFonts w:asciiTheme="minorHAnsi" w:hAnsiTheme="minorHAnsi" w:cstheme="minorHAnsi"/>
          <w:spacing w:val="-3"/>
          <w:szCs w:val="24"/>
        </w:rPr>
        <w:t>i</w:t>
      </w:r>
      <w:r w:rsidRPr="001A1396">
        <w:rPr>
          <w:rFonts w:asciiTheme="minorHAnsi" w:hAnsiTheme="minorHAnsi" w:cstheme="minorHAnsi"/>
          <w:spacing w:val="-1"/>
          <w:szCs w:val="24"/>
        </w:rPr>
        <w:t>m</w:t>
      </w:r>
      <w:r w:rsidRPr="001A1396">
        <w:rPr>
          <w:rFonts w:asciiTheme="minorHAnsi" w:hAnsiTheme="minorHAnsi" w:cstheme="minorHAnsi"/>
          <w:szCs w:val="24"/>
        </w:rPr>
        <w:t>es</w:t>
      </w:r>
      <w:r w:rsidRPr="001A1396">
        <w:rPr>
          <w:rFonts w:asciiTheme="minorHAnsi" w:hAnsiTheme="minorHAnsi" w:cstheme="minorHAnsi"/>
          <w:spacing w:val="1"/>
          <w:szCs w:val="24"/>
        </w:rPr>
        <w:t xml:space="preserve"> </w:t>
      </w:r>
      <w:r w:rsidRPr="001A1396">
        <w:rPr>
          <w:rFonts w:asciiTheme="minorHAnsi" w:hAnsiTheme="minorHAnsi" w:cstheme="minorHAnsi"/>
          <w:szCs w:val="24"/>
        </w:rPr>
        <w:t>si</w:t>
      </w:r>
      <w:r w:rsidRPr="001A1396">
        <w:rPr>
          <w:rFonts w:asciiTheme="minorHAnsi" w:hAnsiTheme="minorHAnsi" w:cstheme="minorHAnsi"/>
          <w:spacing w:val="-1"/>
          <w:szCs w:val="24"/>
        </w:rPr>
        <w:t>gn</w:t>
      </w:r>
      <w:r w:rsidRPr="001A1396">
        <w:rPr>
          <w:rFonts w:asciiTheme="minorHAnsi" w:hAnsiTheme="minorHAnsi" w:cstheme="minorHAnsi"/>
          <w:szCs w:val="24"/>
        </w:rPr>
        <w:t>if</w:t>
      </w:r>
      <w:r w:rsidRPr="001A1396">
        <w:rPr>
          <w:rFonts w:asciiTheme="minorHAnsi" w:hAnsiTheme="minorHAnsi" w:cstheme="minorHAnsi"/>
          <w:spacing w:val="-1"/>
          <w:szCs w:val="24"/>
        </w:rPr>
        <w:t>i</w:t>
      </w:r>
      <w:r w:rsidRPr="001A1396">
        <w:rPr>
          <w:rFonts w:asciiTheme="minorHAnsi" w:hAnsiTheme="minorHAnsi" w:cstheme="minorHAnsi"/>
          <w:szCs w:val="24"/>
        </w:rPr>
        <w:t>ca</w:t>
      </w:r>
      <w:r w:rsidRPr="001A1396">
        <w:rPr>
          <w:rFonts w:asciiTheme="minorHAnsi" w:hAnsiTheme="minorHAnsi" w:cstheme="minorHAnsi"/>
          <w:spacing w:val="-1"/>
          <w:szCs w:val="24"/>
        </w:rPr>
        <w:t>n</w:t>
      </w:r>
      <w:r w:rsidRPr="001A1396">
        <w:rPr>
          <w:rFonts w:asciiTheme="minorHAnsi" w:hAnsiTheme="minorHAnsi" w:cstheme="minorHAnsi"/>
          <w:szCs w:val="24"/>
        </w:rPr>
        <w:t>t</w:t>
      </w:r>
      <w:r w:rsidRPr="001A1396">
        <w:rPr>
          <w:rFonts w:asciiTheme="minorHAnsi" w:hAnsiTheme="minorHAnsi" w:cstheme="minorHAnsi"/>
          <w:spacing w:val="-2"/>
          <w:szCs w:val="24"/>
        </w:rPr>
        <w:t>l</w:t>
      </w:r>
      <w:r w:rsidRPr="001A1396">
        <w:rPr>
          <w:rFonts w:asciiTheme="minorHAnsi" w:hAnsiTheme="minorHAnsi" w:cstheme="minorHAnsi"/>
          <w:spacing w:val="1"/>
          <w:szCs w:val="24"/>
        </w:rPr>
        <w:t>y</w:t>
      </w:r>
      <w:r w:rsidRPr="001A1396">
        <w:rPr>
          <w:rFonts w:asciiTheme="minorHAnsi" w:hAnsiTheme="minorHAnsi" w:cstheme="minorHAnsi"/>
          <w:szCs w:val="24"/>
        </w:rPr>
        <w:t>)</w:t>
      </w:r>
      <w:r w:rsidRPr="001A1396">
        <w:rPr>
          <w:rFonts w:asciiTheme="minorHAnsi" w:hAnsiTheme="minorHAnsi" w:cstheme="minorHAnsi"/>
          <w:spacing w:val="1"/>
          <w:szCs w:val="24"/>
        </w:rPr>
        <w:t xml:space="preserve"> </w:t>
      </w:r>
      <w:r w:rsidRPr="001A1396">
        <w:rPr>
          <w:rFonts w:asciiTheme="minorHAnsi" w:hAnsiTheme="minorHAnsi" w:cstheme="minorHAnsi"/>
          <w:szCs w:val="24"/>
        </w:rPr>
        <w:t>in</w:t>
      </w:r>
      <w:r w:rsidRPr="001A1396">
        <w:rPr>
          <w:rFonts w:asciiTheme="minorHAnsi" w:hAnsiTheme="minorHAnsi" w:cstheme="minorHAnsi"/>
          <w:spacing w:val="-3"/>
          <w:szCs w:val="24"/>
        </w:rPr>
        <w:t xml:space="preserve"> </w:t>
      </w:r>
      <w:r w:rsidRPr="001A1396">
        <w:rPr>
          <w:rFonts w:asciiTheme="minorHAnsi" w:hAnsiTheme="minorHAnsi" w:cstheme="minorHAnsi"/>
          <w:szCs w:val="24"/>
        </w:rPr>
        <w:t>di</w:t>
      </w:r>
      <w:r w:rsidRPr="001A1396">
        <w:rPr>
          <w:rFonts w:asciiTheme="minorHAnsi" w:hAnsiTheme="minorHAnsi" w:cstheme="minorHAnsi"/>
          <w:spacing w:val="-1"/>
          <w:szCs w:val="24"/>
        </w:rPr>
        <w:t>f</w:t>
      </w:r>
      <w:r w:rsidRPr="001A1396">
        <w:rPr>
          <w:rFonts w:asciiTheme="minorHAnsi" w:hAnsiTheme="minorHAnsi" w:cstheme="minorHAnsi"/>
          <w:szCs w:val="24"/>
        </w:rPr>
        <w:t>ferent</w:t>
      </w:r>
      <w:r w:rsidRPr="001A1396">
        <w:rPr>
          <w:rFonts w:asciiTheme="minorHAnsi" w:hAnsiTheme="minorHAnsi" w:cstheme="minorHAnsi"/>
          <w:spacing w:val="1"/>
          <w:szCs w:val="24"/>
        </w:rPr>
        <w:t xml:space="preserve"> </w:t>
      </w:r>
      <w:r w:rsidRPr="001A1396">
        <w:rPr>
          <w:rFonts w:asciiTheme="minorHAnsi" w:hAnsiTheme="minorHAnsi" w:cstheme="minorHAnsi"/>
          <w:spacing w:val="-3"/>
          <w:szCs w:val="24"/>
        </w:rPr>
        <w:t>d</w:t>
      </w:r>
      <w:r w:rsidRPr="001A1396">
        <w:rPr>
          <w:rFonts w:asciiTheme="minorHAnsi" w:hAnsiTheme="minorHAnsi" w:cstheme="minorHAnsi"/>
          <w:spacing w:val="-1"/>
          <w:szCs w:val="24"/>
        </w:rPr>
        <w:t>o</w:t>
      </w:r>
      <w:r w:rsidRPr="001A1396">
        <w:rPr>
          <w:rFonts w:asciiTheme="minorHAnsi" w:hAnsiTheme="minorHAnsi" w:cstheme="minorHAnsi"/>
          <w:spacing w:val="1"/>
          <w:szCs w:val="24"/>
        </w:rPr>
        <w:t>m</w:t>
      </w:r>
      <w:r w:rsidRPr="001A1396">
        <w:rPr>
          <w:rFonts w:asciiTheme="minorHAnsi" w:hAnsiTheme="minorHAnsi" w:cstheme="minorHAnsi"/>
          <w:szCs w:val="24"/>
        </w:rPr>
        <w:t>ai</w:t>
      </w:r>
      <w:r w:rsidRPr="001A1396">
        <w:rPr>
          <w:rFonts w:asciiTheme="minorHAnsi" w:hAnsiTheme="minorHAnsi" w:cstheme="minorHAnsi"/>
          <w:spacing w:val="-1"/>
          <w:szCs w:val="24"/>
        </w:rPr>
        <w:t>n</w:t>
      </w:r>
      <w:r w:rsidRPr="001A1396">
        <w:rPr>
          <w:rFonts w:asciiTheme="minorHAnsi" w:hAnsiTheme="minorHAnsi" w:cstheme="minorHAnsi"/>
          <w:szCs w:val="24"/>
        </w:rPr>
        <w:t>s and</w:t>
      </w:r>
      <w:r w:rsidRPr="001A1396">
        <w:rPr>
          <w:rFonts w:asciiTheme="minorHAnsi" w:hAnsiTheme="minorHAnsi" w:cstheme="minorHAnsi"/>
          <w:spacing w:val="-1"/>
          <w:szCs w:val="24"/>
        </w:rPr>
        <w:t xml:space="preserve"> </w:t>
      </w:r>
      <w:r w:rsidRPr="001A1396">
        <w:rPr>
          <w:rFonts w:asciiTheme="minorHAnsi" w:hAnsiTheme="minorHAnsi" w:cstheme="minorHAnsi"/>
          <w:szCs w:val="24"/>
        </w:rPr>
        <w:t>s</w:t>
      </w:r>
      <w:r w:rsidRPr="001A1396">
        <w:rPr>
          <w:rFonts w:asciiTheme="minorHAnsi" w:hAnsiTheme="minorHAnsi" w:cstheme="minorHAnsi"/>
          <w:spacing w:val="-1"/>
          <w:szCs w:val="24"/>
        </w:rPr>
        <w:t>e</w:t>
      </w:r>
      <w:r w:rsidRPr="001A1396">
        <w:rPr>
          <w:rFonts w:asciiTheme="minorHAnsi" w:hAnsiTheme="minorHAnsi" w:cstheme="minorHAnsi"/>
          <w:szCs w:val="24"/>
        </w:rPr>
        <w:t>c</w:t>
      </w:r>
      <w:r w:rsidRPr="001A1396">
        <w:rPr>
          <w:rFonts w:asciiTheme="minorHAnsi" w:hAnsiTheme="minorHAnsi" w:cstheme="minorHAnsi"/>
          <w:spacing w:val="-2"/>
          <w:szCs w:val="24"/>
        </w:rPr>
        <w:t>t</w:t>
      </w:r>
      <w:r w:rsidRPr="001A1396">
        <w:rPr>
          <w:rFonts w:asciiTheme="minorHAnsi" w:hAnsiTheme="minorHAnsi" w:cstheme="minorHAnsi"/>
          <w:spacing w:val="1"/>
          <w:szCs w:val="24"/>
        </w:rPr>
        <w:t>o</w:t>
      </w:r>
      <w:r w:rsidRPr="001A1396">
        <w:rPr>
          <w:rFonts w:asciiTheme="minorHAnsi" w:hAnsiTheme="minorHAnsi" w:cstheme="minorHAnsi"/>
          <w:szCs w:val="24"/>
        </w:rPr>
        <w:t>rs, d</w:t>
      </w:r>
      <w:r w:rsidRPr="001A1396">
        <w:rPr>
          <w:rFonts w:asciiTheme="minorHAnsi" w:hAnsiTheme="minorHAnsi" w:cstheme="minorHAnsi"/>
          <w:spacing w:val="-1"/>
          <w:szCs w:val="24"/>
        </w:rPr>
        <w:t>u</w:t>
      </w:r>
      <w:r w:rsidRPr="001A1396">
        <w:rPr>
          <w:rFonts w:asciiTheme="minorHAnsi" w:hAnsiTheme="minorHAnsi" w:cstheme="minorHAnsi"/>
          <w:szCs w:val="24"/>
        </w:rPr>
        <w:t>e</w:t>
      </w:r>
      <w:r w:rsidRPr="001A1396">
        <w:rPr>
          <w:rFonts w:asciiTheme="minorHAnsi" w:hAnsiTheme="minorHAnsi" w:cstheme="minorHAnsi"/>
          <w:spacing w:val="-2"/>
          <w:szCs w:val="24"/>
        </w:rPr>
        <w:t xml:space="preserve"> t</w:t>
      </w:r>
      <w:r w:rsidRPr="001A1396">
        <w:rPr>
          <w:rFonts w:asciiTheme="minorHAnsi" w:hAnsiTheme="minorHAnsi" w:cstheme="minorHAnsi"/>
          <w:szCs w:val="24"/>
        </w:rPr>
        <w:t>o</w:t>
      </w:r>
      <w:r w:rsidRPr="001A1396">
        <w:rPr>
          <w:rFonts w:asciiTheme="minorHAnsi" w:hAnsiTheme="minorHAnsi" w:cstheme="minorHAnsi"/>
          <w:spacing w:val="1"/>
          <w:szCs w:val="24"/>
        </w:rPr>
        <w:t xml:space="preserve"> t</w:t>
      </w:r>
      <w:r w:rsidRPr="001A1396">
        <w:rPr>
          <w:rFonts w:asciiTheme="minorHAnsi" w:hAnsiTheme="minorHAnsi" w:cstheme="minorHAnsi"/>
          <w:spacing w:val="-1"/>
          <w:szCs w:val="24"/>
        </w:rPr>
        <w:t>h</w:t>
      </w:r>
      <w:r w:rsidRPr="001A1396">
        <w:rPr>
          <w:rFonts w:asciiTheme="minorHAnsi" w:hAnsiTheme="minorHAnsi" w:cstheme="minorHAnsi"/>
          <w:szCs w:val="24"/>
        </w:rPr>
        <w:t>e</w:t>
      </w:r>
      <w:r w:rsidRPr="001A1396">
        <w:rPr>
          <w:rFonts w:asciiTheme="minorHAnsi" w:hAnsiTheme="minorHAnsi" w:cstheme="minorHAnsi"/>
          <w:spacing w:val="-2"/>
          <w:szCs w:val="24"/>
        </w:rPr>
        <w:t xml:space="preserve"> </w:t>
      </w:r>
      <w:r w:rsidRPr="001A1396">
        <w:rPr>
          <w:rFonts w:asciiTheme="minorHAnsi" w:hAnsiTheme="minorHAnsi" w:cstheme="minorHAnsi"/>
          <w:szCs w:val="24"/>
        </w:rPr>
        <w:t>size</w:t>
      </w:r>
      <w:r w:rsidRPr="001A1396">
        <w:rPr>
          <w:rFonts w:asciiTheme="minorHAnsi" w:hAnsiTheme="minorHAnsi" w:cstheme="minorHAnsi"/>
          <w:spacing w:val="4"/>
          <w:szCs w:val="24"/>
        </w:rPr>
        <w:t xml:space="preserve"> </w:t>
      </w:r>
      <w:r w:rsidRPr="001A1396">
        <w:rPr>
          <w:rFonts w:asciiTheme="minorHAnsi" w:hAnsiTheme="minorHAnsi" w:cstheme="minorHAnsi"/>
          <w:szCs w:val="24"/>
        </w:rPr>
        <w:t>a</w:t>
      </w:r>
      <w:r w:rsidRPr="001A1396">
        <w:rPr>
          <w:rFonts w:asciiTheme="minorHAnsi" w:hAnsiTheme="minorHAnsi" w:cstheme="minorHAnsi"/>
          <w:spacing w:val="-1"/>
          <w:szCs w:val="24"/>
        </w:rPr>
        <w:t>n</w:t>
      </w:r>
      <w:r w:rsidRPr="001A1396">
        <w:rPr>
          <w:rFonts w:asciiTheme="minorHAnsi" w:hAnsiTheme="minorHAnsi" w:cstheme="minorHAnsi"/>
          <w:szCs w:val="24"/>
        </w:rPr>
        <w:t>d</w:t>
      </w:r>
      <w:r w:rsidRPr="001A1396">
        <w:rPr>
          <w:rFonts w:asciiTheme="minorHAnsi" w:hAnsiTheme="minorHAnsi" w:cstheme="minorHAnsi"/>
          <w:spacing w:val="-1"/>
          <w:szCs w:val="24"/>
        </w:rPr>
        <w:t xml:space="preserve"> </w:t>
      </w:r>
      <w:r w:rsidRPr="001A1396">
        <w:rPr>
          <w:rFonts w:asciiTheme="minorHAnsi" w:hAnsiTheme="minorHAnsi" w:cstheme="minorHAnsi"/>
          <w:spacing w:val="-2"/>
          <w:szCs w:val="24"/>
        </w:rPr>
        <w:t>c</w:t>
      </w:r>
      <w:r w:rsidRPr="001A1396">
        <w:rPr>
          <w:rFonts w:asciiTheme="minorHAnsi" w:hAnsiTheme="minorHAnsi" w:cstheme="minorHAnsi"/>
          <w:spacing w:val="-1"/>
          <w:szCs w:val="24"/>
        </w:rPr>
        <w:t>o</w:t>
      </w:r>
      <w:r w:rsidRPr="001A1396">
        <w:rPr>
          <w:rFonts w:asciiTheme="minorHAnsi" w:hAnsiTheme="minorHAnsi" w:cstheme="minorHAnsi"/>
          <w:spacing w:val="1"/>
          <w:szCs w:val="24"/>
        </w:rPr>
        <w:t>m</w:t>
      </w:r>
      <w:r w:rsidRPr="001A1396">
        <w:rPr>
          <w:rFonts w:asciiTheme="minorHAnsi" w:hAnsiTheme="minorHAnsi" w:cstheme="minorHAnsi"/>
          <w:spacing w:val="-1"/>
          <w:szCs w:val="24"/>
        </w:rPr>
        <w:t>p</w:t>
      </w:r>
      <w:r w:rsidRPr="001A1396">
        <w:rPr>
          <w:rFonts w:asciiTheme="minorHAnsi" w:hAnsiTheme="minorHAnsi" w:cstheme="minorHAnsi"/>
          <w:spacing w:val="1"/>
          <w:szCs w:val="24"/>
        </w:rPr>
        <w:t>o</w:t>
      </w:r>
      <w:r w:rsidRPr="001A1396">
        <w:rPr>
          <w:rFonts w:asciiTheme="minorHAnsi" w:hAnsiTheme="minorHAnsi" w:cstheme="minorHAnsi"/>
          <w:szCs w:val="24"/>
        </w:rPr>
        <w:t>s</w:t>
      </w:r>
      <w:r w:rsidRPr="001A1396">
        <w:rPr>
          <w:rFonts w:asciiTheme="minorHAnsi" w:hAnsiTheme="minorHAnsi" w:cstheme="minorHAnsi"/>
          <w:spacing w:val="-3"/>
          <w:szCs w:val="24"/>
        </w:rPr>
        <w:t>i</w:t>
      </w:r>
      <w:r w:rsidRPr="001A1396">
        <w:rPr>
          <w:rFonts w:asciiTheme="minorHAnsi" w:hAnsiTheme="minorHAnsi" w:cstheme="minorHAnsi"/>
          <w:szCs w:val="24"/>
        </w:rPr>
        <w:t>ti</w:t>
      </w:r>
      <w:r w:rsidRPr="001A1396">
        <w:rPr>
          <w:rFonts w:asciiTheme="minorHAnsi" w:hAnsiTheme="minorHAnsi" w:cstheme="minorHAnsi"/>
          <w:spacing w:val="1"/>
          <w:szCs w:val="24"/>
        </w:rPr>
        <w:t>o</w:t>
      </w:r>
      <w:r w:rsidRPr="001A1396">
        <w:rPr>
          <w:rFonts w:asciiTheme="minorHAnsi" w:hAnsiTheme="minorHAnsi" w:cstheme="minorHAnsi"/>
          <w:szCs w:val="24"/>
        </w:rPr>
        <w:t>n</w:t>
      </w:r>
      <w:r w:rsidRPr="001A1396">
        <w:rPr>
          <w:rFonts w:asciiTheme="minorHAnsi" w:hAnsiTheme="minorHAnsi" w:cstheme="minorHAnsi"/>
          <w:spacing w:val="-3"/>
          <w:szCs w:val="24"/>
        </w:rPr>
        <w:t xml:space="preserve"> </w:t>
      </w:r>
      <w:r w:rsidRPr="001A1396">
        <w:rPr>
          <w:rFonts w:asciiTheme="minorHAnsi" w:hAnsiTheme="minorHAnsi" w:cstheme="minorHAnsi"/>
          <w:spacing w:val="1"/>
          <w:szCs w:val="24"/>
        </w:rPr>
        <w:t>o</w:t>
      </w:r>
      <w:r w:rsidRPr="001A1396">
        <w:rPr>
          <w:rFonts w:asciiTheme="minorHAnsi" w:hAnsiTheme="minorHAnsi" w:cstheme="minorHAnsi"/>
          <w:szCs w:val="24"/>
        </w:rPr>
        <w:t>f</w:t>
      </w:r>
      <w:r w:rsidRPr="001A1396">
        <w:rPr>
          <w:rFonts w:asciiTheme="minorHAnsi" w:hAnsiTheme="minorHAnsi" w:cstheme="minorHAnsi"/>
          <w:spacing w:val="-2"/>
          <w:szCs w:val="24"/>
        </w:rPr>
        <w:t xml:space="preserve"> </w:t>
      </w:r>
      <w:r w:rsidRPr="001A1396">
        <w:rPr>
          <w:rFonts w:asciiTheme="minorHAnsi" w:hAnsiTheme="minorHAnsi" w:cstheme="minorHAnsi"/>
          <w:szCs w:val="24"/>
        </w:rPr>
        <w:t>the Gr</w:t>
      </w:r>
      <w:r w:rsidRPr="001A1396">
        <w:rPr>
          <w:rFonts w:asciiTheme="minorHAnsi" w:hAnsiTheme="minorHAnsi" w:cstheme="minorHAnsi"/>
          <w:spacing w:val="1"/>
          <w:szCs w:val="24"/>
        </w:rPr>
        <w:t>o</w:t>
      </w:r>
      <w:r w:rsidRPr="001A1396">
        <w:rPr>
          <w:rFonts w:asciiTheme="minorHAnsi" w:hAnsiTheme="minorHAnsi" w:cstheme="minorHAnsi"/>
          <w:spacing w:val="-1"/>
          <w:szCs w:val="24"/>
        </w:rPr>
        <w:t>up</w:t>
      </w:r>
      <w:r w:rsidRPr="001A1396">
        <w:rPr>
          <w:rFonts w:asciiTheme="minorHAnsi" w:hAnsiTheme="minorHAnsi" w:cstheme="minorHAnsi"/>
          <w:szCs w:val="24"/>
        </w:rPr>
        <w:t>.</w:t>
      </w:r>
    </w:p>
    <w:p w:rsidR="006C5186" w:rsidRPr="006C5186" w:rsidRDefault="001A1396" w:rsidP="006C5186">
      <w:pPr>
        <w:shd w:val="clear" w:color="auto" w:fill="FFFFFF"/>
        <w:spacing w:after="0" w:line="276" w:lineRule="auto"/>
        <w:rPr>
          <w:rFonts w:asciiTheme="minorHAnsi" w:hAnsiTheme="minorHAnsi" w:cstheme="minorHAnsi"/>
          <w:szCs w:val="24"/>
        </w:rPr>
      </w:pPr>
      <w:r w:rsidRPr="006C5186">
        <w:rPr>
          <w:rFonts w:asciiTheme="minorHAnsi" w:hAnsiTheme="minorHAnsi" w:cstheme="minorHAnsi"/>
          <w:szCs w:val="24"/>
        </w:rPr>
        <w:t xml:space="preserve">The role of the Product </w:t>
      </w:r>
      <w:r w:rsidR="00A12789" w:rsidRPr="006C5186">
        <w:rPr>
          <w:rFonts w:asciiTheme="minorHAnsi" w:hAnsiTheme="minorHAnsi" w:cstheme="minorHAnsi"/>
          <w:szCs w:val="24"/>
        </w:rPr>
        <w:t>and</w:t>
      </w:r>
      <w:r w:rsidRPr="006C5186">
        <w:rPr>
          <w:rFonts w:asciiTheme="minorHAnsi" w:hAnsiTheme="minorHAnsi" w:cstheme="minorHAnsi"/>
          <w:szCs w:val="24"/>
        </w:rPr>
        <w:t xml:space="preserve"> Design Group Leader is to </w:t>
      </w:r>
      <w:r w:rsidR="006C5186" w:rsidRPr="006C5186">
        <w:rPr>
          <w:rFonts w:asciiTheme="minorHAnsi" w:hAnsiTheme="minorHAnsi" w:cstheme="minorHAnsi"/>
          <w:szCs w:val="24"/>
          <w:lang w:val="en-GB"/>
        </w:rPr>
        <w:t xml:space="preserve">support a team </w:t>
      </w:r>
      <w:r w:rsidR="006C5186" w:rsidRPr="006C5186">
        <w:rPr>
          <w:rFonts w:asciiTheme="minorHAnsi" w:hAnsiTheme="minorHAnsi" w:cstheme="minorHAnsi"/>
          <w:szCs w:val="24"/>
        </w:rPr>
        <w:t xml:space="preserve">of product and user experience design specialists to deliver world class products which reshape industries or create new ones. </w:t>
      </w:r>
      <w:bookmarkStart w:id="4" w:name="_Hlk31879458"/>
      <w:r w:rsidR="006C5186" w:rsidRPr="006C5186">
        <w:rPr>
          <w:rFonts w:asciiTheme="minorHAnsi" w:hAnsiTheme="minorHAnsi" w:cstheme="minorHAnsi"/>
          <w:szCs w:val="24"/>
        </w:rPr>
        <w:t>They will work with the Engineering &amp; Design director and other stakeholders to allow product and UX to inform the priority strategic areas for the business unit and the organisation, leading product and design thinking. The Product and Design Group Leader will lead a team to deliver outstanding value by defining outcomes and measuring them for each program residing in Engineering &amp; Design</w:t>
      </w:r>
      <w:bookmarkEnd w:id="4"/>
      <w:r w:rsidR="006C5186" w:rsidRPr="006C5186">
        <w:rPr>
          <w:rFonts w:asciiTheme="minorHAnsi" w:hAnsiTheme="minorHAnsi" w:cstheme="minorHAnsi"/>
          <w:szCs w:val="24"/>
        </w:rPr>
        <w:t>.</w:t>
      </w:r>
    </w:p>
    <w:p w:rsidR="001A1396" w:rsidRPr="001A1396" w:rsidRDefault="001A1396" w:rsidP="001A1396">
      <w:pPr>
        <w:pStyle w:val="BodyText"/>
        <w:rPr>
          <w:rFonts w:asciiTheme="minorHAnsi" w:hAnsiTheme="minorHAnsi" w:cstheme="minorHAnsi"/>
          <w:szCs w:val="24"/>
        </w:rPr>
      </w:pPr>
      <w:r w:rsidRPr="001A1396">
        <w:rPr>
          <w:rFonts w:asciiTheme="minorHAnsi" w:hAnsiTheme="minorHAnsi" w:cstheme="minorHAnsi"/>
          <w:vanish/>
          <w:szCs w:val="24"/>
        </w:rPr>
        <w:t xml:space="preserve"> The Research Group Leader implements the vision and direction of the Research Program, and contributes to its setting and planning, to deliver outputs, outcomes and impact through mission directed, multi-disciplinary and collaborative scienceThe Research Group Leader implements the vision and direction of the Research Program, and contributes to its setting and planning, to deliver outputs, outcomes and impact through mission directed, multi-disciplinary and collaborative scienceThe Research Group Leader implements the vision and direction of the Research Program, and contributes to its setting and planning, to deliver outputs, outcomes and impact through mission directed, multi-disciplinary and collaborative science</w:t>
      </w:r>
    </w:p>
    <w:p w:rsidR="001A1396" w:rsidRDefault="001A1396" w:rsidP="001A1396">
      <w:pPr>
        <w:pStyle w:val="NormalWeb"/>
        <w:rPr>
          <w:rFonts w:ascii="Open Sans" w:hAnsi="Open Sans"/>
          <w:vanish/>
          <w:color w:val="000000"/>
        </w:rPr>
      </w:pPr>
      <w:bookmarkStart w:id="5" w:name="_Toc341085720"/>
      <w:r>
        <w:rPr>
          <w:rFonts w:ascii="Open Sans" w:hAnsi="Open Sans"/>
          <w:vanish/>
          <w:color w:val="000000"/>
        </w:rPr>
        <w:t>The Research Group Leader implements the vision and direction of the Research Program, and contributes to its setting and planning, to deliver outputs, outcomes and impact through mission directed, multi-disciplinary and collaborative science.</w:t>
      </w:r>
    </w:p>
    <w:p w:rsidR="001A1396" w:rsidRDefault="001A1396" w:rsidP="001A1396">
      <w:pPr>
        <w:pStyle w:val="NormalWeb"/>
        <w:rPr>
          <w:rFonts w:ascii="Open Sans" w:hAnsi="Open Sans"/>
          <w:vanish/>
          <w:color w:val="000000"/>
        </w:rPr>
      </w:pPr>
      <w:r>
        <w:rPr>
          <w:rFonts w:ascii="Open Sans" w:hAnsi="Open Sans"/>
          <w:vanish/>
          <w:color w:val="000000"/>
        </w:rPr>
        <w:t>The Research Group Leader role is an important frontline leadership role in CSIRO's Operating Model. The Group Leader is focused on impact, capability science, and people leadership, and plays a critical role supporting the Research Director in the management of the Program's portfolio of projects (e.g. monitoring performance - milestones and financial), infrastructure and other assets.</w:t>
      </w:r>
    </w:p>
    <w:p w:rsidR="001A1396" w:rsidRDefault="001A1396" w:rsidP="001A1396">
      <w:pPr>
        <w:pStyle w:val="NormalWeb"/>
        <w:rPr>
          <w:rFonts w:ascii="Open Sans" w:hAnsi="Open Sans"/>
          <w:vanish/>
          <w:color w:val="000000"/>
        </w:rPr>
      </w:pPr>
      <w:r>
        <w:rPr>
          <w:rFonts w:ascii="Open Sans" w:hAnsi="Open Sans"/>
          <w:vanish/>
          <w:color w:val="000000"/>
        </w:rPr>
        <w:t>It is expected that Group Leaders will devote significant capacity (e.g: 40%) to operational and capability management, while maintaining active involvement in Business Development, project and science leadership. It is understood that the proportion of time on various role elements will vary (sometimes significantly) in different domains and sectors, due to the size and composition of the Group.</w:t>
      </w:r>
    </w:p>
    <w:p w:rsidR="00B50C20" w:rsidRPr="00B50C20" w:rsidRDefault="001A1396" w:rsidP="001A1396">
      <w:pPr>
        <w:pStyle w:val="Heading3"/>
      </w:pPr>
      <w:r>
        <w:rPr>
          <w:rFonts w:ascii="Open Sans" w:hAnsi="Open Sans"/>
          <w:vanish/>
          <w:color w:val="000000"/>
        </w:rPr>
        <w:t>It is expected that Group Leaders will maintain an active science career, including being deployed by the Research Director to lead projects within the Program, or across CSIRO. These may include joint/collaborative projects involving staff from other Groups in the Program/Business Unit and other parts of CSIRO plus external collaborators. Staff at the Group Leader level would typically manage larger scale/more complex Projects.</w:t>
      </w:r>
      <w:r w:rsidR="00B50C20" w:rsidRPr="00B50C20">
        <w:t>Duties and Key Result Areas:</w:t>
      </w:r>
      <w:r w:rsidR="003E5564">
        <w:t xml:space="preserve">  </w:t>
      </w:r>
    </w:p>
    <w:p w:rsidR="001A1396" w:rsidRPr="003B7EF5" w:rsidRDefault="00466094" w:rsidP="008B5DBA">
      <w:pPr>
        <w:pStyle w:val="Heading4"/>
        <w:spacing w:before="0"/>
        <w:rPr>
          <w:rFonts w:asciiTheme="minorHAnsi" w:eastAsia="Calibri" w:hAnsiTheme="minorHAnsi" w:cstheme="minorHAnsi"/>
          <w:bCs w:val="0"/>
          <w:iCs w:val="0"/>
          <w:color w:val="000000"/>
          <w:szCs w:val="24"/>
        </w:rPr>
      </w:pPr>
      <w:r w:rsidRPr="003B7EF5">
        <w:rPr>
          <w:rFonts w:asciiTheme="minorHAnsi" w:eastAsia="Calibri" w:hAnsiTheme="minorHAnsi" w:cstheme="minorHAnsi"/>
          <w:bCs w:val="0"/>
          <w:iCs w:val="0"/>
          <w:color w:val="000000"/>
          <w:szCs w:val="24"/>
        </w:rPr>
        <w:t xml:space="preserve">Product </w:t>
      </w:r>
      <w:r w:rsidR="00A12789">
        <w:rPr>
          <w:rFonts w:asciiTheme="minorHAnsi" w:eastAsia="Calibri" w:hAnsiTheme="minorHAnsi" w:cstheme="minorHAnsi"/>
          <w:bCs w:val="0"/>
          <w:iCs w:val="0"/>
          <w:color w:val="000000"/>
          <w:szCs w:val="24"/>
        </w:rPr>
        <w:t>and</w:t>
      </w:r>
      <w:r w:rsidRPr="003B7EF5">
        <w:rPr>
          <w:rFonts w:asciiTheme="minorHAnsi" w:eastAsia="Calibri" w:hAnsiTheme="minorHAnsi" w:cstheme="minorHAnsi"/>
          <w:bCs w:val="0"/>
          <w:iCs w:val="0"/>
          <w:color w:val="000000"/>
          <w:szCs w:val="24"/>
        </w:rPr>
        <w:t xml:space="preserve"> Design </w:t>
      </w:r>
      <w:r w:rsidR="001A1396" w:rsidRPr="003B7EF5">
        <w:rPr>
          <w:rFonts w:asciiTheme="minorHAnsi" w:eastAsia="Calibri" w:hAnsiTheme="minorHAnsi" w:cstheme="minorHAnsi"/>
          <w:bCs w:val="0"/>
          <w:iCs w:val="0"/>
          <w:color w:val="000000"/>
          <w:szCs w:val="24"/>
        </w:rPr>
        <w:t>Impact Science Leadership</w:t>
      </w:r>
    </w:p>
    <w:p w:rsidR="00466094" w:rsidRPr="003B7EF5" w:rsidRDefault="005605EA" w:rsidP="005605EA">
      <w:pPr>
        <w:numPr>
          <w:ilvl w:val="0"/>
          <w:numId w:val="43"/>
        </w:numPr>
        <w:spacing w:before="0" w:after="0" w:line="240" w:lineRule="auto"/>
        <w:ind w:left="612"/>
        <w:rPr>
          <w:rFonts w:asciiTheme="minorHAnsi" w:hAnsiTheme="minorHAnsi" w:cstheme="minorHAnsi"/>
          <w:szCs w:val="24"/>
        </w:rPr>
      </w:pPr>
      <w:bookmarkStart w:id="6" w:name="_Hlk31880703"/>
      <w:r w:rsidRPr="003B7EF5">
        <w:rPr>
          <w:rFonts w:asciiTheme="minorHAnsi" w:hAnsiTheme="minorHAnsi" w:cstheme="minorHAnsi"/>
          <w:szCs w:val="24"/>
        </w:rPr>
        <w:t>Support your team of product and user experience design specialists</w:t>
      </w:r>
      <w:r w:rsidR="003B7EF5" w:rsidRPr="003B7EF5">
        <w:rPr>
          <w:rFonts w:asciiTheme="minorHAnsi" w:hAnsiTheme="minorHAnsi" w:cstheme="minorHAnsi"/>
          <w:szCs w:val="24"/>
        </w:rPr>
        <w:t>.</w:t>
      </w:r>
    </w:p>
    <w:p w:rsidR="005605EA" w:rsidRPr="003B7EF5" w:rsidRDefault="005605EA" w:rsidP="005605E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 xml:space="preserve">Work with the Engineering </w:t>
      </w:r>
      <w:r w:rsidR="00A12789">
        <w:rPr>
          <w:rFonts w:asciiTheme="minorHAnsi" w:hAnsiTheme="minorHAnsi" w:cstheme="minorHAnsi"/>
          <w:szCs w:val="24"/>
        </w:rPr>
        <w:t>and</w:t>
      </w:r>
      <w:r w:rsidRPr="003B7EF5">
        <w:rPr>
          <w:rFonts w:asciiTheme="minorHAnsi" w:hAnsiTheme="minorHAnsi" w:cstheme="minorHAnsi"/>
          <w:szCs w:val="24"/>
        </w:rPr>
        <w:t xml:space="preserve"> Design director and other stakeholders to allow product and UX to inform the priority strategic areas for the business unit and the organisation, leading product and design thinking in these areas</w:t>
      </w:r>
      <w:r w:rsidR="003B7EF5" w:rsidRPr="003B7EF5">
        <w:rPr>
          <w:rFonts w:asciiTheme="minorHAnsi" w:hAnsiTheme="minorHAnsi" w:cstheme="minorHAnsi"/>
          <w:szCs w:val="24"/>
        </w:rPr>
        <w:t>.</w:t>
      </w:r>
    </w:p>
    <w:bookmarkEnd w:id="6"/>
    <w:p w:rsidR="005605EA" w:rsidRPr="003B7EF5" w:rsidRDefault="005605EA" w:rsidP="005605EA">
      <w:pPr>
        <w:shd w:val="clear" w:color="auto" w:fill="FFFFFF"/>
        <w:spacing w:before="0" w:after="0" w:line="276" w:lineRule="auto"/>
        <w:ind w:left="360"/>
        <w:rPr>
          <w:rFonts w:asciiTheme="minorHAnsi" w:hAnsiTheme="minorHAnsi" w:cstheme="minorHAnsi"/>
          <w:szCs w:val="24"/>
        </w:rPr>
      </w:pP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science impact planning for the Research Program; develop and implement the plans for the Research Group;</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and participate in project and science review processes;</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Group projects including prioritisation, allocation and delivery;</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science quality through quality assurance processes like ePublish reviews;</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 active individual science career, including delivery to projects and leadership of projects of scale and/or complexity;</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 R&amp;D working environment characterised by science excellence, creativity, innovation and flexibility;</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Identify new opportunities for science delivery, impact and adoption;</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Deliver on project solutions to external customers/stakeholders;</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building the pipeline of contracts and external revenue for the Program;</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compliance with CSIRO’s Project Management Standard across the Group.</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Capability Leadership</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Strive for ‘Zero Harm’ (physical and psychological) and actively promote a healthy, safe and environmentally sustainable workplace;</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Attract, develop and retain world class talent which will meet current and future needs of the Group;</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Model appropriate and professional behaviour in the workplace and manage people matters proactively;</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and develop capability which is aligned to CSIRO’s Business Unit goals;</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Build effective teams, manage career development for staff in the Group through effective Teams;</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the development of the science and capability strategy for the Business Unit;</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workforce deployment - including skills utilisation, absences, development, changes needed as Group projects evolve during execution;</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Lead change initiatives and deliver change messages across the Research Group and the Program.</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Resource Leadership</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Support the Research Director in the management of financial resources, people, infrastructure and other assets to ensure their effective and efficient use;</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Monitor financial and project performance as appropriate;</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effective management of physical infrastructure and resources in an environmentally sustainable way;</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Comply with best practice governance and management of commercial activities and intellectual property in the Program.</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long term planning for future science infrastructure.</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Engagement and Partnerships</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Convey Business Unit strategy and Program goals to internal and external stakeholders;</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Cultivate cross-CSIRO networks to execute CSIRO’s Business Unit strategy;</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Coordinate engagement of Group staff with key stakeholders and clients;</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and maintain national and/or international research collaborations and professional networks to keep abreast of emerging advances in relevant science fields;</w:t>
      </w:r>
    </w:p>
    <w:p w:rsidR="001A1396" w:rsidRPr="003B7EF5" w:rsidRDefault="001A1396" w:rsidP="008B5DBA">
      <w:pPr>
        <w:pStyle w:val="Heading4"/>
        <w:spacing w:before="0"/>
        <w:rPr>
          <w:rFonts w:asciiTheme="minorHAnsi" w:eastAsia="Times New Roman" w:hAnsiTheme="minorHAnsi" w:cstheme="minorHAnsi"/>
          <w:vanish/>
          <w:color w:val="000000"/>
          <w:szCs w:val="24"/>
        </w:rPr>
      </w:pPr>
      <w:r w:rsidRPr="003B7EF5">
        <w:rPr>
          <w:rFonts w:asciiTheme="minorHAnsi" w:hAnsiTheme="minorHAnsi" w:cstheme="minorHAnsi"/>
          <w:vanish/>
          <w:color w:val="000000"/>
          <w:szCs w:val="24"/>
        </w:rPr>
        <w:t>Engage with customers/stakeholders/partners and identify opportunities for future collaboration – including with other Programs, Business Units and beyond CSIRO (national and global innovation systems). Impact Science Leadership</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science impact planning for the Research Program; develop and implement the plans for the Research Group;</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and participate in project and science review processes;</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Group projects including prioritisation, allocation and delivery;</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science quality through quality assurance processes like ePublish reviews;</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 active individual science career, including delivery to projects and leadership of projects of scale and/or complexity;</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 R&amp;D working environment characterised by science excellence, creativity, innovation and flexibility;</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Identify new opportunities for science delivery, impact and adoption;</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Deliver on project solutions to external customers/stakeholders;</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building the pipeline of contracts and external revenue for the Program;</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compliance with CSIRO’s Project Management Standard across the Group.</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Capability Leadership</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Strive for ‘Zero Harm’ (physical and psychological) and actively promote a healthy, safe and environmentally sustainable workplace;</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Attract, develop and retain world class talent which will meet current and future needs of the Group;</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Model appropriate and professional behaviour in the workplace and manage people matters proactively;</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and develop capability which is aligned to CSIRO’s Business Unit goals;</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Build effective teams, manage career development for staff in the Group through effective Teams;</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the development of the science and capability strategy for the Business Unit;</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workforce deployment - including skills utilisation, absences, development, changes needed as Group projects evolve during execution;</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Lead change initiatives and deliver change messages across the Research Group and the Program.</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Resource Leadership</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Support the Research Director in the management of financial resources, people, infrastructure and other assets to ensure their effective and efficient use;</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Monitor financial and project performance as appropriate;</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effective management of physical infrastructure and resources in an environmentally sustainable way;</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Comply with best practice governance and management of commercial activities and intellectual property in the Program.</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long term planning for future science infrastructure.</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Engagement and Partnerships</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Convey Business Unit strategy and Program goals to internal and external stakeholders;</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Cultivate cross-CSIRO networks to execute CSIRO’s Business Unit strategy;</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Coordinate engagement of Group staff with key stakeholders and clients;</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and maintain national and/or international research collaborations and professional networks to keep abreast of emerging advances in relevant science fields;</w:t>
      </w: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Impact Science Leadership</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bookmarkStart w:id="7" w:name="_Hlk31880856"/>
      <w:r w:rsidRPr="003B7EF5">
        <w:rPr>
          <w:rFonts w:asciiTheme="minorHAnsi" w:hAnsiTheme="minorHAnsi" w:cstheme="minorHAnsi"/>
          <w:szCs w:val="24"/>
        </w:rPr>
        <w:t>Contribute to science impact planning, implementation and review for the Research Program with a focus on the Research Group</w:t>
      </w:r>
      <w:r w:rsidR="003B7EF5" w:rsidRPr="003B7EF5">
        <w:rPr>
          <w:rFonts w:asciiTheme="minorHAnsi" w:hAnsiTheme="minorHAnsi" w:cstheme="minorHAnsi"/>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bookmarkStart w:id="8" w:name="_Hlk31880883"/>
      <w:bookmarkEnd w:id="7"/>
      <w:r w:rsidRPr="003B7EF5">
        <w:rPr>
          <w:rFonts w:asciiTheme="minorHAnsi" w:eastAsiaTheme="majorEastAsia" w:hAnsiTheme="minorHAnsi" w:cstheme="minorHAnsi"/>
          <w:iCs/>
          <w:szCs w:val="24"/>
        </w:rPr>
        <w:t>Catalyse science thinking - form/support science networks, sponsor exploratory and capability development projects</w:t>
      </w:r>
      <w:r w:rsidR="003B7EF5" w:rsidRPr="003B7EF5">
        <w:rPr>
          <w:rFonts w:asciiTheme="minorHAnsi" w:eastAsiaTheme="majorEastAsia" w:hAnsiTheme="minorHAnsi" w:cstheme="minorHAnsi"/>
          <w:iCs/>
          <w:szCs w:val="24"/>
        </w:rPr>
        <w:t>.</w:t>
      </w:r>
    </w:p>
    <w:bookmarkEnd w:id="8"/>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Design, lead and deliver to projects of scale and/or complexity</w:t>
      </w:r>
      <w:r w:rsidR="003B7EF5" w:rsidRPr="003B7EF5">
        <w:rPr>
          <w:rFonts w:asciiTheme="minorHAnsi" w:eastAsiaTheme="majorEastAsia" w:hAnsiTheme="minorHAnsi" w:cstheme="minorHAnsi"/>
          <w:iCs/>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Engage key stakeholders and clients to build support for investment in problem/opportunity</w:t>
      </w:r>
      <w:r w:rsidR="003B7EF5" w:rsidRPr="003B7EF5">
        <w:rPr>
          <w:rFonts w:asciiTheme="minorHAnsi" w:eastAsiaTheme="majorEastAsia" w:hAnsiTheme="minorHAnsi" w:cstheme="minorHAnsi"/>
          <w:iCs/>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Develop an R&amp;D working environment characterised by science excellence, creativity, inclusion, innovation and flexibility</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Identify new opportunities for science delivery, impact and adoption</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Ensure compliance with CSIRO’s Project Management Standard across the Group.</w:t>
      </w:r>
    </w:p>
    <w:p w:rsidR="008B5DBA" w:rsidRPr="003B7EF5" w:rsidRDefault="008B5DBA" w:rsidP="008B5DBA">
      <w:pPr>
        <w:spacing w:before="0" w:after="0" w:line="240" w:lineRule="auto"/>
        <w:ind w:left="612"/>
        <w:rPr>
          <w:rFonts w:asciiTheme="minorHAnsi" w:hAnsiTheme="minorHAnsi" w:cstheme="minorHAnsi"/>
          <w:szCs w:val="24"/>
        </w:rPr>
      </w:pP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Capability Leadership</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Strive for a healthy, safe and environmentally sustainable workplace</w:t>
      </w:r>
      <w:r w:rsidR="003B7EF5" w:rsidRPr="003B7EF5">
        <w:rPr>
          <w:rFonts w:asciiTheme="minorHAnsi" w:hAnsiTheme="minorHAnsi" w:cstheme="minorHAnsi"/>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lastRenderedPageBreak/>
        <w:t>Create an environment that enables others to achieve personal and CSIRO goals that align with CSIRO strategy</w:t>
      </w:r>
      <w:r w:rsidR="003B7EF5" w:rsidRPr="003B7EF5">
        <w:rPr>
          <w:rFonts w:asciiTheme="minorHAnsi" w:eastAsiaTheme="majorEastAsia" w:hAnsiTheme="minorHAnsi" w:cstheme="minorHAnsi"/>
          <w:iCs/>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Attract, develop and retain world class talent which will meet current future needs of the Program</w:t>
      </w:r>
      <w:r w:rsidR="003B7EF5" w:rsidRPr="003B7EF5">
        <w:rPr>
          <w:rFonts w:asciiTheme="minorHAnsi" w:eastAsiaTheme="majorEastAsia" w:hAnsiTheme="minorHAnsi" w:cstheme="minorHAnsi"/>
          <w:iCs/>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hAnsiTheme="minorHAnsi" w:cstheme="minorHAnsi"/>
          <w:szCs w:val="24"/>
        </w:rPr>
      </w:pPr>
      <w:r w:rsidRPr="003B7EF5">
        <w:rPr>
          <w:rFonts w:asciiTheme="minorHAnsi" w:hAnsiTheme="minorHAnsi" w:cstheme="minorHAnsi"/>
          <w:szCs w:val="24"/>
        </w:rPr>
        <w:t>Communicate openly, effectively and respectfully with all staff, clients and collaborators in the interests of good business practice, collaboration and enhancement of CSIRO’s reputation.</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Model appropriate and professional behaviour in the workplace and manage people matters proactively</w:t>
      </w:r>
      <w:r w:rsidR="003B7EF5" w:rsidRPr="003B7EF5">
        <w:rPr>
          <w:rFonts w:asciiTheme="minorHAnsi" w:eastAsiaTheme="majorEastAsia" w:hAnsiTheme="minorHAnsi" w:cstheme="minorHAnsi"/>
          <w:iCs/>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Contribute to the development of the science and capability strategy for the Program, Business Unit and CSIRO</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Manage project priorities, staff allocation and delivery</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Lead change initiatives and deliver change messages across the Research Group and the Program.</w:t>
      </w:r>
    </w:p>
    <w:p w:rsidR="008B5DBA" w:rsidRPr="003B7EF5" w:rsidRDefault="008B5DBA" w:rsidP="008B5DBA">
      <w:pPr>
        <w:spacing w:before="0" w:after="0" w:line="240" w:lineRule="auto"/>
        <w:ind w:left="612"/>
        <w:rPr>
          <w:rFonts w:asciiTheme="minorHAnsi" w:hAnsiTheme="minorHAnsi" w:cstheme="minorHAnsi"/>
          <w:szCs w:val="24"/>
        </w:rPr>
      </w:pP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Resource Leadership</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bookmarkStart w:id="9" w:name="_Hlk31880898"/>
      <w:r w:rsidRPr="003B7EF5">
        <w:rPr>
          <w:rFonts w:asciiTheme="minorHAnsi" w:hAnsiTheme="minorHAnsi" w:cstheme="minorHAnsi"/>
          <w:szCs w:val="24"/>
        </w:rPr>
        <w:t>Support the Research Director in resource management and long-term planning</w:t>
      </w:r>
      <w:r w:rsidR="003B7EF5" w:rsidRPr="003B7EF5">
        <w:rPr>
          <w:rFonts w:asciiTheme="minorHAnsi" w:hAnsiTheme="minorHAnsi" w:cstheme="minorHAnsi"/>
          <w:szCs w:val="24"/>
        </w:rPr>
        <w:t>.</w:t>
      </w:r>
    </w:p>
    <w:bookmarkEnd w:id="9"/>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Monitor financial and project performance</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 xml:space="preserve">Comply with best practice governance and management of commercial activities and intellectual property in the Program. </w:t>
      </w:r>
    </w:p>
    <w:p w:rsidR="008B5DBA" w:rsidRPr="003B7EF5" w:rsidRDefault="008B5DBA" w:rsidP="008B5DBA">
      <w:pPr>
        <w:spacing w:before="0" w:after="0" w:line="240" w:lineRule="auto"/>
        <w:ind w:left="612"/>
        <w:rPr>
          <w:rFonts w:asciiTheme="minorHAnsi" w:hAnsiTheme="minorHAnsi" w:cstheme="minorHAnsi"/>
          <w:szCs w:val="24"/>
        </w:rPr>
      </w:pP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Engagement and Partnerships</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Convey Business Unit strategy and Program goals to internal and external stakeholders</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Cultivate cross-CSIRO networks to execute the Group, Program and Business Unit strategy</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Co-ordinate engagement of Group staff with key stakeholders and clients</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Develop and maintain national and/or international research collaborations and professional networks.</w:t>
      </w:r>
    </w:p>
    <w:p w:rsidR="008B5DBA" w:rsidRPr="003B7EF5" w:rsidRDefault="008B5DBA" w:rsidP="008B5DBA">
      <w:pPr>
        <w:spacing w:before="0" w:after="0" w:line="240" w:lineRule="auto"/>
        <w:rPr>
          <w:rFonts w:asciiTheme="minorHAnsi" w:hAnsiTheme="minorHAnsi" w:cstheme="minorHAnsi"/>
          <w:szCs w:val="24"/>
        </w:rPr>
      </w:pPr>
    </w:p>
    <w:p w:rsidR="008B5DBA" w:rsidRPr="003B7EF5" w:rsidRDefault="008B5DBA" w:rsidP="008B5DBA">
      <w:pPr>
        <w:spacing w:before="0" w:after="0" w:line="240" w:lineRule="auto"/>
        <w:rPr>
          <w:rFonts w:asciiTheme="minorHAnsi" w:hAnsiTheme="minorHAnsi" w:cstheme="minorHAnsi"/>
          <w:b/>
          <w:bCs/>
          <w:szCs w:val="24"/>
        </w:rPr>
      </w:pPr>
      <w:r w:rsidRPr="003B7EF5">
        <w:rPr>
          <w:rFonts w:asciiTheme="minorHAnsi" w:hAnsiTheme="minorHAnsi" w:cstheme="minorHAnsi"/>
          <w:b/>
          <w:bCs/>
          <w:szCs w:val="24"/>
        </w:rPr>
        <w:t>General</w:t>
      </w:r>
    </w:p>
    <w:p w:rsidR="00B457B9" w:rsidRPr="003B7EF5" w:rsidRDefault="00B457B9"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Adhere to the spirit and practice of CSIRO’s Code of Conduct, Health, Safety and Environment procedures and policy, Diversity initiatives and Making Safety Personal goals. </w:t>
      </w:r>
    </w:p>
    <w:p w:rsidR="005114B8" w:rsidRPr="003B7EF5" w:rsidRDefault="005114B8"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Other duties as directed.</w:t>
      </w: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szCs w:val="22"/>
        </w:rPr>
      </w:sdtEndPr>
      <w:sdtContent>
        <w:p w:rsidR="00864EB9" w:rsidRDefault="00864EB9" w:rsidP="00864EB9">
          <w:pPr>
            <w:pStyle w:val="Heading2"/>
            <w:numPr>
              <w:ilvl w:val="0"/>
              <w:numId w:val="0"/>
            </w:numPr>
            <w:spacing w:before="100" w:beforeAutospacing="1" w:after="100" w:afterAutospacing="1"/>
            <w:rPr>
              <w:rFonts w:asciiTheme="minorHAnsi" w:hAnsiTheme="minorHAnsi" w:cstheme="minorHAnsi"/>
              <w:b/>
              <w:bCs w:val="0"/>
              <w:i/>
              <w:iCs w:val="0"/>
              <w:color w:val="000000"/>
              <w:sz w:val="24"/>
              <w:szCs w:val="24"/>
            </w:rPr>
          </w:pPr>
        </w:p>
        <w:p w:rsidR="00B50C20" w:rsidRPr="00864EB9" w:rsidRDefault="00B50C20" w:rsidP="00864EB9">
          <w:pPr>
            <w:pStyle w:val="Heading2"/>
            <w:numPr>
              <w:ilvl w:val="0"/>
              <w:numId w:val="0"/>
            </w:numPr>
            <w:spacing w:before="100" w:beforeAutospacing="1" w:after="100" w:afterAutospacing="1"/>
            <w:rPr>
              <w:rFonts w:asciiTheme="minorHAnsi" w:hAnsiTheme="minorHAnsi" w:cstheme="minorHAnsi"/>
              <w:b/>
              <w:iCs w:val="0"/>
              <w:color w:val="auto"/>
              <w:sz w:val="26"/>
              <w:szCs w:val="26"/>
            </w:rPr>
          </w:pPr>
          <w:r w:rsidRPr="00864EB9">
            <w:rPr>
              <w:rFonts w:asciiTheme="minorHAnsi" w:hAnsiTheme="minorHAnsi" w:cstheme="minorHAnsi"/>
              <w:b/>
              <w:iCs w:val="0"/>
              <w:color w:val="auto"/>
              <w:sz w:val="26"/>
              <w:szCs w:val="26"/>
            </w:rPr>
            <w:t xml:space="preserve">Required Competencies: </w:t>
          </w:r>
        </w:p>
        <w:p w:rsidR="00B50C20"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 xml:space="preserve">Teamwork and Collaboration: </w:t>
          </w:r>
          <w:r w:rsidR="00864EB9" w:rsidRPr="00864EB9">
            <w:rPr>
              <w:rFonts w:asciiTheme="minorHAnsi" w:hAnsiTheme="minorHAnsi" w:cstheme="minorHAnsi"/>
            </w:rPr>
            <w:t>Creates and fosters an environment in which there is a high level of cooperation within and between teams. Facilitates positive team relationships to build interactions across Business Units and the organisation.</w:t>
          </w:r>
          <w:r w:rsidR="00864EB9" w:rsidRPr="00864EB9">
            <w:rPr>
              <w:rFonts w:asciiTheme="minorHAnsi" w:hAnsiTheme="minorHAnsi" w:cstheme="minorHAnsi"/>
              <w:b/>
              <w:bCs/>
            </w:rPr>
            <w:t xml:space="preserve"> </w:t>
          </w:r>
        </w:p>
        <w:p w:rsidR="00B50C20"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Influence and Communication:</w:t>
          </w:r>
          <w:r w:rsidRPr="00864EB9">
            <w:rPr>
              <w:rFonts w:asciiTheme="minorHAnsi" w:hAnsiTheme="minorHAnsi" w:cstheme="minorHAnsi"/>
            </w:rPr>
            <w:t xml:space="preserve">  </w:t>
          </w:r>
          <w:r w:rsidR="00864EB9" w:rsidRPr="00864EB9">
            <w:rPr>
              <w:rFonts w:asciiTheme="minorHAnsi" w:hAnsiTheme="minorHAnsi" w:cstheme="minorHAnsi"/>
            </w:rPr>
            <w:t xml:space="preserve">Uses complex influencing strategies, for example, assembling strategic coalitions, building behind the scenes support and the tactical use of information to gain support. </w:t>
          </w:r>
        </w:p>
        <w:p w:rsidR="00F77622"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Resource Management/Leadership:</w:t>
          </w:r>
          <w:r w:rsidRPr="00864EB9">
            <w:rPr>
              <w:rFonts w:asciiTheme="minorHAnsi" w:hAnsiTheme="minorHAnsi" w:cstheme="minorHAnsi"/>
            </w:rPr>
            <w:t xml:space="preserve">  </w:t>
          </w:r>
          <w:r w:rsidR="00864EB9" w:rsidRPr="00864EB9">
            <w:rPr>
              <w:rFonts w:asciiTheme="minorHAnsi" w:hAnsiTheme="minorHAnsi" w:cstheme="minorHAnsi"/>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864EB9" w:rsidRPr="00864EB9">
            <w:rPr>
              <w:rFonts w:asciiTheme="minorHAnsi" w:hAnsiTheme="minorHAnsi" w:cstheme="minorHAnsi"/>
              <w:b/>
              <w:bCs/>
            </w:rPr>
            <w:t xml:space="preserve"> </w:t>
          </w:r>
        </w:p>
        <w:p w:rsidR="00B50C20"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Judgement and Problem Solving:</w:t>
          </w:r>
          <w:r w:rsidRPr="00864EB9">
            <w:rPr>
              <w:rFonts w:asciiTheme="minorHAnsi" w:hAnsiTheme="minorHAnsi" w:cstheme="minorHAnsi"/>
            </w:rPr>
            <w:t xml:space="preserve">  </w:t>
          </w:r>
          <w:r w:rsidR="00864EB9" w:rsidRPr="00864EB9">
            <w:rPr>
              <w:rFonts w:asciiTheme="minorHAnsi" w:hAnsiTheme="minorHAnsi" w:cstheme="minorHAnsi"/>
            </w:rPr>
            <w:t xml:space="preserve">Resolves major conceptual scientific, technical, commercial or management problems, which have a significant impact upon the field of research, </w:t>
          </w:r>
          <w:r w:rsidR="00864EB9" w:rsidRPr="00864EB9">
            <w:rPr>
              <w:rFonts w:asciiTheme="minorHAnsi" w:hAnsiTheme="minorHAnsi" w:cstheme="minorHAnsi"/>
            </w:rPr>
            <w:lastRenderedPageBreak/>
            <w:t>professional function, the Business Unit or the Organisation. Situations faced have little or no precedent and require original concepts and approaches.</w:t>
          </w:r>
          <w:r w:rsidR="00864EB9" w:rsidRPr="00864EB9">
            <w:rPr>
              <w:rFonts w:asciiTheme="minorHAnsi" w:hAnsiTheme="minorHAnsi" w:cstheme="minorHAnsi"/>
              <w:b/>
              <w:bCs/>
            </w:rPr>
            <w:t xml:space="preserve"> </w:t>
          </w:r>
        </w:p>
        <w:p w:rsidR="00F77622"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 xml:space="preserve">Independence: </w:t>
          </w:r>
          <w:r w:rsidR="00864EB9" w:rsidRPr="00864EB9">
            <w:rPr>
              <w:rFonts w:asciiTheme="minorHAnsi" w:hAnsiTheme="minorHAnsi" w:cstheme="minorHAnsi"/>
            </w:rPr>
            <w:t xml:space="preserve">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 </w:t>
          </w:r>
        </w:p>
        <w:p w:rsidR="00864EB9"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Adaptability:</w:t>
          </w:r>
          <w:r w:rsidRPr="00864EB9">
            <w:rPr>
              <w:rFonts w:asciiTheme="minorHAnsi" w:hAnsiTheme="minorHAnsi" w:cstheme="minorHAnsi"/>
              <w:b/>
              <w:bCs/>
              <w:i/>
              <w:iCs/>
            </w:rPr>
            <w:t xml:space="preserve"> </w:t>
          </w:r>
          <w:r w:rsidR="00864EB9" w:rsidRPr="00864EB9">
            <w:rPr>
              <w:rFonts w:asciiTheme="minorHAnsi" w:hAnsiTheme="minorHAnsi" w:cstheme="minorHAnsi"/>
            </w:rPr>
            <w:t xml:space="preserve">Is flexible in response to external change or when faced with external constraints. Identifies and promotes the opportunities arising as a result of change. </w:t>
          </w:r>
        </w:p>
        <w:p w:rsidR="00B50C20" w:rsidRPr="000E3D44" w:rsidRDefault="00603BBC" w:rsidP="00864EB9">
          <w:pPr>
            <w:pStyle w:val="ListParagraph"/>
            <w:ind w:left="360"/>
            <w:rPr>
              <w:bCs/>
              <w:iCs/>
              <w:szCs w:val="24"/>
            </w:rPr>
          </w:pP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403527" w:rsidRDefault="00D019F7" w:rsidP="00403527">
      <w:pPr>
        <w:numPr>
          <w:ilvl w:val="0"/>
          <w:numId w:val="25"/>
        </w:numPr>
        <w:spacing w:before="0" w:after="60" w:line="240" w:lineRule="auto"/>
        <w:rPr>
          <w:rFonts w:cs="Calibri"/>
          <w:szCs w:val="24"/>
        </w:rPr>
      </w:pPr>
      <w:bookmarkStart w:id="10" w:name="_Hlk31881023"/>
      <w:r w:rsidRPr="00D019F7">
        <w:rPr>
          <w:rFonts w:cs="Calibri"/>
          <w:szCs w:val="24"/>
        </w:rPr>
        <w:t>Relevant degree in conjunction with demonstrated achievement in senior advisory and managerial roles</w:t>
      </w:r>
      <w:r w:rsidR="0039611A">
        <w:rPr>
          <w:rFonts w:cs="Calibri"/>
          <w:szCs w:val="24"/>
        </w:rPr>
        <w:t>.</w:t>
      </w:r>
    </w:p>
    <w:p w:rsidR="00985288" w:rsidRPr="00985288" w:rsidRDefault="00985288" w:rsidP="00985288">
      <w:pPr>
        <w:numPr>
          <w:ilvl w:val="0"/>
          <w:numId w:val="25"/>
        </w:numPr>
        <w:spacing w:before="0" w:after="60" w:line="240" w:lineRule="auto"/>
        <w:rPr>
          <w:rStyle w:val="Emphasis"/>
          <w:rFonts w:cs="Arial"/>
          <w:i w:val="0"/>
          <w:szCs w:val="24"/>
        </w:rPr>
      </w:pPr>
      <w:r w:rsidRPr="00985288">
        <w:rPr>
          <w:rStyle w:val="Emphasis"/>
          <w:rFonts w:cs="Arial"/>
          <w:i w:val="0"/>
          <w:szCs w:val="24"/>
        </w:rPr>
        <w:t>Significant experience leading a team of User Experience Designers and/or Product Managers/Owners</w:t>
      </w:r>
    </w:p>
    <w:p w:rsidR="00985288" w:rsidRPr="00985288" w:rsidRDefault="00985288" w:rsidP="00985288">
      <w:pPr>
        <w:numPr>
          <w:ilvl w:val="0"/>
          <w:numId w:val="25"/>
        </w:numPr>
        <w:spacing w:before="0" w:after="60" w:line="240" w:lineRule="auto"/>
        <w:rPr>
          <w:rStyle w:val="Emphasis"/>
          <w:rFonts w:cs="Arial"/>
          <w:i w:val="0"/>
          <w:szCs w:val="24"/>
        </w:rPr>
      </w:pPr>
      <w:r w:rsidRPr="00985288">
        <w:rPr>
          <w:rStyle w:val="Emphasis"/>
          <w:rFonts w:cs="Arial"/>
          <w:i w:val="0"/>
          <w:szCs w:val="24"/>
        </w:rPr>
        <w:t>Proven track record of product and business creation for example experience in business models, developing product market fit</w:t>
      </w:r>
    </w:p>
    <w:p w:rsidR="00985288" w:rsidRPr="00985288" w:rsidRDefault="00985288" w:rsidP="00985288">
      <w:pPr>
        <w:numPr>
          <w:ilvl w:val="0"/>
          <w:numId w:val="25"/>
        </w:numPr>
        <w:spacing w:before="0" w:after="60" w:line="240" w:lineRule="auto"/>
        <w:rPr>
          <w:rStyle w:val="Emphasis"/>
          <w:rFonts w:cs="Arial"/>
          <w:i w:val="0"/>
          <w:szCs w:val="24"/>
        </w:rPr>
      </w:pPr>
      <w:r w:rsidRPr="00985288">
        <w:rPr>
          <w:rStyle w:val="Emphasis"/>
          <w:rFonts w:cs="Arial"/>
          <w:i w:val="0"/>
          <w:szCs w:val="24"/>
        </w:rPr>
        <w:t>Demonstrated experience in driving product development, using customer insights and measurement to identify and deliver change initiatives across product, service, or channel development, where that change has delivered value to customers and users.</w:t>
      </w:r>
    </w:p>
    <w:bookmarkEnd w:id="10"/>
    <w:p w:rsidR="00CE5EBE" w:rsidRPr="00CE5EBE" w:rsidRDefault="00CE5EBE" w:rsidP="00CE5EBE">
      <w:pPr>
        <w:numPr>
          <w:ilvl w:val="0"/>
          <w:numId w:val="25"/>
        </w:numPr>
        <w:spacing w:before="0" w:after="60" w:line="240" w:lineRule="auto"/>
        <w:rPr>
          <w:rStyle w:val="Emphasis"/>
          <w:rFonts w:cs="Arial"/>
          <w:i w:val="0"/>
          <w:iCs/>
          <w:szCs w:val="24"/>
        </w:rPr>
      </w:pPr>
      <w:r w:rsidRPr="00CE5EBE">
        <w:rPr>
          <w:rStyle w:val="Emphasis"/>
          <w:rFonts w:cs="Arial"/>
          <w:i w:val="0"/>
          <w:iCs/>
          <w:szCs w:val="24"/>
        </w:rPr>
        <w:t>A strong history of establishing</w:t>
      </w:r>
      <w:r w:rsidR="003B7EF5">
        <w:rPr>
          <w:rStyle w:val="Emphasis"/>
          <w:rFonts w:cs="Arial"/>
          <w:i w:val="0"/>
          <w:iCs/>
          <w:szCs w:val="24"/>
        </w:rPr>
        <w:t>, leading</w:t>
      </w:r>
      <w:r w:rsidRPr="00CE5EBE">
        <w:rPr>
          <w:rStyle w:val="Emphasis"/>
          <w:rFonts w:cs="Arial"/>
          <w:i w:val="0"/>
          <w:iCs/>
          <w:szCs w:val="24"/>
        </w:rPr>
        <w:t xml:space="preserve"> and working effectively in teams, and a record of leadership which encourages new ideas, builds trust and provides support for the development of emerging skills, including influencing staff in observing corporate and professional standards, acting as trusted advisers, fostering effective client relationships, and ensuring alignment between client needs and CSIRO’s research objectives.</w:t>
      </w:r>
    </w:p>
    <w:p w:rsidR="00CE5EBE" w:rsidRPr="00CE5EBE" w:rsidRDefault="00CE5EBE" w:rsidP="00CE5EBE">
      <w:pPr>
        <w:numPr>
          <w:ilvl w:val="0"/>
          <w:numId w:val="25"/>
        </w:numPr>
        <w:spacing w:before="0" w:after="60" w:line="240" w:lineRule="auto"/>
        <w:rPr>
          <w:rStyle w:val="Emphasis"/>
          <w:rFonts w:cs="Arial"/>
          <w:i w:val="0"/>
          <w:iCs/>
          <w:szCs w:val="24"/>
        </w:rPr>
      </w:pPr>
      <w:r w:rsidRPr="00CE5EBE">
        <w:rPr>
          <w:rStyle w:val="Emphasis"/>
          <w:rFonts w:cs="Arial"/>
          <w:i w:val="0"/>
          <w:iCs/>
          <w:szCs w:val="24"/>
        </w:rPr>
        <w:t xml:space="preserve">A significant record of innovation and creativity plus the ability </w:t>
      </w:r>
      <w:r w:rsidR="00A12789">
        <w:rPr>
          <w:rStyle w:val="Emphasis"/>
          <w:rFonts w:cs="Arial"/>
          <w:i w:val="0"/>
          <w:iCs/>
          <w:szCs w:val="24"/>
        </w:rPr>
        <w:t>and</w:t>
      </w:r>
      <w:r w:rsidRPr="00CE5EBE">
        <w:rPr>
          <w:rStyle w:val="Emphasis"/>
          <w:rFonts w:cs="Arial"/>
          <w:i w:val="0"/>
          <w:iCs/>
          <w:szCs w:val="24"/>
        </w:rPr>
        <w:t xml:space="preserve"> willingness to incorporate and/or promote the inclusion of novel ideas and approaches into projects of all sizes and scale.</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985288" w:rsidRPr="003B7EF5" w:rsidRDefault="00985288" w:rsidP="003B7EF5">
      <w:pPr>
        <w:pStyle w:val="ListParagraph"/>
        <w:numPr>
          <w:ilvl w:val="0"/>
          <w:numId w:val="48"/>
        </w:numPr>
        <w:spacing w:before="0" w:after="0" w:line="240" w:lineRule="auto"/>
        <w:rPr>
          <w:rFonts w:cs="Calibri"/>
          <w:szCs w:val="24"/>
        </w:rPr>
      </w:pPr>
      <w:r w:rsidRPr="003B7EF5">
        <w:rPr>
          <w:rFonts w:cs="Calibri"/>
          <w:szCs w:val="24"/>
        </w:rPr>
        <w:t>Proven track record in either:</w:t>
      </w:r>
    </w:p>
    <w:p w:rsidR="00985288" w:rsidRPr="003B7EF5" w:rsidRDefault="00985288" w:rsidP="003B7EF5">
      <w:pPr>
        <w:pStyle w:val="ListParagraph"/>
        <w:numPr>
          <w:ilvl w:val="1"/>
          <w:numId w:val="48"/>
        </w:numPr>
        <w:spacing w:before="0" w:after="0" w:line="240" w:lineRule="auto"/>
        <w:rPr>
          <w:rFonts w:cs="Calibri"/>
          <w:szCs w:val="24"/>
        </w:rPr>
      </w:pPr>
      <w:r w:rsidRPr="003B7EF5">
        <w:rPr>
          <w:rFonts w:cs="Calibri"/>
          <w:szCs w:val="24"/>
        </w:rPr>
        <w:t>Working in</w:t>
      </w:r>
      <w:r w:rsidR="003B7EF5">
        <w:rPr>
          <w:rFonts w:cs="Calibri"/>
          <w:szCs w:val="24"/>
        </w:rPr>
        <w:t xml:space="preserve"> an</w:t>
      </w:r>
      <w:r w:rsidRPr="003B7EF5">
        <w:rPr>
          <w:rFonts w:cs="Calibri"/>
          <w:szCs w:val="24"/>
        </w:rPr>
        <w:t xml:space="preserve"> innovation centre and translating to businesses / VC / product</w:t>
      </w:r>
      <w:r w:rsidR="003B7EF5" w:rsidRPr="003B7EF5">
        <w:rPr>
          <w:rFonts w:cs="Calibri"/>
          <w:szCs w:val="24"/>
        </w:rPr>
        <w:t>.</w:t>
      </w:r>
    </w:p>
    <w:p w:rsidR="00985288" w:rsidRPr="003B7EF5" w:rsidRDefault="00985288" w:rsidP="003B7EF5">
      <w:pPr>
        <w:pStyle w:val="ListParagraph"/>
        <w:numPr>
          <w:ilvl w:val="1"/>
          <w:numId w:val="48"/>
        </w:numPr>
        <w:spacing w:before="0" w:after="0" w:line="240" w:lineRule="auto"/>
        <w:rPr>
          <w:rFonts w:cs="Calibri"/>
          <w:szCs w:val="24"/>
        </w:rPr>
      </w:pPr>
      <w:r w:rsidRPr="003B7EF5">
        <w:rPr>
          <w:rFonts w:cs="Calibri"/>
          <w:szCs w:val="24"/>
        </w:rPr>
        <w:t>Working in research translation to market</w:t>
      </w:r>
      <w:r w:rsidR="003B7EF5" w:rsidRPr="003B7EF5">
        <w:rPr>
          <w:rFonts w:cs="Calibri"/>
          <w:szCs w:val="24"/>
        </w:rPr>
        <w:t>.</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386AC1" w:rsidRDefault="00E673A0" w:rsidP="00E673A0">
      <w:pPr>
        <w:pStyle w:val="Boxedlistbullet"/>
        <w:spacing w:before="100" w:beforeAutospacing="1" w:after="100" w:afterAutospacing="1"/>
      </w:pPr>
      <w:r w:rsidRPr="00386AC1">
        <w:t>The successful candidate will</w:t>
      </w:r>
      <w:r w:rsidR="00814ACE" w:rsidRPr="00386AC1">
        <w:t xml:space="preserve"> be asked to </w:t>
      </w:r>
      <w:r w:rsidR="00D476E9" w:rsidRPr="00386AC1">
        <w:t xml:space="preserve">obtain and provide evidence of a </w:t>
      </w:r>
      <w:r w:rsidR="00814ACE" w:rsidRPr="00386AC1">
        <w:t xml:space="preserve">National </w:t>
      </w:r>
      <w:r w:rsidR="00D476E9" w:rsidRPr="00386AC1">
        <w:t>P</w:t>
      </w:r>
      <w:r w:rsidR="00814ACE" w:rsidRPr="00386AC1">
        <w:t xml:space="preserve">olice </w:t>
      </w:r>
      <w:r w:rsidR="00D476E9" w:rsidRPr="00386AC1">
        <w:t>C</w:t>
      </w:r>
      <w:r w:rsidR="00814ACE" w:rsidRPr="00386AC1">
        <w:t>heck</w:t>
      </w:r>
      <w:r w:rsidR="00D476E9" w:rsidRPr="00386AC1">
        <w:t xml:space="preserve"> or equivalent</w:t>
      </w:r>
      <w:r w:rsidR="00814ACE" w:rsidRPr="00386AC1">
        <w:t>. Please note that people with criminal records are not automatically deemed ineligible. Each application will be considered on its merits.</w:t>
      </w:r>
      <w:r w:rsidRPr="00386AC1">
        <w:t xml:space="preserve"> </w:t>
      </w:r>
    </w:p>
    <w:p w:rsidR="00E673A0" w:rsidRPr="00386AC1" w:rsidRDefault="00036D29" w:rsidP="00E673A0">
      <w:pPr>
        <w:pStyle w:val="Boxedlistbullet"/>
        <w:spacing w:before="100" w:beforeAutospacing="1" w:after="100" w:afterAutospacing="1"/>
      </w:pPr>
      <w:r w:rsidRPr="00386AC1">
        <w:lastRenderedPageBreak/>
        <w:t xml:space="preserve">If the successful candidate is not an Australian Citizen or Permanent Resident, they </w:t>
      </w:r>
      <w:r w:rsidR="00E673A0" w:rsidRPr="00386AC1">
        <w:t>may be required to undergo additional security clearances, which may include medical examinations and an international standardised test of English language proficiency (i.e. IELTS test</w:t>
      </w:r>
      <w:proofErr w:type="gramStart"/>
      <w:r w:rsidR="00E673A0" w:rsidRPr="00386AC1">
        <w:t>).-</w:t>
      </w:r>
      <w:proofErr w:type="gramEnd"/>
      <w:r w:rsidR="00E673A0" w:rsidRPr="00386AC1">
        <w:t xml:space="preserve"> https://ielts.com.au/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bookmarkEnd w:id="5"/>
    <w:p w:rsidR="003B7EF5" w:rsidRDefault="003B7EF5" w:rsidP="003B7EF5">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B50C20" w:rsidRPr="00B50C20" w:rsidRDefault="00B50C20" w:rsidP="003B7EF5">
      <w:pPr>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9BF" w:rsidRDefault="00E509BF" w:rsidP="000A377A">
      <w:r>
        <w:separator/>
      </w:r>
    </w:p>
  </w:endnote>
  <w:endnote w:type="continuationSeparator" w:id="0">
    <w:p w:rsidR="00E509BF" w:rsidRDefault="00E509B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9BF" w:rsidRDefault="00E509BF" w:rsidP="000A377A">
      <w:r>
        <w:separator/>
      </w:r>
    </w:p>
  </w:footnote>
  <w:footnote w:type="continuationSeparator" w:id="0">
    <w:p w:rsidR="00E509BF" w:rsidRDefault="00E509B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864EB9">
    <w:pPr>
      <w:rPr>
        <w:noProof/>
      </w:rPr>
    </w:pPr>
    <w:r w:rsidRPr="003E4E41">
      <w:rPr>
        <w:noProof/>
      </w:rPr>
      <w:drawing>
        <wp:anchor distT="0" distB="0" distL="114300" distR="114300" simplePos="0" relativeHeight="251659264" behindDoc="0" locked="1" layoutInCell="1" allowOverlap="1" wp14:anchorId="02C68CD6" wp14:editId="1615A26B">
          <wp:simplePos x="0" y="0"/>
          <wp:positionH relativeFrom="page">
            <wp:posOffset>720090</wp:posOffset>
          </wp:positionH>
          <wp:positionV relativeFrom="page">
            <wp:posOffset>449580</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64EB9" w:rsidRDefault="00864EB9">
    <w:pPr>
      <w:rPr>
        <w:noProof/>
      </w:rPr>
    </w:pPr>
  </w:p>
  <w:p w:rsidR="00864EB9" w:rsidRDefault="00864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6824964E"/>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4B5B6B"/>
    <w:multiLevelType w:val="multilevel"/>
    <w:tmpl w:val="9F7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494"/>
    <w:multiLevelType w:val="multilevel"/>
    <w:tmpl w:val="DFB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25A18BC"/>
    <w:multiLevelType w:val="multilevel"/>
    <w:tmpl w:val="49C0E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EA7943"/>
    <w:multiLevelType w:val="multilevel"/>
    <w:tmpl w:val="A79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361E64"/>
    <w:multiLevelType w:val="multilevel"/>
    <w:tmpl w:val="1F0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1884BCE"/>
    <w:multiLevelType w:val="multilevel"/>
    <w:tmpl w:val="B4A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BC7411"/>
    <w:multiLevelType w:val="multilevel"/>
    <w:tmpl w:val="100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CE04339"/>
    <w:multiLevelType w:val="hybridMultilevel"/>
    <w:tmpl w:val="59B86FF4"/>
    <w:lvl w:ilvl="0" w:tplc="7F989196">
      <w:numFmt w:val="bullet"/>
      <w:lvlText w:val="•"/>
      <w:lvlJc w:val="left"/>
      <w:pPr>
        <w:ind w:left="725" w:hanging="612"/>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4F05C57"/>
    <w:multiLevelType w:val="hybridMultilevel"/>
    <w:tmpl w:val="8CF63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BA7D8F"/>
    <w:multiLevelType w:val="multilevel"/>
    <w:tmpl w:val="72A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D54DF"/>
    <w:multiLevelType w:val="multilevel"/>
    <w:tmpl w:val="8B76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D458B"/>
    <w:multiLevelType w:val="hybridMultilevel"/>
    <w:tmpl w:val="57060F3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E265261"/>
    <w:multiLevelType w:val="multilevel"/>
    <w:tmpl w:val="352AD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E26EB3"/>
    <w:multiLevelType w:val="multilevel"/>
    <w:tmpl w:val="569AB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7"/>
  </w:num>
  <w:num w:numId="13">
    <w:abstractNumId w:val="16"/>
  </w:num>
  <w:num w:numId="14">
    <w:abstractNumId w:val="31"/>
  </w:num>
  <w:num w:numId="15">
    <w:abstractNumId w:val="36"/>
  </w:num>
  <w:num w:numId="16">
    <w:abstractNumId w:val="33"/>
  </w:num>
  <w:num w:numId="17">
    <w:abstractNumId w:val="22"/>
  </w:num>
  <w:num w:numId="18">
    <w:abstractNumId w:val="25"/>
  </w:num>
  <w:num w:numId="19">
    <w:abstractNumId w:val="19"/>
  </w:num>
  <w:num w:numId="20">
    <w:abstractNumId w:val="14"/>
  </w:num>
  <w:num w:numId="21">
    <w:abstractNumId w:val="15"/>
  </w:num>
  <w:num w:numId="22">
    <w:abstractNumId w:val="11"/>
  </w:num>
  <w:num w:numId="23">
    <w:abstractNumId w:val="10"/>
  </w:num>
  <w:num w:numId="24">
    <w:abstractNumId w:val="21"/>
  </w:num>
  <w:num w:numId="25">
    <w:abstractNumId w:val="34"/>
  </w:num>
  <w:num w:numId="26">
    <w:abstractNumId w:val="23"/>
  </w:num>
  <w:num w:numId="27">
    <w:abstractNumId w:val="30"/>
  </w:num>
  <w:num w:numId="28">
    <w:abstractNumId w:val="28"/>
  </w:num>
  <w:num w:numId="29">
    <w:abstractNumId w:val="10"/>
  </w:num>
  <w:num w:numId="30">
    <w:abstractNumId w:val="28"/>
  </w:num>
  <w:num w:numId="31">
    <w:abstractNumId w:val="37"/>
  </w:num>
  <w:num w:numId="32">
    <w:abstractNumId w:val="10"/>
  </w:num>
  <w:num w:numId="33">
    <w:abstractNumId w:val="10"/>
  </w:num>
  <w:num w:numId="34">
    <w:abstractNumId w:val="25"/>
  </w:num>
  <w:num w:numId="35">
    <w:abstractNumId w:val="29"/>
  </w:num>
  <w:num w:numId="36">
    <w:abstractNumId w:val="38"/>
  </w:num>
  <w:num w:numId="37">
    <w:abstractNumId w:val="24"/>
  </w:num>
  <w:num w:numId="38">
    <w:abstractNumId w:val="39"/>
  </w:num>
  <w:num w:numId="39">
    <w:abstractNumId w:val="20"/>
  </w:num>
  <w:num w:numId="40">
    <w:abstractNumId w:val="12"/>
  </w:num>
  <w:num w:numId="41">
    <w:abstractNumId w:val="13"/>
  </w:num>
  <w:num w:numId="42">
    <w:abstractNumId w:val="26"/>
  </w:num>
  <w:num w:numId="43">
    <w:abstractNumId w:val="32"/>
  </w:num>
  <w:num w:numId="44">
    <w:abstractNumId w:val="35"/>
  </w:num>
  <w:num w:numId="45">
    <w:abstractNumId w:val="41"/>
  </w:num>
  <w:num w:numId="46">
    <w:abstractNumId w:val="42"/>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1396"/>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6AC1"/>
    <w:rsid w:val="003872C8"/>
    <w:rsid w:val="0038738D"/>
    <w:rsid w:val="00393B6B"/>
    <w:rsid w:val="0039402F"/>
    <w:rsid w:val="00394D78"/>
    <w:rsid w:val="003953FF"/>
    <w:rsid w:val="0039611A"/>
    <w:rsid w:val="003965B1"/>
    <w:rsid w:val="003A18FD"/>
    <w:rsid w:val="003A26BC"/>
    <w:rsid w:val="003A4B8B"/>
    <w:rsid w:val="003A51F7"/>
    <w:rsid w:val="003A6DBB"/>
    <w:rsid w:val="003A6DE0"/>
    <w:rsid w:val="003B1EF4"/>
    <w:rsid w:val="003B5F19"/>
    <w:rsid w:val="003B7D95"/>
    <w:rsid w:val="003B7EF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094"/>
    <w:rsid w:val="00471C6C"/>
    <w:rsid w:val="004831C1"/>
    <w:rsid w:val="0048681F"/>
    <w:rsid w:val="00486F57"/>
    <w:rsid w:val="004923E1"/>
    <w:rsid w:val="00493479"/>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05EA"/>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3BB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18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2EB2"/>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4EB9"/>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DBA"/>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293B"/>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288"/>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2789"/>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4C99"/>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5FB0"/>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F5780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864EB9"/>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1A1396"/>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e-Anne.Marshall@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807FF"/>
    <w:rsid w:val="004D5ED2"/>
    <w:rsid w:val="007C7613"/>
    <w:rsid w:val="007E0DB0"/>
    <w:rsid w:val="0083493E"/>
    <w:rsid w:val="00875004"/>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83</TotalTime>
  <Pages>5</Pages>
  <Words>1314</Words>
  <Characters>16124</Characters>
  <Application>Microsoft Office Word</Application>
  <DocSecurity>0</DocSecurity>
  <Lines>134</Lines>
  <Paragraphs>34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17404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6</cp:revision>
  <cp:lastPrinted>2012-02-01T05:32:00Z</cp:lastPrinted>
  <dcterms:created xsi:type="dcterms:W3CDTF">2020-02-03T05:18:00Z</dcterms:created>
  <dcterms:modified xsi:type="dcterms:W3CDTF">2020-02-14T03:36:00Z</dcterms:modified>
</cp:coreProperties>
</file>