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341085719" w:displacedByCustomXml="next"/>
    <w:sdt>
      <w:sdtPr>
        <w:rPr>
          <w:iCs/>
          <w:color w:val="001D34" w:themeColor="accent2"/>
          <w:kern w:val="0"/>
          <w:sz w:val="32"/>
          <w:szCs w:val="32"/>
        </w:rPr>
        <w:alias w:val="PD Title"/>
        <w:tag w:val="PD Title"/>
        <w:id w:val="665750595"/>
        <w:lock w:val="sdtLocked"/>
        <w:placeholder>
          <w:docPart w:val="DefaultPlaceholder_-1854013440"/>
        </w:placeholder>
      </w:sdtPr>
      <w:sdtEndPr/>
      <w:sdtContent>
        <w:p w14:paraId="45CE8F98" w14:textId="2BDD2F9A" w:rsidR="00332C06" w:rsidRPr="00674783" w:rsidRDefault="00CC201B" w:rsidP="00674783">
          <w:pPr>
            <w:pStyle w:val="Heading1"/>
          </w:pPr>
          <w:r>
            <w:t>Position Details</w:t>
          </w:r>
          <w:bookmarkEnd w:id="1"/>
        </w:p>
        <w:p w14:paraId="206797BB" w14:textId="071D7CA9" w:rsidR="006246C0" w:rsidRDefault="00085CF5" w:rsidP="00B04E3F">
          <w:pPr>
            <w:pStyle w:val="Heading2"/>
          </w:pPr>
          <w:r>
            <w:t>Research</w:t>
          </w:r>
          <w:r w:rsidR="00D92D8B">
            <w:t xml:space="preserve"> Management –</w:t>
          </w:r>
          <w:r w:rsidR="00CC201B">
            <w:t xml:space="preserve"> CSOF</w:t>
          </w:r>
          <w:r w:rsidR="009C334C">
            <w:t>8</w:t>
          </w:r>
        </w:p>
      </w:sdtContent>
    </w:sdt>
    <w:tbl>
      <w:tblPr>
        <w:tblStyle w:val="TableCSIRO"/>
        <w:tblW w:w="9474" w:type="dxa"/>
        <w:tblLook w:val="00A0" w:firstRow="1" w:lastRow="0" w:firstColumn="1" w:lastColumn="0" w:noHBand="0" w:noVBand="0"/>
      </w:tblPr>
      <w:tblGrid>
        <w:gridCol w:w="3856"/>
        <w:gridCol w:w="5618"/>
      </w:tblGrid>
      <w:tr w:rsidR="00257FE5" w:rsidRPr="0093721B" w14:paraId="7BF6FD34" w14:textId="77777777" w:rsidTr="00754EE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33539CC" w14:textId="77777777" w:rsidR="00257FE5" w:rsidRPr="0093721B" w:rsidRDefault="00257FE5" w:rsidP="00754EE6">
            <w:pPr>
              <w:pStyle w:val="ColumnHeading"/>
              <w:rPr>
                <w:sz w:val="22"/>
              </w:rPr>
            </w:pPr>
            <w:r w:rsidRPr="0093721B">
              <w:rPr>
                <w:sz w:val="22"/>
              </w:rPr>
              <w:t>The following information is for applicants</w:t>
            </w:r>
          </w:p>
        </w:tc>
      </w:tr>
      <w:tr w:rsidR="00257FE5" w:rsidRPr="0093721B" w14:paraId="3AD9277F" w14:textId="77777777" w:rsidTr="00754EE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D5CB9A3" w14:textId="77777777" w:rsidR="00257FE5" w:rsidRPr="0093721B" w:rsidRDefault="00257FE5" w:rsidP="00754EE6">
            <w:pPr>
              <w:pStyle w:val="TableText"/>
              <w:rPr>
                <w:sz w:val="22"/>
              </w:rPr>
            </w:pPr>
            <w:r w:rsidRPr="0093721B">
              <w:rPr>
                <w:sz w:val="22"/>
              </w:rPr>
              <w:t>Advertised Job Title</w:t>
            </w:r>
          </w:p>
        </w:tc>
        <w:tc>
          <w:tcPr>
            <w:tcW w:w="2965" w:type="pct"/>
          </w:tcPr>
          <w:p w14:paraId="794A84E4" w14:textId="77777777" w:rsidR="00257FE5" w:rsidRPr="0093721B" w:rsidRDefault="00257FE5" w:rsidP="00754EE6">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Research Director – Cyber Physical Systems</w:t>
            </w:r>
          </w:p>
        </w:tc>
      </w:tr>
      <w:tr w:rsidR="00257FE5" w:rsidRPr="0093721B" w14:paraId="04F07DAC" w14:textId="77777777" w:rsidTr="00754EE6">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37CD18F7" w14:textId="77777777" w:rsidR="00257FE5" w:rsidRPr="0093721B" w:rsidRDefault="00257FE5" w:rsidP="00754EE6">
            <w:pPr>
              <w:pStyle w:val="TableText"/>
              <w:rPr>
                <w:sz w:val="22"/>
              </w:rPr>
            </w:pPr>
            <w:r w:rsidRPr="0093721B">
              <w:rPr>
                <w:sz w:val="22"/>
              </w:rPr>
              <w:t>Job Reference</w:t>
            </w:r>
          </w:p>
        </w:tc>
        <w:tc>
          <w:tcPr>
            <w:tcW w:w="2965" w:type="pct"/>
          </w:tcPr>
          <w:p w14:paraId="52438FCD" w14:textId="77777777" w:rsidR="00257FE5" w:rsidRPr="0093721B" w:rsidRDefault="00257FE5" w:rsidP="00754EE6">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68981</w:t>
            </w:r>
          </w:p>
        </w:tc>
      </w:tr>
      <w:tr w:rsidR="00257FE5" w:rsidRPr="0093721B" w14:paraId="278E617B" w14:textId="77777777" w:rsidTr="00754EE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911ECEE" w14:textId="77777777" w:rsidR="00257FE5" w:rsidRPr="0093721B" w:rsidRDefault="00257FE5" w:rsidP="00754EE6">
            <w:pPr>
              <w:pStyle w:val="TableText"/>
              <w:rPr>
                <w:sz w:val="22"/>
              </w:rPr>
            </w:pPr>
            <w:r w:rsidRPr="0093721B">
              <w:rPr>
                <w:sz w:val="22"/>
              </w:rPr>
              <w:t>Tenure</w:t>
            </w:r>
          </w:p>
        </w:tc>
        <w:tc>
          <w:tcPr>
            <w:tcW w:w="2965" w:type="pct"/>
          </w:tcPr>
          <w:p w14:paraId="5FBB17D6" w14:textId="77777777" w:rsidR="00257FE5" w:rsidRPr="0093721B" w:rsidRDefault="00257FE5" w:rsidP="00754EE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Specified Term – 3 years</w:t>
            </w:r>
          </w:p>
        </w:tc>
      </w:tr>
      <w:tr w:rsidR="00257FE5" w:rsidRPr="0093721B" w14:paraId="0BEC7D4F" w14:textId="77777777" w:rsidTr="00754EE6">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C3E8560" w14:textId="77777777" w:rsidR="00257FE5" w:rsidRPr="0093721B" w:rsidRDefault="00257FE5" w:rsidP="00754EE6">
            <w:pPr>
              <w:pStyle w:val="TableText"/>
              <w:rPr>
                <w:sz w:val="22"/>
              </w:rPr>
            </w:pPr>
            <w:r w:rsidRPr="0093721B">
              <w:rPr>
                <w:sz w:val="22"/>
              </w:rPr>
              <w:t>Salary Range</w:t>
            </w:r>
          </w:p>
        </w:tc>
        <w:tc>
          <w:tcPr>
            <w:tcW w:w="2965" w:type="pct"/>
          </w:tcPr>
          <w:p w14:paraId="258F779D" w14:textId="77777777" w:rsidR="00257FE5" w:rsidRPr="0093721B" w:rsidRDefault="00257FE5" w:rsidP="00754E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bookmarkStart w:id="2" w:name="SalaryRange"/>
            <w:r>
              <w:rPr>
                <w:sz w:val="22"/>
              </w:rPr>
              <w:t>Attractive salary package is negotiable</w:t>
            </w:r>
            <w:bookmarkEnd w:id="2"/>
          </w:p>
        </w:tc>
      </w:tr>
      <w:tr w:rsidR="00257FE5" w:rsidRPr="0093721B" w14:paraId="23937440" w14:textId="77777777" w:rsidTr="00754EE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A8FE6D1" w14:textId="77777777" w:rsidR="00257FE5" w:rsidRPr="0093721B" w:rsidRDefault="00257FE5" w:rsidP="00754EE6">
            <w:pPr>
              <w:pStyle w:val="TableText"/>
              <w:rPr>
                <w:sz w:val="22"/>
              </w:rPr>
            </w:pPr>
            <w:r w:rsidRPr="0093721B">
              <w:rPr>
                <w:sz w:val="22"/>
              </w:rPr>
              <w:t>Location(s)</w:t>
            </w:r>
          </w:p>
        </w:tc>
        <w:tc>
          <w:tcPr>
            <w:tcW w:w="2965" w:type="pct"/>
          </w:tcPr>
          <w:p w14:paraId="4D968C5C" w14:textId="77777777" w:rsidR="00257FE5" w:rsidRPr="0093721B" w:rsidRDefault="00257FE5" w:rsidP="00754EE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rFonts w:eastAsia="Times New Roman"/>
                <w:sz w:val="22"/>
              </w:rPr>
              <w:t>Negotiable – Sydney, Melbourne, Brisbane or Canberra</w:t>
            </w:r>
          </w:p>
        </w:tc>
      </w:tr>
      <w:tr w:rsidR="00257FE5" w:rsidRPr="0093721B" w14:paraId="66E20240" w14:textId="77777777" w:rsidTr="00754EE6">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ADF7205" w14:textId="77777777" w:rsidR="00257FE5" w:rsidRPr="0093721B" w:rsidRDefault="00257FE5" w:rsidP="00754EE6">
            <w:pPr>
              <w:pStyle w:val="TableText"/>
              <w:rPr>
                <w:sz w:val="22"/>
              </w:rPr>
            </w:pPr>
            <w:r w:rsidRPr="0093721B">
              <w:rPr>
                <w:sz w:val="22"/>
              </w:rPr>
              <w:t>Relocation Assistance</w:t>
            </w:r>
          </w:p>
        </w:tc>
        <w:tc>
          <w:tcPr>
            <w:tcW w:w="2965" w:type="pct"/>
          </w:tcPr>
          <w:p w14:paraId="1926218E" w14:textId="77777777" w:rsidR="00257FE5" w:rsidRPr="0093721B" w:rsidRDefault="00257FE5" w:rsidP="00754E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257FE5" w:rsidRPr="0093721B" w14:paraId="581E2F7D" w14:textId="77777777" w:rsidTr="00754EE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77D3DE6" w14:textId="77777777" w:rsidR="00257FE5" w:rsidRPr="0093721B" w:rsidRDefault="00257FE5" w:rsidP="00754EE6">
            <w:pPr>
              <w:pStyle w:val="TableText"/>
              <w:rPr>
                <w:sz w:val="22"/>
              </w:rPr>
            </w:pPr>
            <w:r w:rsidRPr="0093721B">
              <w:rPr>
                <w:sz w:val="22"/>
              </w:rPr>
              <w:t>Applications are open to</w:t>
            </w:r>
          </w:p>
        </w:tc>
        <w:tc>
          <w:tcPr>
            <w:tcW w:w="2965" w:type="pct"/>
          </w:tcPr>
          <w:p w14:paraId="6ABC6290" w14:textId="0B187730" w:rsidR="00257FE5" w:rsidRPr="0093721B" w:rsidRDefault="00257FE5" w:rsidP="00451255">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All </w:t>
            </w:r>
            <w:r w:rsidR="00B5275D">
              <w:rPr>
                <w:sz w:val="22"/>
              </w:rPr>
              <w:t>c</w:t>
            </w:r>
            <w:r w:rsidRPr="0093721B">
              <w:rPr>
                <w:sz w:val="22"/>
              </w:rPr>
              <w:t>andidates</w:t>
            </w:r>
          </w:p>
        </w:tc>
      </w:tr>
      <w:tr w:rsidR="00257FE5" w:rsidRPr="0093721B" w14:paraId="54C756D0" w14:textId="77777777" w:rsidTr="00754EE6">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910ADF2" w14:textId="77777777" w:rsidR="00257FE5" w:rsidRPr="0093721B" w:rsidRDefault="00257FE5" w:rsidP="00754EE6">
            <w:pPr>
              <w:pStyle w:val="TableText"/>
              <w:rPr>
                <w:sz w:val="22"/>
              </w:rPr>
            </w:pPr>
            <w:r w:rsidRPr="0093721B">
              <w:rPr>
                <w:sz w:val="22"/>
              </w:rPr>
              <w:t>Position reports to the</w:t>
            </w:r>
          </w:p>
        </w:tc>
        <w:tc>
          <w:tcPr>
            <w:tcW w:w="2965" w:type="pct"/>
          </w:tcPr>
          <w:p w14:paraId="2FEDE718" w14:textId="77777777" w:rsidR="00257FE5" w:rsidRPr="0093721B" w:rsidRDefault="00257FE5" w:rsidP="00754E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Data61 Business Unit Director</w:t>
            </w:r>
          </w:p>
        </w:tc>
      </w:tr>
      <w:tr w:rsidR="00257FE5" w:rsidRPr="0093721B" w14:paraId="67329538" w14:textId="77777777" w:rsidTr="00754EE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E5A5442" w14:textId="77777777" w:rsidR="00257FE5" w:rsidRPr="0093721B" w:rsidRDefault="00257FE5" w:rsidP="00754EE6">
            <w:pPr>
              <w:pStyle w:val="TableText"/>
              <w:rPr>
                <w:sz w:val="22"/>
              </w:rPr>
            </w:pPr>
            <w:r w:rsidRPr="0093721B">
              <w:rPr>
                <w:sz w:val="22"/>
              </w:rPr>
              <w:t>Number of Direct Reports</w:t>
            </w:r>
          </w:p>
        </w:tc>
        <w:tc>
          <w:tcPr>
            <w:tcW w:w="2965" w:type="pct"/>
          </w:tcPr>
          <w:p w14:paraId="6A5F5AFD" w14:textId="77777777" w:rsidR="00257FE5" w:rsidRPr="0093721B" w:rsidRDefault="00257FE5" w:rsidP="00754EE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w:t>
            </w:r>
          </w:p>
        </w:tc>
      </w:tr>
      <w:tr w:rsidR="00257FE5" w:rsidRPr="0093721B" w14:paraId="3C9B1D83" w14:textId="77777777" w:rsidTr="00754EE6">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A93621C" w14:textId="77777777" w:rsidR="00257FE5" w:rsidRPr="0093721B" w:rsidRDefault="00257FE5" w:rsidP="00754EE6">
            <w:pPr>
              <w:pStyle w:val="TableText"/>
              <w:rPr>
                <w:sz w:val="22"/>
              </w:rPr>
            </w:pPr>
            <w:r w:rsidRPr="0093721B">
              <w:rPr>
                <w:sz w:val="22"/>
              </w:rPr>
              <w:t>Enquire about this job</w:t>
            </w:r>
          </w:p>
        </w:tc>
        <w:tc>
          <w:tcPr>
            <w:tcW w:w="2965" w:type="pct"/>
          </w:tcPr>
          <w:p w14:paraId="23277AB4" w14:textId="57D56F6E" w:rsidR="00257FE5" w:rsidRPr="0093721B" w:rsidRDefault="00451255" w:rsidP="00754E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Please send all queries relating to this role to </w:t>
            </w:r>
            <w:r w:rsidR="00257FE5" w:rsidRPr="00A82CEA">
              <w:rPr>
                <w:sz w:val="22"/>
              </w:rPr>
              <w:t xml:space="preserve"> </w:t>
            </w:r>
            <w:hyperlink r:id="rId10" w:history="1">
              <w:r w:rsidR="00257FE5" w:rsidRPr="00A82CEA">
                <w:rPr>
                  <w:rStyle w:val="Hyperlink"/>
                  <w:sz w:val="22"/>
                </w:rPr>
                <w:t>data61@perrettlaver.com</w:t>
              </w:r>
            </w:hyperlink>
            <w:r w:rsidR="00257FE5" w:rsidRPr="00A82CEA">
              <w:rPr>
                <w:sz w:val="22"/>
              </w:rPr>
              <w:t xml:space="preserve"> </w:t>
            </w:r>
          </w:p>
        </w:tc>
      </w:tr>
      <w:tr w:rsidR="00257FE5" w:rsidRPr="0093721B" w14:paraId="5A37C8DE" w14:textId="77777777" w:rsidTr="00754EE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5C8076E" w14:textId="77777777" w:rsidR="00257FE5" w:rsidRPr="0093721B" w:rsidRDefault="00257FE5" w:rsidP="00754EE6">
            <w:pPr>
              <w:pStyle w:val="TableText"/>
              <w:rPr>
                <w:sz w:val="22"/>
              </w:rPr>
            </w:pPr>
            <w:r w:rsidRPr="0093721B">
              <w:rPr>
                <w:sz w:val="22"/>
              </w:rPr>
              <w:t>How to apply</w:t>
            </w:r>
          </w:p>
        </w:tc>
        <w:tc>
          <w:tcPr>
            <w:tcW w:w="2965" w:type="pct"/>
          </w:tcPr>
          <w:p w14:paraId="05D1BC77" w14:textId="1C4F9F4C" w:rsidR="00257FE5" w:rsidRPr="0093721B" w:rsidRDefault="00257FE5" w:rsidP="00754EE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CSIRO has appointed Perrett Laver to assist us with this senior position and all applications should be sent directly to </w:t>
            </w:r>
            <w:hyperlink r:id="rId11" w:history="1">
              <w:r w:rsidRPr="00A82CEA">
                <w:rPr>
                  <w:rStyle w:val="Hyperlink"/>
                  <w:sz w:val="22"/>
                </w:rPr>
                <w:t>data61@perrettlaver.com</w:t>
              </w:r>
            </w:hyperlink>
          </w:p>
        </w:tc>
      </w:tr>
    </w:tbl>
    <w:p w14:paraId="6C03B97D" w14:textId="77777777" w:rsidR="008B656A" w:rsidRDefault="008B656A" w:rsidP="008B656A">
      <w:pPr>
        <w:pStyle w:val="Heading3"/>
        <w:spacing w:after="0"/>
      </w:pPr>
      <w:bookmarkStart w:id="3" w:name="_Toc341085720"/>
      <w:r>
        <w:t>Role Overview</w:t>
      </w:r>
    </w:p>
    <w:p w14:paraId="65EFCF91" w14:textId="4850FAFC" w:rsidR="008B656A" w:rsidRDefault="008B656A" w:rsidP="00B5275D">
      <w:pPr>
        <w:spacing w:before="180"/>
        <w:rPr>
          <w:rFonts w:cs="Calibri"/>
          <w:sz w:val="22"/>
        </w:rPr>
      </w:pPr>
      <w:r>
        <w:rPr>
          <w:rFonts w:cs="Calibri"/>
          <w:sz w:val="22"/>
        </w:rPr>
        <w:t xml:space="preserve">CSIRO’s Data61 is the digital technologies and data science arm of Australia’s national science agency. With around 500 staff and another </w:t>
      </w:r>
      <w:proofErr w:type="gramStart"/>
      <w:r w:rsidR="00451255">
        <w:rPr>
          <w:rFonts w:cs="Calibri"/>
          <w:sz w:val="22"/>
        </w:rPr>
        <w:t>500</w:t>
      </w:r>
      <w:r w:rsidR="001F1E62">
        <w:rPr>
          <w:rFonts w:cs="Calibri"/>
          <w:sz w:val="22"/>
        </w:rPr>
        <w:t xml:space="preserve"> </w:t>
      </w:r>
      <w:r w:rsidR="00451255">
        <w:rPr>
          <w:rFonts w:cs="Calibri"/>
          <w:sz w:val="22"/>
        </w:rPr>
        <w:t>affiliate</w:t>
      </w:r>
      <w:proofErr w:type="gramEnd"/>
      <w:r>
        <w:rPr>
          <w:rFonts w:cs="Calibri"/>
          <w:sz w:val="22"/>
        </w:rPr>
        <w:t xml:space="preserve"> staff through its network of 30 university partners, Data61 represents one of the largest collections of R&amp;D expertise in artificial intelligence, data science, cybersecurity, robotics, and software engineering in the world. With a focus on impact-driven science and technology, Data61 works across disciplines and industry sectors to solve some of the world’s greatest challenges through digital R&amp;D.</w:t>
      </w:r>
    </w:p>
    <w:p w14:paraId="387A842F" w14:textId="2591DD26" w:rsidR="004B7B5E" w:rsidRDefault="008B656A" w:rsidP="00B5275D">
      <w:pPr>
        <w:spacing w:before="180"/>
        <w:rPr>
          <w:rFonts w:cs="Calibri"/>
          <w:sz w:val="22"/>
        </w:rPr>
      </w:pPr>
      <w:r>
        <w:rPr>
          <w:rFonts w:cs="Calibri"/>
          <w:sz w:val="22"/>
        </w:rPr>
        <w:t xml:space="preserve">Data61 is now looking for the </w:t>
      </w:r>
      <w:r>
        <w:rPr>
          <w:sz w:val="22"/>
        </w:rPr>
        <w:t>Research Director – Cyber Physical</w:t>
      </w:r>
      <w:r w:rsidR="00451255">
        <w:rPr>
          <w:sz w:val="22"/>
        </w:rPr>
        <w:t xml:space="preserve"> </w:t>
      </w:r>
      <w:r>
        <w:rPr>
          <w:sz w:val="22"/>
        </w:rPr>
        <w:t>Systems</w:t>
      </w:r>
      <w:r>
        <w:rPr>
          <w:rFonts w:cs="Calibri"/>
          <w:sz w:val="22"/>
        </w:rPr>
        <w:t xml:space="preserve"> to join new Director Professor Jon Whittle’s Leadership Team and oversee the Cyber Physical Systems (CPS) Program. CPS includes the largest robotics team in Australia</w:t>
      </w:r>
      <w:r w:rsidR="001F1E62">
        <w:rPr>
          <w:rFonts w:cs="Calibri"/>
          <w:sz w:val="22"/>
        </w:rPr>
        <w:t>, which</w:t>
      </w:r>
      <w:r>
        <w:rPr>
          <w:rFonts w:cs="Calibri"/>
          <w:sz w:val="22"/>
        </w:rPr>
        <w:t xml:space="preserve"> is globally </w:t>
      </w:r>
      <w:r w:rsidR="00451255">
        <w:rPr>
          <w:rFonts w:cs="Calibri"/>
          <w:sz w:val="22"/>
        </w:rPr>
        <w:t>recognised</w:t>
      </w:r>
      <w:r w:rsidR="001F1E62">
        <w:rPr>
          <w:rFonts w:cs="Calibri"/>
          <w:sz w:val="22"/>
        </w:rPr>
        <w:t>,</w:t>
      </w:r>
      <w:r w:rsidR="00451255">
        <w:rPr>
          <w:rFonts w:cs="Calibri"/>
          <w:sz w:val="22"/>
        </w:rPr>
        <w:t xml:space="preserve"> and</w:t>
      </w:r>
      <w:r>
        <w:rPr>
          <w:rFonts w:cs="Calibri"/>
          <w:sz w:val="22"/>
        </w:rPr>
        <w:t xml:space="preserve"> has additional strengths in resource-constrained sensing and processing in challenging environments, augmentation of humans with autonomous systems and integrating AI with biological systems. </w:t>
      </w:r>
      <w:r w:rsidR="004B7B5E">
        <w:rPr>
          <w:rFonts w:cs="Calibri"/>
          <w:sz w:val="22"/>
        </w:rPr>
        <w:t>Th</w:t>
      </w:r>
      <w:r w:rsidR="001F1E62">
        <w:rPr>
          <w:rFonts w:cs="Calibri"/>
          <w:sz w:val="22"/>
        </w:rPr>
        <w:t>e</w:t>
      </w:r>
      <w:r w:rsidR="004B7B5E">
        <w:rPr>
          <w:rFonts w:cs="Calibri"/>
          <w:sz w:val="22"/>
        </w:rPr>
        <w:t xml:space="preserve"> program seeks to deliver on </w:t>
      </w:r>
      <w:r w:rsidR="004B7B5E" w:rsidRPr="007917E4">
        <w:rPr>
          <w:rFonts w:cs="Calibri"/>
          <w:sz w:val="22"/>
        </w:rPr>
        <w:t xml:space="preserve">CSIRO’s mandate </w:t>
      </w:r>
      <w:r w:rsidR="004B7B5E">
        <w:rPr>
          <w:rFonts w:cs="Calibri"/>
          <w:sz w:val="22"/>
        </w:rPr>
        <w:t>for</w:t>
      </w:r>
      <w:r w:rsidR="004B7B5E" w:rsidRPr="007917E4">
        <w:rPr>
          <w:rFonts w:cs="Calibri"/>
          <w:sz w:val="22"/>
        </w:rPr>
        <w:t xml:space="preserve"> world-class research that provides innovative solutions for industry, government and the community. </w:t>
      </w:r>
    </w:p>
    <w:p w14:paraId="5F535CE3" w14:textId="3DA609B2" w:rsidR="00B5275D" w:rsidRDefault="008B656A" w:rsidP="00B5275D">
      <w:pPr>
        <w:spacing w:before="180"/>
        <w:rPr>
          <w:rStyle w:val="normaltextrun"/>
          <w:rFonts w:cs="Calibri"/>
          <w:sz w:val="22"/>
        </w:rPr>
      </w:pPr>
      <w:r w:rsidRPr="007917E4">
        <w:rPr>
          <w:rFonts w:cs="Calibri"/>
          <w:sz w:val="22"/>
        </w:rPr>
        <w:lastRenderedPageBreak/>
        <w:t xml:space="preserve">The Research Director sets </w:t>
      </w:r>
      <w:r>
        <w:rPr>
          <w:rFonts w:cs="Calibri"/>
          <w:sz w:val="22"/>
        </w:rPr>
        <w:t xml:space="preserve">the vision and strategy for </w:t>
      </w:r>
      <w:r w:rsidR="001F1E62">
        <w:rPr>
          <w:rFonts w:cs="Calibri"/>
          <w:sz w:val="22"/>
        </w:rPr>
        <w:t xml:space="preserve">the </w:t>
      </w:r>
      <w:r>
        <w:rPr>
          <w:rFonts w:cs="Calibri"/>
          <w:sz w:val="22"/>
        </w:rPr>
        <w:t xml:space="preserve">CPS </w:t>
      </w:r>
      <w:r w:rsidRPr="007917E4">
        <w:rPr>
          <w:rFonts w:cs="Calibri"/>
          <w:sz w:val="22"/>
        </w:rPr>
        <w:t xml:space="preserve">Program </w:t>
      </w:r>
      <w:r>
        <w:rPr>
          <w:rFonts w:cs="Calibri"/>
          <w:sz w:val="22"/>
        </w:rPr>
        <w:t>as well as being</w:t>
      </w:r>
      <w:r w:rsidRPr="007917E4">
        <w:rPr>
          <w:rFonts w:cs="Calibri"/>
          <w:sz w:val="22"/>
        </w:rPr>
        <w:t xml:space="preserve"> responsible for </w:t>
      </w:r>
      <w:r>
        <w:rPr>
          <w:rFonts w:cs="Calibri"/>
          <w:sz w:val="22"/>
        </w:rPr>
        <w:t>its operation</w:t>
      </w:r>
      <w:r w:rsidRPr="007917E4">
        <w:rPr>
          <w:rFonts w:cs="Calibri"/>
          <w:sz w:val="22"/>
        </w:rPr>
        <w:t>.</w:t>
      </w:r>
      <w:r>
        <w:rPr>
          <w:rFonts w:cs="Calibri"/>
          <w:sz w:val="22"/>
        </w:rPr>
        <w:t xml:space="preserve"> </w:t>
      </w:r>
      <w:r w:rsidRPr="007917E4">
        <w:rPr>
          <w:rFonts w:cs="Calibri"/>
          <w:sz w:val="22"/>
        </w:rPr>
        <w:t xml:space="preserve"> </w:t>
      </w:r>
      <w:r>
        <w:rPr>
          <w:rFonts w:cs="Calibri"/>
          <w:sz w:val="22"/>
        </w:rPr>
        <w:t>The successful candidate</w:t>
      </w:r>
      <w:r w:rsidRPr="007917E4">
        <w:rPr>
          <w:rFonts w:cs="Calibri"/>
          <w:sz w:val="22"/>
        </w:rPr>
        <w:t xml:space="preserve"> must be a strategic</w:t>
      </w:r>
      <w:r>
        <w:rPr>
          <w:rFonts w:cs="Calibri"/>
          <w:sz w:val="22"/>
        </w:rPr>
        <w:t>,</w:t>
      </w:r>
      <w:r w:rsidRPr="007917E4">
        <w:rPr>
          <w:rFonts w:cs="Calibri"/>
          <w:sz w:val="22"/>
        </w:rPr>
        <w:t xml:space="preserve"> collaborative </w:t>
      </w:r>
      <w:r>
        <w:rPr>
          <w:rFonts w:cs="Calibri"/>
          <w:sz w:val="22"/>
        </w:rPr>
        <w:t xml:space="preserve">and inclusive </w:t>
      </w:r>
      <w:r w:rsidRPr="007917E4">
        <w:rPr>
          <w:rFonts w:cs="Calibri"/>
          <w:sz w:val="22"/>
        </w:rPr>
        <w:t xml:space="preserve">science leader who </w:t>
      </w:r>
      <w:r>
        <w:rPr>
          <w:rFonts w:cs="Calibri"/>
          <w:sz w:val="22"/>
        </w:rPr>
        <w:t>wants to carry out excellent science and solve practical problems with a team of like-minded peers</w:t>
      </w:r>
      <w:r w:rsidRPr="007917E4">
        <w:rPr>
          <w:rFonts w:cs="Calibri"/>
          <w:sz w:val="22"/>
        </w:rPr>
        <w:t xml:space="preserve">. </w:t>
      </w:r>
      <w:r w:rsidR="00B5275D">
        <w:rPr>
          <w:rFonts w:cs="Calibri"/>
          <w:sz w:val="22"/>
        </w:rPr>
        <w:t xml:space="preserve">They will </w:t>
      </w:r>
      <w:r>
        <w:rPr>
          <w:rStyle w:val="normaltextrun"/>
          <w:rFonts w:cs="Calibri"/>
          <w:sz w:val="22"/>
        </w:rPr>
        <w:t>work</w:t>
      </w:r>
      <w:r w:rsidRPr="007917E4">
        <w:rPr>
          <w:rStyle w:val="normaltextrun"/>
          <w:rFonts w:cs="Calibri"/>
          <w:sz w:val="22"/>
        </w:rPr>
        <w:t xml:space="preserve"> as part of </w:t>
      </w:r>
      <w:r w:rsidR="00D10DBE">
        <w:rPr>
          <w:rStyle w:val="normaltextrun"/>
          <w:rFonts w:cs="Calibri"/>
          <w:sz w:val="22"/>
        </w:rPr>
        <w:t>a</w:t>
      </w:r>
      <w:r w:rsidRPr="007917E4">
        <w:rPr>
          <w:rStyle w:val="normaltextrun"/>
          <w:rFonts w:cs="Calibri"/>
          <w:sz w:val="22"/>
        </w:rPr>
        <w:t xml:space="preserve"> cohesive and collegia</w:t>
      </w:r>
      <w:r w:rsidR="00B5275D">
        <w:rPr>
          <w:rStyle w:val="normaltextrun"/>
          <w:rFonts w:cs="Calibri"/>
          <w:sz w:val="22"/>
        </w:rPr>
        <w:t xml:space="preserve">te </w:t>
      </w:r>
      <w:r w:rsidRPr="007917E4">
        <w:rPr>
          <w:rStyle w:val="normaltextrun"/>
          <w:rFonts w:cs="Calibri"/>
          <w:sz w:val="22"/>
        </w:rPr>
        <w:t>Leadership Team</w:t>
      </w:r>
      <w:r>
        <w:rPr>
          <w:rStyle w:val="normaltextrun"/>
          <w:rFonts w:cs="Calibri"/>
          <w:sz w:val="22"/>
        </w:rPr>
        <w:t xml:space="preserve">, including </w:t>
      </w:r>
      <w:r w:rsidRPr="007917E4">
        <w:rPr>
          <w:rStyle w:val="normaltextrun"/>
          <w:rFonts w:cs="Calibri"/>
          <w:sz w:val="22"/>
        </w:rPr>
        <w:t>other Research Directors</w:t>
      </w:r>
      <w:r>
        <w:rPr>
          <w:rStyle w:val="normaltextrun"/>
          <w:rFonts w:cs="Calibri"/>
          <w:sz w:val="22"/>
        </w:rPr>
        <w:t>,</w:t>
      </w:r>
      <w:r w:rsidRPr="007917E4">
        <w:rPr>
          <w:rStyle w:val="normaltextrun"/>
          <w:rFonts w:cs="Calibri"/>
          <w:sz w:val="22"/>
        </w:rPr>
        <w:t xml:space="preserve"> to realise </w:t>
      </w:r>
      <w:r>
        <w:rPr>
          <w:rStyle w:val="normaltextrun"/>
          <w:rFonts w:cs="Calibri"/>
          <w:sz w:val="22"/>
        </w:rPr>
        <w:t>Data61</w:t>
      </w:r>
      <w:r w:rsidRPr="007917E4">
        <w:rPr>
          <w:rStyle w:val="normaltextrun"/>
          <w:rFonts w:cs="Calibri"/>
          <w:sz w:val="22"/>
        </w:rPr>
        <w:t xml:space="preserve">’s </w:t>
      </w:r>
      <w:r w:rsidRPr="007917E4">
        <w:rPr>
          <w:rStyle w:val="contextualspellingandgrammarerror"/>
          <w:rFonts w:cs="Calibri"/>
          <w:sz w:val="22"/>
        </w:rPr>
        <w:t>vision and</w:t>
      </w:r>
      <w:r>
        <w:rPr>
          <w:rStyle w:val="normaltextrun"/>
          <w:rFonts w:cs="Calibri"/>
          <w:sz w:val="22"/>
        </w:rPr>
        <w:t xml:space="preserve"> work</w:t>
      </w:r>
      <w:r w:rsidRPr="007917E4">
        <w:rPr>
          <w:rStyle w:val="normaltextrun"/>
          <w:rFonts w:cs="Calibri"/>
          <w:sz w:val="22"/>
        </w:rPr>
        <w:t xml:space="preserve"> collaboratively </w:t>
      </w:r>
      <w:r>
        <w:rPr>
          <w:rStyle w:val="normaltextrun"/>
          <w:rFonts w:cs="Calibri"/>
          <w:sz w:val="22"/>
        </w:rPr>
        <w:t>with colleagues across CSIRO on</w:t>
      </w:r>
      <w:r w:rsidRPr="007917E4">
        <w:rPr>
          <w:rStyle w:val="normaltextrun"/>
          <w:rFonts w:cs="Calibri"/>
          <w:sz w:val="22"/>
        </w:rPr>
        <w:t xml:space="preserve"> </w:t>
      </w:r>
      <w:r>
        <w:rPr>
          <w:rStyle w:val="normaltextrun"/>
          <w:rFonts w:cs="Calibri"/>
          <w:sz w:val="22"/>
        </w:rPr>
        <w:t xml:space="preserve">developing </w:t>
      </w:r>
      <w:r w:rsidRPr="007917E4">
        <w:rPr>
          <w:rStyle w:val="normaltextrun"/>
          <w:rFonts w:cs="Calibri"/>
          <w:sz w:val="22"/>
        </w:rPr>
        <w:t>an agenda for tackling the nation’s greatest challenges.</w:t>
      </w:r>
    </w:p>
    <w:p w14:paraId="6CD56D44" w14:textId="13E8A6CA" w:rsidR="00451255" w:rsidRDefault="008B656A" w:rsidP="00B5275D">
      <w:pPr>
        <w:spacing w:before="180"/>
        <w:rPr>
          <w:rStyle w:val="normaltextrun"/>
          <w:rFonts w:asciiTheme="minorHAnsi" w:hAnsiTheme="minorHAnsi" w:cstheme="minorHAnsi"/>
          <w:sz w:val="22"/>
        </w:rPr>
      </w:pPr>
      <w:r w:rsidRPr="00451255">
        <w:rPr>
          <w:rStyle w:val="normaltextrun"/>
          <w:rFonts w:asciiTheme="minorHAnsi" w:hAnsiTheme="minorHAnsi" w:cstheme="minorHAnsi"/>
          <w:sz w:val="22"/>
        </w:rPr>
        <w:t>For more</w:t>
      </w:r>
      <w:r w:rsidR="00451255" w:rsidRPr="00451255">
        <w:rPr>
          <w:rStyle w:val="normaltextrun"/>
          <w:rFonts w:asciiTheme="minorHAnsi" w:hAnsiTheme="minorHAnsi" w:cstheme="minorHAnsi"/>
          <w:sz w:val="22"/>
        </w:rPr>
        <w:t xml:space="preserve"> information</w:t>
      </w:r>
      <w:r w:rsidRPr="00451255">
        <w:rPr>
          <w:rStyle w:val="normaltextrun"/>
          <w:rFonts w:asciiTheme="minorHAnsi" w:hAnsiTheme="minorHAnsi" w:cstheme="minorHAnsi"/>
          <w:sz w:val="22"/>
        </w:rPr>
        <w:t xml:space="preserve"> about Data61 Cyber Physical Systems, please visit:</w:t>
      </w:r>
      <w:r w:rsidRPr="00031990">
        <w:rPr>
          <w:rStyle w:val="normaltextrun"/>
          <w:rFonts w:asciiTheme="minorHAnsi" w:hAnsiTheme="minorHAnsi" w:cstheme="minorHAnsi"/>
          <w:sz w:val="22"/>
        </w:rPr>
        <w:t xml:space="preserve"> </w:t>
      </w:r>
      <w:hyperlink r:id="rId12" w:history="1">
        <w:r w:rsidRPr="00CC12F9">
          <w:rPr>
            <w:rStyle w:val="Hyperlink"/>
            <w:rFonts w:asciiTheme="minorHAnsi" w:hAnsiTheme="minorHAnsi" w:cstheme="minorHAnsi"/>
            <w:sz w:val="22"/>
          </w:rPr>
          <w:t>https://data61.csiro.au/en/Our-Research/Programs-and-Facilities/Cyber-physical-systems</w:t>
        </w:r>
      </w:hyperlink>
    </w:p>
    <w:p w14:paraId="2DFF6F5A" w14:textId="03210675" w:rsidR="008B656A" w:rsidRDefault="008B656A" w:rsidP="008B656A">
      <w:pPr>
        <w:pStyle w:val="Heading3"/>
      </w:pPr>
      <w:r w:rsidRPr="00B50C20">
        <w:t>Duties and Key Result Areas</w:t>
      </w:r>
    </w:p>
    <w:p w14:paraId="3B5F9947" w14:textId="77777777" w:rsidR="008B656A" w:rsidRPr="00D10DBE" w:rsidRDefault="008B656A" w:rsidP="008B656A">
      <w:pPr>
        <w:pStyle w:val="Default"/>
        <w:rPr>
          <w:rFonts w:ascii="Calibri-Bold" w:hAnsi="Calibri-Bold" w:cs="Calibri-Bold"/>
          <w:b/>
          <w:bCs/>
          <w:sz w:val="22"/>
          <w:szCs w:val="22"/>
        </w:rPr>
      </w:pPr>
      <w:r w:rsidRPr="00D10DBE">
        <w:rPr>
          <w:b/>
          <w:bCs/>
          <w:sz w:val="22"/>
          <w:szCs w:val="22"/>
        </w:rPr>
        <w:t>Impact Science Leadership</w:t>
      </w:r>
    </w:p>
    <w:p w14:paraId="5D87FA81" w14:textId="67DDC834" w:rsidR="008B656A" w:rsidRDefault="008B656A" w:rsidP="008B656A">
      <w:pPr>
        <w:pStyle w:val="Default"/>
        <w:numPr>
          <w:ilvl w:val="0"/>
          <w:numId w:val="23"/>
        </w:numPr>
        <w:ind w:left="720"/>
        <w:rPr>
          <w:sz w:val="22"/>
          <w:szCs w:val="22"/>
        </w:rPr>
      </w:pPr>
      <w:r>
        <w:rPr>
          <w:sz w:val="22"/>
          <w:szCs w:val="22"/>
        </w:rPr>
        <w:t>Build on team success, review an</w:t>
      </w:r>
      <w:r w:rsidR="001F1E62">
        <w:rPr>
          <w:sz w:val="22"/>
          <w:szCs w:val="22"/>
        </w:rPr>
        <w:t>d</w:t>
      </w:r>
      <w:r>
        <w:rPr>
          <w:sz w:val="22"/>
          <w:szCs w:val="22"/>
        </w:rPr>
        <w:t xml:space="preserve"> implement </w:t>
      </w:r>
      <w:r w:rsidR="001F1E62">
        <w:rPr>
          <w:sz w:val="22"/>
          <w:szCs w:val="22"/>
        </w:rPr>
        <w:t xml:space="preserve">the </w:t>
      </w:r>
      <w:r>
        <w:rPr>
          <w:sz w:val="22"/>
          <w:szCs w:val="22"/>
        </w:rPr>
        <w:t xml:space="preserve">Data61 </w:t>
      </w:r>
      <w:r w:rsidR="001E0888">
        <w:rPr>
          <w:sz w:val="22"/>
          <w:szCs w:val="22"/>
        </w:rPr>
        <w:t>Cyber Physical System</w:t>
      </w:r>
      <w:r>
        <w:rPr>
          <w:sz w:val="22"/>
          <w:szCs w:val="22"/>
        </w:rPr>
        <w:t xml:space="preserve"> (</w:t>
      </w:r>
      <w:r w:rsidR="001E0888">
        <w:rPr>
          <w:sz w:val="22"/>
          <w:szCs w:val="22"/>
        </w:rPr>
        <w:t>CPS</w:t>
      </w:r>
      <w:r>
        <w:rPr>
          <w:sz w:val="22"/>
          <w:szCs w:val="22"/>
        </w:rPr>
        <w:t>) research program’s strategic plan</w:t>
      </w:r>
    </w:p>
    <w:p w14:paraId="17B99747" w14:textId="77777777" w:rsidR="008B656A" w:rsidRDefault="008B656A" w:rsidP="008B656A">
      <w:pPr>
        <w:pStyle w:val="Default"/>
        <w:numPr>
          <w:ilvl w:val="0"/>
          <w:numId w:val="23"/>
        </w:numPr>
        <w:ind w:left="720"/>
        <w:rPr>
          <w:sz w:val="22"/>
          <w:szCs w:val="22"/>
        </w:rPr>
      </w:pPr>
      <w:r>
        <w:rPr>
          <w:sz w:val="22"/>
          <w:szCs w:val="22"/>
        </w:rPr>
        <w:t>Lead the CPS program to develop and realise its science vision in partnership with stakeholders and science partners</w:t>
      </w:r>
    </w:p>
    <w:p w14:paraId="3ADBCE24" w14:textId="06C58617" w:rsidR="008B656A" w:rsidRPr="008B479D" w:rsidRDefault="008B656A" w:rsidP="008B656A">
      <w:pPr>
        <w:pStyle w:val="Default"/>
        <w:numPr>
          <w:ilvl w:val="0"/>
          <w:numId w:val="23"/>
        </w:numPr>
        <w:ind w:left="720"/>
        <w:rPr>
          <w:sz w:val="22"/>
          <w:szCs w:val="22"/>
        </w:rPr>
      </w:pPr>
      <w:r w:rsidRPr="008B479D">
        <w:rPr>
          <w:sz w:val="22"/>
          <w:szCs w:val="22"/>
        </w:rPr>
        <w:t>Identify new opportunities and markets in Australia and overseas, and engage key stakeholders and clients to build support for investment in opportunities</w:t>
      </w:r>
    </w:p>
    <w:p w14:paraId="1D80051C" w14:textId="37331AA3" w:rsidR="008B656A" w:rsidRPr="008B479D" w:rsidRDefault="008B656A" w:rsidP="008B656A">
      <w:pPr>
        <w:pStyle w:val="Default"/>
        <w:numPr>
          <w:ilvl w:val="0"/>
          <w:numId w:val="23"/>
        </w:numPr>
        <w:ind w:left="720"/>
        <w:rPr>
          <w:sz w:val="22"/>
          <w:szCs w:val="22"/>
        </w:rPr>
      </w:pPr>
      <w:r w:rsidRPr="008B479D">
        <w:rPr>
          <w:sz w:val="22"/>
          <w:szCs w:val="22"/>
        </w:rPr>
        <w:t>Sustain and enhance the R&amp;D culture of science excellence, creativity, innovation and flexibility</w:t>
      </w:r>
    </w:p>
    <w:p w14:paraId="5350C854" w14:textId="62B5E3CA" w:rsidR="008B656A" w:rsidRPr="008B479D" w:rsidRDefault="008B656A" w:rsidP="008B656A">
      <w:pPr>
        <w:pStyle w:val="Default"/>
        <w:numPr>
          <w:ilvl w:val="0"/>
          <w:numId w:val="23"/>
        </w:numPr>
        <w:ind w:left="720"/>
        <w:rPr>
          <w:sz w:val="22"/>
          <w:szCs w:val="22"/>
        </w:rPr>
      </w:pPr>
      <w:r w:rsidRPr="008B479D">
        <w:rPr>
          <w:sz w:val="22"/>
          <w:szCs w:val="22"/>
        </w:rPr>
        <w:t>Integrate science with project and impact delivery through an effective “Path to Impact” framework</w:t>
      </w:r>
    </w:p>
    <w:p w14:paraId="5D223174" w14:textId="42566515" w:rsidR="008B656A" w:rsidRPr="00125D40" w:rsidRDefault="008B656A" w:rsidP="008B656A">
      <w:pPr>
        <w:numPr>
          <w:ilvl w:val="0"/>
          <w:numId w:val="23"/>
        </w:numPr>
        <w:spacing w:before="100" w:beforeAutospacing="1" w:after="0" w:line="240" w:lineRule="auto"/>
        <w:ind w:left="720"/>
        <w:jc w:val="both"/>
        <w:rPr>
          <w:rFonts w:cs="Calibri"/>
          <w:sz w:val="22"/>
        </w:rPr>
      </w:pPr>
      <w:r w:rsidRPr="00125D40">
        <w:rPr>
          <w:rFonts w:cs="Calibri"/>
          <w:sz w:val="22"/>
        </w:rPr>
        <w:t>Be accountable for scientific performance, including citations, patents, students and research that ha</w:t>
      </w:r>
      <w:r w:rsidR="001F1E62">
        <w:rPr>
          <w:rFonts w:cs="Calibri"/>
          <w:sz w:val="22"/>
        </w:rPr>
        <w:t>s</w:t>
      </w:r>
      <w:r w:rsidR="00B5275D">
        <w:rPr>
          <w:rFonts w:cs="Calibri"/>
          <w:sz w:val="22"/>
        </w:rPr>
        <w:t xml:space="preserve"> </w:t>
      </w:r>
      <w:r w:rsidRPr="00125D40">
        <w:rPr>
          <w:rFonts w:cs="Calibri"/>
          <w:sz w:val="22"/>
        </w:rPr>
        <w:t>been commercialised</w:t>
      </w:r>
    </w:p>
    <w:p w14:paraId="03D02169" w14:textId="06DAC114" w:rsidR="008B656A" w:rsidRPr="008B479D" w:rsidRDefault="008B656A" w:rsidP="008B656A">
      <w:pPr>
        <w:pStyle w:val="Default"/>
        <w:numPr>
          <w:ilvl w:val="0"/>
          <w:numId w:val="23"/>
        </w:numPr>
        <w:ind w:left="720"/>
        <w:rPr>
          <w:sz w:val="22"/>
          <w:szCs w:val="22"/>
        </w:rPr>
      </w:pPr>
      <w:r w:rsidRPr="008B479D">
        <w:rPr>
          <w:sz w:val="22"/>
          <w:szCs w:val="22"/>
        </w:rPr>
        <w:t xml:space="preserve">Catalyse innovation </w:t>
      </w:r>
      <w:r w:rsidR="00B5275D">
        <w:rPr>
          <w:sz w:val="22"/>
          <w:szCs w:val="22"/>
        </w:rPr>
        <w:t xml:space="preserve">through </w:t>
      </w:r>
      <w:r w:rsidRPr="008B479D">
        <w:rPr>
          <w:sz w:val="22"/>
          <w:szCs w:val="22"/>
        </w:rPr>
        <w:t xml:space="preserve">science networks, review and sponsor exploratory and </w:t>
      </w:r>
      <w:r>
        <w:rPr>
          <w:sz w:val="22"/>
          <w:szCs w:val="22"/>
        </w:rPr>
        <w:t xml:space="preserve">science </w:t>
      </w:r>
      <w:r w:rsidRPr="008B479D">
        <w:rPr>
          <w:sz w:val="22"/>
          <w:szCs w:val="22"/>
        </w:rPr>
        <w:t>capability development projects</w:t>
      </w:r>
    </w:p>
    <w:p w14:paraId="629E6CB2" w14:textId="5AC7D16A" w:rsidR="008B656A" w:rsidRDefault="008B656A" w:rsidP="008B656A">
      <w:pPr>
        <w:pStyle w:val="Default"/>
        <w:numPr>
          <w:ilvl w:val="0"/>
          <w:numId w:val="23"/>
        </w:numPr>
        <w:ind w:left="720"/>
        <w:rPr>
          <w:sz w:val="22"/>
          <w:szCs w:val="22"/>
        </w:rPr>
      </w:pPr>
      <w:r w:rsidRPr="008B479D">
        <w:rPr>
          <w:sz w:val="22"/>
          <w:szCs w:val="22"/>
        </w:rPr>
        <w:t>Build a pipeline of contracts (</w:t>
      </w:r>
      <w:r>
        <w:rPr>
          <w:sz w:val="22"/>
          <w:szCs w:val="22"/>
        </w:rPr>
        <w:t xml:space="preserve">3 to </w:t>
      </w:r>
      <w:r w:rsidRPr="008B479D">
        <w:rPr>
          <w:sz w:val="22"/>
          <w:szCs w:val="22"/>
        </w:rPr>
        <w:t xml:space="preserve">5-year focus) including identification of </w:t>
      </w:r>
      <w:r w:rsidR="00B5275D">
        <w:rPr>
          <w:sz w:val="22"/>
          <w:szCs w:val="22"/>
        </w:rPr>
        <w:t xml:space="preserve">inter-departmental </w:t>
      </w:r>
      <w:r w:rsidRPr="008B479D">
        <w:rPr>
          <w:sz w:val="22"/>
          <w:szCs w:val="22"/>
        </w:rPr>
        <w:t xml:space="preserve">opportunities and manage the Program’s portfolio of </w:t>
      </w:r>
      <w:r w:rsidR="00B5275D">
        <w:rPr>
          <w:sz w:val="22"/>
          <w:szCs w:val="22"/>
        </w:rPr>
        <w:t>i</w:t>
      </w:r>
      <w:r w:rsidRPr="008B479D">
        <w:rPr>
          <w:sz w:val="22"/>
          <w:szCs w:val="22"/>
        </w:rPr>
        <w:t xml:space="preserve">ntellectual </w:t>
      </w:r>
      <w:r w:rsidR="00B5275D">
        <w:rPr>
          <w:sz w:val="22"/>
          <w:szCs w:val="22"/>
        </w:rPr>
        <w:t>p</w:t>
      </w:r>
      <w:r w:rsidRPr="008B479D">
        <w:rPr>
          <w:sz w:val="22"/>
          <w:szCs w:val="22"/>
        </w:rPr>
        <w:t>roperty</w:t>
      </w:r>
    </w:p>
    <w:p w14:paraId="72BCC14D" w14:textId="6B09F908" w:rsidR="008B656A" w:rsidRPr="008B479D" w:rsidRDefault="008B656A" w:rsidP="008B656A">
      <w:pPr>
        <w:pStyle w:val="Default"/>
        <w:numPr>
          <w:ilvl w:val="0"/>
          <w:numId w:val="23"/>
        </w:numPr>
        <w:ind w:left="720"/>
        <w:rPr>
          <w:sz w:val="22"/>
          <w:szCs w:val="22"/>
        </w:rPr>
      </w:pPr>
      <w:r w:rsidRPr="00D11079">
        <w:rPr>
          <w:sz w:val="22"/>
          <w:szCs w:val="22"/>
        </w:rPr>
        <w:t xml:space="preserve">Support the </w:t>
      </w:r>
      <w:r w:rsidR="00B5275D">
        <w:rPr>
          <w:sz w:val="22"/>
          <w:szCs w:val="22"/>
        </w:rPr>
        <w:t xml:space="preserve">Data61 </w:t>
      </w:r>
      <w:r w:rsidRPr="00D11079">
        <w:rPr>
          <w:sz w:val="22"/>
          <w:szCs w:val="22"/>
        </w:rPr>
        <w:t xml:space="preserve">Director in </w:t>
      </w:r>
      <w:r w:rsidR="00B5275D">
        <w:rPr>
          <w:sz w:val="22"/>
          <w:szCs w:val="22"/>
        </w:rPr>
        <w:t>departmental s</w:t>
      </w:r>
      <w:r w:rsidRPr="00D11079">
        <w:rPr>
          <w:sz w:val="22"/>
          <w:szCs w:val="22"/>
        </w:rPr>
        <w:t xml:space="preserve">cience </w:t>
      </w:r>
      <w:r w:rsidR="00B5275D">
        <w:rPr>
          <w:sz w:val="22"/>
          <w:szCs w:val="22"/>
        </w:rPr>
        <w:t>r</w:t>
      </w:r>
      <w:r w:rsidRPr="00D11079">
        <w:rPr>
          <w:sz w:val="22"/>
          <w:szCs w:val="22"/>
        </w:rPr>
        <w:t>eview</w:t>
      </w:r>
      <w:r w:rsidR="00451255">
        <w:rPr>
          <w:sz w:val="22"/>
          <w:szCs w:val="22"/>
        </w:rPr>
        <w:t>s</w:t>
      </w:r>
    </w:p>
    <w:p w14:paraId="4E50A29B" w14:textId="1805D83E" w:rsidR="008B656A" w:rsidRDefault="008B656A" w:rsidP="008B656A">
      <w:pPr>
        <w:pStyle w:val="Default"/>
        <w:numPr>
          <w:ilvl w:val="0"/>
          <w:numId w:val="23"/>
        </w:numPr>
        <w:ind w:left="720"/>
        <w:rPr>
          <w:sz w:val="22"/>
          <w:szCs w:val="22"/>
        </w:rPr>
      </w:pPr>
      <w:r w:rsidRPr="008B479D">
        <w:rPr>
          <w:sz w:val="22"/>
          <w:szCs w:val="22"/>
        </w:rPr>
        <w:t xml:space="preserve">Guide the set of projects needed to deliver against </w:t>
      </w:r>
      <w:r>
        <w:rPr>
          <w:sz w:val="22"/>
          <w:szCs w:val="22"/>
        </w:rPr>
        <w:t>Data61’s</w:t>
      </w:r>
      <w:r w:rsidRPr="008B479D">
        <w:rPr>
          <w:sz w:val="22"/>
          <w:szCs w:val="22"/>
        </w:rPr>
        <w:t xml:space="preserve"> strategy</w:t>
      </w:r>
    </w:p>
    <w:p w14:paraId="067AE310" w14:textId="77777777" w:rsidR="008B656A" w:rsidRPr="008B479D" w:rsidRDefault="008B656A" w:rsidP="008B656A">
      <w:pPr>
        <w:pStyle w:val="Default"/>
        <w:ind w:left="720"/>
        <w:rPr>
          <w:sz w:val="22"/>
          <w:szCs w:val="22"/>
        </w:rPr>
      </w:pPr>
    </w:p>
    <w:p w14:paraId="33658C9E" w14:textId="77777777" w:rsidR="008B656A" w:rsidRPr="00D10DBE" w:rsidRDefault="008B656A" w:rsidP="008B656A">
      <w:pPr>
        <w:pStyle w:val="Default"/>
        <w:rPr>
          <w:b/>
          <w:bCs/>
          <w:sz w:val="22"/>
          <w:szCs w:val="22"/>
        </w:rPr>
      </w:pPr>
      <w:r w:rsidRPr="00D10DBE">
        <w:rPr>
          <w:b/>
          <w:bCs/>
          <w:sz w:val="22"/>
          <w:szCs w:val="22"/>
        </w:rPr>
        <w:t>Capability Leadership</w:t>
      </w:r>
    </w:p>
    <w:p w14:paraId="59D05EE4" w14:textId="15503DC5" w:rsidR="008B656A" w:rsidRPr="00400F49" w:rsidRDefault="008B656A" w:rsidP="008B656A">
      <w:pPr>
        <w:pStyle w:val="Default"/>
        <w:numPr>
          <w:ilvl w:val="0"/>
          <w:numId w:val="23"/>
        </w:numPr>
        <w:ind w:left="720"/>
        <w:rPr>
          <w:sz w:val="22"/>
          <w:szCs w:val="22"/>
        </w:rPr>
      </w:pPr>
      <w:r w:rsidRPr="00400F49">
        <w:rPr>
          <w:sz w:val="22"/>
          <w:szCs w:val="22"/>
        </w:rPr>
        <w:t>Communicate the Program</w:t>
      </w:r>
      <w:r w:rsidR="001F1E62">
        <w:rPr>
          <w:sz w:val="22"/>
          <w:szCs w:val="22"/>
        </w:rPr>
        <w:t>’s</w:t>
      </w:r>
      <w:r w:rsidRPr="00400F49">
        <w:rPr>
          <w:sz w:val="22"/>
          <w:szCs w:val="22"/>
        </w:rPr>
        <w:t xml:space="preserve"> vision to inspire staff and sustain and nurture awareness of </w:t>
      </w:r>
      <w:r>
        <w:rPr>
          <w:sz w:val="22"/>
          <w:szCs w:val="22"/>
        </w:rPr>
        <w:t xml:space="preserve">Data61’s </w:t>
      </w:r>
      <w:r w:rsidRPr="00400F49">
        <w:rPr>
          <w:sz w:val="22"/>
          <w:szCs w:val="22"/>
        </w:rPr>
        <w:t>science quality and impact in the broader Australian community</w:t>
      </w:r>
    </w:p>
    <w:p w14:paraId="29D53456" w14:textId="425E67BD" w:rsidR="008B656A" w:rsidRPr="00400F49" w:rsidRDefault="008B656A" w:rsidP="008B656A">
      <w:pPr>
        <w:pStyle w:val="Default"/>
        <w:numPr>
          <w:ilvl w:val="0"/>
          <w:numId w:val="23"/>
        </w:numPr>
        <w:ind w:left="720"/>
        <w:rPr>
          <w:sz w:val="22"/>
          <w:szCs w:val="22"/>
        </w:rPr>
      </w:pPr>
      <w:r w:rsidRPr="00400F49">
        <w:rPr>
          <w:sz w:val="22"/>
          <w:szCs w:val="22"/>
        </w:rPr>
        <w:t>Attract, develop and retain world class talent which meet</w:t>
      </w:r>
      <w:r w:rsidR="001F1E62">
        <w:rPr>
          <w:sz w:val="22"/>
          <w:szCs w:val="22"/>
        </w:rPr>
        <w:t>s</w:t>
      </w:r>
      <w:r w:rsidRPr="00400F49">
        <w:rPr>
          <w:sz w:val="22"/>
          <w:szCs w:val="22"/>
        </w:rPr>
        <w:t xml:space="preserve"> current and future needs</w:t>
      </w:r>
      <w:r w:rsidR="00AE7FD4">
        <w:rPr>
          <w:sz w:val="22"/>
          <w:szCs w:val="22"/>
        </w:rPr>
        <w:t>,</w:t>
      </w:r>
      <w:r w:rsidRPr="00400F49">
        <w:rPr>
          <w:sz w:val="22"/>
          <w:szCs w:val="22"/>
        </w:rPr>
        <w:t xml:space="preserve"> in the short and longer term</w:t>
      </w:r>
    </w:p>
    <w:p w14:paraId="7345831B" w14:textId="0770A994" w:rsidR="008B656A" w:rsidRPr="00400F49" w:rsidRDefault="008B656A" w:rsidP="008B656A">
      <w:pPr>
        <w:pStyle w:val="Default"/>
        <w:numPr>
          <w:ilvl w:val="0"/>
          <w:numId w:val="23"/>
        </w:numPr>
        <w:ind w:left="720"/>
        <w:rPr>
          <w:sz w:val="22"/>
          <w:szCs w:val="22"/>
        </w:rPr>
      </w:pPr>
      <w:r w:rsidRPr="00400F49">
        <w:rPr>
          <w:sz w:val="22"/>
          <w:szCs w:val="22"/>
        </w:rPr>
        <w:t>Support the Research Group and Team Leaders to build effective teams and groups, manage career development for staff and succession plan</w:t>
      </w:r>
    </w:p>
    <w:p w14:paraId="4CC3A808" w14:textId="0826492B" w:rsidR="008B656A" w:rsidRPr="00400F49" w:rsidRDefault="008B656A" w:rsidP="008B656A">
      <w:pPr>
        <w:pStyle w:val="Default"/>
        <w:numPr>
          <w:ilvl w:val="0"/>
          <w:numId w:val="23"/>
        </w:numPr>
        <w:ind w:left="720"/>
        <w:rPr>
          <w:sz w:val="22"/>
          <w:szCs w:val="22"/>
        </w:rPr>
      </w:pPr>
      <w:r w:rsidRPr="00400F49">
        <w:rPr>
          <w:rFonts w:hint="eastAsia"/>
          <w:sz w:val="22"/>
          <w:szCs w:val="22"/>
        </w:rPr>
        <w:t>Build long</w:t>
      </w:r>
      <w:r w:rsidR="00AE7FD4">
        <w:rPr>
          <w:sz w:val="22"/>
          <w:szCs w:val="22"/>
        </w:rPr>
        <w:t>-</w:t>
      </w:r>
      <w:r w:rsidRPr="00400F49">
        <w:rPr>
          <w:rFonts w:hint="eastAsia"/>
          <w:sz w:val="22"/>
          <w:szCs w:val="22"/>
        </w:rPr>
        <w:t>term science capability to support the delivery of the Program</w:t>
      </w:r>
      <w:r>
        <w:rPr>
          <w:sz w:val="22"/>
          <w:szCs w:val="22"/>
        </w:rPr>
        <w:t>’</w:t>
      </w:r>
      <w:r w:rsidRPr="00400F49">
        <w:rPr>
          <w:rFonts w:hint="eastAsia"/>
          <w:sz w:val="22"/>
          <w:szCs w:val="22"/>
        </w:rPr>
        <w:t>s research and impact, including forecasting demand, monitoring science trends and stakeholder needs, and building a high-performance culture</w:t>
      </w:r>
    </w:p>
    <w:p w14:paraId="09121340" w14:textId="51A2EEDD" w:rsidR="008B656A" w:rsidRDefault="008B656A" w:rsidP="008B656A">
      <w:pPr>
        <w:pStyle w:val="Default"/>
        <w:numPr>
          <w:ilvl w:val="0"/>
          <w:numId w:val="23"/>
        </w:numPr>
        <w:ind w:left="720"/>
        <w:rPr>
          <w:sz w:val="22"/>
          <w:szCs w:val="22"/>
        </w:rPr>
      </w:pPr>
      <w:r w:rsidRPr="00400F49">
        <w:rPr>
          <w:sz w:val="22"/>
          <w:szCs w:val="22"/>
        </w:rPr>
        <w:t xml:space="preserve">Effectively lead change initiatives across the Program and </w:t>
      </w:r>
      <w:r w:rsidR="00AE7FD4">
        <w:rPr>
          <w:sz w:val="22"/>
          <w:szCs w:val="22"/>
        </w:rPr>
        <w:t>Data61</w:t>
      </w:r>
    </w:p>
    <w:p w14:paraId="157937A6" w14:textId="3FD1A527" w:rsidR="008B656A" w:rsidRPr="00400F49" w:rsidRDefault="008B656A" w:rsidP="008B656A">
      <w:pPr>
        <w:pStyle w:val="Default"/>
        <w:numPr>
          <w:ilvl w:val="0"/>
          <w:numId w:val="23"/>
        </w:numPr>
        <w:ind w:left="720"/>
        <w:rPr>
          <w:sz w:val="22"/>
          <w:szCs w:val="22"/>
        </w:rPr>
      </w:pPr>
      <w:r w:rsidRPr="00400F49">
        <w:rPr>
          <w:sz w:val="22"/>
          <w:szCs w:val="22"/>
        </w:rPr>
        <w:t>Strive for “Zero Harm” (physical and psychological) and actively promote a healthy, safe and environmentally sustainable workplace</w:t>
      </w:r>
      <w:r w:rsidR="001F1E62">
        <w:rPr>
          <w:sz w:val="22"/>
          <w:szCs w:val="22"/>
        </w:rPr>
        <w:t>;</w:t>
      </w:r>
      <w:r w:rsidRPr="00400F49">
        <w:rPr>
          <w:sz w:val="22"/>
          <w:szCs w:val="22"/>
        </w:rPr>
        <w:t xml:space="preserve"> in doing so</w:t>
      </w:r>
      <w:r w:rsidR="001F1E62">
        <w:rPr>
          <w:sz w:val="22"/>
          <w:szCs w:val="22"/>
        </w:rPr>
        <w:t>,</w:t>
      </w:r>
      <w:r w:rsidRPr="00400F49">
        <w:rPr>
          <w:sz w:val="22"/>
          <w:szCs w:val="22"/>
        </w:rPr>
        <w:t xml:space="preserve"> model appropriate and professional behaviour in the workplace and manage people matters proactively</w:t>
      </w:r>
    </w:p>
    <w:p w14:paraId="66589406" w14:textId="77777777" w:rsidR="008B656A" w:rsidRPr="00400F49" w:rsidRDefault="008B656A" w:rsidP="008B656A">
      <w:pPr>
        <w:pStyle w:val="Default"/>
        <w:rPr>
          <w:sz w:val="22"/>
          <w:szCs w:val="22"/>
        </w:rPr>
      </w:pPr>
    </w:p>
    <w:p w14:paraId="6F339746" w14:textId="77777777" w:rsidR="008B656A" w:rsidRPr="00D10DBE" w:rsidRDefault="008B656A" w:rsidP="008B656A">
      <w:pPr>
        <w:pStyle w:val="Default"/>
        <w:rPr>
          <w:b/>
          <w:bCs/>
          <w:sz w:val="22"/>
          <w:szCs w:val="22"/>
        </w:rPr>
      </w:pPr>
      <w:r w:rsidRPr="00D10DBE">
        <w:rPr>
          <w:b/>
          <w:bCs/>
          <w:sz w:val="22"/>
          <w:szCs w:val="22"/>
        </w:rPr>
        <w:t>Engagement and Partnerships</w:t>
      </w:r>
    </w:p>
    <w:p w14:paraId="293F4441" w14:textId="68B99B4A" w:rsidR="008B656A" w:rsidRPr="00400F49" w:rsidRDefault="008B656A" w:rsidP="008B656A">
      <w:pPr>
        <w:pStyle w:val="Default"/>
        <w:numPr>
          <w:ilvl w:val="0"/>
          <w:numId w:val="23"/>
        </w:numPr>
        <w:ind w:left="720"/>
        <w:rPr>
          <w:sz w:val="22"/>
          <w:szCs w:val="22"/>
        </w:rPr>
      </w:pPr>
      <w:r w:rsidRPr="00400F49">
        <w:rPr>
          <w:sz w:val="22"/>
          <w:szCs w:val="22"/>
        </w:rPr>
        <w:t xml:space="preserve">In consultation with research partners and end users, develop a roadmap for a deeper and more effective national partnership across industry </w:t>
      </w:r>
      <w:r>
        <w:rPr>
          <w:sz w:val="22"/>
          <w:szCs w:val="22"/>
        </w:rPr>
        <w:t>and government</w:t>
      </w:r>
      <w:r w:rsidRPr="00400F49">
        <w:rPr>
          <w:sz w:val="22"/>
          <w:szCs w:val="22"/>
        </w:rPr>
        <w:t xml:space="preserve"> </w:t>
      </w:r>
    </w:p>
    <w:p w14:paraId="7B2A33C6" w14:textId="338742B8" w:rsidR="008B656A" w:rsidRPr="00400F49" w:rsidRDefault="008B656A" w:rsidP="008B656A">
      <w:pPr>
        <w:pStyle w:val="Default"/>
        <w:numPr>
          <w:ilvl w:val="0"/>
          <w:numId w:val="23"/>
        </w:numPr>
        <w:ind w:left="720"/>
        <w:rPr>
          <w:sz w:val="22"/>
          <w:szCs w:val="22"/>
        </w:rPr>
      </w:pPr>
      <w:r w:rsidRPr="00400F49">
        <w:rPr>
          <w:sz w:val="22"/>
          <w:szCs w:val="22"/>
        </w:rPr>
        <w:t xml:space="preserve">Build strategic relationships within the organisation to execute CSIRO and </w:t>
      </w:r>
      <w:r>
        <w:rPr>
          <w:sz w:val="22"/>
          <w:szCs w:val="22"/>
        </w:rPr>
        <w:t>Data61</w:t>
      </w:r>
      <w:r w:rsidRPr="00400F49">
        <w:rPr>
          <w:sz w:val="22"/>
          <w:szCs w:val="22"/>
        </w:rPr>
        <w:t xml:space="preserve"> strategy, including fostering mobility and cross</w:t>
      </w:r>
      <w:r w:rsidR="00AE7FD4">
        <w:rPr>
          <w:sz w:val="22"/>
          <w:szCs w:val="22"/>
        </w:rPr>
        <w:t>-</w:t>
      </w:r>
      <w:r w:rsidRPr="00400F49">
        <w:rPr>
          <w:sz w:val="22"/>
          <w:szCs w:val="22"/>
        </w:rPr>
        <w:t>deployment of staff, and developing productive relationships</w:t>
      </w:r>
    </w:p>
    <w:p w14:paraId="1D111BAF" w14:textId="0CF0854B" w:rsidR="008B656A" w:rsidRPr="00400F49" w:rsidRDefault="008B656A" w:rsidP="008B656A">
      <w:pPr>
        <w:pStyle w:val="Default"/>
        <w:numPr>
          <w:ilvl w:val="0"/>
          <w:numId w:val="23"/>
        </w:numPr>
        <w:ind w:left="720"/>
        <w:rPr>
          <w:sz w:val="22"/>
          <w:szCs w:val="22"/>
        </w:rPr>
      </w:pPr>
      <w:r w:rsidRPr="00400F49">
        <w:rPr>
          <w:sz w:val="22"/>
          <w:szCs w:val="22"/>
        </w:rPr>
        <w:lastRenderedPageBreak/>
        <w:t>Develop and maintain national and/or international research collaborations and professional networks to keep abreast of emerging advances in relevant science fields and industry challenges</w:t>
      </w:r>
    </w:p>
    <w:p w14:paraId="345FB9A7" w14:textId="7631CFEA" w:rsidR="008B656A" w:rsidRDefault="008B656A" w:rsidP="008B656A">
      <w:pPr>
        <w:numPr>
          <w:ilvl w:val="0"/>
          <w:numId w:val="23"/>
        </w:numPr>
        <w:spacing w:before="0" w:after="0" w:line="240" w:lineRule="auto"/>
        <w:ind w:left="720"/>
        <w:rPr>
          <w:rFonts w:cs="Calibri"/>
          <w:sz w:val="22"/>
        </w:rPr>
      </w:pPr>
      <w:r w:rsidRPr="00125D40">
        <w:rPr>
          <w:rFonts w:cs="Calibri"/>
          <w:sz w:val="22"/>
        </w:rPr>
        <w:t>Manage external scientific relationships with partners to advance Data61 interests, science delivery and impact</w:t>
      </w:r>
    </w:p>
    <w:p w14:paraId="57621488" w14:textId="77777777" w:rsidR="008B656A" w:rsidRDefault="008B656A" w:rsidP="008B656A">
      <w:pPr>
        <w:spacing w:before="0" w:after="0" w:line="240" w:lineRule="auto"/>
        <w:ind w:left="720"/>
        <w:rPr>
          <w:rFonts w:cs="Calibri"/>
          <w:sz w:val="22"/>
        </w:rPr>
      </w:pPr>
    </w:p>
    <w:p w14:paraId="68BA8F94" w14:textId="77777777" w:rsidR="008B656A" w:rsidRPr="00D10DBE" w:rsidRDefault="008B656A" w:rsidP="008B656A">
      <w:pPr>
        <w:pStyle w:val="Default"/>
        <w:rPr>
          <w:b/>
          <w:bCs/>
          <w:sz w:val="22"/>
          <w:szCs w:val="22"/>
        </w:rPr>
      </w:pPr>
      <w:r w:rsidRPr="00D10DBE">
        <w:rPr>
          <w:b/>
          <w:bCs/>
          <w:sz w:val="22"/>
          <w:szCs w:val="22"/>
        </w:rPr>
        <w:t>Resource Leadership</w:t>
      </w:r>
    </w:p>
    <w:p w14:paraId="5823095D" w14:textId="02365821" w:rsidR="008B656A" w:rsidRDefault="008B656A" w:rsidP="008B656A">
      <w:pPr>
        <w:pStyle w:val="Default"/>
        <w:numPr>
          <w:ilvl w:val="0"/>
          <w:numId w:val="23"/>
        </w:numPr>
        <w:ind w:left="720"/>
        <w:rPr>
          <w:sz w:val="22"/>
          <w:szCs w:val="22"/>
        </w:rPr>
      </w:pPr>
      <w:r w:rsidRPr="00400F49">
        <w:rPr>
          <w:sz w:val="22"/>
          <w:szCs w:val="22"/>
        </w:rPr>
        <w:t>Lead and manage the Program’s financial resources, people, infrastructure and other assets to ensure their effective, sustainable and efficient use</w:t>
      </w:r>
    </w:p>
    <w:p w14:paraId="532B2481" w14:textId="79DFA135" w:rsidR="008B656A" w:rsidRPr="00400F49" w:rsidRDefault="008B656A" w:rsidP="008B656A">
      <w:pPr>
        <w:pStyle w:val="Default"/>
        <w:numPr>
          <w:ilvl w:val="0"/>
          <w:numId w:val="23"/>
        </w:numPr>
        <w:ind w:left="720"/>
        <w:rPr>
          <w:sz w:val="22"/>
          <w:szCs w:val="22"/>
        </w:rPr>
      </w:pPr>
      <w:r w:rsidRPr="00400F49">
        <w:rPr>
          <w:sz w:val="22"/>
          <w:szCs w:val="22"/>
        </w:rPr>
        <w:t>Ensure best practice governance and management of commercial activities and intellectual property in the Program</w:t>
      </w:r>
    </w:p>
    <w:p w14:paraId="39243C09" w14:textId="7002493A" w:rsidR="008B656A" w:rsidRPr="00400F49" w:rsidRDefault="008B656A" w:rsidP="008B656A">
      <w:pPr>
        <w:pStyle w:val="Default"/>
        <w:numPr>
          <w:ilvl w:val="0"/>
          <w:numId w:val="23"/>
        </w:numPr>
        <w:ind w:left="720"/>
        <w:rPr>
          <w:sz w:val="22"/>
          <w:szCs w:val="22"/>
        </w:rPr>
      </w:pPr>
      <w:r w:rsidRPr="00400F49">
        <w:rPr>
          <w:sz w:val="22"/>
          <w:szCs w:val="22"/>
        </w:rPr>
        <w:t>Manage delivery against milestones and appropriate quality standards</w:t>
      </w:r>
    </w:p>
    <w:p w14:paraId="3E1FF093" w14:textId="22C034C7" w:rsidR="008B656A" w:rsidRPr="00400F49" w:rsidRDefault="008B656A" w:rsidP="008B656A">
      <w:pPr>
        <w:pStyle w:val="Default"/>
        <w:numPr>
          <w:ilvl w:val="0"/>
          <w:numId w:val="23"/>
        </w:numPr>
        <w:ind w:left="720"/>
        <w:rPr>
          <w:sz w:val="22"/>
          <w:szCs w:val="22"/>
        </w:rPr>
      </w:pPr>
      <w:r w:rsidRPr="00400F49">
        <w:rPr>
          <w:sz w:val="22"/>
          <w:szCs w:val="22"/>
        </w:rPr>
        <w:t>Promote high standards of project management in the Program</w:t>
      </w:r>
    </w:p>
    <w:p w14:paraId="6A5CFFEE" w14:textId="42B56FC3" w:rsidR="008B656A" w:rsidRPr="00400F49" w:rsidRDefault="008B656A" w:rsidP="008B656A">
      <w:pPr>
        <w:pStyle w:val="Default"/>
        <w:numPr>
          <w:ilvl w:val="0"/>
          <w:numId w:val="23"/>
        </w:numPr>
        <w:ind w:left="720"/>
        <w:rPr>
          <w:sz w:val="22"/>
          <w:szCs w:val="22"/>
        </w:rPr>
      </w:pPr>
      <w:r w:rsidRPr="00400F49">
        <w:rPr>
          <w:sz w:val="22"/>
          <w:szCs w:val="22"/>
        </w:rPr>
        <w:t>Contribute to the development of science</w:t>
      </w:r>
      <w:r>
        <w:rPr>
          <w:sz w:val="22"/>
          <w:szCs w:val="22"/>
        </w:rPr>
        <w:t xml:space="preserve"> </w:t>
      </w:r>
      <w:r w:rsidRPr="00400F49">
        <w:rPr>
          <w:sz w:val="22"/>
          <w:szCs w:val="22"/>
        </w:rPr>
        <w:t>plans for future infrastructure</w:t>
      </w:r>
    </w:p>
    <w:sdt>
      <w:sdtPr>
        <w:rPr>
          <w:rFonts w:asciiTheme="minorHAnsi" w:hAnsiTheme="minorHAnsi" w:cstheme="minorHAnsi"/>
          <w:b/>
          <w:bCs w:val="0"/>
          <w:i/>
          <w:iCs w:val="0"/>
          <w:color w:val="000000"/>
          <w:sz w:val="22"/>
          <w:szCs w:val="22"/>
        </w:rPr>
        <w:alias w:val="Competencies"/>
        <w:tag w:val="Competencies"/>
        <w:id w:val="-887107694"/>
        <w:lock w:val="sdtLocked"/>
        <w:placeholder>
          <w:docPart w:val="D245919C590043E0AB2827DC54A19E18"/>
        </w:placeholder>
        <w15:appearance w15:val="hidden"/>
      </w:sdtPr>
      <w:sdtEndPr>
        <w:rPr>
          <w:rFonts w:ascii="Calibri" w:hAnsi="Calibri" w:cs="Times New Roman"/>
          <w:b w:val="0"/>
          <w:i w:val="0"/>
        </w:rPr>
      </w:sdtEndPr>
      <w:sdtContent>
        <w:p w14:paraId="56F84535" w14:textId="47122B94" w:rsidR="00B50C20" w:rsidRPr="00607DA9" w:rsidRDefault="00B50C20" w:rsidP="0017091B">
          <w:pPr>
            <w:pStyle w:val="Heading2"/>
            <w:rPr>
              <w:b/>
              <w:iCs w:val="0"/>
              <w:color w:val="auto"/>
              <w:sz w:val="26"/>
              <w:szCs w:val="26"/>
            </w:rPr>
          </w:pPr>
          <w:r w:rsidRPr="00607DA9">
            <w:rPr>
              <w:b/>
              <w:iCs w:val="0"/>
              <w:color w:val="auto"/>
              <w:sz w:val="26"/>
              <w:szCs w:val="26"/>
            </w:rPr>
            <w:t xml:space="preserve">Required </w:t>
          </w:r>
          <w:r w:rsidR="00446CB1">
            <w:rPr>
              <w:b/>
              <w:iCs w:val="0"/>
              <w:color w:val="auto"/>
              <w:sz w:val="26"/>
              <w:szCs w:val="26"/>
            </w:rPr>
            <w:t>C</w:t>
          </w:r>
          <w:r w:rsidRPr="00607DA9">
            <w:rPr>
              <w:b/>
              <w:iCs w:val="0"/>
              <w:color w:val="auto"/>
              <w:sz w:val="26"/>
              <w:szCs w:val="26"/>
            </w:rPr>
            <w:t>ompetencies</w:t>
          </w:r>
        </w:p>
        <w:p w14:paraId="0D83F892" w14:textId="77777777" w:rsidR="00B50C20" w:rsidRPr="00607DA9" w:rsidRDefault="00B50C20" w:rsidP="00A90034">
          <w:pPr>
            <w:pStyle w:val="ListParagraph"/>
            <w:numPr>
              <w:ilvl w:val="0"/>
              <w:numId w:val="27"/>
            </w:numPr>
            <w:spacing w:before="0" w:after="60" w:line="240" w:lineRule="auto"/>
            <w:contextualSpacing w:val="0"/>
            <w:rPr>
              <w:sz w:val="22"/>
            </w:rPr>
          </w:pPr>
          <w:r w:rsidRPr="00607DA9">
            <w:rPr>
              <w:b/>
              <w:sz w:val="22"/>
            </w:rPr>
            <w:t xml:space="preserve">Teamwork and Collaboration: </w:t>
          </w:r>
          <w:r w:rsidR="00085CF5" w:rsidRPr="00607DA9">
            <w:rPr>
              <w:sz w:val="22"/>
            </w:rPr>
            <w:t>Creates and fosters an environment in which there is a high level of cooperation within and between teams. Facilitates positive team relationships to build interactions across Business Units and the organisation.</w:t>
          </w:r>
        </w:p>
        <w:p w14:paraId="1AE3A540" w14:textId="77777777" w:rsidR="00B50C20" w:rsidRPr="00607DA9" w:rsidRDefault="00B50C20" w:rsidP="00A90034">
          <w:pPr>
            <w:pStyle w:val="ListParagraph"/>
            <w:numPr>
              <w:ilvl w:val="0"/>
              <w:numId w:val="27"/>
            </w:numPr>
            <w:spacing w:before="0" w:after="60" w:line="240" w:lineRule="auto"/>
            <w:contextualSpacing w:val="0"/>
            <w:rPr>
              <w:sz w:val="22"/>
            </w:rPr>
          </w:pPr>
          <w:r w:rsidRPr="00607DA9">
            <w:rPr>
              <w:b/>
              <w:sz w:val="22"/>
            </w:rPr>
            <w:t>Influence and Communication:</w:t>
          </w:r>
          <w:r w:rsidRPr="00607DA9">
            <w:rPr>
              <w:sz w:val="22"/>
            </w:rPr>
            <w:t xml:space="preserve">  </w:t>
          </w:r>
          <w:r w:rsidR="00085CF5" w:rsidRPr="00607DA9">
            <w:rPr>
              <w:sz w:val="22"/>
            </w:rPr>
            <w:t>Uses complex influencing strategies, for example, assembling strategic coalitions, building behind the scenes support and the tactical use of information to gain support.</w:t>
          </w:r>
        </w:p>
        <w:p w14:paraId="2A47422C" w14:textId="69B71D8D" w:rsidR="00F77622" w:rsidRPr="00607DA9" w:rsidRDefault="00B50C20" w:rsidP="00587498">
          <w:pPr>
            <w:pStyle w:val="ListParagraph"/>
            <w:numPr>
              <w:ilvl w:val="0"/>
              <w:numId w:val="27"/>
            </w:numPr>
            <w:spacing w:before="0" w:after="60" w:line="240" w:lineRule="auto"/>
            <w:contextualSpacing w:val="0"/>
            <w:rPr>
              <w:sz w:val="22"/>
            </w:rPr>
          </w:pPr>
          <w:r w:rsidRPr="00607DA9">
            <w:rPr>
              <w:b/>
              <w:sz w:val="22"/>
            </w:rPr>
            <w:t>Resource Management/Leadership:</w:t>
          </w:r>
          <w:r w:rsidRPr="00607DA9">
            <w:rPr>
              <w:sz w:val="22"/>
            </w:rPr>
            <w:t xml:space="preserve">  </w:t>
          </w:r>
          <w:r w:rsidR="009C334C" w:rsidRPr="00607DA9">
            <w:rPr>
              <w:sz w:val="22"/>
            </w:rPr>
            <w:t>Contributes to or defines Business Unit/ organisational policy directions, strategic planning and operationalises the vision for staff and gains commitment to the direction chosen. Plans, seeks, allocates resources and monitors to achieve outcomes. Adopts a mentor role.</w:t>
          </w:r>
        </w:p>
        <w:p w14:paraId="0AC25520" w14:textId="77777777" w:rsidR="00B50C20" w:rsidRPr="00607DA9" w:rsidRDefault="00B50C20" w:rsidP="00587498">
          <w:pPr>
            <w:pStyle w:val="ListParagraph"/>
            <w:numPr>
              <w:ilvl w:val="0"/>
              <w:numId w:val="27"/>
            </w:numPr>
            <w:spacing w:before="0" w:after="60" w:line="240" w:lineRule="auto"/>
            <w:contextualSpacing w:val="0"/>
            <w:rPr>
              <w:sz w:val="22"/>
            </w:rPr>
          </w:pPr>
          <w:r w:rsidRPr="00607DA9">
            <w:rPr>
              <w:b/>
              <w:sz w:val="22"/>
            </w:rPr>
            <w:t>Judgement and Problem Solving:</w:t>
          </w:r>
          <w:r w:rsidRPr="00607DA9">
            <w:rPr>
              <w:sz w:val="22"/>
            </w:rPr>
            <w:t xml:space="preserve">  </w:t>
          </w:r>
          <w:r w:rsidR="00085CF5" w:rsidRPr="00607DA9">
            <w:rPr>
              <w:sz w:val="22"/>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5C485682" w14:textId="77777777" w:rsidR="00F77622" w:rsidRPr="00607DA9" w:rsidRDefault="00B50C20" w:rsidP="00681141">
          <w:pPr>
            <w:pStyle w:val="ListParagraph"/>
            <w:numPr>
              <w:ilvl w:val="0"/>
              <w:numId w:val="27"/>
            </w:numPr>
            <w:spacing w:line="240" w:lineRule="auto"/>
            <w:contextualSpacing w:val="0"/>
            <w:rPr>
              <w:b/>
              <w:bCs/>
              <w:i/>
              <w:iCs/>
              <w:sz w:val="22"/>
            </w:rPr>
          </w:pPr>
          <w:r w:rsidRPr="00607DA9">
            <w:rPr>
              <w:b/>
              <w:sz w:val="22"/>
            </w:rPr>
            <w:t xml:space="preserve">Independence: </w:t>
          </w:r>
          <w:r w:rsidR="00085CF5" w:rsidRPr="00607DA9">
            <w:rPr>
              <w:sz w:val="22"/>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734EF083" w14:textId="77777777" w:rsidR="00287B61" w:rsidRPr="00607DA9" w:rsidRDefault="00B50C20" w:rsidP="000E3D44">
          <w:pPr>
            <w:pStyle w:val="ListParagraph"/>
            <w:numPr>
              <w:ilvl w:val="0"/>
              <w:numId w:val="27"/>
            </w:numPr>
            <w:rPr>
              <w:bCs/>
              <w:iCs/>
              <w:sz w:val="22"/>
            </w:rPr>
          </w:pPr>
          <w:r w:rsidRPr="00607DA9">
            <w:rPr>
              <w:b/>
              <w:sz w:val="22"/>
            </w:rPr>
            <w:t>Adaptability:</w:t>
          </w:r>
          <w:r w:rsidRPr="00607DA9">
            <w:rPr>
              <w:b/>
              <w:bCs/>
              <w:i/>
              <w:iCs/>
              <w:sz w:val="22"/>
            </w:rPr>
            <w:t xml:space="preserve"> </w:t>
          </w:r>
          <w:r w:rsidR="00085CF5" w:rsidRPr="00607DA9">
            <w:rPr>
              <w:bCs/>
              <w:iCs/>
              <w:sz w:val="22"/>
            </w:rPr>
            <w:t>Is flexible in response to external change or when faced with external constraints. Identifies and promotes the opportunities arising as a result of change.</w:t>
          </w:r>
        </w:p>
        <w:p w14:paraId="5E2BA7AB" w14:textId="05CF0DBE" w:rsidR="00B50C20" w:rsidRPr="000E3D44" w:rsidRDefault="005014E1" w:rsidP="00D97503">
          <w:pPr>
            <w:pStyle w:val="ListParagraph"/>
            <w:ind w:left="360"/>
            <w:rPr>
              <w:bCs/>
              <w:iCs/>
              <w:szCs w:val="24"/>
            </w:rPr>
          </w:pPr>
        </w:p>
      </w:sdtContent>
    </w:sdt>
    <w:bookmarkEnd w:id="3"/>
    <w:p w14:paraId="71E62EE9" w14:textId="4AE3F9E1" w:rsidR="008B656A" w:rsidRDefault="008B656A" w:rsidP="008B656A">
      <w:pPr>
        <w:pStyle w:val="Heading2"/>
        <w:rPr>
          <w:b/>
          <w:iCs w:val="0"/>
          <w:color w:val="auto"/>
          <w:sz w:val="26"/>
          <w:szCs w:val="26"/>
        </w:rPr>
      </w:pPr>
      <w:r w:rsidRPr="00B50C20">
        <w:rPr>
          <w:b/>
          <w:iCs w:val="0"/>
          <w:color w:val="auto"/>
          <w:sz w:val="26"/>
          <w:szCs w:val="26"/>
        </w:rPr>
        <w:t xml:space="preserve">Selection </w:t>
      </w:r>
      <w:r w:rsidR="00446CB1">
        <w:rPr>
          <w:b/>
          <w:iCs w:val="0"/>
          <w:color w:val="auto"/>
          <w:sz w:val="26"/>
          <w:szCs w:val="26"/>
        </w:rPr>
        <w:t>C</w:t>
      </w:r>
      <w:r w:rsidRPr="00B50C20">
        <w:rPr>
          <w:b/>
          <w:iCs w:val="0"/>
          <w:color w:val="auto"/>
          <w:sz w:val="26"/>
          <w:szCs w:val="26"/>
        </w:rPr>
        <w:t>riteria</w:t>
      </w:r>
    </w:p>
    <w:p w14:paraId="26A284C0" w14:textId="37018A53" w:rsidR="008B656A" w:rsidRDefault="008B656A" w:rsidP="008B656A">
      <w:pPr>
        <w:pStyle w:val="Heading4"/>
      </w:pPr>
      <w:r>
        <w:t>Essential</w:t>
      </w:r>
      <w:r w:rsidR="00B5275D">
        <w:t xml:space="preserve"> </w:t>
      </w:r>
    </w:p>
    <w:p w14:paraId="375E63F9" w14:textId="77777777" w:rsidR="00B5275D" w:rsidRPr="00B5275D" w:rsidRDefault="00B5275D" w:rsidP="00B5275D">
      <w:pPr>
        <w:pStyle w:val="BodyText"/>
        <w:spacing w:before="0" w:after="0"/>
      </w:pPr>
    </w:p>
    <w:p w14:paraId="43CB8700" w14:textId="5A29977D" w:rsidR="008B656A" w:rsidRDefault="008B656A" w:rsidP="00EF6F47">
      <w:pPr>
        <w:numPr>
          <w:ilvl w:val="0"/>
          <w:numId w:val="38"/>
        </w:numPr>
        <w:spacing w:before="0" w:after="60" w:line="240" w:lineRule="auto"/>
        <w:ind w:left="714" w:right="-28" w:hanging="357"/>
        <w:jc w:val="both"/>
        <w:rPr>
          <w:rFonts w:cs="Calibri"/>
          <w:bCs/>
          <w:sz w:val="22"/>
        </w:rPr>
      </w:pPr>
      <w:r w:rsidRPr="00B5275D">
        <w:rPr>
          <w:rFonts w:cs="Calibri"/>
          <w:bCs/>
          <w:sz w:val="22"/>
        </w:rPr>
        <w:t xml:space="preserve">A doctorate and/or equivalent research leadership experience in a relevant data/digital science discipline, such as </w:t>
      </w:r>
      <w:r w:rsidR="001F1E62">
        <w:rPr>
          <w:rFonts w:cs="Calibri"/>
          <w:bCs/>
          <w:sz w:val="22"/>
        </w:rPr>
        <w:t xml:space="preserve">robotics, computer vision, </w:t>
      </w:r>
      <w:r w:rsidR="00517596">
        <w:rPr>
          <w:rFonts w:cs="Calibri"/>
          <w:bCs/>
          <w:sz w:val="22"/>
        </w:rPr>
        <w:t>autonomous systems.</w:t>
      </w:r>
    </w:p>
    <w:p w14:paraId="0F156BCE" w14:textId="08A58396" w:rsidR="008B656A" w:rsidRPr="00590034" w:rsidRDefault="008B656A" w:rsidP="00EF6F47">
      <w:pPr>
        <w:numPr>
          <w:ilvl w:val="0"/>
          <w:numId w:val="38"/>
        </w:numPr>
        <w:spacing w:before="0" w:after="60" w:line="240" w:lineRule="auto"/>
        <w:ind w:left="714" w:right="-28" w:hanging="357"/>
        <w:jc w:val="both"/>
        <w:rPr>
          <w:rFonts w:cs="Calibri"/>
          <w:bCs/>
          <w:sz w:val="22"/>
        </w:rPr>
      </w:pPr>
      <w:r w:rsidRPr="00B9411A">
        <w:rPr>
          <w:rFonts w:cs="Calibri"/>
          <w:bCs/>
          <w:sz w:val="22"/>
        </w:rPr>
        <w:t>Evidence of an ability to strategically develop programs and opportunities that respond to national and global research challenges, drawing from knowledge in</w:t>
      </w:r>
      <w:r>
        <w:rPr>
          <w:rFonts w:cs="Calibri"/>
          <w:bCs/>
          <w:sz w:val="22"/>
        </w:rPr>
        <w:t xml:space="preserve"> at least one of the following domains</w:t>
      </w:r>
      <w:r w:rsidR="00375F5B">
        <w:rPr>
          <w:rFonts w:cs="Calibri"/>
          <w:bCs/>
          <w:sz w:val="22"/>
        </w:rPr>
        <w:t>:</w:t>
      </w:r>
    </w:p>
    <w:p w14:paraId="24AC261D" w14:textId="664FA6EA" w:rsidR="00517596" w:rsidRDefault="008B656A" w:rsidP="00446CB1">
      <w:pPr>
        <w:numPr>
          <w:ilvl w:val="1"/>
          <w:numId w:val="38"/>
        </w:numPr>
        <w:spacing w:before="0" w:after="60" w:line="240" w:lineRule="auto"/>
        <w:ind w:left="1434" w:hanging="357"/>
        <w:jc w:val="both"/>
        <w:rPr>
          <w:rFonts w:cs="Calibri"/>
          <w:bCs/>
          <w:sz w:val="22"/>
        </w:rPr>
      </w:pPr>
      <w:r w:rsidRPr="007917E4">
        <w:rPr>
          <w:rFonts w:cs="Calibri"/>
          <w:bCs/>
          <w:sz w:val="22"/>
        </w:rPr>
        <w:t>robotics</w:t>
      </w:r>
      <w:r w:rsidR="00517596">
        <w:rPr>
          <w:rFonts w:cs="Calibri"/>
          <w:bCs/>
          <w:sz w:val="22"/>
        </w:rPr>
        <w:t xml:space="preserve"> and autonomous systems</w:t>
      </w:r>
    </w:p>
    <w:p w14:paraId="43D5738F" w14:textId="15A7C027" w:rsidR="008B656A" w:rsidRDefault="008B656A" w:rsidP="00446CB1">
      <w:pPr>
        <w:numPr>
          <w:ilvl w:val="1"/>
          <w:numId w:val="38"/>
        </w:numPr>
        <w:spacing w:before="0" w:after="60" w:line="240" w:lineRule="auto"/>
        <w:ind w:left="1434" w:hanging="357"/>
        <w:jc w:val="both"/>
        <w:rPr>
          <w:rFonts w:cs="Calibri"/>
          <w:bCs/>
          <w:sz w:val="22"/>
        </w:rPr>
      </w:pPr>
      <w:r w:rsidRPr="007917E4">
        <w:rPr>
          <w:rFonts w:cs="Calibri"/>
          <w:bCs/>
          <w:sz w:val="22"/>
        </w:rPr>
        <w:t>imaging and computer vision</w:t>
      </w:r>
    </w:p>
    <w:p w14:paraId="3AC1D743" w14:textId="6D96ECED" w:rsidR="00517596" w:rsidRPr="007917E4" w:rsidRDefault="00517596" w:rsidP="00446CB1">
      <w:pPr>
        <w:numPr>
          <w:ilvl w:val="1"/>
          <w:numId w:val="38"/>
        </w:numPr>
        <w:spacing w:before="0" w:after="60" w:line="240" w:lineRule="auto"/>
        <w:ind w:left="1434" w:hanging="357"/>
        <w:jc w:val="both"/>
        <w:rPr>
          <w:rFonts w:cs="Calibri"/>
          <w:bCs/>
          <w:sz w:val="22"/>
        </w:rPr>
      </w:pPr>
      <w:r>
        <w:rPr>
          <w:rFonts w:cs="Calibri"/>
          <w:bCs/>
          <w:sz w:val="22"/>
        </w:rPr>
        <w:t>distributed and mobile sensing, internet of things</w:t>
      </w:r>
    </w:p>
    <w:p w14:paraId="3402FD68" w14:textId="07D03696" w:rsidR="008B656A" w:rsidRPr="00517596" w:rsidRDefault="00517596">
      <w:pPr>
        <w:numPr>
          <w:ilvl w:val="1"/>
          <w:numId w:val="38"/>
        </w:numPr>
        <w:spacing w:before="0" w:after="60" w:line="240" w:lineRule="auto"/>
        <w:ind w:left="1434" w:hanging="357"/>
        <w:jc w:val="both"/>
        <w:rPr>
          <w:rFonts w:cs="Calibri"/>
          <w:bCs/>
          <w:sz w:val="22"/>
        </w:rPr>
      </w:pPr>
      <w:r w:rsidRPr="00517596">
        <w:rPr>
          <w:rFonts w:cs="Calibri"/>
          <w:sz w:val="22"/>
        </w:rPr>
        <w:lastRenderedPageBreak/>
        <w:t>artificial intelligence</w:t>
      </w:r>
      <w:r w:rsidR="00375F5B">
        <w:rPr>
          <w:rFonts w:cs="Calibri"/>
          <w:sz w:val="22"/>
        </w:rPr>
        <w:t xml:space="preserve"> </w:t>
      </w:r>
      <w:r w:rsidRPr="00517596">
        <w:rPr>
          <w:rFonts w:cs="Calibri"/>
          <w:sz w:val="22"/>
        </w:rPr>
        <w:t>combined with biological entities (e.g., human-machine collaboration, applications in animal and plant monitoring)</w:t>
      </w:r>
    </w:p>
    <w:p w14:paraId="71C05851" w14:textId="7402029F" w:rsidR="008B656A" w:rsidRPr="00590034" w:rsidRDefault="008B656A" w:rsidP="00EF6F47">
      <w:pPr>
        <w:numPr>
          <w:ilvl w:val="0"/>
          <w:numId w:val="38"/>
        </w:numPr>
        <w:spacing w:before="0" w:after="60" w:line="240" w:lineRule="auto"/>
        <w:ind w:left="714" w:hanging="357"/>
        <w:rPr>
          <w:rFonts w:cs="Calibri"/>
          <w:bCs/>
          <w:sz w:val="22"/>
        </w:rPr>
      </w:pPr>
      <w:r w:rsidRPr="00590034">
        <w:rPr>
          <w:rFonts w:cs="Calibri"/>
          <w:bCs/>
          <w:sz w:val="22"/>
        </w:rPr>
        <w:t>Evidence of successful development and leadership of a pipeline and portfolio of science, research and innovation on a national and international scale</w:t>
      </w:r>
    </w:p>
    <w:p w14:paraId="7B091DF3" w14:textId="0C2B81FB" w:rsidR="008B656A" w:rsidRPr="00590034" w:rsidRDefault="008B656A" w:rsidP="00EF6F47">
      <w:pPr>
        <w:numPr>
          <w:ilvl w:val="0"/>
          <w:numId w:val="38"/>
        </w:numPr>
        <w:spacing w:before="0" w:after="60" w:line="240" w:lineRule="auto"/>
        <w:ind w:left="714" w:hanging="357"/>
        <w:rPr>
          <w:rFonts w:cs="Calibri"/>
          <w:bCs/>
          <w:sz w:val="22"/>
        </w:rPr>
      </w:pPr>
      <w:r w:rsidRPr="00590034">
        <w:rPr>
          <w:rFonts w:cs="Calibri"/>
          <w:bCs/>
          <w:sz w:val="22"/>
        </w:rPr>
        <w:t>Evidence of strong industry and/or government engagement and strategic relationship management that grows new impact opportunities and supports positive and sustainable commercial outcomes</w:t>
      </w:r>
    </w:p>
    <w:p w14:paraId="27CEDD4D" w14:textId="3E6E1905" w:rsidR="008B656A" w:rsidRPr="00590034" w:rsidRDefault="00B5275D" w:rsidP="00B5275D">
      <w:pPr>
        <w:numPr>
          <w:ilvl w:val="0"/>
          <w:numId w:val="38"/>
        </w:numPr>
        <w:spacing w:before="0" w:after="60" w:line="240" w:lineRule="auto"/>
        <w:rPr>
          <w:rFonts w:cs="Calibri"/>
          <w:bCs/>
          <w:sz w:val="22"/>
        </w:rPr>
      </w:pPr>
      <w:r>
        <w:rPr>
          <w:rFonts w:cs="Calibri"/>
          <w:bCs/>
          <w:sz w:val="22"/>
        </w:rPr>
        <w:t>A</w:t>
      </w:r>
      <w:r w:rsidR="008B656A" w:rsidRPr="00590034">
        <w:rPr>
          <w:rFonts w:cs="Calibri"/>
          <w:bCs/>
          <w:sz w:val="22"/>
        </w:rPr>
        <w:t>bility to work effectively as an integral member and leader of a multi-disciplinary, regionally dispersed research team, and foster an environment in which there is a high level of co-operation within and between teams</w:t>
      </w:r>
    </w:p>
    <w:p w14:paraId="460CADB6" w14:textId="73C67FB6" w:rsidR="008B656A" w:rsidRPr="00B5275D" w:rsidRDefault="008B656A" w:rsidP="00B5275D">
      <w:pPr>
        <w:numPr>
          <w:ilvl w:val="0"/>
          <w:numId w:val="38"/>
        </w:numPr>
        <w:spacing w:before="0" w:after="60" w:line="240" w:lineRule="auto"/>
        <w:rPr>
          <w:rFonts w:cs="Calibri"/>
          <w:bCs/>
          <w:sz w:val="22"/>
        </w:rPr>
      </w:pPr>
      <w:r w:rsidRPr="00B5275D">
        <w:rPr>
          <w:rFonts w:cs="Calibri"/>
          <w:bCs/>
          <w:sz w:val="22"/>
        </w:rPr>
        <w:t>Demonstrated ability to establish productive teams, manage performance, undertake strategic planning and financial management, operationalise the strategic vision for staff and gain commitment to the direction chosen</w:t>
      </w:r>
    </w:p>
    <w:p w14:paraId="040901D3" w14:textId="4D658E90" w:rsidR="00D10DBE" w:rsidRDefault="008B656A" w:rsidP="00B5275D">
      <w:pPr>
        <w:numPr>
          <w:ilvl w:val="0"/>
          <w:numId w:val="38"/>
        </w:numPr>
        <w:spacing w:before="0" w:after="60" w:line="240" w:lineRule="auto"/>
        <w:rPr>
          <w:rFonts w:cs="Calibri"/>
          <w:bCs/>
          <w:sz w:val="22"/>
        </w:rPr>
      </w:pPr>
      <w:r w:rsidRPr="00B356DE">
        <w:rPr>
          <w:rFonts w:cs="Calibri"/>
          <w:bCs/>
          <w:sz w:val="22"/>
        </w:rPr>
        <w:t>Demonstrated leadership and excellence in a relevant field of science, as demonstrated by high‐quality peer reviewed, published science since PhD (</w:t>
      </w:r>
      <w:r w:rsidR="00EF6F47">
        <w:rPr>
          <w:rFonts w:cs="Calibri"/>
          <w:bCs/>
          <w:sz w:val="22"/>
        </w:rPr>
        <w:t xml:space="preserve">minimum </w:t>
      </w:r>
      <w:r w:rsidRPr="00B356DE">
        <w:rPr>
          <w:rFonts w:cs="Calibri"/>
          <w:bCs/>
          <w:sz w:val="22"/>
        </w:rPr>
        <w:t>five years) with an international research reputation</w:t>
      </w:r>
    </w:p>
    <w:p w14:paraId="5BDAC2DF" w14:textId="4094FD35" w:rsidR="008B656A" w:rsidRPr="00D10DBE" w:rsidRDefault="00D10DBE" w:rsidP="00D10DBE">
      <w:pPr>
        <w:numPr>
          <w:ilvl w:val="0"/>
          <w:numId w:val="38"/>
        </w:numPr>
        <w:spacing w:before="0" w:after="60" w:line="240" w:lineRule="auto"/>
        <w:rPr>
          <w:rFonts w:cs="Calibri"/>
          <w:bCs/>
          <w:sz w:val="22"/>
        </w:rPr>
      </w:pPr>
      <w:r>
        <w:rPr>
          <w:rFonts w:cs="Calibri"/>
          <w:bCs/>
          <w:sz w:val="22"/>
        </w:rPr>
        <w:t>S</w:t>
      </w:r>
      <w:r w:rsidR="008B656A" w:rsidRPr="00B356DE">
        <w:rPr>
          <w:rFonts w:cs="Calibri"/>
          <w:bCs/>
          <w:sz w:val="22"/>
        </w:rPr>
        <w:t>trong track record of uptake, adoption and impact delivered to industry and other end users</w:t>
      </w:r>
    </w:p>
    <w:p w14:paraId="336D40B0" w14:textId="77777777" w:rsidR="00EF6F47" w:rsidRDefault="00EF6F47" w:rsidP="008B656A">
      <w:pPr>
        <w:ind w:right="-29"/>
        <w:jc w:val="both"/>
        <w:rPr>
          <w:rFonts w:asciiTheme="majorHAnsi" w:eastAsiaTheme="majorEastAsia" w:hAnsiTheme="majorHAnsi" w:cstheme="majorBidi"/>
          <w:b/>
          <w:bCs/>
          <w:iCs/>
          <w:color w:val="757579" w:themeColor="accent3"/>
        </w:rPr>
      </w:pPr>
      <w:bookmarkStart w:id="4" w:name="_Hlk12616259"/>
    </w:p>
    <w:p w14:paraId="7272DE2B" w14:textId="4FA977FF" w:rsidR="008B656A" w:rsidRPr="00D10DBE" w:rsidRDefault="008B656A" w:rsidP="008B656A">
      <w:pPr>
        <w:ind w:right="-29"/>
        <w:jc w:val="both"/>
        <w:rPr>
          <w:rFonts w:asciiTheme="majorHAnsi" w:eastAsiaTheme="majorEastAsia" w:hAnsiTheme="majorHAnsi" w:cstheme="majorBidi"/>
          <w:b/>
          <w:bCs/>
          <w:iCs/>
          <w:color w:val="757579" w:themeColor="accent3"/>
        </w:rPr>
      </w:pPr>
      <w:r w:rsidRPr="00D10DBE">
        <w:rPr>
          <w:rFonts w:asciiTheme="majorHAnsi" w:eastAsiaTheme="majorEastAsia" w:hAnsiTheme="majorHAnsi" w:cstheme="majorBidi"/>
          <w:b/>
          <w:bCs/>
          <w:iCs/>
          <w:color w:val="757579" w:themeColor="accent3"/>
        </w:rPr>
        <w:t xml:space="preserve">Desirable </w:t>
      </w:r>
      <w:r w:rsidR="00EF6F47">
        <w:rPr>
          <w:rFonts w:asciiTheme="majorHAnsi" w:eastAsiaTheme="majorEastAsia" w:hAnsiTheme="majorHAnsi" w:cstheme="majorBidi"/>
          <w:b/>
          <w:bCs/>
          <w:iCs/>
          <w:color w:val="757579" w:themeColor="accent3"/>
        </w:rPr>
        <w:t>c</w:t>
      </w:r>
      <w:r w:rsidRPr="00D10DBE">
        <w:rPr>
          <w:rFonts w:asciiTheme="majorHAnsi" w:eastAsiaTheme="majorEastAsia" w:hAnsiTheme="majorHAnsi" w:cstheme="majorBidi"/>
          <w:b/>
          <w:bCs/>
          <w:iCs/>
          <w:color w:val="757579" w:themeColor="accent3"/>
        </w:rPr>
        <w:t>riteria</w:t>
      </w:r>
    </w:p>
    <w:p w14:paraId="3BC20CCF" w14:textId="735C66DC" w:rsidR="008B656A" w:rsidRPr="009F39A8" w:rsidRDefault="008B656A" w:rsidP="008B656A">
      <w:pPr>
        <w:numPr>
          <w:ilvl w:val="0"/>
          <w:numId w:val="38"/>
        </w:numPr>
        <w:spacing w:before="0" w:after="60" w:line="240" w:lineRule="auto"/>
        <w:jc w:val="both"/>
        <w:rPr>
          <w:rFonts w:cs="Calibri"/>
          <w:bCs/>
          <w:sz w:val="22"/>
        </w:rPr>
      </w:pPr>
      <w:r w:rsidRPr="009F39A8">
        <w:rPr>
          <w:rFonts w:cs="Calibri"/>
          <w:bCs/>
          <w:sz w:val="22"/>
        </w:rPr>
        <w:t>An exceptional record of science innovation and creativity plus the ability to apply well developed research skills to scientific investigations of significant consequence</w:t>
      </w:r>
      <w:bookmarkEnd w:id="4"/>
    </w:p>
    <w:p w14:paraId="19E777CA" w14:textId="77777777" w:rsidR="00D10DBE" w:rsidRDefault="00D10DBE" w:rsidP="00D10DBE">
      <w:pPr>
        <w:spacing w:before="0" w:after="0"/>
        <w:ind w:right="-28"/>
        <w:jc w:val="both"/>
        <w:rPr>
          <w:rFonts w:cs="Calibri"/>
          <w:b/>
          <w:bCs/>
          <w:sz w:val="26"/>
          <w:szCs w:val="26"/>
        </w:rPr>
      </w:pPr>
    </w:p>
    <w:p w14:paraId="1FCE3A9E" w14:textId="4A442C76" w:rsidR="008B656A" w:rsidRPr="00D10DBE" w:rsidRDefault="008B656A" w:rsidP="008B656A">
      <w:pPr>
        <w:ind w:right="-29"/>
        <w:jc w:val="both"/>
        <w:rPr>
          <w:rFonts w:cs="Calibri"/>
          <w:b/>
          <w:bCs/>
          <w:sz w:val="26"/>
          <w:szCs w:val="26"/>
        </w:rPr>
      </w:pPr>
      <w:r w:rsidRPr="00D10DBE">
        <w:rPr>
          <w:rFonts w:cs="Calibri"/>
          <w:b/>
          <w:bCs/>
          <w:sz w:val="26"/>
          <w:szCs w:val="26"/>
        </w:rPr>
        <w:t xml:space="preserve">Special </w:t>
      </w:r>
      <w:r w:rsidR="00446CB1">
        <w:rPr>
          <w:rFonts w:cs="Calibri"/>
          <w:b/>
          <w:bCs/>
          <w:sz w:val="26"/>
          <w:szCs w:val="26"/>
        </w:rPr>
        <w:t>R</w:t>
      </w:r>
      <w:r w:rsidRPr="00D10DBE">
        <w:rPr>
          <w:rFonts w:cs="Calibri"/>
          <w:b/>
          <w:bCs/>
          <w:sz w:val="26"/>
          <w:szCs w:val="26"/>
        </w:rPr>
        <w:t>equirements</w:t>
      </w:r>
    </w:p>
    <w:p w14:paraId="6A7C5BBC" w14:textId="77777777" w:rsidR="0043027F" w:rsidRPr="00D560C4" w:rsidRDefault="0043027F" w:rsidP="0043027F">
      <w:pPr>
        <w:pStyle w:val="Default"/>
        <w:numPr>
          <w:ilvl w:val="0"/>
          <w:numId w:val="23"/>
        </w:numPr>
        <w:ind w:left="720"/>
        <w:rPr>
          <w:sz w:val="22"/>
          <w:szCs w:val="22"/>
        </w:rPr>
      </w:pPr>
      <w:bookmarkStart w:id="5" w:name="_Hlk58241454"/>
      <w:bookmarkStart w:id="6" w:name="_Hlk59623684"/>
      <w:r>
        <w:rPr>
          <w:sz w:val="22"/>
          <w:szCs w:val="22"/>
        </w:rPr>
        <w:t xml:space="preserve">The successful candidate will be required to </w:t>
      </w:r>
      <w:r w:rsidRPr="00D560C4">
        <w:rPr>
          <w:sz w:val="22"/>
          <w:szCs w:val="22"/>
        </w:rPr>
        <w:t>undertake domestic and international travel</w:t>
      </w:r>
      <w:r>
        <w:rPr>
          <w:sz w:val="22"/>
          <w:szCs w:val="22"/>
        </w:rPr>
        <w:t xml:space="preserve"> as required</w:t>
      </w:r>
    </w:p>
    <w:bookmarkEnd w:id="5"/>
    <w:bookmarkEnd w:id="6"/>
    <w:p w14:paraId="3FD81F2D" w14:textId="77777777" w:rsidR="0043027F" w:rsidRPr="00A13663" w:rsidRDefault="0043027F" w:rsidP="0043027F">
      <w:pPr>
        <w:pStyle w:val="Default"/>
        <w:numPr>
          <w:ilvl w:val="0"/>
          <w:numId w:val="23"/>
        </w:numPr>
        <w:ind w:left="720"/>
        <w:rPr>
          <w:sz w:val="22"/>
          <w:szCs w:val="22"/>
        </w:rPr>
      </w:pPr>
      <w:r w:rsidRPr="00A13663">
        <w:rPr>
          <w:sz w:val="22"/>
          <w:szCs w:val="22"/>
        </w:rPr>
        <w:t>The successful candidate will be asked to obtain and provide evidence of a National Police Check or equivalent. Please note that people with criminal records are not automatically deemed ineligible. Each application will be considered on its merits.</w:t>
      </w:r>
    </w:p>
    <w:p w14:paraId="6B3C8C18" w14:textId="6DA3703B" w:rsidR="008B656A" w:rsidRPr="000B3207" w:rsidRDefault="008B656A" w:rsidP="008B656A">
      <w:pPr>
        <w:pStyle w:val="Heading2"/>
        <w:rPr>
          <w:b/>
          <w:iCs w:val="0"/>
          <w:color w:val="auto"/>
          <w:sz w:val="26"/>
          <w:szCs w:val="26"/>
        </w:rPr>
      </w:pPr>
      <w:r w:rsidRPr="000B3207">
        <w:rPr>
          <w:b/>
          <w:iCs w:val="0"/>
          <w:color w:val="auto"/>
          <w:sz w:val="26"/>
          <w:szCs w:val="26"/>
        </w:rPr>
        <w:t>About CSIRO</w:t>
      </w:r>
    </w:p>
    <w:p w14:paraId="0CD77526" w14:textId="77777777" w:rsidR="008B656A" w:rsidRPr="003D6302" w:rsidRDefault="008B656A" w:rsidP="008B656A">
      <w:pPr>
        <w:rPr>
          <w:bCs/>
          <w:sz w:val="22"/>
        </w:rPr>
      </w:pPr>
      <w:r w:rsidRPr="003D6302">
        <w:rPr>
          <w:bCs/>
          <w:sz w:val="22"/>
        </w:rPr>
        <w:t xml:space="preserve">We solve the greatest challenges through innovative science and technology. To find out more visit us </w:t>
      </w:r>
      <w:hyperlink r:id="rId13" w:tooltip="CSIRO Website" w:history="1">
        <w:r w:rsidRPr="003D6302">
          <w:rPr>
            <w:rStyle w:val="Hyperlink"/>
            <w:rFonts w:cs="Arial"/>
            <w:bCs/>
            <w:sz w:val="22"/>
          </w:rPr>
          <w:t>online</w:t>
        </w:r>
      </w:hyperlink>
      <w:r w:rsidRPr="003D6302">
        <w:rPr>
          <w:bCs/>
          <w:sz w:val="22"/>
        </w:rPr>
        <w:t xml:space="preserve">! </w:t>
      </w:r>
    </w:p>
    <w:p w14:paraId="760B6810" w14:textId="026FE79B" w:rsidR="00B50C20" w:rsidRPr="003D6302" w:rsidRDefault="008B656A" w:rsidP="008B656A">
      <w:pPr>
        <w:spacing w:after="180"/>
        <w:rPr>
          <w:bCs/>
          <w:sz w:val="22"/>
        </w:rPr>
      </w:pPr>
      <w:r w:rsidRPr="003D6302">
        <w:rPr>
          <w:bCs/>
          <w:sz w:val="22"/>
        </w:rPr>
        <w:t xml:space="preserve">Find out more about CSIRO </w:t>
      </w:r>
      <w:hyperlink r:id="rId14" w:history="1">
        <w:r w:rsidRPr="003D6302">
          <w:rPr>
            <w:rStyle w:val="Hyperlink"/>
            <w:bCs/>
            <w:sz w:val="22"/>
          </w:rPr>
          <w:t>Data61</w:t>
        </w:r>
      </w:hyperlink>
    </w:p>
    <w:sectPr w:rsidR="00B50C20" w:rsidRPr="003D6302" w:rsidSect="00246B35">
      <w:footerReference w:type="default" r:id="rId15"/>
      <w:headerReference w:type="first" r:id="rId16"/>
      <w:footerReference w:type="first" r:id="rId17"/>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A0F49" w14:textId="77777777" w:rsidR="005014E1" w:rsidRDefault="005014E1" w:rsidP="000A377A">
      <w:r>
        <w:separator/>
      </w:r>
    </w:p>
  </w:endnote>
  <w:endnote w:type="continuationSeparator" w:id="0">
    <w:p w14:paraId="59D8A608" w14:textId="77777777" w:rsidR="005014E1" w:rsidRDefault="005014E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427B9"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7212C"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16CAC" w14:textId="77777777" w:rsidR="005014E1" w:rsidRDefault="005014E1" w:rsidP="000A377A">
      <w:r>
        <w:separator/>
      </w:r>
    </w:p>
  </w:footnote>
  <w:footnote w:type="continuationSeparator" w:id="0">
    <w:p w14:paraId="43EECC4A" w14:textId="77777777" w:rsidR="005014E1" w:rsidRDefault="005014E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C311" w14:textId="77777777"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6ED6974"/>
    <w:multiLevelType w:val="hybridMultilevel"/>
    <w:tmpl w:val="1382E6F2"/>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E87942"/>
    <w:multiLevelType w:val="hybridMultilevel"/>
    <w:tmpl w:val="4B6E0E6C"/>
    <w:lvl w:ilvl="0" w:tplc="C116259A">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0DC7B29"/>
    <w:multiLevelType w:val="hybridMultilevel"/>
    <w:tmpl w:val="3E081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6"/>
  </w:num>
  <w:num w:numId="13">
    <w:abstractNumId w:val="15"/>
  </w:num>
  <w:num w:numId="14">
    <w:abstractNumId w:val="26"/>
  </w:num>
  <w:num w:numId="15">
    <w:abstractNumId w:val="31"/>
  </w:num>
  <w:num w:numId="16">
    <w:abstractNumId w:val="27"/>
  </w:num>
  <w:num w:numId="17">
    <w:abstractNumId w:val="19"/>
  </w:num>
  <w:num w:numId="18">
    <w:abstractNumId w:val="22"/>
  </w:num>
  <w:num w:numId="19">
    <w:abstractNumId w:val="17"/>
  </w:num>
  <w:num w:numId="20">
    <w:abstractNumId w:val="13"/>
  </w:num>
  <w:num w:numId="21">
    <w:abstractNumId w:val="14"/>
  </w:num>
  <w:num w:numId="22">
    <w:abstractNumId w:val="12"/>
  </w:num>
  <w:num w:numId="23">
    <w:abstractNumId w:val="10"/>
  </w:num>
  <w:num w:numId="24">
    <w:abstractNumId w:val="18"/>
  </w:num>
  <w:num w:numId="25">
    <w:abstractNumId w:val="29"/>
  </w:num>
  <w:num w:numId="26">
    <w:abstractNumId w:val="21"/>
  </w:num>
  <w:num w:numId="27">
    <w:abstractNumId w:val="25"/>
  </w:num>
  <w:num w:numId="28">
    <w:abstractNumId w:val="24"/>
  </w:num>
  <w:num w:numId="29">
    <w:abstractNumId w:val="10"/>
  </w:num>
  <w:num w:numId="30">
    <w:abstractNumId w:val="24"/>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 w:numId="35">
    <w:abstractNumId w:val="20"/>
  </w:num>
  <w:num w:numId="36">
    <w:abstractNumId w:val="28"/>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5CF5"/>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1F7F"/>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3D44"/>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06E4A"/>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E25"/>
    <w:rsid w:val="00146F26"/>
    <w:rsid w:val="00147DA1"/>
    <w:rsid w:val="001501C7"/>
    <w:rsid w:val="00150377"/>
    <w:rsid w:val="00153230"/>
    <w:rsid w:val="00153958"/>
    <w:rsid w:val="00154291"/>
    <w:rsid w:val="00155131"/>
    <w:rsid w:val="0015584C"/>
    <w:rsid w:val="00155CEF"/>
    <w:rsid w:val="00157237"/>
    <w:rsid w:val="00160EDD"/>
    <w:rsid w:val="00165B87"/>
    <w:rsid w:val="00166253"/>
    <w:rsid w:val="001666E4"/>
    <w:rsid w:val="0017091B"/>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BCE"/>
    <w:rsid w:val="001B0C24"/>
    <w:rsid w:val="001B0E56"/>
    <w:rsid w:val="001B5426"/>
    <w:rsid w:val="001C17A3"/>
    <w:rsid w:val="001C384C"/>
    <w:rsid w:val="001C5E18"/>
    <w:rsid w:val="001C5F65"/>
    <w:rsid w:val="001C63EF"/>
    <w:rsid w:val="001D2CB3"/>
    <w:rsid w:val="001D3E13"/>
    <w:rsid w:val="001D4A7E"/>
    <w:rsid w:val="001E0667"/>
    <w:rsid w:val="001E0888"/>
    <w:rsid w:val="001E0CAD"/>
    <w:rsid w:val="001E2E6E"/>
    <w:rsid w:val="001E3630"/>
    <w:rsid w:val="001F1A26"/>
    <w:rsid w:val="001F1B9A"/>
    <w:rsid w:val="001F1E62"/>
    <w:rsid w:val="001F272E"/>
    <w:rsid w:val="00200191"/>
    <w:rsid w:val="002009C7"/>
    <w:rsid w:val="00201B1F"/>
    <w:rsid w:val="00202090"/>
    <w:rsid w:val="00204716"/>
    <w:rsid w:val="002052D3"/>
    <w:rsid w:val="00206763"/>
    <w:rsid w:val="0020747E"/>
    <w:rsid w:val="00210066"/>
    <w:rsid w:val="00211F83"/>
    <w:rsid w:val="00215BF0"/>
    <w:rsid w:val="00220541"/>
    <w:rsid w:val="00221099"/>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57FE5"/>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61"/>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1BB"/>
    <w:rsid w:val="002D3B7D"/>
    <w:rsid w:val="002D4444"/>
    <w:rsid w:val="002D4EB9"/>
    <w:rsid w:val="002D561B"/>
    <w:rsid w:val="002D7151"/>
    <w:rsid w:val="002E1686"/>
    <w:rsid w:val="002E6A5C"/>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5F5B"/>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D6302"/>
    <w:rsid w:val="003E22F9"/>
    <w:rsid w:val="003E30AE"/>
    <w:rsid w:val="003E4EBB"/>
    <w:rsid w:val="003E501D"/>
    <w:rsid w:val="003E5564"/>
    <w:rsid w:val="003E5871"/>
    <w:rsid w:val="003E666C"/>
    <w:rsid w:val="003F03B4"/>
    <w:rsid w:val="003F0809"/>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027F"/>
    <w:rsid w:val="00433F84"/>
    <w:rsid w:val="00434B6B"/>
    <w:rsid w:val="00434C9B"/>
    <w:rsid w:val="004355C0"/>
    <w:rsid w:val="00436639"/>
    <w:rsid w:val="00446CB1"/>
    <w:rsid w:val="00450665"/>
    <w:rsid w:val="00451255"/>
    <w:rsid w:val="00452AD5"/>
    <w:rsid w:val="00452FD5"/>
    <w:rsid w:val="004532E1"/>
    <w:rsid w:val="00457D8D"/>
    <w:rsid w:val="00466CB4"/>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B7B5E"/>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14E1"/>
    <w:rsid w:val="005021C3"/>
    <w:rsid w:val="00503F57"/>
    <w:rsid w:val="005055C0"/>
    <w:rsid w:val="005114B8"/>
    <w:rsid w:val="0051507C"/>
    <w:rsid w:val="0051554D"/>
    <w:rsid w:val="00517596"/>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1B7E"/>
    <w:rsid w:val="005D29EF"/>
    <w:rsid w:val="005D392F"/>
    <w:rsid w:val="005D5DB7"/>
    <w:rsid w:val="005D5F4A"/>
    <w:rsid w:val="005D68E3"/>
    <w:rsid w:val="005D69E8"/>
    <w:rsid w:val="005D7860"/>
    <w:rsid w:val="005E196D"/>
    <w:rsid w:val="005E1DB7"/>
    <w:rsid w:val="005E2F13"/>
    <w:rsid w:val="005E31BE"/>
    <w:rsid w:val="005E6BDF"/>
    <w:rsid w:val="005E71A6"/>
    <w:rsid w:val="005F2C04"/>
    <w:rsid w:val="005F6EF4"/>
    <w:rsid w:val="005F78B7"/>
    <w:rsid w:val="00600439"/>
    <w:rsid w:val="0060405B"/>
    <w:rsid w:val="00604D81"/>
    <w:rsid w:val="00607DA9"/>
    <w:rsid w:val="00610237"/>
    <w:rsid w:val="006108D6"/>
    <w:rsid w:val="00612BAC"/>
    <w:rsid w:val="00614F43"/>
    <w:rsid w:val="00616540"/>
    <w:rsid w:val="00616721"/>
    <w:rsid w:val="006174D2"/>
    <w:rsid w:val="00620EA7"/>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4BDE"/>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291"/>
    <w:rsid w:val="00734FD2"/>
    <w:rsid w:val="00737990"/>
    <w:rsid w:val="007400D7"/>
    <w:rsid w:val="00740A2E"/>
    <w:rsid w:val="00740C19"/>
    <w:rsid w:val="00741098"/>
    <w:rsid w:val="00742BFD"/>
    <w:rsid w:val="007462D2"/>
    <w:rsid w:val="0074768A"/>
    <w:rsid w:val="00747A64"/>
    <w:rsid w:val="0075022D"/>
    <w:rsid w:val="0075315B"/>
    <w:rsid w:val="00753CAF"/>
    <w:rsid w:val="007611F0"/>
    <w:rsid w:val="00761A76"/>
    <w:rsid w:val="00763261"/>
    <w:rsid w:val="00763D60"/>
    <w:rsid w:val="0076460E"/>
    <w:rsid w:val="0076495E"/>
    <w:rsid w:val="00766BD2"/>
    <w:rsid w:val="0076761A"/>
    <w:rsid w:val="007715E7"/>
    <w:rsid w:val="0077237C"/>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3FA7"/>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656A"/>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5E30"/>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567F"/>
    <w:rsid w:val="009604D0"/>
    <w:rsid w:val="00960689"/>
    <w:rsid w:val="009621D0"/>
    <w:rsid w:val="00962259"/>
    <w:rsid w:val="00965CD3"/>
    <w:rsid w:val="00965FE6"/>
    <w:rsid w:val="00966576"/>
    <w:rsid w:val="00971862"/>
    <w:rsid w:val="009719D1"/>
    <w:rsid w:val="00972FF6"/>
    <w:rsid w:val="00973907"/>
    <w:rsid w:val="00977441"/>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334C"/>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974"/>
    <w:rsid w:val="00A86D37"/>
    <w:rsid w:val="00A90034"/>
    <w:rsid w:val="00A91E51"/>
    <w:rsid w:val="00A91EB8"/>
    <w:rsid w:val="00A9388F"/>
    <w:rsid w:val="00A94184"/>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7FD4"/>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57B9"/>
    <w:rsid w:val="00B47158"/>
    <w:rsid w:val="00B4740D"/>
    <w:rsid w:val="00B50C20"/>
    <w:rsid w:val="00B51688"/>
    <w:rsid w:val="00B5275D"/>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CE9"/>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06F"/>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C29"/>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11"/>
    <w:rsid w:val="00CC1E44"/>
    <w:rsid w:val="00CC201B"/>
    <w:rsid w:val="00CC3644"/>
    <w:rsid w:val="00CC748D"/>
    <w:rsid w:val="00CD1336"/>
    <w:rsid w:val="00CD2078"/>
    <w:rsid w:val="00CD6197"/>
    <w:rsid w:val="00CE2717"/>
    <w:rsid w:val="00CE4BE8"/>
    <w:rsid w:val="00CE4C0F"/>
    <w:rsid w:val="00CE58A3"/>
    <w:rsid w:val="00CE5D73"/>
    <w:rsid w:val="00CE5EBE"/>
    <w:rsid w:val="00CE7C9F"/>
    <w:rsid w:val="00CF3D01"/>
    <w:rsid w:val="00CF4D05"/>
    <w:rsid w:val="00CF6704"/>
    <w:rsid w:val="00D002C1"/>
    <w:rsid w:val="00D006AE"/>
    <w:rsid w:val="00D007E2"/>
    <w:rsid w:val="00D009D8"/>
    <w:rsid w:val="00D00FC7"/>
    <w:rsid w:val="00D019F7"/>
    <w:rsid w:val="00D03B37"/>
    <w:rsid w:val="00D05036"/>
    <w:rsid w:val="00D05B97"/>
    <w:rsid w:val="00D06E61"/>
    <w:rsid w:val="00D07D44"/>
    <w:rsid w:val="00D07E71"/>
    <w:rsid w:val="00D1089E"/>
    <w:rsid w:val="00D10DB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7BE"/>
    <w:rsid w:val="00D544A3"/>
    <w:rsid w:val="00D55AC8"/>
    <w:rsid w:val="00D56FE1"/>
    <w:rsid w:val="00D576A5"/>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2D8B"/>
    <w:rsid w:val="00D93A7D"/>
    <w:rsid w:val="00D94861"/>
    <w:rsid w:val="00D94B6B"/>
    <w:rsid w:val="00D95F4B"/>
    <w:rsid w:val="00D96867"/>
    <w:rsid w:val="00D96A66"/>
    <w:rsid w:val="00D97503"/>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9BF"/>
    <w:rsid w:val="00E50B34"/>
    <w:rsid w:val="00E52086"/>
    <w:rsid w:val="00E52B83"/>
    <w:rsid w:val="00E52C27"/>
    <w:rsid w:val="00E52EEB"/>
    <w:rsid w:val="00E5734F"/>
    <w:rsid w:val="00E60ECE"/>
    <w:rsid w:val="00E6192A"/>
    <w:rsid w:val="00E62002"/>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596"/>
    <w:rsid w:val="00E93F52"/>
    <w:rsid w:val="00E95471"/>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EF6F47"/>
    <w:rsid w:val="00F010F0"/>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41D0"/>
    <w:rsid w:val="00F45D75"/>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DFB14"/>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uiPriority w:val="99"/>
    <w:semiHidden/>
    <w:unhideWhenUsed/>
    <w:rsid w:val="0017091B"/>
    <w:rPr>
      <w:sz w:val="16"/>
      <w:szCs w:val="16"/>
    </w:rPr>
  </w:style>
  <w:style w:type="character" w:customStyle="1" w:styleId="normaltextrun">
    <w:name w:val="normaltextrun"/>
    <w:rsid w:val="008B656A"/>
  </w:style>
  <w:style w:type="character" w:customStyle="1" w:styleId="contextualspellingandgrammarerror">
    <w:name w:val="contextualspellingandgrammarerror"/>
    <w:rsid w:val="008B656A"/>
  </w:style>
  <w:style w:type="paragraph" w:customStyle="1" w:styleId="Default">
    <w:name w:val="Default"/>
    <w:rsid w:val="008B656A"/>
    <w:pPr>
      <w:autoSpaceDE w:val="0"/>
      <w:autoSpaceDN w:val="0"/>
      <w:adjustRightInd w:val="0"/>
    </w:pPr>
    <w:rPr>
      <w:rFonts w:ascii="Calibri" w:eastAsia="MS Mincho" w:hAnsi="Calibri" w:cs="Calibri"/>
      <w:color w:val="000000"/>
      <w:sz w:val="24"/>
      <w:szCs w:val="24"/>
    </w:rPr>
  </w:style>
  <w:style w:type="paragraph" w:styleId="CommentText">
    <w:name w:val="annotation text"/>
    <w:basedOn w:val="Normal"/>
    <w:link w:val="CommentTextChar"/>
    <w:uiPriority w:val="99"/>
    <w:unhideWhenUsed/>
    <w:rsid w:val="008B656A"/>
    <w:pPr>
      <w:spacing w:line="240" w:lineRule="auto"/>
    </w:pPr>
    <w:rPr>
      <w:sz w:val="20"/>
      <w:szCs w:val="20"/>
    </w:rPr>
  </w:style>
  <w:style w:type="character" w:customStyle="1" w:styleId="CommentTextChar">
    <w:name w:val="Comment Text Char"/>
    <w:basedOn w:val="DefaultParagraphFont"/>
    <w:link w:val="CommentText"/>
    <w:uiPriority w:val="99"/>
    <w:rsid w:val="008B656A"/>
    <w:rPr>
      <w:rFonts w:ascii="Calibri" w:eastAsia="Calibri" w:hAnsi="Calibri"/>
      <w:color w:val="000000"/>
    </w:rPr>
  </w:style>
  <w:style w:type="paragraph" w:styleId="CommentSubject">
    <w:name w:val="annotation subject"/>
    <w:basedOn w:val="CommentText"/>
    <w:next w:val="CommentText"/>
    <w:link w:val="CommentSubjectChar"/>
    <w:semiHidden/>
    <w:unhideWhenUsed/>
    <w:rsid w:val="008F5E30"/>
    <w:rPr>
      <w:b/>
      <w:bCs/>
    </w:rPr>
  </w:style>
  <w:style w:type="character" w:customStyle="1" w:styleId="CommentSubjectChar">
    <w:name w:val="Comment Subject Char"/>
    <w:basedOn w:val="CommentTextChar"/>
    <w:link w:val="CommentSubject"/>
    <w:semiHidden/>
    <w:rsid w:val="008F5E30"/>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68418999">
      <w:bodyDiv w:val="1"/>
      <w:marLeft w:val="0"/>
      <w:marRight w:val="0"/>
      <w:marTop w:val="0"/>
      <w:marBottom w:val="0"/>
      <w:divBdr>
        <w:top w:val="none" w:sz="0" w:space="0" w:color="auto"/>
        <w:left w:val="none" w:sz="0" w:space="0" w:color="auto"/>
        <w:bottom w:val="none" w:sz="0" w:space="0" w:color="auto"/>
        <w:right w:val="none" w:sz="0" w:space="0" w:color="auto"/>
      </w:divBdr>
    </w:div>
    <w:div w:id="1281717586">
      <w:bodyDiv w:val="1"/>
      <w:marLeft w:val="0"/>
      <w:marRight w:val="0"/>
      <w:marTop w:val="0"/>
      <w:marBottom w:val="0"/>
      <w:divBdr>
        <w:top w:val="none" w:sz="0" w:space="0" w:color="auto"/>
        <w:left w:val="none" w:sz="0" w:space="0" w:color="auto"/>
        <w:bottom w:val="none" w:sz="0" w:space="0" w:color="auto"/>
        <w:right w:val="none" w:sz="0" w:space="0" w:color="auto"/>
      </w:divBdr>
    </w:div>
    <w:div w:id="159621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ta61.csiro.au/en/Our-Research/Programs-and-Facilities/Cyber-physical-syste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61@perrettlaver.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ata61@perrettlaver.com"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ata61.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o10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24A2B"/>
    <w:rsid w:val="00064278"/>
    <w:rsid w:val="001561B4"/>
    <w:rsid w:val="0019205C"/>
    <w:rsid w:val="002D5598"/>
    <w:rsid w:val="003C6F9C"/>
    <w:rsid w:val="00414F94"/>
    <w:rsid w:val="00416CF9"/>
    <w:rsid w:val="004807FF"/>
    <w:rsid w:val="004D5ED2"/>
    <w:rsid w:val="00656025"/>
    <w:rsid w:val="006E04D1"/>
    <w:rsid w:val="007C7613"/>
    <w:rsid w:val="007E0DB0"/>
    <w:rsid w:val="0083493E"/>
    <w:rsid w:val="00875004"/>
    <w:rsid w:val="00B36C21"/>
    <w:rsid w:val="00D422F7"/>
    <w:rsid w:val="00E458C3"/>
    <w:rsid w:val="00E51523"/>
    <w:rsid w:val="00E9578A"/>
    <w:rsid w:val="00EA6D03"/>
    <w:rsid w:val="00FB78F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7" ma:contentTypeDescription="Create a new document." ma:contentTypeScope="" ma:versionID="128083d26ecbb36fdd40ac40bd0d599b">
  <xsd:schema xmlns:xsd="http://www.w3.org/2001/XMLSchema" xmlns:xs="http://www.w3.org/2001/XMLSchema" xmlns:p="http://schemas.microsoft.com/office/2006/metadata/properties" xmlns:ns3="850cd0c5-34cb-451e-bc90-918567b3d760" xmlns:ns4="d731c216-4847-40b9-9cc1-07675d6a1b95" targetNamespace="http://schemas.microsoft.com/office/2006/metadata/properties" ma:root="true" ma:fieldsID="9abbc7d7f6723cf547e5cc25d4b95f6f" ns3:_="" ns4:_="">
    <xsd:import namespace="850cd0c5-34cb-451e-bc90-918567b3d760"/>
    <xsd:import namespace="d731c216-4847-40b9-9cc1-07675d6a1b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27CC2-6722-41AF-9AE0-3F2326B3B7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047D3-24CE-4B8B-B00E-E1B6E9F5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cd0c5-34cb-451e-bc90-918567b3d760"/>
    <ds:schemaRef ds:uri="d731c216-4847-40b9-9cc1-07675d6a1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78F5D-D3FA-4806-A6AD-9DA58A99D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10369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Guo, Julia (Talent, North Ryde)</cp:lastModifiedBy>
  <cp:revision>2</cp:revision>
  <cp:lastPrinted>2012-02-01T05:32:00Z</cp:lastPrinted>
  <dcterms:created xsi:type="dcterms:W3CDTF">2021-01-05T22:17:00Z</dcterms:created>
  <dcterms:modified xsi:type="dcterms:W3CDTF">2021-01-05T22:17:00Z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