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42CFC34" w14:textId="77777777" w:rsidR="00332C06" w:rsidRPr="00674783" w:rsidRDefault="00CC201B" w:rsidP="00674783">
          <w:pPr>
            <w:pStyle w:val="Heading1"/>
          </w:pPr>
          <w:r>
            <w:t>Position Details</w:t>
          </w:r>
          <w:bookmarkEnd w:id="0"/>
        </w:p>
        <w:p w14:paraId="1CD42604" w14:textId="77777777" w:rsidR="006246C0" w:rsidRDefault="00CC201B" w:rsidP="00B04E3F">
          <w:pPr>
            <w:pStyle w:val="Heading2"/>
          </w:pPr>
          <w:r>
            <w:t>Administrative Services- CSOF</w:t>
          </w:r>
          <w:r w:rsidR="00D111E4">
            <w:t>6</w:t>
          </w:r>
        </w:p>
      </w:sdtContent>
    </w:sdt>
    <w:tbl>
      <w:tblPr>
        <w:tblStyle w:val="TableCSIRO"/>
        <w:tblW w:w="9474" w:type="dxa"/>
        <w:tblLook w:val="00A0" w:firstRow="1" w:lastRow="0" w:firstColumn="1" w:lastColumn="0" w:noHBand="0" w:noVBand="0"/>
      </w:tblPr>
      <w:tblGrid>
        <w:gridCol w:w="3856"/>
        <w:gridCol w:w="5618"/>
      </w:tblGrid>
      <w:tr w:rsidR="00452FD5" w:rsidRPr="0093721B" w14:paraId="0998B856"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1C33A1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A910682"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2E47A42" w14:textId="77777777" w:rsidR="00CC201B" w:rsidRPr="0093721B" w:rsidRDefault="00BB763A" w:rsidP="00D83C52">
            <w:pPr>
              <w:pStyle w:val="TableText"/>
              <w:rPr>
                <w:sz w:val="22"/>
              </w:rPr>
            </w:pPr>
            <w:r w:rsidRPr="0093721B">
              <w:rPr>
                <w:sz w:val="22"/>
              </w:rPr>
              <w:t>Advertised Job Title</w:t>
            </w:r>
          </w:p>
        </w:tc>
        <w:tc>
          <w:tcPr>
            <w:tcW w:w="2965" w:type="pct"/>
          </w:tcPr>
          <w:p w14:paraId="52330699" w14:textId="5A9B2396" w:rsidR="00CC201B" w:rsidRPr="0093721B" w:rsidRDefault="00A05895"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Enterprise Services Manager - Risk</w:t>
            </w:r>
          </w:p>
        </w:tc>
      </w:tr>
      <w:tr w:rsidR="00CC201B" w:rsidRPr="0093721B" w14:paraId="12B9D505"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8B3646B" w14:textId="77777777" w:rsidR="00CC201B" w:rsidRPr="0093721B" w:rsidRDefault="00BB763A" w:rsidP="00D83C52">
            <w:pPr>
              <w:pStyle w:val="TableText"/>
              <w:rPr>
                <w:sz w:val="22"/>
              </w:rPr>
            </w:pPr>
            <w:r w:rsidRPr="0093721B">
              <w:rPr>
                <w:sz w:val="22"/>
              </w:rPr>
              <w:t>Job Reference</w:t>
            </w:r>
          </w:p>
        </w:tc>
        <w:tc>
          <w:tcPr>
            <w:tcW w:w="2965" w:type="pct"/>
          </w:tcPr>
          <w:p w14:paraId="152049BF" w14:textId="402DE69D" w:rsidR="00CC201B" w:rsidRPr="0093721B" w:rsidRDefault="00A0589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68651</w:t>
            </w:r>
          </w:p>
        </w:tc>
      </w:tr>
      <w:tr w:rsidR="00C45886" w:rsidRPr="0093721B" w14:paraId="562A5CF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E2DCFDE" w14:textId="77777777" w:rsidR="00C45886" w:rsidRPr="0093721B" w:rsidRDefault="00C45886" w:rsidP="00D83C52">
            <w:pPr>
              <w:pStyle w:val="TableText"/>
              <w:rPr>
                <w:sz w:val="22"/>
              </w:rPr>
            </w:pPr>
            <w:r w:rsidRPr="0093721B">
              <w:rPr>
                <w:sz w:val="22"/>
              </w:rPr>
              <w:t>Tenure</w:t>
            </w:r>
          </w:p>
        </w:tc>
        <w:tc>
          <w:tcPr>
            <w:tcW w:w="2965" w:type="pct"/>
          </w:tcPr>
          <w:p w14:paraId="2E46334A" w14:textId="481E0380"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A05895">
              <w:rPr>
                <w:sz w:val="22"/>
              </w:rPr>
              <w:t>36</w:t>
            </w:r>
            <w:r w:rsidRPr="0093721B">
              <w:rPr>
                <w:sz w:val="22"/>
              </w:rPr>
              <w:t xml:space="preserve"> months</w:t>
            </w:r>
            <w:r w:rsidR="00A05895">
              <w:rPr>
                <w:sz w:val="22"/>
              </w:rPr>
              <w:t>,</w:t>
            </w:r>
            <w:r w:rsidRPr="0093721B">
              <w:rPr>
                <w:sz w:val="22"/>
              </w:rPr>
              <w:t xml:space="preserve"> </w:t>
            </w:r>
            <w:r w:rsidR="00A63426">
              <w:rPr>
                <w:sz w:val="22"/>
              </w:rPr>
              <w:t>F</w:t>
            </w:r>
            <w:r w:rsidRPr="0093721B">
              <w:rPr>
                <w:sz w:val="22"/>
              </w:rPr>
              <w:t xml:space="preserve">ull-time </w:t>
            </w:r>
          </w:p>
        </w:tc>
      </w:tr>
      <w:tr w:rsidR="00C45886" w:rsidRPr="0093721B" w14:paraId="729941D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3D940D" w14:textId="77777777" w:rsidR="00C45886" w:rsidRPr="0093721B" w:rsidRDefault="00C45886" w:rsidP="00D83C52">
            <w:pPr>
              <w:pStyle w:val="TableText"/>
              <w:rPr>
                <w:sz w:val="22"/>
              </w:rPr>
            </w:pPr>
            <w:r w:rsidRPr="0093721B">
              <w:rPr>
                <w:sz w:val="22"/>
              </w:rPr>
              <w:t>Salary Range</w:t>
            </w:r>
          </w:p>
        </w:tc>
        <w:tc>
          <w:tcPr>
            <w:tcW w:w="2965" w:type="pct"/>
          </w:tcPr>
          <w:p w14:paraId="7F657728" w14:textId="633C2E68"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63645">
              <w:rPr>
                <w:sz w:val="22"/>
              </w:rPr>
              <w:t>113,338</w:t>
            </w:r>
            <w:r w:rsidRPr="0093721B">
              <w:rPr>
                <w:sz w:val="22"/>
              </w:rPr>
              <w:t xml:space="preserve"> to AU$</w:t>
            </w:r>
            <w:r w:rsidR="00C63645">
              <w:rPr>
                <w:sz w:val="22"/>
              </w:rPr>
              <w:t>132,811</w:t>
            </w:r>
            <w:r w:rsidRPr="0093721B">
              <w:rPr>
                <w:sz w:val="22"/>
              </w:rPr>
              <w:t xml:space="preserve"> pa (pro-rata for part-time) + up to 15.4% superannuation</w:t>
            </w:r>
          </w:p>
        </w:tc>
      </w:tr>
      <w:tr w:rsidR="00926BE4" w:rsidRPr="0093721B" w14:paraId="00B55C0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7F2513"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4BE399F" w14:textId="48B99958" w:rsidR="00926BE4" w:rsidRPr="0093721B" w:rsidRDefault="008F762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w:t>
            </w:r>
            <w:r w:rsidR="00120DE0">
              <w:rPr>
                <w:sz w:val="22"/>
              </w:rPr>
              <w:t>, Sydney</w:t>
            </w:r>
            <w:bookmarkStart w:id="1" w:name="_GoBack"/>
            <w:bookmarkEnd w:id="1"/>
            <w:r>
              <w:rPr>
                <w:sz w:val="22"/>
              </w:rPr>
              <w:t xml:space="preserve"> or Canberra preferred</w:t>
            </w:r>
          </w:p>
        </w:tc>
      </w:tr>
      <w:tr w:rsidR="00926BE4" w:rsidRPr="0093721B" w14:paraId="6972F23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978AFF" w14:textId="77777777" w:rsidR="00926BE4" w:rsidRPr="0093721B" w:rsidRDefault="00926BE4" w:rsidP="00D83C52">
            <w:pPr>
              <w:pStyle w:val="TableText"/>
              <w:rPr>
                <w:sz w:val="22"/>
              </w:rPr>
            </w:pPr>
            <w:r w:rsidRPr="0093721B">
              <w:rPr>
                <w:sz w:val="22"/>
              </w:rPr>
              <w:t>Relocation Assistance</w:t>
            </w:r>
          </w:p>
        </w:tc>
        <w:tc>
          <w:tcPr>
            <w:tcW w:w="2965" w:type="pct"/>
          </w:tcPr>
          <w:p w14:paraId="78BC436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4A98D1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C3883D" w14:textId="77777777" w:rsidR="00926BE4" w:rsidRPr="0093721B" w:rsidRDefault="00926BE4" w:rsidP="00D83C52">
            <w:pPr>
              <w:pStyle w:val="TableText"/>
              <w:rPr>
                <w:sz w:val="22"/>
              </w:rPr>
            </w:pPr>
            <w:r w:rsidRPr="0093721B">
              <w:rPr>
                <w:sz w:val="22"/>
              </w:rPr>
              <w:t>Applications are open to</w:t>
            </w:r>
          </w:p>
        </w:tc>
        <w:tc>
          <w:tcPr>
            <w:tcW w:w="2965" w:type="pct"/>
          </w:tcPr>
          <w:p w14:paraId="05486078" w14:textId="036FC31A" w:rsidR="00926BE4" w:rsidRPr="00A05895" w:rsidRDefault="00EA62ED" w:rsidP="00A05895">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w:t>
            </w:r>
            <w:r w:rsidR="00A05895">
              <w:rPr>
                <w:sz w:val="22"/>
              </w:rPr>
              <w:t xml:space="preserve"> </w:t>
            </w:r>
            <w:r w:rsidRPr="0093721B">
              <w:rPr>
                <w:sz w:val="22"/>
              </w:rPr>
              <w:t>Residents Only</w:t>
            </w:r>
          </w:p>
        </w:tc>
      </w:tr>
      <w:tr w:rsidR="00C45886" w:rsidRPr="0093721B" w14:paraId="1358F1A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97BA93" w14:textId="77777777" w:rsidR="00C45886" w:rsidRPr="0093721B" w:rsidRDefault="00C45886" w:rsidP="00D83C52">
            <w:pPr>
              <w:pStyle w:val="TableText"/>
              <w:rPr>
                <w:sz w:val="22"/>
              </w:rPr>
            </w:pPr>
            <w:r w:rsidRPr="0093721B">
              <w:rPr>
                <w:sz w:val="22"/>
              </w:rPr>
              <w:t>Position reports to the</w:t>
            </w:r>
          </w:p>
        </w:tc>
        <w:tc>
          <w:tcPr>
            <w:tcW w:w="2965" w:type="pct"/>
          </w:tcPr>
          <w:p w14:paraId="52DD6AD9" w14:textId="3807F477" w:rsidR="00C45886" w:rsidRPr="0093721B" w:rsidRDefault="00C6364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Executive Manager, Risk</w:t>
            </w:r>
          </w:p>
        </w:tc>
      </w:tr>
      <w:tr w:rsidR="00194B1C" w:rsidRPr="0093721B" w14:paraId="2634789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76050F" w14:textId="77777777" w:rsidR="00194B1C" w:rsidRPr="0093721B" w:rsidRDefault="00C45886" w:rsidP="00D83C52">
            <w:pPr>
              <w:pStyle w:val="TableText"/>
              <w:rPr>
                <w:sz w:val="22"/>
              </w:rPr>
            </w:pPr>
            <w:r w:rsidRPr="0093721B">
              <w:rPr>
                <w:sz w:val="22"/>
              </w:rPr>
              <w:t>Number of Direct Reports</w:t>
            </w:r>
          </w:p>
        </w:tc>
        <w:tc>
          <w:tcPr>
            <w:tcW w:w="2965" w:type="pct"/>
          </w:tcPr>
          <w:p w14:paraId="20ACF4B5" w14:textId="71E93622" w:rsidR="00194B1C" w:rsidRPr="0093721B" w:rsidRDefault="00A0589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w:t>
            </w:r>
          </w:p>
        </w:tc>
      </w:tr>
      <w:tr w:rsidR="00194B1C" w:rsidRPr="0093721B" w14:paraId="57584B6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02A1C7" w14:textId="77777777" w:rsidR="00194B1C" w:rsidRPr="0093721B" w:rsidRDefault="00C45886" w:rsidP="00D83C52">
            <w:pPr>
              <w:pStyle w:val="TableText"/>
              <w:rPr>
                <w:sz w:val="22"/>
              </w:rPr>
            </w:pPr>
            <w:r w:rsidRPr="0093721B">
              <w:rPr>
                <w:sz w:val="22"/>
              </w:rPr>
              <w:t>Enquire about this job</w:t>
            </w:r>
          </w:p>
        </w:tc>
        <w:tc>
          <w:tcPr>
            <w:tcW w:w="2965" w:type="pct"/>
          </w:tcPr>
          <w:p w14:paraId="6E052B3A" w14:textId="518D5F80" w:rsidR="00194B1C" w:rsidRPr="00C63645"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63645">
              <w:rPr>
                <w:sz w:val="22"/>
              </w:rPr>
              <w:t xml:space="preserve">Contact </w:t>
            </w:r>
            <w:r w:rsidR="00C63645" w:rsidRPr="00C63645">
              <w:rPr>
                <w:sz w:val="22"/>
              </w:rPr>
              <w:t>Peter</w:t>
            </w:r>
            <w:r w:rsidRPr="00C63645">
              <w:rPr>
                <w:sz w:val="22"/>
              </w:rPr>
              <w:t xml:space="preserve"> via email at </w:t>
            </w:r>
            <w:r w:rsidR="00C63645" w:rsidRPr="00C63645">
              <w:rPr>
                <w:sz w:val="22"/>
              </w:rPr>
              <w:t>peter.duffy</w:t>
            </w:r>
            <w:r w:rsidRPr="00C63645">
              <w:rPr>
                <w:sz w:val="22"/>
              </w:rPr>
              <w:t xml:space="preserve">@csiro.au </w:t>
            </w:r>
            <w:r w:rsidR="008F762B">
              <w:rPr>
                <w:sz w:val="22"/>
              </w:rPr>
              <w:t>or 03 9545 7909</w:t>
            </w:r>
          </w:p>
        </w:tc>
      </w:tr>
      <w:tr w:rsidR="00194B1C" w:rsidRPr="0093721B" w14:paraId="727D336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15187A8" w14:textId="77777777" w:rsidR="00194B1C" w:rsidRPr="0093721B" w:rsidRDefault="00C45886" w:rsidP="00D83C52">
            <w:pPr>
              <w:pStyle w:val="TableText"/>
              <w:rPr>
                <w:sz w:val="22"/>
              </w:rPr>
            </w:pPr>
            <w:r w:rsidRPr="0093721B">
              <w:rPr>
                <w:sz w:val="22"/>
              </w:rPr>
              <w:t>How to apply</w:t>
            </w:r>
          </w:p>
        </w:tc>
        <w:tc>
          <w:tcPr>
            <w:tcW w:w="2965" w:type="pct"/>
          </w:tcPr>
          <w:p w14:paraId="5FCE1EAE"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017BF3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B41B30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482A26C3" w14:textId="77777777" w:rsidR="006246C0" w:rsidRPr="00674783" w:rsidRDefault="00B50C20" w:rsidP="00D06E61">
      <w:pPr>
        <w:pStyle w:val="Heading3"/>
        <w:spacing w:after="0"/>
      </w:pPr>
      <w:r>
        <w:t>Role Overview</w:t>
      </w:r>
    </w:p>
    <w:p w14:paraId="52D240E8" w14:textId="77777777" w:rsidR="00A05895" w:rsidRPr="00A05895" w:rsidRDefault="00A05895" w:rsidP="00A05895">
      <w:pPr>
        <w:jc w:val="both"/>
        <w:rPr>
          <w:rFonts w:cs="Calibri"/>
          <w:szCs w:val="24"/>
        </w:rPr>
      </w:pPr>
      <w:bookmarkStart w:id="2" w:name="_Toc341085720"/>
      <w:r w:rsidRPr="00A05895">
        <w:rPr>
          <w:rFonts w:cs="Calibri"/>
          <w:szCs w:val="24"/>
        </w:rPr>
        <w:t>The CSIRO Risk Unit is an integral part of the Governance Group that exists to support sound and transparent decision making, strengthen organisational resilience and protect CSIRO’s licence to operate. The Risk Unit achieves this through:</w:t>
      </w:r>
    </w:p>
    <w:p w14:paraId="6710ED4B" w14:textId="77777777" w:rsidR="00A05895" w:rsidRPr="00F9154A" w:rsidRDefault="00A05895" w:rsidP="00A05895">
      <w:pPr>
        <w:numPr>
          <w:ilvl w:val="0"/>
          <w:numId w:val="34"/>
        </w:numPr>
        <w:spacing w:before="0" w:after="0" w:line="240" w:lineRule="auto"/>
        <w:jc w:val="both"/>
        <w:rPr>
          <w:rFonts w:eastAsia="Times New Roman" w:cs="Calibri"/>
          <w:szCs w:val="24"/>
        </w:rPr>
      </w:pPr>
      <w:r w:rsidRPr="00F9154A">
        <w:rPr>
          <w:rFonts w:eastAsia="Times New Roman" w:cs="Calibri"/>
          <w:szCs w:val="24"/>
        </w:rPr>
        <w:t>Leading the establishment and ongoing enhancement of best practice risk management frameworks and processes and the integration of these into key business processes.</w:t>
      </w:r>
    </w:p>
    <w:p w14:paraId="0F6C32B6" w14:textId="77777777" w:rsidR="00A05895" w:rsidRPr="00F9154A" w:rsidRDefault="00A05895" w:rsidP="00A05895">
      <w:pPr>
        <w:numPr>
          <w:ilvl w:val="0"/>
          <w:numId w:val="34"/>
        </w:numPr>
        <w:spacing w:before="0" w:after="0" w:line="240" w:lineRule="auto"/>
        <w:jc w:val="both"/>
        <w:rPr>
          <w:rFonts w:eastAsia="Times New Roman" w:cs="Calibri"/>
          <w:szCs w:val="24"/>
        </w:rPr>
      </w:pPr>
      <w:r w:rsidRPr="00F9154A">
        <w:rPr>
          <w:rFonts w:eastAsia="Times New Roman" w:cs="Calibri"/>
          <w:szCs w:val="24"/>
        </w:rPr>
        <w:t>Facilitating a greater understanding and clearer articulation of risk appetite and tolerance.</w:t>
      </w:r>
    </w:p>
    <w:p w14:paraId="44E22923" w14:textId="77777777" w:rsidR="00A05895" w:rsidRPr="00F9154A" w:rsidRDefault="00A05895" w:rsidP="00A05895">
      <w:pPr>
        <w:numPr>
          <w:ilvl w:val="0"/>
          <w:numId w:val="34"/>
        </w:numPr>
        <w:spacing w:before="0" w:after="0" w:line="240" w:lineRule="auto"/>
        <w:jc w:val="both"/>
        <w:rPr>
          <w:rFonts w:eastAsia="Times New Roman" w:cs="Calibri"/>
          <w:szCs w:val="24"/>
        </w:rPr>
      </w:pPr>
      <w:r w:rsidRPr="00F9154A">
        <w:rPr>
          <w:rFonts w:eastAsia="Times New Roman" w:cs="Calibri"/>
          <w:szCs w:val="24"/>
        </w:rPr>
        <w:t>Developing and executing the processes that develop and maintain the CSIRO Organisational Risk Profile and risk registers across the organisation.</w:t>
      </w:r>
    </w:p>
    <w:p w14:paraId="33510652" w14:textId="77777777" w:rsidR="00A05895" w:rsidRPr="00F9154A" w:rsidRDefault="00A05895" w:rsidP="00A05895">
      <w:pPr>
        <w:numPr>
          <w:ilvl w:val="0"/>
          <w:numId w:val="34"/>
        </w:numPr>
        <w:spacing w:before="0" w:after="0" w:line="240" w:lineRule="auto"/>
        <w:jc w:val="both"/>
        <w:rPr>
          <w:rFonts w:eastAsia="Times New Roman" w:cs="Calibri"/>
          <w:szCs w:val="24"/>
        </w:rPr>
      </w:pPr>
      <w:r w:rsidRPr="00F9154A">
        <w:rPr>
          <w:rFonts w:eastAsia="Times New Roman" w:cs="Calibri"/>
          <w:szCs w:val="24"/>
        </w:rPr>
        <w:t xml:space="preserve">Supporting the ability of the organisation to identify and respond to critical incidents and situations. </w:t>
      </w:r>
    </w:p>
    <w:p w14:paraId="345B6147" w14:textId="77777777" w:rsidR="00B50C20" w:rsidRPr="00B50C20" w:rsidRDefault="00B50C20" w:rsidP="00B50C20">
      <w:pPr>
        <w:pStyle w:val="Heading3"/>
      </w:pPr>
      <w:r w:rsidRPr="00B50C20">
        <w:lastRenderedPageBreak/>
        <w:t>Duties and Key Result Areas:</w:t>
      </w:r>
      <w:r w:rsidR="003E5564">
        <w:t xml:space="preserve">  </w:t>
      </w:r>
    </w:p>
    <w:p w14:paraId="06317DC4" w14:textId="77777777" w:rsidR="00A05895" w:rsidRPr="00A05895" w:rsidRDefault="00A05895" w:rsidP="00A05895">
      <w:pPr>
        <w:pStyle w:val="ListParagraph"/>
        <w:numPr>
          <w:ilvl w:val="0"/>
          <w:numId w:val="23"/>
        </w:numPr>
        <w:spacing w:before="0" w:after="200" w:line="276" w:lineRule="auto"/>
        <w:ind w:left="426"/>
        <w:rPr>
          <w:rFonts w:cs="Calibri"/>
          <w:szCs w:val="24"/>
        </w:rPr>
      </w:pPr>
      <w:r w:rsidRPr="00A05895">
        <w:rPr>
          <w:rFonts w:cs="Calibri"/>
          <w:szCs w:val="24"/>
        </w:rPr>
        <w:t>Applying a practical knowledge and understanding of the AS/NZS ISO 31000:2009 and its application across the organisation.</w:t>
      </w:r>
    </w:p>
    <w:p w14:paraId="33B270F7" w14:textId="77777777" w:rsidR="00A05895" w:rsidRPr="00A05895" w:rsidRDefault="00A05895" w:rsidP="00A05895">
      <w:pPr>
        <w:pStyle w:val="ListParagraph"/>
        <w:numPr>
          <w:ilvl w:val="0"/>
          <w:numId w:val="23"/>
        </w:numPr>
        <w:spacing w:before="0" w:after="200" w:line="276" w:lineRule="auto"/>
        <w:ind w:left="426"/>
        <w:rPr>
          <w:rFonts w:cs="Calibri"/>
          <w:szCs w:val="24"/>
        </w:rPr>
      </w:pPr>
      <w:r w:rsidRPr="00A05895">
        <w:rPr>
          <w:rFonts w:cs="Calibri"/>
          <w:szCs w:val="24"/>
        </w:rPr>
        <w:t>Applying a practical knowledge and understanding of Business Continuity Management across the organisation.</w:t>
      </w:r>
    </w:p>
    <w:p w14:paraId="5FA48660" w14:textId="77777777" w:rsidR="00A05895" w:rsidRPr="00A05895" w:rsidRDefault="00A05895" w:rsidP="00A05895">
      <w:pPr>
        <w:pStyle w:val="ListParagraph"/>
        <w:numPr>
          <w:ilvl w:val="0"/>
          <w:numId w:val="23"/>
        </w:numPr>
        <w:spacing w:before="0" w:after="200" w:line="276" w:lineRule="auto"/>
        <w:ind w:left="426"/>
        <w:rPr>
          <w:rFonts w:cs="Calibri"/>
          <w:szCs w:val="24"/>
        </w:rPr>
      </w:pPr>
      <w:r w:rsidRPr="00A05895">
        <w:rPr>
          <w:rFonts w:cs="Calibri"/>
          <w:szCs w:val="24"/>
        </w:rPr>
        <w:t>Evaluating, interpreting and synthesising complex information and drawing logical conclusions and linkages that reflect a strong understanding of the external, strategic and operational context in which CSIRO operates.</w:t>
      </w:r>
      <w:r w:rsidRPr="00A05895">
        <w:rPr>
          <w:rFonts w:cs="Calibri"/>
          <w:b/>
          <w:bCs/>
          <w:szCs w:val="24"/>
        </w:rPr>
        <w:t xml:space="preserve"> </w:t>
      </w:r>
    </w:p>
    <w:p w14:paraId="45C3F820" w14:textId="77777777" w:rsidR="00A05895" w:rsidRPr="00A05895" w:rsidRDefault="00A05895" w:rsidP="00A05895">
      <w:pPr>
        <w:pStyle w:val="ListParagraph"/>
        <w:numPr>
          <w:ilvl w:val="0"/>
          <w:numId w:val="23"/>
        </w:numPr>
        <w:spacing w:before="0" w:after="200" w:line="276" w:lineRule="auto"/>
        <w:ind w:left="426"/>
        <w:rPr>
          <w:rFonts w:cs="Calibri"/>
          <w:szCs w:val="24"/>
        </w:rPr>
      </w:pPr>
      <w:r w:rsidRPr="00A05895">
        <w:rPr>
          <w:rFonts w:cs="Calibri"/>
          <w:szCs w:val="24"/>
        </w:rPr>
        <w:t>Assisting the integration of risk, and the assessment of risk, into the organisation’s operations (i.e. risk and decision making of commercial transactions, research projects).</w:t>
      </w:r>
    </w:p>
    <w:p w14:paraId="0A12C902" w14:textId="77777777" w:rsidR="00A05895" w:rsidRPr="00A05895" w:rsidRDefault="00A05895" w:rsidP="00A05895">
      <w:pPr>
        <w:pStyle w:val="ListParagraph"/>
        <w:numPr>
          <w:ilvl w:val="0"/>
          <w:numId w:val="23"/>
        </w:numPr>
        <w:spacing w:before="0" w:after="200" w:line="276" w:lineRule="auto"/>
        <w:ind w:left="426"/>
        <w:rPr>
          <w:rFonts w:cs="Calibri"/>
          <w:szCs w:val="24"/>
        </w:rPr>
      </w:pPr>
      <w:r w:rsidRPr="00A05895">
        <w:rPr>
          <w:rFonts w:cs="Calibri"/>
          <w:szCs w:val="24"/>
        </w:rPr>
        <w:t>Contributing to the development and assessment of the Organisational Risk Profile including on-going monitoring and review.</w:t>
      </w:r>
    </w:p>
    <w:p w14:paraId="0DB5FBFD" w14:textId="77777777" w:rsidR="00A05895" w:rsidRPr="00A05895" w:rsidRDefault="00A05895" w:rsidP="00A05895">
      <w:pPr>
        <w:pStyle w:val="ListParagraph"/>
        <w:numPr>
          <w:ilvl w:val="0"/>
          <w:numId w:val="23"/>
        </w:numPr>
        <w:spacing w:before="0" w:after="200" w:line="276" w:lineRule="auto"/>
        <w:ind w:left="426"/>
        <w:rPr>
          <w:rFonts w:cs="Calibri"/>
          <w:szCs w:val="24"/>
        </w:rPr>
      </w:pPr>
      <w:r w:rsidRPr="00A05895">
        <w:rPr>
          <w:rFonts w:cs="Calibri"/>
          <w:szCs w:val="24"/>
        </w:rPr>
        <w:t>Developing, assessing and documenting processes, controls and procedures in support of risk (e.g. risk identification, causes, impacts and controls).</w:t>
      </w:r>
    </w:p>
    <w:p w14:paraId="1990DD79" w14:textId="77777777" w:rsidR="00A05895" w:rsidRPr="00A05895" w:rsidRDefault="00A05895" w:rsidP="00A05895">
      <w:pPr>
        <w:pStyle w:val="ListParagraph"/>
        <w:numPr>
          <w:ilvl w:val="0"/>
          <w:numId w:val="23"/>
        </w:numPr>
        <w:spacing w:before="0" w:after="200" w:line="276" w:lineRule="auto"/>
        <w:ind w:left="426"/>
        <w:rPr>
          <w:rFonts w:cs="Calibri"/>
          <w:szCs w:val="24"/>
        </w:rPr>
      </w:pPr>
      <w:r w:rsidRPr="00A05895">
        <w:rPr>
          <w:rFonts w:cs="Calibri"/>
          <w:szCs w:val="24"/>
        </w:rPr>
        <w:t>Facilitating risk discussions and risk workshops with a range of stakeholders across the organisation and contributing to the enhancement and ongoing preparation and co-ordination of risk reporting to senior management and the Board.</w:t>
      </w:r>
    </w:p>
    <w:p w14:paraId="658D2626" w14:textId="77777777" w:rsidR="00A05895" w:rsidRPr="00A05895" w:rsidRDefault="00A05895" w:rsidP="00A05895">
      <w:pPr>
        <w:pStyle w:val="ListParagraph"/>
        <w:numPr>
          <w:ilvl w:val="0"/>
          <w:numId w:val="23"/>
        </w:numPr>
        <w:spacing w:before="0" w:after="200" w:line="276" w:lineRule="auto"/>
        <w:ind w:left="426"/>
        <w:rPr>
          <w:rFonts w:cs="Calibri"/>
          <w:szCs w:val="24"/>
          <w:u w:val="single"/>
        </w:rPr>
      </w:pPr>
      <w:r w:rsidRPr="00A05895">
        <w:rPr>
          <w:rFonts w:cs="Calibri"/>
          <w:szCs w:val="24"/>
        </w:rPr>
        <w:t xml:space="preserve">Establishing and maintaining effective relationships with stakeholders across all levels of leadership including the Executive.  </w:t>
      </w:r>
    </w:p>
    <w:p w14:paraId="72FD6CAC" w14:textId="77777777" w:rsidR="00A05895" w:rsidRPr="00A05895" w:rsidRDefault="00A05895" w:rsidP="00A05895">
      <w:pPr>
        <w:pStyle w:val="ListParagraph"/>
        <w:numPr>
          <w:ilvl w:val="0"/>
          <w:numId w:val="23"/>
        </w:numPr>
        <w:shd w:val="clear" w:color="auto" w:fill="FFFFFF"/>
        <w:spacing w:after="60" w:line="240" w:lineRule="auto"/>
        <w:ind w:left="426"/>
        <w:contextualSpacing w:val="0"/>
        <w:jc w:val="both"/>
        <w:rPr>
          <w:rFonts w:cs="Calibri"/>
          <w:szCs w:val="24"/>
        </w:rPr>
      </w:pPr>
      <w:r w:rsidRPr="00A05895">
        <w:rPr>
          <w:rFonts w:cs="Calibri"/>
          <w:szCs w:val="24"/>
        </w:rPr>
        <w:t>Communicating in writing and verbally, clearly, concisely, effectively and respectfully, with all staff, clients and suppliers in the interests of good business practice, collaboration and enhancement of CSIRO’s reputation.</w:t>
      </w:r>
    </w:p>
    <w:p w14:paraId="5E60B30D" w14:textId="3F68D425" w:rsidR="00BB5C6E" w:rsidRPr="00A05895" w:rsidRDefault="00A05895" w:rsidP="00A05895">
      <w:pPr>
        <w:pStyle w:val="ListParagraph"/>
        <w:numPr>
          <w:ilvl w:val="0"/>
          <w:numId w:val="23"/>
        </w:numPr>
        <w:shd w:val="clear" w:color="auto" w:fill="FFFFFF"/>
        <w:spacing w:after="60" w:line="240" w:lineRule="auto"/>
        <w:ind w:left="426"/>
        <w:contextualSpacing w:val="0"/>
        <w:jc w:val="both"/>
        <w:rPr>
          <w:rFonts w:cs="Calibri"/>
          <w:szCs w:val="24"/>
        </w:rPr>
      </w:pPr>
      <w:r w:rsidRPr="00A05895">
        <w:rPr>
          <w:rFonts w:cs="Calibri"/>
          <w:szCs w:val="24"/>
        </w:rPr>
        <w:t>Working collaboratively with colleagues within your team and from across and representing CSIRO at external and internal forums.</w:t>
      </w:r>
    </w:p>
    <w:p w14:paraId="305EE4A3" w14:textId="77777777" w:rsidR="00EA1DF6" w:rsidRPr="00EA1DF6" w:rsidRDefault="00EA1DF6" w:rsidP="00EA1DF6">
      <w:pPr>
        <w:pStyle w:val="ListParagraph"/>
        <w:numPr>
          <w:ilvl w:val="0"/>
          <w:numId w:val="23"/>
        </w:numPr>
        <w:spacing w:after="60" w:line="240" w:lineRule="auto"/>
        <w:ind w:left="470" w:hanging="364"/>
        <w:contextualSpacing w:val="0"/>
        <w:rPr>
          <w:szCs w:val="24"/>
        </w:rPr>
      </w:pPr>
      <w:r w:rsidRPr="00EA1DF6">
        <w:rPr>
          <w:szCs w:val="24"/>
        </w:rPr>
        <w:t xml:space="preserve">Act as a trusted advisor, understanding the client’s Business Unit and/or seeking information about the real underlying needs of the client, and identify and adapting quickly to changes in clients’ needs and market changes. </w:t>
      </w:r>
    </w:p>
    <w:p w14:paraId="437606D3" w14:textId="769FEAE2" w:rsidR="00EA1DF6" w:rsidRPr="00EA1DF6" w:rsidRDefault="00EA1DF6" w:rsidP="00EA1DF6">
      <w:pPr>
        <w:pStyle w:val="ListParagraph"/>
        <w:numPr>
          <w:ilvl w:val="0"/>
          <w:numId w:val="23"/>
        </w:numPr>
        <w:spacing w:after="60" w:line="240" w:lineRule="auto"/>
        <w:ind w:left="470" w:hanging="364"/>
        <w:contextualSpacing w:val="0"/>
        <w:rPr>
          <w:szCs w:val="24"/>
        </w:rPr>
      </w:pPr>
      <w:r w:rsidRPr="00EA1DF6">
        <w:rPr>
          <w:szCs w:val="24"/>
        </w:rPr>
        <w:t>Within broad guidelines be a technical leader and/or manager of a function, negotiate the budget for the function including securing external funds, have sound understanding of Business Unit goals and activities, be a member of or provide strategic advice to the management team, and establish and maintain networks beneficial to the achievement of the Business Unit’s goals</w:t>
      </w:r>
      <w:r w:rsidR="00A05895">
        <w:rPr>
          <w:szCs w:val="24"/>
        </w:rPr>
        <w:t>.</w:t>
      </w:r>
    </w:p>
    <w:p w14:paraId="21F09CAE" w14:textId="77777777" w:rsidR="00EA1DF6" w:rsidRPr="00EA1DF6" w:rsidRDefault="00EA1DF6" w:rsidP="00EA1DF6">
      <w:pPr>
        <w:pStyle w:val="ListParagraph"/>
        <w:numPr>
          <w:ilvl w:val="0"/>
          <w:numId w:val="23"/>
        </w:numPr>
        <w:spacing w:after="60" w:line="240" w:lineRule="auto"/>
        <w:ind w:left="470" w:hanging="364"/>
        <w:contextualSpacing w:val="0"/>
        <w:rPr>
          <w:szCs w:val="24"/>
        </w:rPr>
      </w:pPr>
      <w:r w:rsidRPr="00EA1DF6">
        <w:rPr>
          <w:szCs w:val="24"/>
        </w:rPr>
        <w:t xml:space="preserve">Lead staff by developing the work plan, allocating and monitoring resources and achieving the function outcomes, ensuring effective team performance, developing team members, and influencing other internal and external parties to achieve the function’s goals and promote the Business Unit in external forums. </w:t>
      </w:r>
    </w:p>
    <w:p w14:paraId="233AB83B" w14:textId="77777777" w:rsidR="00105F5E" w:rsidRDefault="00105F5E" w:rsidP="00105F5E">
      <w:pPr>
        <w:pStyle w:val="ListParagraph"/>
        <w:numPr>
          <w:ilvl w:val="0"/>
          <w:numId w:val="32"/>
        </w:numPr>
        <w:spacing w:after="60"/>
        <w:ind w:left="466"/>
        <w:rPr>
          <w:rFonts w:ascii="Arial" w:eastAsiaTheme="minorHAnsi" w:hAnsi="Arial"/>
          <w:color w:val="auto"/>
          <w:sz w:val="20"/>
          <w:szCs w:val="20"/>
        </w:rPr>
      </w:pPr>
      <w:r>
        <w:t>Adhere to the spirit and practice of CSIRO’s Code of Conduct, Health, Safety and Environment procedures and policy, Diversity initiatives and Making Safety Personal goals. </w:t>
      </w:r>
    </w:p>
    <w:p w14:paraId="1EBA62E9" w14:textId="77777777" w:rsidR="00EA1DF6" w:rsidRPr="00EA1DF6" w:rsidRDefault="00EA1DF6" w:rsidP="00EA1DF6">
      <w:pPr>
        <w:pStyle w:val="ListParagraph"/>
        <w:numPr>
          <w:ilvl w:val="0"/>
          <w:numId w:val="23"/>
        </w:numPr>
        <w:spacing w:after="60" w:line="240" w:lineRule="auto"/>
        <w:ind w:left="470" w:hanging="364"/>
        <w:contextualSpacing w:val="0"/>
        <w:rPr>
          <w:szCs w:val="24"/>
        </w:rPr>
      </w:pPr>
      <w:r w:rsidRPr="00EA1DF6">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F715650"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A093AD0"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7F22323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5DEDADCA"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02310C9B"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EBD5134"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2FE108E4"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671EEADE" w14:textId="01AE7A7B" w:rsidR="00B50C20" w:rsidRDefault="00A05895" w:rsidP="00D83C52">
      <w:pPr>
        <w:pStyle w:val="Heading2"/>
        <w:rPr>
          <w:b/>
          <w:iCs w:val="0"/>
          <w:color w:val="auto"/>
          <w:sz w:val="26"/>
          <w:szCs w:val="26"/>
        </w:rPr>
      </w:pPr>
      <w:r>
        <w:rPr>
          <w:b/>
          <w:iCs w:val="0"/>
          <w:color w:val="auto"/>
          <w:sz w:val="26"/>
          <w:szCs w:val="26"/>
        </w:rPr>
        <w:t>Pre-Requisites</w:t>
      </w:r>
    </w:p>
    <w:p w14:paraId="35D1B0C3" w14:textId="49A1CD9A" w:rsidR="00B50C20" w:rsidRPr="00B50C20" w:rsidRDefault="00B50C20" w:rsidP="00D83C52">
      <w:pPr>
        <w:rPr>
          <w:i/>
          <w:iCs/>
          <w:szCs w:val="24"/>
        </w:rPr>
      </w:pPr>
      <w:r w:rsidRPr="00B50C20">
        <w:rPr>
          <w:i/>
          <w:iCs/>
          <w:szCs w:val="24"/>
        </w:rPr>
        <w:t>Under CSIRO policy only those who meet all</w:t>
      </w:r>
      <w:r w:rsidR="00A05895">
        <w:rPr>
          <w:i/>
          <w:iCs/>
          <w:szCs w:val="24"/>
        </w:rPr>
        <w:t xml:space="preserve"> pre-requisites and</w:t>
      </w:r>
      <w:r w:rsidRPr="00B50C20">
        <w:rPr>
          <w:i/>
          <w:iCs/>
          <w:szCs w:val="24"/>
        </w:rPr>
        <w:t xml:space="preserve"> essential criteria can be appointed</w:t>
      </w:r>
      <w:r w:rsidR="00D72E3D">
        <w:rPr>
          <w:i/>
          <w:iCs/>
          <w:szCs w:val="24"/>
        </w:rPr>
        <w:t>.</w:t>
      </w:r>
    </w:p>
    <w:p w14:paraId="67E42A48" w14:textId="77777777" w:rsidR="00A05895" w:rsidRPr="00230608" w:rsidRDefault="00A05895" w:rsidP="00A05895">
      <w:pPr>
        <w:pStyle w:val="ListParagraph"/>
        <w:numPr>
          <w:ilvl w:val="0"/>
          <w:numId w:val="35"/>
        </w:numPr>
        <w:tabs>
          <w:tab w:val="clear" w:pos="360"/>
          <w:tab w:val="num" w:pos="993"/>
        </w:tabs>
        <w:spacing w:before="0" w:after="60" w:line="240" w:lineRule="auto"/>
        <w:ind w:left="426" w:hanging="426"/>
        <w:contextualSpacing w:val="0"/>
        <w:rPr>
          <w:rFonts w:cs="Calibri"/>
          <w:sz w:val="22"/>
        </w:rPr>
      </w:pPr>
      <w:r w:rsidRPr="00230608">
        <w:rPr>
          <w:rFonts w:cs="Calibri"/>
          <w:b/>
          <w:bCs/>
          <w:sz w:val="22"/>
        </w:rPr>
        <w:t xml:space="preserve">Education/Qualifications:  </w:t>
      </w:r>
      <w:r w:rsidRPr="00230608">
        <w:rPr>
          <w:rFonts w:cs="Calibri"/>
          <w:sz w:val="22"/>
        </w:rPr>
        <w:t>A relevant tertiary qualification and/or equivalent management/leadership experience in a relevant area.</w:t>
      </w:r>
    </w:p>
    <w:p w14:paraId="3736E792" w14:textId="77777777" w:rsidR="00A05895" w:rsidRPr="00230608" w:rsidRDefault="00A05895" w:rsidP="00A05895">
      <w:pPr>
        <w:numPr>
          <w:ilvl w:val="0"/>
          <w:numId w:val="35"/>
        </w:numPr>
        <w:tabs>
          <w:tab w:val="clear" w:pos="360"/>
          <w:tab w:val="num" w:pos="993"/>
        </w:tabs>
        <w:spacing w:before="0" w:after="60" w:line="240" w:lineRule="auto"/>
        <w:ind w:left="426" w:hanging="426"/>
        <w:rPr>
          <w:rFonts w:cs="Calibri"/>
          <w:sz w:val="22"/>
        </w:rPr>
      </w:pPr>
      <w:r w:rsidRPr="00230608">
        <w:rPr>
          <w:rFonts w:cs="Calibri"/>
          <w:b/>
          <w:bCs/>
          <w:sz w:val="22"/>
        </w:rPr>
        <w:t xml:space="preserve">Communication:  </w:t>
      </w:r>
      <w:r w:rsidRPr="00230608">
        <w:rPr>
          <w:rFonts w:cs="Calibri"/>
          <w:sz w:val="22"/>
        </w:rPr>
        <w:t>Excellent written and oral communication skills, including the ability to clearly and succinctly convey information and ideas to individuals and groups including senior leaders.</w:t>
      </w:r>
    </w:p>
    <w:p w14:paraId="505E9698" w14:textId="77777777" w:rsidR="00A05895" w:rsidRPr="00230608" w:rsidRDefault="00A05895" w:rsidP="00A05895">
      <w:pPr>
        <w:numPr>
          <w:ilvl w:val="0"/>
          <w:numId w:val="35"/>
        </w:numPr>
        <w:tabs>
          <w:tab w:val="clear" w:pos="360"/>
          <w:tab w:val="num" w:pos="993"/>
        </w:tabs>
        <w:spacing w:before="0" w:after="60" w:line="240" w:lineRule="auto"/>
        <w:ind w:left="426" w:hanging="426"/>
        <w:rPr>
          <w:rFonts w:cs="Calibri"/>
          <w:sz w:val="22"/>
        </w:rPr>
      </w:pPr>
      <w:r w:rsidRPr="00230608">
        <w:rPr>
          <w:rFonts w:cs="Calibri"/>
          <w:b/>
          <w:bCs/>
          <w:sz w:val="22"/>
        </w:rPr>
        <w:t xml:space="preserve">Behaviours:  </w:t>
      </w:r>
      <w:r w:rsidRPr="00230608">
        <w:rPr>
          <w:rFonts w:cs="Calibri"/>
          <w:sz w:val="22"/>
        </w:rPr>
        <w:t>A history of professional and respectful behaviours and attitudes in a collaborative environment.</w:t>
      </w:r>
    </w:p>
    <w:p w14:paraId="57C414CB" w14:textId="77777777" w:rsidR="00A05895" w:rsidRPr="00230608" w:rsidRDefault="00A05895" w:rsidP="00A05895">
      <w:pPr>
        <w:numPr>
          <w:ilvl w:val="0"/>
          <w:numId w:val="35"/>
        </w:numPr>
        <w:tabs>
          <w:tab w:val="clear" w:pos="360"/>
          <w:tab w:val="num" w:pos="993"/>
        </w:tabs>
        <w:spacing w:before="0" w:after="60" w:line="240" w:lineRule="auto"/>
        <w:ind w:left="426" w:hanging="426"/>
        <w:rPr>
          <w:rFonts w:cs="Calibri"/>
          <w:sz w:val="22"/>
        </w:rPr>
      </w:pPr>
      <w:r w:rsidRPr="00230608">
        <w:rPr>
          <w:rFonts w:cs="Calibri"/>
          <w:b/>
          <w:bCs/>
          <w:sz w:val="22"/>
        </w:rPr>
        <w:t xml:space="preserve">Adaptability:  </w:t>
      </w:r>
      <w:r w:rsidRPr="00230608">
        <w:rPr>
          <w:rFonts w:cs="Calibri"/>
          <w:sz w:val="22"/>
        </w:rPr>
        <w:t>Demonstrated ability to deal with ambiguity and adapt to changing circumstances and new responsibilities.</w:t>
      </w:r>
    </w:p>
    <w:p w14:paraId="185E85D7" w14:textId="77777777" w:rsidR="00A05895" w:rsidRPr="00230608" w:rsidRDefault="00A05895" w:rsidP="00A05895">
      <w:pPr>
        <w:numPr>
          <w:ilvl w:val="0"/>
          <w:numId w:val="35"/>
        </w:numPr>
        <w:tabs>
          <w:tab w:val="clear" w:pos="360"/>
        </w:tabs>
        <w:spacing w:before="0" w:after="60" w:line="240" w:lineRule="auto"/>
        <w:ind w:left="426" w:hanging="284"/>
        <w:rPr>
          <w:rFonts w:cs="Calibri"/>
          <w:sz w:val="22"/>
        </w:rPr>
      </w:pPr>
      <w:r w:rsidRPr="00230608">
        <w:rPr>
          <w:rFonts w:cs="Calibri"/>
          <w:b/>
          <w:bCs/>
          <w:sz w:val="22"/>
        </w:rPr>
        <w:t xml:space="preserve">Problem Solving:  </w:t>
      </w:r>
      <w:r w:rsidRPr="00230608">
        <w:rPr>
          <w:rFonts w:cs="Calibri"/>
          <w:sz w:val="22"/>
        </w:rPr>
        <w:t>Proven ability to investigate underlying issues of complex and ill-defined problems and develop appropriate responses through abstract thinking and using creative solutions.</w:t>
      </w:r>
    </w:p>
    <w:p w14:paraId="0BDD431D" w14:textId="76B660D2" w:rsidR="00A05895" w:rsidRDefault="00A05895" w:rsidP="00A05895">
      <w:pPr>
        <w:spacing w:before="0" w:line="240" w:lineRule="auto"/>
        <w:rPr>
          <w:rFonts w:asciiTheme="minorHAnsi" w:hAnsiTheme="minorHAnsi" w:cstheme="minorHAnsi"/>
          <w:sz w:val="22"/>
        </w:rPr>
      </w:pPr>
    </w:p>
    <w:p w14:paraId="4DAD496E" w14:textId="0F42527E" w:rsidR="00A05895" w:rsidRPr="00A05895" w:rsidRDefault="00A05895" w:rsidP="00A05895">
      <w:pPr>
        <w:spacing w:before="0" w:line="240" w:lineRule="auto"/>
        <w:rPr>
          <w:rFonts w:asciiTheme="minorHAnsi" w:hAnsiTheme="minorHAnsi" w:cstheme="minorHAnsi"/>
          <w:b/>
          <w:bCs/>
          <w:sz w:val="26"/>
          <w:szCs w:val="26"/>
        </w:rPr>
      </w:pPr>
      <w:r w:rsidRPr="00A05895">
        <w:rPr>
          <w:rFonts w:asciiTheme="minorHAnsi" w:hAnsiTheme="minorHAnsi" w:cstheme="minorHAnsi"/>
          <w:b/>
          <w:bCs/>
          <w:sz w:val="26"/>
          <w:szCs w:val="26"/>
        </w:rPr>
        <w:t>Essential Criteria</w:t>
      </w:r>
    </w:p>
    <w:p w14:paraId="753D7177" w14:textId="3B0E6954" w:rsidR="00A05895" w:rsidRPr="001A7CAE" w:rsidRDefault="00A05895" w:rsidP="00A05895">
      <w:pPr>
        <w:pStyle w:val="ListParagraph"/>
        <w:numPr>
          <w:ilvl w:val="0"/>
          <w:numId w:val="36"/>
        </w:numPr>
        <w:spacing w:before="0" w:line="240" w:lineRule="auto"/>
        <w:contextualSpacing w:val="0"/>
        <w:rPr>
          <w:rFonts w:asciiTheme="minorHAnsi" w:hAnsiTheme="minorHAnsi" w:cstheme="minorHAnsi"/>
          <w:sz w:val="22"/>
        </w:rPr>
      </w:pPr>
      <w:r w:rsidRPr="001A7CAE">
        <w:rPr>
          <w:rFonts w:asciiTheme="minorHAnsi" w:hAnsiTheme="minorHAnsi" w:cstheme="minorHAnsi"/>
          <w:sz w:val="22"/>
        </w:rPr>
        <w:t>Demonstrated capability and working knowledge</w:t>
      </w:r>
      <w:r>
        <w:rPr>
          <w:rFonts w:asciiTheme="minorHAnsi" w:hAnsiTheme="minorHAnsi" w:cstheme="minorHAnsi"/>
          <w:sz w:val="22"/>
        </w:rPr>
        <w:t xml:space="preserve"> in risk assessment</w:t>
      </w:r>
      <w:r w:rsidRPr="001A7CAE">
        <w:rPr>
          <w:rFonts w:asciiTheme="minorHAnsi" w:hAnsiTheme="minorHAnsi" w:cstheme="minorHAnsi"/>
          <w:sz w:val="22"/>
        </w:rPr>
        <w:t>; in enterprise wide risk management and risk facilitation</w:t>
      </w:r>
      <w:r>
        <w:rPr>
          <w:rFonts w:asciiTheme="minorHAnsi" w:hAnsiTheme="minorHAnsi" w:cstheme="minorHAnsi"/>
          <w:sz w:val="22"/>
        </w:rPr>
        <w:t>;</w:t>
      </w:r>
      <w:r w:rsidRPr="001A7CAE">
        <w:rPr>
          <w:rFonts w:asciiTheme="minorHAnsi" w:hAnsiTheme="minorHAnsi" w:cstheme="minorHAnsi"/>
          <w:sz w:val="22"/>
        </w:rPr>
        <w:t xml:space="preserve"> and in Business Continuity Management</w:t>
      </w:r>
      <w:r>
        <w:rPr>
          <w:rFonts w:asciiTheme="minorHAnsi" w:hAnsiTheme="minorHAnsi" w:cstheme="minorHAnsi"/>
          <w:sz w:val="22"/>
        </w:rPr>
        <w:t xml:space="preserve"> </w:t>
      </w:r>
      <w:r w:rsidRPr="001A7CAE">
        <w:rPr>
          <w:rFonts w:asciiTheme="minorHAnsi" w:hAnsiTheme="minorHAnsi" w:cstheme="minorHAnsi"/>
          <w:sz w:val="22"/>
        </w:rPr>
        <w:t>and related fields</w:t>
      </w:r>
      <w:r>
        <w:rPr>
          <w:rFonts w:asciiTheme="minorHAnsi" w:hAnsiTheme="minorHAnsi" w:cstheme="minorHAnsi"/>
          <w:sz w:val="22"/>
        </w:rPr>
        <w:t>.</w:t>
      </w:r>
    </w:p>
    <w:p w14:paraId="5136CB94" w14:textId="6ACCBDA5" w:rsidR="00A05895" w:rsidRPr="001A7CAE" w:rsidRDefault="005E34E3" w:rsidP="00A05895">
      <w:pPr>
        <w:pStyle w:val="ListParagraph"/>
        <w:numPr>
          <w:ilvl w:val="0"/>
          <w:numId w:val="36"/>
        </w:numPr>
        <w:spacing w:before="0" w:after="200" w:line="276" w:lineRule="auto"/>
        <w:rPr>
          <w:rFonts w:asciiTheme="minorHAnsi" w:hAnsiTheme="minorHAnsi" w:cstheme="minorHAnsi"/>
          <w:sz w:val="22"/>
        </w:rPr>
      </w:pPr>
      <w:r>
        <w:rPr>
          <w:rFonts w:asciiTheme="minorHAnsi" w:hAnsiTheme="minorHAnsi" w:cstheme="minorHAnsi"/>
          <w:sz w:val="22"/>
        </w:rPr>
        <w:t>Proven</w:t>
      </w:r>
      <w:r w:rsidR="00A05895" w:rsidRPr="001A7CAE">
        <w:rPr>
          <w:rFonts w:asciiTheme="minorHAnsi" w:hAnsiTheme="minorHAnsi" w:cstheme="minorHAnsi"/>
          <w:sz w:val="22"/>
        </w:rPr>
        <w:t xml:space="preserve"> working knowledge of </w:t>
      </w:r>
      <w:r w:rsidR="00A05895">
        <w:rPr>
          <w:rFonts w:asciiTheme="minorHAnsi" w:hAnsiTheme="minorHAnsi" w:cstheme="minorHAnsi"/>
          <w:sz w:val="22"/>
        </w:rPr>
        <w:t xml:space="preserve">best practice </w:t>
      </w:r>
      <w:r w:rsidR="00A05895" w:rsidRPr="001A7CAE">
        <w:rPr>
          <w:rFonts w:asciiTheme="minorHAnsi" w:hAnsiTheme="minorHAnsi" w:cstheme="minorHAnsi"/>
          <w:sz w:val="22"/>
        </w:rPr>
        <w:t xml:space="preserve">risk management </w:t>
      </w:r>
      <w:r w:rsidR="00A05895">
        <w:rPr>
          <w:rFonts w:asciiTheme="minorHAnsi" w:hAnsiTheme="minorHAnsi" w:cstheme="minorHAnsi"/>
          <w:sz w:val="22"/>
        </w:rPr>
        <w:t>approaches, policies</w:t>
      </w:r>
      <w:r w:rsidR="00A05895" w:rsidRPr="001A7CAE">
        <w:rPr>
          <w:rFonts w:asciiTheme="minorHAnsi" w:hAnsiTheme="minorHAnsi" w:cstheme="minorHAnsi"/>
          <w:sz w:val="22"/>
        </w:rPr>
        <w:t>, standards AS/NZS ISO 31000:2009, methodologies and</w:t>
      </w:r>
      <w:r w:rsidR="00A05895">
        <w:rPr>
          <w:rFonts w:asciiTheme="minorHAnsi" w:hAnsiTheme="minorHAnsi" w:cstheme="minorHAnsi"/>
          <w:sz w:val="22"/>
        </w:rPr>
        <w:t xml:space="preserve"> relevant legislative frameworks.</w:t>
      </w:r>
      <w:r w:rsidR="00A05895" w:rsidRPr="001A7CAE">
        <w:rPr>
          <w:rFonts w:asciiTheme="minorHAnsi" w:hAnsiTheme="minorHAnsi" w:cstheme="minorHAnsi"/>
          <w:sz w:val="22"/>
        </w:rPr>
        <w:t xml:space="preserve"> </w:t>
      </w:r>
    </w:p>
    <w:p w14:paraId="3E2CD597" w14:textId="77777777" w:rsidR="00A05895" w:rsidRPr="001A7CAE" w:rsidRDefault="00A05895" w:rsidP="00A05895">
      <w:pPr>
        <w:pStyle w:val="ListParagraph"/>
        <w:numPr>
          <w:ilvl w:val="0"/>
          <w:numId w:val="36"/>
        </w:numPr>
        <w:spacing w:before="0" w:after="0" w:line="240" w:lineRule="auto"/>
        <w:contextualSpacing w:val="0"/>
        <w:rPr>
          <w:rFonts w:asciiTheme="minorHAnsi" w:hAnsiTheme="minorHAnsi" w:cstheme="minorHAnsi"/>
          <w:sz w:val="22"/>
        </w:rPr>
      </w:pPr>
      <w:r w:rsidRPr="001A7CAE">
        <w:rPr>
          <w:rFonts w:asciiTheme="minorHAnsi" w:hAnsiTheme="minorHAnsi" w:cstheme="minorHAnsi"/>
          <w:sz w:val="22"/>
        </w:rPr>
        <w:t>The ability to work effectively in a team environment, collaborate widely both internally and externally, and provide</w:t>
      </w:r>
      <w:r>
        <w:rPr>
          <w:rFonts w:asciiTheme="minorHAnsi" w:hAnsiTheme="minorHAnsi" w:cstheme="minorHAnsi"/>
          <w:sz w:val="22"/>
        </w:rPr>
        <w:t xml:space="preserve"> leadership and</w:t>
      </w:r>
      <w:r w:rsidRPr="001A7CAE">
        <w:rPr>
          <w:rFonts w:asciiTheme="minorHAnsi" w:hAnsiTheme="minorHAnsi" w:cstheme="minorHAnsi"/>
          <w:sz w:val="22"/>
        </w:rPr>
        <w:t xml:space="preserve"> guidance to staff.</w:t>
      </w:r>
    </w:p>
    <w:p w14:paraId="590AE01D" w14:textId="77777777" w:rsidR="00A05895" w:rsidRPr="001A7CAE" w:rsidRDefault="00A05895" w:rsidP="00A05895">
      <w:pPr>
        <w:pStyle w:val="ListParagraph"/>
        <w:numPr>
          <w:ilvl w:val="0"/>
          <w:numId w:val="36"/>
        </w:numPr>
        <w:spacing w:before="0" w:line="240" w:lineRule="auto"/>
        <w:contextualSpacing w:val="0"/>
        <w:rPr>
          <w:rFonts w:asciiTheme="minorHAnsi" w:hAnsiTheme="minorHAnsi" w:cstheme="minorHAnsi"/>
          <w:sz w:val="22"/>
        </w:rPr>
      </w:pPr>
      <w:r>
        <w:rPr>
          <w:rFonts w:asciiTheme="minorHAnsi" w:hAnsiTheme="minorHAnsi" w:cstheme="minorHAnsi"/>
          <w:sz w:val="22"/>
        </w:rPr>
        <w:t>Demonstrated ability to</w:t>
      </w:r>
      <w:r w:rsidRPr="001A7CAE">
        <w:rPr>
          <w:rFonts w:asciiTheme="minorHAnsi" w:hAnsiTheme="minorHAnsi" w:cstheme="minorHAnsi"/>
          <w:sz w:val="22"/>
        </w:rPr>
        <w:t xml:space="preserve"> evaluate, interpret</w:t>
      </w:r>
      <w:r>
        <w:rPr>
          <w:rFonts w:asciiTheme="minorHAnsi" w:hAnsiTheme="minorHAnsi" w:cstheme="minorHAnsi"/>
          <w:sz w:val="22"/>
        </w:rPr>
        <w:t>,</w:t>
      </w:r>
      <w:r w:rsidRPr="001A7CAE">
        <w:rPr>
          <w:rFonts w:asciiTheme="minorHAnsi" w:hAnsiTheme="minorHAnsi" w:cstheme="minorHAnsi"/>
          <w:sz w:val="22"/>
        </w:rPr>
        <w:t xml:space="preserve"> synthesise </w:t>
      </w:r>
      <w:r>
        <w:rPr>
          <w:rFonts w:asciiTheme="minorHAnsi" w:hAnsiTheme="minorHAnsi" w:cstheme="minorHAnsi"/>
          <w:sz w:val="22"/>
        </w:rPr>
        <w:t xml:space="preserve">and communicate </w:t>
      </w:r>
      <w:r w:rsidRPr="001A7CAE">
        <w:rPr>
          <w:rFonts w:asciiTheme="minorHAnsi" w:hAnsiTheme="minorHAnsi" w:cstheme="minorHAnsi"/>
          <w:sz w:val="22"/>
        </w:rPr>
        <w:t>complex information and draw logical conclusions and linkages.</w:t>
      </w:r>
    </w:p>
    <w:p w14:paraId="1144A5B5" w14:textId="77777777" w:rsidR="00A05895" w:rsidRPr="001A7CAE" w:rsidRDefault="00A05895" w:rsidP="00A05895">
      <w:pPr>
        <w:pStyle w:val="ListParagraph"/>
        <w:numPr>
          <w:ilvl w:val="0"/>
          <w:numId w:val="36"/>
        </w:numPr>
        <w:spacing w:before="0" w:line="240" w:lineRule="auto"/>
        <w:contextualSpacing w:val="0"/>
        <w:rPr>
          <w:rFonts w:asciiTheme="minorHAnsi" w:hAnsiTheme="minorHAnsi" w:cstheme="minorHAnsi"/>
          <w:sz w:val="22"/>
        </w:rPr>
      </w:pPr>
      <w:r w:rsidRPr="001A7CAE">
        <w:rPr>
          <w:rFonts w:asciiTheme="minorHAnsi" w:hAnsiTheme="minorHAnsi" w:cstheme="minorHAnsi"/>
          <w:sz w:val="22"/>
        </w:rPr>
        <w:lastRenderedPageBreak/>
        <w:t>Excellent</w:t>
      </w:r>
      <w:r>
        <w:rPr>
          <w:rFonts w:asciiTheme="minorHAnsi" w:hAnsiTheme="minorHAnsi" w:cstheme="minorHAnsi"/>
          <w:sz w:val="22"/>
        </w:rPr>
        <w:t xml:space="preserve"> verbal</w:t>
      </w:r>
      <w:r w:rsidRPr="001A7CAE">
        <w:rPr>
          <w:rFonts w:asciiTheme="minorHAnsi" w:hAnsiTheme="minorHAnsi" w:cstheme="minorHAnsi"/>
          <w:sz w:val="22"/>
        </w:rPr>
        <w:t xml:space="preserve"> communication and </w:t>
      </w:r>
      <w:r>
        <w:rPr>
          <w:rFonts w:asciiTheme="minorHAnsi" w:hAnsiTheme="minorHAnsi" w:cstheme="minorHAnsi"/>
          <w:sz w:val="22"/>
        </w:rPr>
        <w:t>written</w:t>
      </w:r>
      <w:r w:rsidRPr="001A7CAE">
        <w:rPr>
          <w:rFonts w:asciiTheme="minorHAnsi" w:hAnsiTheme="minorHAnsi" w:cstheme="minorHAnsi"/>
          <w:sz w:val="22"/>
        </w:rPr>
        <w:t xml:space="preserve"> skills</w:t>
      </w:r>
      <w:r>
        <w:rPr>
          <w:rFonts w:asciiTheme="minorHAnsi" w:hAnsiTheme="minorHAnsi" w:cstheme="minorHAnsi"/>
          <w:sz w:val="22"/>
        </w:rPr>
        <w:t xml:space="preserve">, including for a range of stakeholders and for senior executive forums. </w:t>
      </w:r>
      <w:r w:rsidRPr="001A7CAE">
        <w:rPr>
          <w:rFonts w:asciiTheme="minorHAnsi" w:hAnsiTheme="minorHAnsi" w:cstheme="minorHAnsi"/>
          <w:sz w:val="22"/>
        </w:rPr>
        <w:t>Ability to distil and articulate complex materials in a concise and straight forward ma</w:t>
      </w:r>
      <w:r>
        <w:rPr>
          <w:rFonts w:asciiTheme="minorHAnsi" w:hAnsiTheme="minorHAnsi" w:cstheme="minorHAnsi"/>
          <w:sz w:val="22"/>
        </w:rPr>
        <w:t>nner.</w:t>
      </w:r>
    </w:p>
    <w:p w14:paraId="3FD96974" w14:textId="77777777" w:rsidR="00E673A0" w:rsidRPr="003044E2" w:rsidRDefault="00E673A0" w:rsidP="00E673A0">
      <w:pPr>
        <w:pStyle w:val="Boxedheading"/>
      </w:pPr>
      <w:r>
        <w:t>Special Requirements</w:t>
      </w:r>
    </w:p>
    <w:p w14:paraId="4CAF2640" w14:textId="77777777" w:rsidR="003E5564" w:rsidRDefault="003E5564" w:rsidP="00A05895">
      <w:pPr>
        <w:pStyle w:val="Boxedlistbullet"/>
        <w:numPr>
          <w:ilvl w:val="0"/>
          <w:numId w:val="0"/>
        </w:numPr>
        <w:ind w:left="454" w:hanging="227"/>
      </w:pPr>
    </w:p>
    <w:p w14:paraId="765B4228" w14:textId="77777777" w:rsidR="00814ACE" w:rsidRPr="00A05895" w:rsidRDefault="00E673A0" w:rsidP="00A05895">
      <w:pPr>
        <w:pStyle w:val="Boxedlistbullet"/>
        <w:numPr>
          <w:ilvl w:val="0"/>
          <w:numId w:val="0"/>
        </w:numPr>
        <w:spacing w:before="100" w:beforeAutospacing="1" w:after="100" w:afterAutospacing="1"/>
        <w:ind w:left="227"/>
      </w:pPr>
      <w:r w:rsidRPr="00A05895">
        <w:t>The successful candidate will</w:t>
      </w:r>
      <w:r w:rsidR="00814ACE" w:rsidRPr="00A05895">
        <w:t xml:space="preserve"> be asked to </w:t>
      </w:r>
      <w:r w:rsidR="00D476E9" w:rsidRPr="00A05895">
        <w:t xml:space="preserve">obtain and provide evidence of a </w:t>
      </w:r>
      <w:r w:rsidR="00814ACE" w:rsidRPr="00A05895">
        <w:t xml:space="preserve">National </w:t>
      </w:r>
      <w:r w:rsidR="00D476E9" w:rsidRPr="00A05895">
        <w:t>P</w:t>
      </w:r>
      <w:r w:rsidR="00814ACE" w:rsidRPr="00A05895">
        <w:t xml:space="preserve">olice </w:t>
      </w:r>
      <w:r w:rsidR="00D476E9" w:rsidRPr="00A05895">
        <w:t>C</w:t>
      </w:r>
      <w:r w:rsidR="00814ACE" w:rsidRPr="00A05895">
        <w:t>heck</w:t>
      </w:r>
      <w:r w:rsidR="00D476E9" w:rsidRPr="00A05895">
        <w:t xml:space="preserve"> or equivalent</w:t>
      </w:r>
      <w:r w:rsidR="00814ACE" w:rsidRPr="00A05895">
        <w:t>. Please note that people with criminal records are not automatically deemed ineligible. Each application will be considered on its merits.</w:t>
      </w:r>
      <w:r w:rsidRPr="00A05895">
        <w:t xml:space="preserve"> </w:t>
      </w:r>
    </w:p>
    <w:p w14:paraId="404D680C"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749D67C0"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14:paraId="55A23752" w14:textId="77777777" w:rsidR="00B50C20" w:rsidRPr="00B50C20" w:rsidRDefault="00B50C20" w:rsidP="00D83C52">
      <w:pPr>
        <w:rPr>
          <w:bCs/>
          <w:szCs w:val="24"/>
        </w:rPr>
      </w:pPr>
    </w:p>
    <w:bookmarkEnd w:id="2"/>
    <w:p w14:paraId="5C24506D" w14:textId="03A1D287" w:rsidR="00B50C20" w:rsidRPr="00B50C20" w:rsidRDefault="00B50C20" w:rsidP="00D83C52">
      <w:pPr>
        <w:spacing w:after="180"/>
        <w:rPr>
          <w:bCs/>
          <w:szCs w:val="24"/>
        </w:rPr>
      </w:pPr>
    </w:p>
    <w:sectPr w:rsidR="00B50C20" w:rsidRPr="00B50C20" w:rsidSect="00246B35">
      <w:footerReference w:type="default" r:id="rId10"/>
      <w:headerReference w:type="first" r:id="rId11"/>
      <w:footerReference w:type="first" r:id="rId1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42448" w14:textId="77777777" w:rsidR="006B0053" w:rsidRDefault="006B0053" w:rsidP="000A377A">
      <w:r>
        <w:separator/>
      </w:r>
    </w:p>
  </w:endnote>
  <w:endnote w:type="continuationSeparator" w:id="0">
    <w:p w14:paraId="1E654F5B" w14:textId="77777777" w:rsidR="006B0053" w:rsidRDefault="006B0053"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62192"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8548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BCFC0" w14:textId="77777777" w:rsidR="006B0053" w:rsidRDefault="006B0053" w:rsidP="000A377A">
      <w:r>
        <w:separator/>
      </w:r>
    </w:p>
  </w:footnote>
  <w:footnote w:type="continuationSeparator" w:id="0">
    <w:p w14:paraId="23702B2C" w14:textId="77777777" w:rsidR="006B0053" w:rsidRDefault="006B0053"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C1E56" w14:textId="77777777" w:rsidR="009511DD" w:rsidRDefault="00ED212D">
    <w:r>
      <w:rPr>
        <w:noProof/>
      </w:rPr>
      <w:drawing>
        <wp:anchor distT="0" distB="71755" distL="114300" distR="360045" simplePos="0" relativeHeight="251661824" behindDoc="1" locked="1" layoutInCell="1" allowOverlap="1" wp14:anchorId="78321479" wp14:editId="3448714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05C7ABF"/>
    <w:multiLevelType w:val="hybridMultilevel"/>
    <w:tmpl w:val="8656FC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96B7458"/>
    <w:multiLevelType w:val="hybridMultilevel"/>
    <w:tmpl w:val="6E3C63F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5"/>
  </w:num>
  <w:num w:numId="13">
    <w:abstractNumId w:val="14"/>
  </w:num>
  <w:num w:numId="14">
    <w:abstractNumId w:val="26"/>
  </w:num>
  <w:num w:numId="15">
    <w:abstractNumId w:val="29"/>
  </w:num>
  <w:num w:numId="16">
    <w:abstractNumId w:val="27"/>
  </w:num>
  <w:num w:numId="17">
    <w:abstractNumId w:val="18"/>
  </w:num>
  <w:num w:numId="18">
    <w:abstractNumId w:val="22"/>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21"/>
  </w:num>
  <w:num w:numId="27">
    <w:abstractNumId w:val="25"/>
  </w:num>
  <w:num w:numId="28">
    <w:abstractNumId w:val="24"/>
  </w:num>
  <w:num w:numId="29">
    <w:abstractNumId w:val="10"/>
  </w:num>
  <w:num w:numId="30">
    <w:abstractNumId w:val="24"/>
  </w:num>
  <w:num w:numId="31">
    <w:abstractNumId w:val="30"/>
  </w:num>
  <w:num w:numId="32">
    <w:abstractNumId w:val="10"/>
  </w:num>
  <w:num w:numId="33">
    <w:abstractNumId w:val="22"/>
  </w:num>
  <w:num w:numId="34">
    <w:abstractNumId w:val="20"/>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5F5E"/>
    <w:rsid w:val="00113293"/>
    <w:rsid w:val="00113683"/>
    <w:rsid w:val="001209C7"/>
    <w:rsid w:val="00120DE0"/>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3BC3"/>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34E3"/>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053"/>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502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762B"/>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09C"/>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895"/>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A7303"/>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1157"/>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3645"/>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A7B51"/>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573E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154A"/>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681FC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ListParagraphChar">
    <w:name w:val="List Paragraph Char"/>
    <w:link w:val="ListParagraph"/>
    <w:uiPriority w:val="34"/>
    <w:locked/>
    <w:rsid w:val="00A05895"/>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A4829"/>
    <w:rsid w:val="003C6F9C"/>
    <w:rsid w:val="00414F94"/>
    <w:rsid w:val="00471230"/>
    <w:rsid w:val="005F1322"/>
    <w:rsid w:val="007C7613"/>
    <w:rsid w:val="0083493E"/>
    <w:rsid w:val="00A17733"/>
    <w:rsid w:val="00B35353"/>
    <w:rsid w:val="00B36C21"/>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9</TotalTime>
  <Pages>4</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8265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(Talent, North Ryde)</cp:lastModifiedBy>
  <cp:revision>8</cp:revision>
  <cp:lastPrinted>2012-02-01T05:32:00Z</cp:lastPrinted>
  <dcterms:created xsi:type="dcterms:W3CDTF">2020-07-28T00:42:00Z</dcterms:created>
  <dcterms:modified xsi:type="dcterms:W3CDTF">2020-07-28T03:29:00Z</dcterms:modified>
</cp:coreProperties>
</file>