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9680637" w14:textId="77777777" w:rsidR="00332C06" w:rsidRPr="00674783" w:rsidRDefault="00CC201B" w:rsidP="00674783">
          <w:pPr>
            <w:pStyle w:val="Heading1"/>
          </w:pPr>
          <w:r>
            <w:t>Position Details</w:t>
          </w:r>
          <w:bookmarkEnd w:id="0"/>
        </w:p>
        <w:p w14:paraId="76C321B3" w14:textId="77777777" w:rsidR="006246C0" w:rsidRDefault="00D92D8B" w:rsidP="00B04E3F">
          <w:pPr>
            <w:pStyle w:val="Heading2"/>
          </w:pPr>
          <w:r>
            <w:t>General Management –</w:t>
          </w:r>
          <w:r w:rsidR="00CC201B">
            <w:t xml:space="preserve"> CSOF</w:t>
          </w:r>
          <w:r w:rsidR="007B78A5">
            <w:t>8</w:t>
          </w:r>
        </w:p>
      </w:sdtContent>
    </w:sdt>
    <w:tbl>
      <w:tblPr>
        <w:tblStyle w:val="TableCSIRO"/>
        <w:tblW w:w="9474" w:type="dxa"/>
        <w:tblLook w:val="00A0" w:firstRow="1" w:lastRow="0" w:firstColumn="1" w:lastColumn="0" w:noHBand="0" w:noVBand="0"/>
      </w:tblPr>
      <w:tblGrid>
        <w:gridCol w:w="3856"/>
        <w:gridCol w:w="5618"/>
      </w:tblGrid>
      <w:tr w:rsidR="00452FD5" w:rsidRPr="0093721B" w14:paraId="50CD097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6F0D94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D9BD78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4F0A6F7" w14:textId="77777777" w:rsidR="00CC201B" w:rsidRPr="0093721B" w:rsidRDefault="00BB763A" w:rsidP="00D83C52">
            <w:pPr>
              <w:pStyle w:val="TableText"/>
              <w:rPr>
                <w:sz w:val="22"/>
              </w:rPr>
            </w:pPr>
            <w:r w:rsidRPr="0093721B">
              <w:rPr>
                <w:sz w:val="22"/>
              </w:rPr>
              <w:t>Advertised Job Title</w:t>
            </w:r>
          </w:p>
        </w:tc>
        <w:tc>
          <w:tcPr>
            <w:tcW w:w="2965" w:type="pct"/>
          </w:tcPr>
          <w:p w14:paraId="7F424D49" w14:textId="77777777" w:rsidR="00CC201B" w:rsidRPr="0093721B" w:rsidRDefault="00D05B1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Director Governance</w:t>
            </w:r>
          </w:p>
        </w:tc>
      </w:tr>
      <w:tr w:rsidR="00CC201B" w:rsidRPr="0093721B" w14:paraId="36DC32F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EA7AF4E" w14:textId="77777777" w:rsidR="00CC201B" w:rsidRPr="0093721B" w:rsidRDefault="00BB763A" w:rsidP="00D83C52">
            <w:pPr>
              <w:pStyle w:val="TableText"/>
              <w:rPr>
                <w:sz w:val="22"/>
              </w:rPr>
            </w:pPr>
            <w:r w:rsidRPr="0093721B">
              <w:rPr>
                <w:sz w:val="22"/>
              </w:rPr>
              <w:t>Job Reference</w:t>
            </w:r>
          </w:p>
        </w:tc>
        <w:tc>
          <w:tcPr>
            <w:tcW w:w="2965" w:type="pct"/>
          </w:tcPr>
          <w:p w14:paraId="11FD20B3" w14:textId="29C872C5" w:rsidR="00CC201B" w:rsidRPr="0093721B" w:rsidRDefault="00C1386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70208</w:t>
            </w:r>
          </w:p>
        </w:tc>
      </w:tr>
      <w:tr w:rsidR="00C45886" w:rsidRPr="0093721B" w14:paraId="525DC5C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9B1F11" w14:textId="77777777" w:rsidR="00C45886" w:rsidRPr="0093721B" w:rsidRDefault="00C45886" w:rsidP="00D83C52">
            <w:pPr>
              <w:pStyle w:val="TableText"/>
              <w:rPr>
                <w:sz w:val="22"/>
              </w:rPr>
            </w:pPr>
            <w:r w:rsidRPr="0093721B">
              <w:rPr>
                <w:sz w:val="22"/>
              </w:rPr>
              <w:t>Tenure</w:t>
            </w:r>
          </w:p>
        </w:tc>
        <w:tc>
          <w:tcPr>
            <w:tcW w:w="2965" w:type="pct"/>
          </w:tcPr>
          <w:p w14:paraId="3203AF03" w14:textId="1C2BC111"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D05B17">
              <w:rPr>
                <w:sz w:val="22"/>
              </w:rPr>
              <w:t>3 years</w:t>
            </w:r>
            <w:r w:rsidRPr="0093721B">
              <w:rPr>
                <w:sz w:val="22"/>
              </w:rPr>
              <w:t xml:space="preserve"> </w:t>
            </w:r>
          </w:p>
        </w:tc>
      </w:tr>
      <w:tr w:rsidR="00C45886" w:rsidRPr="0093721B" w14:paraId="0315347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794C44" w14:textId="77777777" w:rsidR="00C45886" w:rsidRPr="0093721B" w:rsidRDefault="00C45886" w:rsidP="00D83C52">
            <w:pPr>
              <w:pStyle w:val="TableText"/>
              <w:rPr>
                <w:sz w:val="22"/>
              </w:rPr>
            </w:pPr>
            <w:r w:rsidRPr="0093721B">
              <w:rPr>
                <w:sz w:val="22"/>
              </w:rPr>
              <w:t>Salary Range</w:t>
            </w:r>
          </w:p>
        </w:tc>
        <w:tc>
          <w:tcPr>
            <w:tcW w:w="2965" w:type="pct"/>
          </w:tcPr>
          <w:p w14:paraId="326FB8E7" w14:textId="77777777" w:rsidR="00C45886" w:rsidRPr="0093721B" w:rsidRDefault="00D05B1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Attractive executive salary package will be negotiable</w:t>
            </w:r>
          </w:p>
        </w:tc>
      </w:tr>
      <w:tr w:rsidR="00926BE4" w:rsidRPr="0093721B" w14:paraId="304B67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8B463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D11D5FE" w14:textId="77777777" w:rsidR="00926BE4" w:rsidRPr="0093721B" w:rsidRDefault="00D05B1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preferred, may consider Canberra or Sydney</w:t>
            </w:r>
          </w:p>
        </w:tc>
      </w:tr>
      <w:tr w:rsidR="00926BE4" w:rsidRPr="0093721B" w14:paraId="32C8D21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D1B823" w14:textId="77777777" w:rsidR="00926BE4" w:rsidRPr="0093721B" w:rsidRDefault="00926BE4" w:rsidP="00D83C52">
            <w:pPr>
              <w:pStyle w:val="TableText"/>
              <w:rPr>
                <w:sz w:val="22"/>
              </w:rPr>
            </w:pPr>
            <w:r w:rsidRPr="0093721B">
              <w:rPr>
                <w:sz w:val="22"/>
              </w:rPr>
              <w:t>Relocation Assistance</w:t>
            </w:r>
          </w:p>
        </w:tc>
        <w:tc>
          <w:tcPr>
            <w:tcW w:w="2965" w:type="pct"/>
          </w:tcPr>
          <w:p w14:paraId="2391FDF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D796B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314CCB" w14:textId="77777777" w:rsidR="00926BE4" w:rsidRPr="0093721B" w:rsidRDefault="00926BE4" w:rsidP="00D83C52">
            <w:pPr>
              <w:pStyle w:val="TableText"/>
              <w:rPr>
                <w:sz w:val="22"/>
              </w:rPr>
            </w:pPr>
            <w:r w:rsidRPr="0093721B">
              <w:rPr>
                <w:sz w:val="22"/>
              </w:rPr>
              <w:t>Applications are open to</w:t>
            </w:r>
          </w:p>
        </w:tc>
        <w:tc>
          <w:tcPr>
            <w:tcW w:w="2965" w:type="pct"/>
          </w:tcPr>
          <w:p w14:paraId="475BF2AB" w14:textId="77777777" w:rsidR="00926BE4" w:rsidRPr="00D05B17" w:rsidRDefault="00EA62ED" w:rsidP="00B970A5">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4F1AA44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24B8B8" w14:textId="77777777" w:rsidR="00C45886" w:rsidRPr="0093721B" w:rsidRDefault="00C45886" w:rsidP="00D83C52">
            <w:pPr>
              <w:pStyle w:val="TableText"/>
              <w:rPr>
                <w:sz w:val="22"/>
              </w:rPr>
            </w:pPr>
            <w:r w:rsidRPr="0093721B">
              <w:rPr>
                <w:sz w:val="22"/>
              </w:rPr>
              <w:t>Position reports to the</w:t>
            </w:r>
          </w:p>
        </w:tc>
        <w:tc>
          <w:tcPr>
            <w:tcW w:w="2965" w:type="pct"/>
          </w:tcPr>
          <w:p w14:paraId="69CF41C2" w14:textId="6B1E6890" w:rsidR="00C45886" w:rsidRPr="0093721B" w:rsidRDefault="00D05B1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Chief Operating Officer</w:t>
            </w:r>
            <w:r w:rsidR="00CC1642">
              <w:rPr>
                <w:sz w:val="22"/>
              </w:rPr>
              <w:t>, Operations</w:t>
            </w:r>
          </w:p>
        </w:tc>
      </w:tr>
      <w:tr w:rsidR="00926BE4" w:rsidRPr="0093721B" w14:paraId="3A0CFB2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1D8B8A" w14:textId="77777777" w:rsidR="00926BE4" w:rsidRPr="0093721B" w:rsidRDefault="00926BE4" w:rsidP="00D83C52">
            <w:pPr>
              <w:pStyle w:val="TableText"/>
              <w:rPr>
                <w:sz w:val="22"/>
              </w:rPr>
            </w:pPr>
            <w:r w:rsidRPr="0093721B">
              <w:rPr>
                <w:sz w:val="22"/>
              </w:rPr>
              <w:t>Client Focus – Internal</w:t>
            </w:r>
          </w:p>
        </w:tc>
        <w:tc>
          <w:tcPr>
            <w:tcW w:w="2965" w:type="pct"/>
          </w:tcPr>
          <w:p w14:paraId="247F131D" w14:textId="77777777" w:rsidR="00926BE4" w:rsidRPr="0093721B" w:rsidRDefault="00D05B1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926BE4" w:rsidRPr="0093721B" w14:paraId="6D3F78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0CDDAB" w14:textId="77777777" w:rsidR="00926BE4" w:rsidRPr="0093721B" w:rsidRDefault="00926BE4" w:rsidP="00D83C52">
            <w:pPr>
              <w:pStyle w:val="TableText"/>
              <w:rPr>
                <w:sz w:val="22"/>
              </w:rPr>
            </w:pPr>
            <w:r w:rsidRPr="0093721B">
              <w:rPr>
                <w:sz w:val="22"/>
              </w:rPr>
              <w:t>Client Focus – External</w:t>
            </w:r>
          </w:p>
        </w:tc>
        <w:tc>
          <w:tcPr>
            <w:tcW w:w="2965" w:type="pct"/>
          </w:tcPr>
          <w:p w14:paraId="4BA0A750" w14:textId="77777777" w:rsidR="00926BE4" w:rsidRPr="0093721B" w:rsidRDefault="00D05B1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194B1C" w:rsidRPr="0093721B" w14:paraId="68EE045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089C5E" w14:textId="77777777" w:rsidR="00194B1C" w:rsidRPr="0093721B" w:rsidRDefault="00C45886" w:rsidP="00D83C52">
            <w:pPr>
              <w:pStyle w:val="TableText"/>
              <w:rPr>
                <w:sz w:val="22"/>
              </w:rPr>
            </w:pPr>
            <w:r w:rsidRPr="0093721B">
              <w:rPr>
                <w:sz w:val="22"/>
              </w:rPr>
              <w:t>Number of Direct Reports</w:t>
            </w:r>
          </w:p>
        </w:tc>
        <w:tc>
          <w:tcPr>
            <w:tcW w:w="2965" w:type="pct"/>
          </w:tcPr>
          <w:p w14:paraId="60639F95" w14:textId="77777777" w:rsidR="00194B1C" w:rsidRPr="0093721B" w:rsidRDefault="00D05B1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w:t>
            </w:r>
          </w:p>
        </w:tc>
      </w:tr>
      <w:tr w:rsidR="00194B1C" w:rsidRPr="0093721B" w14:paraId="59B1D4F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2AAA46" w14:textId="77777777" w:rsidR="00194B1C" w:rsidRPr="0093721B" w:rsidRDefault="00C45886" w:rsidP="00D83C52">
            <w:pPr>
              <w:pStyle w:val="TableText"/>
              <w:rPr>
                <w:sz w:val="22"/>
              </w:rPr>
            </w:pPr>
            <w:r w:rsidRPr="0093721B">
              <w:rPr>
                <w:sz w:val="22"/>
              </w:rPr>
              <w:t>Enquire about this job</w:t>
            </w:r>
          </w:p>
        </w:tc>
        <w:tc>
          <w:tcPr>
            <w:tcW w:w="2965" w:type="pct"/>
          </w:tcPr>
          <w:p w14:paraId="15D2F947" w14:textId="5D5C4D2A" w:rsidR="00194B1C" w:rsidRPr="0093721B" w:rsidRDefault="00D05B1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05B17">
              <w:rPr>
                <w:sz w:val="22"/>
              </w:rPr>
              <w:t>Janice Ip</w:t>
            </w:r>
            <w:r w:rsidR="00F54F83" w:rsidRPr="00D05B17">
              <w:rPr>
                <w:sz w:val="22"/>
              </w:rPr>
              <w:t xml:space="preserve"> via email at </w:t>
            </w:r>
            <w:hyperlink r:id="rId7" w:history="1">
              <w:r w:rsidR="00930191" w:rsidRPr="00A95975">
                <w:rPr>
                  <w:rStyle w:val="Hyperlink"/>
                  <w:sz w:val="22"/>
                </w:rPr>
                <w:t>Janice.Ip@csiro.au</w:t>
              </w:r>
            </w:hyperlink>
            <w:r w:rsidR="00930191">
              <w:rPr>
                <w:sz w:val="22"/>
              </w:rPr>
              <w:t xml:space="preserve"> </w:t>
            </w:r>
          </w:p>
        </w:tc>
      </w:tr>
      <w:tr w:rsidR="00194B1C" w:rsidRPr="0093721B" w14:paraId="23350E0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43B5BD" w14:textId="77777777" w:rsidR="00194B1C" w:rsidRPr="0093721B" w:rsidRDefault="00C45886" w:rsidP="00D83C52">
            <w:pPr>
              <w:pStyle w:val="TableText"/>
              <w:rPr>
                <w:sz w:val="22"/>
              </w:rPr>
            </w:pPr>
            <w:r w:rsidRPr="0093721B">
              <w:rPr>
                <w:sz w:val="22"/>
              </w:rPr>
              <w:t>How to apply</w:t>
            </w:r>
          </w:p>
        </w:tc>
        <w:tc>
          <w:tcPr>
            <w:tcW w:w="2965" w:type="pct"/>
          </w:tcPr>
          <w:p w14:paraId="3E9FDB5E"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15AF787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7AD6CD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44B945E" w14:textId="77777777" w:rsidR="006246C0" w:rsidRPr="00674783" w:rsidRDefault="00B50C20" w:rsidP="00D06E61">
      <w:pPr>
        <w:pStyle w:val="Heading3"/>
        <w:spacing w:after="0"/>
      </w:pPr>
      <w:r>
        <w:t>Role Overview</w:t>
      </w:r>
    </w:p>
    <w:p w14:paraId="2287B184" w14:textId="504B172E" w:rsidR="00D05B17" w:rsidRPr="00E6436A" w:rsidRDefault="00D05B17" w:rsidP="00D05B17">
      <w:pPr>
        <w:spacing w:before="180"/>
        <w:jc w:val="both"/>
        <w:rPr>
          <w:rFonts w:eastAsia="Times New Roman"/>
          <w:sz w:val="22"/>
          <w:lang w:val="en-US" w:eastAsia="en-US"/>
        </w:rPr>
      </w:pPr>
      <w:bookmarkStart w:id="1" w:name="_Hlk54797220"/>
      <w:bookmarkStart w:id="2" w:name="_Toc341085720"/>
      <w:r w:rsidRPr="00E6436A">
        <w:rPr>
          <w:sz w:val="22"/>
        </w:rPr>
        <w:t xml:space="preserve">The </w:t>
      </w:r>
      <w:r w:rsidRPr="00E6436A">
        <w:rPr>
          <w:rFonts w:eastAsia="Times New Roman"/>
          <w:sz w:val="22"/>
          <w:lang w:val="en-US" w:eastAsia="en-US"/>
        </w:rPr>
        <w:t>Director of the CSIRO Governance Business Unit lead</w:t>
      </w:r>
      <w:r>
        <w:rPr>
          <w:rFonts w:eastAsia="Times New Roman"/>
          <w:sz w:val="22"/>
          <w:lang w:val="en-US" w:eastAsia="en-US"/>
        </w:rPr>
        <w:t>s</w:t>
      </w:r>
      <w:r w:rsidRPr="00E6436A">
        <w:rPr>
          <w:rFonts w:eastAsia="Times New Roman"/>
          <w:sz w:val="22"/>
          <w:lang w:val="en-US" w:eastAsia="en-US"/>
        </w:rPr>
        <w:t xml:space="preserve"> a team that provides services, advice and support for the </w:t>
      </w:r>
      <w:r w:rsidR="00067D26">
        <w:rPr>
          <w:rFonts w:eastAsia="Times New Roman"/>
          <w:sz w:val="22"/>
          <w:lang w:val="en-US" w:eastAsia="en-US"/>
        </w:rPr>
        <w:t>O</w:t>
      </w:r>
      <w:r w:rsidRPr="00E6436A">
        <w:rPr>
          <w:rFonts w:eastAsia="Times New Roman"/>
          <w:sz w:val="22"/>
          <w:lang w:val="en-US" w:eastAsia="en-US"/>
        </w:rPr>
        <w:t xml:space="preserve">rganisation across the specialist functions of </w:t>
      </w:r>
      <w:r>
        <w:rPr>
          <w:rFonts w:eastAsia="Times New Roman"/>
          <w:sz w:val="22"/>
          <w:lang w:val="en-US" w:eastAsia="en-US"/>
        </w:rPr>
        <w:t>r</w:t>
      </w:r>
      <w:r w:rsidRPr="00E6436A">
        <w:rPr>
          <w:rFonts w:eastAsia="Times New Roman"/>
          <w:sz w:val="22"/>
          <w:lang w:val="en-US" w:eastAsia="en-US"/>
        </w:rPr>
        <w:t xml:space="preserve">isk, </w:t>
      </w:r>
      <w:r>
        <w:rPr>
          <w:rFonts w:eastAsia="Times New Roman"/>
          <w:sz w:val="22"/>
          <w:lang w:val="en-US" w:eastAsia="en-US"/>
        </w:rPr>
        <w:t>fraud, governance, legal</w:t>
      </w:r>
      <w:r w:rsidRPr="00E6436A">
        <w:rPr>
          <w:rFonts w:eastAsia="Times New Roman"/>
          <w:sz w:val="22"/>
          <w:lang w:val="en-US" w:eastAsia="en-US"/>
        </w:rPr>
        <w:t xml:space="preserve"> and </w:t>
      </w:r>
      <w:r>
        <w:rPr>
          <w:rFonts w:eastAsia="Times New Roman"/>
          <w:sz w:val="22"/>
          <w:lang w:val="en-US" w:eastAsia="en-US"/>
        </w:rPr>
        <w:t>i</w:t>
      </w:r>
      <w:r w:rsidRPr="00E6436A">
        <w:rPr>
          <w:rFonts w:eastAsia="Times New Roman"/>
          <w:sz w:val="22"/>
          <w:lang w:val="en-US" w:eastAsia="en-US"/>
        </w:rPr>
        <w:t xml:space="preserve">nternal </w:t>
      </w:r>
      <w:r>
        <w:rPr>
          <w:rFonts w:eastAsia="Times New Roman"/>
          <w:sz w:val="22"/>
          <w:lang w:val="en-US" w:eastAsia="en-US"/>
        </w:rPr>
        <w:t>a</w:t>
      </w:r>
      <w:r w:rsidRPr="00E6436A">
        <w:rPr>
          <w:rFonts w:eastAsia="Times New Roman"/>
          <w:sz w:val="22"/>
          <w:lang w:val="en-US" w:eastAsia="en-US"/>
        </w:rPr>
        <w:t>udit.</w:t>
      </w:r>
    </w:p>
    <w:p w14:paraId="4AB1E6D9" w14:textId="77777777" w:rsidR="00D05B17" w:rsidRPr="00915114" w:rsidRDefault="00D05B17" w:rsidP="00D05B17">
      <w:pPr>
        <w:spacing w:before="180"/>
        <w:jc w:val="both"/>
        <w:rPr>
          <w:rFonts w:eastAsia="Times New Roman"/>
          <w:sz w:val="22"/>
          <w:lang w:val="en-US" w:eastAsia="en-US"/>
        </w:rPr>
      </w:pPr>
      <w:r w:rsidRPr="00E6436A">
        <w:rPr>
          <w:rFonts w:eastAsia="Times New Roman"/>
          <w:sz w:val="22"/>
          <w:lang w:val="en-US" w:eastAsia="en-US"/>
        </w:rPr>
        <w:t>Su</w:t>
      </w:r>
      <w:r w:rsidRPr="00915114">
        <w:rPr>
          <w:rFonts w:eastAsia="Times New Roman"/>
          <w:sz w:val="22"/>
          <w:lang w:val="en-US" w:eastAsia="en-US"/>
        </w:rPr>
        <w:t xml:space="preserve">ccess in this role will enable the team to support CSIRO staff </w:t>
      </w:r>
      <w:r>
        <w:rPr>
          <w:rFonts w:eastAsia="Times New Roman"/>
          <w:sz w:val="22"/>
          <w:lang w:val="en-US" w:eastAsia="en-US"/>
        </w:rPr>
        <w:t xml:space="preserve">to </w:t>
      </w:r>
      <w:r w:rsidRPr="00915114">
        <w:rPr>
          <w:rFonts w:eastAsia="Times New Roman"/>
          <w:sz w:val="22"/>
          <w:lang w:val="en-US" w:eastAsia="en-US"/>
        </w:rPr>
        <w:t xml:space="preserve">deliver </w:t>
      </w:r>
      <w:r>
        <w:rPr>
          <w:rFonts w:eastAsia="Times New Roman"/>
          <w:sz w:val="22"/>
          <w:lang w:val="en-US" w:eastAsia="en-US"/>
        </w:rPr>
        <w:t>great</w:t>
      </w:r>
      <w:r w:rsidRPr="00915114">
        <w:rPr>
          <w:rFonts w:eastAsia="Times New Roman"/>
          <w:sz w:val="22"/>
          <w:lang w:val="en-US" w:eastAsia="en-US"/>
        </w:rPr>
        <w:t xml:space="preserve"> science</w:t>
      </w:r>
      <w:r>
        <w:rPr>
          <w:rFonts w:eastAsia="Times New Roman"/>
          <w:sz w:val="22"/>
          <w:lang w:val="en-US" w:eastAsia="en-US"/>
        </w:rPr>
        <w:t xml:space="preserve"> and achieve its purpose and</w:t>
      </w:r>
      <w:r w:rsidRPr="00915114">
        <w:rPr>
          <w:rFonts w:eastAsia="Times New Roman"/>
          <w:sz w:val="22"/>
          <w:lang w:val="en-US" w:eastAsia="en-US"/>
        </w:rPr>
        <w:t xml:space="preserve"> outcomes in ways that appropriately manage risk and achieve necessary compliance, with a high level of agility and customer focus.  The role work</w:t>
      </w:r>
      <w:r>
        <w:rPr>
          <w:rFonts w:eastAsia="Times New Roman"/>
          <w:sz w:val="22"/>
          <w:lang w:val="en-US" w:eastAsia="en-US"/>
        </w:rPr>
        <w:t>s</w:t>
      </w:r>
      <w:r w:rsidRPr="00915114">
        <w:rPr>
          <w:rFonts w:eastAsia="Times New Roman"/>
          <w:sz w:val="22"/>
          <w:lang w:val="en-US" w:eastAsia="en-US"/>
        </w:rPr>
        <w:t xml:space="preserve"> collaboratively with, and through, the broader business to deliver </w:t>
      </w:r>
      <w:r>
        <w:rPr>
          <w:rFonts w:eastAsia="Times New Roman"/>
          <w:sz w:val="22"/>
          <w:lang w:val="en-US" w:eastAsia="en-US"/>
        </w:rPr>
        <w:t xml:space="preserve">good </w:t>
      </w:r>
      <w:r w:rsidRPr="00915114">
        <w:rPr>
          <w:rFonts w:eastAsia="Times New Roman"/>
          <w:sz w:val="22"/>
          <w:lang w:val="en-US" w:eastAsia="en-US"/>
        </w:rPr>
        <w:t>governance outcomes.</w:t>
      </w:r>
    </w:p>
    <w:p w14:paraId="25F20121" w14:textId="77777777" w:rsidR="00D05B17" w:rsidRPr="00E6436A" w:rsidRDefault="00D05B17" w:rsidP="00D05B17">
      <w:pPr>
        <w:spacing w:before="180"/>
        <w:jc w:val="both"/>
        <w:rPr>
          <w:rFonts w:eastAsia="Times New Roman"/>
          <w:sz w:val="22"/>
        </w:rPr>
      </w:pPr>
      <w:r w:rsidRPr="00915114">
        <w:rPr>
          <w:rFonts w:eastAsia="Times New Roman"/>
          <w:sz w:val="22"/>
          <w:lang w:val="en-US" w:eastAsia="en-US"/>
        </w:rPr>
        <w:t xml:space="preserve">The Director </w:t>
      </w:r>
      <w:r w:rsidRPr="00915114">
        <w:rPr>
          <w:rFonts w:eastAsia="Times New Roman"/>
          <w:sz w:val="22"/>
        </w:rPr>
        <w:t>is a key member of the CSIRO Leadership Team repor</w:t>
      </w:r>
      <w:r w:rsidRPr="00E6436A">
        <w:rPr>
          <w:rFonts w:eastAsia="Times New Roman"/>
          <w:sz w:val="22"/>
        </w:rPr>
        <w:t>ting to the Chief Operating Office</w:t>
      </w:r>
      <w:r>
        <w:rPr>
          <w:rFonts w:eastAsia="Times New Roman"/>
          <w:sz w:val="22"/>
        </w:rPr>
        <w:t>r</w:t>
      </w:r>
      <w:r w:rsidRPr="00E6436A">
        <w:rPr>
          <w:rFonts w:eastAsia="Times New Roman"/>
          <w:sz w:val="22"/>
        </w:rPr>
        <w:t>. The Director set</w:t>
      </w:r>
      <w:r>
        <w:rPr>
          <w:rFonts w:eastAsia="Times New Roman"/>
          <w:sz w:val="22"/>
        </w:rPr>
        <w:t>s</w:t>
      </w:r>
      <w:r w:rsidRPr="00E6436A">
        <w:rPr>
          <w:rFonts w:eastAsia="Times New Roman"/>
          <w:sz w:val="22"/>
        </w:rPr>
        <w:t xml:space="preserve"> high standards across CSIRO with respect to strategic governance, risk management and related </w:t>
      </w:r>
      <w:r>
        <w:rPr>
          <w:rFonts w:eastAsia="Times New Roman"/>
          <w:sz w:val="22"/>
        </w:rPr>
        <w:t>accountability</w:t>
      </w:r>
      <w:r w:rsidRPr="00E6436A">
        <w:rPr>
          <w:rFonts w:eastAsia="Times New Roman"/>
          <w:sz w:val="22"/>
        </w:rPr>
        <w:t xml:space="preserve"> leadership, service delivery, outcomes focus and partnering for success. The Director </w:t>
      </w:r>
      <w:r>
        <w:rPr>
          <w:rFonts w:eastAsia="Times New Roman"/>
          <w:sz w:val="22"/>
        </w:rPr>
        <w:t>builds</w:t>
      </w:r>
      <w:r w:rsidRPr="00E6436A">
        <w:rPr>
          <w:rFonts w:eastAsia="Times New Roman"/>
          <w:sz w:val="22"/>
        </w:rPr>
        <w:t xml:space="preserve"> strong internal and external relationships at the highest levels, using foresight, advocacy and diplomacy.</w:t>
      </w:r>
    </w:p>
    <w:bookmarkEnd w:id="1"/>
    <w:p w14:paraId="502210D9" w14:textId="77777777" w:rsidR="002D31BB" w:rsidRPr="002D31BB" w:rsidRDefault="00D05B17" w:rsidP="00D05B17">
      <w:pPr>
        <w:rPr>
          <w:szCs w:val="24"/>
        </w:rPr>
      </w:pPr>
      <w:r w:rsidRPr="00E6436A">
        <w:rPr>
          <w:sz w:val="22"/>
        </w:rPr>
        <w:lastRenderedPageBreak/>
        <w:t xml:space="preserve">This is a security assessed position. Appointment into the position is subject to the successful applicant holding or having the ability to hold an Australian Government security clearance at the NV1 level.  </w:t>
      </w:r>
    </w:p>
    <w:p w14:paraId="45ED4812" w14:textId="77777777" w:rsidR="00B50C20" w:rsidRPr="00B50C20" w:rsidRDefault="00B50C20" w:rsidP="00B50C20">
      <w:pPr>
        <w:pStyle w:val="Heading3"/>
      </w:pPr>
      <w:r w:rsidRPr="00B50C20">
        <w:t>Duties and Key Result Areas:</w:t>
      </w:r>
      <w:r w:rsidR="003E5564">
        <w:t xml:space="preserve">  </w:t>
      </w:r>
    </w:p>
    <w:p w14:paraId="179F41E6" w14:textId="77777777" w:rsidR="00D05B17" w:rsidRPr="007B2041" w:rsidRDefault="00D05B17" w:rsidP="008877D9">
      <w:pPr>
        <w:rPr>
          <w:rFonts w:eastAsia="Times New Roman" w:cs="Calibri"/>
          <w:i/>
          <w:sz w:val="22"/>
          <w:lang w:val="en-US" w:eastAsia="en-US"/>
        </w:rPr>
      </w:pPr>
      <w:r w:rsidRPr="007B2041">
        <w:rPr>
          <w:rFonts w:cs="Calibri"/>
          <w:sz w:val="22"/>
        </w:rPr>
        <w:t>The Director, Governance lead</w:t>
      </w:r>
      <w:r>
        <w:rPr>
          <w:rFonts w:cs="Calibri"/>
          <w:sz w:val="22"/>
        </w:rPr>
        <w:t>s</w:t>
      </w:r>
      <w:r w:rsidRPr="007B2041">
        <w:rPr>
          <w:rFonts w:cs="Calibri"/>
          <w:sz w:val="22"/>
        </w:rPr>
        <w:t xml:space="preserve"> the business unit to ensure:</w:t>
      </w:r>
    </w:p>
    <w:p w14:paraId="53AFD764" w14:textId="028092C3" w:rsidR="00D05B17" w:rsidRPr="007B2041" w:rsidRDefault="00D05B17" w:rsidP="00D05B17">
      <w:pPr>
        <w:numPr>
          <w:ilvl w:val="0"/>
          <w:numId w:val="35"/>
        </w:numPr>
        <w:spacing w:before="0" w:after="60" w:line="240" w:lineRule="auto"/>
        <w:ind w:left="532" w:hanging="426"/>
        <w:rPr>
          <w:rFonts w:eastAsia="Times New Roman" w:cs="Calibri"/>
          <w:sz w:val="22"/>
        </w:rPr>
      </w:pPr>
      <w:r w:rsidRPr="007B2041">
        <w:rPr>
          <w:rFonts w:eastAsia="Times New Roman" w:cs="Calibri"/>
          <w:sz w:val="22"/>
        </w:rPr>
        <w:t>Delivery of CSIRO’s Strategy</w:t>
      </w:r>
      <w:r w:rsidR="00822DF5">
        <w:rPr>
          <w:rFonts w:eastAsia="Times New Roman" w:cs="Calibri"/>
          <w:sz w:val="22"/>
        </w:rPr>
        <w:t xml:space="preserve"> </w:t>
      </w:r>
      <w:r>
        <w:rPr>
          <w:rFonts w:eastAsia="Times New Roman" w:cs="Calibri"/>
          <w:sz w:val="22"/>
        </w:rPr>
        <w:t xml:space="preserve">and </w:t>
      </w:r>
      <w:r w:rsidRPr="007B2041">
        <w:rPr>
          <w:rFonts w:eastAsia="Times New Roman" w:cs="Calibri"/>
          <w:sz w:val="22"/>
        </w:rPr>
        <w:t>meet</w:t>
      </w:r>
      <w:r>
        <w:rPr>
          <w:rFonts w:eastAsia="Times New Roman" w:cs="Calibri"/>
          <w:sz w:val="22"/>
        </w:rPr>
        <w:t>ing</w:t>
      </w:r>
      <w:r w:rsidRPr="007B2041">
        <w:rPr>
          <w:rFonts w:eastAsia="Times New Roman" w:cs="Calibri"/>
          <w:sz w:val="22"/>
        </w:rPr>
        <w:t xml:space="preserve"> the high expectations of CSIRO’s Chief Executive, Board, Executive, other external and internal stakeholders </w:t>
      </w:r>
      <w:proofErr w:type="gramStart"/>
      <w:r w:rsidRPr="007B2041">
        <w:rPr>
          <w:rFonts w:eastAsia="Times New Roman" w:cs="Calibri"/>
          <w:sz w:val="22"/>
        </w:rPr>
        <w:t>in regard</w:t>
      </w:r>
      <w:r w:rsidR="00067D26">
        <w:rPr>
          <w:rFonts w:eastAsia="Times New Roman" w:cs="Calibri"/>
          <w:sz w:val="22"/>
        </w:rPr>
        <w:t>s</w:t>
      </w:r>
      <w:r w:rsidRPr="007B2041">
        <w:rPr>
          <w:rFonts w:eastAsia="Times New Roman" w:cs="Calibri"/>
          <w:sz w:val="22"/>
        </w:rPr>
        <w:t xml:space="preserve"> to</w:t>
      </w:r>
      <w:proofErr w:type="gramEnd"/>
      <w:r w:rsidRPr="007B2041">
        <w:rPr>
          <w:rFonts w:eastAsia="Times New Roman" w:cs="Calibri"/>
          <w:sz w:val="22"/>
        </w:rPr>
        <w:t xml:space="preserve"> risk management and compliance with appropriate legislation, regulation, policies, standards and practices; </w:t>
      </w:r>
    </w:p>
    <w:p w14:paraId="1BE6F212" w14:textId="77777777" w:rsidR="00D05B17" w:rsidRPr="007B2041" w:rsidRDefault="00D05B17" w:rsidP="00D05B17">
      <w:pPr>
        <w:numPr>
          <w:ilvl w:val="0"/>
          <w:numId w:val="35"/>
        </w:numPr>
        <w:spacing w:before="0" w:after="60" w:line="240" w:lineRule="auto"/>
        <w:ind w:left="532" w:hanging="426"/>
        <w:rPr>
          <w:rFonts w:eastAsia="Times New Roman" w:cs="Calibri"/>
          <w:sz w:val="22"/>
        </w:rPr>
      </w:pPr>
      <w:r w:rsidRPr="007B2041">
        <w:rPr>
          <w:rFonts w:eastAsia="Times New Roman" w:cs="Calibri"/>
          <w:sz w:val="22"/>
        </w:rPr>
        <w:t>CSIRO has an appropriate Governance and Delegations Framework that reflects best practice and a view for continual improvement;</w:t>
      </w:r>
    </w:p>
    <w:p w14:paraId="05E14EBF" w14:textId="77777777" w:rsidR="00D05B17" w:rsidRPr="007B2041" w:rsidRDefault="00D05B17" w:rsidP="00D05B17">
      <w:pPr>
        <w:numPr>
          <w:ilvl w:val="0"/>
          <w:numId w:val="35"/>
        </w:numPr>
        <w:spacing w:before="0" w:after="60" w:line="240" w:lineRule="auto"/>
        <w:ind w:left="532" w:hanging="426"/>
        <w:rPr>
          <w:rFonts w:eastAsia="Times New Roman" w:cs="Calibri"/>
          <w:sz w:val="22"/>
        </w:rPr>
      </w:pPr>
      <w:r w:rsidRPr="007B2041">
        <w:rPr>
          <w:rFonts w:eastAsia="Times New Roman" w:cs="Calibri"/>
          <w:sz w:val="22"/>
        </w:rPr>
        <w:t>Risk management frameworks are established and appropriately implemented throughout the organisation, and there is a consistent and integrated approach to risk management by other enterprise areas including Health &amp; Safety, Security, and Finance;</w:t>
      </w:r>
    </w:p>
    <w:p w14:paraId="2F969D53" w14:textId="77777777" w:rsidR="00D05B17" w:rsidRPr="007B2041" w:rsidRDefault="00D05B17" w:rsidP="00D05B17">
      <w:pPr>
        <w:numPr>
          <w:ilvl w:val="0"/>
          <w:numId w:val="35"/>
        </w:numPr>
        <w:spacing w:before="0" w:after="60" w:line="240" w:lineRule="auto"/>
        <w:ind w:left="532" w:hanging="426"/>
        <w:rPr>
          <w:rFonts w:eastAsia="Times New Roman" w:cs="Calibri"/>
          <w:sz w:val="22"/>
        </w:rPr>
      </w:pPr>
      <w:r w:rsidRPr="007B2041">
        <w:rPr>
          <w:rFonts w:eastAsia="Times New Roman" w:cs="Calibri"/>
          <w:sz w:val="22"/>
        </w:rPr>
        <w:t>Internal audit programs are designed and delivered to provide the Chief Executive, Board and the Board Audit and Risk Committee with advice and assurance with respect to compliance matters;</w:t>
      </w:r>
    </w:p>
    <w:p w14:paraId="401E4BE0" w14:textId="77777777" w:rsidR="00D05B17" w:rsidRPr="007B2041" w:rsidRDefault="00D05B17" w:rsidP="00D05B17">
      <w:pPr>
        <w:numPr>
          <w:ilvl w:val="0"/>
          <w:numId w:val="35"/>
        </w:numPr>
        <w:spacing w:before="0" w:after="60" w:line="240" w:lineRule="auto"/>
        <w:ind w:left="532" w:hanging="426"/>
        <w:rPr>
          <w:rFonts w:eastAsia="Times New Roman" w:cs="Calibri"/>
          <w:sz w:val="22"/>
        </w:rPr>
      </w:pPr>
      <w:r w:rsidRPr="007B2041">
        <w:rPr>
          <w:rFonts w:eastAsia="Times New Roman" w:cs="Calibri"/>
          <w:sz w:val="22"/>
        </w:rPr>
        <w:t>Strategic and comprehensive advice on a range of governance issues critical to the operation of CSIRO is available to CSIRO’s Chief Executive, Chairman and Board, leadership and staff including the coordination of legal advice covering governance and legal compliance, probity, commercial transactions and collaborations, commercial litigation and dispute management, joint ventures and equity investments, and strategic partnerships;</w:t>
      </w:r>
    </w:p>
    <w:p w14:paraId="783223D9" w14:textId="77777777" w:rsidR="00822DF5" w:rsidRDefault="00D05B17" w:rsidP="005114B8">
      <w:pPr>
        <w:numPr>
          <w:ilvl w:val="0"/>
          <w:numId w:val="35"/>
        </w:numPr>
        <w:spacing w:before="0" w:after="60" w:line="240" w:lineRule="auto"/>
        <w:ind w:left="532" w:hanging="426"/>
        <w:rPr>
          <w:rFonts w:eastAsia="Times New Roman" w:cs="Calibri"/>
          <w:sz w:val="22"/>
        </w:rPr>
      </w:pPr>
      <w:r w:rsidRPr="007B2041">
        <w:rPr>
          <w:rFonts w:eastAsia="Times New Roman" w:cs="Calibri"/>
          <w:sz w:val="22"/>
        </w:rPr>
        <w:t xml:space="preserve">Delivery of relevant compliance management reports on governance, compliance and risk management required by internal and external stakeholders including actions to improve outcomes; and </w:t>
      </w:r>
    </w:p>
    <w:p w14:paraId="6B7A3460" w14:textId="7DBCE38B" w:rsidR="00D05B17" w:rsidRDefault="00D05B17" w:rsidP="005114B8">
      <w:pPr>
        <w:numPr>
          <w:ilvl w:val="0"/>
          <w:numId w:val="35"/>
        </w:numPr>
        <w:spacing w:before="0" w:after="60" w:line="240" w:lineRule="auto"/>
        <w:ind w:left="532" w:hanging="426"/>
        <w:rPr>
          <w:rFonts w:eastAsia="Times New Roman" w:cs="Calibri"/>
          <w:sz w:val="22"/>
        </w:rPr>
      </w:pPr>
      <w:r w:rsidRPr="00822DF5">
        <w:rPr>
          <w:rFonts w:eastAsia="Times New Roman" w:cs="Calibri"/>
          <w:sz w:val="22"/>
        </w:rPr>
        <w:t>Effective oversight and proactive support to CSIRO’s leadership, during situations of potential risk, critical incident management and emergency</w:t>
      </w:r>
      <w:r w:rsidR="00822DF5">
        <w:rPr>
          <w:rFonts w:eastAsia="Times New Roman" w:cs="Calibri"/>
          <w:sz w:val="22"/>
        </w:rPr>
        <w:t>.</w:t>
      </w:r>
    </w:p>
    <w:p w14:paraId="52724A93" w14:textId="77777777" w:rsidR="00822DF5" w:rsidRDefault="00822DF5" w:rsidP="00822DF5">
      <w:pPr>
        <w:spacing w:before="0" w:after="60" w:line="240" w:lineRule="auto"/>
        <w:ind w:left="532"/>
        <w:rPr>
          <w:rFonts w:eastAsia="Times New Roman" w:cs="Calibri"/>
          <w:sz w:val="22"/>
        </w:rPr>
      </w:pPr>
    </w:p>
    <w:p w14:paraId="7AC22887" w14:textId="77777777" w:rsidR="00822DF5" w:rsidRPr="007B2041" w:rsidRDefault="00822DF5" w:rsidP="00822DF5">
      <w:pPr>
        <w:pStyle w:val="Header"/>
        <w:ind w:left="532" w:hanging="426"/>
        <w:rPr>
          <w:rFonts w:cs="Calibri"/>
          <w:b/>
          <w:bCs/>
          <w:sz w:val="22"/>
        </w:rPr>
      </w:pPr>
      <w:r w:rsidRPr="007B2041">
        <w:rPr>
          <w:rFonts w:cs="Calibri"/>
          <w:b/>
          <w:bCs/>
          <w:sz w:val="22"/>
        </w:rPr>
        <w:t xml:space="preserve">Key Capabilities </w:t>
      </w:r>
    </w:p>
    <w:p w14:paraId="0599BC35" w14:textId="77777777" w:rsidR="00822DF5" w:rsidRPr="007B2041" w:rsidRDefault="00822DF5" w:rsidP="00822DF5">
      <w:pPr>
        <w:pStyle w:val="NormalWeb"/>
        <w:numPr>
          <w:ilvl w:val="0"/>
          <w:numId w:val="36"/>
        </w:numPr>
        <w:tabs>
          <w:tab w:val="clear" w:pos="567"/>
        </w:tabs>
        <w:ind w:left="532" w:hanging="426"/>
        <w:rPr>
          <w:rFonts w:ascii="Calibri" w:hAnsi="Calibri" w:cs="Calibri"/>
          <w:bCs/>
        </w:rPr>
      </w:pPr>
      <w:r>
        <w:rPr>
          <w:rFonts w:ascii="Calibri" w:hAnsi="Calibri" w:cs="Calibri"/>
        </w:rPr>
        <w:t>C</w:t>
      </w:r>
      <w:r w:rsidRPr="007B2041">
        <w:rPr>
          <w:rFonts w:ascii="Calibri" w:hAnsi="Calibri" w:cs="Calibri"/>
        </w:rPr>
        <w:t>ommitment to integrity and excellence in CSIRO’s governing legislation, organisational governance structure, assurance and accountability processes to meet appropriate standards and add value to the business;</w:t>
      </w:r>
    </w:p>
    <w:p w14:paraId="75D5E5CA" w14:textId="77777777" w:rsidR="00822DF5" w:rsidRPr="007B2041" w:rsidRDefault="00822DF5" w:rsidP="00822DF5">
      <w:pPr>
        <w:pStyle w:val="NormalWeb"/>
        <w:numPr>
          <w:ilvl w:val="0"/>
          <w:numId w:val="36"/>
        </w:numPr>
        <w:tabs>
          <w:tab w:val="clear" w:pos="567"/>
        </w:tabs>
        <w:ind w:left="532" w:hanging="426"/>
        <w:rPr>
          <w:rFonts w:ascii="Calibri" w:hAnsi="Calibri" w:cs="Calibri"/>
          <w:bCs/>
        </w:rPr>
      </w:pPr>
      <w:r w:rsidRPr="007B2041">
        <w:rPr>
          <w:rFonts w:ascii="Calibri" w:hAnsi="Calibri" w:cs="Calibri"/>
        </w:rPr>
        <w:t>Knowledge and application of key principles and contemporary frameworks relevant to the functional domains within the group</w:t>
      </w:r>
      <w:r>
        <w:rPr>
          <w:rFonts w:ascii="Calibri" w:hAnsi="Calibri" w:cs="Calibri"/>
        </w:rPr>
        <w:t>;</w:t>
      </w:r>
      <w:r w:rsidRPr="007B2041">
        <w:rPr>
          <w:rFonts w:ascii="Calibri" w:hAnsi="Calibri" w:cs="Calibri"/>
        </w:rPr>
        <w:t xml:space="preserve"> </w:t>
      </w:r>
    </w:p>
    <w:p w14:paraId="29DD5A7D" w14:textId="77777777" w:rsidR="00822DF5" w:rsidRPr="007B2041" w:rsidRDefault="00822DF5" w:rsidP="00822DF5">
      <w:pPr>
        <w:pStyle w:val="NormalWeb"/>
        <w:numPr>
          <w:ilvl w:val="0"/>
          <w:numId w:val="36"/>
        </w:numPr>
        <w:tabs>
          <w:tab w:val="clear" w:pos="567"/>
        </w:tabs>
        <w:ind w:left="532" w:hanging="426"/>
        <w:rPr>
          <w:rFonts w:ascii="Calibri" w:hAnsi="Calibri" w:cs="Calibri"/>
          <w:bCs/>
        </w:rPr>
      </w:pPr>
      <w:r w:rsidRPr="007B2041">
        <w:rPr>
          <w:rFonts w:ascii="Calibri" w:hAnsi="Calibri" w:cs="Calibri"/>
        </w:rPr>
        <w:t>The ability to think laterally and strategically, anticipate and manage problems in ambiguous situations and make best-informed, timely decisions executed with diplomacy;</w:t>
      </w:r>
    </w:p>
    <w:p w14:paraId="2BE53AAA" w14:textId="77777777" w:rsidR="00822DF5" w:rsidRDefault="00822DF5" w:rsidP="00822DF5">
      <w:pPr>
        <w:pStyle w:val="NormalWeb"/>
        <w:numPr>
          <w:ilvl w:val="0"/>
          <w:numId w:val="36"/>
        </w:numPr>
        <w:tabs>
          <w:tab w:val="clear" w:pos="567"/>
        </w:tabs>
        <w:ind w:left="532" w:hanging="426"/>
        <w:rPr>
          <w:rFonts w:ascii="Calibri" w:hAnsi="Calibri" w:cs="Calibri"/>
        </w:rPr>
      </w:pPr>
      <w:r>
        <w:rPr>
          <w:rFonts w:ascii="Calibri" w:hAnsi="Calibri" w:cs="Calibri"/>
        </w:rPr>
        <w:t xml:space="preserve">Strong relationship management skills and demonstrated ability to develop and maintain internal </w:t>
      </w:r>
      <w:proofErr w:type="spellStart"/>
      <w:r>
        <w:rPr>
          <w:rFonts w:ascii="Calibri" w:hAnsi="Calibri" w:cs="Calibri"/>
        </w:rPr>
        <w:t>ad</w:t>
      </w:r>
      <w:proofErr w:type="spellEnd"/>
      <w:r>
        <w:rPr>
          <w:rFonts w:ascii="Calibri" w:hAnsi="Calibri" w:cs="Calibri"/>
        </w:rPr>
        <w:t xml:space="preserve"> external relationships</w:t>
      </w:r>
    </w:p>
    <w:p w14:paraId="140849A7" w14:textId="77777777" w:rsidR="00822DF5" w:rsidRPr="007B2041" w:rsidRDefault="00822DF5" w:rsidP="00822DF5">
      <w:pPr>
        <w:pStyle w:val="NormalWeb"/>
        <w:numPr>
          <w:ilvl w:val="0"/>
          <w:numId w:val="36"/>
        </w:numPr>
        <w:tabs>
          <w:tab w:val="clear" w:pos="567"/>
        </w:tabs>
        <w:spacing w:before="0" w:beforeAutospacing="0" w:after="0" w:afterAutospacing="0"/>
        <w:ind w:left="532" w:hanging="426"/>
        <w:rPr>
          <w:rFonts w:ascii="Calibri" w:hAnsi="Calibri" w:cs="Calibri"/>
        </w:rPr>
      </w:pPr>
      <w:r w:rsidRPr="007B2041">
        <w:rPr>
          <w:rFonts w:ascii="Calibri" w:hAnsi="Calibri" w:cs="Calibri"/>
        </w:rPr>
        <w:t>Excellent team leadership and change management skills to build and motivate a high performing team including:</w:t>
      </w:r>
    </w:p>
    <w:p w14:paraId="76E1EF0E" w14:textId="3E5B4F9F" w:rsidR="00822DF5" w:rsidRPr="00822DF5" w:rsidRDefault="00822DF5" w:rsidP="00822DF5">
      <w:pPr>
        <w:pStyle w:val="NormalWeb"/>
        <w:numPr>
          <w:ilvl w:val="0"/>
          <w:numId w:val="36"/>
        </w:numPr>
        <w:spacing w:before="0" w:beforeAutospacing="0" w:after="0" w:afterAutospacing="0"/>
        <w:rPr>
          <w:rFonts w:ascii="Calibri" w:hAnsi="Calibri" w:cs="Calibri"/>
        </w:rPr>
      </w:pPr>
      <w:r w:rsidRPr="007B2041">
        <w:rPr>
          <w:rFonts w:ascii="Calibri" w:eastAsia="Times New Roman" w:hAnsi="Calibri" w:cs="Calibri"/>
          <w:lang w:val="en-US" w:eastAsia="en-US"/>
        </w:rPr>
        <w:t>Demonstrated commitment to health and safety, diversity and inclusion through values-based management.</w:t>
      </w:r>
    </w:p>
    <w:p w14:paraId="60FCFDC9" w14:textId="77777777" w:rsidR="00822DF5" w:rsidRPr="007B2041" w:rsidRDefault="00822DF5" w:rsidP="00822DF5">
      <w:pPr>
        <w:pStyle w:val="NormalWeb"/>
        <w:spacing w:before="0" w:beforeAutospacing="0" w:after="0" w:afterAutospacing="0"/>
        <w:rPr>
          <w:rFonts w:ascii="Calibri" w:eastAsia="Times New Roman" w:hAnsi="Calibri" w:cs="Calibri"/>
          <w:lang w:val="en-US" w:eastAsia="en-US"/>
        </w:rPr>
      </w:pPr>
    </w:p>
    <w:p w14:paraId="64A0E3F4" w14:textId="77777777" w:rsidR="00822DF5" w:rsidRDefault="00822DF5" w:rsidP="00822DF5">
      <w:pPr>
        <w:pStyle w:val="NormalWeb"/>
        <w:spacing w:before="0" w:beforeAutospacing="0" w:after="0" w:afterAutospacing="0"/>
        <w:rPr>
          <w:rFonts w:ascii="Calibri" w:eastAsia="Times New Roman" w:hAnsi="Calibri" w:cs="Calibri"/>
        </w:rPr>
      </w:pPr>
      <w:r w:rsidRPr="007B2041">
        <w:rPr>
          <w:rFonts w:ascii="Calibri" w:eastAsia="Times New Roman" w:hAnsi="Calibri" w:cs="Calibri"/>
        </w:rPr>
        <w:t>Key responsibilities may be subject to change from time to time to ensure the continued success of the function.  Travel across CSIRO’s multiple locations will be required.</w:t>
      </w:r>
    </w:p>
    <w:p w14:paraId="0F8E1273" w14:textId="5C3B53D4" w:rsidR="00B50C20" w:rsidRPr="000231C6" w:rsidRDefault="00B50C20" w:rsidP="000231C6">
      <w:pPr>
        <w:rPr>
          <w:bCs/>
          <w:iCs/>
          <w:szCs w:val="24"/>
        </w:rPr>
      </w:pPr>
    </w:p>
    <w:p w14:paraId="58668C10"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71181AD3" w14:textId="77777777" w:rsidR="000B3207" w:rsidRPr="000B3207" w:rsidRDefault="000B3207" w:rsidP="000B3207">
      <w:pPr>
        <w:pStyle w:val="Heading4"/>
      </w:pPr>
      <w:r>
        <w:t>Essential</w:t>
      </w:r>
    </w:p>
    <w:p w14:paraId="44CA08C3"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A75112" w14:textId="0EEF462E" w:rsidR="000231C6" w:rsidRPr="00CC1642" w:rsidRDefault="000231C6" w:rsidP="00CC1642">
      <w:pPr>
        <w:pStyle w:val="ListParagraph"/>
        <w:numPr>
          <w:ilvl w:val="0"/>
          <w:numId w:val="25"/>
        </w:numPr>
        <w:spacing w:before="0" w:after="60" w:line="240" w:lineRule="auto"/>
        <w:contextualSpacing w:val="0"/>
        <w:rPr>
          <w:rFonts w:cs="Calibri"/>
          <w:b/>
          <w:bCs/>
          <w:iCs/>
          <w:sz w:val="22"/>
        </w:rPr>
      </w:pPr>
      <w:r w:rsidRPr="00CC1642">
        <w:rPr>
          <w:rFonts w:cs="Calibri"/>
          <w:sz w:val="22"/>
        </w:rPr>
        <w:t>Extensive knowledge of, and experience in implementing and maintaining contemporary high-level governance, risk management and commercial principles as they apply to large, complex organisations with the ability to drive change and continuous improvement.</w:t>
      </w:r>
    </w:p>
    <w:p w14:paraId="5EDE0EF5" w14:textId="6A4867BC" w:rsidR="000231C6" w:rsidRPr="007B2041" w:rsidRDefault="000231C6" w:rsidP="000231C6">
      <w:pPr>
        <w:pStyle w:val="ListParagraph"/>
        <w:numPr>
          <w:ilvl w:val="0"/>
          <w:numId w:val="25"/>
        </w:numPr>
        <w:spacing w:before="0" w:after="60" w:line="240" w:lineRule="auto"/>
        <w:contextualSpacing w:val="0"/>
        <w:rPr>
          <w:rFonts w:cs="Calibri"/>
          <w:b/>
          <w:bCs/>
          <w:iCs/>
          <w:sz w:val="22"/>
        </w:rPr>
      </w:pPr>
      <w:r w:rsidRPr="007B2041">
        <w:rPr>
          <w:rFonts w:cs="Calibri"/>
          <w:sz w:val="22"/>
        </w:rPr>
        <w:t xml:space="preserve">Respected as a trusted advisor, with diplomacy and foresight, who relates to and connects closely with the </w:t>
      </w:r>
      <w:r>
        <w:rPr>
          <w:rFonts w:cs="Calibri"/>
          <w:sz w:val="22"/>
        </w:rPr>
        <w:t>Executive and Board</w:t>
      </w:r>
      <w:r w:rsidRPr="007B2041">
        <w:rPr>
          <w:rFonts w:cs="Calibri"/>
          <w:sz w:val="22"/>
        </w:rPr>
        <w:t xml:space="preserve"> as well as with external stakeholders particularly Government.</w:t>
      </w:r>
    </w:p>
    <w:p w14:paraId="07F0AAAB" w14:textId="77777777" w:rsidR="000231C6" w:rsidRPr="007B2041" w:rsidRDefault="000231C6" w:rsidP="000231C6">
      <w:pPr>
        <w:pStyle w:val="ListParagraph"/>
        <w:numPr>
          <w:ilvl w:val="0"/>
          <w:numId w:val="25"/>
        </w:numPr>
        <w:spacing w:before="0" w:after="60" w:line="240" w:lineRule="auto"/>
        <w:contextualSpacing w:val="0"/>
        <w:rPr>
          <w:rFonts w:cs="Calibri"/>
          <w:b/>
          <w:bCs/>
          <w:iCs/>
          <w:sz w:val="22"/>
        </w:rPr>
      </w:pPr>
      <w:r w:rsidRPr="007B2041">
        <w:rPr>
          <w:rFonts w:cs="Calibri"/>
          <w:sz w:val="22"/>
        </w:rPr>
        <w:t>Experience in shaping and influencing organisational culture to achieve governance, risk and compliance objectives in line with the Organisation’s risk appetite, relevant legislation, regulations and policy.</w:t>
      </w:r>
    </w:p>
    <w:p w14:paraId="36D0178C" w14:textId="77777777" w:rsidR="000231C6" w:rsidRPr="007B2041" w:rsidRDefault="000231C6" w:rsidP="000231C6">
      <w:pPr>
        <w:pStyle w:val="ListParagraph"/>
        <w:numPr>
          <w:ilvl w:val="0"/>
          <w:numId w:val="25"/>
        </w:numPr>
        <w:spacing w:before="0" w:after="60" w:line="240" w:lineRule="auto"/>
        <w:contextualSpacing w:val="0"/>
        <w:rPr>
          <w:rFonts w:cs="Calibri"/>
          <w:b/>
          <w:bCs/>
          <w:iCs/>
          <w:sz w:val="22"/>
        </w:rPr>
      </w:pPr>
      <w:r w:rsidRPr="007B2041">
        <w:rPr>
          <w:rFonts w:cs="Calibri"/>
          <w:sz w:val="22"/>
        </w:rPr>
        <w:t>Demonstrates the highest standards of ethical behaviour and integrity, combined</w:t>
      </w:r>
      <w:bookmarkStart w:id="3" w:name="_GoBack"/>
      <w:bookmarkEnd w:id="3"/>
      <w:r w:rsidRPr="007B2041">
        <w:rPr>
          <w:rFonts w:cs="Calibri"/>
          <w:sz w:val="22"/>
        </w:rPr>
        <w:t xml:space="preserve"> with an ability to manage conflict, enhance collegiality and to harness the contributions of others, tapping into people’s strengths.</w:t>
      </w:r>
    </w:p>
    <w:p w14:paraId="7EF7923A" w14:textId="77777777" w:rsidR="0094126A" w:rsidRPr="00B50C20" w:rsidRDefault="0094126A" w:rsidP="0094126A">
      <w:pPr>
        <w:spacing w:before="0" w:after="60" w:line="240" w:lineRule="auto"/>
        <w:ind w:left="360"/>
        <w:rPr>
          <w:iCs/>
          <w:szCs w:val="24"/>
        </w:rPr>
      </w:pPr>
    </w:p>
    <w:p w14:paraId="7AB1C682" w14:textId="77777777" w:rsidR="00E673A0" w:rsidRPr="003044E2" w:rsidRDefault="00E673A0" w:rsidP="00E673A0">
      <w:pPr>
        <w:pStyle w:val="Boxedheading"/>
      </w:pPr>
      <w:r>
        <w:t>Special Requirements</w:t>
      </w:r>
    </w:p>
    <w:p w14:paraId="7EDA1858" w14:textId="6C574981" w:rsidR="00E673A0" w:rsidRDefault="00E673A0" w:rsidP="00E673A0">
      <w:pPr>
        <w:pStyle w:val="Boxedlistbullet"/>
        <w:spacing w:before="100" w:beforeAutospacing="1" w:after="100" w:afterAutospacing="1"/>
      </w:pPr>
      <w:r w:rsidRPr="000231C6">
        <w:t xml:space="preserve">The successful candidate will be required to obtain and maintain a security clearance at the </w:t>
      </w:r>
      <w:r w:rsidR="000231C6" w:rsidRPr="000231C6">
        <w:t>Negative Vetting 1.</w:t>
      </w:r>
    </w:p>
    <w:p w14:paraId="6BABDC77" w14:textId="194DB327" w:rsidR="000231C6" w:rsidRDefault="000231C6" w:rsidP="00E673A0">
      <w:pPr>
        <w:pStyle w:val="Boxedlistbullet"/>
        <w:spacing w:before="100" w:beforeAutospacing="1" w:after="100" w:afterAutospacing="1"/>
      </w:pPr>
      <w:r>
        <w:t>Ability and willingness to undertake interstate travel as required.</w:t>
      </w:r>
    </w:p>
    <w:p w14:paraId="54DE8D79" w14:textId="77777777" w:rsidR="000231C6" w:rsidRPr="000231C6" w:rsidRDefault="000231C6" w:rsidP="000231C6">
      <w:pPr>
        <w:pStyle w:val="Boxedlistbullet"/>
        <w:numPr>
          <w:ilvl w:val="0"/>
          <w:numId w:val="0"/>
        </w:numPr>
        <w:spacing w:before="100" w:beforeAutospacing="1" w:after="100" w:afterAutospacing="1"/>
        <w:ind w:left="454" w:hanging="227"/>
      </w:pPr>
    </w:p>
    <w:p w14:paraId="268BD8E9" w14:textId="35645A7E"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E0D2DDF" w14:textId="39092B36"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122819DA" w14:textId="77777777" w:rsidR="00930191" w:rsidRDefault="00930191" w:rsidP="00930191">
      <w:pPr>
        <w:spacing w:after="327"/>
        <w:rPr>
          <w:rFonts w:eastAsiaTheme="minorHAnsi"/>
          <w:color w:val="auto"/>
          <w:sz w:val="22"/>
        </w:rPr>
      </w:pPr>
      <w:r>
        <w:t xml:space="preserve">CSIRO is a values-based organisation.  In your application and at interview you will need to demonstrate behaviours aligned to our values of: </w:t>
      </w:r>
    </w:p>
    <w:p w14:paraId="277488CD" w14:textId="77777777" w:rsidR="00930191" w:rsidRDefault="00930191" w:rsidP="00930191">
      <w:pPr>
        <w:numPr>
          <w:ilvl w:val="1"/>
          <w:numId w:val="39"/>
        </w:numPr>
        <w:spacing w:before="0" w:after="0" w:line="252" w:lineRule="auto"/>
        <w:ind w:hanging="360"/>
        <w:jc w:val="both"/>
        <w:rPr>
          <w:rFonts w:eastAsia="Times New Roman"/>
          <w:szCs w:val="24"/>
        </w:rPr>
      </w:pPr>
      <w:r>
        <w:rPr>
          <w:rFonts w:eastAsia="Times New Roman"/>
        </w:rPr>
        <w:t xml:space="preserve">People First  </w:t>
      </w:r>
    </w:p>
    <w:p w14:paraId="3CB0FAB0" w14:textId="77777777" w:rsidR="00930191" w:rsidRDefault="00930191" w:rsidP="00930191">
      <w:pPr>
        <w:numPr>
          <w:ilvl w:val="1"/>
          <w:numId w:val="39"/>
        </w:numPr>
        <w:spacing w:before="0" w:after="0" w:line="252" w:lineRule="auto"/>
        <w:ind w:hanging="360"/>
        <w:jc w:val="both"/>
        <w:rPr>
          <w:rFonts w:eastAsia="Times New Roman"/>
          <w:sz w:val="22"/>
        </w:rPr>
      </w:pPr>
      <w:r>
        <w:rPr>
          <w:rFonts w:eastAsia="Times New Roman"/>
        </w:rPr>
        <w:t xml:space="preserve">Further Together  </w:t>
      </w:r>
    </w:p>
    <w:p w14:paraId="6C8E0016" w14:textId="77777777" w:rsidR="00930191" w:rsidRDefault="00930191" w:rsidP="00930191">
      <w:pPr>
        <w:numPr>
          <w:ilvl w:val="1"/>
          <w:numId w:val="39"/>
        </w:numPr>
        <w:spacing w:before="0" w:after="0" w:line="252" w:lineRule="auto"/>
        <w:ind w:hanging="360"/>
        <w:jc w:val="both"/>
        <w:rPr>
          <w:rFonts w:eastAsia="Times New Roman"/>
        </w:rPr>
      </w:pPr>
      <w:r>
        <w:rPr>
          <w:rFonts w:eastAsia="Times New Roman"/>
        </w:rPr>
        <w:t xml:space="preserve">Making it Real  </w:t>
      </w:r>
    </w:p>
    <w:p w14:paraId="1EA63724" w14:textId="4DC1C45B" w:rsidR="00930191" w:rsidRDefault="00930191" w:rsidP="00930191">
      <w:pPr>
        <w:numPr>
          <w:ilvl w:val="1"/>
          <w:numId w:val="39"/>
        </w:numPr>
        <w:spacing w:before="0" w:after="74" w:line="252" w:lineRule="auto"/>
        <w:ind w:hanging="360"/>
        <w:jc w:val="both"/>
        <w:rPr>
          <w:rFonts w:eastAsia="Times New Roman"/>
        </w:rPr>
      </w:pPr>
      <w:r>
        <w:rPr>
          <w:rFonts w:eastAsia="Times New Roman"/>
        </w:rPr>
        <w:t xml:space="preserve">Trusted </w:t>
      </w:r>
    </w:p>
    <w:p w14:paraId="1D96A79C" w14:textId="37A8C944" w:rsidR="00430D40" w:rsidRDefault="00430D40" w:rsidP="00430D40">
      <w:pPr>
        <w:spacing w:before="0" w:after="74" w:line="252" w:lineRule="auto"/>
        <w:jc w:val="both"/>
        <w:rPr>
          <w:rFonts w:eastAsia="Times New Roman"/>
        </w:rPr>
      </w:pPr>
    </w:p>
    <w:p w14:paraId="613DF504" w14:textId="52C5CA95" w:rsidR="00430D40" w:rsidRPr="008B4FED" w:rsidRDefault="00430D40" w:rsidP="00430D40">
      <w:pPr>
        <w:spacing w:after="180"/>
        <w:rPr>
          <w:b/>
          <w:szCs w:val="24"/>
        </w:rPr>
      </w:pPr>
      <w:r w:rsidRPr="008B4FED">
        <w:rPr>
          <w:b/>
          <w:bCs/>
          <w:szCs w:val="24"/>
        </w:rPr>
        <w:t xml:space="preserve">CSIRO </w:t>
      </w:r>
      <w:r w:rsidRPr="008B4FED">
        <w:rPr>
          <w:b/>
          <w:szCs w:val="24"/>
        </w:rPr>
        <w:t xml:space="preserve">Governance </w:t>
      </w:r>
      <w:r w:rsidRPr="008B4FED">
        <w:rPr>
          <w:b/>
          <w:szCs w:val="24"/>
        </w:rPr>
        <w:br/>
      </w:r>
      <w:r w:rsidRPr="008B4FED">
        <w:rPr>
          <w:rFonts w:eastAsia="Times New Roman"/>
          <w:szCs w:val="24"/>
        </w:rPr>
        <w:t xml:space="preserve">Governance relates to the direction, control and accountability of CSIRO. CSIRO is committed to conducting the affairs of the Organisation with integrity and in the national interest consistent with the functions of CSIRO as set out in the </w:t>
      </w:r>
      <w:r w:rsidRPr="008B4FED">
        <w:rPr>
          <w:rFonts w:eastAsia="Times New Roman"/>
          <w:iCs/>
          <w:szCs w:val="24"/>
        </w:rPr>
        <w:t>Science and Industry Research</w:t>
      </w:r>
      <w:r w:rsidRPr="008B4FED">
        <w:rPr>
          <w:rFonts w:eastAsia="Times New Roman"/>
          <w:szCs w:val="24"/>
        </w:rPr>
        <w:t xml:space="preserve"> </w:t>
      </w:r>
      <w:r w:rsidRPr="008B4FED">
        <w:rPr>
          <w:rFonts w:eastAsia="Times New Roman"/>
          <w:iCs/>
          <w:szCs w:val="24"/>
        </w:rPr>
        <w:t>Act 1949</w:t>
      </w:r>
      <w:r w:rsidRPr="008B4FED">
        <w:rPr>
          <w:rFonts w:eastAsia="Times New Roman"/>
          <w:szCs w:val="24"/>
        </w:rPr>
        <w:t xml:space="preserve">, the </w:t>
      </w:r>
      <w:r w:rsidRPr="008B4FED">
        <w:rPr>
          <w:rFonts w:eastAsia="Times New Roman"/>
          <w:iCs/>
          <w:szCs w:val="24"/>
        </w:rPr>
        <w:t>Public Governance, Performance and Accountability Act 2013</w:t>
      </w:r>
      <w:r w:rsidRPr="008B4FED">
        <w:rPr>
          <w:rFonts w:eastAsia="Times New Roman"/>
          <w:szCs w:val="24"/>
        </w:rPr>
        <w:t xml:space="preserve"> and other relevant legislation.</w:t>
      </w:r>
    </w:p>
    <w:p w14:paraId="2FCB8020" w14:textId="77777777" w:rsidR="00930191" w:rsidRPr="00B50C20" w:rsidRDefault="00930191" w:rsidP="00D83C52">
      <w:pPr>
        <w:rPr>
          <w:bCs/>
          <w:szCs w:val="24"/>
        </w:rPr>
      </w:pPr>
    </w:p>
    <w:bookmarkEnd w:id="2"/>
    <w:p w14:paraId="1B4F1FC0" w14:textId="78E63E89"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D92C8" w14:textId="77777777" w:rsidR="00051C02" w:rsidRDefault="00051C02" w:rsidP="000A377A">
      <w:r>
        <w:separator/>
      </w:r>
    </w:p>
  </w:endnote>
  <w:endnote w:type="continuationSeparator" w:id="0">
    <w:p w14:paraId="58C4A5CF" w14:textId="77777777" w:rsidR="00051C02" w:rsidRDefault="00051C0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178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B43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AFB2F" w14:textId="77777777" w:rsidR="00051C02" w:rsidRDefault="00051C02" w:rsidP="000A377A">
      <w:r>
        <w:separator/>
      </w:r>
    </w:p>
  </w:footnote>
  <w:footnote w:type="continuationSeparator" w:id="0">
    <w:p w14:paraId="415D5BC9" w14:textId="77777777" w:rsidR="00051C02" w:rsidRDefault="00051C0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DE95D" w14:textId="77777777" w:rsidR="009511DD" w:rsidRDefault="00ED212D">
    <w:r>
      <w:rPr>
        <w:noProof/>
      </w:rPr>
      <w:drawing>
        <wp:anchor distT="0" distB="71755" distL="114300" distR="360045" simplePos="0" relativeHeight="251661824" behindDoc="1" locked="1" layoutInCell="1" allowOverlap="1" wp14:anchorId="63A6E56A" wp14:editId="14BBF19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57A1609"/>
    <w:multiLevelType w:val="hybridMultilevel"/>
    <w:tmpl w:val="7B443E7A"/>
    <w:lvl w:ilvl="0" w:tplc="54A46C7E">
      <w:start w:val="1"/>
      <w:numFmt w:val="decimal"/>
      <w:lvlText w:val="%1."/>
      <w:lvlJc w:val="left"/>
      <w:pPr>
        <w:tabs>
          <w:tab w:val="num" w:pos="360"/>
        </w:tabs>
        <w:ind w:left="360" w:hanging="360"/>
      </w:pPr>
      <w:rPr>
        <w:b/>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08170AC"/>
    <w:multiLevelType w:val="hybridMultilevel"/>
    <w:tmpl w:val="6FDE2CE6"/>
    <w:lvl w:ilvl="0" w:tplc="0C090001">
      <w:start w:val="1"/>
      <w:numFmt w:val="bullet"/>
      <w:lvlText w:val=""/>
      <w:lvlJc w:val="left"/>
      <w:pPr>
        <w:ind w:left="1327" w:hanging="360"/>
      </w:pPr>
      <w:rPr>
        <w:rFonts w:ascii="Symbol" w:hAnsi="Symbol" w:hint="default"/>
      </w:rPr>
    </w:lvl>
    <w:lvl w:ilvl="1" w:tplc="0C090003" w:tentative="1">
      <w:start w:val="1"/>
      <w:numFmt w:val="bullet"/>
      <w:lvlText w:val="o"/>
      <w:lvlJc w:val="left"/>
      <w:pPr>
        <w:ind w:left="2047" w:hanging="360"/>
      </w:pPr>
      <w:rPr>
        <w:rFonts w:ascii="Courier New" w:hAnsi="Courier New" w:cs="Courier New" w:hint="default"/>
      </w:rPr>
    </w:lvl>
    <w:lvl w:ilvl="2" w:tplc="0C090005" w:tentative="1">
      <w:start w:val="1"/>
      <w:numFmt w:val="bullet"/>
      <w:lvlText w:val=""/>
      <w:lvlJc w:val="left"/>
      <w:pPr>
        <w:ind w:left="2767" w:hanging="360"/>
      </w:pPr>
      <w:rPr>
        <w:rFonts w:ascii="Wingdings" w:hAnsi="Wingdings" w:hint="default"/>
      </w:rPr>
    </w:lvl>
    <w:lvl w:ilvl="3" w:tplc="0C090001" w:tentative="1">
      <w:start w:val="1"/>
      <w:numFmt w:val="bullet"/>
      <w:lvlText w:val=""/>
      <w:lvlJc w:val="left"/>
      <w:pPr>
        <w:ind w:left="3487" w:hanging="360"/>
      </w:pPr>
      <w:rPr>
        <w:rFonts w:ascii="Symbol" w:hAnsi="Symbol" w:hint="default"/>
      </w:rPr>
    </w:lvl>
    <w:lvl w:ilvl="4" w:tplc="0C090003" w:tentative="1">
      <w:start w:val="1"/>
      <w:numFmt w:val="bullet"/>
      <w:lvlText w:val="o"/>
      <w:lvlJc w:val="left"/>
      <w:pPr>
        <w:ind w:left="4207" w:hanging="360"/>
      </w:pPr>
      <w:rPr>
        <w:rFonts w:ascii="Courier New" w:hAnsi="Courier New" w:cs="Courier New" w:hint="default"/>
      </w:rPr>
    </w:lvl>
    <w:lvl w:ilvl="5" w:tplc="0C090005" w:tentative="1">
      <w:start w:val="1"/>
      <w:numFmt w:val="bullet"/>
      <w:lvlText w:val=""/>
      <w:lvlJc w:val="left"/>
      <w:pPr>
        <w:ind w:left="4927" w:hanging="360"/>
      </w:pPr>
      <w:rPr>
        <w:rFonts w:ascii="Wingdings" w:hAnsi="Wingdings" w:hint="default"/>
      </w:rPr>
    </w:lvl>
    <w:lvl w:ilvl="6" w:tplc="0C090001" w:tentative="1">
      <w:start w:val="1"/>
      <w:numFmt w:val="bullet"/>
      <w:lvlText w:val=""/>
      <w:lvlJc w:val="left"/>
      <w:pPr>
        <w:ind w:left="5647" w:hanging="360"/>
      </w:pPr>
      <w:rPr>
        <w:rFonts w:ascii="Symbol" w:hAnsi="Symbol" w:hint="default"/>
      </w:rPr>
    </w:lvl>
    <w:lvl w:ilvl="7" w:tplc="0C090003" w:tentative="1">
      <w:start w:val="1"/>
      <w:numFmt w:val="bullet"/>
      <w:lvlText w:val="o"/>
      <w:lvlJc w:val="left"/>
      <w:pPr>
        <w:ind w:left="6367" w:hanging="360"/>
      </w:pPr>
      <w:rPr>
        <w:rFonts w:ascii="Courier New" w:hAnsi="Courier New" w:cs="Courier New" w:hint="default"/>
      </w:rPr>
    </w:lvl>
    <w:lvl w:ilvl="8" w:tplc="0C090005" w:tentative="1">
      <w:start w:val="1"/>
      <w:numFmt w:val="bullet"/>
      <w:lvlText w:val=""/>
      <w:lvlJc w:val="left"/>
      <w:pPr>
        <w:ind w:left="7087"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7646A2F"/>
    <w:multiLevelType w:val="hybridMultilevel"/>
    <w:tmpl w:val="CA12B836"/>
    <w:lvl w:ilvl="0" w:tplc="0C090001">
      <w:start w:val="1"/>
      <w:numFmt w:val="bullet"/>
      <w:lvlText w:val=""/>
      <w:lvlJc w:val="left"/>
      <w:pPr>
        <w:tabs>
          <w:tab w:val="num" w:pos="567"/>
        </w:tabs>
        <w:ind w:left="607" w:hanging="60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7F69D6"/>
    <w:multiLevelType w:val="hybridMultilevel"/>
    <w:tmpl w:val="3390A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2"/>
  </w:num>
  <w:num w:numId="27">
    <w:abstractNumId w:val="26"/>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30"/>
  </w:num>
  <w:num w:numId="36">
    <w:abstractNumId w:val="27"/>
  </w:num>
  <w:num w:numId="37">
    <w:abstractNumId w:val="21"/>
  </w:num>
  <w:num w:numId="38">
    <w:abstractNumId w:val="13"/>
  </w:num>
  <w:num w:numId="39">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31C6"/>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1C02"/>
    <w:rsid w:val="000532A1"/>
    <w:rsid w:val="0005574D"/>
    <w:rsid w:val="00057F5D"/>
    <w:rsid w:val="0006065C"/>
    <w:rsid w:val="00062DC4"/>
    <w:rsid w:val="00064F11"/>
    <w:rsid w:val="000673D6"/>
    <w:rsid w:val="00067D2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07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0D40"/>
    <w:rsid w:val="00433F84"/>
    <w:rsid w:val="00434B6B"/>
    <w:rsid w:val="00434C9B"/>
    <w:rsid w:val="004355C0"/>
    <w:rsid w:val="00436639"/>
    <w:rsid w:val="00450665"/>
    <w:rsid w:val="00452AD5"/>
    <w:rsid w:val="00452FD5"/>
    <w:rsid w:val="004532E1"/>
    <w:rsid w:val="00457D8D"/>
    <w:rsid w:val="00471C6C"/>
    <w:rsid w:val="00472483"/>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4B8"/>
    <w:rsid w:val="0051507C"/>
    <w:rsid w:val="0051554D"/>
    <w:rsid w:val="00516E25"/>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0A8C"/>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38A"/>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8A5"/>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2DF5"/>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4FED"/>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191"/>
    <w:rsid w:val="00930B5F"/>
    <w:rsid w:val="00932A75"/>
    <w:rsid w:val="009341A0"/>
    <w:rsid w:val="00935014"/>
    <w:rsid w:val="009355D8"/>
    <w:rsid w:val="0093721B"/>
    <w:rsid w:val="00937FD2"/>
    <w:rsid w:val="0094126A"/>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10F"/>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34A0"/>
    <w:rsid w:val="00A862D2"/>
    <w:rsid w:val="00A86D37"/>
    <w:rsid w:val="00A90034"/>
    <w:rsid w:val="00A909F9"/>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134"/>
    <w:rsid w:val="00AD2C68"/>
    <w:rsid w:val="00AD38F3"/>
    <w:rsid w:val="00AD3B98"/>
    <w:rsid w:val="00AD5CAE"/>
    <w:rsid w:val="00AD6B50"/>
    <w:rsid w:val="00AD757D"/>
    <w:rsid w:val="00AE32A4"/>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233"/>
    <w:rsid w:val="00B80998"/>
    <w:rsid w:val="00B81C06"/>
    <w:rsid w:val="00B826A6"/>
    <w:rsid w:val="00B831CB"/>
    <w:rsid w:val="00B84DEE"/>
    <w:rsid w:val="00B86FCF"/>
    <w:rsid w:val="00B9080E"/>
    <w:rsid w:val="00B970A5"/>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862"/>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66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642"/>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17"/>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39A"/>
    <w:rsid w:val="00DA2C61"/>
    <w:rsid w:val="00DA579A"/>
    <w:rsid w:val="00DA61EB"/>
    <w:rsid w:val="00DA7D30"/>
    <w:rsid w:val="00DB00B5"/>
    <w:rsid w:val="00DB10E2"/>
    <w:rsid w:val="00DB346A"/>
    <w:rsid w:val="00DB44D3"/>
    <w:rsid w:val="00DB4DC8"/>
    <w:rsid w:val="00DB6E29"/>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6422"/>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1FB3"/>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1C5"/>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1308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uiPriority w:val="99"/>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rsid w:val="00822DF5"/>
    <w:pPr>
      <w:spacing w:before="100" w:beforeAutospacing="1" w:after="100" w:afterAutospacing="1" w:line="240" w:lineRule="auto"/>
    </w:pPr>
    <w:rPr>
      <w:rFonts w:ascii="Arial" w:eastAsia="MS Mincho" w:hAnsi="Arial" w:cs="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56183840">
      <w:bodyDiv w:val="1"/>
      <w:marLeft w:val="0"/>
      <w:marRight w:val="0"/>
      <w:marTop w:val="0"/>
      <w:marBottom w:val="0"/>
      <w:divBdr>
        <w:top w:val="none" w:sz="0" w:space="0" w:color="auto"/>
        <w:left w:val="none" w:sz="0" w:space="0" w:color="auto"/>
        <w:bottom w:val="none" w:sz="0" w:space="0" w:color="auto"/>
        <w:right w:val="none" w:sz="0" w:space="0" w:color="auto"/>
      </w:divBdr>
    </w:div>
    <w:div w:id="1444183620">
      <w:bodyDiv w:val="1"/>
      <w:marLeft w:val="0"/>
      <w:marRight w:val="0"/>
      <w:marTop w:val="0"/>
      <w:marBottom w:val="0"/>
      <w:divBdr>
        <w:top w:val="none" w:sz="0" w:space="0" w:color="auto"/>
        <w:left w:val="none" w:sz="0" w:space="0" w:color="auto"/>
        <w:bottom w:val="none" w:sz="0" w:space="0" w:color="auto"/>
        <w:right w:val="none" w:sz="0" w:space="0" w:color="auto"/>
      </w:divBdr>
    </w:div>
    <w:div w:id="1903519526">
      <w:bodyDiv w:val="1"/>
      <w:marLeft w:val="0"/>
      <w:marRight w:val="0"/>
      <w:marTop w:val="0"/>
      <w:marBottom w:val="0"/>
      <w:divBdr>
        <w:top w:val="none" w:sz="0" w:space="0" w:color="auto"/>
        <w:left w:val="none" w:sz="0" w:space="0" w:color="auto"/>
        <w:bottom w:val="none" w:sz="0" w:space="0" w:color="auto"/>
        <w:right w:val="none" w:sz="0" w:space="0" w:color="auto"/>
      </w:divBdr>
    </w:div>
    <w:div w:id="209342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anice.Ip@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B3505"/>
    <w:rsid w:val="001561B4"/>
    <w:rsid w:val="0019205C"/>
    <w:rsid w:val="00197B58"/>
    <w:rsid w:val="003C6F9C"/>
    <w:rsid w:val="00414F94"/>
    <w:rsid w:val="00630447"/>
    <w:rsid w:val="007C7613"/>
    <w:rsid w:val="0083493E"/>
    <w:rsid w:val="008541FF"/>
    <w:rsid w:val="00875004"/>
    <w:rsid w:val="009F7ACD"/>
    <w:rsid w:val="00B36C21"/>
    <w:rsid w:val="00E458C3"/>
    <w:rsid w:val="00E51523"/>
    <w:rsid w:val="00E70368"/>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505"/>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 w:type="paragraph" w:customStyle="1" w:styleId="E5D95056552B476B957F34C27A41B087">
    <w:name w:val="E5D95056552B476B957F34C27A41B087"/>
    <w:rsid w:val="000B3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0</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6911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2</cp:revision>
  <cp:lastPrinted>2012-02-01T05:32:00Z</cp:lastPrinted>
  <dcterms:created xsi:type="dcterms:W3CDTF">2020-10-29T08:36:00Z</dcterms:created>
  <dcterms:modified xsi:type="dcterms:W3CDTF">2020-10-29T08:36:00Z</dcterms:modified>
</cp:coreProperties>
</file>