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8F9321" w14:textId="77777777" w:rsidR="00332C06" w:rsidRPr="00674783" w:rsidRDefault="00CC201B" w:rsidP="00674783">
          <w:pPr>
            <w:pStyle w:val="Heading1"/>
          </w:pPr>
          <w:r>
            <w:t>Position Details</w:t>
          </w:r>
          <w:bookmarkEnd w:id="0"/>
        </w:p>
        <w:p w14:paraId="580C0160"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3B91F97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F9D960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E6E350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A1D13EA" w14:textId="77777777" w:rsidR="00CC201B" w:rsidRPr="0093721B" w:rsidRDefault="00BB763A" w:rsidP="00D83C52">
            <w:pPr>
              <w:pStyle w:val="TableText"/>
              <w:rPr>
                <w:sz w:val="22"/>
              </w:rPr>
            </w:pPr>
            <w:r w:rsidRPr="0093721B">
              <w:rPr>
                <w:sz w:val="22"/>
              </w:rPr>
              <w:t>Advertised Job Title</w:t>
            </w:r>
          </w:p>
        </w:tc>
        <w:tc>
          <w:tcPr>
            <w:tcW w:w="2965" w:type="pct"/>
          </w:tcPr>
          <w:p w14:paraId="7891DA3C" w14:textId="3258D9FE" w:rsidR="00CC201B" w:rsidRPr="008B485E" w:rsidRDefault="0085286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8B485E">
              <w:rPr>
                <w:sz w:val="22"/>
              </w:rPr>
              <w:t>Research Projects</w:t>
            </w:r>
            <w:r w:rsidR="00486F57" w:rsidRPr="008B485E">
              <w:rPr>
                <w:sz w:val="22"/>
              </w:rPr>
              <w:t xml:space="preserve"> Officer</w:t>
            </w:r>
            <w:r w:rsidR="00AA43F6">
              <w:rPr>
                <w:sz w:val="22"/>
              </w:rPr>
              <w:t xml:space="preserve"> – </w:t>
            </w:r>
            <w:r w:rsidR="0030464B" w:rsidRPr="0030464B">
              <w:rPr>
                <w:sz w:val="22"/>
              </w:rPr>
              <w:t xml:space="preserve">Health Services and Aged Care </w:t>
            </w:r>
            <w:r w:rsidR="0030464B">
              <w:rPr>
                <w:sz w:val="22"/>
              </w:rPr>
              <w:t>C</w:t>
            </w:r>
            <w:r w:rsidR="0030464B" w:rsidRPr="0030464B">
              <w:rPr>
                <w:sz w:val="22"/>
              </w:rPr>
              <w:t xml:space="preserve">linical </w:t>
            </w:r>
            <w:r w:rsidR="0030464B">
              <w:rPr>
                <w:sz w:val="22"/>
              </w:rPr>
              <w:t>T</w:t>
            </w:r>
            <w:r w:rsidR="0030464B" w:rsidRPr="0030464B">
              <w:rPr>
                <w:sz w:val="22"/>
              </w:rPr>
              <w:t>rial</w:t>
            </w:r>
            <w:r w:rsidR="00F20B8E">
              <w:rPr>
                <w:sz w:val="22"/>
              </w:rPr>
              <w:t xml:space="preserve"> </w:t>
            </w:r>
          </w:p>
        </w:tc>
      </w:tr>
      <w:tr w:rsidR="00CC201B" w:rsidRPr="0093721B" w14:paraId="7D59FCF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4F4D928" w14:textId="77777777" w:rsidR="00CC201B" w:rsidRPr="0093721B" w:rsidRDefault="00BB763A" w:rsidP="00D83C52">
            <w:pPr>
              <w:pStyle w:val="TableText"/>
              <w:rPr>
                <w:sz w:val="22"/>
              </w:rPr>
            </w:pPr>
            <w:r w:rsidRPr="0093721B">
              <w:rPr>
                <w:sz w:val="22"/>
              </w:rPr>
              <w:t>Job Reference</w:t>
            </w:r>
          </w:p>
        </w:tc>
        <w:tc>
          <w:tcPr>
            <w:tcW w:w="2965" w:type="pct"/>
          </w:tcPr>
          <w:p w14:paraId="303BB34A" w14:textId="4B8E8ECA" w:rsidR="00CC201B" w:rsidRPr="008B485E" w:rsidRDefault="007B044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8B485E">
              <w:rPr>
                <w:sz w:val="22"/>
              </w:rPr>
              <w:t>70331</w:t>
            </w:r>
          </w:p>
        </w:tc>
      </w:tr>
      <w:tr w:rsidR="00C45886" w:rsidRPr="0093721B" w14:paraId="250DEDF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4A7CD5" w14:textId="77777777" w:rsidR="00C45886" w:rsidRPr="0093721B" w:rsidRDefault="00C45886" w:rsidP="00D83C52">
            <w:pPr>
              <w:pStyle w:val="TableText"/>
              <w:rPr>
                <w:sz w:val="22"/>
              </w:rPr>
            </w:pPr>
            <w:r w:rsidRPr="0093721B">
              <w:rPr>
                <w:sz w:val="22"/>
              </w:rPr>
              <w:t>Tenure</w:t>
            </w:r>
          </w:p>
        </w:tc>
        <w:tc>
          <w:tcPr>
            <w:tcW w:w="2965" w:type="pct"/>
          </w:tcPr>
          <w:p w14:paraId="44A39679" w14:textId="06FF074F" w:rsidR="00A63426" w:rsidRPr="008B485E"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B485E">
              <w:rPr>
                <w:sz w:val="22"/>
              </w:rPr>
              <w:t xml:space="preserve">Specified Term of </w:t>
            </w:r>
            <w:r w:rsidR="007B0448" w:rsidRPr="008B485E">
              <w:rPr>
                <w:sz w:val="22"/>
              </w:rPr>
              <w:t>3 years</w:t>
            </w:r>
            <w:r w:rsidRPr="008B485E">
              <w:rPr>
                <w:sz w:val="22"/>
              </w:rPr>
              <w:t xml:space="preserve"> </w:t>
            </w:r>
          </w:p>
          <w:p w14:paraId="52D08868" w14:textId="222D4BD8" w:rsidR="00C45886" w:rsidRPr="008B485E"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B485E">
              <w:rPr>
                <w:sz w:val="22"/>
              </w:rPr>
              <w:t>P</w:t>
            </w:r>
            <w:r w:rsidR="005379CE" w:rsidRPr="008B485E">
              <w:rPr>
                <w:sz w:val="22"/>
              </w:rPr>
              <w:t>art-ti</w:t>
            </w:r>
            <w:r w:rsidR="007B0448" w:rsidRPr="008B485E">
              <w:rPr>
                <w:sz w:val="22"/>
              </w:rPr>
              <w:t>me 0.8 FTE</w:t>
            </w:r>
          </w:p>
        </w:tc>
      </w:tr>
      <w:tr w:rsidR="00C45886" w:rsidRPr="0093721B" w14:paraId="62C9062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6E59E6" w14:textId="77777777" w:rsidR="00C45886" w:rsidRPr="0093721B" w:rsidRDefault="00C45886" w:rsidP="00D83C52">
            <w:pPr>
              <w:pStyle w:val="TableText"/>
              <w:rPr>
                <w:sz w:val="22"/>
              </w:rPr>
            </w:pPr>
            <w:r w:rsidRPr="0093721B">
              <w:rPr>
                <w:sz w:val="22"/>
              </w:rPr>
              <w:t>Salary Range</w:t>
            </w:r>
          </w:p>
        </w:tc>
        <w:tc>
          <w:tcPr>
            <w:tcW w:w="2965" w:type="pct"/>
          </w:tcPr>
          <w:p w14:paraId="7E7B7F21" w14:textId="365CAA11" w:rsidR="00C45886" w:rsidRPr="008B485E"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B485E">
              <w:rPr>
                <w:sz w:val="22"/>
              </w:rPr>
              <w:t>AU$</w:t>
            </w:r>
            <w:r w:rsidR="007B0448" w:rsidRPr="008B485E">
              <w:rPr>
                <w:sz w:val="22"/>
              </w:rPr>
              <w:t>63,594</w:t>
            </w:r>
            <w:r w:rsidRPr="008B485E">
              <w:rPr>
                <w:sz w:val="22"/>
              </w:rPr>
              <w:t xml:space="preserve"> to AU$</w:t>
            </w:r>
            <w:r w:rsidR="007B0448" w:rsidRPr="008B485E">
              <w:rPr>
                <w:sz w:val="22"/>
              </w:rPr>
              <w:t>80,937</w:t>
            </w:r>
            <w:r w:rsidRPr="008B485E">
              <w:rPr>
                <w:sz w:val="22"/>
              </w:rPr>
              <w:t xml:space="preserve"> pa (pro-rata for part-time) + up to 15.4% superannuation</w:t>
            </w:r>
          </w:p>
        </w:tc>
      </w:tr>
      <w:tr w:rsidR="00926BE4" w:rsidRPr="0093721B" w14:paraId="65ADC89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FD049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9A6F911" w14:textId="0FDF758C" w:rsidR="00926BE4" w:rsidRPr="008B485E" w:rsidRDefault="007B044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B485E">
              <w:rPr>
                <w:sz w:val="22"/>
              </w:rPr>
              <w:t>Brisbane, QLD</w:t>
            </w:r>
          </w:p>
        </w:tc>
      </w:tr>
      <w:tr w:rsidR="00926BE4" w:rsidRPr="0093721B" w14:paraId="2EA490C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F4D9F0" w14:textId="77777777" w:rsidR="00926BE4" w:rsidRPr="0093721B" w:rsidRDefault="00926BE4" w:rsidP="00D83C52">
            <w:pPr>
              <w:pStyle w:val="TableText"/>
              <w:rPr>
                <w:sz w:val="22"/>
              </w:rPr>
            </w:pPr>
            <w:r w:rsidRPr="0093721B">
              <w:rPr>
                <w:sz w:val="22"/>
              </w:rPr>
              <w:t>Relocation Assistance</w:t>
            </w:r>
          </w:p>
        </w:tc>
        <w:tc>
          <w:tcPr>
            <w:tcW w:w="2965" w:type="pct"/>
          </w:tcPr>
          <w:p w14:paraId="0A59B5EA" w14:textId="77777777" w:rsidR="00926BE4" w:rsidRPr="008B485E"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B485E">
              <w:rPr>
                <w:sz w:val="22"/>
              </w:rPr>
              <w:t>Will be provided to the successful candidate if required</w:t>
            </w:r>
          </w:p>
        </w:tc>
      </w:tr>
      <w:tr w:rsidR="00926BE4" w:rsidRPr="0093721B" w14:paraId="484EEF8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A53C430" w14:textId="77777777" w:rsidR="00926BE4" w:rsidRPr="0093721B" w:rsidRDefault="00926BE4" w:rsidP="00D83C52">
            <w:pPr>
              <w:pStyle w:val="TableText"/>
              <w:rPr>
                <w:sz w:val="22"/>
              </w:rPr>
            </w:pPr>
            <w:r w:rsidRPr="0093721B">
              <w:rPr>
                <w:sz w:val="22"/>
              </w:rPr>
              <w:t>Applications are open to</w:t>
            </w:r>
          </w:p>
        </w:tc>
        <w:tc>
          <w:tcPr>
            <w:tcW w:w="2965" w:type="pct"/>
          </w:tcPr>
          <w:p w14:paraId="5CB935B9" w14:textId="7545AC4C" w:rsidR="00926BE4" w:rsidRPr="008B485E" w:rsidRDefault="00EA62ED" w:rsidP="007B0448">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8B485E">
              <w:rPr>
                <w:sz w:val="22"/>
              </w:rPr>
              <w:t>Australian/New Zealand Citizens and Australian Permanent Residents Only</w:t>
            </w:r>
          </w:p>
        </w:tc>
      </w:tr>
      <w:tr w:rsidR="00C45886" w:rsidRPr="0093721B" w14:paraId="65ABBA3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489292" w14:textId="77777777" w:rsidR="00C45886" w:rsidRPr="0093721B" w:rsidRDefault="00C45886" w:rsidP="00D83C52">
            <w:pPr>
              <w:pStyle w:val="TableText"/>
              <w:rPr>
                <w:sz w:val="22"/>
              </w:rPr>
            </w:pPr>
            <w:r w:rsidRPr="0093721B">
              <w:rPr>
                <w:sz w:val="22"/>
              </w:rPr>
              <w:t>Position reports to the</w:t>
            </w:r>
          </w:p>
        </w:tc>
        <w:tc>
          <w:tcPr>
            <w:tcW w:w="2965" w:type="pct"/>
          </w:tcPr>
          <w:p w14:paraId="562BB42B" w14:textId="0D26AFCB" w:rsidR="00C45886" w:rsidRPr="008B485E" w:rsidRDefault="007B044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B485E">
              <w:rPr>
                <w:sz w:val="22"/>
              </w:rPr>
              <w:t>Project Manage/lead</w:t>
            </w:r>
          </w:p>
        </w:tc>
      </w:tr>
      <w:tr w:rsidR="00926BE4" w:rsidRPr="0093721B" w14:paraId="74CAF61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1500EB" w14:textId="77777777" w:rsidR="00926BE4" w:rsidRPr="0093721B" w:rsidRDefault="00926BE4" w:rsidP="00D83C52">
            <w:pPr>
              <w:pStyle w:val="TableText"/>
              <w:rPr>
                <w:sz w:val="22"/>
              </w:rPr>
            </w:pPr>
            <w:r w:rsidRPr="0093721B">
              <w:rPr>
                <w:sz w:val="22"/>
              </w:rPr>
              <w:t>Client Focus – Internal</w:t>
            </w:r>
          </w:p>
        </w:tc>
        <w:tc>
          <w:tcPr>
            <w:tcW w:w="2965" w:type="pct"/>
          </w:tcPr>
          <w:p w14:paraId="28D0FEC8" w14:textId="27B993A8" w:rsidR="00926BE4" w:rsidRPr="008B485E" w:rsidRDefault="007B044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B485E">
              <w:rPr>
                <w:sz w:val="22"/>
              </w:rPr>
              <w:t>2</w:t>
            </w:r>
            <w:r w:rsidR="00F54F83" w:rsidRPr="008B485E">
              <w:rPr>
                <w:sz w:val="22"/>
              </w:rPr>
              <w:t>0%</w:t>
            </w:r>
          </w:p>
        </w:tc>
      </w:tr>
      <w:tr w:rsidR="00926BE4" w:rsidRPr="0093721B" w14:paraId="042400E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502D2C" w14:textId="77777777" w:rsidR="00926BE4" w:rsidRPr="0093721B" w:rsidRDefault="00926BE4" w:rsidP="00D83C52">
            <w:pPr>
              <w:pStyle w:val="TableText"/>
              <w:rPr>
                <w:sz w:val="22"/>
              </w:rPr>
            </w:pPr>
            <w:r w:rsidRPr="0093721B">
              <w:rPr>
                <w:sz w:val="22"/>
              </w:rPr>
              <w:t>Client Focus – External</w:t>
            </w:r>
          </w:p>
        </w:tc>
        <w:tc>
          <w:tcPr>
            <w:tcW w:w="2965" w:type="pct"/>
          </w:tcPr>
          <w:p w14:paraId="03E1AFDA" w14:textId="15626362" w:rsidR="00926BE4" w:rsidRPr="008B485E" w:rsidRDefault="007B044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B485E">
              <w:rPr>
                <w:sz w:val="22"/>
              </w:rPr>
              <w:t>8</w:t>
            </w:r>
            <w:r w:rsidR="00F54F83" w:rsidRPr="008B485E">
              <w:rPr>
                <w:sz w:val="22"/>
              </w:rPr>
              <w:t>0%</w:t>
            </w:r>
          </w:p>
        </w:tc>
      </w:tr>
      <w:tr w:rsidR="00194B1C" w:rsidRPr="0093721B" w14:paraId="5DF6ED1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42AAE6" w14:textId="77777777" w:rsidR="00194B1C" w:rsidRPr="0093721B" w:rsidRDefault="00C45886" w:rsidP="00D83C52">
            <w:pPr>
              <w:pStyle w:val="TableText"/>
              <w:rPr>
                <w:sz w:val="22"/>
              </w:rPr>
            </w:pPr>
            <w:r w:rsidRPr="0093721B">
              <w:rPr>
                <w:sz w:val="22"/>
              </w:rPr>
              <w:t>Number of Direct Reports</w:t>
            </w:r>
          </w:p>
        </w:tc>
        <w:tc>
          <w:tcPr>
            <w:tcW w:w="2965" w:type="pct"/>
          </w:tcPr>
          <w:p w14:paraId="3CA340BA" w14:textId="77777777" w:rsidR="00194B1C" w:rsidRPr="008B485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B485E">
              <w:rPr>
                <w:sz w:val="22"/>
              </w:rPr>
              <w:t>0</w:t>
            </w:r>
          </w:p>
        </w:tc>
      </w:tr>
      <w:tr w:rsidR="00194B1C" w:rsidRPr="0093721B" w14:paraId="7F81C16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F39806" w14:textId="77777777" w:rsidR="00194B1C" w:rsidRPr="0093721B" w:rsidRDefault="00C45886" w:rsidP="00D83C52">
            <w:pPr>
              <w:pStyle w:val="TableText"/>
              <w:rPr>
                <w:sz w:val="22"/>
              </w:rPr>
            </w:pPr>
            <w:r w:rsidRPr="0093721B">
              <w:rPr>
                <w:sz w:val="22"/>
              </w:rPr>
              <w:t>Enquire about this job</w:t>
            </w:r>
          </w:p>
        </w:tc>
        <w:tc>
          <w:tcPr>
            <w:tcW w:w="2965" w:type="pct"/>
          </w:tcPr>
          <w:p w14:paraId="701C0F3E" w14:textId="78EA45D1" w:rsidR="00194B1C" w:rsidRPr="008B485E" w:rsidRDefault="007B044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B485E">
              <w:rPr>
                <w:sz w:val="22"/>
              </w:rPr>
              <w:t xml:space="preserve">Dr Mohan Karunanithi via email  </w:t>
            </w:r>
            <w:hyperlink r:id="rId10" w:history="1">
              <w:r w:rsidRPr="008B485E">
                <w:rPr>
                  <w:rStyle w:val="Hyperlink"/>
                  <w:sz w:val="22"/>
                </w:rPr>
                <w:t>mohan.karunanithi@csiro.au</w:t>
              </w:r>
            </w:hyperlink>
            <w:r w:rsidRPr="008B485E">
              <w:rPr>
                <w:sz w:val="22"/>
              </w:rPr>
              <w:t xml:space="preserve"> or phone: 07 3253 3623</w:t>
            </w:r>
          </w:p>
        </w:tc>
      </w:tr>
      <w:tr w:rsidR="00194B1C" w:rsidRPr="0093721B" w14:paraId="3D1850D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E533E8" w14:textId="77777777" w:rsidR="00194B1C" w:rsidRPr="0093721B" w:rsidRDefault="00C45886" w:rsidP="00D83C52">
            <w:pPr>
              <w:pStyle w:val="TableText"/>
              <w:rPr>
                <w:sz w:val="22"/>
              </w:rPr>
            </w:pPr>
            <w:r w:rsidRPr="0093721B">
              <w:rPr>
                <w:sz w:val="22"/>
              </w:rPr>
              <w:t>How to apply</w:t>
            </w:r>
          </w:p>
        </w:tc>
        <w:tc>
          <w:tcPr>
            <w:tcW w:w="2965" w:type="pct"/>
          </w:tcPr>
          <w:p w14:paraId="07051AA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69DB7A0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3E5AC86"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68E14E58" w14:textId="77777777" w:rsidR="005A5AEE" w:rsidRDefault="005A5AEE" w:rsidP="00D06E61">
      <w:pPr>
        <w:pStyle w:val="Heading3"/>
        <w:spacing w:after="0"/>
      </w:pPr>
    </w:p>
    <w:p w14:paraId="26877FCE" w14:textId="77777777" w:rsidR="005A5AEE" w:rsidRPr="005A5AEE" w:rsidRDefault="005A5AEE" w:rsidP="005A5AEE">
      <w:pPr>
        <w:pStyle w:val="BodyText"/>
      </w:pPr>
    </w:p>
    <w:p w14:paraId="51198B45" w14:textId="77777777" w:rsidR="007B0448" w:rsidRDefault="007B0448">
      <w:pPr>
        <w:spacing w:before="0" w:after="0" w:line="240" w:lineRule="auto"/>
        <w:rPr>
          <w:rFonts w:cs="Arial"/>
          <w:b/>
          <w:bCs/>
          <w:color w:val="auto"/>
          <w:sz w:val="26"/>
          <w:szCs w:val="26"/>
        </w:rPr>
      </w:pPr>
      <w:r>
        <w:br w:type="page"/>
      </w:r>
    </w:p>
    <w:p w14:paraId="373EC2A6" w14:textId="7A8B67C9" w:rsidR="006246C0" w:rsidRPr="00674783" w:rsidRDefault="00B50C20" w:rsidP="00D06E61">
      <w:pPr>
        <w:pStyle w:val="Heading3"/>
        <w:spacing w:after="0"/>
      </w:pPr>
      <w:r>
        <w:lastRenderedPageBreak/>
        <w:t>Role Overview</w:t>
      </w:r>
    </w:p>
    <w:p w14:paraId="7DBE38B6" w14:textId="24893FE9" w:rsidR="002E4912" w:rsidRPr="002E4912" w:rsidRDefault="002E4912" w:rsidP="002E4912">
      <w:pPr>
        <w:spacing w:before="180"/>
      </w:pPr>
      <w:bookmarkStart w:id="1" w:name="_Toc341085720"/>
      <w:r w:rsidRPr="002E4912">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5EDD3BBD" w14:textId="34FEBEF4" w:rsidR="007B0448" w:rsidRDefault="007B0448" w:rsidP="00B50C20">
      <w:pPr>
        <w:pStyle w:val="Heading3"/>
        <w:rPr>
          <w:rFonts w:cs="Times New Roman"/>
          <w:b w:val="0"/>
          <w:bCs w:val="0"/>
          <w:color w:val="000000"/>
          <w:sz w:val="24"/>
          <w:szCs w:val="22"/>
        </w:rPr>
      </w:pPr>
      <w:r w:rsidRPr="007B0448">
        <w:rPr>
          <w:rFonts w:cs="Times New Roman"/>
          <w:b w:val="0"/>
          <w:bCs w:val="0"/>
          <w:color w:val="000000"/>
          <w:sz w:val="24"/>
          <w:szCs w:val="22"/>
        </w:rPr>
        <w:t>The role of the Research Project Officer</w:t>
      </w:r>
      <w:r>
        <w:rPr>
          <w:rFonts w:cs="Times New Roman"/>
          <w:b w:val="0"/>
          <w:bCs w:val="0"/>
          <w:color w:val="000000"/>
          <w:sz w:val="24"/>
          <w:szCs w:val="22"/>
        </w:rPr>
        <w:t xml:space="preserve"> (RPO)</w:t>
      </w:r>
      <w:r w:rsidRPr="007B0448">
        <w:rPr>
          <w:rFonts w:cs="Times New Roman"/>
          <w:b w:val="0"/>
          <w:bCs w:val="0"/>
          <w:color w:val="000000"/>
          <w:sz w:val="24"/>
          <w:szCs w:val="22"/>
        </w:rPr>
        <w:t xml:space="preserve"> is to oversee and coordinate clinical research trials with health/aged care service providers. The </w:t>
      </w:r>
      <w:r>
        <w:rPr>
          <w:rFonts w:cs="Times New Roman"/>
          <w:b w:val="0"/>
          <w:bCs w:val="0"/>
          <w:color w:val="000000"/>
          <w:sz w:val="24"/>
          <w:szCs w:val="22"/>
        </w:rPr>
        <w:t>RPO</w:t>
      </w:r>
      <w:r w:rsidRPr="007B0448">
        <w:rPr>
          <w:rFonts w:cs="Times New Roman"/>
          <w:b w:val="0"/>
          <w:bCs w:val="0"/>
          <w:color w:val="000000"/>
          <w:sz w:val="24"/>
          <w:szCs w:val="22"/>
        </w:rPr>
        <w:t xml:space="preserve"> will recruit for the research project; conduct surveys; liais</w:t>
      </w:r>
      <w:r>
        <w:rPr>
          <w:rFonts w:cs="Times New Roman"/>
          <w:b w:val="0"/>
          <w:bCs w:val="0"/>
          <w:color w:val="000000"/>
          <w:sz w:val="24"/>
          <w:szCs w:val="22"/>
        </w:rPr>
        <w:t>e</w:t>
      </w:r>
      <w:r w:rsidRPr="007B0448">
        <w:rPr>
          <w:rFonts w:cs="Times New Roman"/>
          <w:b w:val="0"/>
          <w:bCs w:val="0"/>
          <w:color w:val="000000"/>
          <w:sz w:val="24"/>
          <w:szCs w:val="22"/>
        </w:rPr>
        <w:t xml:space="preserve"> with key care service providers, trial participants, and research project staff on activities according to research trial protocol. </w:t>
      </w:r>
    </w:p>
    <w:p w14:paraId="61517F4D" w14:textId="1D0EE112" w:rsidR="00B50C20" w:rsidRPr="00B50C20" w:rsidRDefault="00B50C20" w:rsidP="00B50C20">
      <w:pPr>
        <w:pStyle w:val="Heading3"/>
      </w:pPr>
      <w:r w:rsidRPr="00B50C20">
        <w:t>Duties and Key Result Areas:</w:t>
      </w:r>
      <w:r w:rsidR="003E5564">
        <w:t xml:space="preserve">  </w:t>
      </w:r>
    </w:p>
    <w:p w14:paraId="6DC063A0" w14:textId="77777777" w:rsidR="001409CB" w:rsidRPr="001409CB" w:rsidRDefault="001409CB" w:rsidP="001409CB">
      <w:pPr>
        <w:pStyle w:val="ListParagraph"/>
        <w:numPr>
          <w:ilvl w:val="0"/>
          <w:numId w:val="23"/>
        </w:numPr>
        <w:spacing w:before="0" w:after="60" w:line="240" w:lineRule="auto"/>
        <w:ind w:left="470" w:hanging="364"/>
        <w:contextualSpacing w:val="0"/>
      </w:pPr>
      <w:bookmarkStart w:id="2" w:name="OLE_LINK2"/>
      <w:bookmarkStart w:id="3" w:name="OLE_LINK1"/>
      <w:r w:rsidRPr="001409CB">
        <w:t>Liaise directly with trial participants who are supported by aged care services.</w:t>
      </w:r>
    </w:p>
    <w:p w14:paraId="08BAEDBC"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Administer research surveys and assessment tools against project schedule.</w:t>
      </w:r>
    </w:p>
    <w:p w14:paraId="063EFB79"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Follow up with participants to ensure continued participation in project.</w:t>
      </w:r>
    </w:p>
    <w:p w14:paraId="394210F2"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Troubleshoot any issues with participants and trial intervention.</w:t>
      </w:r>
    </w:p>
    <w:p w14:paraId="3690F266"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Maintain effective working relationships with third-party research collaborators.</w:t>
      </w:r>
    </w:p>
    <w:p w14:paraId="71B00EC4"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Encourage active participant engagement with technology.</w:t>
      </w:r>
    </w:p>
    <w:p w14:paraId="0A335BA2" w14:textId="77777777" w:rsidR="001409CB" w:rsidRPr="001409CB" w:rsidRDefault="001409CB" w:rsidP="001409CB">
      <w:pPr>
        <w:pStyle w:val="ListParagraph"/>
        <w:numPr>
          <w:ilvl w:val="0"/>
          <w:numId w:val="23"/>
        </w:numPr>
        <w:spacing w:before="0" w:after="60" w:line="240" w:lineRule="auto"/>
        <w:ind w:left="470" w:hanging="364"/>
        <w:contextualSpacing w:val="0"/>
      </w:pPr>
      <w:r w:rsidRPr="001409CB">
        <w:t>Provide introductory technical training on research platform deployment.</w:t>
      </w:r>
    </w:p>
    <w:p w14:paraId="2F221FFC" w14:textId="77777777" w:rsidR="001409CB" w:rsidRDefault="001409CB" w:rsidP="001409CB">
      <w:pPr>
        <w:pStyle w:val="ListParagraph"/>
        <w:numPr>
          <w:ilvl w:val="0"/>
          <w:numId w:val="23"/>
        </w:numPr>
        <w:spacing w:before="0" w:after="60" w:line="240" w:lineRule="auto"/>
        <w:ind w:left="470" w:hanging="364"/>
        <w:contextualSpacing w:val="0"/>
      </w:pPr>
      <w:r w:rsidRPr="001409CB">
        <w:t>Provide training on the technology and its use according to intervention and protocol of the research trial.</w:t>
      </w:r>
    </w:p>
    <w:p w14:paraId="47E61903" w14:textId="0A425E23" w:rsidR="001409CB" w:rsidRPr="001409CB" w:rsidRDefault="001409CB" w:rsidP="001409CB">
      <w:pPr>
        <w:pStyle w:val="ListParagraph"/>
        <w:numPr>
          <w:ilvl w:val="0"/>
          <w:numId w:val="23"/>
        </w:numPr>
        <w:spacing w:before="0" w:after="60" w:line="240" w:lineRule="auto"/>
        <w:ind w:left="470" w:hanging="364"/>
        <w:contextualSpacing w:val="0"/>
      </w:pPr>
      <w:r w:rsidRPr="001409CB">
        <w:t>Maintain trial data collection and documentation and work to project schedule.</w:t>
      </w:r>
    </w:p>
    <w:bookmarkEnd w:id="2"/>
    <w:bookmarkEnd w:id="3"/>
    <w:p w14:paraId="41388E82"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Respond courteously and efficiently to client requests, maintaining clear communication regarding mutual expectations and monitoring client satisfaction.</w:t>
      </w:r>
    </w:p>
    <w:p w14:paraId="50E2CDC4"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Communicate openly, effectively and respectfully with all staff, clients and suppliers in the interests of good business practice, collaboration and enhancement of CSIRO’s reputation.</w:t>
      </w:r>
    </w:p>
    <w:p w14:paraId="27FCA6F4" w14:textId="77777777" w:rsidR="00C523F3" w:rsidRDefault="009B6BDA" w:rsidP="00C523F3">
      <w:pPr>
        <w:pStyle w:val="ListParagraph"/>
        <w:numPr>
          <w:ilvl w:val="0"/>
          <w:numId w:val="23"/>
        </w:numPr>
        <w:spacing w:before="0" w:after="60" w:line="240" w:lineRule="auto"/>
        <w:ind w:left="470" w:hanging="364"/>
        <w:contextualSpacing w:val="0"/>
      </w:pPr>
      <w:r w:rsidRPr="009B6BDA">
        <w:t>Work collaboratively as part of a multi-disciplinary, often regionally dispersed research team, and business unit to carry out tasks in support of CSIRO’s scientific objectives.</w:t>
      </w:r>
    </w:p>
    <w:p w14:paraId="229DB4CF" w14:textId="77777777" w:rsidR="00C523F3" w:rsidRPr="00C523F3" w:rsidRDefault="00C523F3" w:rsidP="00C523F3">
      <w:pPr>
        <w:pStyle w:val="ListParagraph"/>
        <w:numPr>
          <w:ilvl w:val="0"/>
          <w:numId w:val="23"/>
        </w:numPr>
        <w:spacing w:before="0" w:after="60" w:line="240" w:lineRule="auto"/>
        <w:ind w:left="470" w:hanging="364"/>
        <w:contextualSpacing w:val="0"/>
      </w:pPr>
      <w:r w:rsidRPr="00C523F3">
        <w:t xml:space="preserve">Adhere to the spirit and practice of CSIRO’s Code of Conduct, Health, Safety and Environment procedures and policy, Diversity initiatives and Making Safety Personal goals. </w:t>
      </w:r>
    </w:p>
    <w:p w14:paraId="172E3EB2" w14:textId="77777777" w:rsidR="009B6BDA" w:rsidRPr="009B6BDA" w:rsidRDefault="009B6BDA" w:rsidP="009B6BDA">
      <w:pPr>
        <w:pStyle w:val="ListParagraph"/>
        <w:numPr>
          <w:ilvl w:val="0"/>
          <w:numId w:val="23"/>
        </w:numPr>
        <w:spacing w:before="0" w:after="60" w:line="240" w:lineRule="auto"/>
        <w:ind w:left="470" w:hanging="364"/>
        <w:contextualSpacing w:val="0"/>
      </w:pPr>
      <w:r w:rsidRPr="009B6BDA">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427EFCE"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6B27941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68682F0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7FE1449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0011F46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4BDAFF32"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2B7CF5D6" w14:textId="77777777" w:rsidR="00B50C20" w:rsidRPr="009B6BDA" w:rsidRDefault="00B50C20" w:rsidP="009B6BDA">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73EFDD98" w14:textId="1454DF64" w:rsidR="00B50C20" w:rsidRDefault="00B50C20" w:rsidP="002811EC">
      <w:pPr>
        <w:pStyle w:val="Heading2"/>
        <w:spacing w:after="0"/>
        <w:rPr>
          <w:b/>
          <w:iCs w:val="0"/>
          <w:color w:val="auto"/>
          <w:sz w:val="26"/>
          <w:szCs w:val="26"/>
        </w:rPr>
      </w:pPr>
      <w:r w:rsidRPr="00B50C20">
        <w:rPr>
          <w:b/>
          <w:iCs w:val="0"/>
          <w:color w:val="auto"/>
          <w:sz w:val="26"/>
          <w:szCs w:val="26"/>
        </w:rPr>
        <w:t>Selection Criteria</w:t>
      </w:r>
    </w:p>
    <w:p w14:paraId="170AB667" w14:textId="4BA352A6" w:rsidR="002811EC" w:rsidRPr="002811EC" w:rsidRDefault="002811EC" w:rsidP="002811EC">
      <w:pPr>
        <w:pStyle w:val="BodyText"/>
        <w:spacing w:after="0"/>
        <w:rPr>
          <w:i/>
          <w:iCs/>
        </w:rPr>
      </w:pPr>
      <w:r w:rsidRPr="002811EC">
        <w:rPr>
          <w:i/>
          <w:iCs/>
        </w:rPr>
        <w:t>Under CSIRO policy only those who meet all essential criteria can be appointed.</w:t>
      </w:r>
    </w:p>
    <w:p w14:paraId="5414FBAA" w14:textId="77777777" w:rsidR="000B3207" w:rsidRPr="000B3207" w:rsidRDefault="000B3207" w:rsidP="000B3207">
      <w:pPr>
        <w:pStyle w:val="Heading4"/>
      </w:pPr>
      <w:r>
        <w:t>Essential</w:t>
      </w:r>
    </w:p>
    <w:p w14:paraId="1059746C" w14:textId="7EFFD8D5" w:rsidR="008B485E" w:rsidRDefault="0030464B" w:rsidP="00997ACE">
      <w:pPr>
        <w:numPr>
          <w:ilvl w:val="0"/>
          <w:numId w:val="25"/>
        </w:numPr>
        <w:spacing w:before="0" w:after="60" w:line="240" w:lineRule="auto"/>
        <w:rPr>
          <w:rFonts w:cs="Calibri"/>
          <w:szCs w:val="24"/>
        </w:rPr>
      </w:pPr>
      <w:r>
        <w:rPr>
          <w:rFonts w:cs="Calibri"/>
          <w:szCs w:val="24"/>
        </w:rPr>
        <w:t xml:space="preserve">A tertiary qualification in </w:t>
      </w:r>
      <w:r w:rsidRPr="0030464B">
        <w:rPr>
          <w:rFonts w:cs="Calibri"/>
          <w:szCs w:val="24"/>
        </w:rPr>
        <w:t>nursing or allied health</w:t>
      </w:r>
      <w:r>
        <w:rPr>
          <w:rFonts w:cs="Calibri"/>
          <w:szCs w:val="24"/>
        </w:rPr>
        <w:t>,</w:t>
      </w:r>
      <w:r w:rsidRPr="0030464B">
        <w:rPr>
          <w:rFonts w:cs="Calibri"/>
          <w:szCs w:val="24"/>
        </w:rPr>
        <w:t xml:space="preserve"> or equivalent work experience in health services or aged care</w:t>
      </w:r>
      <w:r>
        <w:rPr>
          <w:rFonts w:cs="Calibri"/>
          <w:szCs w:val="24"/>
        </w:rPr>
        <w:t>.</w:t>
      </w:r>
    </w:p>
    <w:p w14:paraId="7FBFA4B3" w14:textId="3104BCE8" w:rsidR="008B485E" w:rsidRDefault="008B485E" w:rsidP="00813697">
      <w:pPr>
        <w:numPr>
          <w:ilvl w:val="0"/>
          <w:numId w:val="25"/>
        </w:numPr>
        <w:spacing w:before="0" w:after="60" w:line="240" w:lineRule="auto"/>
        <w:rPr>
          <w:rFonts w:cs="Calibri"/>
          <w:szCs w:val="24"/>
        </w:rPr>
      </w:pPr>
      <w:r w:rsidRPr="008B485E">
        <w:rPr>
          <w:rFonts w:cs="Calibri"/>
          <w:szCs w:val="24"/>
        </w:rPr>
        <w:t>Experience coordinating clinical research project activities, in particular working in, or with, Aged, Community, and Health Care services.</w:t>
      </w:r>
    </w:p>
    <w:p w14:paraId="5D66DB4B" w14:textId="77777777" w:rsidR="008B485E" w:rsidRDefault="008B485E" w:rsidP="00D71F3C">
      <w:pPr>
        <w:numPr>
          <w:ilvl w:val="0"/>
          <w:numId w:val="25"/>
        </w:numPr>
        <w:spacing w:before="0" w:after="60" w:line="240" w:lineRule="auto"/>
        <w:rPr>
          <w:rFonts w:cs="Calibri"/>
          <w:szCs w:val="24"/>
        </w:rPr>
      </w:pPr>
      <w:bookmarkStart w:id="4" w:name="_GoBack"/>
      <w:bookmarkEnd w:id="4"/>
      <w:r w:rsidRPr="008B485E">
        <w:rPr>
          <w:rFonts w:cs="Calibri"/>
          <w:szCs w:val="24"/>
        </w:rPr>
        <w:t>Excellent oral and written communication skills, with the ability to motivate staff to support the work of the trial.</w:t>
      </w:r>
    </w:p>
    <w:p w14:paraId="1744740C" w14:textId="77777777" w:rsidR="008B485E" w:rsidRDefault="008B485E" w:rsidP="008B485E">
      <w:pPr>
        <w:numPr>
          <w:ilvl w:val="0"/>
          <w:numId w:val="25"/>
        </w:numPr>
        <w:spacing w:before="0" w:after="60" w:line="240" w:lineRule="auto"/>
        <w:rPr>
          <w:rFonts w:cs="Calibri"/>
          <w:szCs w:val="24"/>
        </w:rPr>
      </w:pPr>
      <w:r w:rsidRPr="008B485E">
        <w:rPr>
          <w:rFonts w:cs="Calibri"/>
          <w:szCs w:val="24"/>
        </w:rPr>
        <w:t>Excellent organisational skills, with the ability to work proactively and independently to coordinate multiple project deliverables and demands to achieve targets.</w:t>
      </w:r>
    </w:p>
    <w:p w14:paraId="7FD1D827" w14:textId="77777777" w:rsidR="008B485E" w:rsidRDefault="008B485E" w:rsidP="008B485E">
      <w:pPr>
        <w:numPr>
          <w:ilvl w:val="0"/>
          <w:numId w:val="25"/>
        </w:numPr>
        <w:spacing w:before="0" w:after="60" w:line="240" w:lineRule="auto"/>
        <w:rPr>
          <w:rFonts w:cs="Calibri"/>
          <w:szCs w:val="24"/>
        </w:rPr>
      </w:pPr>
      <w:r w:rsidRPr="008B485E">
        <w:rPr>
          <w:rFonts w:cs="Calibri"/>
          <w:szCs w:val="24"/>
        </w:rPr>
        <w:t>Competent level of computer skills, e.g. in Microsoft Office or equivalent.</w:t>
      </w:r>
    </w:p>
    <w:p w14:paraId="661434C5" w14:textId="2D3C5D3E" w:rsidR="008B485E" w:rsidRPr="008B485E" w:rsidRDefault="008B485E" w:rsidP="008B485E">
      <w:pPr>
        <w:numPr>
          <w:ilvl w:val="0"/>
          <w:numId w:val="25"/>
        </w:numPr>
        <w:spacing w:before="0" w:after="60" w:line="240" w:lineRule="auto"/>
        <w:rPr>
          <w:rFonts w:cs="Calibri"/>
          <w:szCs w:val="24"/>
        </w:rPr>
      </w:pPr>
      <w:r w:rsidRPr="008B485E">
        <w:rPr>
          <w:rFonts w:cs="Calibri"/>
          <w:szCs w:val="24"/>
        </w:rPr>
        <w:t>Commitment to continuous quality improvement and to maintaining quality outputs.</w:t>
      </w:r>
    </w:p>
    <w:p w14:paraId="033B8F28"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AB2D441" w14:textId="77777777" w:rsidR="008B485E" w:rsidRPr="008B485E" w:rsidRDefault="008B485E" w:rsidP="008B485E">
      <w:pPr>
        <w:numPr>
          <w:ilvl w:val="0"/>
          <w:numId w:val="26"/>
        </w:numPr>
        <w:spacing w:before="0" w:after="60" w:line="240" w:lineRule="auto"/>
        <w:rPr>
          <w:iCs/>
          <w:szCs w:val="24"/>
        </w:rPr>
      </w:pPr>
      <w:r w:rsidRPr="008B485E">
        <w:rPr>
          <w:iCs/>
          <w:szCs w:val="24"/>
        </w:rPr>
        <w:t>A basic understanding of Internet of Things and remote monitoring.</w:t>
      </w:r>
    </w:p>
    <w:p w14:paraId="6A5DB21D" w14:textId="04F0AB34" w:rsidR="00B50C20" w:rsidRPr="008B485E" w:rsidRDefault="008B485E" w:rsidP="008B485E">
      <w:pPr>
        <w:numPr>
          <w:ilvl w:val="0"/>
          <w:numId w:val="26"/>
        </w:numPr>
        <w:spacing w:before="0" w:after="60" w:line="240" w:lineRule="auto"/>
        <w:rPr>
          <w:iCs/>
          <w:szCs w:val="24"/>
        </w:rPr>
      </w:pPr>
      <w:r w:rsidRPr="008B485E">
        <w:rPr>
          <w:iCs/>
          <w:szCs w:val="24"/>
        </w:rPr>
        <w:t>Experience in working with diverse groups/individuals including Aboriginal and/or Torres Strait Islander, Australian South Sea Islander, Lesbian, Gay, Bisexual, Transgender and Intersex people, people with a disability and people from Culturally and Linguistically Diverse backgrounds.</w:t>
      </w:r>
    </w:p>
    <w:p w14:paraId="0839A485" w14:textId="77777777" w:rsidR="008B485E" w:rsidRPr="00B50C20" w:rsidRDefault="008B485E" w:rsidP="008B485E">
      <w:pPr>
        <w:spacing w:before="0" w:after="60" w:line="240" w:lineRule="auto"/>
        <w:rPr>
          <w:iCs/>
          <w:szCs w:val="24"/>
        </w:rPr>
      </w:pPr>
    </w:p>
    <w:p w14:paraId="2786FCBF" w14:textId="77777777" w:rsidR="00E673A0" w:rsidRPr="003044E2" w:rsidRDefault="00E673A0" w:rsidP="00E673A0">
      <w:pPr>
        <w:pStyle w:val="Boxedheading"/>
      </w:pPr>
      <w:r>
        <w:t>Special Requirements</w:t>
      </w:r>
    </w:p>
    <w:p w14:paraId="138453F2" w14:textId="77777777" w:rsidR="00814ACE" w:rsidRPr="008B485E" w:rsidRDefault="00E673A0" w:rsidP="00E673A0">
      <w:pPr>
        <w:pStyle w:val="Boxedlistbullet"/>
        <w:spacing w:before="100" w:beforeAutospacing="1" w:after="100" w:afterAutospacing="1"/>
      </w:pPr>
      <w:r w:rsidRPr="008B485E">
        <w:t>The successful candidate will</w:t>
      </w:r>
      <w:r w:rsidR="00814ACE" w:rsidRPr="008B485E">
        <w:t xml:space="preserve"> be asked to </w:t>
      </w:r>
      <w:r w:rsidR="00D476E9" w:rsidRPr="008B485E">
        <w:t xml:space="preserve">obtain and provide evidence of a </w:t>
      </w:r>
      <w:r w:rsidR="00814ACE" w:rsidRPr="008B485E">
        <w:t xml:space="preserve">National </w:t>
      </w:r>
      <w:r w:rsidR="00D476E9" w:rsidRPr="008B485E">
        <w:t>P</w:t>
      </w:r>
      <w:r w:rsidR="00814ACE" w:rsidRPr="008B485E">
        <w:t xml:space="preserve">olice </w:t>
      </w:r>
      <w:r w:rsidR="00D476E9" w:rsidRPr="008B485E">
        <w:t>C</w:t>
      </w:r>
      <w:r w:rsidR="00814ACE" w:rsidRPr="008B485E">
        <w:t>heck</w:t>
      </w:r>
      <w:r w:rsidR="00D476E9" w:rsidRPr="008B485E">
        <w:t xml:space="preserve"> or equivalent</w:t>
      </w:r>
      <w:r w:rsidR="00814ACE" w:rsidRPr="008B485E">
        <w:t>. Please note that people with criminal records are not automatically deemed ineligible. Each application will be considered on its merits.</w:t>
      </w:r>
      <w:r w:rsidRPr="008B485E">
        <w:t xml:space="preserve"> </w:t>
      </w:r>
    </w:p>
    <w:p w14:paraId="41CEEA18" w14:textId="77777777" w:rsidR="008B485E" w:rsidRDefault="008B485E" w:rsidP="008B485E">
      <w:pPr>
        <w:pStyle w:val="Boxedlistbullet"/>
        <w:rPr>
          <w:rFonts w:eastAsia="MS Mincho"/>
          <w:color w:val="auto"/>
        </w:rPr>
      </w:pPr>
      <w:r>
        <w:t>A current driver’s licence and possession of own transport in order to travel long distances during certain periods of the project.</w:t>
      </w:r>
    </w:p>
    <w:p w14:paraId="39F78079" w14:textId="77777777" w:rsidR="008B485E" w:rsidRDefault="008B485E" w:rsidP="008B485E">
      <w:pPr>
        <w:pStyle w:val="Boxedlistbullet"/>
      </w:pPr>
      <w:r>
        <w:t xml:space="preserve">The willingness and ability to travel to remote and regional areas outside of normal working hours when required. This may include overnight trips on occasion.  </w:t>
      </w:r>
    </w:p>
    <w:p w14:paraId="67086F0E" w14:textId="1E03CA84" w:rsidR="008B485E" w:rsidRDefault="008B485E" w:rsidP="008B485E">
      <w:pPr>
        <w:pStyle w:val="Boxedlistbullet"/>
      </w:pPr>
      <w:r>
        <w:t>The ability and willingness to obtain</w:t>
      </w:r>
      <w:r w:rsidR="00516674">
        <w:t xml:space="preserve"> and hold</w:t>
      </w:r>
      <w:r>
        <w:t xml:space="preserve"> a yellow card. </w:t>
      </w:r>
    </w:p>
    <w:p w14:paraId="57915FAB" w14:textId="77777777"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7F1013A9" w14:textId="27CA39F8"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290923E0" w14:textId="77777777" w:rsidR="00016157" w:rsidRDefault="00016157" w:rsidP="00016157">
      <w:pPr>
        <w:spacing w:after="327"/>
        <w:rPr>
          <w:rFonts w:eastAsiaTheme="minorHAnsi"/>
          <w:color w:val="auto"/>
          <w:sz w:val="22"/>
        </w:rPr>
      </w:pPr>
      <w:r>
        <w:t xml:space="preserve">CSIRO is a values-based organisation.  In your application and at interview you will need to demonstrate behaviours aligned to our values of: </w:t>
      </w:r>
    </w:p>
    <w:p w14:paraId="5EB21793" w14:textId="77777777" w:rsidR="00016157" w:rsidRDefault="00016157" w:rsidP="00016157">
      <w:pPr>
        <w:numPr>
          <w:ilvl w:val="1"/>
          <w:numId w:val="36"/>
        </w:numPr>
        <w:spacing w:before="0" w:after="0" w:line="252" w:lineRule="auto"/>
        <w:ind w:hanging="360"/>
        <w:jc w:val="both"/>
        <w:rPr>
          <w:rFonts w:eastAsia="Times New Roman"/>
          <w:szCs w:val="24"/>
        </w:rPr>
      </w:pPr>
      <w:r>
        <w:rPr>
          <w:rFonts w:eastAsia="Times New Roman"/>
        </w:rPr>
        <w:t xml:space="preserve">People First  </w:t>
      </w:r>
    </w:p>
    <w:p w14:paraId="713F3C04" w14:textId="77777777" w:rsidR="00016157" w:rsidRDefault="00016157" w:rsidP="00016157">
      <w:pPr>
        <w:numPr>
          <w:ilvl w:val="1"/>
          <w:numId w:val="36"/>
        </w:numPr>
        <w:spacing w:before="0" w:after="0" w:line="252" w:lineRule="auto"/>
        <w:ind w:hanging="360"/>
        <w:jc w:val="both"/>
        <w:rPr>
          <w:rFonts w:eastAsia="Times New Roman"/>
          <w:sz w:val="22"/>
        </w:rPr>
      </w:pPr>
      <w:r>
        <w:rPr>
          <w:rFonts w:eastAsia="Times New Roman"/>
        </w:rPr>
        <w:t xml:space="preserve">Further Together  </w:t>
      </w:r>
    </w:p>
    <w:p w14:paraId="21EE4896" w14:textId="77777777" w:rsidR="00016157" w:rsidRDefault="00016157" w:rsidP="00016157">
      <w:pPr>
        <w:numPr>
          <w:ilvl w:val="1"/>
          <w:numId w:val="36"/>
        </w:numPr>
        <w:spacing w:before="0" w:after="0" w:line="252" w:lineRule="auto"/>
        <w:ind w:hanging="360"/>
        <w:jc w:val="both"/>
        <w:rPr>
          <w:rFonts w:eastAsia="Times New Roman"/>
        </w:rPr>
      </w:pPr>
      <w:r>
        <w:rPr>
          <w:rFonts w:eastAsia="Times New Roman"/>
        </w:rPr>
        <w:t xml:space="preserve">Making it Real  </w:t>
      </w:r>
    </w:p>
    <w:p w14:paraId="4D6361F5" w14:textId="77777777" w:rsidR="00016157" w:rsidRDefault="00016157" w:rsidP="00016157">
      <w:pPr>
        <w:numPr>
          <w:ilvl w:val="1"/>
          <w:numId w:val="36"/>
        </w:numPr>
        <w:spacing w:before="0" w:after="74" w:line="252" w:lineRule="auto"/>
        <w:ind w:hanging="360"/>
        <w:jc w:val="both"/>
        <w:rPr>
          <w:rFonts w:eastAsia="Times New Roman"/>
        </w:rPr>
      </w:pPr>
      <w:r>
        <w:rPr>
          <w:rFonts w:eastAsia="Times New Roman"/>
        </w:rPr>
        <w:t xml:space="preserve">Trusted </w:t>
      </w:r>
    </w:p>
    <w:p w14:paraId="56774D9A" w14:textId="77777777" w:rsidR="00B50C20" w:rsidRPr="00B50C20" w:rsidRDefault="00B50C20" w:rsidP="00D83C52">
      <w:pPr>
        <w:spacing w:after="180"/>
        <w:rPr>
          <w:bCs/>
          <w:szCs w:val="24"/>
        </w:rPr>
      </w:pPr>
      <w:r w:rsidRPr="00B50C20">
        <w:rPr>
          <w:bCs/>
          <w:szCs w:val="24"/>
        </w:rPr>
        <w:t xml:space="preserve">Find out more about CSIRO </w:t>
      </w:r>
      <w:hyperlink r:id="rId14" w:tooltip="Health &amp; Biosecurity- CSIRO Website" w:history="1">
        <w:r w:rsidRPr="00B50C20">
          <w:rPr>
            <w:rStyle w:val="Hyperlink"/>
            <w:rFonts w:cs="Arial"/>
            <w:bCs/>
            <w:szCs w:val="24"/>
          </w:rPr>
          <w:t>Health and Biosecurity</w:t>
        </w:r>
      </w:hyperlink>
    </w:p>
    <w:bookmarkEnd w:id="1"/>
    <w:p w14:paraId="3182CC65" w14:textId="57652159" w:rsidR="00B50C20" w:rsidRPr="00B50C20" w:rsidRDefault="00B50C20" w:rsidP="00D83C52">
      <w:pPr>
        <w:spacing w:after="180"/>
        <w:rPr>
          <w:bCs/>
          <w:szCs w:val="24"/>
        </w:rPr>
      </w:pPr>
    </w:p>
    <w:sectPr w:rsidR="00B50C20" w:rsidRPr="00B50C20" w:rsidSect="00246B35">
      <w:footerReference w:type="default" r:id="rId15"/>
      <w:headerReference w:type="first" r:id="rId16"/>
      <w:footerReference w:type="first" r:id="rId17"/>
      <w:pgSz w:w="11906" w:h="16838" w:code="9"/>
      <w:pgMar w:top="1134" w:right="1134" w:bottom="1134" w:left="1134" w:header="709" w:footer="65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8BE6" w16cex:dateUtc="2020-11-12T00:24:00Z"/>
  <w16cex:commentExtensible w16cex:durableId="23578C3B" w16cex:dateUtc="2020-11-12T00:26:00Z"/>
  <w16cex:commentExtensible w16cex:durableId="23578CB6" w16cex:dateUtc="2020-11-12T0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1AD36" w14:textId="77777777" w:rsidR="008358D0" w:rsidRDefault="008358D0" w:rsidP="000A377A">
      <w:r>
        <w:separator/>
      </w:r>
    </w:p>
  </w:endnote>
  <w:endnote w:type="continuationSeparator" w:id="0">
    <w:p w14:paraId="29785798" w14:textId="77777777" w:rsidR="008358D0" w:rsidRDefault="008358D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21D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675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B28EE" w14:textId="77777777" w:rsidR="008358D0" w:rsidRDefault="008358D0" w:rsidP="000A377A">
      <w:r>
        <w:separator/>
      </w:r>
    </w:p>
  </w:footnote>
  <w:footnote w:type="continuationSeparator" w:id="0">
    <w:p w14:paraId="7B4DA1FD" w14:textId="77777777" w:rsidR="008358D0" w:rsidRDefault="008358D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9E5A" w14:textId="77777777" w:rsidR="009511DD" w:rsidRDefault="00ED212D">
    <w:r>
      <w:rPr>
        <w:noProof/>
      </w:rPr>
      <w:drawing>
        <wp:anchor distT="0" distB="71755" distL="114300" distR="360045" simplePos="0" relativeHeight="251661824" behindDoc="1" locked="1" layoutInCell="1" allowOverlap="1" wp14:anchorId="0E685E86" wp14:editId="54FF010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BD62CC"/>
    <w:multiLevelType w:val="hybridMultilevel"/>
    <w:tmpl w:val="ED20A4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0"/>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157"/>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3A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1A5"/>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09CB"/>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1EC"/>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4912"/>
    <w:rsid w:val="002E7339"/>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64B"/>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549"/>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16674"/>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725"/>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448"/>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8D0"/>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85E"/>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4234"/>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43F6"/>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EDB"/>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2EB6"/>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2DBA"/>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2C20"/>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3E68"/>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0B8E"/>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5DDB"/>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F94EB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B0448"/>
    <w:rPr>
      <w:sz w:val="16"/>
      <w:szCs w:val="16"/>
    </w:rPr>
  </w:style>
  <w:style w:type="paragraph" w:styleId="CommentText">
    <w:name w:val="annotation text"/>
    <w:basedOn w:val="Normal"/>
    <w:link w:val="CommentTextChar"/>
    <w:semiHidden/>
    <w:unhideWhenUsed/>
    <w:rsid w:val="007B0448"/>
    <w:pPr>
      <w:spacing w:line="240" w:lineRule="auto"/>
    </w:pPr>
    <w:rPr>
      <w:sz w:val="20"/>
      <w:szCs w:val="20"/>
    </w:rPr>
  </w:style>
  <w:style w:type="character" w:customStyle="1" w:styleId="CommentTextChar">
    <w:name w:val="Comment Text Char"/>
    <w:basedOn w:val="DefaultParagraphFont"/>
    <w:link w:val="CommentText"/>
    <w:semiHidden/>
    <w:rsid w:val="007B044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B0448"/>
    <w:rPr>
      <w:b/>
      <w:bCs/>
    </w:rPr>
  </w:style>
  <w:style w:type="character" w:customStyle="1" w:styleId="CommentSubjectChar">
    <w:name w:val="Comment Subject Char"/>
    <w:basedOn w:val="CommentTextChar"/>
    <w:link w:val="CommentSubject"/>
    <w:semiHidden/>
    <w:rsid w:val="007B0448"/>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857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53843331">
      <w:bodyDiv w:val="1"/>
      <w:marLeft w:val="0"/>
      <w:marRight w:val="0"/>
      <w:marTop w:val="0"/>
      <w:marBottom w:val="0"/>
      <w:divBdr>
        <w:top w:val="none" w:sz="0" w:space="0" w:color="auto"/>
        <w:left w:val="none" w:sz="0" w:space="0" w:color="auto"/>
        <w:bottom w:val="none" w:sz="0" w:space="0" w:color="auto"/>
        <w:right w:val="none" w:sz="0" w:space="0" w:color="auto"/>
      </w:divBdr>
    </w:div>
    <w:div w:id="611398383">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954680696">
      <w:bodyDiv w:val="1"/>
      <w:marLeft w:val="0"/>
      <w:marRight w:val="0"/>
      <w:marTop w:val="0"/>
      <w:marBottom w:val="0"/>
      <w:divBdr>
        <w:top w:val="none" w:sz="0" w:space="0" w:color="auto"/>
        <w:left w:val="none" w:sz="0" w:space="0" w:color="auto"/>
        <w:bottom w:val="none" w:sz="0" w:space="0" w:color="auto"/>
        <w:right w:val="none" w:sz="0" w:space="0" w:color="auto"/>
      </w:divBdr>
    </w:div>
    <w:div w:id="1042437038">
      <w:bodyDiv w:val="1"/>
      <w:marLeft w:val="0"/>
      <w:marRight w:val="0"/>
      <w:marTop w:val="0"/>
      <w:marBottom w:val="0"/>
      <w:divBdr>
        <w:top w:val="none" w:sz="0" w:space="0" w:color="auto"/>
        <w:left w:val="none" w:sz="0" w:space="0" w:color="auto"/>
        <w:bottom w:val="none" w:sz="0" w:space="0" w:color="auto"/>
        <w:right w:val="none" w:sz="0" w:space="0" w:color="auto"/>
      </w:divBdr>
    </w:div>
    <w:div w:id="1057556074">
      <w:bodyDiv w:val="1"/>
      <w:marLeft w:val="0"/>
      <w:marRight w:val="0"/>
      <w:marTop w:val="0"/>
      <w:marBottom w:val="0"/>
      <w:divBdr>
        <w:top w:val="none" w:sz="0" w:space="0" w:color="auto"/>
        <w:left w:val="none" w:sz="0" w:space="0" w:color="auto"/>
        <w:bottom w:val="none" w:sz="0" w:space="0" w:color="auto"/>
        <w:right w:val="none" w:sz="0" w:space="0" w:color="auto"/>
      </w:divBdr>
    </w:div>
    <w:div w:id="1261178090">
      <w:bodyDiv w:val="1"/>
      <w:marLeft w:val="0"/>
      <w:marRight w:val="0"/>
      <w:marTop w:val="0"/>
      <w:marBottom w:val="0"/>
      <w:divBdr>
        <w:top w:val="none" w:sz="0" w:space="0" w:color="auto"/>
        <w:left w:val="none" w:sz="0" w:space="0" w:color="auto"/>
        <w:bottom w:val="none" w:sz="0" w:space="0" w:color="auto"/>
        <w:right w:val="none" w:sz="0" w:space="0" w:color="auto"/>
      </w:divBdr>
    </w:div>
    <w:div w:id="17968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ohan.karunanithi@csiro.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B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3F62A9"/>
    <w:rsid w:val="00414F94"/>
    <w:rsid w:val="00576D61"/>
    <w:rsid w:val="0063685B"/>
    <w:rsid w:val="007C7613"/>
    <w:rsid w:val="0082379D"/>
    <w:rsid w:val="0083493E"/>
    <w:rsid w:val="00875004"/>
    <w:rsid w:val="00B36C21"/>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06D2D-E80F-426C-9FA8-D61B00EAAFF4}">
  <ds:schemaRefs>
    <ds:schemaRef ds:uri="http://schemas.microsoft.com/sharepoint/v3/contenttype/forms"/>
  </ds:schemaRefs>
</ds:datastoreItem>
</file>

<file path=customXml/itemProps2.xml><?xml version="1.0" encoding="utf-8"?>
<ds:datastoreItem xmlns:ds="http://schemas.openxmlformats.org/officeDocument/2006/customXml" ds:itemID="{56EDE3DA-5D5E-46A5-A658-7D686469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60EC3-FCC7-4D52-A076-3A4527D152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885</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6631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(Talent, St. Lucia)</cp:lastModifiedBy>
  <cp:revision>3</cp:revision>
  <cp:lastPrinted>2012-02-01T05:32:00Z</cp:lastPrinted>
  <dcterms:created xsi:type="dcterms:W3CDTF">2020-11-17T04:58:00Z</dcterms:created>
  <dcterms:modified xsi:type="dcterms:W3CDTF">2020-11-17T04:58:00Z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