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9153F0A" w14:textId="77777777" w:rsidR="00332C06" w:rsidRPr="00674783" w:rsidRDefault="00CC201B" w:rsidP="00674783">
          <w:pPr>
            <w:pStyle w:val="Heading1"/>
          </w:pPr>
          <w:r>
            <w:t>Position Details</w:t>
          </w:r>
          <w:bookmarkEnd w:id="0"/>
        </w:p>
        <w:p w14:paraId="4F2031E8"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01480A4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12771DE" w14:textId="77777777" w:rsidR="00452FD5" w:rsidRPr="0093721B" w:rsidRDefault="00452FD5" w:rsidP="00D83C52">
            <w:pPr>
              <w:pStyle w:val="ColumnHeading"/>
              <w:rPr>
                <w:sz w:val="22"/>
              </w:rPr>
            </w:pPr>
            <w:r w:rsidRPr="0093721B">
              <w:rPr>
                <w:sz w:val="22"/>
              </w:rPr>
              <w:t>The following information is for applicants</w:t>
            </w:r>
          </w:p>
        </w:tc>
      </w:tr>
      <w:tr w:rsidR="00A919DB" w:rsidRPr="0093721B" w14:paraId="3D87FEA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3BFC560" w14:textId="77777777" w:rsidR="00A919DB" w:rsidRPr="0093721B" w:rsidRDefault="00A919DB" w:rsidP="00A919DB">
            <w:pPr>
              <w:pStyle w:val="TableText"/>
              <w:rPr>
                <w:sz w:val="22"/>
              </w:rPr>
            </w:pPr>
            <w:r w:rsidRPr="0093721B">
              <w:rPr>
                <w:sz w:val="22"/>
              </w:rPr>
              <w:t>Advertised Job Title</w:t>
            </w:r>
          </w:p>
        </w:tc>
        <w:tc>
          <w:tcPr>
            <w:tcW w:w="2965" w:type="pct"/>
          </w:tcPr>
          <w:p w14:paraId="2F03BD75" w14:textId="77777777" w:rsidR="00A919DB" w:rsidRPr="0097618D" w:rsidRDefault="00A919DB" w:rsidP="00A919DB">
            <w:pPr>
              <w:tabs>
                <w:tab w:val="left" w:pos="6093"/>
              </w:tabs>
              <w:spacing w:after="60"/>
              <w:cnfStyle w:val="000000100000" w:firstRow="0" w:lastRow="0" w:firstColumn="0" w:lastColumn="0" w:oddVBand="0" w:evenVBand="0" w:oddHBand="1" w:evenHBand="0" w:firstRowFirstColumn="0" w:firstRowLastColumn="0" w:lastRowFirstColumn="0" w:lastRowLastColumn="0"/>
              <w:rPr>
                <w:sz w:val="22"/>
              </w:rPr>
            </w:pPr>
            <w:r>
              <w:rPr>
                <w:sz w:val="22"/>
              </w:rPr>
              <w:t>Executive Manager – HSE Business Partner</w:t>
            </w:r>
          </w:p>
        </w:tc>
      </w:tr>
      <w:tr w:rsidR="00A919DB" w:rsidRPr="0093721B" w14:paraId="1ED9420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5423680" w14:textId="77777777" w:rsidR="00A919DB" w:rsidRPr="0093721B" w:rsidRDefault="00A919DB" w:rsidP="00A919DB">
            <w:pPr>
              <w:pStyle w:val="TableText"/>
              <w:rPr>
                <w:sz w:val="22"/>
              </w:rPr>
            </w:pPr>
            <w:r w:rsidRPr="0093721B">
              <w:rPr>
                <w:sz w:val="22"/>
              </w:rPr>
              <w:t>Job Reference</w:t>
            </w:r>
          </w:p>
        </w:tc>
        <w:tc>
          <w:tcPr>
            <w:tcW w:w="2965" w:type="pct"/>
          </w:tcPr>
          <w:p w14:paraId="78318571" w14:textId="1A9ACEEB" w:rsidR="00A919DB" w:rsidRPr="0093721B" w:rsidRDefault="008862F9" w:rsidP="00A919DB">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65641</w:t>
            </w:r>
          </w:p>
        </w:tc>
      </w:tr>
      <w:tr w:rsidR="00A919DB" w:rsidRPr="0093721B" w14:paraId="1B8C6B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C7CC42" w14:textId="77777777" w:rsidR="00A919DB" w:rsidRPr="0093721B" w:rsidRDefault="00A919DB" w:rsidP="00A919DB">
            <w:pPr>
              <w:pStyle w:val="TableText"/>
              <w:rPr>
                <w:sz w:val="22"/>
              </w:rPr>
            </w:pPr>
            <w:r w:rsidRPr="0093721B">
              <w:rPr>
                <w:sz w:val="22"/>
              </w:rPr>
              <w:t>Tenure</w:t>
            </w:r>
          </w:p>
        </w:tc>
        <w:tc>
          <w:tcPr>
            <w:tcW w:w="2965" w:type="pct"/>
          </w:tcPr>
          <w:p w14:paraId="7EF3CA27" w14:textId="6DF119C1" w:rsidR="00A919D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99F33A0" w14:textId="5575F733" w:rsidR="00A919DB" w:rsidRPr="0093721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A919DB" w:rsidRPr="0093721B" w14:paraId="7DEFC85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142A2C" w14:textId="77777777" w:rsidR="00A919DB" w:rsidRPr="0093721B" w:rsidRDefault="00A919DB" w:rsidP="00A919DB">
            <w:pPr>
              <w:pStyle w:val="TableText"/>
              <w:rPr>
                <w:sz w:val="22"/>
              </w:rPr>
            </w:pPr>
            <w:r w:rsidRPr="0093721B">
              <w:rPr>
                <w:sz w:val="22"/>
              </w:rPr>
              <w:t>Salary Range</w:t>
            </w:r>
          </w:p>
        </w:tc>
        <w:tc>
          <w:tcPr>
            <w:tcW w:w="2965" w:type="pct"/>
          </w:tcPr>
          <w:p w14:paraId="21A2CF19" w14:textId="67BA52B7" w:rsidR="00A919DB" w:rsidRPr="0093721B" w:rsidRDefault="00A919DB" w:rsidP="00A919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862F9">
              <w:rPr>
                <w:sz w:val="22"/>
              </w:rPr>
              <w:t>136,437</w:t>
            </w:r>
            <w:r w:rsidRPr="0093721B">
              <w:rPr>
                <w:sz w:val="22"/>
              </w:rPr>
              <w:t xml:space="preserve"> to AU$</w:t>
            </w:r>
            <w:r w:rsidR="008862F9">
              <w:rPr>
                <w:sz w:val="22"/>
              </w:rPr>
              <w:t>150,956</w:t>
            </w:r>
            <w:r w:rsidRPr="0093721B">
              <w:rPr>
                <w:sz w:val="22"/>
              </w:rPr>
              <w:t xml:space="preserve"> pa (pro-rata for part-time) + up to 15.4% superannuation</w:t>
            </w:r>
          </w:p>
        </w:tc>
      </w:tr>
      <w:tr w:rsidR="00A919DB" w:rsidRPr="0093721B" w14:paraId="28674D4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E4F49C" w14:textId="77777777" w:rsidR="00A919DB" w:rsidRPr="0093721B" w:rsidRDefault="00A919DB" w:rsidP="00A919DB">
            <w:pPr>
              <w:pStyle w:val="TableText"/>
              <w:rPr>
                <w:sz w:val="22"/>
              </w:rPr>
            </w:pPr>
            <w:r w:rsidRPr="0093721B">
              <w:rPr>
                <w:sz w:val="22"/>
              </w:rPr>
              <w:t>Location(s)</w:t>
            </w:r>
          </w:p>
        </w:tc>
        <w:tc>
          <w:tcPr>
            <w:tcW w:w="2965" w:type="pct"/>
          </w:tcPr>
          <w:p w14:paraId="54890A91" w14:textId="02FF2D9E" w:rsidR="00A919DB" w:rsidRPr="0093721B" w:rsidRDefault="00584CB3" w:rsidP="00A919DB">
            <w:pPr>
              <w:pStyle w:val="TableBullet"/>
              <w:numPr>
                <w:ilvl w:val="0"/>
                <w:numId w:val="0"/>
              </w:numPr>
              <w:tabs>
                <w:tab w:val="left" w:pos="780"/>
              </w:tabs>
              <w:cnfStyle w:val="000000100000" w:firstRow="0" w:lastRow="0" w:firstColumn="0" w:lastColumn="0" w:oddVBand="0" w:evenVBand="0" w:oddHBand="1" w:evenHBand="0" w:firstRowFirstColumn="0" w:firstRowLastColumn="0" w:lastRowFirstColumn="0" w:lastRowLastColumn="0"/>
              <w:rPr>
                <w:sz w:val="22"/>
              </w:rPr>
            </w:pPr>
            <w:r>
              <w:rPr>
                <w:sz w:val="22"/>
              </w:rPr>
              <w:t>Perth, WA preferred other major cities can be considered</w:t>
            </w:r>
            <w:bookmarkStart w:id="1" w:name="_GoBack"/>
            <w:bookmarkEnd w:id="1"/>
          </w:p>
        </w:tc>
      </w:tr>
      <w:tr w:rsidR="00A919DB" w:rsidRPr="0093721B" w14:paraId="4C33A9D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0D1050" w14:textId="77777777" w:rsidR="00A919DB" w:rsidRPr="0093721B" w:rsidRDefault="00A919DB" w:rsidP="00A919DB">
            <w:pPr>
              <w:pStyle w:val="TableText"/>
              <w:rPr>
                <w:sz w:val="22"/>
              </w:rPr>
            </w:pPr>
            <w:r w:rsidRPr="0093721B">
              <w:rPr>
                <w:sz w:val="22"/>
              </w:rPr>
              <w:t>Relocation Assistance</w:t>
            </w:r>
          </w:p>
        </w:tc>
        <w:tc>
          <w:tcPr>
            <w:tcW w:w="2965" w:type="pct"/>
          </w:tcPr>
          <w:p w14:paraId="76378D46" w14:textId="77777777" w:rsidR="00A919DB" w:rsidRPr="0093721B" w:rsidRDefault="00A919DB" w:rsidP="00A919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919DB" w:rsidRPr="0093721B" w14:paraId="256ACA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06ACA3" w14:textId="77777777" w:rsidR="00A919DB" w:rsidRPr="0093721B" w:rsidRDefault="00A919DB" w:rsidP="00A919DB">
            <w:pPr>
              <w:pStyle w:val="TableText"/>
              <w:rPr>
                <w:sz w:val="22"/>
              </w:rPr>
            </w:pPr>
            <w:r w:rsidRPr="0093721B">
              <w:rPr>
                <w:sz w:val="22"/>
              </w:rPr>
              <w:t>Applications are open to</w:t>
            </w:r>
          </w:p>
        </w:tc>
        <w:tc>
          <w:tcPr>
            <w:tcW w:w="2965" w:type="pct"/>
          </w:tcPr>
          <w:p w14:paraId="1C19D0C5" w14:textId="77777777" w:rsidR="00A919DB" w:rsidRPr="0093721B" w:rsidRDefault="00A919DB" w:rsidP="00A919D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A919DB" w:rsidRPr="0093721B" w14:paraId="6B29C40F" w14:textId="77777777" w:rsidTr="00225C4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DD7A9A" w14:textId="77777777" w:rsidR="00A919DB" w:rsidRPr="0093721B" w:rsidRDefault="00A919DB" w:rsidP="00A919DB">
            <w:pPr>
              <w:pStyle w:val="TableText"/>
              <w:rPr>
                <w:sz w:val="22"/>
              </w:rPr>
            </w:pPr>
            <w:r w:rsidRPr="0093721B">
              <w:rPr>
                <w:sz w:val="22"/>
              </w:rPr>
              <w:t>Position reports to the</w:t>
            </w:r>
          </w:p>
        </w:tc>
        <w:tc>
          <w:tcPr>
            <w:tcW w:w="2965" w:type="pct"/>
            <w:vAlign w:val="center"/>
          </w:tcPr>
          <w:p w14:paraId="27B523C3" w14:textId="16BC18FA" w:rsidR="00A919DB" w:rsidRPr="00A219BF" w:rsidRDefault="00A919DB" w:rsidP="00A919DB">
            <w:pPr>
              <w:pStyle w:val="ListParagraph"/>
              <w:ind w:left="0"/>
              <w:cnfStyle w:val="000000000000" w:firstRow="0" w:lastRow="0" w:firstColumn="0" w:lastColumn="0" w:oddVBand="0" w:evenVBand="0" w:oddHBand="0" w:evenHBand="0" w:firstRowFirstColumn="0" w:firstRowLastColumn="0" w:lastRowFirstColumn="0" w:lastRowLastColumn="0"/>
              <w:rPr>
                <w:rFonts w:cs="Calibri"/>
                <w:sz w:val="22"/>
              </w:rPr>
            </w:pPr>
            <w:r w:rsidRPr="00A219BF">
              <w:rPr>
                <w:rFonts w:cs="Calibri"/>
                <w:sz w:val="22"/>
              </w:rPr>
              <w:t>Director – Health</w:t>
            </w:r>
            <w:r w:rsidR="004C2851">
              <w:rPr>
                <w:rFonts w:cs="Calibri"/>
                <w:sz w:val="22"/>
              </w:rPr>
              <w:t>,</w:t>
            </w:r>
            <w:r w:rsidRPr="00A219BF">
              <w:rPr>
                <w:rFonts w:cs="Calibri"/>
                <w:sz w:val="22"/>
              </w:rPr>
              <w:t xml:space="preserve"> Safety and Environment </w:t>
            </w:r>
          </w:p>
        </w:tc>
      </w:tr>
      <w:tr w:rsidR="00A919DB" w:rsidRPr="0093721B" w14:paraId="7E9F7CA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535395" w14:textId="77777777" w:rsidR="00A919DB" w:rsidRPr="0093721B" w:rsidRDefault="00A919DB" w:rsidP="00A919DB">
            <w:pPr>
              <w:pStyle w:val="TableText"/>
              <w:rPr>
                <w:sz w:val="22"/>
              </w:rPr>
            </w:pPr>
            <w:r w:rsidRPr="0093721B">
              <w:rPr>
                <w:sz w:val="22"/>
              </w:rPr>
              <w:t>Client Focus – Internal</w:t>
            </w:r>
          </w:p>
        </w:tc>
        <w:tc>
          <w:tcPr>
            <w:tcW w:w="2965" w:type="pct"/>
          </w:tcPr>
          <w:p w14:paraId="63BA56C4" w14:textId="77777777" w:rsidR="00A919DB" w:rsidRPr="0093721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Pr="00A919DB">
              <w:rPr>
                <w:sz w:val="22"/>
              </w:rPr>
              <w:t>0%</w:t>
            </w:r>
          </w:p>
        </w:tc>
      </w:tr>
      <w:tr w:rsidR="00A919DB" w:rsidRPr="0093721B" w14:paraId="7DBA85E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E48F8" w14:textId="77777777" w:rsidR="00A919DB" w:rsidRPr="0093721B" w:rsidRDefault="00A919DB" w:rsidP="00A919DB">
            <w:pPr>
              <w:pStyle w:val="TableText"/>
              <w:rPr>
                <w:sz w:val="22"/>
              </w:rPr>
            </w:pPr>
            <w:r w:rsidRPr="0093721B">
              <w:rPr>
                <w:sz w:val="22"/>
              </w:rPr>
              <w:t>Client Focus – External</w:t>
            </w:r>
          </w:p>
        </w:tc>
        <w:tc>
          <w:tcPr>
            <w:tcW w:w="2965" w:type="pct"/>
          </w:tcPr>
          <w:p w14:paraId="52C22962" w14:textId="77777777" w:rsidR="00A919DB" w:rsidRPr="0093721B" w:rsidRDefault="00A919DB" w:rsidP="00A919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Pr="00A919DB">
              <w:rPr>
                <w:sz w:val="22"/>
              </w:rPr>
              <w:t>0%</w:t>
            </w:r>
          </w:p>
        </w:tc>
      </w:tr>
      <w:tr w:rsidR="00A919DB" w:rsidRPr="0093721B" w14:paraId="4C8D9B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AF6E3E" w14:textId="77777777" w:rsidR="00A919DB" w:rsidRPr="0093721B" w:rsidRDefault="00A919DB" w:rsidP="00A919DB">
            <w:pPr>
              <w:pStyle w:val="TableText"/>
              <w:rPr>
                <w:sz w:val="22"/>
              </w:rPr>
            </w:pPr>
            <w:r w:rsidRPr="0093721B">
              <w:rPr>
                <w:sz w:val="22"/>
              </w:rPr>
              <w:t>Number of Direct Reports</w:t>
            </w:r>
          </w:p>
        </w:tc>
        <w:tc>
          <w:tcPr>
            <w:tcW w:w="2965" w:type="pct"/>
          </w:tcPr>
          <w:p w14:paraId="20252874" w14:textId="77777777" w:rsidR="00A919DB" w:rsidRPr="0093721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A919DB" w:rsidRPr="0093721B" w14:paraId="5FC4B94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888C35" w14:textId="77777777" w:rsidR="00A919DB" w:rsidRPr="0093721B" w:rsidRDefault="00A919DB" w:rsidP="00A919DB">
            <w:pPr>
              <w:pStyle w:val="TableText"/>
              <w:rPr>
                <w:sz w:val="22"/>
              </w:rPr>
            </w:pPr>
            <w:r w:rsidRPr="0093721B">
              <w:rPr>
                <w:sz w:val="22"/>
              </w:rPr>
              <w:t>Enquire about this job</w:t>
            </w:r>
          </w:p>
        </w:tc>
        <w:tc>
          <w:tcPr>
            <w:tcW w:w="2965" w:type="pct"/>
          </w:tcPr>
          <w:p w14:paraId="6477B76D" w14:textId="45B4847D" w:rsidR="00A919DB" w:rsidRPr="0093721B" w:rsidRDefault="00507C9F" w:rsidP="00A919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Ms Joanna Knight via email: </w:t>
            </w:r>
            <w:hyperlink r:id="rId10" w:history="1">
              <w:r w:rsidRPr="00DC3533">
                <w:rPr>
                  <w:rStyle w:val="Hyperlink"/>
                  <w:sz w:val="22"/>
                </w:rPr>
                <w:t>Joanna.knight@csiro.au</w:t>
              </w:r>
            </w:hyperlink>
            <w:r>
              <w:rPr>
                <w:sz w:val="22"/>
              </w:rPr>
              <w:t xml:space="preserve"> or phone: 0</w:t>
            </w:r>
            <w:r w:rsidRPr="00507C9F">
              <w:rPr>
                <w:sz w:val="22"/>
              </w:rPr>
              <w:t>3</w:t>
            </w:r>
            <w:r>
              <w:rPr>
                <w:sz w:val="22"/>
              </w:rPr>
              <w:t xml:space="preserve"> </w:t>
            </w:r>
            <w:r w:rsidRPr="00507C9F">
              <w:rPr>
                <w:sz w:val="22"/>
              </w:rPr>
              <w:t>95452544</w:t>
            </w:r>
          </w:p>
        </w:tc>
      </w:tr>
      <w:tr w:rsidR="00A919DB" w:rsidRPr="0093721B" w14:paraId="3ACFBE2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0482C1" w14:textId="77777777" w:rsidR="00A919DB" w:rsidRPr="0093721B" w:rsidRDefault="00A919DB" w:rsidP="00A919DB">
            <w:pPr>
              <w:pStyle w:val="TableText"/>
              <w:rPr>
                <w:sz w:val="22"/>
              </w:rPr>
            </w:pPr>
            <w:r w:rsidRPr="0093721B">
              <w:rPr>
                <w:sz w:val="22"/>
              </w:rPr>
              <w:t>How to apply</w:t>
            </w:r>
          </w:p>
        </w:tc>
        <w:tc>
          <w:tcPr>
            <w:tcW w:w="2965" w:type="pct"/>
          </w:tcPr>
          <w:p w14:paraId="5D18F529" w14:textId="77777777" w:rsidR="00A919DB" w:rsidRPr="0093721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218217F0" w14:textId="77777777" w:rsidR="00A919DB" w:rsidRPr="0093721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DD1733" w14:textId="77777777" w:rsidR="00A919DB" w:rsidRPr="0093721B" w:rsidRDefault="00A919DB" w:rsidP="00A919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EBF4BC4" w14:textId="77777777" w:rsidR="005A5AEE" w:rsidRDefault="005A5AEE" w:rsidP="00D06E61">
      <w:pPr>
        <w:pStyle w:val="Heading3"/>
        <w:spacing w:after="0"/>
      </w:pPr>
    </w:p>
    <w:p w14:paraId="1BCA775F" w14:textId="77777777" w:rsidR="005A5AEE" w:rsidRPr="005A5AEE" w:rsidRDefault="005A5AEE" w:rsidP="005A5AEE">
      <w:pPr>
        <w:pStyle w:val="BodyText"/>
      </w:pPr>
    </w:p>
    <w:p w14:paraId="415230D5" w14:textId="77777777" w:rsidR="006246C0" w:rsidRPr="00674783" w:rsidRDefault="00B50C20" w:rsidP="00D06E61">
      <w:pPr>
        <w:pStyle w:val="Heading3"/>
        <w:spacing w:after="0"/>
      </w:pPr>
      <w:r>
        <w:t>Role Overview</w:t>
      </w:r>
    </w:p>
    <w:p w14:paraId="09283380" w14:textId="77777777" w:rsidR="00A919DB" w:rsidRPr="00B52248" w:rsidRDefault="00A919DB" w:rsidP="00A919DB">
      <w:pPr>
        <w:spacing w:after="180"/>
        <w:jc w:val="both"/>
        <w:rPr>
          <w:rFonts w:cs="Calibri"/>
          <w:sz w:val="22"/>
          <w:lang w:eastAsia="en-US"/>
        </w:rPr>
      </w:pPr>
      <w:bookmarkStart w:id="2" w:name="_Toc341085720"/>
      <w:r>
        <w:rPr>
          <w:sz w:val="22"/>
        </w:rPr>
        <w:t xml:space="preserve">The </w:t>
      </w:r>
      <w:r w:rsidRPr="00B52248">
        <w:rPr>
          <w:sz w:val="22"/>
        </w:rPr>
        <w:t xml:space="preserve">Health, Safety and Environment (HSE) </w:t>
      </w:r>
      <w:r>
        <w:rPr>
          <w:sz w:val="22"/>
        </w:rPr>
        <w:t xml:space="preserve">team </w:t>
      </w:r>
      <w:r w:rsidRPr="00B52248">
        <w:rPr>
          <w:sz w:val="22"/>
        </w:rPr>
        <w:t xml:space="preserve">partners with all levels of the organisation </w:t>
      </w:r>
      <w:r>
        <w:rPr>
          <w:sz w:val="22"/>
        </w:rPr>
        <w:t xml:space="preserve">through </w:t>
      </w:r>
      <w:r w:rsidRPr="00B52248">
        <w:rPr>
          <w:sz w:val="22"/>
        </w:rPr>
        <w:t xml:space="preserve">coaching and influencing to make safety personal.  </w:t>
      </w:r>
      <w:r>
        <w:rPr>
          <w:sz w:val="22"/>
        </w:rPr>
        <w:t>We</w:t>
      </w:r>
      <w:r w:rsidRPr="00B52248">
        <w:rPr>
          <w:sz w:val="22"/>
        </w:rPr>
        <w:t xml:space="preserve"> provide future focussed, leading-edge development and delivery of HSE programs that result in significant improvement in CSIRO’s wellbeing and safety culture.</w:t>
      </w:r>
    </w:p>
    <w:p w14:paraId="664C59FD" w14:textId="49380E56" w:rsidR="00A919DB" w:rsidRDefault="00A919DB" w:rsidP="00A919DB">
      <w:pPr>
        <w:rPr>
          <w:rFonts w:cs="Calibri"/>
          <w:sz w:val="22"/>
        </w:rPr>
      </w:pPr>
      <w:bookmarkStart w:id="3" w:name="_Hlk16068300"/>
      <w:r>
        <w:rPr>
          <w:rFonts w:cs="Calibri"/>
          <w:sz w:val="22"/>
        </w:rPr>
        <w:lastRenderedPageBreak/>
        <w:t>The Executive Manager</w:t>
      </w:r>
      <w:r w:rsidRPr="009E1C91">
        <w:rPr>
          <w:rFonts w:cs="Calibri"/>
          <w:sz w:val="22"/>
        </w:rPr>
        <w:t xml:space="preserve"> reports to the HSE Director and </w:t>
      </w:r>
      <w:r>
        <w:rPr>
          <w:rFonts w:cs="Calibri"/>
          <w:sz w:val="22"/>
        </w:rPr>
        <w:t xml:space="preserve">is </w:t>
      </w:r>
      <w:r w:rsidRPr="009E1C91">
        <w:rPr>
          <w:rFonts w:cs="Calibri"/>
          <w:sz w:val="22"/>
        </w:rPr>
        <w:t xml:space="preserve">responsible for partnering with, coaching and positively influencing CSIRO’s senior leaders. The </w:t>
      </w:r>
      <w:r>
        <w:rPr>
          <w:rFonts w:cs="Calibri"/>
          <w:sz w:val="22"/>
        </w:rPr>
        <w:t>role</w:t>
      </w:r>
      <w:r w:rsidRPr="009E1C91">
        <w:rPr>
          <w:rFonts w:cs="Calibri"/>
          <w:sz w:val="22"/>
        </w:rPr>
        <w:t xml:space="preserve"> will provide tailored HSE support and </w:t>
      </w:r>
      <w:r>
        <w:rPr>
          <w:rFonts w:cs="Calibri"/>
          <w:sz w:val="22"/>
        </w:rPr>
        <w:t xml:space="preserve">be involved in </w:t>
      </w:r>
      <w:r w:rsidRPr="008E154E">
        <w:rPr>
          <w:rFonts w:cs="Calibri"/>
          <w:sz w:val="22"/>
        </w:rPr>
        <w:t xml:space="preserve">developing and delivering innovative strategic HSE programs to enhance CSIRO’s safety and wellbeing culture.  </w:t>
      </w:r>
    </w:p>
    <w:bookmarkEnd w:id="3"/>
    <w:p w14:paraId="1A252A5C" w14:textId="77777777" w:rsidR="00A919DB" w:rsidRDefault="00A919DB" w:rsidP="00A919DB">
      <w:pPr>
        <w:rPr>
          <w:rFonts w:cs="Calibri"/>
          <w:sz w:val="22"/>
        </w:rPr>
      </w:pPr>
    </w:p>
    <w:p w14:paraId="1ED6D108" w14:textId="77777777" w:rsidR="00A919DB" w:rsidRPr="00E262FB" w:rsidRDefault="00A919DB" w:rsidP="00A919DB">
      <w:pPr>
        <w:rPr>
          <w:rFonts w:cs="Calibri"/>
          <w:b/>
          <w:sz w:val="22"/>
        </w:rPr>
      </w:pPr>
      <w:r w:rsidRPr="00E262FB">
        <w:rPr>
          <w:rFonts w:cs="Calibri"/>
          <w:b/>
          <w:sz w:val="22"/>
        </w:rPr>
        <w:t>Key relationships:</w:t>
      </w:r>
    </w:p>
    <w:p w14:paraId="321DEFEE" w14:textId="77777777" w:rsidR="00A919DB" w:rsidRPr="00561188" w:rsidRDefault="00A919DB" w:rsidP="00A919DB">
      <w:pPr>
        <w:rPr>
          <w:rFonts w:cs="Calibri"/>
          <w:sz w:val="22"/>
        </w:rPr>
      </w:pPr>
      <w:r w:rsidRPr="00E262FB">
        <w:rPr>
          <w:rFonts w:cs="Calibri"/>
          <w:i/>
          <w:sz w:val="22"/>
        </w:rPr>
        <w:t>Internal</w:t>
      </w:r>
      <w:r w:rsidRPr="00E262FB">
        <w:rPr>
          <w:rFonts w:cs="Calibri"/>
          <w:sz w:val="22"/>
        </w:rPr>
        <w:t>:</w:t>
      </w:r>
      <w:r w:rsidRPr="00561188">
        <w:rPr>
          <w:rFonts w:cs="Calibri"/>
          <w:sz w:val="22"/>
        </w:rPr>
        <w:t xml:space="preserve"> CSIRO Executive team, Business Unit Directors, Research Directors, Research Operations Managers, HR Managers, EM</w:t>
      </w:r>
      <w:r>
        <w:rPr>
          <w:rFonts w:cs="Calibri"/>
          <w:sz w:val="22"/>
        </w:rPr>
        <w:t xml:space="preserve"> </w:t>
      </w:r>
      <w:r w:rsidRPr="00561188">
        <w:rPr>
          <w:rFonts w:cs="Calibri"/>
          <w:sz w:val="22"/>
        </w:rPr>
        <w:t>- HSE Business Partners</w:t>
      </w:r>
      <w:r>
        <w:rPr>
          <w:rFonts w:cs="Calibri"/>
          <w:sz w:val="22"/>
        </w:rPr>
        <w:t xml:space="preserve"> (BPs)</w:t>
      </w:r>
      <w:r w:rsidRPr="00561188">
        <w:rPr>
          <w:rFonts w:cs="Calibri"/>
          <w:sz w:val="22"/>
        </w:rPr>
        <w:t xml:space="preserve"> and EM Wellbeing and Safety (counterparts), HSE Specialist Centres of Expertise, HSE Managers, and HSE Advisors.</w:t>
      </w:r>
    </w:p>
    <w:p w14:paraId="418A5700" w14:textId="77777777" w:rsidR="00A919DB" w:rsidRDefault="00A919DB" w:rsidP="00A919DB">
      <w:pPr>
        <w:rPr>
          <w:b/>
          <w:bCs/>
          <w:sz w:val="22"/>
        </w:rPr>
      </w:pPr>
      <w:r w:rsidRPr="00E262FB">
        <w:rPr>
          <w:rFonts w:cs="Calibri"/>
          <w:i/>
          <w:sz w:val="22"/>
        </w:rPr>
        <w:t>External:</w:t>
      </w:r>
      <w:r w:rsidRPr="00561188">
        <w:rPr>
          <w:rFonts w:cs="Calibri"/>
          <w:sz w:val="22"/>
        </w:rPr>
        <w:t xml:space="preserve"> </w:t>
      </w:r>
      <w:r>
        <w:rPr>
          <w:rFonts w:cs="Calibri"/>
          <w:sz w:val="22"/>
        </w:rPr>
        <w:t>S</w:t>
      </w:r>
      <w:r w:rsidRPr="00561188">
        <w:rPr>
          <w:rFonts w:cs="Calibri"/>
          <w:sz w:val="22"/>
        </w:rPr>
        <w:t xml:space="preserve">takeholders such as regulators (e.g. Comcare, ARPANSA), </w:t>
      </w:r>
      <w:r>
        <w:rPr>
          <w:rFonts w:cs="Calibri"/>
          <w:sz w:val="22"/>
        </w:rPr>
        <w:t>c</w:t>
      </w:r>
      <w:r w:rsidRPr="00561188">
        <w:rPr>
          <w:rFonts w:cs="Calibri"/>
          <w:sz w:val="22"/>
        </w:rPr>
        <w:t>ollaborative partner organisations, other organisations in order to learn from them and expand CSIRO’s influence</w:t>
      </w:r>
      <w:r>
        <w:rPr>
          <w:rFonts w:cs="Calibri"/>
          <w:sz w:val="22"/>
        </w:rPr>
        <w:t>.</w:t>
      </w:r>
    </w:p>
    <w:p w14:paraId="73387729" w14:textId="77777777" w:rsidR="00B50C20" w:rsidRPr="00B50C20" w:rsidRDefault="00B50C20" w:rsidP="00B50C20">
      <w:pPr>
        <w:pStyle w:val="Heading3"/>
      </w:pPr>
      <w:r w:rsidRPr="00B50C20">
        <w:t>Duties and Key Result Areas:</w:t>
      </w:r>
      <w:r w:rsidR="003E5564">
        <w:t xml:space="preserve">  </w:t>
      </w:r>
    </w:p>
    <w:p w14:paraId="584049C4"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Drive the development and implementation of CSIRO’s HSE strategy to deliver a step change improvement in the organisation</w:t>
      </w:r>
      <w:r>
        <w:rPr>
          <w:szCs w:val="24"/>
        </w:rPr>
        <w:t>’</w:t>
      </w:r>
      <w:r w:rsidRPr="00A919DB">
        <w:rPr>
          <w:szCs w:val="24"/>
        </w:rPr>
        <w:t>s HSE performance through an innovative, consistent HSE approach while embracing CSIRO’s unique needs.</w:t>
      </w:r>
    </w:p>
    <w:p w14:paraId="355AD75E"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Develop, lead and implement HSE strategic projects to enable outcomes and facilitate change across the organisation.</w:t>
      </w:r>
    </w:p>
    <w:p w14:paraId="790511F4"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 xml:space="preserve">Build and maintain strong and partnering relationships with Business Unit Executive teams, customers and stakeholders through developing a deep understanding of their respective needs to enable the development and delivery of HSE priorities and initiatives, with a focus on consistent practices embedded across the organisation.  </w:t>
      </w:r>
    </w:p>
    <w:p w14:paraId="528EB18E"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 xml:space="preserve">Coach, mentor and facilitate Business Unit Leadership teams and HSE teams, utilising best practice and leveraging capability and communities of practice to enhance the overall HSE performance. </w:t>
      </w:r>
    </w:p>
    <w:p w14:paraId="473E6E6D"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 xml:space="preserve">Build, motivate and lead successful teams working across multiple sites </w:t>
      </w:r>
      <w:r>
        <w:rPr>
          <w:szCs w:val="24"/>
        </w:rPr>
        <w:t>whilst</w:t>
      </w:r>
      <w:r w:rsidRPr="00A919DB">
        <w:rPr>
          <w:szCs w:val="24"/>
        </w:rPr>
        <w:t xml:space="preserve"> establish</w:t>
      </w:r>
      <w:r>
        <w:rPr>
          <w:szCs w:val="24"/>
        </w:rPr>
        <w:t>ing</w:t>
      </w:r>
      <w:r w:rsidRPr="00A919DB">
        <w:rPr>
          <w:szCs w:val="24"/>
        </w:rPr>
        <w:t xml:space="preserve"> and maintain</w:t>
      </w:r>
      <w:r>
        <w:rPr>
          <w:szCs w:val="24"/>
        </w:rPr>
        <w:t>ing</w:t>
      </w:r>
      <w:r w:rsidRPr="00A919DB">
        <w:rPr>
          <w:szCs w:val="24"/>
        </w:rPr>
        <w:t xml:space="preserve"> positive interpersonal relationships and influenci</w:t>
      </w:r>
      <w:r>
        <w:rPr>
          <w:szCs w:val="24"/>
        </w:rPr>
        <w:t xml:space="preserve">ng </w:t>
      </w:r>
      <w:r w:rsidRPr="00A919DB">
        <w:rPr>
          <w:szCs w:val="24"/>
        </w:rPr>
        <w:t>positive, consistent HSE outcomes.</w:t>
      </w:r>
    </w:p>
    <w:p w14:paraId="411F1D45"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Develop, influence and contribute to cohesive, collaborative and innovative senior leadership teams within CSIRO leadership and HSE, ensuring seamless and proactive connection between all areas of HSE and the organisation more broadly – modelling desired culture and empowering high-level delivery.  Ensure the cohesion and integration through business unit and regional delivery.</w:t>
      </w:r>
    </w:p>
    <w:p w14:paraId="61B2B974"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Oversee HSE resourcing requirements across multiple operational sites to meet requests for support.</w:t>
      </w:r>
    </w:p>
    <w:p w14:paraId="20818BBB"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Lead development and implementation of the evolving CSIRO HSE culture change program and lead by example, acknowledging and promoting key desired behaviours to enable the growth of a high performing, positive and proactive HSE culture across the organisation, with an emphasis on a consistent, organisational approach to HSE.</w:t>
      </w:r>
    </w:p>
    <w:p w14:paraId="24DA50B0"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Promote an informed culture by working closely and proactively with HSE BPs, HSE Managers and the HSE Support Services and Specialists to ensure HSE knowledge, best practice and lessons learnt is shared across CSIRO.</w:t>
      </w:r>
    </w:p>
    <w:p w14:paraId="66563BEA"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t xml:space="preserve">Develop and foster a culture of continuous HSE improvement across the organisation, specifically influencing CSIRO leadership.  </w:t>
      </w:r>
    </w:p>
    <w:p w14:paraId="154560E5" w14:textId="77777777" w:rsidR="00A919DB" w:rsidRPr="00A919DB" w:rsidRDefault="00A919DB" w:rsidP="00A919DB">
      <w:pPr>
        <w:pStyle w:val="ListParagraph"/>
        <w:numPr>
          <w:ilvl w:val="0"/>
          <w:numId w:val="32"/>
        </w:numPr>
        <w:spacing w:before="0" w:after="60" w:line="240" w:lineRule="auto"/>
        <w:ind w:left="470" w:hanging="364"/>
        <w:contextualSpacing w:val="0"/>
        <w:rPr>
          <w:szCs w:val="24"/>
        </w:rPr>
      </w:pPr>
      <w:r w:rsidRPr="00A919DB">
        <w:rPr>
          <w:szCs w:val="24"/>
        </w:rPr>
        <w:lastRenderedPageBreak/>
        <w:t>Facilitate development of innovative best practice solutions to significantly improve HSE performance both culturally and from a regulatory perspective.</w:t>
      </w:r>
    </w:p>
    <w:p w14:paraId="21A2DF59"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Communicate openly, effectively and respectfully with all staff, clients and suppliers in the interests of good business practice, collaboration and enhancement of CSIRO’s reputation.</w:t>
      </w:r>
    </w:p>
    <w:p w14:paraId="005F2EFB"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Work collaboratively as part of a multi-disciplinary, often regionally dispersed research team, and business unit to carry out tasks in support of CSIRO scientific objectives.</w:t>
      </w:r>
    </w:p>
    <w:p w14:paraId="5E99F7E6" w14:textId="77777777" w:rsidR="00B457B9" w:rsidRDefault="00B457B9" w:rsidP="00B457B9">
      <w:pPr>
        <w:pStyle w:val="ListParagraph"/>
        <w:numPr>
          <w:ilvl w:val="0"/>
          <w:numId w:val="33"/>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53C80C8B" w14:textId="77777777" w:rsidR="005114B8" w:rsidRPr="005114B8" w:rsidRDefault="005114B8" w:rsidP="005114B8">
      <w:pPr>
        <w:pStyle w:val="ListParagraph"/>
        <w:numPr>
          <w:ilvl w:val="0"/>
          <w:numId w:val="32"/>
        </w:numPr>
        <w:spacing w:before="0" w:after="60" w:line="240" w:lineRule="auto"/>
        <w:ind w:left="470" w:hanging="364"/>
        <w:contextualSpacing w:val="0"/>
        <w:rPr>
          <w:szCs w:val="24"/>
        </w:rPr>
      </w:pPr>
      <w:r w:rsidRPr="005114B8">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C961E7E"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661C942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716B6CF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4140E5D3"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71BDA73E"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3C5DC54"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28A23E16"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733494F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344237F" w14:textId="77777777" w:rsidR="000B3207" w:rsidRPr="000B3207" w:rsidRDefault="000B3207" w:rsidP="000B3207">
      <w:pPr>
        <w:pStyle w:val="Heading4"/>
      </w:pPr>
      <w:r>
        <w:t>Essential</w:t>
      </w:r>
    </w:p>
    <w:p w14:paraId="28128F8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B1950C9" w14:textId="77777777" w:rsidR="00A919DB" w:rsidRPr="00A919DB" w:rsidRDefault="00A919DB" w:rsidP="00A919DB">
      <w:pPr>
        <w:pStyle w:val="ListParagraph"/>
        <w:numPr>
          <w:ilvl w:val="0"/>
          <w:numId w:val="35"/>
        </w:numPr>
        <w:spacing w:before="0" w:after="60" w:line="240" w:lineRule="auto"/>
        <w:contextualSpacing w:val="0"/>
        <w:rPr>
          <w:szCs w:val="24"/>
        </w:rPr>
      </w:pPr>
      <w:bookmarkStart w:id="4" w:name="_Hlk16069694"/>
      <w:r w:rsidRPr="00A919DB">
        <w:rPr>
          <w:szCs w:val="24"/>
        </w:rPr>
        <w:t>A relevant tertiary qualification and a minimum of 5 years of experience in HSE leadership and management within large or complex organisations.</w:t>
      </w:r>
    </w:p>
    <w:p w14:paraId="453D1CF0" w14:textId="77777777" w:rsidR="00A919DB" w:rsidRPr="00A919DB" w:rsidRDefault="00A919DB" w:rsidP="00A919DB">
      <w:pPr>
        <w:pStyle w:val="ListParagraph"/>
        <w:numPr>
          <w:ilvl w:val="0"/>
          <w:numId w:val="35"/>
        </w:numPr>
        <w:spacing w:before="0" w:after="60" w:line="240" w:lineRule="auto"/>
        <w:contextualSpacing w:val="0"/>
        <w:rPr>
          <w:szCs w:val="24"/>
        </w:rPr>
      </w:pPr>
      <w:r w:rsidRPr="00A919DB">
        <w:rPr>
          <w:szCs w:val="24"/>
        </w:rPr>
        <w:t>Extensive HSE business partner experience in the areas of culture change, leadership, legislative framework and the responsibilities of organisations and leaders.</w:t>
      </w:r>
    </w:p>
    <w:p w14:paraId="548C0F02" w14:textId="77777777" w:rsidR="00A919DB" w:rsidRPr="00A919DB" w:rsidRDefault="00A919DB" w:rsidP="00A919DB">
      <w:pPr>
        <w:pStyle w:val="ListParagraph"/>
        <w:numPr>
          <w:ilvl w:val="0"/>
          <w:numId w:val="35"/>
        </w:numPr>
        <w:spacing w:before="0" w:after="60" w:line="240" w:lineRule="auto"/>
        <w:contextualSpacing w:val="0"/>
        <w:rPr>
          <w:szCs w:val="24"/>
        </w:rPr>
      </w:pPr>
      <w:r w:rsidRPr="00A919DB">
        <w:rPr>
          <w:szCs w:val="24"/>
        </w:rPr>
        <w:t xml:space="preserve">Demonstrated collaborative leadership skills, e.g. utilising collective leadership to create connection across all teams within the HSE team and across the broader organisation to provide a seamless, organisational approach, leveraging specialist capability and establishing work priorities to enable delivery of high quality and timely outcomes. </w:t>
      </w:r>
    </w:p>
    <w:p w14:paraId="1C28A82E" w14:textId="77777777" w:rsidR="00A919DB" w:rsidRPr="00A919DB" w:rsidRDefault="00A919DB" w:rsidP="00A919DB">
      <w:pPr>
        <w:pStyle w:val="ListParagraph"/>
        <w:numPr>
          <w:ilvl w:val="0"/>
          <w:numId w:val="35"/>
        </w:numPr>
        <w:spacing w:before="0" w:after="60" w:line="240" w:lineRule="auto"/>
        <w:contextualSpacing w:val="0"/>
        <w:rPr>
          <w:szCs w:val="24"/>
        </w:rPr>
      </w:pPr>
      <w:r w:rsidRPr="00A919DB">
        <w:rPr>
          <w:szCs w:val="24"/>
        </w:rPr>
        <w:lastRenderedPageBreak/>
        <w:t>Strong interpersonal skills, incorporating excellent communication (written and verbal), complex influencing and persuasiveness strategies and ability to work with staff and stakeholders across geographically-diverse locations on a range of related/non-related business functions to gain support.</w:t>
      </w:r>
    </w:p>
    <w:p w14:paraId="5EC8A821" w14:textId="77777777" w:rsidR="00A919DB" w:rsidRPr="00A919DB" w:rsidRDefault="00A919DB" w:rsidP="00A919DB">
      <w:pPr>
        <w:pStyle w:val="ListParagraph"/>
        <w:numPr>
          <w:ilvl w:val="0"/>
          <w:numId w:val="35"/>
        </w:numPr>
        <w:spacing w:before="0" w:after="60" w:line="240" w:lineRule="auto"/>
        <w:contextualSpacing w:val="0"/>
        <w:rPr>
          <w:szCs w:val="24"/>
        </w:rPr>
      </w:pPr>
      <w:r w:rsidRPr="00A919DB">
        <w:rPr>
          <w:szCs w:val="24"/>
        </w:rPr>
        <w:t xml:space="preserve">Proven ability in thinking laterally and strategically, developing and selecting appropriate course of action, providing contingencies, particularly through ambiguity.  </w:t>
      </w:r>
    </w:p>
    <w:p w14:paraId="52E6D566" w14:textId="77777777" w:rsidR="00A919DB" w:rsidRPr="00A919DB" w:rsidRDefault="00A919DB" w:rsidP="00A919DB">
      <w:pPr>
        <w:pStyle w:val="ListParagraph"/>
        <w:numPr>
          <w:ilvl w:val="0"/>
          <w:numId w:val="35"/>
        </w:numPr>
        <w:spacing w:before="0" w:after="60" w:line="240" w:lineRule="auto"/>
        <w:contextualSpacing w:val="0"/>
        <w:rPr>
          <w:szCs w:val="24"/>
        </w:rPr>
      </w:pPr>
      <w:r w:rsidRPr="00A919DB">
        <w:rPr>
          <w:szCs w:val="24"/>
        </w:rPr>
        <w:t>A proven track record of building, motivating and supporting high performing teams including leadership and partnering to improve performance, drive and deliver challenging goals through managers, teams and others resulting in strategic change.</w:t>
      </w:r>
    </w:p>
    <w:p w14:paraId="7C959AF8" w14:textId="77777777" w:rsidR="00A919DB" w:rsidRPr="00A919DB" w:rsidRDefault="00A919DB" w:rsidP="00A919DB">
      <w:pPr>
        <w:pStyle w:val="ListParagraph"/>
        <w:numPr>
          <w:ilvl w:val="0"/>
          <w:numId w:val="35"/>
        </w:numPr>
        <w:spacing w:before="0" w:after="60" w:line="240" w:lineRule="auto"/>
        <w:contextualSpacing w:val="0"/>
        <w:rPr>
          <w:szCs w:val="24"/>
        </w:rPr>
      </w:pPr>
      <w:r w:rsidRPr="00A919DB">
        <w:rPr>
          <w:szCs w:val="24"/>
        </w:rPr>
        <w:t>Previous experience fostering a culture committed to flexibility and adaptability, diversity and inclusion, customer centric service delivery while managing technically excellent and cutting-edge work and continuous improvement.</w:t>
      </w:r>
    </w:p>
    <w:bookmarkEnd w:id="4"/>
    <w:p w14:paraId="12671209" w14:textId="77777777" w:rsidR="00E673A0" w:rsidRPr="003044E2" w:rsidRDefault="00E673A0" w:rsidP="00E673A0">
      <w:pPr>
        <w:pStyle w:val="Boxedheading"/>
      </w:pPr>
      <w:r>
        <w:t>Special Requirements</w:t>
      </w:r>
    </w:p>
    <w:p w14:paraId="172B932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r w:rsidR="008862F9">
        <w:t>:</w:t>
      </w:r>
    </w:p>
    <w:p w14:paraId="7DB8F543" w14:textId="77777777" w:rsidR="003E5564" w:rsidRDefault="003E5564" w:rsidP="00E673A0">
      <w:pPr>
        <w:pStyle w:val="Boxedlistbullet"/>
        <w:numPr>
          <w:ilvl w:val="0"/>
          <w:numId w:val="0"/>
        </w:numPr>
        <w:ind w:left="227"/>
      </w:pPr>
    </w:p>
    <w:p w14:paraId="3BA61116" w14:textId="77777777" w:rsidR="00814ACE" w:rsidRPr="008862F9" w:rsidRDefault="00E673A0" w:rsidP="008862F9">
      <w:pPr>
        <w:pStyle w:val="Boxedlistbullet"/>
        <w:numPr>
          <w:ilvl w:val="0"/>
          <w:numId w:val="0"/>
        </w:numPr>
        <w:spacing w:before="100" w:beforeAutospacing="1" w:after="100" w:afterAutospacing="1"/>
        <w:ind w:left="227"/>
      </w:pPr>
      <w:r w:rsidRPr="008862F9">
        <w:t>The successful candidate will</w:t>
      </w:r>
      <w:r w:rsidR="00814ACE" w:rsidRPr="008862F9">
        <w:t xml:space="preserve"> be asked to </w:t>
      </w:r>
      <w:r w:rsidR="00D476E9" w:rsidRPr="008862F9">
        <w:t xml:space="preserve">obtain and provide evidence of a </w:t>
      </w:r>
      <w:r w:rsidR="00814ACE" w:rsidRPr="008862F9">
        <w:t xml:space="preserve">National </w:t>
      </w:r>
      <w:r w:rsidR="00D476E9" w:rsidRPr="008862F9">
        <w:t>P</w:t>
      </w:r>
      <w:r w:rsidR="00814ACE" w:rsidRPr="008862F9">
        <w:t xml:space="preserve">olice </w:t>
      </w:r>
      <w:r w:rsidR="00D476E9" w:rsidRPr="008862F9">
        <w:t>C</w:t>
      </w:r>
      <w:r w:rsidR="00814ACE" w:rsidRPr="008862F9">
        <w:t>heck</w:t>
      </w:r>
      <w:r w:rsidR="00D476E9" w:rsidRPr="008862F9">
        <w:t xml:space="preserve"> or equivalent</w:t>
      </w:r>
      <w:r w:rsidR="00814ACE" w:rsidRPr="008862F9">
        <w:t>. Please note that people with criminal records are not automatically deemed ineligible. Each application will be considered on its merits.</w:t>
      </w:r>
      <w:r w:rsidRPr="008862F9">
        <w:t xml:space="preserve"> </w:t>
      </w:r>
    </w:p>
    <w:p w14:paraId="6CEA5BA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5CBB7C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2356A636" w14:textId="77777777" w:rsidR="00B50C20" w:rsidRPr="00B50C20" w:rsidRDefault="00B50C20" w:rsidP="00D83C52">
      <w:pPr>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B0745" w14:textId="77777777" w:rsidR="00977CB9" w:rsidRDefault="00977CB9" w:rsidP="000A377A">
      <w:r>
        <w:separator/>
      </w:r>
    </w:p>
  </w:endnote>
  <w:endnote w:type="continuationSeparator" w:id="0">
    <w:p w14:paraId="0F9C0359" w14:textId="77777777" w:rsidR="00977CB9" w:rsidRDefault="00977CB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77B3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F29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1222" w14:textId="77777777" w:rsidR="00977CB9" w:rsidRDefault="00977CB9" w:rsidP="000A377A">
      <w:r>
        <w:separator/>
      </w:r>
    </w:p>
  </w:footnote>
  <w:footnote w:type="continuationSeparator" w:id="0">
    <w:p w14:paraId="7540CFDA" w14:textId="77777777" w:rsidR="00977CB9" w:rsidRDefault="00977CB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9F68" w14:textId="77777777" w:rsidR="009511DD" w:rsidRDefault="00ED212D">
    <w:r>
      <w:rPr>
        <w:noProof/>
      </w:rPr>
      <w:drawing>
        <wp:anchor distT="0" distB="71755" distL="114300" distR="360045" simplePos="0" relativeHeight="251661824" behindDoc="1" locked="1" layoutInCell="1" allowOverlap="1" wp14:anchorId="6057C723" wp14:editId="227F7FA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DC6A34"/>
    <w:multiLevelType w:val="hybridMultilevel"/>
    <w:tmpl w:val="507E7CFA"/>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47749"/>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7763"/>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2851"/>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07C9F"/>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4CB3"/>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2F9"/>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77CB9"/>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2B4"/>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9DB"/>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0F9"/>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5DEB"/>
    <w:rsid w:val="00FA6069"/>
    <w:rsid w:val="00FA7426"/>
    <w:rsid w:val="00FB30F7"/>
    <w:rsid w:val="00FB4D8F"/>
    <w:rsid w:val="00FB5790"/>
    <w:rsid w:val="00FB6B01"/>
    <w:rsid w:val="00FB6B8D"/>
    <w:rsid w:val="00FB6BF2"/>
    <w:rsid w:val="00FC069D"/>
    <w:rsid w:val="00FC11D1"/>
    <w:rsid w:val="00FC24E0"/>
    <w:rsid w:val="00FC43FF"/>
    <w:rsid w:val="00FC5957"/>
    <w:rsid w:val="00FC6B2E"/>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0AA5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oanna.knight@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87F01"/>
    <w:rsid w:val="003C6F9C"/>
    <w:rsid w:val="00414F94"/>
    <w:rsid w:val="004807FF"/>
    <w:rsid w:val="004D5ED2"/>
    <w:rsid w:val="007C7613"/>
    <w:rsid w:val="007E0DB0"/>
    <w:rsid w:val="0083493E"/>
    <w:rsid w:val="00875004"/>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2C6F8CCDE454C9520386844611DD2" ma:contentTypeVersion="7" ma:contentTypeDescription="Create a new document." ma:contentTypeScope="" ma:versionID="9b555896d466e69b3cead86dafff6b10">
  <xsd:schema xmlns:xsd="http://www.w3.org/2001/XMLSchema" xmlns:xs="http://www.w3.org/2001/XMLSchema" xmlns:p="http://schemas.microsoft.com/office/2006/metadata/properties" xmlns:ns3="6a80e42c-c636-4923-862a-070b28b9bf1d" xmlns:ns4="8d3d0554-13a5-4a77-89f2-2d3e91d30040" targetNamespace="http://schemas.microsoft.com/office/2006/metadata/properties" ma:root="true" ma:fieldsID="fa5659b1290227a96c3da0116614760c" ns3:_="" ns4:_="">
    <xsd:import namespace="6a80e42c-c636-4923-862a-070b28b9bf1d"/>
    <xsd:import namespace="8d3d0554-13a5-4a77-89f2-2d3e91d300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0e42c-c636-4923-862a-070b28b9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d0554-13a5-4a77-89f2-2d3e91d300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F924D-D621-46CA-92C5-E2BAD0C1D9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446283-C57D-4976-A861-5DF07D127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0e42c-c636-4923-862a-070b28b9bf1d"/>
    <ds:schemaRef ds:uri="8d3d0554-13a5-4a77-89f2-2d3e91d30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8544C-4B16-4DA4-B795-45A267F832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9183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Guo, Julia (Talent, North Ryde)</cp:lastModifiedBy>
  <cp:revision>2</cp:revision>
  <cp:lastPrinted>2012-02-01T05:32:00Z</cp:lastPrinted>
  <dcterms:created xsi:type="dcterms:W3CDTF">2020-06-01T07:55:00Z</dcterms:created>
  <dcterms:modified xsi:type="dcterms:W3CDTF">2020-06-01T07:55:00Z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0x010100D762C6F8CCDE454C9520386844611DD2</vt:lpwstr>
  </property>
</Properties>
</file>