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56EC7" w14:textId="77777777" w:rsidR="00D93258" w:rsidRDefault="00D93258">
      <w:pPr>
        <w:rPr>
          <w:b/>
          <w:bCs/>
        </w:rPr>
      </w:pPr>
    </w:p>
    <w:p w14:paraId="7FB2A008" w14:textId="5036A71A" w:rsidR="007624D3" w:rsidRDefault="00543D5F">
      <w:pPr>
        <w:rPr>
          <w:b/>
          <w:bCs/>
        </w:rPr>
      </w:pPr>
      <w:r w:rsidRPr="00543D5F">
        <w:rPr>
          <w:b/>
          <w:bCs/>
        </w:rPr>
        <w:t>Wednesday 20 November</w:t>
      </w:r>
    </w:p>
    <w:tbl>
      <w:tblPr>
        <w:tblStyle w:val="TableGrid"/>
        <w:tblW w:w="14270" w:type="dxa"/>
        <w:tblLook w:val="04A0" w:firstRow="1" w:lastRow="0" w:firstColumn="1" w:lastColumn="0" w:noHBand="0" w:noVBand="1"/>
      </w:tblPr>
      <w:tblGrid>
        <w:gridCol w:w="2689"/>
        <w:gridCol w:w="9678"/>
        <w:gridCol w:w="1903"/>
      </w:tblGrid>
      <w:tr w:rsidR="00F27513" w14:paraId="6C85B037" w14:textId="0502A70B" w:rsidTr="00957AA7">
        <w:trPr>
          <w:trHeight w:val="1648"/>
        </w:trPr>
        <w:tc>
          <w:tcPr>
            <w:tcW w:w="14270" w:type="dxa"/>
            <w:gridSpan w:val="3"/>
            <w:shd w:val="clear" w:color="auto" w:fill="00A9CE"/>
          </w:tcPr>
          <w:p w14:paraId="45FA6B76" w14:textId="77777777" w:rsidR="00F27513" w:rsidRDefault="00F27513" w:rsidP="00543D5F">
            <w:pPr>
              <w:rPr>
                <w:b/>
                <w:bCs/>
              </w:rPr>
            </w:pPr>
          </w:p>
          <w:p w14:paraId="26796C01" w14:textId="43768B13" w:rsidR="00F27513" w:rsidRPr="0023079E" w:rsidRDefault="00F27513" w:rsidP="00957AA7">
            <w:pPr>
              <w:pStyle w:val="NormalWeb"/>
              <w:jc w:val="center"/>
              <w:rPr>
                <w:rFonts w:ascii="Calibri" w:hAnsi="Calibri" w:cs="Calibri"/>
                <w:b/>
                <w:bCs/>
                <w:color w:val="FFFFFF" w:themeColor="background1"/>
                <w:sz w:val="36"/>
                <w:szCs w:val="36"/>
              </w:rPr>
            </w:pPr>
            <w:r>
              <w:rPr>
                <w:noProof/>
              </w:rPr>
              <w:drawing>
                <wp:anchor distT="0" distB="0" distL="114300" distR="114300" simplePos="0" relativeHeight="251670528" behindDoc="0" locked="0" layoutInCell="1" allowOverlap="1" wp14:anchorId="713EA5AF" wp14:editId="77FFF792">
                  <wp:simplePos x="0" y="0"/>
                  <wp:positionH relativeFrom="column">
                    <wp:posOffset>255905</wp:posOffset>
                  </wp:positionH>
                  <wp:positionV relativeFrom="paragraph">
                    <wp:posOffset>41910</wp:posOffset>
                  </wp:positionV>
                  <wp:extent cx="790575" cy="791845"/>
                  <wp:effectExtent l="0" t="0" r="9525" b="825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79E">
              <w:rPr>
                <w:rFonts w:ascii="Calibri" w:hAnsi="Calibri" w:cs="Calibri"/>
                <w:b/>
                <w:bCs/>
                <w:color w:val="FFFFFF" w:themeColor="background1"/>
                <w:sz w:val="36"/>
                <w:szCs w:val="36"/>
              </w:rPr>
              <w:t>AgCatalyst Onstage Program</w:t>
            </w:r>
          </w:p>
          <w:p w14:paraId="51CF175A" w14:textId="77777777" w:rsidR="00F27513" w:rsidRDefault="00F27513" w:rsidP="00543D5F">
            <w:pPr>
              <w:rPr>
                <w:b/>
                <w:bCs/>
              </w:rPr>
            </w:pPr>
          </w:p>
        </w:tc>
      </w:tr>
      <w:tr w:rsidR="0009314C" w14:paraId="271E56CA" w14:textId="733B1AF3" w:rsidTr="009F0477">
        <w:tc>
          <w:tcPr>
            <w:tcW w:w="14270" w:type="dxa"/>
            <w:gridSpan w:val="3"/>
          </w:tcPr>
          <w:p w14:paraId="71B6CF61" w14:textId="77777777" w:rsidR="0009314C" w:rsidRDefault="0009314C">
            <w:pPr>
              <w:rPr>
                <w:b/>
                <w:bCs/>
              </w:rPr>
            </w:pPr>
          </w:p>
          <w:p w14:paraId="0E7CA4A4" w14:textId="77777777" w:rsidR="0009314C" w:rsidRDefault="0009314C" w:rsidP="0009314C">
            <w:pPr>
              <w:rPr>
                <w:rFonts w:ascii="Calibri" w:hAnsi="Calibri" w:cs="Calibri"/>
                <w:b/>
                <w:bCs/>
                <w:i/>
                <w:iCs/>
              </w:rPr>
            </w:pPr>
            <w:r>
              <w:rPr>
                <w:b/>
                <w:bCs/>
              </w:rPr>
              <w:t xml:space="preserve">8.45am </w:t>
            </w:r>
            <w:r w:rsidRPr="00AD14EC">
              <w:rPr>
                <w:rFonts w:ascii="Calibri" w:hAnsi="Calibri" w:cs="Calibri"/>
                <w:b/>
                <w:bCs/>
                <w:i/>
                <w:iCs/>
              </w:rPr>
              <w:t>Theatre opens</w:t>
            </w:r>
          </w:p>
          <w:p w14:paraId="3D85E193" w14:textId="376F9812" w:rsidR="0009314C" w:rsidRPr="00AD14EC" w:rsidRDefault="0009314C" w:rsidP="0009314C">
            <w:pPr>
              <w:rPr>
                <w:rFonts w:ascii="Calibri" w:hAnsi="Calibri" w:cs="Calibri"/>
                <w:b/>
                <w:bCs/>
                <w:i/>
                <w:iCs/>
              </w:rPr>
            </w:pPr>
          </w:p>
        </w:tc>
      </w:tr>
      <w:tr w:rsidR="005A004D" w14:paraId="780329EE" w14:textId="77777777" w:rsidTr="00F13BF0">
        <w:tc>
          <w:tcPr>
            <w:tcW w:w="2689" w:type="dxa"/>
            <w:shd w:val="clear" w:color="auto" w:fill="D1D1D1" w:themeFill="background2" w:themeFillShade="E6"/>
          </w:tcPr>
          <w:p w14:paraId="63ADDC19" w14:textId="77777777" w:rsidR="00D93258" w:rsidRDefault="00D93258" w:rsidP="00236C3E">
            <w:pPr>
              <w:rPr>
                <w:b/>
                <w:bCs/>
              </w:rPr>
            </w:pPr>
            <w:bookmarkStart w:id="0" w:name="_Hlk179464768"/>
          </w:p>
          <w:p w14:paraId="2B2512DB" w14:textId="2F07406E" w:rsidR="005A004D" w:rsidRPr="00957AA7" w:rsidRDefault="00F13BF0" w:rsidP="00236C3E">
            <w:pPr>
              <w:rPr>
                <w:b/>
                <w:bCs/>
                <w:sz w:val="24"/>
                <w:szCs w:val="24"/>
              </w:rPr>
            </w:pPr>
            <w:r>
              <w:rPr>
                <w:b/>
                <w:bCs/>
                <w:sz w:val="24"/>
                <w:szCs w:val="24"/>
              </w:rPr>
              <w:t xml:space="preserve">Early </w:t>
            </w:r>
            <w:r w:rsidR="0010674B" w:rsidRPr="00957AA7">
              <w:rPr>
                <w:b/>
                <w:bCs/>
                <w:sz w:val="24"/>
                <w:szCs w:val="24"/>
              </w:rPr>
              <w:t>Morning Session</w:t>
            </w:r>
          </w:p>
          <w:p w14:paraId="1249FC76" w14:textId="70E03067" w:rsidR="00D93258" w:rsidRDefault="00D93258" w:rsidP="00236C3E">
            <w:pPr>
              <w:rPr>
                <w:b/>
                <w:bCs/>
              </w:rPr>
            </w:pPr>
          </w:p>
        </w:tc>
        <w:tc>
          <w:tcPr>
            <w:tcW w:w="11581" w:type="dxa"/>
            <w:gridSpan w:val="2"/>
            <w:shd w:val="clear" w:color="auto" w:fill="D1D1D1" w:themeFill="background2" w:themeFillShade="E6"/>
          </w:tcPr>
          <w:p w14:paraId="6A194E29" w14:textId="77777777" w:rsidR="00D93258" w:rsidRDefault="00D93258" w:rsidP="00236C3E">
            <w:pPr>
              <w:rPr>
                <w:rFonts w:ascii="Calibri" w:hAnsi="Calibri" w:cs="Calibri"/>
                <w:b/>
                <w:bCs/>
              </w:rPr>
            </w:pPr>
          </w:p>
          <w:p w14:paraId="3B66F649" w14:textId="4851182D" w:rsidR="005A004D" w:rsidRPr="00957AA7" w:rsidRDefault="0010674B" w:rsidP="00236C3E">
            <w:pPr>
              <w:rPr>
                <w:rFonts w:ascii="Calibri" w:hAnsi="Calibri" w:cs="Calibri"/>
                <w:b/>
                <w:bCs/>
                <w:sz w:val="24"/>
                <w:szCs w:val="24"/>
              </w:rPr>
            </w:pPr>
            <w:r w:rsidRPr="00957AA7">
              <w:rPr>
                <w:rFonts w:ascii="Calibri" w:hAnsi="Calibri" w:cs="Calibri"/>
                <w:b/>
                <w:bCs/>
                <w:sz w:val="24"/>
                <w:szCs w:val="24"/>
              </w:rPr>
              <w:t xml:space="preserve">9.00am – 10.30am </w:t>
            </w:r>
          </w:p>
        </w:tc>
      </w:tr>
      <w:bookmarkEnd w:id="0"/>
      <w:tr w:rsidR="00D82D84" w14:paraId="349E3759" w14:textId="10B3E793" w:rsidTr="00361AA9">
        <w:tc>
          <w:tcPr>
            <w:tcW w:w="14270" w:type="dxa"/>
            <w:gridSpan w:val="3"/>
          </w:tcPr>
          <w:p w14:paraId="762C4340" w14:textId="77777777" w:rsidR="00D82D84" w:rsidRDefault="00D82D84" w:rsidP="00236C3E">
            <w:pPr>
              <w:rPr>
                <w:b/>
                <w:bCs/>
              </w:rPr>
            </w:pPr>
          </w:p>
          <w:p w14:paraId="67D75B9C" w14:textId="7DA1BB64" w:rsidR="00D82D84" w:rsidRPr="00D93258" w:rsidRDefault="00D82D84" w:rsidP="00236C3E">
            <w:pPr>
              <w:rPr>
                <w:rFonts w:ascii="Calibri" w:hAnsi="Calibri" w:cs="Calibri"/>
              </w:rPr>
            </w:pPr>
            <w:r w:rsidRPr="00D93258">
              <w:rPr>
                <w:rFonts w:ascii="Calibri" w:hAnsi="Calibri" w:cs="Calibri"/>
              </w:rPr>
              <w:t xml:space="preserve">Welcome to Country </w:t>
            </w:r>
          </w:p>
          <w:p w14:paraId="60C7ACC5" w14:textId="77777777" w:rsidR="00D82D84" w:rsidRPr="00716A76" w:rsidRDefault="00D82D84" w:rsidP="00236C3E">
            <w:pPr>
              <w:rPr>
                <w:rFonts w:ascii="Calibri" w:hAnsi="Calibri" w:cs="Calibri"/>
                <w:b/>
                <w:bCs/>
              </w:rPr>
            </w:pPr>
          </w:p>
        </w:tc>
      </w:tr>
      <w:tr w:rsidR="00D82D84" w14:paraId="6CE84648" w14:textId="278B13A7" w:rsidTr="00701090">
        <w:tc>
          <w:tcPr>
            <w:tcW w:w="14270" w:type="dxa"/>
            <w:gridSpan w:val="3"/>
          </w:tcPr>
          <w:p w14:paraId="3F493F4A" w14:textId="4CECFB24" w:rsidR="00D82D84" w:rsidRDefault="00D82D84" w:rsidP="00236C3E">
            <w:pPr>
              <w:rPr>
                <w:b/>
                <w:bCs/>
              </w:rPr>
            </w:pPr>
          </w:p>
          <w:p w14:paraId="492A2C9D" w14:textId="5EEB228E" w:rsidR="00D82D84" w:rsidRPr="00D93258" w:rsidRDefault="00D93258" w:rsidP="00236C3E">
            <w:pPr>
              <w:rPr>
                <w:rFonts w:ascii="Calibri" w:hAnsi="Calibri" w:cs="Calibri"/>
              </w:rPr>
            </w:pPr>
            <w:r>
              <w:rPr>
                <w:rFonts w:ascii="Calibri" w:hAnsi="Calibri" w:cs="Calibri"/>
              </w:rPr>
              <w:t xml:space="preserve">Welcome - </w:t>
            </w:r>
            <w:r w:rsidR="00D82D84" w:rsidRPr="00D93258">
              <w:rPr>
                <w:rFonts w:ascii="Calibri" w:hAnsi="Calibri" w:cs="Calibri"/>
              </w:rPr>
              <w:t>MC Dr Anneline Padayachee welcome</w:t>
            </w:r>
          </w:p>
          <w:p w14:paraId="1D7DA857" w14:textId="77777777" w:rsidR="00D82D84" w:rsidRPr="00AD14EC" w:rsidRDefault="00D82D84" w:rsidP="00236C3E">
            <w:pPr>
              <w:rPr>
                <w:rFonts w:ascii="Calibri" w:hAnsi="Calibri" w:cs="Calibri"/>
              </w:rPr>
            </w:pPr>
          </w:p>
        </w:tc>
      </w:tr>
      <w:tr w:rsidR="00D93258" w14:paraId="4FA82E26" w14:textId="78DBDB1D" w:rsidTr="009C70EC">
        <w:tc>
          <w:tcPr>
            <w:tcW w:w="14270" w:type="dxa"/>
            <w:gridSpan w:val="3"/>
          </w:tcPr>
          <w:p w14:paraId="75E8F005" w14:textId="77777777" w:rsidR="00D93258" w:rsidRDefault="00D93258" w:rsidP="00236C3E">
            <w:pPr>
              <w:rPr>
                <w:rFonts w:ascii="Calibri" w:hAnsi="Calibri" w:cs="Calibri"/>
              </w:rPr>
            </w:pPr>
          </w:p>
          <w:p w14:paraId="17E872D3" w14:textId="31965FA6" w:rsidR="00D93258" w:rsidRDefault="00D93258" w:rsidP="00236C3E">
            <w:pPr>
              <w:rPr>
                <w:rFonts w:ascii="Calibri" w:hAnsi="Calibri" w:cs="Calibri"/>
              </w:rPr>
            </w:pPr>
            <w:r>
              <w:rPr>
                <w:rFonts w:ascii="Calibri" w:hAnsi="Calibri" w:cs="Calibri"/>
              </w:rPr>
              <w:t xml:space="preserve">Official Opening - </w:t>
            </w:r>
            <w:r w:rsidRPr="5037D710">
              <w:rPr>
                <w:rFonts w:ascii="Calibri" w:hAnsi="Calibri" w:cs="Calibri"/>
              </w:rPr>
              <w:t>CSIRO Future Industries Executive Dr Michael Robertson</w:t>
            </w:r>
          </w:p>
          <w:p w14:paraId="2571EB43" w14:textId="519FAE27" w:rsidR="00D93258" w:rsidRPr="5037D710" w:rsidRDefault="00D93258" w:rsidP="00236C3E">
            <w:pPr>
              <w:rPr>
                <w:rFonts w:ascii="Calibri" w:hAnsi="Calibri" w:cs="Calibri"/>
              </w:rPr>
            </w:pPr>
          </w:p>
        </w:tc>
      </w:tr>
      <w:tr w:rsidR="00D93258" w14:paraId="6ED039FF" w14:textId="62C8F79A" w:rsidTr="00224A63">
        <w:tc>
          <w:tcPr>
            <w:tcW w:w="14270" w:type="dxa"/>
            <w:gridSpan w:val="3"/>
          </w:tcPr>
          <w:p w14:paraId="51186733" w14:textId="77777777" w:rsidR="00D93258" w:rsidRDefault="00D93258" w:rsidP="00236C3E">
            <w:pPr>
              <w:rPr>
                <w:rFonts w:ascii="Calibri" w:hAnsi="Calibri" w:cs="Calibri"/>
                <w:b/>
                <w:bCs/>
              </w:rPr>
            </w:pPr>
          </w:p>
          <w:p w14:paraId="6BB50C95" w14:textId="08A58628" w:rsidR="00D93258" w:rsidRPr="00AD14EC" w:rsidRDefault="00D93258" w:rsidP="00236C3E">
            <w:pPr>
              <w:rPr>
                <w:rFonts w:ascii="Calibri" w:hAnsi="Calibri" w:cs="Calibri"/>
                <w:b/>
                <w:bCs/>
              </w:rPr>
            </w:pPr>
            <w:r w:rsidRPr="4F55A3E4">
              <w:rPr>
                <w:rFonts w:ascii="Calibri" w:hAnsi="Calibri" w:cs="Calibri"/>
                <w:b/>
                <w:bCs/>
              </w:rPr>
              <w:t>Ag2050 – what lays ahead</w:t>
            </w:r>
          </w:p>
          <w:p w14:paraId="33DE7035" w14:textId="241F863D" w:rsidR="00D93258" w:rsidRPr="00E96168" w:rsidRDefault="00D93258" w:rsidP="00236C3E">
            <w:pPr>
              <w:rPr>
                <w:rFonts w:ascii="Calibri" w:hAnsi="Calibri" w:cs="Calibri"/>
              </w:rPr>
            </w:pPr>
            <w:r w:rsidRPr="7B062972">
              <w:rPr>
                <w:rFonts w:ascii="Calibri" w:hAnsi="Calibri" w:cs="Calibri"/>
              </w:rPr>
              <w:t>Join us on a storytelling journey into the future, looking at four scenarios that we could be facing for agricultural industries in 2050.</w:t>
            </w:r>
            <w:r>
              <w:rPr>
                <w:rFonts w:ascii="Calibri" w:hAnsi="Calibri" w:cs="Calibri"/>
              </w:rPr>
              <w:t xml:space="preserve"> Featuring CSIRO scientists and special guest Australian Farm Institute Director Katie McRobert. </w:t>
            </w:r>
          </w:p>
          <w:p w14:paraId="52CFB5BF" w14:textId="5D84988A" w:rsidR="00D93258" w:rsidRPr="00E96168" w:rsidRDefault="00D93258" w:rsidP="00236C3E">
            <w:pPr>
              <w:rPr>
                <w:rFonts w:ascii="Calibri" w:hAnsi="Calibri" w:cs="Calibri"/>
              </w:rPr>
            </w:pPr>
          </w:p>
        </w:tc>
      </w:tr>
      <w:tr w:rsidR="00D93258" w14:paraId="7BD14916" w14:textId="7455C29A" w:rsidTr="00B309F0">
        <w:tc>
          <w:tcPr>
            <w:tcW w:w="14270" w:type="dxa"/>
            <w:gridSpan w:val="3"/>
          </w:tcPr>
          <w:p w14:paraId="69B8FE08" w14:textId="62C9E6A0" w:rsidR="00D93258" w:rsidRDefault="00D93258" w:rsidP="00236C3E">
            <w:pPr>
              <w:rPr>
                <w:rFonts w:ascii="Calibri" w:hAnsi="Calibri" w:cs="Calibri"/>
                <w:b/>
                <w:bCs/>
              </w:rPr>
            </w:pPr>
            <w:r w:rsidRPr="7B062972">
              <w:rPr>
                <w:rFonts w:ascii="Calibri" w:hAnsi="Calibri" w:cs="Calibri"/>
                <w:b/>
                <w:bCs/>
              </w:rPr>
              <w:t>The road to net zero is long and winding</w:t>
            </w:r>
          </w:p>
          <w:p w14:paraId="456C039C" w14:textId="77777777" w:rsidR="008A716C" w:rsidRDefault="008A716C" w:rsidP="00236C3E">
            <w:pPr>
              <w:rPr>
                <w:rFonts w:ascii="Calibri" w:hAnsi="Calibri" w:cs="Calibri"/>
                <w:b/>
                <w:bCs/>
              </w:rPr>
            </w:pPr>
          </w:p>
          <w:p w14:paraId="5674AE8B" w14:textId="77777777" w:rsidR="008A716C" w:rsidRPr="00AD14EC" w:rsidRDefault="008A716C" w:rsidP="00236C3E">
            <w:pPr>
              <w:rPr>
                <w:rFonts w:ascii="Calibri" w:hAnsi="Calibri" w:cs="Calibri"/>
                <w:b/>
                <w:bCs/>
              </w:rPr>
            </w:pPr>
          </w:p>
          <w:p w14:paraId="227001B0" w14:textId="1802C7FD" w:rsidR="00D93258" w:rsidRDefault="00D93258" w:rsidP="00236C3E">
            <w:pPr>
              <w:rPr>
                <w:rFonts w:ascii="Calibri" w:hAnsi="Calibri" w:cs="Calibri"/>
              </w:rPr>
            </w:pPr>
            <w:r w:rsidRPr="35B15ACD">
              <w:rPr>
                <w:rFonts w:ascii="Calibri" w:hAnsi="Calibri" w:cs="Calibri"/>
              </w:rPr>
              <w:lastRenderedPageBreak/>
              <w:t>A</w:t>
            </w:r>
            <w:r w:rsidRPr="00AD14EC">
              <w:rPr>
                <w:rFonts w:ascii="Calibri" w:hAnsi="Calibri" w:cs="Calibri"/>
              </w:rPr>
              <w:t xml:space="preserve"> discussion exploring how we can incentivise and support the agricultural sector to play a key role in Australia’s energy </w:t>
            </w:r>
            <w:r w:rsidRPr="60BE6ABB">
              <w:rPr>
                <w:rFonts w:ascii="Calibri" w:hAnsi="Calibri" w:cs="Calibri"/>
              </w:rPr>
              <w:t>and circular economy transition</w:t>
            </w:r>
            <w:r w:rsidR="000121E3">
              <w:rPr>
                <w:rFonts w:ascii="Calibri" w:hAnsi="Calibri" w:cs="Calibri"/>
              </w:rPr>
              <w:t xml:space="preserve"> featuring </w:t>
            </w:r>
            <w:r w:rsidR="0078662B">
              <w:rPr>
                <w:rFonts w:ascii="Calibri" w:hAnsi="Calibri" w:cs="Calibri"/>
              </w:rPr>
              <w:t xml:space="preserve">guests from the Clean Energy Finance Corporation and Bega </w:t>
            </w:r>
            <w:r w:rsidR="008A716C">
              <w:rPr>
                <w:rFonts w:ascii="Calibri" w:hAnsi="Calibri" w:cs="Calibri"/>
              </w:rPr>
              <w:t>Valley Regional Circularity Cooperative.</w:t>
            </w:r>
          </w:p>
          <w:p w14:paraId="3DFD870B" w14:textId="77777777" w:rsidR="00D93258" w:rsidRDefault="00D93258" w:rsidP="00236C3E">
            <w:pPr>
              <w:rPr>
                <w:rFonts w:ascii="Calibri" w:hAnsi="Calibri" w:cs="Calibri"/>
              </w:rPr>
            </w:pPr>
          </w:p>
          <w:p w14:paraId="191784A2" w14:textId="77FB7EB9" w:rsidR="00D93258" w:rsidRPr="00555C8E" w:rsidRDefault="00D93258" w:rsidP="00236C3E">
            <w:pPr>
              <w:rPr>
                <w:rFonts w:ascii="Calibri" w:hAnsi="Calibri" w:cs="Calibri"/>
              </w:rPr>
            </w:pPr>
          </w:p>
        </w:tc>
      </w:tr>
      <w:tr w:rsidR="008A716C" w14:paraId="4B25B145" w14:textId="0926E898" w:rsidTr="009D70D9">
        <w:tc>
          <w:tcPr>
            <w:tcW w:w="14270" w:type="dxa"/>
            <w:gridSpan w:val="3"/>
          </w:tcPr>
          <w:p w14:paraId="0C028068" w14:textId="77777777" w:rsidR="008A716C" w:rsidRDefault="008A716C" w:rsidP="00236C3E">
            <w:pPr>
              <w:rPr>
                <w:b/>
                <w:bCs/>
              </w:rPr>
            </w:pPr>
          </w:p>
          <w:p w14:paraId="3A0923A8" w14:textId="6A50A421" w:rsidR="008A716C" w:rsidRPr="00AD14EC" w:rsidRDefault="008A716C" w:rsidP="00236C3E">
            <w:pPr>
              <w:rPr>
                <w:rFonts w:ascii="Calibri" w:hAnsi="Calibri" w:cs="Calibri"/>
                <w:b/>
                <w:bCs/>
              </w:rPr>
            </w:pPr>
            <w:r w:rsidRPr="7B062972">
              <w:rPr>
                <w:rFonts w:ascii="Calibri" w:hAnsi="Calibri" w:cs="Calibri"/>
                <w:b/>
                <w:bCs/>
              </w:rPr>
              <w:t>Agriculture can play a key role in decarbonising hard-to-abate industries</w:t>
            </w:r>
          </w:p>
          <w:p w14:paraId="0BA9AEE3" w14:textId="7A511987" w:rsidR="008A716C" w:rsidRPr="00AD14EC" w:rsidRDefault="008A716C" w:rsidP="00236C3E">
            <w:pPr>
              <w:rPr>
                <w:rFonts w:ascii="Calibri" w:hAnsi="Calibri" w:cs="Calibri"/>
              </w:rPr>
            </w:pPr>
            <w:r w:rsidRPr="7B062972">
              <w:rPr>
                <w:rFonts w:ascii="Calibri" w:hAnsi="Calibri" w:cs="Calibri"/>
              </w:rPr>
              <w:t>From aviation to farm machinery - a look at how low carbon liquid fuels from crops can provide a key to a clean, green future</w:t>
            </w:r>
            <w:r w:rsidR="00461AA3">
              <w:rPr>
                <w:rFonts w:ascii="Calibri" w:hAnsi="Calibri" w:cs="Calibri"/>
              </w:rPr>
              <w:t xml:space="preserve"> with Bioenergy Australia.</w:t>
            </w:r>
          </w:p>
          <w:p w14:paraId="34B5CDDC" w14:textId="77777777" w:rsidR="008A716C" w:rsidRPr="7B062972" w:rsidRDefault="008A716C" w:rsidP="00461AA3">
            <w:pPr>
              <w:rPr>
                <w:rFonts w:ascii="Calibri" w:hAnsi="Calibri" w:cs="Calibri"/>
                <w:b/>
                <w:bCs/>
              </w:rPr>
            </w:pPr>
          </w:p>
        </w:tc>
      </w:tr>
      <w:tr w:rsidR="00461AA3" w14:paraId="48655E3A" w14:textId="19F5C74B" w:rsidTr="001E320A">
        <w:tc>
          <w:tcPr>
            <w:tcW w:w="14270" w:type="dxa"/>
            <w:gridSpan w:val="3"/>
          </w:tcPr>
          <w:p w14:paraId="445BF3CE" w14:textId="77777777" w:rsidR="00461AA3" w:rsidRDefault="00461AA3" w:rsidP="00236C3E">
            <w:pPr>
              <w:rPr>
                <w:b/>
                <w:bCs/>
              </w:rPr>
            </w:pPr>
          </w:p>
          <w:p w14:paraId="4D147A8B" w14:textId="482B8DFE" w:rsidR="00461AA3" w:rsidRPr="00AD14EC" w:rsidRDefault="00461AA3" w:rsidP="00236C3E">
            <w:pPr>
              <w:rPr>
                <w:rFonts w:ascii="Calibri" w:hAnsi="Calibri" w:cs="Calibri"/>
                <w:b/>
                <w:bCs/>
              </w:rPr>
            </w:pPr>
            <w:r w:rsidRPr="56E4D517">
              <w:rPr>
                <w:rFonts w:ascii="Calibri" w:hAnsi="Calibri" w:cs="Calibri"/>
                <w:b/>
                <w:bCs/>
              </w:rPr>
              <w:t xml:space="preserve">Social measures that matter – piecing together the concept of quality work when it comes to land stewardship </w:t>
            </w:r>
          </w:p>
          <w:p w14:paraId="25AE0E93" w14:textId="77777777" w:rsidR="00461AA3" w:rsidRPr="00AD14EC" w:rsidRDefault="00461AA3" w:rsidP="00236C3E">
            <w:pPr>
              <w:rPr>
                <w:rFonts w:ascii="Calibri" w:eastAsia="Calibri" w:hAnsi="Calibri" w:cs="Calibri"/>
              </w:rPr>
            </w:pPr>
            <w:r w:rsidRPr="4F0516A5">
              <w:rPr>
                <w:rFonts w:eastAsiaTheme="minorEastAsia"/>
              </w:rPr>
              <w:t>Are we measuring the things that really matter in farming communities? What role do agricultural sustainability markets play in support socio-economic outcome?</w:t>
            </w:r>
          </w:p>
          <w:p w14:paraId="04EB3A01" w14:textId="2C268640" w:rsidR="00461AA3" w:rsidRPr="56E4D517" w:rsidRDefault="00461AA3" w:rsidP="00236C3E">
            <w:pPr>
              <w:rPr>
                <w:rFonts w:ascii="Calibri" w:hAnsi="Calibri" w:cs="Calibri"/>
                <w:b/>
                <w:bCs/>
              </w:rPr>
            </w:pPr>
          </w:p>
        </w:tc>
      </w:tr>
      <w:tr w:rsidR="00461AA3" w14:paraId="1B0FDE7D" w14:textId="4F0DB98D" w:rsidTr="005429E0">
        <w:tc>
          <w:tcPr>
            <w:tcW w:w="12367" w:type="dxa"/>
            <w:gridSpan w:val="2"/>
          </w:tcPr>
          <w:p w14:paraId="2D75A2D8" w14:textId="77777777" w:rsidR="00461AA3" w:rsidRDefault="00461AA3" w:rsidP="00236C3E">
            <w:pPr>
              <w:rPr>
                <w:rFonts w:ascii="Calibri" w:hAnsi="Calibri" w:cs="Calibri"/>
                <w:b/>
                <w:bCs/>
              </w:rPr>
            </w:pPr>
          </w:p>
          <w:p w14:paraId="17832E9D" w14:textId="4BCDB3C0" w:rsidR="00461AA3" w:rsidRPr="00AD14EC" w:rsidRDefault="00461AA3" w:rsidP="00236C3E">
            <w:pPr>
              <w:rPr>
                <w:rFonts w:ascii="Calibri" w:hAnsi="Calibri" w:cs="Calibri"/>
                <w:b/>
                <w:bCs/>
              </w:rPr>
            </w:pPr>
            <w:r w:rsidRPr="00AD14EC">
              <w:rPr>
                <w:rFonts w:ascii="Calibri" w:hAnsi="Calibri" w:cs="Calibri"/>
                <w:b/>
                <w:bCs/>
              </w:rPr>
              <w:t>Embedding Indigenous perspectives for Australia’s future</w:t>
            </w:r>
          </w:p>
          <w:p w14:paraId="1E9FEFFD" w14:textId="46B6067B" w:rsidR="00461AA3" w:rsidRPr="00AD14EC" w:rsidRDefault="00461AA3" w:rsidP="00236C3E">
            <w:pPr>
              <w:rPr>
                <w:rFonts w:ascii="Calibri" w:hAnsi="Calibri" w:cs="Calibri"/>
              </w:rPr>
            </w:pPr>
            <w:r w:rsidRPr="00AD14EC">
              <w:rPr>
                <w:rFonts w:ascii="Calibri" w:hAnsi="Calibri" w:cs="Calibri"/>
              </w:rPr>
              <w:t>An enlightening discussion exploring the why and how of embedding Indigenous perspectives for the future success of Australia’s landscape and agrifood industries</w:t>
            </w:r>
            <w:r>
              <w:rPr>
                <w:rFonts w:ascii="Calibri" w:hAnsi="Calibri" w:cs="Calibri"/>
              </w:rPr>
              <w:t xml:space="preserve"> featuring key </w:t>
            </w:r>
            <w:r w:rsidR="004E46FA">
              <w:rPr>
                <w:rFonts w:ascii="Calibri" w:hAnsi="Calibri" w:cs="Calibri"/>
              </w:rPr>
              <w:t>Indigenous leaders.</w:t>
            </w:r>
            <w:r w:rsidRPr="00AD14EC">
              <w:rPr>
                <w:rFonts w:ascii="Calibri" w:hAnsi="Calibri" w:cs="Calibri"/>
              </w:rPr>
              <w:t>  </w:t>
            </w:r>
          </w:p>
          <w:p w14:paraId="0F67CF4B" w14:textId="71DA895A" w:rsidR="00461AA3" w:rsidRPr="00AD14EC" w:rsidRDefault="00461AA3" w:rsidP="00236C3E">
            <w:pPr>
              <w:rPr>
                <w:rFonts w:ascii="Calibri" w:hAnsi="Calibri" w:cs="Calibri"/>
                <w:b/>
                <w:bCs/>
              </w:rPr>
            </w:pPr>
          </w:p>
        </w:tc>
        <w:tc>
          <w:tcPr>
            <w:tcW w:w="1903" w:type="dxa"/>
          </w:tcPr>
          <w:p w14:paraId="5C94263F" w14:textId="77777777" w:rsidR="00461AA3" w:rsidRPr="00AD14EC" w:rsidRDefault="00461AA3" w:rsidP="00236C3E">
            <w:pPr>
              <w:rPr>
                <w:rFonts w:ascii="Calibri" w:hAnsi="Calibri" w:cs="Calibri"/>
                <w:b/>
                <w:bCs/>
              </w:rPr>
            </w:pPr>
          </w:p>
        </w:tc>
      </w:tr>
      <w:tr w:rsidR="004E46FA" w14:paraId="71C42660" w14:textId="5BEA71A9" w:rsidTr="00E13D49">
        <w:tc>
          <w:tcPr>
            <w:tcW w:w="14270" w:type="dxa"/>
            <w:gridSpan w:val="3"/>
            <w:shd w:val="clear" w:color="auto" w:fill="F2F2F2" w:themeFill="background1" w:themeFillShade="F2"/>
          </w:tcPr>
          <w:p w14:paraId="1F976BB4" w14:textId="77777777" w:rsidR="004E46FA" w:rsidRDefault="004E46FA" w:rsidP="00236C3E">
            <w:pPr>
              <w:rPr>
                <w:b/>
                <w:bCs/>
              </w:rPr>
            </w:pPr>
          </w:p>
          <w:p w14:paraId="1CC13F16" w14:textId="38A00E06" w:rsidR="004E46FA" w:rsidRDefault="004E46FA" w:rsidP="00236C3E">
            <w:pPr>
              <w:rPr>
                <w:rFonts w:ascii="Calibri" w:hAnsi="Calibri" w:cs="Calibri"/>
                <w:b/>
                <w:bCs/>
                <w:i/>
                <w:iCs/>
              </w:rPr>
            </w:pPr>
            <w:r>
              <w:rPr>
                <w:b/>
                <w:bCs/>
              </w:rPr>
              <w:t>10.30am</w:t>
            </w:r>
            <w:r w:rsidRPr="69091E88">
              <w:rPr>
                <w:b/>
                <w:bCs/>
              </w:rPr>
              <w:t xml:space="preserve"> - 11.30am</w:t>
            </w:r>
            <w:r w:rsidR="00957AA7">
              <w:rPr>
                <w:b/>
                <w:bCs/>
              </w:rPr>
              <w:t xml:space="preserve"> </w:t>
            </w:r>
            <w:r w:rsidRPr="00AD14EC">
              <w:rPr>
                <w:rFonts w:ascii="Calibri" w:hAnsi="Calibri" w:cs="Calibri"/>
                <w:b/>
                <w:bCs/>
                <w:i/>
                <w:iCs/>
              </w:rPr>
              <w:t>Morning Tea</w:t>
            </w:r>
          </w:p>
          <w:p w14:paraId="1F061DA9" w14:textId="77777777" w:rsidR="00EE5769" w:rsidRDefault="00EE5769" w:rsidP="00236C3E">
            <w:pPr>
              <w:rPr>
                <w:rFonts w:ascii="Calibri" w:hAnsi="Calibri" w:cs="Calibri"/>
                <w:b/>
                <w:bCs/>
                <w:i/>
                <w:iCs/>
              </w:rPr>
            </w:pPr>
          </w:p>
          <w:p w14:paraId="21EC8F18" w14:textId="2F07B704" w:rsidR="00EE5769" w:rsidRPr="00AD14EC" w:rsidRDefault="00EE5769" w:rsidP="00236C3E">
            <w:pPr>
              <w:rPr>
                <w:rFonts w:ascii="Calibri" w:hAnsi="Calibri" w:cs="Calibri"/>
                <w:b/>
                <w:bCs/>
                <w:i/>
                <w:iCs/>
              </w:rPr>
            </w:pPr>
            <w:r>
              <w:rPr>
                <w:rFonts w:ascii="Calibri" w:hAnsi="Calibri" w:cs="Calibri"/>
                <w:b/>
                <w:bCs/>
                <w:i/>
                <w:iCs/>
              </w:rPr>
              <w:t xml:space="preserve">Time to </w:t>
            </w:r>
            <w:r w:rsidR="00C20FBC">
              <w:rPr>
                <w:rFonts w:ascii="Calibri" w:hAnsi="Calibri" w:cs="Calibri"/>
                <w:b/>
                <w:bCs/>
                <w:i/>
                <w:iCs/>
              </w:rPr>
              <w:t>network,</w:t>
            </w:r>
            <w:r w:rsidR="00781E13">
              <w:rPr>
                <w:rFonts w:ascii="Calibri" w:hAnsi="Calibri" w:cs="Calibri"/>
                <w:b/>
                <w:bCs/>
                <w:i/>
                <w:iCs/>
              </w:rPr>
              <w:t xml:space="preserve"> </w:t>
            </w:r>
            <w:r>
              <w:rPr>
                <w:rFonts w:ascii="Calibri" w:hAnsi="Calibri" w:cs="Calibri"/>
                <w:b/>
                <w:bCs/>
                <w:i/>
                <w:iCs/>
              </w:rPr>
              <w:t xml:space="preserve">explore our living farm, our </w:t>
            </w:r>
            <w:r w:rsidR="008F27F8">
              <w:rPr>
                <w:rFonts w:ascii="Calibri" w:hAnsi="Calibri" w:cs="Calibri"/>
                <w:b/>
                <w:bCs/>
                <w:i/>
                <w:iCs/>
              </w:rPr>
              <w:t>exhibition area and talk to our scientists via the live research portal</w:t>
            </w:r>
            <w:r w:rsidR="00C20FBC">
              <w:rPr>
                <w:rFonts w:ascii="Calibri" w:hAnsi="Calibri" w:cs="Calibri"/>
                <w:b/>
                <w:bCs/>
                <w:i/>
                <w:iCs/>
              </w:rPr>
              <w:t>.</w:t>
            </w:r>
          </w:p>
          <w:p w14:paraId="4C1750DD" w14:textId="77777777" w:rsidR="004E46FA" w:rsidRPr="00AD14EC" w:rsidRDefault="004E46FA" w:rsidP="00236C3E">
            <w:pPr>
              <w:rPr>
                <w:rFonts w:ascii="Calibri" w:hAnsi="Calibri" w:cs="Calibri"/>
                <w:b/>
                <w:bCs/>
              </w:rPr>
            </w:pPr>
          </w:p>
        </w:tc>
      </w:tr>
      <w:tr w:rsidR="00F13BF0" w:rsidRPr="00957AA7" w14:paraId="2CC055E0" w14:textId="77777777" w:rsidTr="0015486F">
        <w:tc>
          <w:tcPr>
            <w:tcW w:w="2689" w:type="dxa"/>
            <w:shd w:val="clear" w:color="auto" w:fill="D1D1D1" w:themeFill="background2" w:themeFillShade="E6"/>
          </w:tcPr>
          <w:p w14:paraId="01878373" w14:textId="77777777" w:rsidR="00F13BF0" w:rsidRDefault="00F13BF0" w:rsidP="0015486F">
            <w:pPr>
              <w:rPr>
                <w:b/>
                <w:bCs/>
              </w:rPr>
            </w:pPr>
            <w:bookmarkStart w:id="1" w:name="_Hlk179465273"/>
          </w:p>
          <w:p w14:paraId="46CA82F5" w14:textId="66343A03" w:rsidR="00F13BF0" w:rsidRPr="00957AA7" w:rsidRDefault="00111966" w:rsidP="0015486F">
            <w:pPr>
              <w:rPr>
                <w:b/>
                <w:bCs/>
                <w:sz w:val="24"/>
                <w:szCs w:val="24"/>
              </w:rPr>
            </w:pPr>
            <w:r>
              <w:rPr>
                <w:b/>
                <w:bCs/>
                <w:sz w:val="24"/>
                <w:szCs w:val="24"/>
              </w:rPr>
              <w:t>Late</w:t>
            </w:r>
            <w:r w:rsidR="00F13BF0">
              <w:rPr>
                <w:b/>
                <w:bCs/>
                <w:sz w:val="24"/>
                <w:szCs w:val="24"/>
              </w:rPr>
              <w:t xml:space="preserve"> </w:t>
            </w:r>
            <w:r w:rsidR="00F13BF0" w:rsidRPr="00957AA7">
              <w:rPr>
                <w:b/>
                <w:bCs/>
                <w:sz w:val="24"/>
                <w:szCs w:val="24"/>
              </w:rPr>
              <w:t>Morning Session</w:t>
            </w:r>
          </w:p>
          <w:p w14:paraId="620EC2FA" w14:textId="77777777" w:rsidR="00F13BF0" w:rsidRDefault="00F13BF0" w:rsidP="0015486F">
            <w:pPr>
              <w:rPr>
                <w:b/>
                <w:bCs/>
              </w:rPr>
            </w:pPr>
          </w:p>
        </w:tc>
        <w:tc>
          <w:tcPr>
            <w:tcW w:w="11581" w:type="dxa"/>
            <w:gridSpan w:val="2"/>
            <w:shd w:val="clear" w:color="auto" w:fill="D1D1D1" w:themeFill="background2" w:themeFillShade="E6"/>
          </w:tcPr>
          <w:p w14:paraId="6B5ACB2E" w14:textId="77777777" w:rsidR="00F13BF0" w:rsidRDefault="00F13BF0" w:rsidP="0015486F">
            <w:pPr>
              <w:rPr>
                <w:rFonts w:ascii="Calibri" w:hAnsi="Calibri" w:cs="Calibri"/>
                <w:b/>
                <w:bCs/>
              </w:rPr>
            </w:pPr>
          </w:p>
          <w:p w14:paraId="1531A62A" w14:textId="33A5E35B" w:rsidR="00F13BF0" w:rsidRPr="00957AA7" w:rsidRDefault="00F13BF0" w:rsidP="0015486F">
            <w:pPr>
              <w:rPr>
                <w:rFonts w:ascii="Calibri" w:hAnsi="Calibri" w:cs="Calibri"/>
                <w:b/>
                <w:bCs/>
                <w:sz w:val="24"/>
                <w:szCs w:val="24"/>
              </w:rPr>
            </w:pPr>
            <w:r>
              <w:rPr>
                <w:rFonts w:ascii="Calibri" w:hAnsi="Calibri" w:cs="Calibri"/>
                <w:b/>
                <w:bCs/>
                <w:sz w:val="24"/>
                <w:szCs w:val="24"/>
              </w:rPr>
              <w:t>11</w:t>
            </w:r>
            <w:r w:rsidRPr="00957AA7">
              <w:rPr>
                <w:rFonts w:ascii="Calibri" w:hAnsi="Calibri" w:cs="Calibri"/>
                <w:b/>
                <w:bCs/>
                <w:sz w:val="24"/>
                <w:szCs w:val="24"/>
              </w:rPr>
              <w:t>.</w:t>
            </w:r>
            <w:r>
              <w:rPr>
                <w:rFonts w:ascii="Calibri" w:hAnsi="Calibri" w:cs="Calibri"/>
                <w:b/>
                <w:bCs/>
                <w:sz w:val="24"/>
                <w:szCs w:val="24"/>
              </w:rPr>
              <w:t>3</w:t>
            </w:r>
            <w:r w:rsidRPr="00957AA7">
              <w:rPr>
                <w:rFonts w:ascii="Calibri" w:hAnsi="Calibri" w:cs="Calibri"/>
                <w:b/>
                <w:bCs/>
                <w:sz w:val="24"/>
                <w:szCs w:val="24"/>
              </w:rPr>
              <w:t>0am – 1</w:t>
            </w:r>
            <w:r w:rsidR="00111966">
              <w:rPr>
                <w:rFonts w:ascii="Calibri" w:hAnsi="Calibri" w:cs="Calibri"/>
                <w:b/>
                <w:bCs/>
                <w:sz w:val="24"/>
                <w:szCs w:val="24"/>
              </w:rPr>
              <w:t xml:space="preserve">.00pm </w:t>
            </w:r>
            <w:r w:rsidRPr="00957AA7">
              <w:rPr>
                <w:rFonts w:ascii="Calibri" w:hAnsi="Calibri" w:cs="Calibri"/>
                <w:b/>
                <w:bCs/>
                <w:sz w:val="24"/>
                <w:szCs w:val="24"/>
              </w:rPr>
              <w:t xml:space="preserve"> </w:t>
            </w:r>
          </w:p>
        </w:tc>
      </w:tr>
      <w:bookmarkEnd w:id="1"/>
      <w:tr w:rsidR="00111966" w14:paraId="5FE71BEA" w14:textId="5E8A3F7F" w:rsidTr="00AF0164">
        <w:tc>
          <w:tcPr>
            <w:tcW w:w="14270" w:type="dxa"/>
            <w:gridSpan w:val="3"/>
          </w:tcPr>
          <w:p w14:paraId="5B20596C" w14:textId="77777777" w:rsidR="00111966" w:rsidRPr="00AD14EC" w:rsidRDefault="00111966" w:rsidP="00236C3E">
            <w:pPr>
              <w:rPr>
                <w:rFonts w:ascii="Calibri" w:hAnsi="Calibri" w:cs="Calibri"/>
                <w:b/>
                <w:bCs/>
              </w:rPr>
            </w:pPr>
            <w:r w:rsidRPr="00AD14EC">
              <w:rPr>
                <w:rFonts w:ascii="Calibri" w:hAnsi="Calibri" w:cs="Calibri"/>
                <w:b/>
                <w:bCs/>
              </w:rPr>
              <w:t>Time for a holistic approach to our food systems</w:t>
            </w:r>
          </w:p>
          <w:p w14:paraId="031373E2" w14:textId="77777777" w:rsidR="00111966" w:rsidRPr="00AD14EC" w:rsidRDefault="00111966" w:rsidP="00236C3E">
            <w:pPr>
              <w:rPr>
                <w:rFonts w:ascii="Calibri" w:hAnsi="Calibri" w:cs="Calibri"/>
              </w:rPr>
            </w:pPr>
            <w:r w:rsidRPr="7B062972">
              <w:rPr>
                <w:rFonts w:ascii="Calibri" w:hAnsi="Calibri" w:cs="Calibri"/>
              </w:rPr>
              <w:t>A creative look into thinking differently about how our food systems can be systems that support everyone - sustainably, for health outcomes, equity, and productivity. </w:t>
            </w:r>
          </w:p>
          <w:p w14:paraId="688EABE4" w14:textId="626AFAE6" w:rsidR="00111966" w:rsidRDefault="00111966" w:rsidP="00236C3E">
            <w:pPr>
              <w:rPr>
                <w:rFonts w:ascii="Calibri" w:hAnsi="Calibri" w:cs="Calibri"/>
              </w:rPr>
            </w:pPr>
            <w:r>
              <w:rPr>
                <w:rFonts w:ascii="Calibri" w:hAnsi="Calibri" w:cs="Calibri"/>
              </w:rPr>
              <w:t xml:space="preserve"> </w:t>
            </w:r>
          </w:p>
          <w:p w14:paraId="78B2CAD1" w14:textId="7E918322" w:rsidR="00111966" w:rsidRPr="00AD14EC" w:rsidRDefault="00111966" w:rsidP="00236C3E">
            <w:pPr>
              <w:rPr>
                <w:rFonts w:ascii="Calibri" w:hAnsi="Calibri" w:cs="Calibri"/>
                <w:b/>
                <w:bCs/>
              </w:rPr>
            </w:pPr>
          </w:p>
        </w:tc>
      </w:tr>
      <w:tr w:rsidR="00111966" w14:paraId="492881EB" w14:textId="6EDCD45F" w:rsidTr="00BD04E7">
        <w:trPr>
          <w:trHeight w:val="497"/>
        </w:trPr>
        <w:tc>
          <w:tcPr>
            <w:tcW w:w="14270" w:type="dxa"/>
            <w:gridSpan w:val="3"/>
          </w:tcPr>
          <w:p w14:paraId="3A9F85BD" w14:textId="77777777" w:rsidR="00111966" w:rsidRDefault="00111966" w:rsidP="00236C3E">
            <w:pPr>
              <w:spacing w:line="259" w:lineRule="auto"/>
              <w:rPr>
                <w:rFonts w:ascii="Calibri" w:hAnsi="Calibri" w:cs="Calibri"/>
                <w:b/>
                <w:bCs/>
              </w:rPr>
            </w:pPr>
            <w:r w:rsidRPr="6300882B">
              <w:rPr>
                <w:rFonts w:ascii="Calibri" w:hAnsi="Calibri" w:cs="Calibri"/>
                <w:b/>
                <w:bCs/>
              </w:rPr>
              <w:t>CSIRO late-night: Pests and Diseases under threat</w:t>
            </w:r>
          </w:p>
          <w:p w14:paraId="14DA7CC1" w14:textId="77777777" w:rsidR="00111966" w:rsidRDefault="00111966" w:rsidP="00236C3E">
            <w:pPr>
              <w:rPr>
                <w:rFonts w:ascii="Calibri" w:hAnsi="Calibri" w:cs="Calibri"/>
              </w:rPr>
            </w:pPr>
            <w:r w:rsidRPr="6300882B">
              <w:rPr>
                <w:rFonts w:ascii="Calibri" w:hAnsi="Calibri" w:cs="Calibri"/>
              </w:rPr>
              <w:t>Perturbed pests and disgruntled diseases! A candid look at the other side of crop protection.</w:t>
            </w:r>
          </w:p>
          <w:p w14:paraId="28CC3374" w14:textId="77777777" w:rsidR="00111966" w:rsidRPr="6300882B" w:rsidRDefault="00111966" w:rsidP="00111966">
            <w:pPr>
              <w:rPr>
                <w:rFonts w:ascii="Calibri" w:hAnsi="Calibri" w:cs="Calibri"/>
                <w:b/>
                <w:bCs/>
              </w:rPr>
            </w:pPr>
          </w:p>
        </w:tc>
      </w:tr>
      <w:tr w:rsidR="00111966" w14:paraId="1F82A320" w14:textId="3457D711" w:rsidTr="0033343C">
        <w:trPr>
          <w:trHeight w:val="497"/>
        </w:trPr>
        <w:tc>
          <w:tcPr>
            <w:tcW w:w="14270" w:type="dxa"/>
            <w:gridSpan w:val="3"/>
          </w:tcPr>
          <w:p w14:paraId="14C6ECD2" w14:textId="77777777" w:rsidR="00111966" w:rsidRPr="00AD14EC" w:rsidRDefault="00111966" w:rsidP="00236C3E">
            <w:pPr>
              <w:rPr>
                <w:rFonts w:ascii="Calibri" w:hAnsi="Calibri" w:cs="Calibri"/>
                <w:b/>
                <w:bCs/>
              </w:rPr>
            </w:pPr>
            <w:r w:rsidRPr="00AD14EC">
              <w:rPr>
                <w:rFonts w:ascii="Calibri" w:hAnsi="Calibri" w:cs="Calibri"/>
                <w:b/>
                <w:bCs/>
              </w:rPr>
              <w:lastRenderedPageBreak/>
              <w:t>Seafood for the Future</w:t>
            </w:r>
          </w:p>
          <w:p w14:paraId="2E77EB83" w14:textId="77777777" w:rsidR="00111966" w:rsidRPr="00AD14EC" w:rsidRDefault="00111966" w:rsidP="00236C3E">
            <w:pPr>
              <w:rPr>
                <w:rFonts w:ascii="Calibri" w:hAnsi="Calibri" w:cs="Calibri"/>
              </w:rPr>
            </w:pPr>
            <w:r w:rsidRPr="7B062972">
              <w:rPr>
                <w:rFonts w:ascii="Calibri" w:hAnsi="Calibri" w:cs="Calibri"/>
              </w:rPr>
              <w:t>Join us for an early Christmas lunch as we explore what your festive table might look like in the decades ahead.</w:t>
            </w:r>
          </w:p>
          <w:p w14:paraId="28E27D32" w14:textId="39E2E0C8" w:rsidR="00111966" w:rsidRPr="00581A29" w:rsidRDefault="00111966" w:rsidP="00111966">
            <w:pPr>
              <w:rPr>
                <w:rFonts w:ascii="Calibri" w:hAnsi="Calibri" w:cs="Calibri"/>
              </w:rPr>
            </w:pPr>
          </w:p>
        </w:tc>
      </w:tr>
      <w:tr w:rsidR="00111966" w14:paraId="15627736" w14:textId="757CE656" w:rsidTr="00370015">
        <w:trPr>
          <w:trHeight w:val="497"/>
        </w:trPr>
        <w:tc>
          <w:tcPr>
            <w:tcW w:w="14270" w:type="dxa"/>
            <w:gridSpan w:val="3"/>
          </w:tcPr>
          <w:p w14:paraId="4618B964" w14:textId="77777777" w:rsidR="00111966" w:rsidRPr="00AD14EC" w:rsidRDefault="00111966" w:rsidP="00236C3E">
            <w:pPr>
              <w:rPr>
                <w:rFonts w:ascii="Calibri" w:hAnsi="Calibri" w:cs="Calibri"/>
                <w:b/>
                <w:bCs/>
              </w:rPr>
            </w:pPr>
            <w:r w:rsidRPr="00AD14EC">
              <w:rPr>
                <w:rFonts w:ascii="Calibri" w:hAnsi="Calibri" w:cs="Calibri"/>
                <w:b/>
                <w:bCs/>
              </w:rPr>
              <w:t>Everything old is new again – a dive into Precision Fermentation</w:t>
            </w:r>
          </w:p>
          <w:p w14:paraId="3D8D1702" w14:textId="77777777" w:rsidR="00111966" w:rsidRPr="00AD14EC" w:rsidRDefault="00111966" w:rsidP="00236C3E">
            <w:pPr>
              <w:rPr>
                <w:rFonts w:ascii="Calibri" w:hAnsi="Calibri" w:cs="Calibri"/>
              </w:rPr>
            </w:pPr>
            <w:r w:rsidRPr="00AD14EC">
              <w:rPr>
                <w:rFonts w:ascii="Calibri" w:hAnsi="Calibri" w:cs="Calibri"/>
              </w:rPr>
              <w:t>Join us on a journey through time, as we chew over the age-old fermentation process and its possibilities to create foods and beverages of the future. </w:t>
            </w:r>
          </w:p>
          <w:p w14:paraId="539D5725" w14:textId="0FBDFF12" w:rsidR="00111966" w:rsidRPr="00AD14EC" w:rsidRDefault="00111966" w:rsidP="00111966">
            <w:pPr>
              <w:rPr>
                <w:rFonts w:ascii="Calibri" w:hAnsi="Calibri" w:cs="Calibri"/>
                <w:b/>
                <w:bCs/>
              </w:rPr>
            </w:pPr>
          </w:p>
        </w:tc>
      </w:tr>
      <w:tr w:rsidR="00111966" w14:paraId="56C9DF46" w14:textId="4C358BA8" w:rsidTr="00BD41EF">
        <w:trPr>
          <w:trHeight w:val="986"/>
        </w:trPr>
        <w:tc>
          <w:tcPr>
            <w:tcW w:w="14270" w:type="dxa"/>
            <w:gridSpan w:val="3"/>
          </w:tcPr>
          <w:p w14:paraId="03011CBD" w14:textId="77777777" w:rsidR="00111966" w:rsidRPr="00AD14EC" w:rsidRDefault="00111966" w:rsidP="00236C3E">
            <w:pPr>
              <w:rPr>
                <w:rFonts w:ascii="Calibri" w:hAnsi="Calibri" w:cs="Calibri"/>
                <w:b/>
                <w:bCs/>
              </w:rPr>
            </w:pPr>
            <w:r w:rsidRPr="00AD14EC">
              <w:rPr>
                <w:rFonts w:ascii="Calibri" w:hAnsi="Calibri" w:cs="Calibri"/>
                <w:b/>
                <w:bCs/>
              </w:rPr>
              <w:t xml:space="preserve">Extending the </w:t>
            </w:r>
            <w:r w:rsidRPr="30A07628">
              <w:rPr>
                <w:rFonts w:ascii="Calibri" w:hAnsi="Calibri" w:cs="Calibri"/>
                <w:b/>
                <w:bCs/>
              </w:rPr>
              <w:t>lifecycle</w:t>
            </w:r>
            <w:r w:rsidRPr="00AD14EC">
              <w:rPr>
                <w:rFonts w:ascii="Calibri" w:hAnsi="Calibri" w:cs="Calibri"/>
                <w:b/>
                <w:bCs/>
              </w:rPr>
              <w:t xml:space="preserve"> of food</w:t>
            </w:r>
          </w:p>
          <w:p w14:paraId="5CB840BF" w14:textId="77777777" w:rsidR="00111966" w:rsidRPr="00AD14EC" w:rsidRDefault="00111966" w:rsidP="00236C3E">
            <w:pPr>
              <w:rPr>
                <w:rFonts w:ascii="Calibri" w:hAnsi="Calibri" w:cs="Calibri"/>
              </w:rPr>
            </w:pPr>
            <w:r w:rsidRPr="7B062972">
              <w:rPr>
                <w:rFonts w:ascii="Calibri" w:hAnsi="Calibri" w:cs="Calibri"/>
              </w:rPr>
              <w:t>A third of all food we produce in Australia currently goes to waste. Join us for an important discussion on how we are turning this around. </w:t>
            </w:r>
          </w:p>
          <w:p w14:paraId="3D3B8040" w14:textId="388E7E7B" w:rsidR="00111966" w:rsidRPr="00C91C55" w:rsidRDefault="00111966" w:rsidP="00111966">
            <w:pPr>
              <w:rPr>
                <w:rFonts w:ascii="Calibri" w:hAnsi="Calibri" w:cs="Calibri"/>
              </w:rPr>
            </w:pPr>
          </w:p>
        </w:tc>
      </w:tr>
      <w:tr w:rsidR="00111966" w14:paraId="654683DB" w14:textId="0BA54162" w:rsidTr="00907B78">
        <w:trPr>
          <w:trHeight w:val="986"/>
        </w:trPr>
        <w:tc>
          <w:tcPr>
            <w:tcW w:w="14270" w:type="dxa"/>
            <w:gridSpan w:val="3"/>
          </w:tcPr>
          <w:p w14:paraId="364C45A1" w14:textId="77777777" w:rsidR="00111966" w:rsidRPr="00AD14EC" w:rsidRDefault="00111966" w:rsidP="00236C3E">
            <w:pPr>
              <w:rPr>
                <w:rFonts w:ascii="Calibri" w:hAnsi="Calibri" w:cs="Calibri"/>
                <w:b/>
                <w:bCs/>
              </w:rPr>
            </w:pPr>
            <w:r w:rsidRPr="00AD14EC">
              <w:rPr>
                <w:rFonts w:ascii="Calibri" w:hAnsi="Calibri" w:cs="Calibri"/>
                <w:b/>
                <w:bCs/>
              </w:rPr>
              <w:t>Food Feud – buzz in to learn more</w:t>
            </w:r>
          </w:p>
          <w:p w14:paraId="2717EF62" w14:textId="77777777" w:rsidR="00111966" w:rsidRDefault="00111966" w:rsidP="00236C3E">
            <w:pPr>
              <w:rPr>
                <w:rFonts w:ascii="Calibri" w:hAnsi="Calibri" w:cs="Calibri"/>
              </w:rPr>
            </w:pPr>
            <w:r w:rsidRPr="00D73451">
              <w:rPr>
                <w:rFonts w:ascii="Aptos" w:eastAsia="Aptos" w:hAnsi="Aptos" w:cs="Aptos"/>
              </w:rPr>
              <w:t xml:space="preserve">Get excited for a fun quiz highlighting how aligning ag &amp; nutrition can be a game changer for creating healthy and sustainable food systems. No doubt, this quiz will leave you hungry for more! </w:t>
            </w:r>
          </w:p>
          <w:p w14:paraId="5DC9F30A" w14:textId="0D6A0B38" w:rsidR="00111966" w:rsidRPr="002E48A2" w:rsidRDefault="00111966" w:rsidP="00236C3E">
            <w:pPr>
              <w:rPr>
                <w:rFonts w:ascii="Calibri" w:hAnsi="Calibri" w:cs="Calibri"/>
              </w:rPr>
            </w:pPr>
          </w:p>
        </w:tc>
      </w:tr>
      <w:tr w:rsidR="009A7886" w14:paraId="21A9236B" w14:textId="77777777" w:rsidTr="00D91D8D">
        <w:trPr>
          <w:trHeight w:val="986"/>
        </w:trPr>
        <w:tc>
          <w:tcPr>
            <w:tcW w:w="14270" w:type="dxa"/>
            <w:gridSpan w:val="3"/>
          </w:tcPr>
          <w:p w14:paraId="70C07D29" w14:textId="77777777" w:rsidR="009A7886" w:rsidRPr="009A7886" w:rsidRDefault="009A7886" w:rsidP="009A7886">
            <w:pPr>
              <w:rPr>
                <w:rFonts w:ascii="Calibri" w:hAnsi="Calibri" w:cs="Calibri"/>
                <w:b/>
                <w:bCs/>
              </w:rPr>
            </w:pPr>
            <w:r w:rsidRPr="009A7886">
              <w:rPr>
                <w:rFonts w:ascii="Calibri" w:hAnsi="Calibri" w:cs="Calibri"/>
                <w:b/>
                <w:bCs/>
              </w:rPr>
              <w:t>Let the animals do the talking: using tech to understand livestock</w:t>
            </w:r>
          </w:p>
          <w:p w14:paraId="238E7E10" w14:textId="77777777" w:rsidR="009A7886" w:rsidRPr="009A7886" w:rsidRDefault="009A7886" w:rsidP="009A7886">
            <w:pPr>
              <w:rPr>
                <w:rFonts w:ascii="Calibri" w:hAnsi="Calibri" w:cs="Calibri"/>
              </w:rPr>
            </w:pPr>
            <w:r w:rsidRPr="009A7886">
              <w:rPr>
                <w:rFonts w:ascii="Calibri" w:hAnsi="Calibri" w:cs="Calibri"/>
              </w:rPr>
              <w:t xml:space="preserve">Using smart sensors and AI, our researchers are decoding what animals are telling us through their behaviour. From cattle speech recognition to Fitbits for cows, join our panel of experts to hear the latest on high-tech in the livestock sector that will </w:t>
            </w:r>
            <w:proofErr w:type="spellStart"/>
            <w:r w:rsidRPr="009A7886">
              <w:rPr>
                <w:rFonts w:ascii="Calibri" w:hAnsi="Calibri" w:cs="Calibri"/>
              </w:rPr>
              <w:t>mooooove</w:t>
            </w:r>
            <w:proofErr w:type="spellEnd"/>
            <w:r w:rsidRPr="009A7886">
              <w:rPr>
                <w:rFonts w:ascii="Calibri" w:hAnsi="Calibri" w:cs="Calibri"/>
              </w:rPr>
              <w:t xml:space="preserve"> and inspire you. </w:t>
            </w:r>
          </w:p>
          <w:p w14:paraId="099B30BB" w14:textId="77777777" w:rsidR="009A7886" w:rsidRPr="60BE6ABB" w:rsidRDefault="009A7886" w:rsidP="00236C3E">
            <w:pPr>
              <w:rPr>
                <w:rFonts w:ascii="Calibri" w:hAnsi="Calibri" w:cs="Calibri"/>
                <w:b/>
                <w:bCs/>
              </w:rPr>
            </w:pPr>
          </w:p>
        </w:tc>
      </w:tr>
      <w:tr w:rsidR="00111966" w14:paraId="732A777B" w14:textId="1AE0D281" w:rsidTr="00D91D8D">
        <w:trPr>
          <w:trHeight w:val="986"/>
        </w:trPr>
        <w:tc>
          <w:tcPr>
            <w:tcW w:w="14270" w:type="dxa"/>
            <w:gridSpan w:val="3"/>
          </w:tcPr>
          <w:p w14:paraId="0459E968" w14:textId="77777777" w:rsidR="00111966" w:rsidRPr="00AD14EC" w:rsidRDefault="00111966" w:rsidP="00236C3E">
            <w:pPr>
              <w:rPr>
                <w:rFonts w:ascii="Calibri" w:hAnsi="Calibri" w:cs="Calibri"/>
                <w:b/>
                <w:bCs/>
              </w:rPr>
            </w:pPr>
            <w:r w:rsidRPr="60BE6ABB">
              <w:rPr>
                <w:rFonts w:ascii="Calibri" w:hAnsi="Calibri" w:cs="Calibri"/>
                <w:b/>
                <w:bCs/>
              </w:rPr>
              <w:t>Paradigm Shift and the Wow Factors</w:t>
            </w:r>
          </w:p>
          <w:p w14:paraId="085BFF45" w14:textId="77777777" w:rsidR="00111966" w:rsidRPr="00AD14EC" w:rsidRDefault="00111966" w:rsidP="00236C3E">
            <w:pPr>
              <w:rPr>
                <w:rFonts w:ascii="Calibri" w:hAnsi="Calibri" w:cs="Calibri"/>
              </w:rPr>
            </w:pPr>
            <w:r w:rsidRPr="60BE6ABB">
              <w:rPr>
                <w:rFonts w:ascii="Calibri" w:hAnsi="Calibri" w:cs="Calibri"/>
              </w:rPr>
              <w:t>Will synthetic biology revolutionise agriculture? Watch friends argue as the</w:t>
            </w:r>
            <w:r w:rsidRPr="00AD14EC">
              <w:rPr>
                <w:rFonts w:ascii="Calibri" w:hAnsi="Calibri" w:cs="Calibri"/>
              </w:rPr>
              <w:t xml:space="preserve"> old morphs into the new in this thought-provoking segment taking you on a wild ride into the </w:t>
            </w:r>
            <w:r w:rsidRPr="60BE6ABB">
              <w:rPr>
                <w:rFonts w:ascii="Calibri" w:hAnsi="Calibri" w:cs="Calibri"/>
              </w:rPr>
              <w:t>cutting edge of commercial plant</w:t>
            </w:r>
            <w:r w:rsidRPr="00AD14EC">
              <w:rPr>
                <w:rFonts w:ascii="Calibri" w:hAnsi="Calibri" w:cs="Calibri"/>
              </w:rPr>
              <w:t xml:space="preserve"> science</w:t>
            </w:r>
            <w:r w:rsidRPr="60BE6ABB">
              <w:rPr>
                <w:rFonts w:ascii="Calibri" w:hAnsi="Calibri" w:cs="Calibri"/>
              </w:rPr>
              <w:t>. With</w:t>
            </w:r>
            <w:r w:rsidRPr="00AD14EC">
              <w:rPr>
                <w:rFonts w:ascii="Calibri" w:hAnsi="Calibri" w:cs="Calibri"/>
              </w:rPr>
              <w:t xml:space="preserve"> special guests.</w:t>
            </w:r>
          </w:p>
          <w:p w14:paraId="3DF8600D" w14:textId="3CF63BF0" w:rsidR="00111966" w:rsidRDefault="00111966" w:rsidP="00236C3E">
            <w:pPr>
              <w:rPr>
                <w:rFonts w:ascii="Calibri" w:hAnsi="Calibri" w:cs="Calibri"/>
                <w:b/>
                <w:bCs/>
              </w:rPr>
            </w:pPr>
          </w:p>
        </w:tc>
      </w:tr>
      <w:tr w:rsidR="009A7886" w14:paraId="4A2891D9" w14:textId="536F4457" w:rsidTr="00B03812">
        <w:trPr>
          <w:trHeight w:val="986"/>
        </w:trPr>
        <w:tc>
          <w:tcPr>
            <w:tcW w:w="14270" w:type="dxa"/>
            <w:gridSpan w:val="3"/>
            <w:shd w:val="clear" w:color="auto" w:fill="F2F2F2" w:themeFill="background1" w:themeFillShade="F2"/>
          </w:tcPr>
          <w:p w14:paraId="7890128E" w14:textId="77777777" w:rsidR="009A7886" w:rsidRDefault="009A7886" w:rsidP="00236C3E">
            <w:pPr>
              <w:rPr>
                <w:b/>
                <w:bCs/>
              </w:rPr>
            </w:pPr>
          </w:p>
          <w:p w14:paraId="4C397020" w14:textId="77777777" w:rsidR="009A7886" w:rsidRDefault="009A7886" w:rsidP="009A7886">
            <w:pPr>
              <w:rPr>
                <w:rFonts w:ascii="Calibri" w:hAnsi="Calibri" w:cs="Calibri"/>
                <w:b/>
                <w:bCs/>
                <w:i/>
                <w:iCs/>
              </w:rPr>
            </w:pPr>
            <w:r>
              <w:rPr>
                <w:b/>
                <w:bCs/>
              </w:rPr>
              <w:t>1.00pm</w:t>
            </w:r>
            <w:r w:rsidRPr="69091E88">
              <w:rPr>
                <w:b/>
                <w:bCs/>
              </w:rPr>
              <w:t xml:space="preserve"> - 2.30pm</w:t>
            </w:r>
            <w:r>
              <w:rPr>
                <w:b/>
                <w:bCs/>
              </w:rPr>
              <w:t xml:space="preserve"> </w:t>
            </w:r>
            <w:r w:rsidRPr="00AD14EC">
              <w:rPr>
                <w:rFonts w:ascii="Calibri" w:hAnsi="Calibri" w:cs="Calibri"/>
                <w:b/>
                <w:bCs/>
                <w:i/>
                <w:iCs/>
              </w:rPr>
              <w:t>Lunch</w:t>
            </w:r>
          </w:p>
          <w:p w14:paraId="5F7B2BA7" w14:textId="77777777" w:rsidR="00781E13" w:rsidRDefault="00781E13" w:rsidP="009A7886">
            <w:pPr>
              <w:rPr>
                <w:rFonts w:ascii="Calibri" w:hAnsi="Calibri" w:cs="Calibri"/>
                <w:b/>
                <w:bCs/>
                <w:i/>
                <w:iCs/>
              </w:rPr>
            </w:pPr>
          </w:p>
          <w:p w14:paraId="1346837B" w14:textId="77777777" w:rsidR="00781E13" w:rsidRPr="00781E13" w:rsidRDefault="00781E13" w:rsidP="00781E13">
            <w:pPr>
              <w:rPr>
                <w:rFonts w:ascii="Calibri" w:hAnsi="Calibri" w:cs="Calibri"/>
                <w:b/>
                <w:bCs/>
                <w:i/>
                <w:iCs/>
              </w:rPr>
            </w:pPr>
            <w:r w:rsidRPr="00781E13">
              <w:rPr>
                <w:rFonts w:ascii="Calibri" w:hAnsi="Calibri" w:cs="Calibri"/>
                <w:b/>
                <w:bCs/>
                <w:i/>
                <w:iCs/>
              </w:rPr>
              <w:t>Time to network, explore our living farm, our exhibition area and talk to our scientists via the live research portal.</w:t>
            </w:r>
          </w:p>
          <w:p w14:paraId="6E9DA408" w14:textId="04B887CF" w:rsidR="00781E13" w:rsidRPr="00AD14EC" w:rsidRDefault="00781E13" w:rsidP="009A7886">
            <w:pPr>
              <w:rPr>
                <w:rFonts w:ascii="Calibri" w:hAnsi="Calibri" w:cs="Calibri"/>
                <w:b/>
                <w:bCs/>
                <w:i/>
                <w:iCs/>
              </w:rPr>
            </w:pPr>
          </w:p>
        </w:tc>
      </w:tr>
      <w:tr w:rsidR="009A7886" w:rsidRPr="00957AA7" w14:paraId="12501759" w14:textId="77777777" w:rsidTr="0015486F">
        <w:tc>
          <w:tcPr>
            <w:tcW w:w="2689" w:type="dxa"/>
            <w:shd w:val="clear" w:color="auto" w:fill="D1D1D1" w:themeFill="background2" w:themeFillShade="E6"/>
          </w:tcPr>
          <w:p w14:paraId="63B0EA31" w14:textId="77777777" w:rsidR="009A7886" w:rsidRDefault="009A7886" w:rsidP="0015486F">
            <w:pPr>
              <w:rPr>
                <w:b/>
                <w:bCs/>
              </w:rPr>
            </w:pPr>
          </w:p>
          <w:p w14:paraId="15154AF2" w14:textId="238B2E23" w:rsidR="009A7886" w:rsidRPr="00957AA7" w:rsidRDefault="009A7886" w:rsidP="0015486F">
            <w:pPr>
              <w:rPr>
                <w:b/>
                <w:bCs/>
                <w:sz w:val="24"/>
                <w:szCs w:val="24"/>
              </w:rPr>
            </w:pPr>
            <w:r>
              <w:rPr>
                <w:b/>
                <w:bCs/>
                <w:sz w:val="24"/>
                <w:szCs w:val="24"/>
              </w:rPr>
              <w:t xml:space="preserve">Afternoon </w:t>
            </w:r>
            <w:r w:rsidRPr="00957AA7">
              <w:rPr>
                <w:b/>
                <w:bCs/>
                <w:sz w:val="24"/>
                <w:szCs w:val="24"/>
              </w:rPr>
              <w:t>Session</w:t>
            </w:r>
          </w:p>
          <w:p w14:paraId="6CE8E407" w14:textId="77777777" w:rsidR="009A7886" w:rsidRDefault="009A7886" w:rsidP="0015486F">
            <w:pPr>
              <w:rPr>
                <w:b/>
                <w:bCs/>
              </w:rPr>
            </w:pPr>
          </w:p>
        </w:tc>
        <w:tc>
          <w:tcPr>
            <w:tcW w:w="11581" w:type="dxa"/>
            <w:gridSpan w:val="2"/>
            <w:shd w:val="clear" w:color="auto" w:fill="D1D1D1" w:themeFill="background2" w:themeFillShade="E6"/>
          </w:tcPr>
          <w:p w14:paraId="6D5CDCF2" w14:textId="77777777" w:rsidR="009A7886" w:rsidRDefault="009A7886" w:rsidP="0015486F">
            <w:pPr>
              <w:rPr>
                <w:rFonts w:ascii="Calibri" w:hAnsi="Calibri" w:cs="Calibri"/>
                <w:b/>
                <w:bCs/>
                <w:sz w:val="24"/>
                <w:szCs w:val="24"/>
              </w:rPr>
            </w:pPr>
          </w:p>
          <w:p w14:paraId="11D0CCDE" w14:textId="2D5BAD47" w:rsidR="009A7886" w:rsidRPr="00957AA7" w:rsidRDefault="009A7886" w:rsidP="0015486F">
            <w:pPr>
              <w:rPr>
                <w:rFonts w:ascii="Calibri" w:hAnsi="Calibri" w:cs="Calibri"/>
                <w:b/>
                <w:bCs/>
                <w:sz w:val="24"/>
                <w:szCs w:val="24"/>
              </w:rPr>
            </w:pPr>
            <w:r>
              <w:rPr>
                <w:rFonts w:ascii="Calibri" w:hAnsi="Calibri" w:cs="Calibri"/>
                <w:b/>
                <w:bCs/>
                <w:sz w:val="24"/>
                <w:szCs w:val="24"/>
              </w:rPr>
              <w:t>2</w:t>
            </w:r>
            <w:r w:rsidRPr="00957AA7">
              <w:rPr>
                <w:rFonts w:ascii="Calibri" w:hAnsi="Calibri" w:cs="Calibri"/>
                <w:b/>
                <w:bCs/>
                <w:sz w:val="24"/>
                <w:szCs w:val="24"/>
              </w:rPr>
              <w:t>.</w:t>
            </w:r>
            <w:r>
              <w:rPr>
                <w:rFonts w:ascii="Calibri" w:hAnsi="Calibri" w:cs="Calibri"/>
                <w:b/>
                <w:bCs/>
                <w:sz w:val="24"/>
                <w:szCs w:val="24"/>
              </w:rPr>
              <w:t>3</w:t>
            </w:r>
            <w:r w:rsidRPr="00957AA7">
              <w:rPr>
                <w:rFonts w:ascii="Calibri" w:hAnsi="Calibri" w:cs="Calibri"/>
                <w:b/>
                <w:bCs/>
                <w:sz w:val="24"/>
                <w:szCs w:val="24"/>
              </w:rPr>
              <w:t>0</w:t>
            </w:r>
            <w:r>
              <w:rPr>
                <w:rFonts w:ascii="Calibri" w:hAnsi="Calibri" w:cs="Calibri"/>
                <w:b/>
                <w:bCs/>
                <w:sz w:val="24"/>
                <w:szCs w:val="24"/>
              </w:rPr>
              <w:t xml:space="preserve">pm – 4.00pm </w:t>
            </w:r>
            <w:r w:rsidRPr="00957AA7">
              <w:rPr>
                <w:rFonts w:ascii="Calibri" w:hAnsi="Calibri" w:cs="Calibri"/>
                <w:b/>
                <w:bCs/>
                <w:sz w:val="24"/>
                <w:szCs w:val="24"/>
              </w:rPr>
              <w:t xml:space="preserve"> </w:t>
            </w:r>
          </w:p>
        </w:tc>
      </w:tr>
      <w:tr w:rsidR="009A7886" w14:paraId="6CD5AFA6" w14:textId="4AF6328B" w:rsidTr="00BD14E4">
        <w:trPr>
          <w:trHeight w:val="986"/>
        </w:trPr>
        <w:tc>
          <w:tcPr>
            <w:tcW w:w="14270" w:type="dxa"/>
            <w:gridSpan w:val="3"/>
            <w:shd w:val="clear" w:color="auto" w:fill="auto"/>
          </w:tcPr>
          <w:p w14:paraId="2DF4E3AA" w14:textId="77777777" w:rsidR="009A7886" w:rsidRPr="00AD14EC" w:rsidRDefault="009A7886" w:rsidP="00236C3E">
            <w:pPr>
              <w:rPr>
                <w:rFonts w:ascii="Calibri" w:hAnsi="Calibri" w:cs="Calibri"/>
                <w:b/>
                <w:bCs/>
              </w:rPr>
            </w:pPr>
            <w:r w:rsidRPr="00AD14EC">
              <w:rPr>
                <w:rFonts w:ascii="Calibri" w:hAnsi="Calibri" w:cs="Calibri"/>
                <w:b/>
                <w:bCs/>
              </w:rPr>
              <w:lastRenderedPageBreak/>
              <w:t>How can we innovate and ensure we’re doing it responsibly? </w:t>
            </w:r>
          </w:p>
          <w:p w14:paraId="0D43AC72" w14:textId="77777777" w:rsidR="009A7886" w:rsidRPr="00AD14EC" w:rsidRDefault="009A7886" w:rsidP="00236C3E">
            <w:pPr>
              <w:rPr>
                <w:rFonts w:ascii="Calibri" w:hAnsi="Calibri" w:cs="Calibri"/>
              </w:rPr>
            </w:pPr>
            <w:r w:rsidRPr="00AD14EC">
              <w:rPr>
                <w:rFonts w:ascii="Calibri" w:hAnsi="Calibri" w:cs="Calibri"/>
              </w:rPr>
              <w:t xml:space="preserve">This thought-provoking </w:t>
            </w:r>
            <w:r w:rsidRPr="30A07628">
              <w:rPr>
                <w:rFonts w:ascii="Calibri" w:hAnsi="Calibri" w:cs="Calibri"/>
              </w:rPr>
              <w:t>conversation</w:t>
            </w:r>
            <w:r w:rsidRPr="00AD14EC">
              <w:rPr>
                <w:rFonts w:ascii="Calibri" w:hAnsi="Calibri" w:cs="Calibri"/>
              </w:rPr>
              <w:t xml:space="preserve"> will look at the four ingredients of responsible innovation with a very remarkable fish as a shining example. </w:t>
            </w:r>
          </w:p>
          <w:p w14:paraId="00FBC91D" w14:textId="77777777" w:rsidR="009A7886" w:rsidRDefault="009A7886" w:rsidP="00236C3E">
            <w:pPr>
              <w:rPr>
                <w:rFonts w:ascii="Calibri" w:hAnsi="Calibri" w:cs="Calibri"/>
              </w:rPr>
            </w:pPr>
          </w:p>
          <w:p w14:paraId="61FDD1AA" w14:textId="37E05B75" w:rsidR="009A7886" w:rsidRPr="004B0F78" w:rsidRDefault="009A7886" w:rsidP="00236C3E">
            <w:pPr>
              <w:rPr>
                <w:rFonts w:ascii="Calibri" w:hAnsi="Calibri" w:cs="Calibri"/>
              </w:rPr>
            </w:pPr>
          </w:p>
        </w:tc>
      </w:tr>
      <w:tr w:rsidR="009A7886" w14:paraId="799EB44C" w14:textId="427FC33C" w:rsidTr="00320CAC">
        <w:trPr>
          <w:trHeight w:val="986"/>
        </w:trPr>
        <w:tc>
          <w:tcPr>
            <w:tcW w:w="14270" w:type="dxa"/>
            <w:gridSpan w:val="3"/>
            <w:shd w:val="clear" w:color="auto" w:fill="auto"/>
          </w:tcPr>
          <w:p w14:paraId="143AD51A" w14:textId="77777777" w:rsidR="009A7886" w:rsidRDefault="009A7886" w:rsidP="00236C3E">
            <w:pPr>
              <w:rPr>
                <w:rFonts w:ascii="Calibri" w:eastAsia="Calibri" w:hAnsi="Calibri" w:cs="Calibri"/>
              </w:rPr>
            </w:pPr>
            <w:r w:rsidRPr="7B21B895">
              <w:rPr>
                <w:rFonts w:ascii="Calibri" w:eastAsia="Calibri" w:hAnsi="Calibri" w:cs="Calibri"/>
                <w:b/>
                <w:bCs/>
              </w:rPr>
              <w:t>Infusing traditional knowledge with deep tech: Rainstick's innovation journey</w:t>
            </w:r>
            <w:r>
              <w:br/>
            </w:r>
            <w:r w:rsidRPr="7B21B895">
              <w:rPr>
                <w:rFonts w:ascii="Calibri" w:eastAsia="Calibri" w:hAnsi="Calibri" w:cs="Calibri"/>
              </w:rPr>
              <w:t>Discover how CSIRO’s innovation pathways</w:t>
            </w:r>
            <w:r>
              <w:rPr>
                <w:rFonts w:ascii="Calibri" w:eastAsia="Calibri" w:hAnsi="Calibri" w:cs="Calibri"/>
              </w:rPr>
              <w:t xml:space="preserve"> have blended </w:t>
            </w:r>
            <w:r w:rsidRPr="7B21B895">
              <w:rPr>
                <w:rFonts w:ascii="Calibri" w:eastAsia="Calibri" w:hAnsi="Calibri" w:cs="Calibri"/>
              </w:rPr>
              <w:t>Indigenous knowledge with modern science to create sustainable agricultural solutions that respect Country and drive growth.</w:t>
            </w:r>
          </w:p>
          <w:p w14:paraId="3A71A725" w14:textId="0FDBD785" w:rsidR="009A7886" w:rsidRPr="006E4515" w:rsidRDefault="009A7886" w:rsidP="00236C3E">
            <w:pPr>
              <w:rPr>
                <w:rFonts w:ascii="Calibri" w:eastAsia="Calibri" w:hAnsi="Calibri" w:cs="Calibri"/>
              </w:rPr>
            </w:pPr>
          </w:p>
        </w:tc>
      </w:tr>
      <w:tr w:rsidR="009A7886" w14:paraId="322E3950" w14:textId="155EA883" w:rsidTr="00A15C18">
        <w:trPr>
          <w:trHeight w:val="986"/>
        </w:trPr>
        <w:tc>
          <w:tcPr>
            <w:tcW w:w="14270" w:type="dxa"/>
            <w:gridSpan w:val="3"/>
            <w:shd w:val="clear" w:color="auto" w:fill="auto"/>
          </w:tcPr>
          <w:p w14:paraId="022634A8" w14:textId="77777777" w:rsidR="0009314C" w:rsidRDefault="0009314C" w:rsidP="00236C3E">
            <w:pPr>
              <w:rPr>
                <w:rFonts w:ascii="Calibri" w:hAnsi="Calibri" w:cs="Calibri"/>
                <w:b/>
                <w:bCs/>
              </w:rPr>
            </w:pPr>
          </w:p>
          <w:p w14:paraId="1F3F36A6" w14:textId="0DA39680" w:rsidR="009A7886" w:rsidRDefault="009A7886" w:rsidP="00236C3E">
            <w:pPr>
              <w:rPr>
                <w:rFonts w:ascii="Calibri" w:hAnsi="Calibri" w:cs="Calibri"/>
                <w:b/>
                <w:bCs/>
              </w:rPr>
            </w:pPr>
            <w:r>
              <w:rPr>
                <w:rFonts w:ascii="Calibri" w:hAnsi="Calibri" w:cs="Calibri"/>
                <w:b/>
                <w:bCs/>
              </w:rPr>
              <w:t xml:space="preserve">A cook up on stage with </w:t>
            </w:r>
            <w:r w:rsidR="00612857">
              <w:rPr>
                <w:rFonts w:ascii="Calibri" w:hAnsi="Calibri" w:cs="Calibri"/>
                <w:b/>
                <w:bCs/>
              </w:rPr>
              <w:t xml:space="preserve">our special </w:t>
            </w:r>
            <w:r>
              <w:rPr>
                <w:rFonts w:ascii="Calibri" w:hAnsi="Calibri" w:cs="Calibri"/>
                <w:b/>
                <w:bCs/>
              </w:rPr>
              <w:t>guest</w:t>
            </w:r>
            <w:r w:rsidR="0009314C">
              <w:rPr>
                <w:rFonts w:ascii="Calibri" w:hAnsi="Calibri" w:cs="Calibri"/>
                <w:b/>
                <w:bCs/>
              </w:rPr>
              <w:t xml:space="preserve">s MasterChef’s Andy Allen and </w:t>
            </w:r>
            <w:proofErr w:type="spellStart"/>
            <w:r w:rsidR="0009314C">
              <w:rPr>
                <w:rFonts w:ascii="Calibri" w:hAnsi="Calibri" w:cs="Calibri"/>
                <w:b/>
                <w:bCs/>
              </w:rPr>
              <w:t>WildPie’s</w:t>
            </w:r>
            <w:proofErr w:type="spellEnd"/>
            <w:r w:rsidR="0009314C">
              <w:rPr>
                <w:rFonts w:ascii="Calibri" w:hAnsi="Calibri" w:cs="Calibri"/>
                <w:b/>
                <w:bCs/>
              </w:rPr>
              <w:t xml:space="preserve"> Jo Barrett</w:t>
            </w:r>
          </w:p>
          <w:p w14:paraId="16C626B6" w14:textId="0B6AD5FD" w:rsidR="00612857" w:rsidRPr="008B1BC2" w:rsidRDefault="00612857" w:rsidP="00236C3E">
            <w:pPr>
              <w:rPr>
                <w:rFonts w:ascii="Calibri" w:hAnsi="Calibri" w:cs="Calibri"/>
              </w:rPr>
            </w:pPr>
            <w:r w:rsidRPr="008B1BC2">
              <w:rPr>
                <w:rFonts w:ascii="Calibri" w:hAnsi="Calibri" w:cs="Calibri"/>
              </w:rPr>
              <w:t>Learn</w:t>
            </w:r>
            <w:r w:rsidR="008B1BC2" w:rsidRPr="008B1BC2">
              <w:rPr>
                <w:rFonts w:ascii="Calibri" w:hAnsi="Calibri" w:cs="Calibri"/>
              </w:rPr>
              <w:t xml:space="preserve"> more about what the future of sustainable aquaculture looks like featuring a special fish with a bright future. </w:t>
            </w:r>
          </w:p>
          <w:p w14:paraId="6B7355DF" w14:textId="0F960AB0" w:rsidR="009A7886" w:rsidRPr="006429F5" w:rsidRDefault="009A7886" w:rsidP="0009314C">
            <w:pPr>
              <w:rPr>
                <w:rFonts w:ascii="Calibri" w:hAnsi="Calibri" w:cs="Calibri"/>
              </w:rPr>
            </w:pPr>
          </w:p>
        </w:tc>
      </w:tr>
      <w:tr w:rsidR="0009314C" w14:paraId="1D6C9B05" w14:textId="548E0135" w:rsidTr="0009314C">
        <w:trPr>
          <w:trHeight w:val="986"/>
        </w:trPr>
        <w:tc>
          <w:tcPr>
            <w:tcW w:w="14270" w:type="dxa"/>
            <w:gridSpan w:val="3"/>
            <w:shd w:val="clear" w:color="auto" w:fill="D9D9D9" w:themeFill="background1" w:themeFillShade="D9"/>
          </w:tcPr>
          <w:p w14:paraId="650B8835" w14:textId="77777777" w:rsidR="0009314C" w:rsidRDefault="0009314C" w:rsidP="00236C3E">
            <w:pPr>
              <w:rPr>
                <w:b/>
                <w:bCs/>
              </w:rPr>
            </w:pPr>
            <w:r>
              <w:rPr>
                <w:b/>
                <w:bCs/>
              </w:rPr>
              <w:t>4.00-5.00pm</w:t>
            </w:r>
          </w:p>
          <w:p w14:paraId="1C38C0AB" w14:textId="7558A6FF" w:rsidR="0009314C" w:rsidRDefault="0009314C" w:rsidP="00236C3E">
            <w:pPr>
              <w:rPr>
                <w:rFonts w:ascii="Calibri" w:hAnsi="Calibri" w:cs="Calibri"/>
                <w:b/>
                <w:bCs/>
              </w:rPr>
            </w:pPr>
            <w:r>
              <w:rPr>
                <w:rFonts w:ascii="Calibri" w:hAnsi="Calibri" w:cs="Calibri"/>
                <w:b/>
                <w:bCs/>
              </w:rPr>
              <w:t>Afternoon Power Down</w:t>
            </w:r>
          </w:p>
          <w:p w14:paraId="48441685" w14:textId="0F0E84FD" w:rsidR="0009314C" w:rsidRDefault="0009314C" w:rsidP="00236C3E">
            <w:pPr>
              <w:tabs>
                <w:tab w:val="num" w:pos="720"/>
              </w:tabs>
              <w:rPr>
                <w:rFonts w:ascii="Calibri" w:hAnsi="Calibri" w:cs="Calibri"/>
              </w:rPr>
            </w:pPr>
            <w:r w:rsidRPr="00200755">
              <w:rPr>
                <w:rFonts w:ascii="Calibri" w:hAnsi="Calibri" w:cs="Calibri"/>
              </w:rPr>
              <w:t xml:space="preserve">Before we turn the lights out on AgCatalyst2024, </w:t>
            </w:r>
            <w:r>
              <w:rPr>
                <w:rFonts w:ascii="Calibri" w:hAnsi="Calibri" w:cs="Calibri"/>
              </w:rPr>
              <w:t xml:space="preserve">join us to </w:t>
            </w:r>
            <w:r w:rsidRPr="00A127EA">
              <w:rPr>
                <w:rFonts w:ascii="Calibri" w:hAnsi="Calibri" w:cs="Calibri"/>
              </w:rPr>
              <w:t xml:space="preserve">debrief on the day’s program and share those light bulb moments! Join us from 4:00 – 5:00pm for </w:t>
            </w:r>
            <w:r w:rsidR="00EF691A">
              <w:rPr>
                <w:rFonts w:ascii="Calibri" w:hAnsi="Calibri" w:cs="Calibri"/>
              </w:rPr>
              <w:t>refreshments</w:t>
            </w:r>
            <w:r w:rsidRPr="00A127EA">
              <w:rPr>
                <w:rFonts w:ascii="Calibri" w:hAnsi="Calibri" w:cs="Calibri"/>
              </w:rPr>
              <w:t xml:space="preserve"> in our exhibition areas. </w:t>
            </w:r>
          </w:p>
          <w:p w14:paraId="66D130EF" w14:textId="77777777" w:rsidR="0009314C" w:rsidRDefault="0009314C" w:rsidP="00236C3E">
            <w:pPr>
              <w:rPr>
                <w:rFonts w:ascii="Calibri" w:hAnsi="Calibri" w:cs="Calibri"/>
                <w:b/>
                <w:bCs/>
              </w:rPr>
            </w:pPr>
          </w:p>
        </w:tc>
      </w:tr>
    </w:tbl>
    <w:p w14:paraId="60AD4B85" w14:textId="77777777" w:rsidR="00543D5F" w:rsidRPr="00543D5F" w:rsidRDefault="00543D5F">
      <w:pPr>
        <w:rPr>
          <w:b/>
          <w:bCs/>
        </w:rPr>
      </w:pPr>
    </w:p>
    <w:sectPr w:rsidR="00543D5F" w:rsidRPr="00543D5F" w:rsidSect="00F27513">
      <w:pgSz w:w="16838" w:h="11906" w:orient="landscape"/>
      <w:pgMar w:top="1440" w:right="851"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30968"/>
    <w:multiLevelType w:val="hybridMultilevel"/>
    <w:tmpl w:val="5E204A72"/>
    <w:lvl w:ilvl="0" w:tplc="AACE11E2">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0E04B54"/>
    <w:multiLevelType w:val="multilevel"/>
    <w:tmpl w:val="39CC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6105898">
    <w:abstractNumId w:val="1"/>
  </w:num>
  <w:num w:numId="2" w16cid:durableId="61625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5F"/>
    <w:rsid w:val="000002C4"/>
    <w:rsid w:val="000010BF"/>
    <w:rsid w:val="00005257"/>
    <w:rsid w:val="00011582"/>
    <w:rsid w:val="000121E3"/>
    <w:rsid w:val="00015859"/>
    <w:rsid w:val="00022A0A"/>
    <w:rsid w:val="00026727"/>
    <w:rsid w:val="00045EE0"/>
    <w:rsid w:val="00055D0A"/>
    <w:rsid w:val="00062C28"/>
    <w:rsid w:val="00063CD1"/>
    <w:rsid w:val="0009314C"/>
    <w:rsid w:val="000B742C"/>
    <w:rsid w:val="000F5CBB"/>
    <w:rsid w:val="0010674B"/>
    <w:rsid w:val="00111966"/>
    <w:rsid w:val="00133213"/>
    <w:rsid w:val="00135512"/>
    <w:rsid w:val="001425C6"/>
    <w:rsid w:val="001469EE"/>
    <w:rsid w:val="00147CA3"/>
    <w:rsid w:val="001500CC"/>
    <w:rsid w:val="00152E64"/>
    <w:rsid w:val="001657B5"/>
    <w:rsid w:val="001844C4"/>
    <w:rsid w:val="001957DC"/>
    <w:rsid w:val="001B1886"/>
    <w:rsid w:val="001B689B"/>
    <w:rsid w:val="001C4A17"/>
    <w:rsid w:val="001C7CDA"/>
    <w:rsid w:val="001D6DAD"/>
    <w:rsid w:val="001D73CE"/>
    <w:rsid w:val="001F57C6"/>
    <w:rsid w:val="00200755"/>
    <w:rsid w:val="00212B9A"/>
    <w:rsid w:val="0021330F"/>
    <w:rsid w:val="002143CB"/>
    <w:rsid w:val="0022111C"/>
    <w:rsid w:val="0023053B"/>
    <w:rsid w:val="0023079E"/>
    <w:rsid w:val="00230B38"/>
    <w:rsid w:val="00236C3E"/>
    <w:rsid w:val="0024753C"/>
    <w:rsid w:val="00264542"/>
    <w:rsid w:val="002675EB"/>
    <w:rsid w:val="00290569"/>
    <w:rsid w:val="00292533"/>
    <w:rsid w:val="00293BDD"/>
    <w:rsid w:val="002D3052"/>
    <w:rsid w:val="002E48A2"/>
    <w:rsid w:val="002F0DA3"/>
    <w:rsid w:val="002F3675"/>
    <w:rsid w:val="002F58D6"/>
    <w:rsid w:val="00304C2D"/>
    <w:rsid w:val="00306203"/>
    <w:rsid w:val="00306BB1"/>
    <w:rsid w:val="003070FE"/>
    <w:rsid w:val="00310226"/>
    <w:rsid w:val="00320D43"/>
    <w:rsid w:val="00336E6C"/>
    <w:rsid w:val="00361C98"/>
    <w:rsid w:val="0036361F"/>
    <w:rsid w:val="003852C9"/>
    <w:rsid w:val="00390698"/>
    <w:rsid w:val="003A6D69"/>
    <w:rsid w:val="003B1D68"/>
    <w:rsid w:val="003C353B"/>
    <w:rsid w:val="003E6C7A"/>
    <w:rsid w:val="003F5806"/>
    <w:rsid w:val="00407F25"/>
    <w:rsid w:val="00421029"/>
    <w:rsid w:val="00437FBC"/>
    <w:rsid w:val="00442B46"/>
    <w:rsid w:val="00453895"/>
    <w:rsid w:val="00461AA3"/>
    <w:rsid w:val="004864EA"/>
    <w:rsid w:val="004872EC"/>
    <w:rsid w:val="00487D8B"/>
    <w:rsid w:val="00487FED"/>
    <w:rsid w:val="004A53AA"/>
    <w:rsid w:val="004B0F78"/>
    <w:rsid w:val="004B1027"/>
    <w:rsid w:val="004B1251"/>
    <w:rsid w:val="004B64BC"/>
    <w:rsid w:val="004B6BDB"/>
    <w:rsid w:val="004C4D01"/>
    <w:rsid w:val="004D69C3"/>
    <w:rsid w:val="004D6A30"/>
    <w:rsid w:val="004E46FA"/>
    <w:rsid w:val="004F21A1"/>
    <w:rsid w:val="0051171A"/>
    <w:rsid w:val="005127EC"/>
    <w:rsid w:val="00516530"/>
    <w:rsid w:val="00521184"/>
    <w:rsid w:val="0052740C"/>
    <w:rsid w:val="0053227A"/>
    <w:rsid w:val="00533723"/>
    <w:rsid w:val="0054009A"/>
    <w:rsid w:val="00543D5F"/>
    <w:rsid w:val="00555C8E"/>
    <w:rsid w:val="00581A29"/>
    <w:rsid w:val="00581B08"/>
    <w:rsid w:val="00585778"/>
    <w:rsid w:val="00586329"/>
    <w:rsid w:val="00590653"/>
    <w:rsid w:val="005A004D"/>
    <w:rsid w:val="005B10DA"/>
    <w:rsid w:val="005C01E8"/>
    <w:rsid w:val="005C790F"/>
    <w:rsid w:val="005D0A6F"/>
    <w:rsid w:val="005D2C62"/>
    <w:rsid w:val="005E79F8"/>
    <w:rsid w:val="00612857"/>
    <w:rsid w:val="00614D03"/>
    <w:rsid w:val="00623966"/>
    <w:rsid w:val="006250A1"/>
    <w:rsid w:val="00630324"/>
    <w:rsid w:val="006429F5"/>
    <w:rsid w:val="00643D7D"/>
    <w:rsid w:val="00645798"/>
    <w:rsid w:val="00653855"/>
    <w:rsid w:val="006542C7"/>
    <w:rsid w:val="00665625"/>
    <w:rsid w:val="00667DED"/>
    <w:rsid w:val="006767F1"/>
    <w:rsid w:val="006B41BC"/>
    <w:rsid w:val="006C2EEE"/>
    <w:rsid w:val="006C6B14"/>
    <w:rsid w:val="006D0222"/>
    <w:rsid w:val="006E4515"/>
    <w:rsid w:val="006E7C79"/>
    <w:rsid w:val="0071312A"/>
    <w:rsid w:val="00716A76"/>
    <w:rsid w:val="00722442"/>
    <w:rsid w:val="00725D32"/>
    <w:rsid w:val="00725F66"/>
    <w:rsid w:val="00735768"/>
    <w:rsid w:val="00750FD4"/>
    <w:rsid w:val="00752D0E"/>
    <w:rsid w:val="007624D3"/>
    <w:rsid w:val="00781E13"/>
    <w:rsid w:val="0078662B"/>
    <w:rsid w:val="007B3C97"/>
    <w:rsid w:val="007B6EBE"/>
    <w:rsid w:val="007D325C"/>
    <w:rsid w:val="0080269A"/>
    <w:rsid w:val="00812CC9"/>
    <w:rsid w:val="00813EC1"/>
    <w:rsid w:val="0081531E"/>
    <w:rsid w:val="00815D8D"/>
    <w:rsid w:val="008175BE"/>
    <w:rsid w:val="0082225B"/>
    <w:rsid w:val="00830223"/>
    <w:rsid w:val="008449D9"/>
    <w:rsid w:val="00853E97"/>
    <w:rsid w:val="008545AD"/>
    <w:rsid w:val="00862866"/>
    <w:rsid w:val="00873750"/>
    <w:rsid w:val="008902EE"/>
    <w:rsid w:val="00894A3A"/>
    <w:rsid w:val="008A21F9"/>
    <w:rsid w:val="008A716C"/>
    <w:rsid w:val="008B0EEF"/>
    <w:rsid w:val="008B1BC2"/>
    <w:rsid w:val="008B3D7A"/>
    <w:rsid w:val="008B4EFB"/>
    <w:rsid w:val="008B542C"/>
    <w:rsid w:val="008B7C3D"/>
    <w:rsid w:val="008C49E3"/>
    <w:rsid w:val="008C593E"/>
    <w:rsid w:val="008D1394"/>
    <w:rsid w:val="008D27CA"/>
    <w:rsid w:val="008F27F8"/>
    <w:rsid w:val="00922FE4"/>
    <w:rsid w:val="0093326C"/>
    <w:rsid w:val="00935230"/>
    <w:rsid w:val="00935460"/>
    <w:rsid w:val="00941E3D"/>
    <w:rsid w:val="00943EFD"/>
    <w:rsid w:val="00957AA7"/>
    <w:rsid w:val="0097330B"/>
    <w:rsid w:val="0098217F"/>
    <w:rsid w:val="009846C1"/>
    <w:rsid w:val="00991349"/>
    <w:rsid w:val="00991C5E"/>
    <w:rsid w:val="00993F25"/>
    <w:rsid w:val="009970A8"/>
    <w:rsid w:val="009A719C"/>
    <w:rsid w:val="009A7886"/>
    <w:rsid w:val="009A7E74"/>
    <w:rsid w:val="009C72A1"/>
    <w:rsid w:val="009F1439"/>
    <w:rsid w:val="009F70B9"/>
    <w:rsid w:val="00A026DF"/>
    <w:rsid w:val="00A057CB"/>
    <w:rsid w:val="00A071A4"/>
    <w:rsid w:val="00A127EA"/>
    <w:rsid w:val="00A16088"/>
    <w:rsid w:val="00A247D5"/>
    <w:rsid w:val="00A266D6"/>
    <w:rsid w:val="00A3653F"/>
    <w:rsid w:val="00A418AC"/>
    <w:rsid w:val="00A46B72"/>
    <w:rsid w:val="00A625AA"/>
    <w:rsid w:val="00A66967"/>
    <w:rsid w:val="00A702E1"/>
    <w:rsid w:val="00A70B17"/>
    <w:rsid w:val="00A731FA"/>
    <w:rsid w:val="00A871CA"/>
    <w:rsid w:val="00A91EA6"/>
    <w:rsid w:val="00A96234"/>
    <w:rsid w:val="00AB10BD"/>
    <w:rsid w:val="00AB4D35"/>
    <w:rsid w:val="00AD0482"/>
    <w:rsid w:val="00AD14EC"/>
    <w:rsid w:val="00AE4B4B"/>
    <w:rsid w:val="00AF0C6D"/>
    <w:rsid w:val="00AF479C"/>
    <w:rsid w:val="00AF499E"/>
    <w:rsid w:val="00B00709"/>
    <w:rsid w:val="00B04800"/>
    <w:rsid w:val="00B04956"/>
    <w:rsid w:val="00B1321B"/>
    <w:rsid w:val="00B13A3A"/>
    <w:rsid w:val="00B15047"/>
    <w:rsid w:val="00B20D97"/>
    <w:rsid w:val="00B3261C"/>
    <w:rsid w:val="00B33576"/>
    <w:rsid w:val="00B365FD"/>
    <w:rsid w:val="00B55488"/>
    <w:rsid w:val="00B5615C"/>
    <w:rsid w:val="00B61638"/>
    <w:rsid w:val="00B7549F"/>
    <w:rsid w:val="00B95428"/>
    <w:rsid w:val="00BB23D5"/>
    <w:rsid w:val="00BC3F28"/>
    <w:rsid w:val="00BD5C70"/>
    <w:rsid w:val="00BD7666"/>
    <w:rsid w:val="00BE7965"/>
    <w:rsid w:val="00BF2DC1"/>
    <w:rsid w:val="00C020DA"/>
    <w:rsid w:val="00C12332"/>
    <w:rsid w:val="00C161B4"/>
    <w:rsid w:val="00C20FBC"/>
    <w:rsid w:val="00C3497F"/>
    <w:rsid w:val="00C35834"/>
    <w:rsid w:val="00C37713"/>
    <w:rsid w:val="00C47518"/>
    <w:rsid w:val="00C54625"/>
    <w:rsid w:val="00C56D2C"/>
    <w:rsid w:val="00C75FA8"/>
    <w:rsid w:val="00C86259"/>
    <w:rsid w:val="00C87D2E"/>
    <w:rsid w:val="00C91C55"/>
    <w:rsid w:val="00CA1D98"/>
    <w:rsid w:val="00CD3ACE"/>
    <w:rsid w:val="00CD53E5"/>
    <w:rsid w:val="00CE05EC"/>
    <w:rsid w:val="00CE315D"/>
    <w:rsid w:val="00CE6EF4"/>
    <w:rsid w:val="00D2677D"/>
    <w:rsid w:val="00D276B7"/>
    <w:rsid w:val="00D42F01"/>
    <w:rsid w:val="00D548BF"/>
    <w:rsid w:val="00D71723"/>
    <w:rsid w:val="00D72CD0"/>
    <w:rsid w:val="00D73451"/>
    <w:rsid w:val="00D82D84"/>
    <w:rsid w:val="00D83DA3"/>
    <w:rsid w:val="00D9125A"/>
    <w:rsid w:val="00D93258"/>
    <w:rsid w:val="00D96384"/>
    <w:rsid w:val="00DA0278"/>
    <w:rsid w:val="00DA0C50"/>
    <w:rsid w:val="00DA6462"/>
    <w:rsid w:val="00DA677A"/>
    <w:rsid w:val="00DA7519"/>
    <w:rsid w:val="00DB505C"/>
    <w:rsid w:val="00DE1DC6"/>
    <w:rsid w:val="00DF25A8"/>
    <w:rsid w:val="00DF69E9"/>
    <w:rsid w:val="00E226BE"/>
    <w:rsid w:val="00E22D37"/>
    <w:rsid w:val="00E25301"/>
    <w:rsid w:val="00E257F1"/>
    <w:rsid w:val="00E27B64"/>
    <w:rsid w:val="00E37DF3"/>
    <w:rsid w:val="00E45E4A"/>
    <w:rsid w:val="00E72122"/>
    <w:rsid w:val="00E8705E"/>
    <w:rsid w:val="00E903A3"/>
    <w:rsid w:val="00E90797"/>
    <w:rsid w:val="00E96168"/>
    <w:rsid w:val="00EA1B94"/>
    <w:rsid w:val="00EB24C2"/>
    <w:rsid w:val="00EB3692"/>
    <w:rsid w:val="00EB4128"/>
    <w:rsid w:val="00EB63DF"/>
    <w:rsid w:val="00EB7FD3"/>
    <w:rsid w:val="00EC4E13"/>
    <w:rsid w:val="00EC6DE7"/>
    <w:rsid w:val="00EE5769"/>
    <w:rsid w:val="00EE58FE"/>
    <w:rsid w:val="00EE7383"/>
    <w:rsid w:val="00EF691A"/>
    <w:rsid w:val="00EF7341"/>
    <w:rsid w:val="00F13BF0"/>
    <w:rsid w:val="00F17586"/>
    <w:rsid w:val="00F208C0"/>
    <w:rsid w:val="00F27458"/>
    <w:rsid w:val="00F27513"/>
    <w:rsid w:val="00F3188A"/>
    <w:rsid w:val="00F65D2C"/>
    <w:rsid w:val="00F752B0"/>
    <w:rsid w:val="00F81F89"/>
    <w:rsid w:val="00F82120"/>
    <w:rsid w:val="00F96BE9"/>
    <w:rsid w:val="00F9797A"/>
    <w:rsid w:val="00FA0C7B"/>
    <w:rsid w:val="00FA76B0"/>
    <w:rsid w:val="00FB753C"/>
    <w:rsid w:val="00FC28D1"/>
    <w:rsid w:val="00FC4030"/>
    <w:rsid w:val="00FC53F6"/>
    <w:rsid w:val="00FC7BB1"/>
    <w:rsid w:val="00FD23CF"/>
    <w:rsid w:val="00FD6852"/>
    <w:rsid w:val="00FD72FA"/>
    <w:rsid w:val="00FE7081"/>
    <w:rsid w:val="00FF479B"/>
    <w:rsid w:val="02454793"/>
    <w:rsid w:val="0264CC65"/>
    <w:rsid w:val="044CF020"/>
    <w:rsid w:val="075EC843"/>
    <w:rsid w:val="07B26793"/>
    <w:rsid w:val="08E1500B"/>
    <w:rsid w:val="08FCB4C7"/>
    <w:rsid w:val="094B31ED"/>
    <w:rsid w:val="09CC4EE4"/>
    <w:rsid w:val="0A00EB90"/>
    <w:rsid w:val="0D70D455"/>
    <w:rsid w:val="0E245A87"/>
    <w:rsid w:val="0E54F034"/>
    <w:rsid w:val="0EE9B875"/>
    <w:rsid w:val="10308441"/>
    <w:rsid w:val="10953C93"/>
    <w:rsid w:val="12331F70"/>
    <w:rsid w:val="12F5A4E9"/>
    <w:rsid w:val="16C83448"/>
    <w:rsid w:val="17143F1F"/>
    <w:rsid w:val="17EBB92D"/>
    <w:rsid w:val="1874B391"/>
    <w:rsid w:val="18A931E9"/>
    <w:rsid w:val="18EE0EB8"/>
    <w:rsid w:val="1963359E"/>
    <w:rsid w:val="19974A44"/>
    <w:rsid w:val="19D9A1EE"/>
    <w:rsid w:val="1A411F67"/>
    <w:rsid w:val="1ACAED55"/>
    <w:rsid w:val="1B53D26B"/>
    <w:rsid w:val="1BB02F07"/>
    <w:rsid w:val="1CBF0356"/>
    <w:rsid w:val="1E158A5C"/>
    <w:rsid w:val="1F190340"/>
    <w:rsid w:val="1F38A6C9"/>
    <w:rsid w:val="20CB3478"/>
    <w:rsid w:val="222D2D7E"/>
    <w:rsid w:val="23C44528"/>
    <w:rsid w:val="25267321"/>
    <w:rsid w:val="252E02BE"/>
    <w:rsid w:val="256B5DE0"/>
    <w:rsid w:val="262E6D7B"/>
    <w:rsid w:val="29082828"/>
    <w:rsid w:val="2B19263A"/>
    <w:rsid w:val="2BCAA862"/>
    <w:rsid w:val="2BF22ED1"/>
    <w:rsid w:val="2BFA29F9"/>
    <w:rsid w:val="2D1F26A2"/>
    <w:rsid w:val="2D6CE05C"/>
    <w:rsid w:val="2E969052"/>
    <w:rsid w:val="2F0F7E4E"/>
    <w:rsid w:val="2F336FCF"/>
    <w:rsid w:val="30A07628"/>
    <w:rsid w:val="326286A3"/>
    <w:rsid w:val="32634455"/>
    <w:rsid w:val="33387AEC"/>
    <w:rsid w:val="34A73CE4"/>
    <w:rsid w:val="34B265DC"/>
    <w:rsid w:val="34B8E3A9"/>
    <w:rsid w:val="354EFDCD"/>
    <w:rsid w:val="35B15ACD"/>
    <w:rsid w:val="37732027"/>
    <w:rsid w:val="382EC7F6"/>
    <w:rsid w:val="3872B7DF"/>
    <w:rsid w:val="3882CCF0"/>
    <w:rsid w:val="38C687A3"/>
    <w:rsid w:val="38FBBA1C"/>
    <w:rsid w:val="394F0015"/>
    <w:rsid w:val="39C41CF4"/>
    <w:rsid w:val="3A91561E"/>
    <w:rsid w:val="3A99AD6E"/>
    <w:rsid w:val="3C03DCD9"/>
    <w:rsid w:val="3CBA3FD3"/>
    <w:rsid w:val="3CF84BC2"/>
    <w:rsid w:val="3EF2CD57"/>
    <w:rsid w:val="3EFEF813"/>
    <w:rsid w:val="40445CE7"/>
    <w:rsid w:val="408FE155"/>
    <w:rsid w:val="42AD8CC2"/>
    <w:rsid w:val="441F28E1"/>
    <w:rsid w:val="44F130D7"/>
    <w:rsid w:val="451B0D21"/>
    <w:rsid w:val="452B36EC"/>
    <w:rsid w:val="45BD2042"/>
    <w:rsid w:val="464A1623"/>
    <w:rsid w:val="4674D3B9"/>
    <w:rsid w:val="46CBDE7C"/>
    <w:rsid w:val="46E1E9CD"/>
    <w:rsid w:val="47D014DA"/>
    <w:rsid w:val="48167BD1"/>
    <w:rsid w:val="48DFFEDA"/>
    <w:rsid w:val="4B8B2254"/>
    <w:rsid w:val="4DD7E154"/>
    <w:rsid w:val="4E6494A1"/>
    <w:rsid w:val="4E8939C0"/>
    <w:rsid w:val="4F0516A5"/>
    <w:rsid w:val="4F483A5F"/>
    <w:rsid w:val="4F55A3E4"/>
    <w:rsid w:val="4F7B16F1"/>
    <w:rsid w:val="5037D710"/>
    <w:rsid w:val="5127765B"/>
    <w:rsid w:val="513FAC26"/>
    <w:rsid w:val="516A77AE"/>
    <w:rsid w:val="51ECC2E6"/>
    <w:rsid w:val="52FBB4DB"/>
    <w:rsid w:val="53018984"/>
    <w:rsid w:val="533F7984"/>
    <w:rsid w:val="56E4D517"/>
    <w:rsid w:val="578D8963"/>
    <w:rsid w:val="57C440D1"/>
    <w:rsid w:val="57D72580"/>
    <w:rsid w:val="58953826"/>
    <w:rsid w:val="59B261DC"/>
    <w:rsid w:val="59F1CFF1"/>
    <w:rsid w:val="5A4E81E6"/>
    <w:rsid w:val="5EDF1089"/>
    <w:rsid w:val="60B32E74"/>
    <w:rsid w:val="60BE6ABB"/>
    <w:rsid w:val="612690AF"/>
    <w:rsid w:val="6131F3DC"/>
    <w:rsid w:val="6297FF8D"/>
    <w:rsid w:val="62C5235F"/>
    <w:rsid w:val="6300882B"/>
    <w:rsid w:val="669C6F04"/>
    <w:rsid w:val="66B60F7C"/>
    <w:rsid w:val="68959F92"/>
    <w:rsid w:val="69091E88"/>
    <w:rsid w:val="69E18A8F"/>
    <w:rsid w:val="6AF4BC23"/>
    <w:rsid w:val="6B569B0E"/>
    <w:rsid w:val="6B9CA01F"/>
    <w:rsid w:val="6FFA2167"/>
    <w:rsid w:val="704E479E"/>
    <w:rsid w:val="710C2FF8"/>
    <w:rsid w:val="7332676A"/>
    <w:rsid w:val="7609A281"/>
    <w:rsid w:val="76F16D5C"/>
    <w:rsid w:val="77BC31E9"/>
    <w:rsid w:val="78BEF7F0"/>
    <w:rsid w:val="78DAC4FD"/>
    <w:rsid w:val="7904EE93"/>
    <w:rsid w:val="7B062972"/>
    <w:rsid w:val="7B21B895"/>
    <w:rsid w:val="7C403C44"/>
    <w:rsid w:val="7D143A6B"/>
    <w:rsid w:val="7E7EB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BD24"/>
  <w15:chartTrackingRefBased/>
  <w15:docId w15:val="{D1DD3166-44FF-4CDE-AA9C-5D09FA23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13"/>
  </w:style>
  <w:style w:type="paragraph" w:styleId="Heading1">
    <w:name w:val="heading 1"/>
    <w:basedOn w:val="Normal"/>
    <w:next w:val="Normal"/>
    <w:link w:val="Heading1Char"/>
    <w:uiPriority w:val="9"/>
    <w:qFormat/>
    <w:rsid w:val="00543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D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D5F"/>
    <w:rPr>
      <w:rFonts w:eastAsiaTheme="majorEastAsia" w:cstheme="majorBidi"/>
      <w:color w:val="272727" w:themeColor="text1" w:themeTint="D8"/>
    </w:rPr>
  </w:style>
  <w:style w:type="paragraph" w:styleId="Title">
    <w:name w:val="Title"/>
    <w:basedOn w:val="Normal"/>
    <w:next w:val="Normal"/>
    <w:link w:val="TitleChar"/>
    <w:uiPriority w:val="10"/>
    <w:qFormat/>
    <w:rsid w:val="00543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D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D5F"/>
    <w:pPr>
      <w:spacing w:before="160"/>
      <w:jc w:val="center"/>
    </w:pPr>
    <w:rPr>
      <w:i/>
      <w:iCs/>
      <w:color w:val="404040" w:themeColor="text1" w:themeTint="BF"/>
    </w:rPr>
  </w:style>
  <w:style w:type="character" w:customStyle="1" w:styleId="QuoteChar">
    <w:name w:val="Quote Char"/>
    <w:basedOn w:val="DefaultParagraphFont"/>
    <w:link w:val="Quote"/>
    <w:uiPriority w:val="29"/>
    <w:rsid w:val="00543D5F"/>
    <w:rPr>
      <w:i/>
      <w:iCs/>
      <w:color w:val="404040" w:themeColor="text1" w:themeTint="BF"/>
    </w:rPr>
  </w:style>
  <w:style w:type="paragraph" w:styleId="ListParagraph">
    <w:name w:val="List Paragraph"/>
    <w:basedOn w:val="Normal"/>
    <w:uiPriority w:val="34"/>
    <w:qFormat/>
    <w:rsid w:val="00543D5F"/>
    <w:pPr>
      <w:ind w:left="720"/>
      <w:contextualSpacing/>
    </w:pPr>
  </w:style>
  <w:style w:type="character" w:styleId="IntenseEmphasis">
    <w:name w:val="Intense Emphasis"/>
    <w:basedOn w:val="DefaultParagraphFont"/>
    <w:uiPriority w:val="21"/>
    <w:qFormat/>
    <w:rsid w:val="00543D5F"/>
    <w:rPr>
      <w:i/>
      <w:iCs/>
      <w:color w:val="0F4761" w:themeColor="accent1" w:themeShade="BF"/>
    </w:rPr>
  </w:style>
  <w:style w:type="paragraph" w:styleId="IntenseQuote">
    <w:name w:val="Intense Quote"/>
    <w:basedOn w:val="Normal"/>
    <w:next w:val="Normal"/>
    <w:link w:val="IntenseQuoteChar"/>
    <w:uiPriority w:val="30"/>
    <w:qFormat/>
    <w:rsid w:val="00543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D5F"/>
    <w:rPr>
      <w:i/>
      <w:iCs/>
      <w:color w:val="0F4761" w:themeColor="accent1" w:themeShade="BF"/>
    </w:rPr>
  </w:style>
  <w:style w:type="character" w:styleId="IntenseReference">
    <w:name w:val="Intense Reference"/>
    <w:basedOn w:val="DefaultParagraphFont"/>
    <w:uiPriority w:val="32"/>
    <w:qFormat/>
    <w:rsid w:val="00543D5F"/>
    <w:rPr>
      <w:b/>
      <w:bCs/>
      <w:smallCaps/>
      <w:color w:val="0F4761" w:themeColor="accent1" w:themeShade="BF"/>
      <w:spacing w:val="5"/>
    </w:rPr>
  </w:style>
  <w:style w:type="table" w:styleId="TableGrid">
    <w:name w:val="Table Grid"/>
    <w:basedOn w:val="TableNormal"/>
    <w:uiPriority w:val="39"/>
    <w:rsid w:val="00543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079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CommentText">
    <w:name w:val="annotation text"/>
    <w:basedOn w:val="Normal"/>
    <w:link w:val="CommentTextChar"/>
    <w:uiPriority w:val="99"/>
    <w:semiHidden/>
    <w:unhideWhenUsed/>
    <w:rsid w:val="008902EE"/>
    <w:pPr>
      <w:spacing w:line="240" w:lineRule="auto"/>
    </w:pPr>
    <w:rPr>
      <w:sz w:val="20"/>
      <w:szCs w:val="20"/>
    </w:rPr>
  </w:style>
  <w:style w:type="character" w:customStyle="1" w:styleId="CommentTextChar">
    <w:name w:val="Comment Text Char"/>
    <w:basedOn w:val="DefaultParagraphFont"/>
    <w:link w:val="CommentText"/>
    <w:uiPriority w:val="99"/>
    <w:semiHidden/>
    <w:rsid w:val="008902EE"/>
    <w:rPr>
      <w:sz w:val="20"/>
      <w:szCs w:val="20"/>
    </w:rPr>
  </w:style>
  <w:style w:type="character" w:styleId="CommentReference">
    <w:name w:val="annotation reference"/>
    <w:basedOn w:val="DefaultParagraphFont"/>
    <w:uiPriority w:val="99"/>
    <w:semiHidden/>
    <w:unhideWhenUsed/>
    <w:rsid w:val="008902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824401">
      <w:bodyDiv w:val="1"/>
      <w:marLeft w:val="0"/>
      <w:marRight w:val="0"/>
      <w:marTop w:val="0"/>
      <w:marBottom w:val="0"/>
      <w:divBdr>
        <w:top w:val="none" w:sz="0" w:space="0" w:color="auto"/>
        <w:left w:val="none" w:sz="0" w:space="0" w:color="auto"/>
        <w:bottom w:val="none" w:sz="0" w:space="0" w:color="auto"/>
        <w:right w:val="none" w:sz="0" w:space="0" w:color="auto"/>
      </w:divBdr>
    </w:div>
    <w:div w:id="1504468411">
      <w:bodyDiv w:val="1"/>
      <w:marLeft w:val="0"/>
      <w:marRight w:val="0"/>
      <w:marTop w:val="0"/>
      <w:marBottom w:val="0"/>
      <w:divBdr>
        <w:top w:val="none" w:sz="0" w:space="0" w:color="auto"/>
        <w:left w:val="none" w:sz="0" w:space="0" w:color="auto"/>
        <w:bottom w:val="none" w:sz="0" w:space="0" w:color="auto"/>
        <w:right w:val="none" w:sz="0" w:space="0" w:color="auto"/>
      </w:divBdr>
    </w:div>
    <w:div w:id="1616709727">
      <w:bodyDiv w:val="1"/>
      <w:marLeft w:val="0"/>
      <w:marRight w:val="0"/>
      <w:marTop w:val="0"/>
      <w:marBottom w:val="0"/>
      <w:divBdr>
        <w:top w:val="none" w:sz="0" w:space="0" w:color="auto"/>
        <w:left w:val="none" w:sz="0" w:space="0" w:color="auto"/>
        <w:bottom w:val="none" w:sz="0" w:space="0" w:color="auto"/>
        <w:right w:val="none" w:sz="0" w:space="0" w:color="auto"/>
      </w:divBdr>
    </w:div>
    <w:div w:id="198372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640d5c1f-49cc-47d8-8840-ef6ea81f6ad6" xsi:nil="true"/>
    <lcf76f155ced4ddcb4097134ff3c332f xmlns="a9b9ae93-60dd-48a2-a86d-a014410c3fe7">
      <Terms xmlns="http://schemas.microsoft.com/office/infopath/2007/PartnerControls"/>
    </lcf76f155ced4ddcb4097134ff3c332f>
    <_dlc_DocId xmlns="640d5c1f-49cc-47d8-8840-ef6ea81f6ad6">U46UC6SUKZV2-971755917-54990</_dlc_DocId>
    <_dlc_DocIdUrl xmlns="640d5c1f-49cc-47d8-8840-ef6ea81f6ad6">
      <Url>https://csiroau.sharepoint.com/sites/AgricultureandFood-CommsTeam/_layouts/15/DocIdRedir.aspx?ID=U46UC6SUKZV2-971755917-54990</Url>
      <Description>U46UC6SUKZV2-971755917-54990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711B7D0141D647B946129C8E539B5D" ma:contentTypeVersion="19" ma:contentTypeDescription="Create a new document." ma:contentTypeScope="" ma:versionID="fc2440882e97d646567d54663c7a1fd9">
  <xsd:schema xmlns:xsd="http://www.w3.org/2001/XMLSchema" xmlns:xs="http://www.w3.org/2001/XMLSchema" xmlns:p="http://schemas.microsoft.com/office/2006/metadata/properties" xmlns:ns2="640d5c1f-49cc-47d8-8840-ef6ea81f6ad6" xmlns:ns3="a9b9ae93-60dd-48a2-a86d-a014410c3fe7" targetNamespace="http://schemas.microsoft.com/office/2006/metadata/properties" ma:root="true" ma:fieldsID="84489c9029b29c95938083eaccc23b21" ns2:_="" ns3:_="">
    <xsd:import namespace="640d5c1f-49cc-47d8-8840-ef6ea81f6ad6"/>
    <xsd:import namespace="a9b9ae93-60dd-48a2-a86d-a014410c3f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d5c1f-49cc-47d8-8840-ef6ea81f6a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71cbbfc-3570-48a4-b662-215ae46bb88e}" ma:internalName="TaxCatchAll" ma:showField="CatchAllData" ma:web="640d5c1f-49cc-47d8-8840-ef6ea81f6a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b9ae93-60dd-48a2-a86d-a014410c3f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F67AE-1602-4A2E-A25C-782AF0393A39}">
  <ds:schemaRefs>
    <ds:schemaRef ds:uri="http://schemas.microsoft.com/sharepoint/events"/>
  </ds:schemaRefs>
</ds:datastoreItem>
</file>

<file path=customXml/itemProps2.xml><?xml version="1.0" encoding="utf-8"?>
<ds:datastoreItem xmlns:ds="http://schemas.openxmlformats.org/officeDocument/2006/customXml" ds:itemID="{9E7353B5-5375-4EFF-889D-FB4805004B41}">
  <ds:schemaRefs>
    <ds:schemaRef ds:uri="http://schemas.microsoft.com/office/2006/metadata/properties"/>
    <ds:schemaRef ds:uri="http://schemas.microsoft.com/office/infopath/2007/PartnerControls"/>
    <ds:schemaRef ds:uri="640d5c1f-49cc-47d8-8840-ef6ea81f6ad6"/>
    <ds:schemaRef ds:uri="a9b9ae93-60dd-48a2-a86d-a014410c3fe7"/>
  </ds:schemaRefs>
</ds:datastoreItem>
</file>

<file path=customXml/itemProps3.xml><?xml version="1.0" encoding="utf-8"?>
<ds:datastoreItem xmlns:ds="http://schemas.openxmlformats.org/officeDocument/2006/customXml" ds:itemID="{11CF94E6-E6D0-4A40-ADCA-A45CAB52A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d5c1f-49cc-47d8-8840-ef6ea81f6ad6"/>
    <ds:schemaRef ds:uri="a9b9ae93-60dd-48a2-a86d-a014410c3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EB969-717F-4762-86A1-85B742602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693</Words>
  <Characters>3956</Characters>
  <Application>Microsoft Office Word</Application>
  <DocSecurity>0</DocSecurity>
  <Lines>32</Lines>
  <Paragraphs>9</Paragraphs>
  <ScaleCrop>false</ScaleCrop>
  <Company>CSIRO</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Corser, Gabrielle (Communication, Dutton Park)</dc:creator>
  <cp:keywords/>
  <dc:description/>
  <cp:lastModifiedBy>Corser, Gabrielle (Communication, Dutton Park)</cp:lastModifiedBy>
  <cp:revision>29</cp:revision>
  <dcterms:created xsi:type="dcterms:W3CDTF">2024-10-10T03:53:00Z</dcterms:created>
  <dcterms:modified xsi:type="dcterms:W3CDTF">2024-10-10T21:37:00Z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0x0101007A711B7D0141D647B946129C8E539B5D</vt:lpwstr>
  </property>
  <property fmtid="{D5CDD505-2E9C-101B-9397-08002B2CF9AE}" pid="3" name="_dlc_DocIdItemGuid">
    <vt:lpwstr>38a3739e-8be7-4e63-9ac0-3460e4f3af23</vt:lpwstr>
  </property>
  <property fmtid="{D5CDD505-2E9C-101B-9397-08002B2CF9AE}" pid="4" name="MediaServiceImageTags">
    <vt:lpwstr/>
  </property>
</Properties>
</file>