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0FD0121" w14:textId="77777777" w:rsidR="00332C06" w:rsidRPr="00674783" w:rsidRDefault="00CC201B" w:rsidP="00674783">
          <w:pPr>
            <w:pStyle w:val="Heading1"/>
          </w:pPr>
          <w:r>
            <w:t>Position Details</w:t>
          </w:r>
          <w:bookmarkStart w:id="1" w:name="_GoBack"/>
          <w:bookmarkEnd w:id="0"/>
          <w:bookmarkEnd w:id="1"/>
        </w:p>
        <w:p w14:paraId="65214BD1"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7CA14A43"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966824B"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DB15E7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2AAF66F" w14:textId="77777777" w:rsidR="00CC201B" w:rsidRPr="0093721B" w:rsidRDefault="00BB763A" w:rsidP="00D83C52">
            <w:pPr>
              <w:pStyle w:val="TableText"/>
              <w:rPr>
                <w:sz w:val="22"/>
              </w:rPr>
            </w:pPr>
            <w:r w:rsidRPr="0093721B">
              <w:rPr>
                <w:sz w:val="22"/>
              </w:rPr>
              <w:t>Advertised Job Title</w:t>
            </w:r>
          </w:p>
        </w:tc>
        <w:tc>
          <w:tcPr>
            <w:tcW w:w="2965" w:type="pct"/>
          </w:tcPr>
          <w:p w14:paraId="03BCD12D" w14:textId="4652F7CD"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BF0608">
              <w:rPr>
                <w:sz w:val="22"/>
              </w:rPr>
              <w:t>continuous Flow Photo</w:t>
            </w:r>
            <w:r w:rsidR="00507CE9">
              <w:rPr>
                <w:sz w:val="22"/>
              </w:rPr>
              <w:t xml:space="preserve"> </w:t>
            </w:r>
            <w:r w:rsidR="00752921">
              <w:rPr>
                <w:sz w:val="22"/>
              </w:rPr>
              <w:t>and Electro</w:t>
            </w:r>
            <w:r w:rsidR="00BF0608">
              <w:rPr>
                <w:sz w:val="22"/>
              </w:rPr>
              <w:t>catalysis</w:t>
            </w:r>
          </w:p>
        </w:tc>
      </w:tr>
      <w:tr w:rsidR="00CC201B" w:rsidRPr="0093721B" w14:paraId="58273C94"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188136F9" w14:textId="77777777" w:rsidR="00CC201B" w:rsidRPr="0093721B" w:rsidRDefault="00BB763A" w:rsidP="00D83C52">
            <w:pPr>
              <w:pStyle w:val="TableText"/>
              <w:rPr>
                <w:sz w:val="22"/>
              </w:rPr>
            </w:pPr>
            <w:r w:rsidRPr="0093721B">
              <w:rPr>
                <w:sz w:val="22"/>
              </w:rPr>
              <w:t>Job Reference</w:t>
            </w:r>
          </w:p>
        </w:tc>
        <w:tc>
          <w:tcPr>
            <w:tcW w:w="2965" w:type="pct"/>
          </w:tcPr>
          <w:p w14:paraId="3026B62A" w14:textId="77777777" w:rsidR="00CC201B" w:rsidRPr="0093721B" w:rsidRDefault="00BF060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61734</w:t>
            </w:r>
          </w:p>
        </w:tc>
      </w:tr>
      <w:tr w:rsidR="00C45886" w:rsidRPr="0093721B" w14:paraId="1608D19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4BD301" w14:textId="77777777" w:rsidR="00C45886" w:rsidRPr="0093721B" w:rsidRDefault="00C45886" w:rsidP="00D83C52">
            <w:pPr>
              <w:pStyle w:val="TableText"/>
              <w:rPr>
                <w:sz w:val="22"/>
              </w:rPr>
            </w:pPr>
            <w:r w:rsidRPr="0093721B">
              <w:rPr>
                <w:sz w:val="22"/>
              </w:rPr>
              <w:t>Tenure</w:t>
            </w:r>
          </w:p>
        </w:tc>
        <w:tc>
          <w:tcPr>
            <w:tcW w:w="2965" w:type="pct"/>
          </w:tcPr>
          <w:p w14:paraId="1BEAB405" w14:textId="77777777"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tc>
      </w:tr>
      <w:tr w:rsidR="00C45886" w:rsidRPr="0093721B" w14:paraId="28B538B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5DB3BF" w14:textId="77777777" w:rsidR="00C45886" w:rsidRPr="0093721B" w:rsidRDefault="00C45886" w:rsidP="00D83C52">
            <w:pPr>
              <w:pStyle w:val="TableText"/>
              <w:rPr>
                <w:sz w:val="22"/>
              </w:rPr>
            </w:pPr>
            <w:r w:rsidRPr="0093721B">
              <w:rPr>
                <w:sz w:val="22"/>
              </w:rPr>
              <w:t>Salary Range</w:t>
            </w:r>
          </w:p>
        </w:tc>
        <w:tc>
          <w:tcPr>
            <w:tcW w:w="2965" w:type="pct"/>
          </w:tcPr>
          <w:p w14:paraId="04C58613"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3679D">
              <w:rPr>
                <w:sz w:val="22"/>
              </w:rPr>
              <w:t>86,434</w:t>
            </w:r>
            <w:r w:rsidRPr="0093721B">
              <w:rPr>
                <w:sz w:val="22"/>
              </w:rPr>
              <w:t xml:space="preserve"> to AU$</w:t>
            </w:r>
            <w:r w:rsidR="003D36BD">
              <w:rPr>
                <w:sz w:val="22"/>
              </w:rPr>
              <w:t>94,679</w:t>
            </w:r>
            <w:r w:rsidRPr="0093721B">
              <w:rPr>
                <w:sz w:val="22"/>
              </w:rPr>
              <w:t xml:space="preserve"> pa (pro-rata for part-time) + up to 15.4% superannuation</w:t>
            </w:r>
          </w:p>
        </w:tc>
      </w:tr>
      <w:tr w:rsidR="00926BE4" w:rsidRPr="0093721B" w14:paraId="18B7430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4E2FC1"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118AE671" w14:textId="77777777" w:rsidR="00926BE4" w:rsidRPr="0093721B" w:rsidRDefault="00BF060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w:t>
            </w:r>
            <w:r w:rsidR="003C54E9">
              <w:rPr>
                <w:sz w:val="22"/>
              </w:rPr>
              <w:t>toria</w:t>
            </w:r>
          </w:p>
        </w:tc>
      </w:tr>
      <w:tr w:rsidR="00926BE4" w:rsidRPr="0093721B" w14:paraId="7191085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937CC5" w14:textId="77777777" w:rsidR="00926BE4" w:rsidRPr="0093721B" w:rsidRDefault="00926BE4" w:rsidP="00D83C52">
            <w:pPr>
              <w:pStyle w:val="TableText"/>
              <w:rPr>
                <w:sz w:val="22"/>
              </w:rPr>
            </w:pPr>
            <w:r w:rsidRPr="0093721B">
              <w:rPr>
                <w:sz w:val="22"/>
              </w:rPr>
              <w:t>Relocation Assistance</w:t>
            </w:r>
          </w:p>
        </w:tc>
        <w:tc>
          <w:tcPr>
            <w:tcW w:w="2965" w:type="pct"/>
          </w:tcPr>
          <w:p w14:paraId="3A267CD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A5B89D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F90A0E" w14:textId="77777777" w:rsidR="00926BE4" w:rsidRPr="0093721B" w:rsidRDefault="00926BE4" w:rsidP="00D83C52">
            <w:pPr>
              <w:pStyle w:val="TableText"/>
              <w:rPr>
                <w:sz w:val="22"/>
              </w:rPr>
            </w:pPr>
            <w:r w:rsidRPr="0093721B">
              <w:rPr>
                <w:sz w:val="22"/>
              </w:rPr>
              <w:t>Applications are open to</w:t>
            </w:r>
          </w:p>
        </w:tc>
        <w:tc>
          <w:tcPr>
            <w:tcW w:w="2965" w:type="pct"/>
          </w:tcPr>
          <w:p w14:paraId="64039406" w14:textId="77777777" w:rsidR="00EA62ED" w:rsidRPr="0093721B"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w:t>
            </w:r>
          </w:p>
          <w:p w14:paraId="78529B51" w14:textId="77777777" w:rsidR="00EA62ED" w:rsidRPr="0093721B"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14:paraId="141D7D45" w14:textId="77777777" w:rsidR="00465CAC" w:rsidRPr="00946F6C" w:rsidRDefault="0034520F" w:rsidP="00946F6C">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Pr>
                <w:sz w:val="22"/>
              </w:rPr>
              <w:t>Australian temporary residents currently residing in Australia</w:t>
            </w:r>
            <w:r w:rsidR="00946F6C">
              <w:rPr>
                <w:sz w:val="22"/>
              </w:rPr>
              <w:t xml:space="preserve"> (visa sponsorship may be provided to eligible candidates)</w:t>
            </w:r>
          </w:p>
        </w:tc>
      </w:tr>
      <w:tr w:rsidR="0034520F" w:rsidRPr="0093721B" w14:paraId="52A171B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4C506A1" w14:textId="77777777" w:rsidR="0034520F" w:rsidRPr="0093721B" w:rsidRDefault="0034520F" w:rsidP="00D83C52">
            <w:pPr>
              <w:pStyle w:val="TableText"/>
              <w:rPr>
                <w:sz w:val="22"/>
              </w:rPr>
            </w:pPr>
          </w:p>
        </w:tc>
        <w:tc>
          <w:tcPr>
            <w:tcW w:w="2965" w:type="pct"/>
          </w:tcPr>
          <w:p w14:paraId="059C276F" w14:textId="77777777" w:rsidR="0034520F" w:rsidRPr="0093721B" w:rsidRDefault="0034520F" w:rsidP="0034520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
        </w:tc>
      </w:tr>
      <w:tr w:rsidR="00C45886" w:rsidRPr="0093721B" w14:paraId="4E00EED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954424" w14:textId="77777777" w:rsidR="00C45886" w:rsidRPr="0093721B" w:rsidRDefault="00C45886" w:rsidP="00D83C52">
            <w:pPr>
              <w:pStyle w:val="TableText"/>
              <w:rPr>
                <w:sz w:val="22"/>
              </w:rPr>
            </w:pPr>
            <w:r w:rsidRPr="0093721B">
              <w:rPr>
                <w:sz w:val="22"/>
              </w:rPr>
              <w:t>Position reports to the</w:t>
            </w:r>
          </w:p>
        </w:tc>
        <w:tc>
          <w:tcPr>
            <w:tcW w:w="2965" w:type="pct"/>
          </w:tcPr>
          <w:p w14:paraId="7763E2CE" w14:textId="77777777" w:rsidR="00C45886" w:rsidRPr="0093721B" w:rsidRDefault="00BF060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Senior Research Scientist</w:t>
            </w:r>
          </w:p>
        </w:tc>
      </w:tr>
      <w:tr w:rsidR="00926BE4" w:rsidRPr="0093721B" w14:paraId="07BBB71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D7D7F9" w14:textId="77777777" w:rsidR="00926BE4" w:rsidRPr="0093721B" w:rsidRDefault="00926BE4" w:rsidP="00D83C52">
            <w:pPr>
              <w:pStyle w:val="TableText"/>
              <w:rPr>
                <w:sz w:val="22"/>
              </w:rPr>
            </w:pPr>
            <w:r w:rsidRPr="0093721B">
              <w:rPr>
                <w:sz w:val="22"/>
              </w:rPr>
              <w:t>Client Focus – Internal</w:t>
            </w:r>
          </w:p>
        </w:tc>
        <w:tc>
          <w:tcPr>
            <w:tcW w:w="2965" w:type="pct"/>
          </w:tcPr>
          <w:p w14:paraId="37851677" w14:textId="77777777" w:rsidR="00926BE4" w:rsidRPr="0093721B" w:rsidRDefault="00BF060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80%</w:t>
            </w:r>
          </w:p>
        </w:tc>
      </w:tr>
      <w:tr w:rsidR="00926BE4" w:rsidRPr="0093721B" w14:paraId="53D5A81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6C8BE2" w14:textId="77777777" w:rsidR="00926BE4" w:rsidRPr="0093721B" w:rsidRDefault="00926BE4" w:rsidP="00D83C52">
            <w:pPr>
              <w:pStyle w:val="TableText"/>
              <w:rPr>
                <w:sz w:val="22"/>
              </w:rPr>
            </w:pPr>
            <w:r w:rsidRPr="0093721B">
              <w:rPr>
                <w:sz w:val="22"/>
              </w:rPr>
              <w:t>Client Focus – External</w:t>
            </w:r>
          </w:p>
        </w:tc>
        <w:tc>
          <w:tcPr>
            <w:tcW w:w="2965" w:type="pct"/>
          </w:tcPr>
          <w:p w14:paraId="2A3F275B" w14:textId="77777777" w:rsidR="00926BE4" w:rsidRPr="0093721B" w:rsidRDefault="00BF060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20%</w:t>
            </w:r>
          </w:p>
        </w:tc>
      </w:tr>
      <w:tr w:rsidR="00194B1C" w:rsidRPr="0093721B" w14:paraId="18FC23B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9F93D7" w14:textId="77777777" w:rsidR="00194B1C" w:rsidRPr="0093721B" w:rsidRDefault="00C45886" w:rsidP="00D83C52">
            <w:pPr>
              <w:pStyle w:val="TableText"/>
              <w:rPr>
                <w:sz w:val="22"/>
              </w:rPr>
            </w:pPr>
            <w:r w:rsidRPr="0093721B">
              <w:rPr>
                <w:sz w:val="22"/>
              </w:rPr>
              <w:t>Number of Direct Reports</w:t>
            </w:r>
          </w:p>
        </w:tc>
        <w:tc>
          <w:tcPr>
            <w:tcW w:w="2965" w:type="pct"/>
          </w:tcPr>
          <w:p w14:paraId="72F76C21" w14:textId="77777777" w:rsidR="00194B1C" w:rsidRPr="00BF0608"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F0608">
              <w:rPr>
                <w:sz w:val="22"/>
              </w:rPr>
              <w:t>0</w:t>
            </w:r>
          </w:p>
        </w:tc>
      </w:tr>
      <w:tr w:rsidR="00194B1C" w:rsidRPr="0093721B" w14:paraId="561DF80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BF271A8" w14:textId="77777777" w:rsidR="00194B1C" w:rsidRPr="0093721B" w:rsidRDefault="00C45886" w:rsidP="00D83C52">
            <w:pPr>
              <w:pStyle w:val="TableText"/>
              <w:rPr>
                <w:sz w:val="22"/>
              </w:rPr>
            </w:pPr>
            <w:r w:rsidRPr="0093721B">
              <w:rPr>
                <w:sz w:val="22"/>
              </w:rPr>
              <w:t>Enquire about this job</w:t>
            </w:r>
          </w:p>
        </w:tc>
        <w:tc>
          <w:tcPr>
            <w:tcW w:w="2965" w:type="pct"/>
          </w:tcPr>
          <w:p w14:paraId="3EFEF586" w14:textId="68C286F9" w:rsidR="00194B1C" w:rsidRPr="0093721B" w:rsidRDefault="00BF060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F0608">
              <w:rPr>
                <w:sz w:val="22"/>
              </w:rPr>
              <w:t>Dr An</w:t>
            </w:r>
            <w:r w:rsidR="007B29A1">
              <w:rPr>
                <w:sz w:val="22"/>
              </w:rPr>
              <w:t>a</w:t>
            </w:r>
            <w:r w:rsidR="00F47EC6">
              <w:rPr>
                <w:sz w:val="22"/>
              </w:rPr>
              <w:t>stasios</w:t>
            </w:r>
            <w:r w:rsidRPr="00BF0608">
              <w:rPr>
                <w:sz w:val="22"/>
              </w:rPr>
              <w:t xml:space="preserve"> (Tash) Polyzos </w:t>
            </w:r>
            <w:r w:rsidR="00F54F83" w:rsidRPr="00BF0608">
              <w:rPr>
                <w:sz w:val="22"/>
              </w:rPr>
              <w:t xml:space="preserve">via email at </w:t>
            </w:r>
            <w:hyperlink r:id="rId10" w:history="1">
              <w:r w:rsidRPr="00BF0608">
                <w:rPr>
                  <w:rStyle w:val="Hyperlink"/>
                  <w:sz w:val="22"/>
                </w:rPr>
                <w:t>tash.polyzos@csiro.au</w:t>
              </w:r>
            </w:hyperlink>
          </w:p>
        </w:tc>
      </w:tr>
      <w:tr w:rsidR="00194B1C" w:rsidRPr="0093721B" w14:paraId="61EDEA3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C2443E" w14:textId="77777777" w:rsidR="00194B1C" w:rsidRPr="0093721B" w:rsidRDefault="00C45886" w:rsidP="00D83C52">
            <w:pPr>
              <w:pStyle w:val="TableText"/>
              <w:rPr>
                <w:sz w:val="22"/>
              </w:rPr>
            </w:pPr>
            <w:r w:rsidRPr="0093721B">
              <w:rPr>
                <w:sz w:val="22"/>
              </w:rPr>
              <w:t>How to apply</w:t>
            </w:r>
          </w:p>
        </w:tc>
        <w:tc>
          <w:tcPr>
            <w:tcW w:w="2965" w:type="pct"/>
          </w:tcPr>
          <w:p w14:paraId="75C0F4D5"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067D8851"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8E3457F" w14:textId="77777777" w:rsidR="00F47EC6" w:rsidRPr="00F47EC6" w:rsidRDefault="00F54F83" w:rsidP="00F47EC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7F3EE19F" w14:textId="77777777" w:rsidR="005A5AEE" w:rsidRDefault="005A5AEE" w:rsidP="00D06E61">
      <w:pPr>
        <w:pStyle w:val="Heading3"/>
        <w:spacing w:after="0"/>
      </w:pPr>
    </w:p>
    <w:p w14:paraId="2A627FF5" w14:textId="77777777" w:rsidR="005A5AEE" w:rsidRPr="005A5AEE" w:rsidRDefault="005A5AEE" w:rsidP="005A5AEE">
      <w:pPr>
        <w:pStyle w:val="BodyText"/>
      </w:pPr>
    </w:p>
    <w:p w14:paraId="1FD3A2C3" w14:textId="77777777" w:rsidR="006246C0" w:rsidRPr="00674783" w:rsidRDefault="00B50C20" w:rsidP="00D06E61">
      <w:pPr>
        <w:pStyle w:val="Heading3"/>
        <w:spacing w:after="0"/>
      </w:pPr>
      <w:r>
        <w:lastRenderedPageBreak/>
        <w:t>Role Overview</w:t>
      </w:r>
    </w:p>
    <w:p w14:paraId="1517D4A1" w14:textId="77777777" w:rsidR="002F3653" w:rsidRPr="002F3653" w:rsidRDefault="002F3653" w:rsidP="002F3653">
      <w:bookmarkStart w:id="2"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4E44EA65"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44E11097"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094639EA"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66287D4E"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3A5BF520" w14:textId="77777777" w:rsidR="002F3653" w:rsidRDefault="002F3653" w:rsidP="002F3653">
      <w:pPr>
        <w:spacing w:after="180"/>
        <w:jc w:val="both"/>
        <w:rPr>
          <w:b/>
        </w:rPr>
      </w:pPr>
      <w:r w:rsidRPr="002F3653">
        <w:t xml:space="preserve">CERC Postdoctoral Fellows </w:t>
      </w:r>
      <w:r w:rsidRPr="002F3653">
        <w:rPr>
          <w:b/>
        </w:rPr>
        <w:t xml:space="preserve">are appointed for three years or part time equivalent. </w:t>
      </w:r>
    </w:p>
    <w:p w14:paraId="74D793A7" w14:textId="2C40FB1E" w:rsidR="00BF0608" w:rsidRPr="00BF0608" w:rsidRDefault="00BF0608" w:rsidP="00BF0608">
      <w:pPr>
        <w:rPr>
          <w:sz w:val="22"/>
        </w:rPr>
      </w:pPr>
      <w:bookmarkStart w:id="3" w:name="_Hlk8152532"/>
      <w:r w:rsidRPr="00314B41">
        <w:rPr>
          <w:sz w:val="22"/>
        </w:rPr>
        <w:t>This CSIRO Postdoctoral Fellowship in Continuous Flow Photo</w:t>
      </w:r>
      <w:r w:rsidR="00A46C94">
        <w:rPr>
          <w:sz w:val="22"/>
        </w:rPr>
        <w:t xml:space="preserve"> and Electro</w:t>
      </w:r>
      <w:r w:rsidRPr="00314B41">
        <w:rPr>
          <w:sz w:val="22"/>
        </w:rPr>
        <w:t xml:space="preserve">catalysis role will aim to establish </w:t>
      </w:r>
      <w:r w:rsidR="00B91440">
        <w:rPr>
          <w:sz w:val="22"/>
        </w:rPr>
        <w:t>new</w:t>
      </w:r>
      <w:r w:rsidRPr="00314B41">
        <w:rPr>
          <w:sz w:val="22"/>
        </w:rPr>
        <w:t xml:space="preserve"> chemical and pharmaceutical manufacturing capability. The Fellow will establish novel flow chemistry technology</w:t>
      </w:r>
      <w:bookmarkStart w:id="4" w:name="_Hlk8153044"/>
      <w:r w:rsidR="004A3AC9">
        <w:rPr>
          <w:sz w:val="22"/>
        </w:rPr>
        <w:t xml:space="preserve">, </w:t>
      </w:r>
      <w:r w:rsidRPr="00314B41">
        <w:rPr>
          <w:sz w:val="22"/>
        </w:rPr>
        <w:t>new light harvestin</w:t>
      </w:r>
      <w:r w:rsidR="00821ED3">
        <w:rPr>
          <w:sz w:val="22"/>
        </w:rPr>
        <w:t xml:space="preserve">g </w:t>
      </w:r>
      <w:r w:rsidR="004A3AC9">
        <w:rPr>
          <w:sz w:val="22"/>
        </w:rPr>
        <w:t>and el</w:t>
      </w:r>
      <w:r w:rsidR="00821ED3">
        <w:rPr>
          <w:sz w:val="22"/>
        </w:rPr>
        <w:t>ectro</w:t>
      </w:r>
      <w:r w:rsidR="00821ED3" w:rsidRPr="00314B41">
        <w:rPr>
          <w:sz w:val="22"/>
        </w:rPr>
        <w:t>catalytic reactions</w:t>
      </w:r>
      <w:r w:rsidRPr="00314B41">
        <w:rPr>
          <w:sz w:val="22"/>
        </w:rPr>
        <w:t xml:space="preserve"> </w:t>
      </w:r>
      <w:bookmarkEnd w:id="4"/>
      <w:r w:rsidRPr="00314B41">
        <w:rPr>
          <w:sz w:val="22"/>
        </w:rPr>
        <w:t>to enable the generation of medicines and advanced materials</w:t>
      </w:r>
      <w:r w:rsidR="00F97DBD">
        <w:rPr>
          <w:sz w:val="22"/>
        </w:rPr>
        <w:t xml:space="preserve"> </w:t>
      </w:r>
      <w:r w:rsidRPr="00314B41">
        <w:rPr>
          <w:sz w:val="22"/>
        </w:rPr>
        <w:t xml:space="preserve">to </w:t>
      </w:r>
      <w:r w:rsidR="00660A8B">
        <w:rPr>
          <w:sz w:val="22"/>
        </w:rPr>
        <w:t>support</w:t>
      </w:r>
      <w:r w:rsidRPr="00314B41">
        <w:rPr>
          <w:sz w:val="22"/>
        </w:rPr>
        <w:t xml:space="preserve"> space exploration</w:t>
      </w:r>
      <w:bookmarkEnd w:id="3"/>
      <w:r w:rsidR="00935BE2">
        <w:rPr>
          <w:sz w:val="22"/>
        </w:rPr>
        <w:t xml:space="preserve">. </w:t>
      </w:r>
    </w:p>
    <w:p w14:paraId="0D48755E" w14:textId="77777777" w:rsidR="00B50C20" w:rsidRPr="00B50C20" w:rsidRDefault="00B50C20" w:rsidP="00B50C20">
      <w:pPr>
        <w:pStyle w:val="Heading3"/>
      </w:pPr>
      <w:r w:rsidRPr="00B50C20">
        <w:t>Duties and Key Result Areas:</w:t>
      </w:r>
      <w:r w:rsidR="003E5564">
        <w:t xml:space="preserve">  </w:t>
      </w:r>
    </w:p>
    <w:p w14:paraId="2FCB48D4" w14:textId="77777777" w:rsidR="00AB7207" w:rsidRPr="00BF0608" w:rsidRDefault="00BF0608" w:rsidP="00BF0608">
      <w:pPr>
        <w:spacing w:after="60" w:line="240" w:lineRule="auto"/>
        <w:rPr>
          <w:rFonts w:eastAsiaTheme="minorHAnsi"/>
          <w:szCs w:val="24"/>
        </w:rPr>
      </w:pPr>
      <w:r w:rsidRPr="00BF0608">
        <w:t>Under the direction of senior research scientists and engineers, CERC Postdoctoral Fellows:</w:t>
      </w:r>
    </w:p>
    <w:p w14:paraId="24B5B0E7" w14:textId="77777777" w:rsidR="00BF0608" w:rsidRPr="000837B3" w:rsidRDefault="00BF0608" w:rsidP="00BF0608">
      <w:pPr>
        <w:pStyle w:val="ListParagraph"/>
        <w:numPr>
          <w:ilvl w:val="1"/>
          <w:numId w:val="34"/>
        </w:numPr>
        <w:spacing w:after="60" w:line="240" w:lineRule="auto"/>
        <w:ind w:left="851"/>
        <w:contextualSpacing w:val="0"/>
        <w:rPr>
          <w:sz w:val="22"/>
        </w:rPr>
      </w:pPr>
      <w:r>
        <w:rPr>
          <w:sz w:val="22"/>
        </w:rPr>
        <w:t xml:space="preserve">Carry out innovative, impactful research of strategic importance to CSIRO that will, where possible, lead to novel and important scientific outcomes. </w:t>
      </w:r>
    </w:p>
    <w:p w14:paraId="6950571F" w14:textId="49DCDFF8" w:rsidR="00BF0608" w:rsidRPr="00314B41" w:rsidRDefault="00BF0608" w:rsidP="00BF0608">
      <w:pPr>
        <w:pStyle w:val="ListParagraph"/>
        <w:numPr>
          <w:ilvl w:val="1"/>
          <w:numId w:val="34"/>
        </w:numPr>
        <w:spacing w:after="60" w:line="240" w:lineRule="auto"/>
        <w:ind w:left="851"/>
        <w:contextualSpacing w:val="0"/>
        <w:rPr>
          <w:sz w:val="22"/>
        </w:rPr>
      </w:pPr>
      <w:r w:rsidRPr="00314B41">
        <w:rPr>
          <w:sz w:val="22"/>
        </w:rPr>
        <w:t xml:space="preserve">Design, develop and undertake experiments focussed on </w:t>
      </w:r>
      <w:r w:rsidR="00911970">
        <w:rPr>
          <w:sz w:val="22"/>
        </w:rPr>
        <w:t>target reaction discovery</w:t>
      </w:r>
      <w:r w:rsidRPr="00314B41">
        <w:rPr>
          <w:sz w:val="22"/>
        </w:rPr>
        <w:t xml:space="preserve"> using visible light photocatalysis</w:t>
      </w:r>
      <w:r w:rsidR="007F2FE9">
        <w:rPr>
          <w:sz w:val="22"/>
        </w:rPr>
        <w:t xml:space="preserve"> and electrocatalysis</w:t>
      </w:r>
      <w:r>
        <w:rPr>
          <w:sz w:val="22"/>
        </w:rPr>
        <w:t>.</w:t>
      </w:r>
      <w:r w:rsidRPr="00314B41">
        <w:rPr>
          <w:sz w:val="22"/>
        </w:rPr>
        <w:t xml:space="preserve"> </w:t>
      </w:r>
    </w:p>
    <w:p w14:paraId="4A2B2BDC" w14:textId="042CBFF3" w:rsidR="00BF0608" w:rsidRDefault="00BF0608" w:rsidP="00BF0608">
      <w:pPr>
        <w:pStyle w:val="ListParagraph"/>
        <w:numPr>
          <w:ilvl w:val="1"/>
          <w:numId w:val="34"/>
        </w:numPr>
        <w:spacing w:after="60" w:line="240" w:lineRule="auto"/>
        <w:ind w:left="851"/>
        <w:contextualSpacing w:val="0"/>
        <w:rPr>
          <w:sz w:val="22"/>
        </w:rPr>
      </w:pPr>
      <w:r w:rsidRPr="00314B41">
        <w:rPr>
          <w:sz w:val="22"/>
        </w:rPr>
        <w:t xml:space="preserve">Design a flow chemistry platform for the synthesis of bioactive targets via the developed visible light photocatalytic </w:t>
      </w:r>
      <w:r w:rsidR="007F2FE9">
        <w:rPr>
          <w:sz w:val="22"/>
        </w:rPr>
        <w:t xml:space="preserve">and electrocatalytic </w:t>
      </w:r>
      <w:r w:rsidRPr="00314B41">
        <w:rPr>
          <w:sz w:val="22"/>
        </w:rPr>
        <w:t xml:space="preserve">methods. </w:t>
      </w:r>
    </w:p>
    <w:p w14:paraId="753E6A77" w14:textId="77777777" w:rsidR="00BF0608" w:rsidRPr="00764CD1" w:rsidRDefault="00BF0608" w:rsidP="00BF0608">
      <w:pPr>
        <w:pStyle w:val="ListParagraph"/>
        <w:numPr>
          <w:ilvl w:val="1"/>
          <w:numId w:val="34"/>
        </w:numPr>
        <w:spacing w:after="60" w:line="240" w:lineRule="auto"/>
        <w:ind w:left="851"/>
        <w:contextualSpacing w:val="0"/>
        <w:rPr>
          <w:sz w:val="22"/>
        </w:rPr>
      </w:pPr>
      <w:r w:rsidRPr="00764CD1">
        <w:rPr>
          <w:sz w:val="22"/>
        </w:rPr>
        <w:t xml:space="preserve">Use relevant analytical techniques such as NMR, LC MS and MS to elucidate the structure of organic compounds. </w:t>
      </w:r>
    </w:p>
    <w:p w14:paraId="3E7D4E50" w14:textId="6B57F41E" w:rsidR="00BF0608" w:rsidRDefault="00BF0608" w:rsidP="00BF0608">
      <w:pPr>
        <w:pStyle w:val="ListParagraph"/>
        <w:numPr>
          <w:ilvl w:val="1"/>
          <w:numId w:val="34"/>
        </w:numPr>
        <w:spacing w:after="60" w:line="240" w:lineRule="auto"/>
        <w:ind w:left="851"/>
        <w:contextualSpacing w:val="0"/>
        <w:rPr>
          <w:sz w:val="22"/>
        </w:rPr>
      </w:pPr>
      <w:r w:rsidRPr="00314B41">
        <w:rPr>
          <w:sz w:val="22"/>
        </w:rPr>
        <w:t xml:space="preserve">In collaboration with aerospace teams, </w:t>
      </w:r>
      <w:r w:rsidR="00CD0BE6">
        <w:rPr>
          <w:sz w:val="22"/>
        </w:rPr>
        <w:t>develop a</w:t>
      </w:r>
      <w:r w:rsidRPr="00314B41">
        <w:rPr>
          <w:sz w:val="22"/>
        </w:rPr>
        <w:t xml:space="preserve"> flow chemistry platform </w:t>
      </w:r>
      <w:r w:rsidR="00CD0BE6">
        <w:rPr>
          <w:sz w:val="22"/>
        </w:rPr>
        <w:t>compatible with the</w:t>
      </w:r>
      <w:r w:rsidRPr="00314B41">
        <w:rPr>
          <w:sz w:val="22"/>
        </w:rPr>
        <w:t xml:space="preserve"> IS</w:t>
      </w:r>
      <w:r w:rsidR="00CD0BE6">
        <w:rPr>
          <w:sz w:val="22"/>
        </w:rPr>
        <w:t xml:space="preserve">S </w:t>
      </w:r>
      <w:r w:rsidR="002700DA">
        <w:rPr>
          <w:sz w:val="22"/>
        </w:rPr>
        <w:t>environment</w:t>
      </w:r>
      <w:r w:rsidR="002D7792">
        <w:rPr>
          <w:sz w:val="22"/>
        </w:rPr>
        <w:t xml:space="preserve">. </w:t>
      </w:r>
    </w:p>
    <w:p w14:paraId="68323631" w14:textId="77777777" w:rsidR="00BF0608" w:rsidRDefault="00BF0608" w:rsidP="00BF0608">
      <w:pPr>
        <w:pStyle w:val="ListParagraph"/>
        <w:numPr>
          <w:ilvl w:val="1"/>
          <w:numId w:val="34"/>
        </w:numPr>
        <w:spacing w:after="60" w:line="240" w:lineRule="auto"/>
        <w:ind w:left="851"/>
        <w:contextualSpacing w:val="0"/>
        <w:rPr>
          <w:sz w:val="22"/>
        </w:rPr>
      </w:pPr>
      <w:r w:rsidRPr="004024BC">
        <w:rPr>
          <w:sz w:val="22"/>
        </w:rPr>
        <w:t xml:space="preserve">Undertake regular reviews of relevant journal and patent literature. </w:t>
      </w:r>
    </w:p>
    <w:p w14:paraId="6955DB8D" w14:textId="77777777" w:rsidR="00BF0608" w:rsidRDefault="00BF0608" w:rsidP="00BF0608">
      <w:pPr>
        <w:pStyle w:val="ListParagraph"/>
        <w:numPr>
          <w:ilvl w:val="1"/>
          <w:numId w:val="34"/>
        </w:numPr>
        <w:spacing w:after="60" w:line="240" w:lineRule="auto"/>
        <w:ind w:left="851"/>
        <w:contextualSpacing w:val="0"/>
        <w:rPr>
          <w:sz w:val="22"/>
        </w:rPr>
      </w:pPr>
      <w:r w:rsidRPr="004024BC">
        <w:rPr>
          <w:sz w:val="22"/>
        </w:rPr>
        <w:t>Produce high quality scientific and/or engineering papers suitable for publication in high-impact journals, for client reports and patents.</w:t>
      </w:r>
    </w:p>
    <w:p w14:paraId="1DD4A3B1" w14:textId="77777777" w:rsidR="00BF0608" w:rsidRPr="004024BC" w:rsidRDefault="00BF0608" w:rsidP="00BF0608">
      <w:pPr>
        <w:pStyle w:val="ListParagraph"/>
        <w:numPr>
          <w:ilvl w:val="1"/>
          <w:numId w:val="34"/>
        </w:numPr>
        <w:spacing w:after="60" w:line="240" w:lineRule="auto"/>
        <w:ind w:left="851"/>
        <w:contextualSpacing w:val="0"/>
        <w:rPr>
          <w:sz w:val="22"/>
        </w:rPr>
      </w:pPr>
      <w:r w:rsidRPr="004024BC">
        <w:rPr>
          <w:sz w:val="22"/>
        </w:rPr>
        <w:t xml:space="preserve">Prepare appropriate conference papers and present those at conferences as agreed with your supervisor. </w:t>
      </w:r>
    </w:p>
    <w:p w14:paraId="01986D42" w14:textId="77777777" w:rsidR="00BF0608" w:rsidRDefault="00BF0608" w:rsidP="00BF0608">
      <w:pPr>
        <w:pStyle w:val="ListParagraph"/>
        <w:numPr>
          <w:ilvl w:val="1"/>
          <w:numId w:val="34"/>
        </w:numPr>
        <w:spacing w:after="60" w:line="240" w:lineRule="auto"/>
        <w:ind w:left="851"/>
        <w:contextualSpacing w:val="0"/>
        <w:jc w:val="both"/>
        <w:rPr>
          <w:rFonts w:asciiTheme="minorHAnsi" w:hAnsiTheme="minorHAnsi" w:cstheme="minorHAnsi"/>
          <w:sz w:val="22"/>
        </w:rPr>
      </w:pPr>
      <w:r>
        <w:rPr>
          <w:rFonts w:asciiTheme="minorHAnsi" w:hAnsiTheme="minorHAnsi" w:cstheme="minorHAnsi"/>
          <w:sz w:val="22"/>
        </w:rPr>
        <w:t>Recognise and exploit opportunities for innovation and the generation of new theoretical perspectives, and progress opportunities for the further development or creation of new lines of research.</w:t>
      </w:r>
    </w:p>
    <w:p w14:paraId="4FA43A0B" w14:textId="0676A2DC" w:rsidR="00BF0608" w:rsidRDefault="00BF0608" w:rsidP="00BF0608">
      <w:pPr>
        <w:pStyle w:val="ListParagraph"/>
        <w:numPr>
          <w:ilvl w:val="1"/>
          <w:numId w:val="34"/>
        </w:numPr>
        <w:spacing w:after="60" w:line="240" w:lineRule="auto"/>
        <w:ind w:left="851"/>
        <w:contextualSpacing w:val="0"/>
        <w:jc w:val="both"/>
        <w:rPr>
          <w:rFonts w:asciiTheme="minorHAnsi" w:hAnsiTheme="minorHAnsi" w:cstheme="minorHAnsi"/>
          <w:sz w:val="22"/>
        </w:rPr>
      </w:pPr>
      <w:r>
        <w:rPr>
          <w:rFonts w:asciiTheme="minorHAnsi" w:hAnsiTheme="minorHAnsi" w:cstheme="minorHAnsi"/>
          <w:sz w:val="22"/>
        </w:rPr>
        <w:lastRenderedPageBreak/>
        <w:t>Utilise design thinking methodology to plan and prepare research proposals and apply non-academic impact methodology to research projects.</w:t>
      </w:r>
    </w:p>
    <w:p w14:paraId="6A539342" w14:textId="77777777" w:rsidR="00BF0608" w:rsidRDefault="00BF0608" w:rsidP="00BF0608">
      <w:pPr>
        <w:pStyle w:val="ListParagraph"/>
        <w:numPr>
          <w:ilvl w:val="1"/>
          <w:numId w:val="34"/>
        </w:numPr>
        <w:spacing w:after="60" w:line="240" w:lineRule="auto"/>
        <w:ind w:left="851"/>
        <w:contextualSpacing w:val="0"/>
        <w:jc w:val="both"/>
        <w:rPr>
          <w:rFonts w:asciiTheme="minorHAnsi" w:hAnsiTheme="minorHAnsi" w:cstheme="minorHAnsi"/>
          <w:sz w:val="22"/>
        </w:rPr>
      </w:pPr>
      <w:r>
        <w:rPr>
          <w:rFonts w:asciiTheme="minorHAnsi" w:hAnsiTheme="minorHAnsi" w:cstheme="minorHAnsi"/>
          <w:sz w:val="22"/>
        </w:rPr>
        <w:t>Carry out research investigations requiring originality, creativity and innovation.</w:t>
      </w:r>
    </w:p>
    <w:p w14:paraId="2345396C" w14:textId="77777777" w:rsidR="00BF0608" w:rsidRDefault="00BF0608" w:rsidP="00BF0608">
      <w:pPr>
        <w:pStyle w:val="ListParagraph"/>
        <w:numPr>
          <w:ilvl w:val="1"/>
          <w:numId w:val="34"/>
        </w:numPr>
        <w:spacing w:after="60" w:line="240" w:lineRule="auto"/>
        <w:ind w:left="851"/>
        <w:contextualSpacing w:val="0"/>
        <w:jc w:val="both"/>
        <w:rPr>
          <w:rFonts w:asciiTheme="minorHAnsi" w:hAnsiTheme="minorHAnsi" w:cstheme="minorHAnsi"/>
          <w:sz w:val="22"/>
        </w:rPr>
      </w:pPr>
      <w:r>
        <w:rPr>
          <w:rFonts w:asciiTheme="minorHAnsi" w:hAnsiTheme="minorHAnsi" w:cstheme="minorHAnsi"/>
          <w:sz w:val="22"/>
        </w:rPr>
        <w:t>Record, manage, and analyse data/information using relevant domain data science techniques.</w:t>
      </w:r>
    </w:p>
    <w:p w14:paraId="31B8B409" w14:textId="77777777" w:rsidR="00BF0608" w:rsidRPr="003A739C" w:rsidRDefault="00BF0608" w:rsidP="00BF0608">
      <w:pPr>
        <w:pStyle w:val="ListParagraph"/>
        <w:numPr>
          <w:ilvl w:val="1"/>
          <w:numId w:val="34"/>
        </w:numPr>
        <w:spacing w:after="60" w:line="240" w:lineRule="auto"/>
        <w:ind w:left="851"/>
        <w:contextualSpacing w:val="0"/>
        <w:jc w:val="both"/>
        <w:rPr>
          <w:rFonts w:asciiTheme="minorHAnsi" w:hAnsiTheme="minorHAnsi" w:cstheme="minorHAnsi"/>
          <w:sz w:val="22"/>
        </w:rPr>
      </w:pPr>
      <w:r w:rsidRPr="003A739C">
        <w:rPr>
          <w:rFonts w:asciiTheme="minorHAnsi" w:hAnsiTheme="minorHAnsi" w:cstheme="minorHAnsi"/>
          <w:sz w:val="22"/>
        </w:rPr>
        <w:t>Proactively undertake development to grow effective researcher capabilities to support career goals</w:t>
      </w:r>
      <w:r>
        <w:rPr>
          <w:rFonts w:asciiTheme="minorHAnsi" w:hAnsiTheme="minorHAnsi" w:cstheme="minorHAnsi"/>
          <w:sz w:val="22"/>
        </w:rPr>
        <w:t>.</w:t>
      </w:r>
      <w:r w:rsidRPr="003A739C">
        <w:rPr>
          <w:rFonts w:asciiTheme="minorHAnsi" w:hAnsiTheme="minorHAnsi" w:cstheme="minorHAnsi"/>
          <w:sz w:val="22"/>
        </w:rPr>
        <w:t xml:space="preserve">  </w:t>
      </w:r>
    </w:p>
    <w:p w14:paraId="15DF81E8" w14:textId="77777777" w:rsidR="00BF0608" w:rsidRPr="00EB51A4" w:rsidRDefault="00BF0608" w:rsidP="00BF0608">
      <w:pPr>
        <w:pStyle w:val="ListParagraph"/>
        <w:numPr>
          <w:ilvl w:val="0"/>
          <w:numId w:val="32"/>
        </w:numPr>
        <w:spacing w:after="60" w:line="240" w:lineRule="auto"/>
        <w:ind w:left="851" w:hanging="364"/>
        <w:contextualSpacing w:val="0"/>
        <w:rPr>
          <w:sz w:val="22"/>
        </w:rPr>
      </w:pPr>
      <w:r w:rsidRPr="00EB51A4">
        <w:rPr>
          <w:sz w:val="22"/>
        </w:rPr>
        <w:t xml:space="preserve">Adhere to the spirit and practice of CSIRO’s </w:t>
      </w:r>
      <w:r>
        <w:rPr>
          <w:sz w:val="22"/>
        </w:rPr>
        <w:t>Code of Conduct</w:t>
      </w:r>
      <w:r w:rsidRPr="00EB51A4">
        <w:rPr>
          <w:sz w:val="22"/>
        </w:rPr>
        <w:t>, Health, Safety and Environment plans and policies, Diversity initiatives and Zero Harm goals</w:t>
      </w:r>
      <w:r>
        <w:rPr>
          <w:sz w:val="22"/>
        </w:rPr>
        <w:t>.</w:t>
      </w:r>
    </w:p>
    <w:p w14:paraId="3A876372" w14:textId="77777777" w:rsidR="00BF0608" w:rsidRPr="00EB51A4" w:rsidRDefault="00BF0608" w:rsidP="00BF0608">
      <w:pPr>
        <w:pStyle w:val="ListParagraph"/>
        <w:numPr>
          <w:ilvl w:val="0"/>
          <w:numId w:val="32"/>
        </w:numPr>
        <w:spacing w:after="60" w:line="240" w:lineRule="auto"/>
        <w:ind w:left="851" w:hanging="364"/>
        <w:contextualSpacing w:val="0"/>
        <w:rPr>
          <w:sz w:val="22"/>
        </w:rPr>
      </w:pPr>
      <w:r w:rsidRPr="00EB51A4">
        <w:rPr>
          <w:sz w:val="22"/>
        </w:rPr>
        <w:t>Other duties as directed.</w:t>
      </w:r>
    </w:p>
    <w:p w14:paraId="76FECECC" w14:textId="77777777" w:rsidR="00AB7207" w:rsidRDefault="00AB7207" w:rsidP="00BF0608">
      <w:pPr>
        <w:pStyle w:val="ListParagraph"/>
        <w:spacing w:after="60" w:line="240" w:lineRule="auto"/>
        <w:ind w:left="470"/>
        <w:rPr>
          <w:highlight w:val="yellow"/>
        </w:rPr>
      </w:pPr>
    </w:p>
    <w:p w14:paraId="285065C4" w14:textId="77777777" w:rsidR="00780FD0" w:rsidRPr="00780FD0" w:rsidRDefault="00780FD0" w:rsidP="00780FD0">
      <w:pPr>
        <w:pStyle w:val="ListParagraph"/>
        <w:spacing w:after="60"/>
        <w:ind w:left="459"/>
        <w:rPr>
          <w:szCs w:val="24"/>
        </w:rPr>
      </w:pPr>
    </w:p>
    <w:p w14:paraId="2F5CDB35" w14:textId="77777777" w:rsidR="00780FD0" w:rsidRPr="00780FD0" w:rsidRDefault="00FD206D" w:rsidP="00780FD0">
      <w:pPr>
        <w:pStyle w:val="ListParagraph"/>
        <w:spacing w:after="60"/>
        <w:ind w:left="102"/>
        <w:rPr>
          <w:szCs w:val="24"/>
        </w:rPr>
      </w:pPr>
      <w:hyperlink r:id="rId13"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1852534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29518829"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37E15DAB"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5BD33B9E"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51A2F5B6"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73B934BC"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3290689"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7EC8185"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4731BDA8"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5A45B71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F8CC34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62BFB78"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05AF66C" w14:textId="77777777"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14:paraId="2CAC602E" w14:textId="77777777" w:rsidR="000B3207" w:rsidRPr="000B3207" w:rsidRDefault="000B3207" w:rsidP="000B3207">
      <w:pPr>
        <w:pStyle w:val="Heading4"/>
      </w:pPr>
      <w:r>
        <w:t>Essential</w:t>
      </w:r>
    </w:p>
    <w:p w14:paraId="6BF2A178"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562973DA" w14:textId="31D4FC00" w:rsidR="00B31BB8" w:rsidRPr="00B31BB8" w:rsidRDefault="00B31BB8" w:rsidP="00B31BB8">
      <w:pPr>
        <w:numPr>
          <w:ilvl w:val="0"/>
          <w:numId w:val="25"/>
        </w:numPr>
        <w:tabs>
          <w:tab w:val="clear" w:pos="360"/>
          <w:tab w:val="num" w:pos="6"/>
        </w:tabs>
        <w:spacing w:before="0" w:after="60" w:line="240" w:lineRule="auto"/>
        <w:rPr>
          <w:rFonts w:cs="Calibri"/>
          <w:b/>
          <w:i/>
          <w:iCs/>
          <w:szCs w:val="24"/>
        </w:rPr>
      </w:pPr>
      <w:bookmarkStart w:id="5" w:name="_Hlk8155163"/>
      <w:r w:rsidRPr="00B31BB8">
        <w:rPr>
          <w:rFonts w:cs="Calibri"/>
          <w:szCs w:val="24"/>
        </w:rPr>
        <w:t>A doctorate (or will shortly satisfy the requirements of a PhD) in a relevant discipline area, such as synthetic organic chemistry.</w:t>
      </w:r>
    </w:p>
    <w:p w14:paraId="0F4E4465" w14:textId="77777777" w:rsidR="00B31BB8" w:rsidRPr="00B31BB8" w:rsidRDefault="00B31BB8" w:rsidP="00B31BB8">
      <w:pPr>
        <w:numPr>
          <w:ilvl w:val="0"/>
          <w:numId w:val="25"/>
        </w:numPr>
        <w:spacing w:before="0" w:after="60" w:line="240" w:lineRule="auto"/>
        <w:rPr>
          <w:rFonts w:cs="Calibri"/>
          <w:b/>
          <w:i/>
          <w:iCs/>
          <w:szCs w:val="24"/>
        </w:rPr>
      </w:pPr>
      <w:r w:rsidRPr="00B31BB8">
        <w:rPr>
          <w:rFonts w:cs="Calibri"/>
          <w:b/>
          <w:i/>
          <w:szCs w:val="24"/>
        </w:rPr>
        <w:t xml:space="preserve">Please note: </w:t>
      </w:r>
      <w:r w:rsidRPr="00B31BB8">
        <w:rPr>
          <w:rFonts w:cs="Calibri"/>
          <w:i/>
          <w:szCs w:val="24"/>
        </w:rPr>
        <w:t xml:space="preserve">To be eligible for this role you must have </w:t>
      </w:r>
      <w:r w:rsidRPr="00B31BB8">
        <w:rPr>
          <w:rFonts w:cs="Calibri"/>
          <w:b/>
          <w:i/>
          <w:szCs w:val="24"/>
        </w:rPr>
        <w:t xml:space="preserve">no more than 3 years (or part time equivalent) </w:t>
      </w:r>
      <w:r w:rsidRPr="00B31BB8">
        <w:rPr>
          <w:rFonts w:cs="Calibri"/>
          <w:i/>
          <w:szCs w:val="24"/>
        </w:rPr>
        <w:t>of postdoctoral research experience.</w:t>
      </w:r>
    </w:p>
    <w:p w14:paraId="48A29422" w14:textId="77777777" w:rsidR="00B31BB8" w:rsidRPr="00B31BB8" w:rsidRDefault="00B31BB8" w:rsidP="00B31BB8">
      <w:pPr>
        <w:numPr>
          <w:ilvl w:val="0"/>
          <w:numId w:val="25"/>
        </w:numPr>
        <w:tabs>
          <w:tab w:val="clear" w:pos="360"/>
          <w:tab w:val="num" w:pos="6"/>
        </w:tabs>
        <w:spacing w:before="0" w:after="60" w:line="240" w:lineRule="auto"/>
        <w:rPr>
          <w:rFonts w:cs="Calibri"/>
          <w:szCs w:val="24"/>
        </w:rPr>
      </w:pPr>
      <w:r w:rsidRPr="00B31BB8">
        <w:rPr>
          <w:rFonts w:cs="Calibri"/>
          <w:szCs w:val="24"/>
        </w:rPr>
        <w:t>Proven experience in synthetic organic chemistry techniques including handling a range of different reagents and purification techniques.</w:t>
      </w:r>
    </w:p>
    <w:p w14:paraId="2019B418" w14:textId="77777777" w:rsidR="00B31BB8" w:rsidRPr="00B31BB8" w:rsidRDefault="00B31BB8" w:rsidP="00B31BB8">
      <w:pPr>
        <w:numPr>
          <w:ilvl w:val="0"/>
          <w:numId w:val="25"/>
        </w:numPr>
        <w:tabs>
          <w:tab w:val="clear" w:pos="360"/>
          <w:tab w:val="num" w:pos="6"/>
        </w:tabs>
        <w:spacing w:before="0" w:after="60" w:line="240" w:lineRule="auto"/>
        <w:rPr>
          <w:rFonts w:cs="Calibri"/>
          <w:szCs w:val="24"/>
        </w:rPr>
      </w:pPr>
      <w:r w:rsidRPr="00B31BB8">
        <w:rPr>
          <w:rFonts w:cs="Calibri"/>
          <w:szCs w:val="24"/>
        </w:rPr>
        <w:t>Demonstrated experience in flow chemistry and reaction methodology development.</w:t>
      </w:r>
    </w:p>
    <w:p w14:paraId="151ECB19" w14:textId="77777777" w:rsidR="00B31BB8" w:rsidRPr="00B31BB8" w:rsidRDefault="00B31BB8" w:rsidP="00B31BB8">
      <w:pPr>
        <w:numPr>
          <w:ilvl w:val="0"/>
          <w:numId w:val="25"/>
        </w:numPr>
        <w:tabs>
          <w:tab w:val="clear" w:pos="360"/>
          <w:tab w:val="num" w:pos="6"/>
        </w:tabs>
        <w:spacing w:before="0" w:after="60" w:line="240" w:lineRule="auto"/>
        <w:rPr>
          <w:rFonts w:cs="Calibri"/>
          <w:szCs w:val="24"/>
        </w:rPr>
      </w:pPr>
      <w:r w:rsidRPr="00B31BB8">
        <w:rPr>
          <w:rFonts w:cs="Calibri"/>
          <w:szCs w:val="24"/>
        </w:rPr>
        <w:t>Demonstrated ability to use and interpret a relevant range of chemical analysis and characterisation techniques such as NMR (1D and 2D), LCMS, MS and IR to elucidate the structure of organic compounds.</w:t>
      </w:r>
    </w:p>
    <w:p w14:paraId="59623168" w14:textId="77777777" w:rsidR="00B31BB8" w:rsidRPr="00B31BB8" w:rsidRDefault="00B31BB8" w:rsidP="00B31BB8">
      <w:pPr>
        <w:numPr>
          <w:ilvl w:val="0"/>
          <w:numId w:val="25"/>
        </w:numPr>
        <w:tabs>
          <w:tab w:val="clear" w:pos="360"/>
          <w:tab w:val="num" w:pos="6"/>
        </w:tabs>
        <w:spacing w:before="0" w:after="60" w:line="240" w:lineRule="auto"/>
        <w:rPr>
          <w:rFonts w:cs="Calibri"/>
          <w:szCs w:val="24"/>
        </w:rPr>
      </w:pPr>
      <w:r w:rsidRPr="00B31BB8">
        <w:rPr>
          <w:rFonts w:cs="Calibri"/>
          <w:szCs w:val="24"/>
        </w:rPr>
        <w:t>High level written and oral communication skills with the ability to represent the research team effectively internally and externally, including the presentation of research outcomes at national and international conferences.</w:t>
      </w:r>
    </w:p>
    <w:p w14:paraId="270E4CE2" w14:textId="77777777" w:rsidR="00B31BB8" w:rsidRPr="00B31BB8" w:rsidRDefault="00B31BB8" w:rsidP="00B31BB8">
      <w:pPr>
        <w:numPr>
          <w:ilvl w:val="0"/>
          <w:numId w:val="25"/>
        </w:numPr>
        <w:tabs>
          <w:tab w:val="clear" w:pos="360"/>
          <w:tab w:val="num" w:pos="6"/>
        </w:tabs>
        <w:spacing w:before="0" w:after="60" w:line="240" w:lineRule="auto"/>
        <w:rPr>
          <w:rFonts w:cs="Calibri"/>
          <w:szCs w:val="24"/>
        </w:rPr>
      </w:pPr>
      <w:r w:rsidRPr="00B31BB8">
        <w:rPr>
          <w:rFonts w:cs="Calibri"/>
          <w:szCs w:val="24"/>
        </w:rPr>
        <w:t>A sound history of publication in peer reviewed journals and/or authorship of scientific papers, reports, grant applications or patents.</w:t>
      </w:r>
    </w:p>
    <w:p w14:paraId="6AA8355E" w14:textId="77777777" w:rsidR="00B31BB8" w:rsidRPr="00B31BB8" w:rsidRDefault="00B31BB8" w:rsidP="00B31BB8">
      <w:pPr>
        <w:numPr>
          <w:ilvl w:val="0"/>
          <w:numId w:val="25"/>
        </w:numPr>
        <w:tabs>
          <w:tab w:val="clear" w:pos="360"/>
          <w:tab w:val="num" w:pos="6"/>
        </w:tabs>
        <w:spacing w:before="0" w:after="60" w:line="240" w:lineRule="auto"/>
        <w:rPr>
          <w:rFonts w:cs="Calibri"/>
          <w:i/>
          <w:szCs w:val="24"/>
        </w:rPr>
      </w:pPr>
      <w:r w:rsidRPr="00B31BB8">
        <w:rPr>
          <w:rFonts w:cs="Calibri"/>
          <w:szCs w:val="24"/>
        </w:rPr>
        <w:t>A record of science innovation and creativity, including the ability &amp; willingness to incorporate novel ideas and approaches into scientific investigations.</w:t>
      </w:r>
    </w:p>
    <w:p w14:paraId="52144AFD" w14:textId="77777777" w:rsidR="00B31BB8" w:rsidRPr="00B31BB8" w:rsidRDefault="00B31BB8" w:rsidP="00B31BB8">
      <w:pPr>
        <w:numPr>
          <w:ilvl w:val="0"/>
          <w:numId w:val="25"/>
        </w:numPr>
        <w:tabs>
          <w:tab w:val="clear" w:pos="360"/>
          <w:tab w:val="num" w:pos="6"/>
        </w:tabs>
        <w:spacing w:before="0" w:after="60" w:line="240" w:lineRule="auto"/>
        <w:rPr>
          <w:rFonts w:cs="Calibri"/>
          <w:b/>
          <w:i/>
          <w:iCs/>
          <w:szCs w:val="24"/>
        </w:rPr>
      </w:pPr>
      <w:r w:rsidRPr="00B31BB8">
        <w:rPr>
          <w:rFonts w:cs="Calibri"/>
          <w:szCs w:val="24"/>
        </w:rPr>
        <w:t>A history of professional and respectful behaviours and attitudes in a collaborative environment.</w:t>
      </w:r>
    </w:p>
    <w:bookmarkEnd w:id="5"/>
    <w:p w14:paraId="6F8D9EB4" w14:textId="77777777" w:rsidR="00B31BB8" w:rsidRDefault="00B31BB8" w:rsidP="00B31BB8">
      <w:pPr>
        <w:spacing w:before="0" w:after="60" w:line="240" w:lineRule="auto"/>
        <w:rPr>
          <w:rFonts w:asciiTheme="majorHAnsi" w:eastAsiaTheme="majorEastAsia" w:hAnsiTheme="majorHAnsi" w:cstheme="majorBidi"/>
          <w:b/>
          <w:color w:val="757579" w:themeColor="accent3"/>
        </w:rPr>
      </w:pPr>
    </w:p>
    <w:p w14:paraId="270E5495" w14:textId="77777777" w:rsidR="00B50C20" w:rsidRPr="000B3207" w:rsidRDefault="00B50C20" w:rsidP="00B31BB8">
      <w:pPr>
        <w:spacing w:before="0" w:after="60" w:line="240" w:lineRule="auto"/>
        <w:rPr>
          <w:rFonts w:asciiTheme="majorHAnsi" w:eastAsiaTheme="majorEastAsia" w:hAnsiTheme="majorHAnsi" w:cstheme="majorBidi"/>
          <w:b/>
          <w:color w:val="757579" w:themeColor="accent3"/>
        </w:rPr>
      </w:pPr>
      <w:r w:rsidRPr="000B3207">
        <w:rPr>
          <w:rFonts w:asciiTheme="majorHAnsi" w:eastAsiaTheme="majorEastAsia" w:hAnsiTheme="majorHAnsi" w:cstheme="majorBidi"/>
          <w:b/>
          <w:color w:val="757579" w:themeColor="accent3"/>
        </w:rPr>
        <w:t>Desirable:</w:t>
      </w:r>
    </w:p>
    <w:p w14:paraId="6BCF8EE6" w14:textId="1B6CD44E" w:rsidR="00B31BB8" w:rsidRDefault="00B31BB8" w:rsidP="00B31BB8">
      <w:pPr>
        <w:pStyle w:val="ListParagraph"/>
        <w:numPr>
          <w:ilvl w:val="0"/>
          <w:numId w:val="37"/>
        </w:numPr>
        <w:spacing w:before="0" w:after="60" w:line="240" w:lineRule="auto"/>
        <w:ind w:left="426"/>
        <w:rPr>
          <w:iCs/>
          <w:szCs w:val="24"/>
        </w:rPr>
      </w:pPr>
      <w:r w:rsidRPr="00B31BB8">
        <w:rPr>
          <w:iCs/>
          <w:szCs w:val="24"/>
        </w:rPr>
        <w:t>Expertise in photochemistry (visible light and UV)</w:t>
      </w:r>
      <w:r w:rsidR="00716314">
        <w:rPr>
          <w:iCs/>
          <w:szCs w:val="24"/>
        </w:rPr>
        <w:t>, electrochemistry</w:t>
      </w:r>
      <w:r w:rsidRPr="00B31BB8">
        <w:rPr>
          <w:iCs/>
          <w:szCs w:val="24"/>
        </w:rPr>
        <w:t xml:space="preserve"> and reaction methodology development.</w:t>
      </w:r>
    </w:p>
    <w:p w14:paraId="7C30964A" w14:textId="2C4BE6E6" w:rsidR="00B31BB8" w:rsidRDefault="00B31BB8" w:rsidP="00341270">
      <w:pPr>
        <w:pStyle w:val="ListParagraph"/>
        <w:numPr>
          <w:ilvl w:val="0"/>
          <w:numId w:val="37"/>
        </w:numPr>
        <w:spacing w:before="0" w:after="60" w:line="240" w:lineRule="auto"/>
        <w:ind w:left="426"/>
        <w:rPr>
          <w:iCs/>
          <w:szCs w:val="24"/>
        </w:rPr>
      </w:pPr>
      <w:r w:rsidRPr="00B31BB8">
        <w:rPr>
          <w:iCs/>
          <w:szCs w:val="24"/>
        </w:rPr>
        <w:t xml:space="preserve">Experience in continuous flow </w:t>
      </w:r>
      <w:r w:rsidR="00341270">
        <w:rPr>
          <w:iCs/>
          <w:szCs w:val="24"/>
        </w:rPr>
        <w:t>chemistry</w:t>
      </w:r>
      <w:r w:rsidRPr="00B31BB8">
        <w:rPr>
          <w:iCs/>
          <w:szCs w:val="24"/>
        </w:rPr>
        <w:t>.</w:t>
      </w:r>
    </w:p>
    <w:p w14:paraId="3EDD6FC4" w14:textId="77777777" w:rsidR="00C411BE" w:rsidRDefault="00916BAD" w:rsidP="00341270">
      <w:pPr>
        <w:pStyle w:val="ListParagraph"/>
        <w:numPr>
          <w:ilvl w:val="0"/>
          <w:numId w:val="37"/>
        </w:numPr>
        <w:spacing w:before="0" w:after="60" w:line="240" w:lineRule="auto"/>
        <w:ind w:left="426"/>
        <w:rPr>
          <w:iCs/>
          <w:szCs w:val="24"/>
        </w:rPr>
      </w:pPr>
      <w:r>
        <w:rPr>
          <w:iCs/>
          <w:szCs w:val="24"/>
        </w:rPr>
        <w:t>Experience in automation</w:t>
      </w:r>
      <w:r w:rsidR="00D83F27">
        <w:rPr>
          <w:iCs/>
          <w:szCs w:val="24"/>
        </w:rPr>
        <w:t xml:space="preserve"> of chemical synthesis.</w:t>
      </w:r>
    </w:p>
    <w:p w14:paraId="6F027D41" w14:textId="77777777" w:rsidR="00B31BB8" w:rsidRDefault="00B31BB8" w:rsidP="00B31BB8">
      <w:pPr>
        <w:pStyle w:val="ListParagraph"/>
        <w:numPr>
          <w:ilvl w:val="0"/>
          <w:numId w:val="37"/>
        </w:numPr>
        <w:spacing w:before="0" w:after="60" w:line="240" w:lineRule="auto"/>
        <w:ind w:left="426"/>
        <w:rPr>
          <w:iCs/>
          <w:szCs w:val="24"/>
        </w:rPr>
      </w:pPr>
      <w:r w:rsidRPr="00B31BB8">
        <w:rPr>
          <w:iCs/>
          <w:szCs w:val="24"/>
        </w:rPr>
        <w:t xml:space="preserve">Remain productive, positive and resilient in complex, ambiguous and/or uncertain environments. </w:t>
      </w:r>
    </w:p>
    <w:p w14:paraId="4D8C27DD" w14:textId="77777777" w:rsidR="005C2DA3" w:rsidRPr="00B31BB8" w:rsidRDefault="00B31BB8" w:rsidP="00B31BB8">
      <w:pPr>
        <w:pStyle w:val="ListParagraph"/>
        <w:numPr>
          <w:ilvl w:val="0"/>
          <w:numId w:val="37"/>
        </w:numPr>
        <w:spacing w:before="0" w:after="60" w:line="240" w:lineRule="auto"/>
        <w:ind w:left="426"/>
        <w:rPr>
          <w:iCs/>
          <w:szCs w:val="24"/>
        </w:rPr>
      </w:pPr>
      <w:r w:rsidRPr="00B31BB8">
        <w:rPr>
          <w:iCs/>
          <w:szCs w:val="24"/>
        </w:rPr>
        <w:t>The ability to work effectively as part of a multi-disciplinary, potentially regionally dispersed research team, plus the motivation and discipline to carry out autonomous research.</w:t>
      </w:r>
    </w:p>
    <w:p w14:paraId="14E22FDD" w14:textId="77777777" w:rsidR="00B31BB8" w:rsidRDefault="00B31BB8" w:rsidP="005C2DA3">
      <w:bookmarkStart w:id="6" w:name="_Hlk42852358"/>
    </w:p>
    <w:p w14:paraId="4452FE50" w14:textId="77777777" w:rsidR="00946F6C" w:rsidRDefault="005C2DA3" w:rsidP="005C2DA3">
      <w:r w:rsidRPr="005C2DA3">
        <w:t>To be appointed as a CERC Postdoctoral Fellow within CSIRO, candidates</w:t>
      </w:r>
      <w:r w:rsidR="00946F6C">
        <w:t xml:space="preserve"> will be expected to commence employment by December 2020</w:t>
      </w:r>
      <w:r w:rsidR="00DE78B5">
        <w:t>/January 2021</w:t>
      </w:r>
      <w:r w:rsidR="00946F6C">
        <w:t>.  Candidates</w:t>
      </w:r>
      <w:r w:rsidRPr="005C2DA3">
        <w:t xml:space="preserve"> are </w:t>
      </w:r>
      <w:r w:rsidR="00946F6C">
        <w:t xml:space="preserve">also </w:t>
      </w:r>
      <w:r w:rsidRPr="005C2DA3">
        <w:t xml:space="preserve">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946F6C">
        <w:t xml:space="preserve">($83,687).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r w:rsidR="00946F6C">
        <w:t xml:space="preserve">  </w:t>
      </w:r>
    </w:p>
    <w:bookmarkEnd w:id="6"/>
    <w:p w14:paraId="3EF31269" w14:textId="77777777" w:rsidR="00E673A0" w:rsidRPr="003044E2" w:rsidRDefault="00E673A0" w:rsidP="00E673A0">
      <w:pPr>
        <w:pStyle w:val="Boxedheading"/>
      </w:pPr>
      <w:r>
        <w:lastRenderedPageBreak/>
        <w:t>Special Requirements</w:t>
      </w:r>
    </w:p>
    <w:p w14:paraId="0E162DB3" w14:textId="77777777" w:rsidR="003E5564" w:rsidRPr="00B31BB8" w:rsidRDefault="003E5564" w:rsidP="00B31BB8">
      <w:pPr>
        <w:pStyle w:val="Boxedlistbullet"/>
        <w:numPr>
          <w:ilvl w:val="0"/>
          <w:numId w:val="0"/>
        </w:numPr>
        <w:ind w:left="454" w:hanging="227"/>
      </w:pPr>
    </w:p>
    <w:p w14:paraId="03E3E08E" w14:textId="77777777" w:rsidR="00814ACE" w:rsidRDefault="00E673A0" w:rsidP="00E673A0">
      <w:pPr>
        <w:pStyle w:val="Boxedlistbullet"/>
        <w:spacing w:before="100" w:beforeAutospacing="1" w:after="100" w:afterAutospacing="1"/>
      </w:pPr>
      <w:r w:rsidRPr="00B31BB8">
        <w:t>The successful candidate will</w:t>
      </w:r>
      <w:r w:rsidR="00814ACE" w:rsidRPr="00B31BB8">
        <w:t xml:space="preserve"> be asked to </w:t>
      </w:r>
      <w:r w:rsidR="00D476E9" w:rsidRPr="00B31BB8">
        <w:t xml:space="preserve">obtain and provide evidence of a </w:t>
      </w:r>
      <w:r w:rsidR="00814ACE" w:rsidRPr="00B31BB8">
        <w:t xml:space="preserve">National </w:t>
      </w:r>
      <w:r w:rsidR="00D476E9" w:rsidRPr="00B31BB8">
        <w:t>P</w:t>
      </w:r>
      <w:r w:rsidR="00814ACE" w:rsidRPr="00B31BB8">
        <w:t xml:space="preserve">olice </w:t>
      </w:r>
      <w:r w:rsidR="00D476E9" w:rsidRPr="00B31BB8">
        <w:t>C</w:t>
      </w:r>
      <w:r w:rsidR="00814ACE" w:rsidRPr="00B31BB8">
        <w:t>heck</w:t>
      </w:r>
      <w:r w:rsidR="00D476E9" w:rsidRPr="00B31BB8">
        <w:t xml:space="preserve"> or equivalent</w:t>
      </w:r>
      <w:r w:rsidR="00814ACE" w:rsidRPr="00B31BB8">
        <w:t>. Please note that people with criminal records are not automatically deemed ineligible. Each application will be considered on its merits.</w:t>
      </w:r>
      <w:r w:rsidRPr="00B31BB8">
        <w:t xml:space="preserve"> </w:t>
      </w:r>
    </w:p>
    <w:p w14:paraId="582A67B9" w14:textId="77777777" w:rsidR="00B31BB8" w:rsidRPr="00B31BB8" w:rsidRDefault="00B31BB8" w:rsidP="00B31BB8">
      <w:pPr>
        <w:pStyle w:val="Boxedlistbullet"/>
        <w:numPr>
          <w:ilvl w:val="0"/>
          <w:numId w:val="0"/>
        </w:numPr>
        <w:spacing w:before="100" w:beforeAutospacing="1" w:after="100" w:afterAutospacing="1"/>
        <w:ind w:left="227"/>
      </w:pPr>
    </w:p>
    <w:p w14:paraId="6DDA10A0"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61BCC3F5"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21B67555"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6FC003DC"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4"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346101CA"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088E6765"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5" w:tooltip="CSIRO Website" w:history="1">
        <w:r w:rsidRPr="00B50C20">
          <w:rPr>
            <w:rStyle w:val="Hyperlink"/>
            <w:rFonts w:cs="Arial"/>
            <w:bCs/>
            <w:szCs w:val="24"/>
          </w:rPr>
          <w:t>online</w:t>
        </w:r>
      </w:hyperlink>
      <w:r w:rsidRPr="00B50C20">
        <w:rPr>
          <w:bCs/>
          <w:szCs w:val="24"/>
        </w:rPr>
        <w:t xml:space="preserve">! </w:t>
      </w:r>
    </w:p>
    <w:p w14:paraId="5A214C55" w14:textId="77777777" w:rsidR="00B50C20" w:rsidRPr="00B50C20" w:rsidRDefault="00B50C20" w:rsidP="00D83C52">
      <w:pPr>
        <w:spacing w:after="180"/>
        <w:rPr>
          <w:bCs/>
          <w:szCs w:val="24"/>
        </w:rPr>
      </w:pPr>
      <w:r w:rsidRPr="00B50C20">
        <w:rPr>
          <w:bCs/>
          <w:szCs w:val="24"/>
        </w:rPr>
        <w:t xml:space="preserve">Find out more about CSIRO </w:t>
      </w:r>
      <w:hyperlink r:id="rId16" w:tooltip="Manufacturing- CSIRO Website" w:history="1">
        <w:r w:rsidRPr="00B50C20">
          <w:rPr>
            <w:rStyle w:val="Hyperlink"/>
            <w:rFonts w:cs="Arial"/>
            <w:bCs/>
            <w:szCs w:val="24"/>
          </w:rPr>
          <w:t>Manufacturing</w:t>
        </w:r>
      </w:hyperlink>
      <w:r w:rsidRPr="00B50C20">
        <w:rPr>
          <w:bCs/>
          <w:szCs w:val="24"/>
        </w:rPr>
        <w:t xml:space="preserve"> </w:t>
      </w:r>
      <w:bookmarkEnd w:id="2"/>
    </w:p>
    <w:sectPr w:rsidR="00B50C20" w:rsidRPr="00B50C20"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2CD22" w14:textId="77777777" w:rsidR="00FD206D" w:rsidRDefault="00FD206D" w:rsidP="000A377A">
      <w:r>
        <w:separator/>
      </w:r>
    </w:p>
  </w:endnote>
  <w:endnote w:type="continuationSeparator" w:id="0">
    <w:p w14:paraId="69F367B6" w14:textId="77777777" w:rsidR="00FD206D" w:rsidRDefault="00FD206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B18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6437"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5A0A" w14:textId="77777777" w:rsidR="00FD206D" w:rsidRDefault="00FD206D" w:rsidP="000A377A">
      <w:r>
        <w:separator/>
      </w:r>
    </w:p>
  </w:footnote>
  <w:footnote w:type="continuationSeparator" w:id="0">
    <w:p w14:paraId="764AA6EE" w14:textId="77777777" w:rsidR="00FD206D" w:rsidRDefault="00FD206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53D6" w14:textId="77777777" w:rsidR="009511DD" w:rsidRDefault="00ED212D">
    <w:r>
      <w:rPr>
        <w:noProof/>
      </w:rPr>
      <w:drawing>
        <wp:anchor distT="0" distB="71755" distL="114300" distR="360045" simplePos="0" relativeHeight="251661824" behindDoc="1" locked="1" layoutInCell="1" allowOverlap="1" wp14:anchorId="77B3B06F" wp14:editId="43847C59">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1A424B7"/>
    <w:multiLevelType w:val="hybridMultilevel"/>
    <w:tmpl w:val="953246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A1581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6"/>
  </w:num>
  <w:num w:numId="15">
    <w:abstractNumId w:val="30"/>
  </w:num>
  <w:num w:numId="16">
    <w:abstractNumId w:val="27"/>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9"/>
  </w:num>
  <w:num w:numId="26">
    <w:abstractNumId w:val="20"/>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8"/>
  </w:num>
  <w:num w:numId="35">
    <w:abstractNumId w:val="10"/>
  </w:num>
  <w:num w:numId="36">
    <w:abstractNumId w:val="2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49D8"/>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E6865"/>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00DA"/>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D7792"/>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270"/>
    <w:rsid w:val="0034197E"/>
    <w:rsid w:val="0034222B"/>
    <w:rsid w:val="00344C2E"/>
    <w:rsid w:val="0034520F"/>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74E"/>
    <w:rsid w:val="003714C1"/>
    <w:rsid w:val="00371F46"/>
    <w:rsid w:val="00374FD6"/>
    <w:rsid w:val="003767F1"/>
    <w:rsid w:val="00381022"/>
    <w:rsid w:val="00382F2C"/>
    <w:rsid w:val="00385E2A"/>
    <w:rsid w:val="00386101"/>
    <w:rsid w:val="003869CE"/>
    <w:rsid w:val="003872C8"/>
    <w:rsid w:val="0038738D"/>
    <w:rsid w:val="00390D3A"/>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0EC"/>
    <w:rsid w:val="003C54E9"/>
    <w:rsid w:val="003D044A"/>
    <w:rsid w:val="003D2A88"/>
    <w:rsid w:val="003D36BD"/>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2187"/>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5CBE"/>
    <w:rsid w:val="00457D8D"/>
    <w:rsid w:val="0046028A"/>
    <w:rsid w:val="00465CAC"/>
    <w:rsid w:val="00471C6C"/>
    <w:rsid w:val="004831C1"/>
    <w:rsid w:val="0048681F"/>
    <w:rsid w:val="00486F57"/>
    <w:rsid w:val="004923E1"/>
    <w:rsid w:val="0049442F"/>
    <w:rsid w:val="004968B7"/>
    <w:rsid w:val="004A0776"/>
    <w:rsid w:val="004A0A0C"/>
    <w:rsid w:val="004A17CE"/>
    <w:rsid w:val="004A3AC9"/>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07CE9"/>
    <w:rsid w:val="0051507C"/>
    <w:rsid w:val="0051554D"/>
    <w:rsid w:val="005155D5"/>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2CB"/>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0A8B"/>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2DD"/>
    <w:rsid w:val="006F78A3"/>
    <w:rsid w:val="00701531"/>
    <w:rsid w:val="00702DF5"/>
    <w:rsid w:val="00704622"/>
    <w:rsid w:val="007049D5"/>
    <w:rsid w:val="007107B7"/>
    <w:rsid w:val="007148AD"/>
    <w:rsid w:val="00716314"/>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2921"/>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2C1"/>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29A1"/>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2FE9"/>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1ED3"/>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74D0"/>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970"/>
    <w:rsid w:val="00911BE9"/>
    <w:rsid w:val="00916BAD"/>
    <w:rsid w:val="00922173"/>
    <w:rsid w:val="00922D03"/>
    <w:rsid w:val="00923EAC"/>
    <w:rsid w:val="00924B38"/>
    <w:rsid w:val="00925815"/>
    <w:rsid w:val="00926BE4"/>
    <w:rsid w:val="009272A8"/>
    <w:rsid w:val="00930B5F"/>
    <w:rsid w:val="00932A75"/>
    <w:rsid w:val="009341A0"/>
    <w:rsid w:val="00935014"/>
    <w:rsid w:val="009355D8"/>
    <w:rsid w:val="00935BE2"/>
    <w:rsid w:val="0093721B"/>
    <w:rsid w:val="00937FD2"/>
    <w:rsid w:val="00942923"/>
    <w:rsid w:val="00945580"/>
    <w:rsid w:val="00945A76"/>
    <w:rsid w:val="00946F6C"/>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166F"/>
    <w:rsid w:val="00992A32"/>
    <w:rsid w:val="00993B85"/>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0CF3"/>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6090"/>
    <w:rsid w:val="00A17195"/>
    <w:rsid w:val="00A20F76"/>
    <w:rsid w:val="00A217C2"/>
    <w:rsid w:val="00A21F80"/>
    <w:rsid w:val="00A22BCD"/>
    <w:rsid w:val="00A24587"/>
    <w:rsid w:val="00A2579A"/>
    <w:rsid w:val="00A27127"/>
    <w:rsid w:val="00A27A2A"/>
    <w:rsid w:val="00A331FA"/>
    <w:rsid w:val="00A34835"/>
    <w:rsid w:val="00A3507C"/>
    <w:rsid w:val="00A36848"/>
    <w:rsid w:val="00A36C49"/>
    <w:rsid w:val="00A36DF8"/>
    <w:rsid w:val="00A411FF"/>
    <w:rsid w:val="00A41518"/>
    <w:rsid w:val="00A41D46"/>
    <w:rsid w:val="00A43CDF"/>
    <w:rsid w:val="00A44329"/>
    <w:rsid w:val="00A4479D"/>
    <w:rsid w:val="00A44E67"/>
    <w:rsid w:val="00A461A3"/>
    <w:rsid w:val="00A46C94"/>
    <w:rsid w:val="00A529E4"/>
    <w:rsid w:val="00A535BC"/>
    <w:rsid w:val="00A54DE2"/>
    <w:rsid w:val="00A56085"/>
    <w:rsid w:val="00A615A5"/>
    <w:rsid w:val="00A63426"/>
    <w:rsid w:val="00A64174"/>
    <w:rsid w:val="00A65BA4"/>
    <w:rsid w:val="00A65C29"/>
    <w:rsid w:val="00A67581"/>
    <w:rsid w:val="00A72034"/>
    <w:rsid w:val="00A72A24"/>
    <w:rsid w:val="00A73F01"/>
    <w:rsid w:val="00A74040"/>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1AA"/>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06E8"/>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BB8"/>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1440"/>
    <w:rsid w:val="00B97CFE"/>
    <w:rsid w:val="00BA12F0"/>
    <w:rsid w:val="00BA15B9"/>
    <w:rsid w:val="00BA1962"/>
    <w:rsid w:val="00BA2327"/>
    <w:rsid w:val="00BA4762"/>
    <w:rsid w:val="00BA47AE"/>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608"/>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3679D"/>
    <w:rsid w:val="00C4101A"/>
    <w:rsid w:val="00C411BE"/>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6527"/>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0BE6"/>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269B"/>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D88"/>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3F27"/>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8B5"/>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3C4E"/>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27C71"/>
    <w:rsid w:val="00F31C02"/>
    <w:rsid w:val="00F3371E"/>
    <w:rsid w:val="00F33841"/>
    <w:rsid w:val="00F37B40"/>
    <w:rsid w:val="00F4001E"/>
    <w:rsid w:val="00F416F9"/>
    <w:rsid w:val="00F43284"/>
    <w:rsid w:val="00F4614F"/>
    <w:rsid w:val="00F4732A"/>
    <w:rsid w:val="00F47EC6"/>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97DBD"/>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3357"/>
    <w:rsid w:val="00FC43FF"/>
    <w:rsid w:val="00FC5957"/>
    <w:rsid w:val="00FC75E8"/>
    <w:rsid w:val="00FD0614"/>
    <w:rsid w:val="00FD206D"/>
    <w:rsid w:val="00FD3E49"/>
    <w:rsid w:val="00FD572C"/>
    <w:rsid w:val="00FD6672"/>
    <w:rsid w:val="00FE11E1"/>
    <w:rsid w:val="00FE1279"/>
    <w:rsid w:val="00FE34AA"/>
    <w:rsid w:val="00FE38D4"/>
    <w:rsid w:val="00FE6260"/>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AB41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en/Careers/Student-and-graduate-programs/Postdoctoral-fellowshi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en/Research/M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hyperlink" Target="http://www.csiro.au/" TargetMode="External"/><Relationship Id="rId10" Type="http://schemas.openxmlformats.org/officeDocument/2006/relationships/hyperlink" Target="mailto:tash.polyzos@csiro.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careers/postdoctoral-fellowship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0F202F"/>
    <w:rsid w:val="001561B4"/>
    <w:rsid w:val="0019205C"/>
    <w:rsid w:val="002C7B2A"/>
    <w:rsid w:val="002F7F2B"/>
    <w:rsid w:val="003C6F9C"/>
    <w:rsid w:val="00414F94"/>
    <w:rsid w:val="004A459A"/>
    <w:rsid w:val="00605EB0"/>
    <w:rsid w:val="0063685B"/>
    <w:rsid w:val="006C4702"/>
    <w:rsid w:val="00774E61"/>
    <w:rsid w:val="007C7613"/>
    <w:rsid w:val="007F31A8"/>
    <w:rsid w:val="00802704"/>
    <w:rsid w:val="0082379D"/>
    <w:rsid w:val="0083493E"/>
    <w:rsid w:val="00875004"/>
    <w:rsid w:val="00B36C21"/>
    <w:rsid w:val="00BD2564"/>
    <w:rsid w:val="00C6054D"/>
    <w:rsid w:val="00D51F1B"/>
    <w:rsid w:val="00DE2C7F"/>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9A257C8385D5448AAD0E11B728349E" ma:contentTypeVersion="0" ma:contentTypeDescription="Create a new document." ma:contentTypeScope="" ma:versionID="ff2944fe0560157732512dc8b7ad6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F7F54-9558-4597-B664-8EA9410551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E317AB-BE18-46D9-9DC7-2E36248F6409}">
  <ds:schemaRefs>
    <ds:schemaRef ds:uri="http://schemas.microsoft.com/sharepoint/v3/contenttype/forms"/>
  </ds:schemaRefs>
</ds:datastoreItem>
</file>

<file path=customXml/itemProps3.xml><?xml version="1.0" encoding="utf-8"?>
<ds:datastoreItem xmlns:ds="http://schemas.openxmlformats.org/officeDocument/2006/customXml" ds:itemID="{982152A4-BB2C-47FB-BBD1-E397D273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5</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10418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Lauder, Noni (Talent, Waite Campus)</cp:lastModifiedBy>
  <cp:revision>3</cp:revision>
  <cp:lastPrinted>2012-02-01T05:32:00Z</cp:lastPrinted>
  <dcterms:created xsi:type="dcterms:W3CDTF">2020-07-05T03:12:00Z</dcterms:created>
  <dcterms:modified xsi:type="dcterms:W3CDTF">2020-07-05T03:13:00Z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0x010100669A257C8385D5448AAD0E11B728349E</vt:lpwstr>
  </property>
</Properties>
</file>