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89"/>
        <w:gridCol w:w="11"/>
        <w:gridCol w:w="5480"/>
      </w:tblGrid>
      <w:tr w:rsidR="00800368" w14:paraId="0F3E3740" w14:textId="77777777" w:rsidTr="00061977">
        <w:trPr>
          <w:trHeight w:hRule="exact" w:val="572"/>
        </w:trPr>
        <w:tc>
          <w:tcPr>
            <w:tcW w:w="5489" w:type="dxa"/>
            <w:shd w:val="clear" w:color="auto" w:fill="000100"/>
          </w:tcPr>
          <w:p w14:paraId="3F6DFF14" w14:textId="77777777" w:rsidR="00800368" w:rsidRPr="00182393" w:rsidRDefault="00800368" w:rsidP="00061977">
            <w:pPr>
              <w:pStyle w:val="tagcoverPage"/>
              <w:rPr>
                <w:lang w:val="en-US"/>
              </w:rPr>
            </w:pPr>
            <w:bookmarkStart w:id="0" w:name="_GoBack"/>
            <w:bookmarkEnd w:id="0"/>
          </w:p>
        </w:tc>
        <w:tc>
          <w:tcPr>
            <w:tcW w:w="5491" w:type="dxa"/>
            <w:gridSpan w:val="2"/>
            <w:shd w:val="clear" w:color="auto" w:fill="000100"/>
          </w:tcPr>
          <w:p w14:paraId="79DF86AB" w14:textId="77777777" w:rsidR="00800368" w:rsidRDefault="00800368" w:rsidP="00061977">
            <w:r w:rsidRPr="00CD296F">
              <w:rPr>
                <w:noProof/>
                <w:lang w:eastAsia="en-AU"/>
              </w:rPr>
              <mc:AlternateContent>
                <mc:Choice Requires="wpg">
                  <w:drawing>
                    <wp:anchor distT="0" distB="0" distL="114300" distR="114300" simplePos="0" relativeHeight="251660288" behindDoc="0" locked="1" layoutInCell="1" allowOverlap="1" wp14:anchorId="756ECFF4" wp14:editId="372CBB74">
                      <wp:simplePos x="0" y="0"/>
                      <wp:positionH relativeFrom="rightMargin">
                        <wp:posOffset>-3372485</wp:posOffset>
                      </wp:positionH>
                      <wp:positionV relativeFrom="page">
                        <wp:posOffset>138430</wp:posOffset>
                      </wp:positionV>
                      <wp:extent cx="3235960" cy="133350"/>
                      <wp:effectExtent l="0" t="0" r="2540" b="0"/>
                      <wp:wrapNone/>
                      <wp:docPr id="358" name="Group 10"/>
                      <wp:cNvGraphicFramePr/>
                      <a:graphic xmlns:a="http://schemas.openxmlformats.org/drawingml/2006/main">
                        <a:graphicData uri="http://schemas.microsoft.com/office/word/2010/wordprocessingGroup">
                          <wpg:wgp>
                            <wpg:cNvGrpSpPr/>
                            <wpg:grpSpPr>
                              <a:xfrm>
                                <a:off x="0" y="0"/>
                                <a:ext cx="3235960" cy="133350"/>
                                <a:chOff x="0" y="0"/>
                                <a:chExt cx="15290801" cy="600075"/>
                              </a:xfrm>
                            </wpg:grpSpPr>
                            <wps:wsp>
                              <wps:cNvPr id="361" name="Freeform 2"/>
                              <wps:cNvSpPr>
                                <a:spLocks noEditPoints="1"/>
                              </wps:cNvSpPr>
                              <wps:spPr bwMode="auto">
                                <a:xfrm>
                                  <a:off x="0" y="0"/>
                                  <a:ext cx="7050088" cy="600075"/>
                                </a:xfrm>
                                <a:custGeom>
                                  <a:avLst/>
                                  <a:gdLst>
                                    <a:gd name="T0" fmla="*/ 41 w 1879"/>
                                    <a:gd name="T1" fmla="*/ 125 h 157"/>
                                    <a:gd name="T2" fmla="*/ 0 w 1879"/>
                                    <a:gd name="T3" fmla="*/ 154 h 157"/>
                                    <a:gd name="T4" fmla="*/ 86 w 1879"/>
                                    <a:gd name="T5" fmla="*/ 3 h 157"/>
                                    <a:gd name="T6" fmla="*/ 110 w 1879"/>
                                    <a:gd name="T7" fmla="*/ 154 h 157"/>
                                    <a:gd name="T8" fmla="*/ 91 w 1879"/>
                                    <a:gd name="T9" fmla="*/ 98 h 157"/>
                                    <a:gd name="T10" fmla="*/ 71 w 1879"/>
                                    <a:gd name="T11" fmla="*/ 36 h 157"/>
                                    <a:gd name="T12" fmla="*/ 64 w 1879"/>
                                    <a:gd name="T13" fmla="*/ 57 h 157"/>
                                    <a:gd name="T14" fmla="*/ 91 w 1879"/>
                                    <a:gd name="T15" fmla="*/ 98 h 157"/>
                                    <a:gd name="T16" fmla="*/ 294 w 1879"/>
                                    <a:gd name="T17" fmla="*/ 29 h 157"/>
                                    <a:gd name="T18" fmla="*/ 294 w 1879"/>
                                    <a:gd name="T19" fmla="*/ 128 h 157"/>
                                    <a:gd name="T20" fmla="*/ 358 w 1879"/>
                                    <a:gd name="T21" fmla="*/ 113 h 157"/>
                                    <a:gd name="T22" fmla="*/ 223 w 1879"/>
                                    <a:gd name="T23" fmla="*/ 78 h 157"/>
                                    <a:gd name="T24" fmla="*/ 356 w 1879"/>
                                    <a:gd name="T25" fmla="*/ 40 h 157"/>
                                    <a:gd name="T26" fmla="*/ 458 w 1879"/>
                                    <a:gd name="T27" fmla="*/ 154 h 157"/>
                                    <a:gd name="T28" fmla="*/ 487 w 1879"/>
                                    <a:gd name="T29" fmla="*/ 3 h 157"/>
                                    <a:gd name="T30" fmla="*/ 458 w 1879"/>
                                    <a:gd name="T31" fmla="*/ 154 h 157"/>
                                    <a:gd name="T32" fmla="*/ 698 w 1879"/>
                                    <a:gd name="T33" fmla="*/ 154 h 157"/>
                                    <a:gd name="T34" fmla="*/ 601 w 1879"/>
                                    <a:gd name="T35" fmla="*/ 3 h 157"/>
                                    <a:gd name="T36" fmla="*/ 630 w 1879"/>
                                    <a:gd name="T37" fmla="*/ 126 h 157"/>
                                    <a:gd name="T38" fmla="*/ 1015 w 1879"/>
                                    <a:gd name="T39" fmla="*/ 125 h 157"/>
                                    <a:gd name="T40" fmla="*/ 946 w 1879"/>
                                    <a:gd name="T41" fmla="*/ 154 h 157"/>
                                    <a:gd name="T42" fmla="*/ 970 w 1879"/>
                                    <a:gd name="T43" fmla="*/ 3 h 157"/>
                                    <a:gd name="T44" fmla="*/ 1056 w 1879"/>
                                    <a:gd name="T45" fmla="*/ 154 h 157"/>
                                    <a:gd name="T46" fmla="*/ 1015 w 1879"/>
                                    <a:gd name="T47" fmla="*/ 125 h 157"/>
                                    <a:gd name="T48" fmla="*/ 992 w 1879"/>
                                    <a:gd name="T49" fmla="*/ 57 h 157"/>
                                    <a:gd name="T50" fmla="*/ 985 w 1879"/>
                                    <a:gd name="T51" fmla="*/ 36 h 157"/>
                                    <a:gd name="T52" fmla="*/ 965 w 1879"/>
                                    <a:gd name="T53" fmla="*/ 98 h 157"/>
                                    <a:gd name="T54" fmla="*/ 1249 w 1879"/>
                                    <a:gd name="T55" fmla="*/ 126 h 157"/>
                                    <a:gd name="T56" fmla="*/ 1151 w 1879"/>
                                    <a:gd name="T57" fmla="*/ 154 h 157"/>
                                    <a:gd name="T58" fmla="*/ 1181 w 1879"/>
                                    <a:gd name="T59" fmla="*/ 3 h 157"/>
                                    <a:gd name="T60" fmla="*/ 1249 w 1879"/>
                                    <a:gd name="T61" fmla="*/ 126 h 157"/>
                                    <a:gd name="T62" fmla="*/ 1447 w 1879"/>
                                    <a:gd name="T63" fmla="*/ 154 h 157"/>
                                    <a:gd name="T64" fmla="*/ 1350 w 1879"/>
                                    <a:gd name="T65" fmla="*/ 3 h 157"/>
                                    <a:gd name="T66" fmla="*/ 1379 w 1879"/>
                                    <a:gd name="T67" fmla="*/ 126 h 157"/>
                                    <a:gd name="T68" fmla="*/ 1648 w 1879"/>
                                    <a:gd name="T69" fmla="*/ 126 h 157"/>
                                    <a:gd name="T70" fmla="*/ 1548 w 1879"/>
                                    <a:gd name="T71" fmla="*/ 154 h 157"/>
                                    <a:gd name="T72" fmla="*/ 1646 w 1879"/>
                                    <a:gd name="T73" fmla="*/ 3 h 157"/>
                                    <a:gd name="T74" fmla="*/ 1578 w 1879"/>
                                    <a:gd name="T75" fmla="*/ 31 h 157"/>
                                    <a:gd name="T76" fmla="*/ 1631 w 1879"/>
                                    <a:gd name="T77" fmla="*/ 63 h 157"/>
                                    <a:gd name="T78" fmla="*/ 1578 w 1879"/>
                                    <a:gd name="T79" fmla="*/ 89 h 157"/>
                                    <a:gd name="T80" fmla="*/ 1648 w 1879"/>
                                    <a:gd name="T81" fmla="*/ 126 h 157"/>
                                    <a:gd name="T82" fmla="*/ 1879 w 1879"/>
                                    <a:gd name="T83" fmla="*/ 154 h 157"/>
                                    <a:gd name="T84" fmla="*/ 1812 w 1879"/>
                                    <a:gd name="T85" fmla="*/ 93 h 157"/>
                                    <a:gd name="T86" fmla="*/ 1786 w 1879"/>
                                    <a:gd name="T87" fmla="*/ 54 h 157"/>
                                    <a:gd name="T88" fmla="*/ 1787 w 1879"/>
                                    <a:gd name="T89" fmla="*/ 154 h 157"/>
                                    <a:gd name="T90" fmla="*/ 1758 w 1879"/>
                                    <a:gd name="T91" fmla="*/ 3 h 157"/>
                                    <a:gd name="T92" fmla="*/ 1826 w 1879"/>
                                    <a:gd name="T93" fmla="*/ 65 h 157"/>
                                    <a:gd name="T94" fmla="*/ 1851 w 1879"/>
                                    <a:gd name="T95" fmla="*/ 101 h 157"/>
                                    <a:gd name="T96" fmla="*/ 1849 w 1879"/>
                                    <a:gd name="T97" fmla="*/ 3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79" h="157">
                                      <a:moveTo>
                                        <a:pt x="101" y="125"/>
                                      </a:moveTo>
                                      <a:cubicBezTo>
                                        <a:pt x="41" y="125"/>
                                        <a:pt x="41" y="125"/>
                                        <a:pt x="41" y="125"/>
                                      </a:cubicBezTo>
                                      <a:cubicBezTo>
                                        <a:pt x="31" y="154"/>
                                        <a:pt x="31" y="154"/>
                                        <a:pt x="31" y="154"/>
                                      </a:cubicBezTo>
                                      <a:cubicBezTo>
                                        <a:pt x="0" y="154"/>
                                        <a:pt x="0" y="154"/>
                                        <a:pt x="0" y="154"/>
                                      </a:cubicBezTo>
                                      <a:cubicBezTo>
                                        <a:pt x="56" y="3"/>
                                        <a:pt x="56" y="3"/>
                                        <a:pt x="56" y="3"/>
                                      </a:cubicBezTo>
                                      <a:cubicBezTo>
                                        <a:pt x="86" y="3"/>
                                        <a:pt x="86" y="3"/>
                                        <a:pt x="86" y="3"/>
                                      </a:cubicBezTo>
                                      <a:cubicBezTo>
                                        <a:pt x="142" y="154"/>
                                        <a:pt x="142" y="154"/>
                                        <a:pt x="142" y="154"/>
                                      </a:cubicBezTo>
                                      <a:cubicBezTo>
                                        <a:pt x="110" y="154"/>
                                        <a:pt x="110" y="154"/>
                                        <a:pt x="110" y="154"/>
                                      </a:cubicBezTo>
                                      <a:lnTo>
                                        <a:pt x="101" y="125"/>
                                      </a:lnTo>
                                      <a:close/>
                                      <a:moveTo>
                                        <a:pt x="91" y="98"/>
                                      </a:moveTo>
                                      <a:cubicBezTo>
                                        <a:pt x="77" y="57"/>
                                        <a:pt x="77" y="57"/>
                                        <a:pt x="77" y="57"/>
                                      </a:cubicBezTo>
                                      <a:cubicBezTo>
                                        <a:pt x="74" y="47"/>
                                        <a:pt x="71" y="36"/>
                                        <a:pt x="71" y="36"/>
                                      </a:cubicBezTo>
                                      <a:cubicBezTo>
                                        <a:pt x="71" y="36"/>
                                        <a:pt x="71" y="36"/>
                                        <a:pt x="71" y="36"/>
                                      </a:cubicBezTo>
                                      <a:cubicBezTo>
                                        <a:pt x="71" y="36"/>
                                        <a:pt x="68" y="47"/>
                                        <a:pt x="64" y="57"/>
                                      </a:cubicBezTo>
                                      <a:cubicBezTo>
                                        <a:pt x="50" y="98"/>
                                        <a:pt x="50" y="98"/>
                                        <a:pt x="50" y="98"/>
                                      </a:cubicBezTo>
                                      <a:lnTo>
                                        <a:pt x="91" y="98"/>
                                      </a:lnTo>
                                      <a:close/>
                                      <a:moveTo>
                                        <a:pt x="327" y="47"/>
                                      </a:moveTo>
                                      <a:cubicBezTo>
                                        <a:pt x="320" y="35"/>
                                        <a:pt x="307" y="29"/>
                                        <a:pt x="294" y="29"/>
                                      </a:cubicBezTo>
                                      <a:cubicBezTo>
                                        <a:pt x="269" y="29"/>
                                        <a:pt x="253" y="48"/>
                                        <a:pt x="253" y="78"/>
                                      </a:cubicBezTo>
                                      <a:cubicBezTo>
                                        <a:pt x="253" y="109"/>
                                        <a:pt x="270" y="128"/>
                                        <a:pt x="294" y="128"/>
                                      </a:cubicBezTo>
                                      <a:cubicBezTo>
                                        <a:pt x="309" y="128"/>
                                        <a:pt x="323" y="120"/>
                                        <a:pt x="329" y="105"/>
                                      </a:cubicBezTo>
                                      <a:cubicBezTo>
                                        <a:pt x="358" y="113"/>
                                        <a:pt x="358" y="113"/>
                                        <a:pt x="358" y="113"/>
                                      </a:cubicBezTo>
                                      <a:cubicBezTo>
                                        <a:pt x="348" y="140"/>
                                        <a:pt x="323" y="157"/>
                                        <a:pt x="294" y="157"/>
                                      </a:cubicBezTo>
                                      <a:cubicBezTo>
                                        <a:pt x="253" y="157"/>
                                        <a:pt x="223" y="126"/>
                                        <a:pt x="223" y="78"/>
                                      </a:cubicBezTo>
                                      <a:cubicBezTo>
                                        <a:pt x="223" y="31"/>
                                        <a:pt x="253" y="0"/>
                                        <a:pt x="294" y="0"/>
                                      </a:cubicBezTo>
                                      <a:cubicBezTo>
                                        <a:pt x="322" y="0"/>
                                        <a:pt x="344" y="15"/>
                                        <a:pt x="356" y="40"/>
                                      </a:cubicBezTo>
                                      <a:lnTo>
                                        <a:pt x="327" y="47"/>
                                      </a:lnTo>
                                      <a:close/>
                                      <a:moveTo>
                                        <a:pt x="458" y="154"/>
                                      </a:moveTo>
                                      <a:cubicBezTo>
                                        <a:pt x="458" y="3"/>
                                        <a:pt x="458" y="3"/>
                                        <a:pt x="458" y="3"/>
                                      </a:cubicBezTo>
                                      <a:cubicBezTo>
                                        <a:pt x="487" y="3"/>
                                        <a:pt x="487" y="3"/>
                                        <a:pt x="487" y="3"/>
                                      </a:cubicBezTo>
                                      <a:cubicBezTo>
                                        <a:pt x="487" y="154"/>
                                        <a:pt x="487" y="154"/>
                                        <a:pt x="487" y="154"/>
                                      </a:cubicBezTo>
                                      <a:lnTo>
                                        <a:pt x="458" y="154"/>
                                      </a:lnTo>
                                      <a:close/>
                                      <a:moveTo>
                                        <a:pt x="698" y="126"/>
                                      </a:moveTo>
                                      <a:cubicBezTo>
                                        <a:pt x="698" y="154"/>
                                        <a:pt x="698" y="154"/>
                                        <a:pt x="698" y="154"/>
                                      </a:cubicBezTo>
                                      <a:cubicBezTo>
                                        <a:pt x="601" y="154"/>
                                        <a:pt x="601" y="154"/>
                                        <a:pt x="601" y="154"/>
                                      </a:cubicBezTo>
                                      <a:cubicBezTo>
                                        <a:pt x="601" y="3"/>
                                        <a:pt x="601" y="3"/>
                                        <a:pt x="601" y="3"/>
                                      </a:cubicBezTo>
                                      <a:cubicBezTo>
                                        <a:pt x="630" y="3"/>
                                        <a:pt x="630" y="3"/>
                                        <a:pt x="630" y="3"/>
                                      </a:cubicBezTo>
                                      <a:cubicBezTo>
                                        <a:pt x="630" y="126"/>
                                        <a:pt x="630" y="126"/>
                                        <a:pt x="630" y="126"/>
                                      </a:cubicBezTo>
                                      <a:lnTo>
                                        <a:pt x="698" y="126"/>
                                      </a:lnTo>
                                      <a:close/>
                                      <a:moveTo>
                                        <a:pt x="1015" y="125"/>
                                      </a:moveTo>
                                      <a:cubicBezTo>
                                        <a:pt x="956" y="125"/>
                                        <a:pt x="956" y="125"/>
                                        <a:pt x="956" y="125"/>
                                      </a:cubicBezTo>
                                      <a:cubicBezTo>
                                        <a:pt x="946" y="154"/>
                                        <a:pt x="946" y="154"/>
                                        <a:pt x="946" y="154"/>
                                      </a:cubicBezTo>
                                      <a:cubicBezTo>
                                        <a:pt x="915" y="154"/>
                                        <a:pt x="915" y="154"/>
                                        <a:pt x="915" y="154"/>
                                      </a:cubicBezTo>
                                      <a:cubicBezTo>
                                        <a:pt x="970" y="3"/>
                                        <a:pt x="970" y="3"/>
                                        <a:pt x="970" y="3"/>
                                      </a:cubicBezTo>
                                      <a:cubicBezTo>
                                        <a:pt x="1000" y="3"/>
                                        <a:pt x="1000" y="3"/>
                                        <a:pt x="1000" y="3"/>
                                      </a:cubicBezTo>
                                      <a:cubicBezTo>
                                        <a:pt x="1056" y="154"/>
                                        <a:pt x="1056" y="154"/>
                                        <a:pt x="1056" y="154"/>
                                      </a:cubicBezTo>
                                      <a:cubicBezTo>
                                        <a:pt x="1025" y="154"/>
                                        <a:pt x="1025" y="154"/>
                                        <a:pt x="1025" y="154"/>
                                      </a:cubicBezTo>
                                      <a:lnTo>
                                        <a:pt x="1015" y="125"/>
                                      </a:lnTo>
                                      <a:close/>
                                      <a:moveTo>
                                        <a:pt x="1006" y="98"/>
                                      </a:moveTo>
                                      <a:cubicBezTo>
                                        <a:pt x="992" y="57"/>
                                        <a:pt x="992" y="57"/>
                                        <a:pt x="992" y="57"/>
                                      </a:cubicBezTo>
                                      <a:cubicBezTo>
                                        <a:pt x="989" y="47"/>
                                        <a:pt x="986" y="36"/>
                                        <a:pt x="985" y="36"/>
                                      </a:cubicBezTo>
                                      <a:cubicBezTo>
                                        <a:pt x="985" y="36"/>
                                        <a:pt x="985" y="36"/>
                                        <a:pt x="985" y="36"/>
                                      </a:cubicBezTo>
                                      <a:cubicBezTo>
                                        <a:pt x="985" y="36"/>
                                        <a:pt x="982" y="47"/>
                                        <a:pt x="979" y="57"/>
                                      </a:cubicBezTo>
                                      <a:cubicBezTo>
                                        <a:pt x="965" y="98"/>
                                        <a:pt x="965" y="98"/>
                                        <a:pt x="965" y="98"/>
                                      </a:cubicBezTo>
                                      <a:lnTo>
                                        <a:pt x="1006" y="98"/>
                                      </a:lnTo>
                                      <a:close/>
                                      <a:moveTo>
                                        <a:pt x="1249" y="126"/>
                                      </a:moveTo>
                                      <a:cubicBezTo>
                                        <a:pt x="1249" y="154"/>
                                        <a:pt x="1249" y="154"/>
                                        <a:pt x="1249" y="154"/>
                                      </a:cubicBezTo>
                                      <a:cubicBezTo>
                                        <a:pt x="1151" y="154"/>
                                        <a:pt x="1151" y="154"/>
                                        <a:pt x="1151" y="154"/>
                                      </a:cubicBezTo>
                                      <a:cubicBezTo>
                                        <a:pt x="1151" y="3"/>
                                        <a:pt x="1151" y="3"/>
                                        <a:pt x="1151" y="3"/>
                                      </a:cubicBezTo>
                                      <a:cubicBezTo>
                                        <a:pt x="1181" y="3"/>
                                        <a:pt x="1181" y="3"/>
                                        <a:pt x="1181" y="3"/>
                                      </a:cubicBezTo>
                                      <a:cubicBezTo>
                                        <a:pt x="1181" y="126"/>
                                        <a:pt x="1181" y="126"/>
                                        <a:pt x="1181" y="126"/>
                                      </a:cubicBezTo>
                                      <a:lnTo>
                                        <a:pt x="1249" y="126"/>
                                      </a:lnTo>
                                      <a:close/>
                                      <a:moveTo>
                                        <a:pt x="1447" y="126"/>
                                      </a:moveTo>
                                      <a:cubicBezTo>
                                        <a:pt x="1447" y="154"/>
                                        <a:pt x="1447" y="154"/>
                                        <a:pt x="1447" y="154"/>
                                      </a:cubicBezTo>
                                      <a:cubicBezTo>
                                        <a:pt x="1350" y="154"/>
                                        <a:pt x="1350" y="154"/>
                                        <a:pt x="1350" y="154"/>
                                      </a:cubicBezTo>
                                      <a:cubicBezTo>
                                        <a:pt x="1350" y="3"/>
                                        <a:pt x="1350" y="3"/>
                                        <a:pt x="1350" y="3"/>
                                      </a:cubicBezTo>
                                      <a:cubicBezTo>
                                        <a:pt x="1379" y="3"/>
                                        <a:pt x="1379" y="3"/>
                                        <a:pt x="1379" y="3"/>
                                      </a:cubicBezTo>
                                      <a:cubicBezTo>
                                        <a:pt x="1379" y="126"/>
                                        <a:pt x="1379" y="126"/>
                                        <a:pt x="1379" y="126"/>
                                      </a:cubicBezTo>
                                      <a:lnTo>
                                        <a:pt x="1447" y="126"/>
                                      </a:lnTo>
                                      <a:close/>
                                      <a:moveTo>
                                        <a:pt x="1648" y="126"/>
                                      </a:moveTo>
                                      <a:cubicBezTo>
                                        <a:pt x="1648" y="154"/>
                                        <a:pt x="1648" y="154"/>
                                        <a:pt x="1648" y="154"/>
                                      </a:cubicBezTo>
                                      <a:cubicBezTo>
                                        <a:pt x="1548" y="154"/>
                                        <a:pt x="1548" y="154"/>
                                        <a:pt x="1548" y="154"/>
                                      </a:cubicBezTo>
                                      <a:cubicBezTo>
                                        <a:pt x="1548" y="3"/>
                                        <a:pt x="1548" y="3"/>
                                        <a:pt x="1548" y="3"/>
                                      </a:cubicBezTo>
                                      <a:cubicBezTo>
                                        <a:pt x="1646" y="3"/>
                                        <a:pt x="1646" y="3"/>
                                        <a:pt x="1646" y="3"/>
                                      </a:cubicBezTo>
                                      <a:cubicBezTo>
                                        <a:pt x="1646" y="31"/>
                                        <a:pt x="1646" y="31"/>
                                        <a:pt x="1646" y="31"/>
                                      </a:cubicBezTo>
                                      <a:cubicBezTo>
                                        <a:pt x="1578" y="31"/>
                                        <a:pt x="1578" y="31"/>
                                        <a:pt x="1578" y="31"/>
                                      </a:cubicBezTo>
                                      <a:cubicBezTo>
                                        <a:pt x="1578" y="63"/>
                                        <a:pt x="1578" y="63"/>
                                        <a:pt x="1578" y="63"/>
                                      </a:cubicBezTo>
                                      <a:cubicBezTo>
                                        <a:pt x="1631" y="63"/>
                                        <a:pt x="1631" y="63"/>
                                        <a:pt x="1631" y="63"/>
                                      </a:cubicBezTo>
                                      <a:cubicBezTo>
                                        <a:pt x="1631" y="89"/>
                                        <a:pt x="1631" y="89"/>
                                        <a:pt x="1631" y="89"/>
                                      </a:cubicBezTo>
                                      <a:cubicBezTo>
                                        <a:pt x="1578" y="89"/>
                                        <a:pt x="1578" y="89"/>
                                        <a:pt x="1578" y="89"/>
                                      </a:cubicBezTo>
                                      <a:cubicBezTo>
                                        <a:pt x="1578" y="126"/>
                                        <a:pt x="1578" y="126"/>
                                        <a:pt x="1578" y="126"/>
                                      </a:cubicBezTo>
                                      <a:lnTo>
                                        <a:pt x="1648" y="126"/>
                                      </a:lnTo>
                                      <a:close/>
                                      <a:moveTo>
                                        <a:pt x="1879" y="3"/>
                                      </a:moveTo>
                                      <a:cubicBezTo>
                                        <a:pt x="1879" y="154"/>
                                        <a:pt x="1879" y="154"/>
                                        <a:pt x="1879" y="154"/>
                                      </a:cubicBezTo>
                                      <a:cubicBezTo>
                                        <a:pt x="1852" y="154"/>
                                        <a:pt x="1852" y="154"/>
                                        <a:pt x="1852" y="154"/>
                                      </a:cubicBezTo>
                                      <a:cubicBezTo>
                                        <a:pt x="1812" y="93"/>
                                        <a:pt x="1812" y="93"/>
                                        <a:pt x="1812" y="93"/>
                                      </a:cubicBezTo>
                                      <a:cubicBezTo>
                                        <a:pt x="1800" y="76"/>
                                        <a:pt x="1786" y="54"/>
                                        <a:pt x="1786" y="54"/>
                                      </a:cubicBezTo>
                                      <a:cubicBezTo>
                                        <a:pt x="1786" y="54"/>
                                        <a:pt x="1786" y="54"/>
                                        <a:pt x="1786" y="54"/>
                                      </a:cubicBezTo>
                                      <a:cubicBezTo>
                                        <a:pt x="1786" y="54"/>
                                        <a:pt x="1787" y="76"/>
                                        <a:pt x="1787" y="105"/>
                                      </a:cubicBezTo>
                                      <a:cubicBezTo>
                                        <a:pt x="1787" y="154"/>
                                        <a:pt x="1787" y="154"/>
                                        <a:pt x="1787" y="154"/>
                                      </a:cubicBezTo>
                                      <a:cubicBezTo>
                                        <a:pt x="1758" y="154"/>
                                        <a:pt x="1758" y="154"/>
                                        <a:pt x="1758" y="154"/>
                                      </a:cubicBezTo>
                                      <a:cubicBezTo>
                                        <a:pt x="1758" y="3"/>
                                        <a:pt x="1758" y="3"/>
                                        <a:pt x="1758" y="3"/>
                                      </a:cubicBezTo>
                                      <a:cubicBezTo>
                                        <a:pt x="1784" y="3"/>
                                        <a:pt x="1784" y="3"/>
                                        <a:pt x="1784" y="3"/>
                                      </a:cubicBezTo>
                                      <a:cubicBezTo>
                                        <a:pt x="1826" y="65"/>
                                        <a:pt x="1826" y="65"/>
                                        <a:pt x="1826" y="65"/>
                                      </a:cubicBezTo>
                                      <a:cubicBezTo>
                                        <a:pt x="1835" y="79"/>
                                        <a:pt x="1850" y="101"/>
                                        <a:pt x="1850" y="101"/>
                                      </a:cubicBezTo>
                                      <a:cubicBezTo>
                                        <a:pt x="1851" y="101"/>
                                        <a:pt x="1851" y="101"/>
                                        <a:pt x="1851" y="101"/>
                                      </a:cubicBezTo>
                                      <a:cubicBezTo>
                                        <a:pt x="1851" y="101"/>
                                        <a:pt x="1849" y="78"/>
                                        <a:pt x="1849" y="52"/>
                                      </a:cubicBezTo>
                                      <a:cubicBezTo>
                                        <a:pt x="1849" y="3"/>
                                        <a:pt x="1849" y="3"/>
                                        <a:pt x="1849" y="3"/>
                                      </a:cubicBezTo>
                                      <a:lnTo>
                                        <a:pt x="1879" y="3"/>
                                      </a:lnTo>
                                      <a:close/>
                                    </a:path>
                                  </a:pathLst>
                                </a:custGeom>
                                <a:solidFill>
                                  <a:srgbClr val="9A57A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2" name="Freeform 3"/>
                              <wps:cNvSpPr>
                                <a:spLocks noEditPoints="1"/>
                              </wps:cNvSpPr>
                              <wps:spPr bwMode="auto">
                                <a:xfrm>
                                  <a:off x="7935913" y="0"/>
                                  <a:ext cx="7354888" cy="600075"/>
                                </a:xfrm>
                                <a:custGeom>
                                  <a:avLst/>
                                  <a:gdLst>
                                    <a:gd name="T0" fmla="*/ 69 w 1960"/>
                                    <a:gd name="T1" fmla="*/ 12 h 157"/>
                                    <a:gd name="T2" fmla="*/ 69 w 1960"/>
                                    <a:gd name="T3" fmla="*/ 145 h 157"/>
                                    <a:gd name="T4" fmla="*/ 132 w 1960"/>
                                    <a:gd name="T5" fmla="*/ 113 h 157"/>
                                    <a:gd name="T6" fmla="*/ 0 w 1960"/>
                                    <a:gd name="T7" fmla="*/ 78 h 157"/>
                                    <a:gd name="T8" fmla="*/ 130 w 1960"/>
                                    <a:gd name="T9" fmla="*/ 39 h 157"/>
                                    <a:gd name="T10" fmla="*/ 297 w 1960"/>
                                    <a:gd name="T11" fmla="*/ 0 h 157"/>
                                    <a:gd name="T12" fmla="*/ 297 w 1960"/>
                                    <a:gd name="T13" fmla="*/ 157 h 157"/>
                                    <a:gd name="T14" fmla="*/ 297 w 1960"/>
                                    <a:gd name="T15" fmla="*/ 0 h 157"/>
                                    <a:gd name="T16" fmla="*/ 354 w 1960"/>
                                    <a:gd name="T17" fmla="*/ 78 h 157"/>
                                    <a:gd name="T18" fmla="*/ 241 w 1960"/>
                                    <a:gd name="T19" fmla="*/ 78 h 157"/>
                                    <a:gd name="T20" fmla="*/ 582 w 1960"/>
                                    <a:gd name="T21" fmla="*/ 3 h 157"/>
                                    <a:gd name="T22" fmla="*/ 571 w 1960"/>
                                    <a:gd name="T23" fmla="*/ 154 h 157"/>
                                    <a:gd name="T24" fmla="*/ 485 w 1960"/>
                                    <a:gd name="T25" fmla="*/ 23 h 157"/>
                                    <a:gd name="T26" fmla="*/ 486 w 1960"/>
                                    <a:gd name="T27" fmla="*/ 62 h 157"/>
                                    <a:gd name="T28" fmla="*/ 473 w 1960"/>
                                    <a:gd name="T29" fmla="*/ 154 h 157"/>
                                    <a:gd name="T30" fmla="*/ 485 w 1960"/>
                                    <a:gd name="T31" fmla="*/ 3 h 157"/>
                                    <a:gd name="T32" fmla="*/ 571 w 1960"/>
                                    <a:gd name="T33" fmla="*/ 133 h 157"/>
                                    <a:gd name="T34" fmla="*/ 570 w 1960"/>
                                    <a:gd name="T35" fmla="*/ 95 h 157"/>
                                    <a:gd name="T36" fmla="*/ 582 w 1960"/>
                                    <a:gd name="T37" fmla="*/ 3 h 157"/>
                                    <a:gd name="T38" fmla="*/ 740 w 1960"/>
                                    <a:gd name="T39" fmla="*/ 11 h 157"/>
                                    <a:gd name="T40" fmla="*/ 745 w 1960"/>
                                    <a:gd name="T41" fmla="*/ 70 h 157"/>
                                    <a:gd name="T42" fmla="*/ 741 w 1960"/>
                                    <a:gd name="T43" fmla="*/ 157 h 157"/>
                                    <a:gd name="T44" fmla="*/ 701 w 1960"/>
                                    <a:gd name="T45" fmla="*/ 111 h 157"/>
                                    <a:gd name="T46" fmla="*/ 778 w 1960"/>
                                    <a:gd name="T47" fmla="*/ 115 h 157"/>
                                    <a:gd name="T48" fmla="*/ 693 w 1960"/>
                                    <a:gd name="T49" fmla="*/ 38 h 157"/>
                                    <a:gd name="T50" fmla="*/ 788 w 1960"/>
                                    <a:gd name="T51" fmla="*/ 38 h 157"/>
                                    <a:gd name="T52" fmla="*/ 1004 w 1960"/>
                                    <a:gd name="T53" fmla="*/ 3 h 157"/>
                                    <a:gd name="T54" fmla="*/ 949 w 1960"/>
                                    <a:gd name="T55" fmla="*/ 157 h 157"/>
                                    <a:gd name="T56" fmla="*/ 894 w 1960"/>
                                    <a:gd name="T57" fmla="*/ 3 h 157"/>
                                    <a:gd name="T58" fmla="*/ 906 w 1960"/>
                                    <a:gd name="T59" fmla="*/ 98 h 157"/>
                                    <a:gd name="T60" fmla="*/ 991 w 1960"/>
                                    <a:gd name="T61" fmla="*/ 98 h 157"/>
                                    <a:gd name="T62" fmla="*/ 1004 w 1960"/>
                                    <a:gd name="T63" fmla="*/ 3 h 157"/>
                                    <a:gd name="T64" fmla="*/ 1203 w 1960"/>
                                    <a:gd name="T65" fmla="*/ 154 h 157"/>
                                    <a:gd name="T66" fmla="*/ 1116 w 1960"/>
                                    <a:gd name="T67" fmla="*/ 3 h 157"/>
                                    <a:gd name="T68" fmla="*/ 1128 w 1960"/>
                                    <a:gd name="T69" fmla="*/ 142 h 157"/>
                                    <a:gd name="T70" fmla="*/ 1377 w 1960"/>
                                    <a:gd name="T71" fmla="*/ 3 h 157"/>
                                    <a:gd name="T72" fmla="*/ 1330 w 1960"/>
                                    <a:gd name="T73" fmla="*/ 14 h 157"/>
                                    <a:gd name="T74" fmla="*/ 1317 w 1960"/>
                                    <a:gd name="T75" fmla="*/ 154 h 157"/>
                                    <a:gd name="T76" fmla="*/ 1270 w 1960"/>
                                    <a:gd name="T77" fmla="*/ 14 h 157"/>
                                    <a:gd name="T78" fmla="*/ 1377 w 1960"/>
                                    <a:gd name="T79" fmla="*/ 3 h 157"/>
                                    <a:gd name="T80" fmla="*/ 1481 w 1960"/>
                                    <a:gd name="T81" fmla="*/ 3 h 157"/>
                                    <a:gd name="T82" fmla="*/ 1493 w 1960"/>
                                    <a:gd name="T83" fmla="*/ 154 h 157"/>
                                    <a:gd name="T84" fmla="*/ 1721 w 1960"/>
                                    <a:gd name="T85" fmla="*/ 3 h 157"/>
                                    <a:gd name="T86" fmla="*/ 1710 w 1960"/>
                                    <a:gd name="T87" fmla="*/ 154 h 157"/>
                                    <a:gd name="T88" fmla="*/ 1624 w 1960"/>
                                    <a:gd name="T89" fmla="*/ 23 h 157"/>
                                    <a:gd name="T90" fmla="*/ 1624 w 1960"/>
                                    <a:gd name="T91" fmla="*/ 62 h 157"/>
                                    <a:gd name="T92" fmla="*/ 1612 w 1960"/>
                                    <a:gd name="T93" fmla="*/ 154 h 157"/>
                                    <a:gd name="T94" fmla="*/ 1623 w 1960"/>
                                    <a:gd name="T95" fmla="*/ 3 h 157"/>
                                    <a:gd name="T96" fmla="*/ 1709 w 1960"/>
                                    <a:gd name="T97" fmla="*/ 133 h 157"/>
                                    <a:gd name="T98" fmla="*/ 1709 w 1960"/>
                                    <a:gd name="T99" fmla="*/ 95 h 157"/>
                                    <a:gd name="T100" fmla="*/ 1721 w 1960"/>
                                    <a:gd name="T101" fmla="*/ 3 h 157"/>
                                    <a:gd name="T102" fmla="*/ 1897 w 1960"/>
                                    <a:gd name="T103" fmla="*/ 157 h 157"/>
                                    <a:gd name="T104" fmla="*/ 1898 w 1960"/>
                                    <a:gd name="T105" fmla="*/ 0 h 157"/>
                                    <a:gd name="T106" fmla="*/ 1946 w 1960"/>
                                    <a:gd name="T107" fmla="*/ 42 h 157"/>
                                    <a:gd name="T108" fmla="*/ 1841 w 1960"/>
                                    <a:gd name="T109" fmla="*/ 78 h 157"/>
                                    <a:gd name="T110" fmla="*/ 1949 w 1960"/>
                                    <a:gd name="T111" fmla="*/ 114 h 157"/>
                                    <a:gd name="T112" fmla="*/ 1906 w 1960"/>
                                    <a:gd name="T113" fmla="*/ 88 h 157"/>
                                    <a:gd name="T114" fmla="*/ 1960 w 1960"/>
                                    <a:gd name="T115" fmla="*/ 77 h 157"/>
                                    <a:gd name="T116" fmla="*/ 1949 w 1960"/>
                                    <a:gd name="T117" fmla="*/ 154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960" h="157">
                                      <a:moveTo>
                                        <a:pt x="117" y="42"/>
                                      </a:moveTo>
                                      <a:cubicBezTo>
                                        <a:pt x="108" y="23"/>
                                        <a:pt x="90" y="12"/>
                                        <a:pt x="69" y="12"/>
                                      </a:cubicBezTo>
                                      <a:cubicBezTo>
                                        <a:pt x="36" y="12"/>
                                        <a:pt x="13" y="37"/>
                                        <a:pt x="13" y="78"/>
                                      </a:cubicBezTo>
                                      <a:cubicBezTo>
                                        <a:pt x="13" y="120"/>
                                        <a:pt x="37" y="145"/>
                                        <a:pt x="69" y="145"/>
                                      </a:cubicBezTo>
                                      <a:cubicBezTo>
                                        <a:pt x="92" y="145"/>
                                        <a:pt x="111" y="131"/>
                                        <a:pt x="120" y="110"/>
                                      </a:cubicBezTo>
                                      <a:cubicBezTo>
                                        <a:pt x="132" y="113"/>
                                        <a:pt x="132" y="113"/>
                                        <a:pt x="132" y="113"/>
                                      </a:cubicBezTo>
                                      <a:cubicBezTo>
                                        <a:pt x="121" y="141"/>
                                        <a:pt x="98" y="157"/>
                                        <a:pt x="69" y="157"/>
                                      </a:cubicBezTo>
                                      <a:cubicBezTo>
                                        <a:pt x="30" y="157"/>
                                        <a:pt x="0" y="126"/>
                                        <a:pt x="0" y="78"/>
                                      </a:cubicBezTo>
                                      <a:cubicBezTo>
                                        <a:pt x="0" y="30"/>
                                        <a:pt x="30" y="0"/>
                                        <a:pt x="69" y="0"/>
                                      </a:cubicBezTo>
                                      <a:cubicBezTo>
                                        <a:pt x="97" y="0"/>
                                        <a:pt x="119" y="14"/>
                                        <a:pt x="130" y="39"/>
                                      </a:cubicBezTo>
                                      <a:lnTo>
                                        <a:pt x="117" y="42"/>
                                      </a:lnTo>
                                      <a:close/>
                                      <a:moveTo>
                                        <a:pt x="297" y="0"/>
                                      </a:moveTo>
                                      <a:cubicBezTo>
                                        <a:pt x="337" y="0"/>
                                        <a:pt x="367" y="31"/>
                                        <a:pt x="367" y="78"/>
                                      </a:cubicBezTo>
                                      <a:cubicBezTo>
                                        <a:pt x="367" y="126"/>
                                        <a:pt x="337" y="157"/>
                                        <a:pt x="297" y="157"/>
                                      </a:cubicBezTo>
                                      <a:cubicBezTo>
                                        <a:pt x="258" y="157"/>
                                        <a:pt x="228" y="126"/>
                                        <a:pt x="228" y="78"/>
                                      </a:cubicBezTo>
                                      <a:cubicBezTo>
                                        <a:pt x="228" y="30"/>
                                        <a:pt x="258" y="0"/>
                                        <a:pt x="297" y="0"/>
                                      </a:cubicBezTo>
                                      <a:close/>
                                      <a:moveTo>
                                        <a:pt x="297" y="145"/>
                                      </a:moveTo>
                                      <a:cubicBezTo>
                                        <a:pt x="330" y="145"/>
                                        <a:pt x="354" y="119"/>
                                        <a:pt x="354" y="78"/>
                                      </a:cubicBezTo>
                                      <a:cubicBezTo>
                                        <a:pt x="354" y="36"/>
                                        <a:pt x="330" y="12"/>
                                        <a:pt x="297" y="12"/>
                                      </a:cubicBezTo>
                                      <a:cubicBezTo>
                                        <a:pt x="265" y="12"/>
                                        <a:pt x="241" y="37"/>
                                        <a:pt x="241" y="78"/>
                                      </a:cubicBezTo>
                                      <a:cubicBezTo>
                                        <a:pt x="241" y="120"/>
                                        <a:pt x="265" y="145"/>
                                        <a:pt x="297" y="145"/>
                                      </a:cubicBezTo>
                                      <a:close/>
                                      <a:moveTo>
                                        <a:pt x="582" y="3"/>
                                      </a:moveTo>
                                      <a:cubicBezTo>
                                        <a:pt x="582" y="154"/>
                                        <a:pt x="582" y="154"/>
                                        <a:pt x="582" y="154"/>
                                      </a:cubicBezTo>
                                      <a:cubicBezTo>
                                        <a:pt x="571" y="154"/>
                                        <a:pt x="571" y="154"/>
                                        <a:pt x="571" y="154"/>
                                      </a:cubicBezTo>
                                      <a:cubicBezTo>
                                        <a:pt x="502" y="49"/>
                                        <a:pt x="502" y="49"/>
                                        <a:pt x="502" y="49"/>
                                      </a:cubicBezTo>
                                      <a:cubicBezTo>
                                        <a:pt x="491" y="34"/>
                                        <a:pt x="485" y="23"/>
                                        <a:pt x="485" y="23"/>
                                      </a:cubicBezTo>
                                      <a:cubicBezTo>
                                        <a:pt x="485" y="23"/>
                                        <a:pt x="485" y="23"/>
                                        <a:pt x="485" y="23"/>
                                      </a:cubicBezTo>
                                      <a:cubicBezTo>
                                        <a:pt x="484" y="23"/>
                                        <a:pt x="486" y="40"/>
                                        <a:pt x="486" y="62"/>
                                      </a:cubicBezTo>
                                      <a:cubicBezTo>
                                        <a:pt x="486" y="154"/>
                                        <a:pt x="486" y="154"/>
                                        <a:pt x="486" y="154"/>
                                      </a:cubicBezTo>
                                      <a:cubicBezTo>
                                        <a:pt x="473" y="154"/>
                                        <a:pt x="473" y="154"/>
                                        <a:pt x="473" y="154"/>
                                      </a:cubicBezTo>
                                      <a:cubicBezTo>
                                        <a:pt x="473" y="3"/>
                                        <a:pt x="473" y="3"/>
                                        <a:pt x="473" y="3"/>
                                      </a:cubicBezTo>
                                      <a:cubicBezTo>
                                        <a:pt x="485" y="3"/>
                                        <a:pt x="485" y="3"/>
                                        <a:pt x="485" y="3"/>
                                      </a:cubicBezTo>
                                      <a:cubicBezTo>
                                        <a:pt x="554" y="107"/>
                                        <a:pt x="554" y="107"/>
                                        <a:pt x="554" y="107"/>
                                      </a:cubicBezTo>
                                      <a:cubicBezTo>
                                        <a:pt x="564" y="122"/>
                                        <a:pt x="570" y="133"/>
                                        <a:pt x="571" y="133"/>
                                      </a:cubicBezTo>
                                      <a:cubicBezTo>
                                        <a:pt x="571" y="133"/>
                                        <a:pt x="571" y="133"/>
                                        <a:pt x="571" y="133"/>
                                      </a:cubicBezTo>
                                      <a:cubicBezTo>
                                        <a:pt x="571" y="133"/>
                                        <a:pt x="570" y="115"/>
                                        <a:pt x="570" y="95"/>
                                      </a:cubicBezTo>
                                      <a:cubicBezTo>
                                        <a:pt x="570" y="3"/>
                                        <a:pt x="570" y="3"/>
                                        <a:pt x="570" y="3"/>
                                      </a:cubicBezTo>
                                      <a:lnTo>
                                        <a:pt x="582" y="3"/>
                                      </a:lnTo>
                                      <a:close/>
                                      <a:moveTo>
                                        <a:pt x="777" y="41"/>
                                      </a:moveTo>
                                      <a:cubicBezTo>
                                        <a:pt x="773" y="22"/>
                                        <a:pt x="759" y="11"/>
                                        <a:pt x="740" y="11"/>
                                      </a:cubicBezTo>
                                      <a:cubicBezTo>
                                        <a:pt x="720" y="11"/>
                                        <a:pt x="705" y="21"/>
                                        <a:pt x="705" y="38"/>
                                      </a:cubicBezTo>
                                      <a:cubicBezTo>
                                        <a:pt x="705" y="56"/>
                                        <a:pt x="726" y="63"/>
                                        <a:pt x="745" y="70"/>
                                      </a:cubicBezTo>
                                      <a:cubicBezTo>
                                        <a:pt x="765" y="78"/>
                                        <a:pt x="790" y="87"/>
                                        <a:pt x="790" y="115"/>
                                      </a:cubicBezTo>
                                      <a:cubicBezTo>
                                        <a:pt x="790" y="139"/>
                                        <a:pt x="771" y="157"/>
                                        <a:pt x="741" y="157"/>
                                      </a:cubicBezTo>
                                      <a:cubicBezTo>
                                        <a:pt x="711" y="157"/>
                                        <a:pt x="693" y="139"/>
                                        <a:pt x="690" y="114"/>
                                      </a:cubicBezTo>
                                      <a:cubicBezTo>
                                        <a:pt x="701" y="111"/>
                                        <a:pt x="701" y="111"/>
                                        <a:pt x="701" y="111"/>
                                      </a:cubicBezTo>
                                      <a:cubicBezTo>
                                        <a:pt x="703" y="131"/>
                                        <a:pt x="717" y="146"/>
                                        <a:pt x="741" y="146"/>
                                      </a:cubicBezTo>
                                      <a:cubicBezTo>
                                        <a:pt x="764" y="146"/>
                                        <a:pt x="778" y="133"/>
                                        <a:pt x="778" y="115"/>
                                      </a:cubicBezTo>
                                      <a:cubicBezTo>
                                        <a:pt x="778" y="93"/>
                                        <a:pt x="754" y="87"/>
                                        <a:pt x="733" y="78"/>
                                      </a:cubicBezTo>
                                      <a:cubicBezTo>
                                        <a:pt x="716" y="71"/>
                                        <a:pt x="693" y="63"/>
                                        <a:pt x="693" y="38"/>
                                      </a:cubicBezTo>
                                      <a:cubicBezTo>
                                        <a:pt x="693" y="16"/>
                                        <a:pt x="713" y="0"/>
                                        <a:pt x="740" y="0"/>
                                      </a:cubicBezTo>
                                      <a:cubicBezTo>
                                        <a:pt x="765" y="0"/>
                                        <a:pt x="784" y="15"/>
                                        <a:pt x="788" y="38"/>
                                      </a:cubicBezTo>
                                      <a:lnTo>
                                        <a:pt x="777" y="41"/>
                                      </a:lnTo>
                                      <a:close/>
                                      <a:moveTo>
                                        <a:pt x="1004" y="3"/>
                                      </a:moveTo>
                                      <a:cubicBezTo>
                                        <a:pt x="1004" y="98"/>
                                        <a:pt x="1004" y="98"/>
                                        <a:pt x="1004" y="98"/>
                                      </a:cubicBezTo>
                                      <a:cubicBezTo>
                                        <a:pt x="1004" y="136"/>
                                        <a:pt x="984" y="157"/>
                                        <a:pt x="949" y="157"/>
                                      </a:cubicBezTo>
                                      <a:cubicBezTo>
                                        <a:pt x="914" y="157"/>
                                        <a:pt x="894" y="136"/>
                                        <a:pt x="894" y="98"/>
                                      </a:cubicBezTo>
                                      <a:cubicBezTo>
                                        <a:pt x="894" y="3"/>
                                        <a:pt x="894" y="3"/>
                                        <a:pt x="894" y="3"/>
                                      </a:cubicBezTo>
                                      <a:cubicBezTo>
                                        <a:pt x="906" y="3"/>
                                        <a:pt x="906" y="3"/>
                                        <a:pt x="906" y="3"/>
                                      </a:cubicBezTo>
                                      <a:cubicBezTo>
                                        <a:pt x="906" y="98"/>
                                        <a:pt x="906" y="98"/>
                                        <a:pt x="906" y="98"/>
                                      </a:cubicBezTo>
                                      <a:cubicBezTo>
                                        <a:pt x="906" y="129"/>
                                        <a:pt x="921" y="146"/>
                                        <a:pt x="949" y="146"/>
                                      </a:cubicBezTo>
                                      <a:cubicBezTo>
                                        <a:pt x="977" y="146"/>
                                        <a:pt x="991" y="129"/>
                                        <a:pt x="991" y="98"/>
                                      </a:cubicBezTo>
                                      <a:cubicBezTo>
                                        <a:pt x="991" y="3"/>
                                        <a:pt x="991" y="3"/>
                                        <a:pt x="991" y="3"/>
                                      </a:cubicBezTo>
                                      <a:lnTo>
                                        <a:pt x="1004" y="3"/>
                                      </a:lnTo>
                                      <a:close/>
                                      <a:moveTo>
                                        <a:pt x="1203" y="142"/>
                                      </a:moveTo>
                                      <a:cubicBezTo>
                                        <a:pt x="1203" y="154"/>
                                        <a:pt x="1203" y="154"/>
                                        <a:pt x="1203" y="154"/>
                                      </a:cubicBezTo>
                                      <a:cubicBezTo>
                                        <a:pt x="1116" y="154"/>
                                        <a:pt x="1116" y="154"/>
                                        <a:pt x="1116" y="154"/>
                                      </a:cubicBezTo>
                                      <a:cubicBezTo>
                                        <a:pt x="1116" y="3"/>
                                        <a:pt x="1116" y="3"/>
                                        <a:pt x="1116" y="3"/>
                                      </a:cubicBezTo>
                                      <a:cubicBezTo>
                                        <a:pt x="1128" y="3"/>
                                        <a:pt x="1128" y="3"/>
                                        <a:pt x="1128" y="3"/>
                                      </a:cubicBezTo>
                                      <a:cubicBezTo>
                                        <a:pt x="1128" y="142"/>
                                        <a:pt x="1128" y="142"/>
                                        <a:pt x="1128" y="142"/>
                                      </a:cubicBezTo>
                                      <a:lnTo>
                                        <a:pt x="1203" y="142"/>
                                      </a:lnTo>
                                      <a:close/>
                                      <a:moveTo>
                                        <a:pt x="1377" y="3"/>
                                      </a:moveTo>
                                      <a:cubicBezTo>
                                        <a:pt x="1377" y="14"/>
                                        <a:pt x="1377" y="14"/>
                                        <a:pt x="1377" y="14"/>
                                      </a:cubicBezTo>
                                      <a:cubicBezTo>
                                        <a:pt x="1330" y="14"/>
                                        <a:pt x="1330" y="14"/>
                                        <a:pt x="1330" y="14"/>
                                      </a:cubicBezTo>
                                      <a:cubicBezTo>
                                        <a:pt x="1330" y="154"/>
                                        <a:pt x="1330" y="154"/>
                                        <a:pt x="1330" y="154"/>
                                      </a:cubicBezTo>
                                      <a:cubicBezTo>
                                        <a:pt x="1317" y="154"/>
                                        <a:pt x="1317" y="154"/>
                                        <a:pt x="1317" y="154"/>
                                      </a:cubicBezTo>
                                      <a:cubicBezTo>
                                        <a:pt x="1317" y="14"/>
                                        <a:pt x="1317" y="14"/>
                                        <a:pt x="1317" y="14"/>
                                      </a:cubicBezTo>
                                      <a:cubicBezTo>
                                        <a:pt x="1270" y="14"/>
                                        <a:pt x="1270" y="14"/>
                                        <a:pt x="1270" y="14"/>
                                      </a:cubicBezTo>
                                      <a:cubicBezTo>
                                        <a:pt x="1270" y="3"/>
                                        <a:pt x="1270" y="3"/>
                                        <a:pt x="1270" y="3"/>
                                      </a:cubicBezTo>
                                      <a:lnTo>
                                        <a:pt x="1377" y="3"/>
                                      </a:lnTo>
                                      <a:close/>
                                      <a:moveTo>
                                        <a:pt x="1481" y="154"/>
                                      </a:moveTo>
                                      <a:cubicBezTo>
                                        <a:pt x="1481" y="3"/>
                                        <a:pt x="1481" y="3"/>
                                        <a:pt x="1481" y="3"/>
                                      </a:cubicBezTo>
                                      <a:cubicBezTo>
                                        <a:pt x="1493" y="3"/>
                                        <a:pt x="1493" y="3"/>
                                        <a:pt x="1493" y="3"/>
                                      </a:cubicBezTo>
                                      <a:cubicBezTo>
                                        <a:pt x="1493" y="154"/>
                                        <a:pt x="1493" y="154"/>
                                        <a:pt x="1493" y="154"/>
                                      </a:cubicBezTo>
                                      <a:lnTo>
                                        <a:pt x="1481" y="154"/>
                                      </a:lnTo>
                                      <a:close/>
                                      <a:moveTo>
                                        <a:pt x="1721" y="3"/>
                                      </a:moveTo>
                                      <a:cubicBezTo>
                                        <a:pt x="1721" y="154"/>
                                        <a:pt x="1721" y="154"/>
                                        <a:pt x="1721" y="154"/>
                                      </a:cubicBezTo>
                                      <a:cubicBezTo>
                                        <a:pt x="1710" y="154"/>
                                        <a:pt x="1710" y="154"/>
                                        <a:pt x="1710" y="154"/>
                                      </a:cubicBezTo>
                                      <a:cubicBezTo>
                                        <a:pt x="1640" y="49"/>
                                        <a:pt x="1640" y="49"/>
                                        <a:pt x="1640" y="49"/>
                                      </a:cubicBezTo>
                                      <a:cubicBezTo>
                                        <a:pt x="1630" y="34"/>
                                        <a:pt x="1624" y="23"/>
                                        <a:pt x="1624" y="23"/>
                                      </a:cubicBezTo>
                                      <a:cubicBezTo>
                                        <a:pt x="1623" y="23"/>
                                        <a:pt x="1623" y="23"/>
                                        <a:pt x="1623" y="23"/>
                                      </a:cubicBezTo>
                                      <a:cubicBezTo>
                                        <a:pt x="1623" y="23"/>
                                        <a:pt x="1624" y="40"/>
                                        <a:pt x="1624" y="62"/>
                                      </a:cubicBezTo>
                                      <a:cubicBezTo>
                                        <a:pt x="1624" y="154"/>
                                        <a:pt x="1624" y="154"/>
                                        <a:pt x="1624" y="154"/>
                                      </a:cubicBezTo>
                                      <a:cubicBezTo>
                                        <a:pt x="1612" y="154"/>
                                        <a:pt x="1612" y="154"/>
                                        <a:pt x="1612" y="154"/>
                                      </a:cubicBezTo>
                                      <a:cubicBezTo>
                                        <a:pt x="1612" y="3"/>
                                        <a:pt x="1612" y="3"/>
                                        <a:pt x="1612" y="3"/>
                                      </a:cubicBezTo>
                                      <a:cubicBezTo>
                                        <a:pt x="1623" y="3"/>
                                        <a:pt x="1623" y="3"/>
                                        <a:pt x="1623" y="3"/>
                                      </a:cubicBezTo>
                                      <a:cubicBezTo>
                                        <a:pt x="1692" y="107"/>
                                        <a:pt x="1692" y="107"/>
                                        <a:pt x="1692" y="107"/>
                                      </a:cubicBezTo>
                                      <a:cubicBezTo>
                                        <a:pt x="1702" y="122"/>
                                        <a:pt x="1709" y="133"/>
                                        <a:pt x="1709" y="133"/>
                                      </a:cubicBezTo>
                                      <a:cubicBezTo>
                                        <a:pt x="1709" y="133"/>
                                        <a:pt x="1709" y="133"/>
                                        <a:pt x="1709" y="133"/>
                                      </a:cubicBezTo>
                                      <a:cubicBezTo>
                                        <a:pt x="1710" y="133"/>
                                        <a:pt x="1709" y="115"/>
                                        <a:pt x="1709" y="95"/>
                                      </a:cubicBezTo>
                                      <a:cubicBezTo>
                                        <a:pt x="1709" y="3"/>
                                        <a:pt x="1709" y="3"/>
                                        <a:pt x="1709" y="3"/>
                                      </a:cubicBezTo>
                                      <a:lnTo>
                                        <a:pt x="1721" y="3"/>
                                      </a:lnTo>
                                      <a:close/>
                                      <a:moveTo>
                                        <a:pt x="1949" y="131"/>
                                      </a:moveTo>
                                      <a:cubicBezTo>
                                        <a:pt x="1943" y="139"/>
                                        <a:pt x="1926" y="157"/>
                                        <a:pt x="1897" y="157"/>
                                      </a:cubicBezTo>
                                      <a:cubicBezTo>
                                        <a:pt x="1858" y="157"/>
                                        <a:pt x="1829" y="126"/>
                                        <a:pt x="1829" y="78"/>
                                      </a:cubicBezTo>
                                      <a:cubicBezTo>
                                        <a:pt x="1829" y="30"/>
                                        <a:pt x="1858" y="0"/>
                                        <a:pt x="1898" y="0"/>
                                      </a:cubicBezTo>
                                      <a:cubicBezTo>
                                        <a:pt x="1926" y="0"/>
                                        <a:pt x="1947" y="15"/>
                                        <a:pt x="1958" y="39"/>
                                      </a:cubicBezTo>
                                      <a:cubicBezTo>
                                        <a:pt x="1946" y="42"/>
                                        <a:pt x="1946" y="42"/>
                                        <a:pt x="1946" y="42"/>
                                      </a:cubicBezTo>
                                      <a:cubicBezTo>
                                        <a:pt x="1937" y="23"/>
                                        <a:pt x="1919" y="12"/>
                                        <a:pt x="1898" y="12"/>
                                      </a:cubicBezTo>
                                      <a:cubicBezTo>
                                        <a:pt x="1865" y="12"/>
                                        <a:pt x="1841" y="37"/>
                                        <a:pt x="1841" y="78"/>
                                      </a:cubicBezTo>
                                      <a:cubicBezTo>
                                        <a:pt x="1841" y="120"/>
                                        <a:pt x="1865" y="145"/>
                                        <a:pt x="1898" y="145"/>
                                      </a:cubicBezTo>
                                      <a:cubicBezTo>
                                        <a:pt x="1925" y="145"/>
                                        <a:pt x="1944" y="127"/>
                                        <a:pt x="1949" y="114"/>
                                      </a:cubicBezTo>
                                      <a:cubicBezTo>
                                        <a:pt x="1949" y="88"/>
                                        <a:pt x="1949" y="88"/>
                                        <a:pt x="1949" y="88"/>
                                      </a:cubicBezTo>
                                      <a:cubicBezTo>
                                        <a:pt x="1906" y="88"/>
                                        <a:pt x="1906" y="88"/>
                                        <a:pt x="1906" y="88"/>
                                      </a:cubicBezTo>
                                      <a:cubicBezTo>
                                        <a:pt x="1906" y="77"/>
                                        <a:pt x="1906" y="77"/>
                                        <a:pt x="1906" y="77"/>
                                      </a:cubicBezTo>
                                      <a:cubicBezTo>
                                        <a:pt x="1960" y="77"/>
                                        <a:pt x="1960" y="77"/>
                                        <a:pt x="1960" y="77"/>
                                      </a:cubicBezTo>
                                      <a:cubicBezTo>
                                        <a:pt x="1960" y="154"/>
                                        <a:pt x="1960" y="154"/>
                                        <a:pt x="1960" y="154"/>
                                      </a:cubicBezTo>
                                      <a:cubicBezTo>
                                        <a:pt x="1949" y="154"/>
                                        <a:pt x="1949" y="154"/>
                                        <a:pt x="1949" y="154"/>
                                      </a:cubicBezTo>
                                      <a:cubicBezTo>
                                        <a:pt x="1949" y="136"/>
                                        <a:pt x="1949" y="131"/>
                                        <a:pt x="1949" y="131"/>
                                      </a:cubicBezTo>
                                      <a:close/>
                                    </a:path>
                                  </a:pathLst>
                                </a:custGeom>
                                <a:solidFill>
                                  <a:srgbClr val="FFAF3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22C5A6" id="Group 10" o:spid="_x0000_s1026" style="position:absolute;margin-left:-265.55pt;margin-top:10.9pt;width:254.8pt;height:10.5pt;z-index:251660288;mso-position-horizontal-relative:right-margin-area;mso-position-vertical-relative:page;mso-width-relative:margin;mso-height-relative:margin" coordsize="152908,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w6iWRYAAIqJAAAOAAAAZHJzL2Uyb0RvYy54bWzsXUuPIzlyvhvY/yDUcYGeEpWSUlmYnsW8&#10;emBgvB5g2vBZrVI94CpJltRdPWv4v/sLkkExmBmZkd3rvWxddrpCzHiTjCAjuN/+5fPz0+TT9nh6&#10;3O/eXrlvpleT7W6zv33c3b+9+o/3796srian83p3u37a77Zvr/7Ynq7+8t2f/uXbl8PNdrZ/2D/d&#10;bo8TINmdbl4Ob68ezufDzfX1afOwfV6fvtkftjv8eLc/Pq/P+PN4f317XL8A+/PT9Ww6XV6/7I+3&#10;h+N+sz2dAP0p/Hj1ncd/d7fdnP/97u60PU+e3l6Bt7P/36P/3w/0v9fffbu+uT+uDw+Pm8jG+gu4&#10;eF4/7kA0ofppfV5PPh4fW6ieHzfH/Wl/d/5ms3++3t/dPW62XgZI46aFNL8c9x8PXpb7m5f7Q1IT&#10;VFvo6YvRbv766bfj5PH27VW1gKl262cYydOdOK+dl8P9DQb9cjz8fvjtCHUR4D78RQJ/vjs+038h&#10;yuSz1+sfSa/bz+fJBsBqVi2aJdS/wW+uqqpFVPzmAdZpfbZ5+Dl+6BazZrqauvDlcjqd1gsy2TXT&#10;vRbcvBzgRKeLnk5fp6ffH9aHrVf/iVTAelqCnaCnd8ftllxzMiOmiDqGkZpIIafDr/vNf50mu/3P&#10;t4/n3/aPuzP4cZ59MZT+OOGjyYeXf9vfQv3rj+e9dyaLbuvpYjpdwXSk2w4NrW82H0/nX7Z7b6X1&#10;p19P5+Dzt/iX99jbKM17GOju+Qnu/+frydxNXiZuVTfEL9w6DYLwaZCbLSYPE7eoy0GzbNBUQVRl&#10;Y9xi3o1ong1aLRVMi2xQ1Y1nmQ1xTmOpzkdpLEHVSQGNpqUmH7Tq5gnz64Kp1jC5XOHVUkGVK3w5&#10;V/TkcpUvagVVrnJVPpfrvNEEzLU+a1S2crXPGoWtXO09uHLFu5nC2CzXPNY9RV+zXPXOKa41y3U/&#10;m1Uaslz5tcZYrvxqoTn8LNf+fNqtsVmu/bkuZK59dR7OcvXPV7UmZK5+RV9Vrnydr0ooX5uMVa78&#10;JRyxe9GqcuWrQla59pdTbUZWufY1IXPlLyttwamE8mfK7K5y5bupW2hS5tpX1+Z5rv9mrvnY3KT/&#10;ea7/ptbknOf6V1Q2z7Xvpqrzz3P1q7ac5wbo0dlcWkDZz+a5BZpmphhgnhtAW2AR+1yW/WalGXOR&#10;619b9xdC/UsVV65+bbVeCP3P5o0i5ELoX/PZhdC/W2iTCbHDRRuqNSk0TZuucysVW24Axc8oDr3g&#10;0uWkMC8bp8zNZW4BN59rK+MyN4Eq51LYAGGyYoNlbgNNTmGBqtbsuRQW0Oy5FBZYzrWVdplbwGnY&#10;amGDhYqtFjbQNoFa2GCpLml1bgNFa7WwwAIbdfeOgjzk4h2V696Ca2GCJYYpyHITLDXOhAV6OMst&#10;sFLCqZUwgG7OlTCAZs6VMACSBkXOVW4AdRKshAlWTlttV7kJGkVrK2GCWs0hVrkJNEejNOuyJNRq&#10;GLTKTaDK2Qgb1GqE1uQ2UMRspAVgqG5Pa3ILYL/ozN4aaQB17W5yA2CPVbAJC6zUfaXJLZCJiVz/&#10;nnPV9QOnr5vPu5i/4l+TNZ02TX3OfNif6ECBklkkxO9Dvo0k+POO8lhlMLRHgyufnA8NhnZoMB9E&#10;9GOG8DTYZ8iQpH8w3IsG+5x7cDCljzQaCWI4EenH7aKMSAJNw6OUSPRMw6Ocziaoi5I6m6iUr5Go&#10;SMgszFBG5ofbRJ1FUZFVmbBHUWc2USlz8szYRKXsiIYj/bEwQ/mPH24TlTIcP9wmahVFRZpiYiaK&#10;WtlEpUSEmEGmYcFOqYYfbhOV0gk/3CYq5Qt+uE1USgj8cJuoFPPTcAT1FlEprPfDbaJS5O6H20Sl&#10;0NwPt4lKsbcfbhOVwmsajvDZIirFz364TVQKkP1wm6jLKCpiXBMzUVQEsZbhFMUSM4hSTcOjqAhD&#10;TcOjqOnEu399p1jTM2MTtY6ihgPewc2G4kXCjnjQwjsFhH64TVSK+Pxwm1UppvPDbaJS1OaH26xK&#10;YRkNR9hlEZUiLz/cJirFVn64TdQmiorgKGMmmCvGP0fccZW3W8erCW63PtA365vD+kxhE/9z8oJb&#10;CDrYnzzgH8i/6Yfn/aft+70fcqbwCdGc5xOnSJHwZcTm44fHzQ/bv+Xj6bQIYsXhoOmxWKAki0Ao&#10;/wqI6DCQ0GOlCyJ59BaoCX2weIF9GGjCHVdb7x2slyGYCXGcBQLxEMyE2MWdttCHDWyjEGPXkoIJ&#10;3KLwtMs9se25/PvmaX/aeve5+HJwL8qw4F7NyuTrNRIVjOZbr4BiGNjiu8vR6fgBuHEqmfk5nYIA&#10;iGhMA9pwD6Jh/xQEvxw3nRm1hIk7eNCeCXcMnoJ1mMVhYAs3+0G3zflX3UsqRPwXeYD+4kZdpqxi&#10;1oLrgsxs1TQgmfnNiKXBhZZHHaAtzrvQz+ikDdotEC2Q4JPOvSsn9BGKTR+s2NDHT9xUMhpjHlyt&#10;5VIx/xFsolABM7FaoEKtQATHGoG4A0BOP3rKG5JUivwrfhNDV1zd5cz6Qgci3Au2yRDzAIdcJjcy&#10;yyDXiKSlEc4/YzsUqJgCbvkywrh+9FoaY+j4SUg4S48RYjH/HmjTT0zFBZoqpmbhaIEp4rbTsx40&#10;2cLO05O9oZiK/LM+e3HTGBwoxBAg0D99ebxwnWFgi/Eux8QFqudF4h4EjsJd7K1Msh/cosB6DWpn&#10;8SMSjObfdb3jUjboPXgqvunXexovYz0buMV/l/Zxs5t7AjugDTyKgrAv49eBNtzxhEiiGQSOwo17&#10;m3xVwf11bsKkMAluUWDfCL6TDJj8gH/XfYfubSNlXvX7naeJi0iRh9jALQG6nAcX5l3OYwPbKLDM&#10;cgI0JrCNQtzEhQvh8t4LpgNNuB1q9Np4LFAjeraw1A7VC3TZpYQbiVCBDUUIJREbvEWEPT3MhA6v&#10;5gF9U2EaBDQmKShS8CLIsMECbXHfOQ3oioviTJGoNJx/iuUDNQ5+bMhfjOjzT3jBkYi6oV+FPqis&#10;kIlOSiDpiJitoet5fCIzFgu0xT07BntO6QT8e4/joMLBcxMXdZDoX0Nd+qDwfiO8JUOX/zhUhASu&#10;CiJG+DgiYk1LpHugRvR0Ow47F4iGoePQF7sxlb/kBuV5UMJbRNhXoi8lc47ZkFHgktMGjQFnSh8U&#10;djbCW0J0OhPVk5MhyvXaCB9HRFqbSfRAjejjOlMgGoaOQ186E+qCcoMmZyrgLSKFMyVzjnEmlJ3k&#10;tEFjwJnSB4UzGeEtITqdCdVInc5khI8jIq3NJHqgNvSogfIySEQG6Ej0/ook+UzC3we2UUB5UxBA&#10;ojKBx1FAYV52gIL7kEC4F2yjgHovL0OBygQeRwHBWC4DU+gF2yiwOgpUJvA4CuXCxCQG4C0ixcKU&#10;loYxC5O/HeONHRQGliUeXm4/RnhLhM5laRWLAlpEbHAjkVglhDKx3KFQg+c9uRdspBDTQ1xX5xRQ&#10;mOcpFAu7BNsoyG/S4mQCfyWFEBu1RIsh04iTa4faQq+P0tpGuFEOeSR6UZUNPo6I9ChUO3r5eqBG&#10;9LF2oEA0DLWhX2HZoMgSGV3uriawkQK1k4AC4jBBgUNaHFb2wI00ONlqIYuZRD/8K4nE/DPcSSQn&#10;QyGolxvLF+QzkojfSGMzph5oC32xS/BK7VFgMP/MaTVAVEXh+UzlFB7ppbXytH96vH33+PREVRSn&#10;4/2HH5+Ok09r9B033y/q7/kAUwx78kWpuz19FrQQIGicjRUb1ELr+4j/p0FiPv1h1rx5t1zVb+bv&#10;5os3OLNbvZm65gc0186b+U/v/peKOdz85uHx9na7+/Vxt+WeZje39cLG7urQjey7mqlepFng5MvL&#10;pQqJcz86+gtSCCHRxLy79T78sF3f/hz/fV4/PoV/X0uOvZIhNv/XKwJ9vqFJNrTZftjf/oGGWfSd&#10;o6H7YX/829XkBT3cb69O//1xfdxeTZ7+dYdm2wYNGcgMz/6P+aKmG9lj/suH/Jfdx+cf9zAX5sR6&#10;twHWt1dn/ueP59AzjqZt2P/X3e+HDQ30BTPH0/n95/9cHw+TA/6Jj8D8X/fcPLy+4Z5bcqI0FtKR&#10;SEGQ+Adal4N4/4AeZmzoRQ+z933RmPz/0cNcN2gFp0ZULHnxVpBcnLrE6wr5z9+/k3npuxGo/dz7&#10;oNbJ3F28DjWlgn8VEaRJg9xcKarHBf9lUOV7Gjp4wl5wGaV1nGJLSoN8h1AHIoQPaYzWbYotOI1x&#10;oUexAxOW6TSqUtpJRCvzrPFNUB2oRC+z0rZKoWai14NKKF3rtXO51nuQ5WrX+Mq1Dk+lBosuES2K&#10;p/L3i4yh1b4LV656zYi0piVci5XmWKKXOeuuyFv7RSfzInSkd7BFBQOJIgJUZebkqp+HNscuZLnq&#10;0Tzd2ZBCQViiOA89PF24ct0vZwquXPfz2rdrd+HKda8KSTegGWO+/7IDGR0EpGGKjKKTWVe+7GSu&#10;NGS58hehLbeLr1z5jbJwURNAYl53MNHKrLGV675G43r3HEL/wIWiU9qKaGNPbNVYdbtxUQnqZZgy&#10;t0UXc63OR9HFjJOibgcTfcx16CLv0L1sY1alzJVfh27ELmS55+OCQ+EsV/8SHXOKynL1V8pLBZSe&#10;XPS68m2SHYzJLmYNV77k46pYW1upFCrRVFwMBwiXMU1oNuviK/d81ZR0p5wIrsIDFl3Icu1rfOW6&#10;b6a+P68LVa57rVNbdDA34Y2ODlyigVnFZdS96F9WZJTdy7Op5mCie1ldW6l3IynfOaepTPQva5zl&#10;2nf0Lki368vu5bmyhVClxIWzqtbCHdG9rHAme5crNQoTvctO2XNl83LlVMak92vYhAFm6i5Cpc8X&#10;dWjIhAV6dJZPAEVnsnl5Hl4D6JgAdE+aGNNwCf+fq4vil7Qu1zPf8N3FWW4AjTOh/jo8WtSFS6hf&#10;C8dk6/Jypq2xVNeRdKbFY7JzWUcmOpe1gEy2Li9Du3eHnKJ1WV01ZO/yMjzH04XNYAFqvkm6cPVU&#10;SyRF5zKeN+vefakO0oQtt4AWlGGXFNhUT/PtEImswpqbilmw0hO4ab4Fq/umm+a7sFuFd3k6rIDy&#10;rEwMJTpzVPSSRHDxyZpObPlU0FZvNxWGWKnhHpW+X+hq+RdeE8tGgTvNS7CF5QO1NRy7Uz5MDxWo&#10;fP3CHiKwztTJiRSYMlZl60PUmKHDnqagK2yhS5vbQkxXnIO9NvR3vFgQu59eG/pbbzm8NvRrD1e8&#10;NvRrmnlt6Nc0E69e3y/8jSPdYvW+jfLa0K8pknI3XGO8f23oLx/feW3o13ymu6Hfz8GuV4xi89T7&#10;xjZXfVpALklhf7iK7Z/cPvIPH/Dd99AHCO3DB3yjPfQBIsbwgXjDQBXZx+fhA6PQl8DJKHQsZ0Kk&#10;ZRSagmjPEoJkk1odC+2E0GGx/ZqHGyjt6X24AQSJVRxpB0YHatcoGcJw3On429FQGx6fwICaMmDs&#10;Nw5AEmT41YagBIkm3v2GJ4VSNQhSGXAxom01onG4/sp4pEsI4MElbA5lzgPUxHrsnikQ+RSO8Mtm&#10;WWLCk4UjBqUP68bFl5uKJmQb2CSCoys/rwxRQRRXFOTuXSoa0eXC3X8SUdREqLZk8wbgCOuGD0Ah&#10;t20ACli0rF3tdFQDnQgkDq+QBUXl5HAh7qGXx6yEv3OFUGymKGcd/8wFRHkNafgEt9EXVmDQ/nla&#10;Rc8WjFd09A1ppDcydIS6+ZOi1paJFr7CnEewyRlnqaRQuN0svo5WEGbwCBH4E+kzTFaojflXvEZ9&#10;JYS/i4uCwWbBg4pFBLUDwd3C43c8Rxg8Qmb+RD4MgjuEgF+s3ol53heGl6hZbGOT6/csPuojF3CG&#10;juCePymW8ERVruGJf20RV82GK+swS+La3D/ReDROrPLVwAY2TQXc7Qf7FBRMYBsFOs7FuoBqyWz9&#10;XBigJvTz+FwOzh4y9Cjx8ERlJCGhNvQGRDxpvgh9mH4lnyFWke94oNTEy4RH6qz7On9S+I8NbNMP&#10;XQXSvi79B6UsBvAoCiImZPw60Iabm4G7fEfizkeacC94ZcUbO5ln2sA2CvH1IocTyZwCv4qD6hwB&#10;jjM9gG0UeBnoRcX+n9aSvweFuG2EFOdCIYDx1q91CqDeyHtioYshYEs9HEOFeIlXYI8VY/lXPcKq&#10;45tc2LAC6/0rfx0nkDRtjVMyP9tEEI3apQza4lzurYF/X3xM01YiogswQBGrZ46D/0+foEH7e038&#10;CUpWckTcviBsgWopjx52stq0jrFA2N/ZOeqYKKJZJSfK6eMlWRahc6d2+JsQbicCPBtkkoESraD+&#10;EelKTddvftkUzKIMKoAl4SXzg8zfrCOcuQRXKYxpAdt8iK5fSQYZ8dcx+3A4887twFoKYBsFXuAK&#10;VLB7ICwdicFjLB2/kb1kdVy6C0/CskZkg9fZBIgnL3CcTBVsZdmKyVD8/6tYbcyfgEqGvo6nESLN&#10;4DVi/CSTaOJZqlyW6/ioqcI6L45x6SkXQv5ZXzupCs+rnpfb/rUzDZdPXtjAJrsmVE5mO01Sj5jW&#10;uIYPDjtihUC3SP4Nr0Go+wtgSZjBQWKTDPyJmEPDQBNu1Alc7MWsDwNH4ZbGZeR90FHonXzKsEnn&#10;V2KuJcuOWNWaOAGKBRKlk8GyBeHyOVC5Ycm/wgxjTMKyw8CWenhiBqzJ53kS8s898xZVl0Em6wFw&#10;+kCmE8jKI6J+eEuELvVQ9WbgqkBmhI8jIoyQSPdAjejjWVWBaBg6Dj09s5ttLVSsmhuUp3YJbxFh&#10;X4mulMyZ/IIH9DgTyjQ9bfa/gU2Ah4eYKXFqArf47/SjdLYljh5QchfD8T7wSAqFpyYS/XAjERf0&#10;WqTwCOtM8JFECqUwjT6wjQJKgqNrCo81gcdRkHOOCfRAW+jZ2+N0YJ9kz+afeyYD6ozzNQwUBqYD&#10;fyDZNEBbzHfOBdQqXyZnmmwG6Dj0pY8ygQF4iwhrOBqA1RDRYDgP6DEBCqovIuOTAQPw8JJVI7wl&#10;QqcZUJidu0UyhBFuI7KM5w3yRNeZwEYKfN0llwXUdnvp5Gmpk2AjBeCgZK6FygD+SgpBBnm2m2QY&#10;cbibvik9ivUxADeKgQsXn2wXWw1K4y3wcUTk4sQkeqBG9NHYBaJhqBE938/Lk163tMFtROp4YVIc&#10;9lIjQLCDPKIt4VYiJmSXZUUSNxLhNUrjWB4uJElGHPqmb6TFWVc90JYIvBHEnYJXa48Cg/nnnn0i&#10;5YjhnAwfDewUDbV2+oM1cWXmmnh+WtyAo6OBAzV/6tASoXOnWHXfgbsVP20viyYSfMTpV/pGXoM7&#10;Ji1Olqgvw0ttP6FKCpGIGn4VUpTduIYf+Ul1XIPnwNTd4XkqsiAT2GaGJpZSFPtQw1UgMv1iHYVL&#10;cBuFVefFuUOniRdN3pwn8Cgz89GuLH9yibK8PE+WvpQuSA+Vf8WJ1/BrxwWyht/vD/8PeGlpSrNu&#10;xJk59ct4peA8M896TWCbNficqqQQD8x6weMoIFsWMkQKvWAjhViEXaKygMdRKCMYX29IK2MRjBRw&#10;I5F0KiujTLZ2i4gcP5KIPK9NnlZcnpTwNpFYWYIfvuINqHfvvn9XfU/+ATzieaTXN6C8UsSrVfz2&#10;E//3n+wNKDwNdX/zco/XoOAs93jY6uFx89P6vM7/xr9fDjfb2f5h/3S7PX73fwAAAP//AwBQSwME&#10;FAAGAAgAAAAhAGEH/53gAAAACgEAAA8AAABkcnMvZG93bnJldi54bWxMj0FLw0AQhe+C/2EZwVu6&#10;2dRIidmUUtRTEWwF8bZNpklodjZkt0n67x1P9jjMx3vfy9ez7cSIg28daVCLGARS6aqWag1fh7do&#10;BcIHQ5XpHKGGK3pYF/d3uckqN9EnjvtQCw4hnxkNTQh9JqUvG7TGL1yPxL+TG6wJfA61rAYzcbjt&#10;ZBLHz9KalrihMT1uGyzP+4vV8D6ZabNUr+PufNpefw7px/dOodaPD/PmBUTAOfzD8KfP6lCw09Fd&#10;qPKi0xClS6WY1ZAo3sBElKgUxFHDU7ICWeTydkLxCwAA//8DAFBLAQItABQABgAIAAAAIQC2gziS&#10;/gAAAOEBAAATAAAAAAAAAAAAAAAAAAAAAABbQ29udGVudF9UeXBlc10ueG1sUEsBAi0AFAAGAAgA&#10;AAAhADj9If/WAAAAlAEAAAsAAAAAAAAAAAAAAAAALwEAAF9yZWxzLy5yZWxzUEsBAi0AFAAGAAgA&#10;AAAhAHnLDqJZFgAAiokAAA4AAAAAAAAAAAAAAAAALgIAAGRycy9lMm9Eb2MueG1sUEsBAi0AFAAG&#10;AAgAAAAhAGEH/53gAAAACgEAAA8AAAAAAAAAAAAAAAAAsxgAAGRycy9kb3ducmV2LnhtbFBLBQYA&#10;AAAABAAEAPMAAADAGQAAAAA=&#10;">
                      <v:shape id="Freeform 2" o:spid="_x0000_s1027" style="position:absolute;width:70500;height:6000;visibility:visible;mso-wrap-style:square;v-text-anchor:top" coordsize="1879,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PUuxgAAANwAAAAPAAAAZHJzL2Rvd25yZXYueG1sRI9ba8JA&#10;FITfC/6H5Qh9KXVjSq1NXUUKpeJbYxEfj9mTC2bPhuw2l3/vCgUfh5n5hlltBlOLjlpXWVYwn0Ug&#10;iDOrKy4U/B6+npcgnEfWWFsmBSM52KwnDytMtO35h7rUFyJA2CWooPS+SaR0WUkG3cw2xMHLbWvQ&#10;B9kWUrfYB7ipZRxFC2mw4rBQYkOfJWWX9M8o+D7E6f6Y46l+f9VP2fh2zk98VupxOmw/QHga/D38&#10;395pBS+LOdzOhCMg11cAAAD//wMAUEsBAi0AFAAGAAgAAAAhANvh9svuAAAAhQEAABMAAAAAAAAA&#10;AAAAAAAAAAAAAFtDb250ZW50X1R5cGVzXS54bWxQSwECLQAUAAYACAAAACEAWvQsW78AAAAVAQAA&#10;CwAAAAAAAAAAAAAAAAAfAQAAX3JlbHMvLnJlbHNQSwECLQAUAAYACAAAACEAlnz1LsYAAADcAAAA&#10;DwAAAAAAAAAAAAAAAAAHAgAAZHJzL2Rvd25yZXYueG1sUEsFBgAAAAADAAMAtwAAAPoCAAAAAA==&#10;" path="m101,125v-60,,-60,,-60,c31,154,31,154,31,154,,154,,154,,154,56,3,56,3,56,3v30,,30,,30,c142,154,142,154,142,154v-32,,-32,,-32,l101,125xm91,98c77,57,77,57,77,57,74,47,71,36,71,36v,,,,,c71,36,68,47,64,57,50,98,50,98,50,98r41,xm327,47c320,35,307,29,294,29v-25,,-41,19,-41,49c253,109,270,128,294,128v15,,29,-8,35,-23c358,113,358,113,358,113v-10,27,-35,44,-64,44c253,157,223,126,223,78,223,31,253,,294,v28,,50,15,62,40l327,47xm458,154c458,3,458,3,458,3v29,,29,,29,c487,154,487,154,487,154r-29,xm698,126v,28,,28,,28c601,154,601,154,601,154,601,3,601,3,601,3v29,,29,,29,c630,126,630,126,630,126r68,xm1015,125v-59,,-59,,-59,c946,154,946,154,946,154v-31,,-31,,-31,c970,3,970,3,970,3v30,,30,,30,c1056,154,1056,154,1056,154v-31,,-31,,-31,l1015,125xm1006,98c992,57,992,57,992,57,989,47,986,36,985,36v,,,,,c985,36,982,47,979,57,965,98,965,98,965,98r41,xm1249,126v,28,,28,,28c1151,154,1151,154,1151,154v,-151,,-151,,-151c1181,3,1181,3,1181,3v,123,,123,,123l1249,126xm1447,126v,28,,28,,28c1350,154,1350,154,1350,154v,-151,,-151,,-151c1379,3,1379,3,1379,3v,123,,123,,123l1447,126xm1648,126v,28,,28,,28c1548,154,1548,154,1548,154v,-151,,-151,,-151c1646,3,1646,3,1646,3v,28,,28,,28c1578,31,1578,31,1578,31v,32,,32,,32c1631,63,1631,63,1631,63v,26,,26,,26c1578,89,1578,89,1578,89v,37,,37,,37l1648,126xm1879,3v,151,,151,,151c1852,154,1852,154,1852,154,1812,93,1812,93,1812,93,1800,76,1786,54,1786,54v,,,,,c1786,54,1787,76,1787,105v,49,,49,,49c1758,154,1758,154,1758,154v,-151,,-151,,-151c1784,3,1784,3,1784,3v42,62,42,62,42,62c1835,79,1850,101,1850,101v1,,1,,1,c1851,101,1849,78,1849,52v,-49,,-49,,-49l1879,3xe" fillcolor="#9a57a5" stroked="f">
                        <v:path arrowok="t" o:connecttype="custom" o:connectlocs="153834,477767;0,588609;322676,11466;412725,588609;341436,374569;266395,137597;240131,217862;341436,374569;1103101,110842;1103101,489233;1343231,431901;836705,298126;1335727,152885;1718435,588609;1827245,11466;1718435,588609;2618926,588609;2254978,11466;2363787,481589;3808323,477767;3549432,588609;3639481,11466;3962157,588609;3808323,477767;3722026,217862;3695762,137597;3620721,374569;4686301,481589;4318601,588609;4431162,11466;4686301,481589;5429206,588609;5065257,11466;5174067,481589;6183366,481589;5808162,588609;6175862,11466;5920723,118486;6119581,240794;5920723,340170;6183366,481589;7050088,588609;6798701,355458;6701148,206395;6704900,588609;6596091,11466;6851230,248439;6945031,386036;6937527,11466" o:connectangles="0,0,0,0,0,0,0,0,0,0,0,0,0,0,0,0,0,0,0,0,0,0,0,0,0,0,0,0,0,0,0,0,0,0,0,0,0,0,0,0,0,0,0,0,0,0,0,0,0"/>
                        <o:lock v:ext="edit" verticies="t"/>
                      </v:shape>
                      <v:shape id="Freeform 3" o:spid="_x0000_s1028" style="position:absolute;left:79359;width:73549;height:6000;visibility:visible;mso-wrap-style:square;v-text-anchor:top" coordsize="196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XCLxAAAANwAAAAPAAAAZHJzL2Rvd25yZXYueG1sRI9BawIx&#10;FITvBf9DeIKXolktiKxGEdHiaVtXwesjee4ubl6WTarpv28KhR6HmfmGWW2ibcWDet84VjCdZCCI&#10;tTMNVwou58N4AcIHZIOtY1LwTR4268HLCnPjnnyiRxkqkSDsc1RQh9DlUnpdk0U/cR1x8m6utxiS&#10;7CtpenwmuG3lLMvm0mLDaaHGjnY16Xv5ZRVk10P1+RH1vjBlu3t910WU+0Kp0TBulyACxfAf/msf&#10;jYK3+Qx+z6QjINc/AAAA//8DAFBLAQItABQABgAIAAAAIQDb4fbL7gAAAIUBAAATAAAAAAAAAAAA&#10;AAAAAAAAAABbQ29udGVudF9UeXBlc10ueG1sUEsBAi0AFAAGAAgAAAAhAFr0LFu/AAAAFQEAAAsA&#10;AAAAAAAAAAAAAAAAHwEAAF9yZWxzLy5yZWxzUEsBAi0AFAAGAAgAAAAhAICxcIvEAAAA3AAAAA8A&#10;AAAAAAAAAAAAAAAABwIAAGRycy9kb3ducmV2LnhtbFBLBQYAAAAAAwADALcAAAD4AgAAAAA=&#10;" path="m117,42c108,23,90,12,69,12,36,12,13,37,13,78v,42,24,67,56,67c92,145,111,131,120,110v12,3,12,3,12,3c121,141,98,157,69,157,30,157,,126,,78,,30,30,,69,v28,,50,14,61,39l117,42xm297,v40,,70,31,70,78c367,126,337,157,297,157v-39,,-69,-31,-69,-79c228,30,258,,297,xm297,145v33,,57,-26,57,-67c354,36,330,12,297,12v-32,,-56,25,-56,66c241,120,265,145,297,145xm582,3v,151,,151,,151c571,154,571,154,571,154,502,49,502,49,502,49,491,34,485,23,485,23v,,,,,c484,23,486,40,486,62v,92,,92,,92c473,154,473,154,473,154,473,3,473,3,473,3v12,,12,,12,c554,107,554,107,554,107v10,15,16,26,17,26c571,133,571,133,571,133v,,-1,-18,-1,-38c570,3,570,3,570,3r12,xm777,41c773,22,759,11,740,11v-20,,-35,10,-35,27c705,56,726,63,745,70v20,8,45,17,45,45c790,139,771,157,741,157v-30,,-48,-18,-51,-43c701,111,701,111,701,111v2,20,16,35,40,35c764,146,778,133,778,115,778,93,754,87,733,78,716,71,693,63,693,38,693,16,713,,740,v25,,44,15,48,38l777,41xm1004,3v,95,,95,,95c1004,136,984,157,949,157v-35,,-55,-21,-55,-59c894,3,894,3,894,3v12,,12,,12,c906,98,906,98,906,98v,31,15,48,43,48c977,146,991,129,991,98v,-95,,-95,,-95l1004,3xm1203,142v,12,,12,,12c1116,154,1116,154,1116,154v,-151,,-151,,-151c1128,3,1128,3,1128,3v,139,,139,,139l1203,142xm1377,3v,11,,11,,11c1330,14,1330,14,1330,14v,140,,140,,140c1317,154,1317,154,1317,154v,-140,,-140,,-140c1270,14,1270,14,1270,14v,-11,,-11,,-11l1377,3xm1481,154v,-151,,-151,,-151c1493,3,1493,3,1493,3v,151,,151,,151l1481,154xm1721,3v,151,,151,,151c1710,154,1710,154,1710,154,1640,49,1640,49,1640,49,1630,34,1624,23,1624,23v-1,,-1,,-1,c1623,23,1624,40,1624,62v,92,,92,,92c1612,154,1612,154,1612,154v,-151,,-151,,-151c1623,3,1623,3,1623,3v69,104,69,104,69,104c1702,122,1709,133,1709,133v,,,,,c1710,133,1709,115,1709,95v,-92,,-92,,-92l1721,3xm1949,131v-6,8,-23,26,-52,26c1858,157,1829,126,1829,78v,-48,29,-78,69,-78c1926,,1947,15,1958,39v-12,3,-12,3,-12,3c1937,23,1919,12,1898,12v-33,,-57,25,-57,66c1841,120,1865,145,1898,145v27,,46,-18,51,-31c1949,88,1949,88,1949,88v-43,,-43,,-43,c1906,77,1906,77,1906,77v54,,54,,54,c1960,154,1960,154,1960,154v-11,,-11,,-11,c1949,136,1949,131,1949,131xe" fillcolor="#ffaf3a" stroked="f">
                        <v:path arrowok="t" o:connecttype="custom" o:connectlocs="258922,45866;258922,554209;495329,431901;0,298126;487824,149063;1114491,0;1114491,600075;1114491,0;1328383,298126;904351,298126;2183951,11466;2142674,588609;1819960,87909;1823712,236972;1774930,588609;1819960,11466;2142674,508344;2138922,363103;2183951,11466;2776845,42043;2795608,267549;2780598,600075;2630498,424257;2919440,439545;2600478,145241;2956965,145241;3767504,11466;3561117,600075;3354730,11466;3399759,374569;3718721,374569;3767504,11466;4514250,588609;4187783,11466;4232813,542743;5167184,11466;4990817,53510;4942034,588609;4765667,53510;5167184,11466;5557443,11466;5602473,588609;6458042,11466;6416765,588609;6094050,87909;6094050,236972;6049020,588609;6090298,11466;6413012,508344;6413012,363103;6458042,11466;7118481,600075;7122233,0;7302353,160530;6908341,298126;7313611,435723;7152253,336348;7354888,294304;7313611,588609" o:connectangles="0,0,0,0,0,0,0,0,0,0,0,0,0,0,0,0,0,0,0,0,0,0,0,0,0,0,0,0,0,0,0,0,0,0,0,0,0,0,0,0,0,0,0,0,0,0,0,0,0,0,0,0,0,0,0,0,0,0,0"/>
                        <o:lock v:ext="edit" verticies="t"/>
                      </v:shape>
                      <w10:wrap anchorx="margin" anchory="page"/>
                      <w10:anchorlock/>
                    </v:group>
                  </w:pict>
                </mc:Fallback>
              </mc:AlternateContent>
            </w:r>
          </w:p>
        </w:tc>
      </w:tr>
      <w:tr w:rsidR="00800368" w14:paraId="387486A9" w14:textId="77777777" w:rsidTr="00061977">
        <w:trPr>
          <w:trHeight w:hRule="exact" w:val="528"/>
        </w:trPr>
        <w:tc>
          <w:tcPr>
            <w:tcW w:w="5500" w:type="dxa"/>
            <w:gridSpan w:val="2"/>
            <w:shd w:val="clear" w:color="auto" w:fill="auto"/>
          </w:tcPr>
          <w:p w14:paraId="60DA3FBB" w14:textId="77777777" w:rsidR="00800368" w:rsidRDefault="00800368" w:rsidP="00061977"/>
        </w:tc>
        <w:tc>
          <w:tcPr>
            <w:tcW w:w="5480" w:type="dxa"/>
            <w:shd w:val="clear" w:color="auto" w:fill="auto"/>
          </w:tcPr>
          <w:p w14:paraId="2FCBCC97" w14:textId="77777777" w:rsidR="00800368" w:rsidRDefault="00800368" w:rsidP="00061977"/>
        </w:tc>
      </w:tr>
      <w:tr w:rsidR="00800368" w14:paraId="05549282" w14:textId="77777777" w:rsidTr="00061977">
        <w:trPr>
          <w:trHeight w:hRule="exact" w:val="1212"/>
        </w:trPr>
        <w:tc>
          <w:tcPr>
            <w:tcW w:w="5500" w:type="dxa"/>
            <w:gridSpan w:val="2"/>
            <w:shd w:val="clear" w:color="auto" w:fill="auto"/>
          </w:tcPr>
          <w:p w14:paraId="695ED802" w14:textId="77777777" w:rsidR="00800368" w:rsidRDefault="00800368" w:rsidP="00061977"/>
        </w:tc>
        <w:tc>
          <w:tcPr>
            <w:tcW w:w="5480" w:type="dxa"/>
            <w:tcBorders>
              <w:bottom w:val="single" w:sz="4" w:space="0" w:color="000100"/>
            </w:tcBorders>
            <w:shd w:val="clear" w:color="auto" w:fill="auto"/>
            <w:vAlign w:val="bottom"/>
          </w:tcPr>
          <w:p w14:paraId="7691C407" w14:textId="77777777" w:rsidR="00800368" w:rsidRDefault="00466F44" w:rsidP="00061977">
            <w:pPr>
              <w:pStyle w:val="CpReportTo"/>
            </w:pPr>
            <w:sdt>
              <w:sdtPr>
                <w:id w:val="1402802301"/>
                <w:placeholder>
                  <w:docPart w:val="54BC18E4DE9846D9A3171F560169BC1E"/>
                </w:placeholder>
                <w:dropDownList>
                  <w:listItem w:displayText="REPORT TO" w:value="REPORT TO"/>
                  <w:listItem w:displayText="PROPOSAL TO" w:value="PROPOSAL TO"/>
                </w:dropDownList>
              </w:sdtPr>
              <w:sdtEndPr/>
              <w:sdtContent>
                <w:r w:rsidR="00BD3A0A">
                  <w:t>REPORT TO</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70"/>
            </w:tblGrid>
            <w:tr w:rsidR="00800368" w14:paraId="74F0EB33" w14:textId="77777777" w:rsidTr="00061977">
              <w:tc>
                <w:tcPr>
                  <w:tcW w:w="5470" w:type="dxa"/>
                  <w:shd w:val="clear" w:color="auto" w:fill="auto"/>
                </w:tcPr>
                <w:p w14:paraId="511A31AF" w14:textId="77777777" w:rsidR="00800368" w:rsidRDefault="00A22EC4" w:rsidP="00061977">
                  <w:pPr>
                    <w:pStyle w:val="CpClientName"/>
                    <w:ind w:left="0"/>
                  </w:pPr>
                  <w:r>
                    <w:t>CSIRO</w:t>
                  </w:r>
                </w:p>
              </w:tc>
            </w:tr>
          </w:tbl>
          <w:p w14:paraId="597C018E" w14:textId="77777777" w:rsidR="00800368" w:rsidRDefault="00800368" w:rsidP="00061977">
            <w:pPr>
              <w:pStyle w:val="CpClientName"/>
            </w:pPr>
          </w:p>
        </w:tc>
      </w:tr>
      <w:tr w:rsidR="00800368" w14:paraId="3753D212" w14:textId="77777777" w:rsidTr="00061977">
        <w:trPr>
          <w:trHeight w:hRule="exact" w:val="560"/>
        </w:trPr>
        <w:tc>
          <w:tcPr>
            <w:tcW w:w="5500" w:type="dxa"/>
            <w:gridSpan w:val="2"/>
            <w:shd w:val="clear" w:color="auto" w:fill="auto"/>
          </w:tcPr>
          <w:p w14:paraId="18854A9D" w14:textId="77777777" w:rsidR="00800368" w:rsidRDefault="00800368" w:rsidP="00061977"/>
        </w:tc>
        <w:tc>
          <w:tcPr>
            <w:tcW w:w="5480" w:type="dxa"/>
            <w:tcBorders>
              <w:top w:val="single" w:sz="4" w:space="0" w:color="000100"/>
            </w:tcBorders>
            <w:shd w:val="clear" w:color="auto" w:fill="auto"/>
          </w:tcPr>
          <w:p w14:paraId="4C8C2427" w14:textId="0BB84AF8" w:rsidR="00800368" w:rsidRDefault="00466F44" w:rsidP="00061977">
            <w:pPr>
              <w:pStyle w:val="CpReportDate"/>
            </w:pPr>
            <w:sdt>
              <w:sdtPr>
                <w:id w:val="-969511399"/>
                <w:placeholder>
                  <w:docPart w:val="8C69E079776C4BDC89C21AF323C79F97"/>
                </w:placeholder>
                <w:date w:fullDate="2018-11-01T00:00:00Z">
                  <w:dateFormat w:val=" MMMM yyyy"/>
                  <w:lid w:val="en-AU"/>
                  <w:storeMappedDataAs w:val="dateTime"/>
                  <w:calendar w:val="gregorian"/>
                </w:date>
              </w:sdtPr>
              <w:sdtEndPr/>
              <w:sdtContent>
                <w:r w:rsidR="0087613E">
                  <w:t xml:space="preserve"> November 2018</w:t>
                </w:r>
              </w:sdtContent>
            </w:sdt>
          </w:p>
        </w:tc>
      </w:tr>
      <w:tr w:rsidR="00800368" w14:paraId="0ACDD9AB" w14:textId="77777777" w:rsidTr="00061977">
        <w:trPr>
          <w:trHeight w:hRule="exact" w:val="13020"/>
        </w:trPr>
        <w:tc>
          <w:tcPr>
            <w:tcW w:w="10980" w:type="dxa"/>
            <w:gridSpan w:val="3"/>
            <w:shd w:val="clear" w:color="auto" w:fill="auto"/>
          </w:tcPr>
          <w:tbl>
            <w:tblPr>
              <w:tblStyle w:val="TableGrid"/>
              <w:tblW w:w="10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16"/>
              <w:gridCol w:w="5480"/>
            </w:tblGrid>
            <w:tr w:rsidR="00800368" w:rsidRPr="008F7FD1" w14:paraId="3C261A49" w14:textId="77777777" w:rsidTr="00061977">
              <w:tc>
                <w:tcPr>
                  <w:tcW w:w="5516" w:type="dxa"/>
                  <w:tcBorders>
                    <w:bottom w:val="single" w:sz="4" w:space="0" w:color="000100"/>
                  </w:tcBorders>
                  <w:shd w:val="clear" w:color="auto" w:fill="auto"/>
                </w:tcPr>
                <w:p w14:paraId="25AED794" w14:textId="77777777" w:rsidR="00800368" w:rsidRPr="00FB53D4" w:rsidRDefault="00800368" w:rsidP="00061977"/>
              </w:tc>
              <w:tc>
                <w:tcPr>
                  <w:tcW w:w="5480" w:type="dxa"/>
                  <w:tcBorders>
                    <w:bottom w:val="single" w:sz="4" w:space="0" w:color="000100"/>
                  </w:tcBorders>
                  <w:shd w:val="clear" w:color="auto" w:fill="auto"/>
                </w:tcPr>
                <w:p w14:paraId="3F9116D7" w14:textId="77777777" w:rsidR="00800368" w:rsidRPr="00FB53D4" w:rsidRDefault="0030708E" w:rsidP="00061977">
                  <w:pPr>
                    <w:pStyle w:val="CpTitle"/>
                  </w:pPr>
                  <w:r>
                    <w:t xml:space="preserve">The </w:t>
                  </w:r>
                  <w:r w:rsidR="00A22EC4">
                    <w:t>Impact and Value of CSIRO research</w:t>
                  </w:r>
                </w:p>
              </w:tc>
            </w:tr>
            <w:tr w:rsidR="00800368" w14:paraId="02F9D750" w14:textId="77777777" w:rsidTr="00061977">
              <w:trPr>
                <w:trHeight w:hRule="exact" w:val="440"/>
              </w:trPr>
              <w:tc>
                <w:tcPr>
                  <w:tcW w:w="5516" w:type="dxa"/>
                  <w:tcBorders>
                    <w:top w:val="single" w:sz="4" w:space="0" w:color="000100"/>
                  </w:tcBorders>
                  <w:shd w:val="clear" w:color="auto" w:fill="auto"/>
                </w:tcPr>
                <w:p w14:paraId="1CCB36BE" w14:textId="77777777" w:rsidR="00800368" w:rsidRDefault="00800368" w:rsidP="00061977"/>
              </w:tc>
              <w:tc>
                <w:tcPr>
                  <w:tcW w:w="5480" w:type="dxa"/>
                  <w:tcBorders>
                    <w:top w:val="single" w:sz="4" w:space="0" w:color="000100"/>
                  </w:tcBorders>
                  <w:shd w:val="clear" w:color="auto" w:fill="auto"/>
                </w:tcPr>
                <w:p w14:paraId="3AFFD0CB" w14:textId="77777777" w:rsidR="00800368" w:rsidRDefault="00800368" w:rsidP="00061977">
                  <w:r w:rsidRPr="00CD296F">
                    <w:rPr>
                      <w:noProof/>
                      <w:lang w:eastAsia="en-AU"/>
                    </w:rPr>
                    <mc:AlternateContent>
                      <mc:Choice Requires="wps">
                        <w:drawing>
                          <wp:anchor distT="0" distB="0" distL="114300" distR="114300" simplePos="0" relativeHeight="251659264" behindDoc="0" locked="1" layoutInCell="1" allowOverlap="1" wp14:anchorId="4A2015B3" wp14:editId="4BED5595">
                            <wp:simplePos x="0" y="0"/>
                            <wp:positionH relativeFrom="page">
                              <wp:posOffset>-678180</wp:posOffset>
                            </wp:positionH>
                            <wp:positionV relativeFrom="page">
                              <wp:posOffset>5080</wp:posOffset>
                            </wp:positionV>
                            <wp:extent cx="546735" cy="267335"/>
                            <wp:effectExtent l="0" t="0" r="5715" b="0"/>
                            <wp:wrapNone/>
                            <wp:docPr id="366" name="cp_sails_contac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546735" cy="267335"/>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FFAF3A"/>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46D848" id="cp_sails_contacts" o:spid="_x0000_s1026" style="position:absolute;margin-left:-53.4pt;margin-top:.4pt;width:43.05pt;height:21.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yythgMAAMkJAAAOAAAAZHJzL2Uyb0RvYy54bWysVsFu4zYQvRfoPxA8LtDIsh3HMeIsgmxd&#10;FMhuA8RFjwuaoiyhEsmStOXs1+8jJdqKG6VBsReJ0jw+zpsZcnjz8VBXZC+MLZVc0vRiRImQXGWl&#10;3C7pn+vVL3NKrGMyY5WSYkmfhaUfb3/+6abRCzFWhaoyYQhIpF00ekkL5/QiSSwvRM3shdJCwpgr&#10;UzOHT7NNMsMasNdVMh6NZkmjTKaN4sJa/P3UGult4M9zwd0feW6FI9WSwjcXniY8N/6Z3N6wxdYw&#10;XZS8c4P9Dy9qVkoseqT6xBwjO1P+i6ouuVFW5e6CqzpReV5yETRATTo6U/NUMC2CFgTH6mOY7I+j&#10;5V/2j4aU2ZJOZjNKJKuRJK6/WlZW9itX0jHurA9To+0C6Cf9aLxQqx8U/9sSqe4LJrfizmoEGyUA&#10;EvVrVrpHVUoHT1M/OXkx239Y8JBN81llWJDtnArhO+Sm9uwIDDmELD0fsyQOjnD8vJzOriaXlHCY&#10;xhhi7FdgiziZ76z7TahAxPYP1rVJzjAKKco6mWsURF5XyPeHhMzHY9KQdDafdTVxREHRETUiBZDz&#10;c8i4BxkmmrxAzV+nmvZAowGPIP7oEbx5nQjZ7IGGxF31UAPisINPRLPJgE/XfdSQT2k/4j7WA2Rp&#10;P+aDCtN+2N9i6wd+QGTaj/t8UGU6GHrU3zZWGCti0fGD7KoOI4J94qvZF6FW1he4L0GU8brdJGwB&#10;lLcOgKHXgyddvb8NhiAPjpvjbTCKxYOv3sWMgvDg63eBfco9Giltd+nbjvicBvj7RPq0BfgLmcgF&#10;VukCb3AsnZ/+hhKc/hvvEVLBnM9XHJIGZ5Y/BkixpH6ve0Ot9mKtAsT5vGGTh4VDA8FyJ3slX8N1&#10;ZwaQ0R7fOvC1Qfov1PmqkYNXyoqg5eRHy4tKDn6emE+IOLtFtpIRyxM0AuL7DBi1R3N8D60c7dFb&#10;BMOHPhzdxxz41PWOb6uqMluVVeVDb812c18Zsmdo5qvV3Wpy19XUC1gVtpBUflpbcu0f9I92W4Zm&#10;5PtP29Q2KntGL8IlBu2rUOYbJQ0uBEtq/9kxIyipfpfoY9fpdIo0ufAxvbwa48P0LZu+Re7qewU3&#10;cZAxycG6pC4O7117AcENALof5JPmHhiqy1i3PvzFjCYaQ0yC119UvAiwRexnPnhHbNdfWyHdB+4L&#10;IbLd3cZfSPrfAXW6gd1+BwAA//8DAFBLAwQUAAYACAAAACEAAkznQuEAAAAIAQAADwAAAGRycy9k&#10;b3ducmV2LnhtbEyPT0vDQBDF74LfYRnBi6S7iVI1ZlJEKIJY1LQXb9vs5A9md0N228Zv73jSy8Dj&#10;Pd77TbGa7SCONIXeO4R0oUCQq73pXYuw266TOxAhamf04B0hfFOAVXl+Vujc+JP7oGMVW8ElLuQa&#10;oYtxzKUMdUdWh4UfybHX+MnqyHJqpZn0icvtIDOlltLq3vFCp0d66qj+qg4WYaw288vbZ3vdTO+7&#10;qtm+ps/p1Rrx8mJ+fAARaY5/YfjFZ3QomWnvD84EMSAkqVoye0Tgy36SqVsQe4Sb7B5kWcj/D5Q/&#10;AAAA//8DAFBLAQItABQABgAIAAAAIQC2gziS/gAAAOEBAAATAAAAAAAAAAAAAAAAAAAAAABbQ29u&#10;dGVudF9UeXBlc10ueG1sUEsBAi0AFAAGAAgAAAAhADj9If/WAAAAlAEAAAsAAAAAAAAAAAAAAAAA&#10;LwEAAF9yZWxzLy5yZWxzUEsBAi0AFAAGAAgAAAAhAJ5TLK2GAwAAyQkAAA4AAAAAAAAAAAAAAAAA&#10;LgIAAGRycy9lMm9Eb2MueG1sUEsBAi0AFAAGAAgAAAAhAAJM50LhAAAACAEAAA8AAAAAAAAAAAAA&#10;AAAA4AUAAGRycy9kb3ducmV2LnhtbFBLBQYAAAAABAAEAPMAAADuBgAAAAA=&#10;" path="m822,r,828l,828,822,xm863,828r823,l1686,,863,828xe" fillcolor="#ffaf3a" stroked="f">
                            <v:path arrowok="t" o:connecttype="custom" o:connectlocs="266558,0;266558,267335;0,267335;266558,0;279853,267335;546735,267335;546735,0;279853,267335" o:connectangles="0,0,0,0,0,0,0,0"/>
                            <o:lock v:ext="edit" aspectratio="t" verticies="t"/>
                            <w10:wrap anchorx="page" anchory="page"/>
                            <w10:anchorlock/>
                          </v:shape>
                        </w:pict>
                      </mc:Fallback>
                    </mc:AlternateContent>
                  </w:r>
                </w:p>
              </w:tc>
            </w:tr>
            <w:tr w:rsidR="00800368" w14:paraId="7268E332" w14:textId="77777777" w:rsidTr="00061977">
              <w:tc>
                <w:tcPr>
                  <w:tcW w:w="5516" w:type="dxa"/>
                  <w:shd w:val="clear" w:color="auto" w:fill="auto"/>
                </w:tcPr>
                <w:p w14:paraId="45C5CA31" w14:textId="77777777" w:rsidR="00800368" w:rsidRDefault="00800368" w:rsidP="00061977"/>
              </w:tc>
              <w:tc>
                <w:tcPr>
                  <w:tcW w:w="5480" w:type="dxa"/>
                  <w:shd w:val="clear" w:color="auto" w:fill="auto"/>
                </w:tcPr>
                <w:p w14:paraId="4FEA8122" w14:textId="77777777" w:rsidR="00800368" w:rsidRDefault="00A22EC4" w:rsidP="00061977">
                  <w:pPr>
                    <w:pStyle w:val="CpSubTitle"/>
                  </w:pPr>
                  <w:r>
                    <w:t>2018 Update report</w:t>
                  </w:r>
                </w:p>
              </w:tc>
            </w:tr>
            <w:tr w:rsidR="00800368" w14:paraId="76151590" w14:textId="77777777" w:rsidTr="00061977">
              <w:tc>
                <w:tcPr>
                  <w:tcW w:w="5516" w:type="dxa"/>
                  <w:shd w:val="clear" w:color="auto" w:fill="auto"/>
                </w:tcPr>
                <w:p w14:paraId="3CE0D9F1" w14:textId="77777777" w:rsidR="00800368" w:rsidRDefault="00800368" w:rsidP="00061977"/>
              </w:tc>
              <w:tc>
                <w:tcPr>
                  <w:tcW w:w="5480" w:type="dxa"/>
                  <w:shd w:val="clear" w:color="auto" w:fill="auto"/>
                </w:tcPr>
                <w:p w14:paraId="1915D83B" w14:textId="697B2F35" w:rsidR="00800368" w:rsidRDefault="0087613E" w:rsidP="00061977">
                  <w:pPr>
                    <w:pStyle w:val="CpBoldSubTitle"/>
                  </w:pPr>
                  <w:r>
                    <w:t>Final</w:t>
                  </w:r>
                </w:p>
              </w:tc>
            </w:tr>
          </w:tbl>
          <w:p w14:paraId="21E9361E" w14:textId="77777777" w:rsidR="00800368" w:rsidRDefault="00800368" w:rsidP="00061977">
            <w:pPr>
              <w:pStyle w:val="CpReportDate"/>
            </w:pPr>
          </w:p>
        </w:tc>
      </w:tr>
    </w:tbl>
    <w:p w14:paraId="16243483" w14:textId="77777777" w:rsidR="00800368" w:rsidRDefault="00800368" w:rsidP="00061977">
      <w:pPr>
        <w:pStyle w:val="spacer"/>
      </w:pPr>
    </w:p>
    <w:p w14:paraId="05FF52B2" w14:textId="77777777" w:rsidR="00800368" w:rsidRDefault="00800368" w:rsidP="00061977">
      <w:pPr>
        <w:pStyle w:val="spacer"/>
        <w:sectPr w:rsidR="00800368" w:rsidSect="00061977">
          <w:headerReference w:type="even" r:id="rId9"/>
          <w:headerReference w:type="default" r:id="rId10"/>
          <w:footerReference w:type="even" r:id="rId11"/>
          <w:footerReference w:type="default" r:id="rId12"/>
          <w:headerReference w:type="first" r:id="rId13"/>
          <w:footerReference w:type="first" r:id="rId14"/>
          <w:pgSz w:w="11907" w:h="16839" w:code="9"/>
          <w:pgMar w:top="462" w:right="443" w:bottom="350" w:left="476" w:header="210" w:footer="234" w:gutter="0"/>
          <w:pgNumType w:chapSep="enDash"/>
          <w:cols w:space="708"/>
          <w:titlePg/>
          <w:docGrid w:linePitch="360"/>
        </w:sectPr>
      </w:pPr>
    </w:p>
    <w:tbl>
      <w:tblPr>
        <w:tblStyle w:val="TableGrid"/>
        <w:tblW w:w="10951" w:type="dxa"/>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2"/>
        <w:gridCol w:w="10"/>
        <w:gridCol w:w="7258"/>
        <w:gridCol w:w="2611"/>
      </w:tblGrid>
      <w:tr w:rsidR="00800368" w14:paraId="7D2DBDE8" w14:textId="77777777" w:rsidTr="00E97CD6">
        <w:trPr>
          <w:trHeight w:hRule="exact" w:val="9437"/>
        </w:trPr>
        <w:tc>
          <w:tcPr>
            <w:tcW w:w="8340" w:type="dxa"/>
            <w:gridSpan w:val="3"/>
            <w:shd w:val="clear" w:color="auto" w:fill="auto"/>
            <w:tcMar>
              <w:left w:w="0" w:type="dxa"/>
            </w:tcMar>
          </w:tcPr>
          <w:p w14:paraId="2F14269F" w14:textId="77777777" w:rsidR="00800368" w:rsidRDefault="00800368" w:rsidP="00061977">
            <w:pPr>
              <w:pStyle w:val="tagcontactsPage-Front"/>
            </w:pPr>
          </w:p>
        </w:tc>
        <w:tc>
          <w:tcPr>
            <w:tcW w:w="2611" w:type="dxa"/>
            <w:shd w:val="clear" w:color="auto" w:fill="auto"/>
            <w:tcMar>
              <w:top w:w="0" w:type="dxa"/>
              <w:right w:w="100" w:type="dxa"/>
            </w:tcMar>
          </w:tcPr>
          <w:p w14:paraId="331A5ED4" w14:textId="77777777" w:rsidR="00800368" w:rsidRDefault="00800368" w:rsidP="00061977">
            <w:pPr>
              <w:pStyle w:val="CpContactDetails"/>
            </w:pPr>
            <w:r>
              <w:t>ACIL ALLEN</w:t>
            </w:r>
            <w:r w:rsidRPr="00222CFB">
              <w:rPr>
                <w:spacing w:val="-8"/>
              </w:rPr>
              <w:t xml:space="preserve"> </w:t>
            </w:r>
            <w:r>
              <w:t>CONSU</w:t>
            </w:r>
            <w:r w:rsidRPr="00222CFB">
              <w:rPr>
                <w:spacing w:val="-16"/>
              </w:rPr>
              <w:t>L</w:t>
            </w:r>
            <w:r>
              <w:t xml:space="preserve">TING PTY </w:t>
            </w:r>
            <w:r w:rsidRPr="00222CFB">
              <w:rPr>
                <w:spacing w:val="-12"/>
              </w:rPr>
              <w:t>L</w:t>
            </w:r>
            <w:r>
              <w:t>TD</w:t>
            </w:r>
            <w:r>
              <w:br/>
              <w:t>ABN 68 102 652 1</w:t>
            </w:r>
            <w:r w:rsidRPr="00222CFB">
              <w:rPr>
                <w:spacing w:val="-4"/>
              </w:rPr>
              <w:t>4</w:t>
            </w:r>
            <w:r>
              <w:t>8</w:t>
            </w:r>
          </w:p>
          <w:p w14:paraId="15B4C648" w14:textId="77777777" w:rsidR="00800368" w:rsidRDefault="00800368" w:rsidP="00061977">
            <w:pPr>
              <w:pStyle w:val="CpContactDetails"/>
            </w:pPr>
            <w:r>
              <w:t>Level NINE</w:t>
            </w:r>
            <w:r>
              <w:br/>
              <w:t>60 Collins Street</w:t>
            </w:r>
            <w:r>
              <w:br/>
              <w:t>MELBOURNE VIC 3000</w:t>
            </w:r>
            <w:r>
              <w:br/>
            </w:r>
            <w:r w:rsidRPr="00222CFB">
              <w:rPr>
                <w:spacing w:val="-12"/>
              </w:rPr>
              <w:t>A</w:t>
            </w:r>
            <w:r>
              <w:t>USTRALIA</w:t>
            </w:r>
            <w:r>
              <w:br/>
              <w:t>T+61 3 8650 6000</w:t>
            </w:r>
            <w:r>
              <w:br/>
              <w:t>F+61 3 9654 6363</w:t>
            </w:r>
          </w:p>
          <w:p w14:paraId="532774C6" w14:textId="77777777" w:rsidR="00800368" w:rsidRDefault="00800368" w:rsidP="00061977">
            <w:pPr>
              <w:pStyle w:val="CpContactDetails"/>
            </w:pPr>
            <w:r>
              <w:t>Level one</w:t>
            </w:r>
            <w:r>
              <w:br/>
              <w:t>50 Pitt Street</w:t>
            </w:r>
            <w:r>
              <w:br/>
              <w:t>SYDNEY NSW 2000</w:t>
            </w:r>
            <w:r>
              <w:br/>
              <w:t>AUSTRALIA</w:t>
            </w:r>
            <w:r>
              <w:br/>
              <w:t>T+61</w:t>
            </w:r>
            <w:r w:rsidRPr="00222CFB">
              <w:rPr>
                <w:spacing w:val="-8"/>
              </w:rPr>
              <w:t xml:space="preserve"> </w:t>
            </w:r>
            <w:r>
              <w:t>2 8272 5100</w:t>
            </w:r>
            <w:r>
              <w:br/>
              <w:t>F+</w:t>
            </w:r>
            <w:r w:rsidRPr="00222CFB">
              <w:rPr>
                <w:spacing w:val="-6"/>
              </w:rPr>
              <w:t>6</w:t>
            </w:r>
            <w:r>
              <w:t>1 2 92</w:t>
            </w:r>
            <w:r w:rsidRPr="00222CFB">
              <w:rPr>
                <w:spacing w:val="-8"/>
              </w:rPr>
              <w:t>4</w:t>
            </w:r>
            <w:r>
              <w:t>7 2455</w:t>
            </w:r>
          </w:p>
          <w:p w14:paraId="2BB7A7BF" w14:textId="77777777" w:rsidR="00800368" w:rsidRPr="00032900" w:rsidRDefault="00800368" w:rsidP="00061977">
            <w:pPr>
              <w:pStyle w:val="CpContactDetails"/>
            </w:pPr>
            <w:r w:rsidRPr="00032900">
              <w:t>Level FIFTEEN</w:t>
            </w:r>
            <w:r w:rsidRPr="00032900">
              <w:br/>
              <w:t>127 Creek Street</w:t>
            </w:r>
            <w:r w:rsidRPr="00032900">
              <w:br/>
              <w:t>Brisbane QLD 4000</w:t>
            </w:r>
            <w:r w:rsidRPr="00032900">
              <w:br/>
            </w:r>
            <w:r w:rsidRPr="00032900">
              <w:rPr>
                <w:spacing w:val="-8"/>
              </w:rPr>
              <w:t>A</w:t>
            </w:r>
            <w:r w:rsidRPr="00032900">
              <w:t>ustralia</w:t>
            </w:r>
            <w:r w:rsidRPr="00032900">
              <w:br/>
              <w:t>T+61 7 3009 8700</w:t>
            </w:r>
            <w:r w:rsidRPr="00032900">
              <w:br/>
              <w:t>F+61 7 3009 8799</w:t>
            </w:r>
          </w:p>
          <w:p w14:paraId="3FAB1FBB" w14:textId="77777777" w:rsidR="00800368" w:rsidRDefault="00800368" w:rsidP="00061977">
            <w:pPr>
              <w:pStyle w:val="CpContactDetails"/>
            </w:pPr>
            <w:r>
              <w:t>Level ONE</w:t>
            </w:r>
            <w:r>
              <w:br/>
              <w:t>15 LONDON CIRCUIT</w:t>
            </w:r>
            <w:r>
              <w:br/>
              <w:t>CANBERRA ACT 2600</w:t>
            </w:r>
            <w:r>
              <w:br/>
            </w:r>
            <w:r w:rsidRPr="00222CFB">
              <w:rPr>
                <w:spacing w:val="-8"/>
              </w:rPr>
              <w:t>A</w:t>
            </w:r>
            <w:r>
              <w:t>USTRALIA</w:t>
            </w:r>
            <w:r>
              <w:br/>
              <w:t xml:space="preserve">T+61 2 </w:t>
            </w:r>
            <w:r w:rsidRPr="00222CFB">
              <w:rPr>
                <w:spacing w:val="-12"/>
              </w:rPr>
              <w:t>6</w:t>
            </w:r>
            <w:r>
              <w:t>103 8200</w:t>
            </w:r>
            <w:r>
              <w:br/>
              <w:t xml:space="preserve">F+61 2 </w:t>
            </w:r>
            <w:r w:rsidRPr="00222CFB">
              <w:rPr>
                <w:spacing w:val="-12"/>
              </w:rPr>
              <w:t>6</w:t>
            </w:r>
            <w:r>
              <w:t>103 8233</w:t>
            </w:r>
          </w:p>
          <w:p w14:paraId="22ED1E81" w14:textId="77777777" w:rsidR="00800368" w:rsidRDefault="00800368" w:rsidP="00061977">
            <w:pPr>
              <w:pStyle w:val="CpContactDetails"/>
            </w:pPr>
            <w:r>
              <w:t>level twelve, bgc centre</w:t>
            </w:r>
            <w:r>
              <w:br/>
              <w:t>28 the esplanade</w:t>
            </w:r>
            <w:r>
              <w:br/>
              <w:t>PERTH WA 6000</w:t>
            </w:r>
            <w:r>
              <w:br/>
              <w:t>AUSTRALIA</w:t>
            </w:r>
            <w:r>
              <w:br/>
              <w:t>T+61 8 9449 9600</w:t>
            </w:r>
            <w:r>
              <w:br/>
              <w:t>F+61 8 9322 3955</w:t>
            </w:r>
          </w:p>
          <w:p w14:paraId="7DB7FEF8" w14:textId="77777777" w:rsidR="00800368" w:rsidRDefault="00800368" w:rsidP="00061977">
            <w:pPr>
              <w:pStyle w:val="CpContactDetails"/>
            </w:pPr>
            <w:r>
              <w:t>167 FLINDERS street</w:t>
            </w:r>
            <w:r>
              <w:br/>
              <w:t>Adelaide sa 5000</w:t>
            </w:r>
            <w:r>
              <w:br/>
              <w:t>AUSTRALIA</w:t>
            </w:r>
            <w:r>
              <w:br/>
              <w:t>t +61 8 8122 4965</w:t>
            </w:r>
          </w:p>
          <w:p w14:paraId="16BD7492" w14:textId="77777777" w:rsidR="00800368" w:rsidRDefault="00800368" w:rsidP="00061977">
            <w:pPr>
              <w:pStyle w:val="CpContactDetails"/>
            </w:pPr>
            <w:r>
              <w:t>acilallen</w:t>
            </w:r>
            <w:r w:rsidRPr="00CE7775">
              <w:rPr>
                <w:spacing w:val="-12"/>
              </w:rPr>
              <w:t>.</w:t>
            </w:r>
            <w:r>
              <w:t>com.</w:t>
            </w:r>
            <w:r w:rsidRPr="00CE7775">
              <w:rPr>
                <w:spacing w:val="-10"/>
              </w:rPr>
              <w:t>a</w:t>
            </w:r>
            <w:r>
              <w:t>u</w:t>
            </w:r>
          </w:p>
        </w:tc>
      </w:tr>
      <w:tr w:rsidR="00800368" w14:paraId="242E74D1" w14:textId="77777777" w:rsidTr="00061977">
        <w:trPr>
          <w:trHeight w:hRule="exact" w:val="760"/>
        </w:trPr>
        <w:tc>
          <w:tcPr>
            <w:tcW w:w="1082" w:type="dxa"/>
            <w:gridSpan w:val="2"/>
            <w:shd w:val="clear" w:color="auto" w:fill="auto"/>
            <w:tcMar>
              <w:left w:w="0" w:type="dxa"/>
              <w:right w:w="436" w:type="dxa"/>
            </w:tcMar>
          </w:tcPr>
          <w:p w14:paraId="5EDB6850" w14:textId="77777777" w:rsidR="00800368" w:rsidRDefault="00800368" w:rsidP="00061977">
            <w:pPr>
              <w:pStyle w:val="spacer"/>
            </w:pPr>
          </w:p>
        </w:tc>
        <w:tc>
          <w:tcPr>
            <w:tcW w:w="9869" w:type="dxa"/>
            <w:gridSpan w:val="2"/>
            <w:shd w:val="clear" w:color="auto" w:fill="auto"/>
            <w:vAlign w:val="bottom"/>
          </w:tcPr>
          <w:p w14:paraId="223DA8CB" w14:textId="426D97DD" w:rsidR="00800368" w:rsidRDefault="00800368" w:rsidP="00061977">
            <w:pPr>
              <w:pStyle w:val="CpDisclaimer"/>
            </w:pPr>
            <w:r>
              <w:t xml:space="preserve">SUGGESTED CITATION FOR THIS REPORT </w:t>
            </w:r>
          </w:p>
          <w:p w14:paraId="0167CDCF" w14:textId="4587C3A8" w:rsidR="00380030" w:rsidRDefault="00380030" w:rsidP="00061977">
            <w:pPr>
              <w:pStyle w:val="CpDisclaimer"/>
            </w:pPr>
            <w:r w:rsidRPr="00380030">
              <w:t>THE IMPACT AND VALUE OF CSIRO RESEARCH</w:t>
            </w:r>
            <w:r w:rsidR="00C57BF0">
              <w:t xml:space="preserve"> – 2018 Update Report, ACIL Allen Consulting, November 2018 </w:t>
            </w:r>
          </w:p>
          <w:p w14:paraId="32814485" w14:textId="2CBEB04C" w:rsidR="00800368" w:rsidRPr="00587339" w:rsidRDefault="00800368" w:rsidP="00061977">
            <w:pPr>
              <w:pStyle w:val="CpDisclaimer"/>
              <w:rPr>
                <w:shd w:val="clear" w:color="auto" w:fill="00FF00"/>
              </w:rPr>
            </w:pPr>
          </w:p>
        </w:tc>
      </w:tr>
      <w:tr w:rsidR="00800368" w14:paraId="2DA95132" w14:textId="77777777" w:rsidTr="00061977">
        <w:trPr>
          <w:trHeight w:hRule="exact" w:val="4072"/>
        </w:trPr>
        <w:tc>
          <w:tcPr>
            <w:tcW w:w="1072" w:type="dxa"/>
            <w:shd w:val="clear" w:color="auto" w:fill="auto"/>
            <w:tcMar>
              <w:left w:w="0" w:type="dxa"/>
              <w:right w:w="436" w:type="dxa"/>
            </w:tcMar>
          </w:tcPr>
          <w:p w14:paraId="254428E1" w14:textId="77777777" w:rsidR="00800368" w:rsidRDefault="00800368" w:rsidP="00061977">
            <w:pPr>
              <w:pStyle w:val="CpDisclaimer"/>
            </w:pPr>
          </w:p>
        </w:tc>
        <w:tc>
          <w:tcPr>
            <w:tcW w:w="9879" w:type="dxa"/>
            <w:gridSpan w:val="3"/>
            <w:shd w:val="clear" w:color="auto" w:fill="auto"/>
            <w:tcMar>
              <w:right w:w="400" w:type="dxa"/>
            </w:tcMar>
            <w:vAlign w:val="bottom"/>
          </w:tcPr>
          <w:p w14:paraId="42E106FF" w14:textId="77777777" w:rsidR="00800368" w:rsidRDefault="00800368" w:rsidP="00061977">
            <w:pPr>
              <w:pStyle w:val="CpDisclaimer"/>
            </w:pPr>
          </w:p>
          <w:p w14:paraId="4DD63482" w14:textId="77777777" w:rsidR="00800368" w:rsidRDefault="00800368" w:rsidP="00061977">
            <w:pPr>
              <w:pStyle w:val="CpDisclaimer"/>
            </w:pPr>
            <w:r>
              <w:t xml:space="preserve">© acil </w:t>
            </w:r>
            <w:r w:rsidRPr="00D708C0">
              <w:rPr>
                <w:spacing w:val="-8"/>
              </w:rPr>
              <w:t>A</w:t>
            </w:r>
            <w:r>
              <w:t>llen Consu</w:t>
            </w:r>
            <w:r w:rsidRPr="00D708C0">
              <w:rPr>
                <w:spacing w:val="-16"/>
              </w:rPr>
              <w:t>l</w:t>
            </w:r>
            <w:r>
              <w:t>ting 2018</w:t>
            </w:r>
          </w:p>
        </w:tc>
      </w:tr>
    </w:tbl>
    <w:p w14:paraId="539CA934" w14:textId="77777777" w:rsidR="00800368" w:rsidRDefault="00800368" w:rsidP="00061977">
      <w:pPr>
        <w:pStyle w:val="spacer"/>
      </w:pPr>
    </w:p>
    <w:p w14:paraId="3C141904" w14:textId="77777777" w:rsidR="00800368" w:rsidRDefault="00800368" w:rsidP="00061977">
      <w:pPr>
        <w:pStyle w:val="spacer"/>
        <w:sectPr w:rsidR="00800368" w:rsidSect="00061977">
          <w:headerReference w:type="even" r:id="rId15"/>
          <w:headerReference w:type="default" r:id="rId16"/>
          <w:footerReference w:type="even" r:id="rId17"/>
          <w:footerReference w:type="default" r:id="rId18"/>
          <w:headerReference w:type="first" r:id="rId19"/>
          <w:footerReference w:type="first" r:id="rId20"/>
          <w:pgSz w:w="11907" w:h="16839" w:code="9"/>
          <w:pgMar w:top="1100" w:right="442" w:bottom="482" w:left="476" w:header="454" w:footer="261" w:gutter="0"/>
          <w:cols w:space="708"/>
          <w:docGrid w:linePitch="360"/>
        </w:sectPr>
      </w:pPr>
    </w:p>
    <w:p w14:paraId="51DDAD65" w14:textId="7EC8627D" w:rsidR="000414F2" w:rsidRDefault="00800368">
      <w:pPr>
        <w:pStyle w:val="TOC1"/>
        <w:rPr>
          <w:rFonts w:asciiTheme="minorHAnsi" w:eastAsiaTheme="minorEastAsia" w:hAnsiTheme="minorHAnsi"/>
          <w:caps w:val="0"/>
          <w:sz w:val="22"/>
          <w:lang w:eastAsia="en-AU"/>
        </w:rPr>
      </w:pPr>
      <w:r>
        <w:rPr>
          <w:noProof w:val="0"/>
          <w:color w:val="000100"/>
        </w:rPr>
        <w:lastRenderedPageBreak/>
        <w:fldChar w:fldCharType="begin"/>
      </w:r>
      <w:r>
        <w:instrText xml:space="preserve"> TOC \h \t "Heading 2,5,Heading (Appendix),3,Heading 8,5,Exec - Heading (Banner),1,Part xx,2,Chpt - Context,4,App - Divider (Heading),2,App - Context,4, Heading (Chapter),3,Heading (glossary),6,Heading (bibliography),6" \n 2-3</w:instrText>
      </w:r>
      <w:r>
        <w:rPr>
          <w:noProof w:val="0"/>
          <w:color w:val="000100"/>
        </w:rPr>
        <w:fldChar w:fldCharType="separate"/>
      </w:r>
      <w:hyperlink w:anchor="_Toc530554482" w:history="1">
        <w:r w:rsidR="000414F2" w:rsidRPr="00033094">
          <w:rPr>
            <w:rStyle w:val="Hyperlink"/>
          </w:rPr>
          <w:t>Executive Summary</w:t>
        </w:r>
        <w:r w:rsidR="000414F2">
          <w:tab/>
        </w:r>
        <w:r w:rsidR="000414F2">
          <w:fldChar w:fldCharType="begin"/>
        </w:r>
        <w:r w:rsidR="000414F2">
          <w:instrText xml:space="preserve"> PAGEREF _Toc530554482 \h </w:instrText>
        </w:r>
        <w:r w:rsidR="000414F2">
          <w:fldChar w:fldCharType="separate"/>
        </w:r>
        <w:r w:rsidR="000414F2">
          <w:t>i</w:t>
        </w:r>
        <w:r w:rsidR="000414F2">
          <w:fldChar w:fldCharType="end"/>
        </w:r>
      </w:hyperlink>
    </w:p>
    <w:p w14:paraId="4051DDEC" w14:textId="45C5D23A" w:rsidR="000414F2" w:rsidRDefault="00466F44">
      <w:pPr>
        <w:pStyle w:val="TOC3"/>
        <w:rPr>
          <w:rFonts w:asciiTheme="minorHAnsi" w:eastAsiaTheme="minorEastAsia" w:hAnsiTheme="minorHAnsi"/>
          <w:color w:val="auto"/>
          <w:position w:val="0"/>
          <w:sz w:val="22"/>
          <w:lang w:eastAsia="en-AU"/>
        </w:rPr>
      </w:pPr>
      <w:hyperlink w:anchor="_Toc530554483" w:history="1">
        <w:r w:rsidR="000414F2" w:rsidRPr="00033094">
          <w:rPr>
            <w:rStyle w:val="Hyperlink"/>
          </w:rPr>
          <w:t>1</w:t>
        </w:r>
      </w:hyperlink>
    </w:p>
    <w:p w14:paraId="1FBB8599" w14:textId="5A2FC381" w:rsidR="000414F2" w:rsidRDefault="00466F44">
      <w:pPr>
        <w:pStyle w:val="TOC4"/>
        <w:rPr>
          <w:rFonts w:asciiTheme="minorHAnsi" w:eastAsiaTheme="minorEastAsia" w:hAnsiTheme="minorHAnsi"/>
          <w:i w:val="0"/>
          <w:color w:val="auto"/>
          <w:sz w:val="22"/>
          <w:lang w:eastAsia="en-AU"/>
        </w:rPr>
      </w:pPr>
      <w:hyperlink w:anchor="_Toc530554484" w:history="1">
        <w:r w:rsidR="000414F2" w:rsidRPr="00033094">
          <w:rPr>
            <w:rStyle w:val="Hyperlink"/>
          </w:rPr>
          <w:t>Introduction</w:t>
        </w:r>
        <w:r w:rsidR="000414F2">
          <w:tab/>
        </w:r>
        <w:r w:rsidR="000414F2">
          <w:fldChar w:fldCharType="begin"/>
        </w:r>
        <w:r w:rsidR="000414F2">
          <w:instrText xml:space="preserve"> PAGEREF _Toc530554484 \h </w:instrText>
        </w:r>
        <w:r w:rsidR="000414F2">
          <w:fldChar w:fldCharType="separate"/>
        </w:r>
        <w:r w:rsidR="000414F2">
          <w:t>1</w:t>
        </w:r>
        <w:r w:rsidR="000414F2">
          <w:fldChar w:fldCharType="end"/>
        </w:r>
      </w:hyperlink>
    </w:p>
    <w:p w14:paraId="7800F068" w14:textId="303E92B0" w:rsidR="000414F2" w:rsidRDefault="00466F44">
      <w:pPr>
        <w:pStyle w:val="TOC5"/>
        <w:rPr>
          <w:rFonts w:asciiTheme="minorHAnsi" w:eastAsiaTheme="minorEastAsia" w:hAnsiTheme="minorHAnsi"/>
          <w:color w:val="auto"/>
          <w:spacing w:val="0"/>
          <w:sz w:val="22"/>
          <w:lang w:eastAsia="en-AU"/>
        </w:rPr>
      </w:pPr>
      <w:hyperlink w:anchor="_Toc530554485" w:history="1">
        <w:r w:rsidR="000414F2" w:rsidRPr="00033094">
          <w:rPr>
            <w:rStyle w:val="Hyperlink"/>
          </w:rPr>
          <w:t>1.1</w:t>
        </w:r>
        <w:r w:rsidR="000414F2">
          <w:rPr>
            <w:rFonts w:asciiTheme="minorHAnsi" w:eastAsiaTheme="minorEastAsia" w:hAnsiTheme="minorHAnsi"/>
            <w:color w:val="auto"/>
            <w:spacing w:val="0"/>
            <w:sz w:val="22"/>
            <w:lang w:eastAsia="en-AU"/>
          </w:rPr>
          <w:tab/>
        </w:r>
        <w:r w:rsidR="000414F2" w:rsidRPr="00033094">
          <w:rPr>
            <w:rStyle w:val="Hyperlink"/>
          </w:rPr>
          <w:t>How do we measure impact and value?</w:t>
        </w:r>
        <w:r w:rsidR="000414F2">
          <w:tab/>
        </w:r>
        <w:r w:rsidR="000414F2">
          <w:fldChar w:fldCharType="begin"/>
        </w:r>
        <w:r w:rsidR="000414F2">
          <w:instrText xml:space="preserve"> PAGEREF _Toc530554485 \h </w:instrText>
        </w:r>
        <w:r w:rsidR="000414F2">
          <w:fldChar w:fldCharType="separate"/>
        </w:r>
        <w:r w:rsidR="000414F2">
          <w:t>1</w:t>
        </w:r>
        <w:r w:rsidR="000414F2">
          <w:fldChar w:fldCharType="end"/>
        </w:r>
      </w:hyperlink>
    </w:p>
    <w:p w14:paraId="5713BDF7" w14:textId="5A9BE5F9" w:rsidR="000414F2" w:rsidRDefault="00466F44">
      <w:pPr>
        <w:pStyle w:val="TOC5"/>
        <w:rPr>
          <w:rFonts w:asciiTheme="minorHAnsi" w:eastAsiaTheme="minorEastAsia" w:hAnsiTheme="minorHAnsi"/>
          <w:color w:val="auto"/>
          <w:spacing w:val="0"/>
          <w:sz w:val="22"/>
          <w:lang w:eastAsia="en-AU"/>
        </w:rPr>
      </w:pPr>
      <w:hyperlink w:anchor="_Toc530554486" w:history="1">
        <w:r w:rsidR="000414F2" w:rsidRPr="00033094">
          <w:rPr>
            <w:rStyle w:val="Hyperlink"/>
          </w:rPr>
          <w:t>1.2</w:t>
        </w:r>
        <w:r w:rsidR="000414F2">
          <w:rPr>
            <w:rFonts w:asciiTheme="minorHAnsi" w:eastAsiaTheme="minorEastAsia" w:hAnsiTheme="minorHAnsi"/>
            <w:color w:val="auto"/>
            <w:spacing w:val="0"/>
            <w:sz w:val="22"/>
            <w:lang w:eastAsia="en-AU"/>
          </w:rPr>
          <w:tab/>
        </w:r>
        <w:r w:rsidR="000414F2" w:rsidRPr="00033094">
          <w:rPr>
            <w:rStyle w:val="Hyperlink"/>
          </w:rPr>
          <w:t>The 2017 Value Report</w:t>
        </w:r>
        <w:r w:rsidR="000414F2">
          <w:tab/>
        </w:r>
        <w:r w:rsidR="000414F2">
          <w:fldChar w:fldCharType="begin"/>
        </w:r>
        <w:r w:rsidR="000414F2">
          <w:instrText xml:space="preserve"> PAGEREF _Toc530554486 \h </w:instrText>
        </w:r>
        <w:r w:rsidR="000414F2">
          <w:fldChar w:fldCharType="separate"/>
        </w:r>
        <w:r w:rsidR="000414F2">
          <w:t>2</w:t>
        </w:r>
        <w:r w:rsidR="000414F2">
          <w:fldChar w:fldCharType="end"/>
        </w:r>
      </w:hyperlink>
    </w:p>
    <w:p w14:paraId="2B6B940F" w14:textId="269E1E79" w:rsidR="000414F2" w:rsidRDefault="00466F44">
      <w:pPr>
        <w:pStyle w:val="TOC5"/>
        <w:rPr>
          <w:rFonts w:asciiTheme="minorHAnsi" w:eastAsiaTheme="minorEastAsia" w:hAnsiTheme="minorHAnsi"/>
          <w:color w:val="auto"/>
          <w:spacing w:val="0"/>
          <w:sz w:val="22"/>
          <w:lang w:eastAsia="en-AU"/>
        </w:rPr>
      </w:pPr>
      <w:hyperlink w:anchor="_Toc530554487" w:history="1">
        <w:r w:rsidR="000414F2" w:rsidRPr="00033094">
          <w:rPr>
            <w:rStyle w:val="Hyperlink"/>
          </w:rPr>
          <w:t>1.3</w:t>
        </w:r>
        <w:r w:rsidR="000414F2">
          <w:rPr>
            <w:rFonts w:asciiTheme="minorHAnsi" w:eastAsiaTheme="minorEastAsia" w:hAnsiTheme="minorHAnsi"/>
            <w:color w:val="auto"/>
            <w:spacing w:val="0"/>
            <w:sz w:val="22"/>
            <w:lang w:eastAsia="en-AU"/>
          </w:rPr>
          <w:tab/>
        </w:r>
        <w:r w:rsidR="000414F2" w:rsidRPr="00033094">
          <w:rPr>
            <w:rStyle w:val="Hyperlink"/>
          </w:rPr>
          <w:t>The 2018 Update Report</w:t>
        </w:r>
        <w:r w:rsidR="000414F2">
          <w:tab/>
        </w:r>
        <w:r w:rsidR="000414F2">
          <w:fldChar w:fldCharType="begin"/>
        </w:r>
        <w:r w:rsidR="000414F2">
          <w:instrText xml:space="preserve"> PAGEREF _Toc530554487 \h </w:instrText>
        </w:r>
        <w:r w:rsidR="000414F2">
          <w:fldChar w:fldCharType="separate"/>
        </w:r>
        <w:r w:rsidR="000414F2">
          <w:t>2</w:t>
        </w:r>
        <w:r w:rsidR="000414F2">
          <w:fldChar w:fldCharType="end"/>
        </w:r>
      </w:hyperlink>
    </w:p>
    <w:p w14:paraId="591BC96E" w14:textId="7DA6F00A" w:rsidR="000414F2" w:rsidRDefault="00466F44">
      <w:pPr>
        <w:pStyle w:val="TOC3"/>
        <w:rPr>
          <w:rFonts w:asciiTheme="minorHAnsi" w:eastAsiaTheme="minorEastAsia" w:hAnsiTheme="minorHAnsi"/>
          <w:color w:val="auto"/>
          <w:position w:val="0"/>
          <w:sz w:val="22"/>
          <w:lang w:eastAsia="en-AU"/>
        </w:rPr>
      </w:pPr>
      <w:hyperlink w:anchor="_Toc530554488" w:history="1">
        <w:r w:rsidR="000414F2" w:rsidRPr="00033094">
          <w:rPr>
            <w:rStyle w:val="Hyperlink"/>
          </w:rPr>
          <w:t>2</w:t>
        </w:r>
      </w:hyperlink>
    </w:p>
    <w:p w14:paraId="1A0B73D4" w14:textId="1D619339" w:rsidR="000414F2" w:rsidRDefault="00466F44">
      <w:pPr>
        <w:pStyle w:val="TOC4"/>
        <w:rPr>
          <w:rFonts w:asciiTheme="minorHAnsi" w:eastAsiaTheme="minorEastAsia" w:hAnsiTheme="minorHAnsi"/>
          <w:i w:val="0"/>
          <w:color w:val="auto"/>
          <w:sz w:val="22"/>
          <w:lang w:eastAsia="en-AU"/>
        </w:rPr>
      </w:pPr>
      <w:hyperlink w:anchor="_Toc530554489" w:history="1">
        <w:r w:rsidR="000414F2" w:rsidRPr="00033094">
          <w:rPr>
            <w:rStyle w:val="Hyperlink"/>
          </w:rPr>
          <w:t>The case studies</w:t>
        </w:r>
        <w:r w:rsidR="000414F2">
          <w:tab/>
        </w:r>
        <w:r w:rsidR="000414F2">
          <w:fldChar w:fldCharType="begin"/>
        </w:r>
        <w:r w:rsidR="000414F2">
          <w:instrText xml:space="preserve"> PAGEREF _Toc530554489 \h </w:instrText>
        </w:r>
        <w:r w:rsidR="000414F2">
          <w:fldChar w:fldCharType="separate"/>
        </w:r>
        <w:r w:rsidR="000414F2">
          <w:t>5</w:t>
        </w:r>
        <w:r w:rsidR="000414F2">
          <w:fldChar w:fldCharType="end"/>
        </w:r>
      </w:hyperlink>
    </w:p>
    <w:p w14:paraId="446750F3" w14:textId="4D2A071A" w:rsidR="000414F2" w:rsidRDefault="00466F44">
      <w:pPr>
        <w:pStyle w:val="TOC5"/>
        <w:rPr>
          <w:rFonts w:asciiTheme="minorHAnsi" w:eastAsiaTheme="minorEastAsia" w:hAnsiTheme="minorHAnsi"/>
          <w:color w:val="auto"/>
          <w:spacing w:val="0"/>
          <w:sz w:val="22"/>
          <w:lang w:eastAsia="en-AU"/>
        </w:rPr>
      </w:pPr>
      <w:hyperlink w:anchor="_Toc530554490" w:history="1">
        <w:r w:rsidR="000414F2" w:rsidRPr="00033094">
          <w:rPr>
            <w:rStyle w:val="Hyperlink"/>
          </w:rPr>
          <w:t>2.1</w:t>
        </w:r>
        <w:r w:rsidR="000414F2">
          <w:rPr>
            <w:rFonts w:asciiTheme="minorHAnsi" w:eastAsiaTheme="minorEastAsia" w:hAnsiTheme="minorHAnsi"/>
            <w:color w:val="auto"/>
            <w:spacing w:val="0"/>
            <w:sz w:val="22"/>
            <w:lang w:eastAsia="en-AU"/>
          </w:rPr>
          <w:tab/>
        </w:r>
        <w:r w:rsidR="000414F2" w:rsidRPr="00033094">
          <w:rPr>
            <w:rStyle w:val="Hyperlink"/>
          </w:rPr>
          <w:t>Distribution across the economy</w:t>
        </w:r>
        <w:r w:rsidR="000414F2">
          <w:tab/>
        </w:r>
        <w:r w:rsidR="000414F2">
          <w:fldChar w:fldCharType="begin"/>
        </w:r>
        <w:r w:rsidR="000414F2">
          <w:instrText xml:space="preserve"> PAGEREF _Toc530554490 \h </w:instrText>
        </w:r>
        <w:r w:rsidR="000414F2">
          <w:fldChar w:fldCharType="separate"/>
        </w:r>
        <w:r w:rsidR="000414F2">
          <w:t>5</w:t>
        </w:r>
        <w:r w:rsidR="000414F2">
          <w:fldChar w:fldCharType="end"/>
        </w:r>
      </w:hyperlink>
    </w:p>
    <w:p w14:paraId="4A995850" w14:textId="3A2D6BB9" w:rsidR="000414F2" w:rsidRDefault="00466F44">
      <w:pPr>
        <w:pStyle w:val="TOC5"/>
        <w:rPr>
          <w:rFonts w:asciiTheme="minorHAnsi" w:eastAsiaTheme="minorEastAsia" w:hAnsiTheme="minorHAnsi"/>
          <w:color w:val="auto"/>
          <w:spacing w:val="0"/>
          <w:sz w:val="22"/>
          <w:lang w:eastAsia="en-AU"/>
        </w:rPr>
      </w:pPr>
      <w:hyperlink w:anchor="_Toc530554491" w:history="1">
        <w:r w:rsidR="000414F2" w:rsidRPr="00033094">
          <w:rPr>
            <w:rStyle w:val="Hyperlink"/>
          </w:rPr>
          <w:t>2.2</w:t>
        </w:r>
        <w:r w:rsidR="000414F2">
          <w:rPr>
            <w:rFonts w:asciiTheme="minorHAnsi" w:eastAsiaTheme="minorEastAsia" w:hAnsiTheme="minorHAnsi"/>
            <w:color w:val="auto"/>
            <w:spacing w:val="0"/>
            <w:sz w:val="22"/>
            <w:lang w:eastAsia="en-AU"/>
          </w:rPr>
          <w:tab/>
        </w:r>
        <w:r w:rsidR="000414F2" w:rsidRPr="00033094">
          <w:rPr>
            <w:rStyle w:val="Hyperlink"/>
          </w:rPr>
          <w:t>Mapping against the government’s science priorities</w:t>
        </w:r>
        <w:r w:rsidR="000414F2">
          <w:tab/>
        </w:r>
        <w:r w:rsidR="000414F2">
          <w:fldChar w:fldCharType="begin"/>
        </w:r>
        <w:r w:rsidR="000414F2">
          <w:instrText xml:space="preserve"> PAGEREF _Toc530554491 \h </w:instrText>
        </w:r>
        <w:r w:rsidR="000414F2">
          <w:fldChar w:fldCharType="separate"/>
        </w:r>
        <w:r w:rsidR="000414F2">
          <w:t>6</w:t>
        </w:r>
        <w:r w:rsidR="000414F2">
          <w:fldChar w:fldCharType="end"/>
        </w:r>
      </w:hyperlink>
    </w:p>
    <w:p w14:paraId="77DDCD53" w14:textId="0B1F3354" w:rsidR="000414F2" w:rsidRDefault="00466F44">
      <w:pPr>
        <w:pStyle w:val="TOC5"/>
        <w:rPr>
          <w:rFonts w:asciiTheme="minorHAnsi" w:eastAsiaTheme="minorEastAsia" w:hAnsiTheme="minorHAnsi"/>
          <w:color w:val="auto"/>
          <w:spacing w:val="0"/>
          <w:sz w:val="22"/>
          <w:lang w:eastAsia="en-AU"/>
        </w:rPr>
      </w:pPr>
      <w:hyperlink w:anchor="_Toc530554492" w:history="1">
        <w:r w:rsidR="000414F2" w:rsidRPr="00033094">
          <w:rPr>
            <w:rStyle w:val="Hyperlink"/>
          </w:rPr>
          <w:t>2.3</w:t>
        </w:r>
        <w:r w:rsidR="000414F2">
          <w:rPr>
            <w:rFonts w:asciiTheme="minorHAnsi" w:eastAsiaTheme="minorEastAsia" w:hAnsiTheme="minorHAnsi"/>
            <w:color w:val="auto"/>
            <w:spacing w:val="0"/>
            <w:sz w:val="22"/>
            <w:lang w:eastAsia="en-AU"/>
          </w:rPr>
          <w:tab/>
        </w:r>
        <w:r w:rsidR="000414F2" w:rsidRPr="00033094">
          <w:rPr>
            <w:rStyle w:val="Hyperlink"/>
          </w:rPr>
          <w:t>Innovation outcomes</w:t>
        </w:r>
        <w:r w:rsidR="000414F2">
          <w:tab/>
        </w:r>
        <w:r w:rsidR="000414F2">
          <w:fldChar w:fldCharType="begin"/>
        </w:r>
        <w:r w:rsidR="000414F2">
          <w:instrText xml:space="preserve"> PAGEREF _Toc530554492 \h </w:instrText>
        </w:r>
        <w:r w:rsidR="000414F2">
          <w:fldChar w:fldCharType="separate"/>
        </w:r>
        <w:r w:rsidR="000414F2">
          <w:t>9</w:t>
        </w:r>
        <w:r w:rsidR="000414F2">
          <w:fldChar w:fldCharType="end"/>
        </w:r>
      </w:hyperlink>
    </w:p>
    <w:p w14:paraId="131AE84F" w14:textId="78BAE3BB" w:rsidR="000414F2" w:rsidRDefault="00466F44">
      <w:pPr>
        <w:pStyle w:val="TOC5"/>
        <w:rPr>
          <w:rFonts w:asciiTheme="minorHAnsi" w:eastAsiaTheme="minorEastAsia" w:hAnsiTheme="minorHAnsi"/>
          <w:color w:val="auto"/>
          <w:spacing w:val="0"/>
          <w:sz w:val="22"/>
          <w:lang w:eastAsia="en-AU"/>
        </w:rPr>
      </w:pPr>
      <w:hyperlink w:anchor="_Toc530554493" w:history="1">
        <w:r w:rsidR="000414F2" w:rsidRPr="00033094">
          <w:rPr>
            <w:rStyle w:val="Hyperlink"/>
          </w:rPr>
          <w:t>2.4</w:t>
        </w:r>
        <w:r w:rsidR="000414F2">
          <w:rPr>
            <w:rFonts w:asciiTheme="minorHAnsi" w:eastAsiaTheme="minorEastAsia" w:hAnsiTheme="minorHAnsi"/>
            <w:color w:val="auto"/>
            <w:spacing w:val="0"/>
            <w:sz w:val="22"/>
            <w:lang w:eastAsia="en-AU"/>
          </w:rPr>
          <w:tab/>
        </w:r>
        <w:r w:rsidR="000414F2" w:rsidRPr="00033094">
          <w:rPr>
            <w:rStyle w:val="Hyperlink"/>
          </w:rPr>
          <w:t>Policy outcomes</w:t>
        </w:r>
        <w:r w:rsidR="000414F2">
          <w:tab/>
        </w:r>
        <w:r w:rsidR="000414F2">
          <w:fldChar w:fldCharType="begin"/>
        </w:r>
        <w:r w:rsidR="000414F2">
          <w:instrText xml:space="preserve"> PAGEREF _Toc530554493 \h </w:instrText>
        </w:r>
        <w:r w:rsidR="000414F2">
          <w:fldChar w:fldCharType="separate"/>
        </w:r>
        <w:r w:rsidR="000414F2">
          <w:t>9</w:t>
        </w:r>
        <w:r w:rsidR="000414F2">
          <w:fldChar w:fldCharType="end"/>
        </w:r>
      </w:hyperlink>
    </w:p>
    <w:p w14:paraId="0A4EDB9F" w14:textId="65D5807E" w:rsidR="000414F2" w:rsidRDefault="00466F44">
      <w:pPr>
        <w:pStyle w:val="TOC5"/>
        <w:rPr>
          <w:rFonts w:asciiTheme="minorHAnsi" w:eastAsiaTheme="minorEastAsia" w:hAnsiTheme="minorHAnsi"/>
          <w:color w:val="auto"/>
          <w:spacing w:val="0"/>
          <w:sz w:val="22"/>
          <w:lang w:eastAsia="en-AU"/>
        </w:rPr>
      </w:pPr>
      <w:hyperlink w:anchor="_Toc530554494" w:history="1">
        <w:r w:rsidR="000414F2" w:rsidRPr="00033094">
          <w:rPr>
            <w:rStyle w:val="Hyperlink"/>
          </w:rPr>
          <w:t>2.5</w:t>
        </w:r>
        <w:r w:rsidR="000414F2">
          <w:rPr>
            <w:rFonts w:asciiTheme="minorHAnsi" w:eastAsiaTheme="minorEastAsia" w:hAnsiTheme="minorHAnsi"/>
            <w:color w:val="auto"/>
            <w:spacing w:val="0"/>
            <w:sz w:val="22"/>
            <w:lang w:eastAsia="en-AU"/>
          </w:rPr>
          <w:tab/>
        </w:r>
        <w:r w:rsidR="000414F2" w:rsidRPr="00033094">
          <w:rPr>
            <w:rStyle w:val="Hyperlink"/>
          </w:rPr>
          <w:t>Impact and Cost Benefit Analysis</w:t>
        </w:r>
        <w:r w:rsidR="000414F2">
          <w:tab/>
        </w:r>
        <w:r w:rsidR="000414F2">
          <w:fldChar w:fldCharType="begin"/>
        </w:r>
        <w:r w:rsidR="000414F2">
          <w:instrText xml:space="preserve"> PAGEREF _Toc530554494 \h </w:instrText>
        </w:r>
        <w:r w:rsidR="000414F2">
          <w:fldChar w:fldCharType="separate"/>
        </w:r>
        <w:r w:rsidR="000414F2">
          <w:t>9</w:t>
        </w:r>
        <w:r w:rsidR="000414F2">
          <w:fldChar w:fldCharType="end"/>
        </w:r>
      </w:hyperlink>
    </w:p>
    <w:p w14:paraId="0E4C09BA" w14:textId="56C88E90" w:rsidR="000414F2" w:rsidRDefault="00466F44">
      <w:pPr>
        <w:pStyle w:val="TOC5"/>
        <w:rPr>
          <w:rFonts w:asciiTheme="minorHAnsi" w:eastAsiaTheme="minorEastAsia" w:hAnsiTheme="minorHAnsi"/>
          <w:color w:val="auto"/>
          <w:spacing w:val="0"/>
          <w:sz w:val="22"/>
          <w:lang w:eastAsia="en-AU"/>
        </w:rPr>
      </w:pPr>
      <w:hyperlink w:anchor="_Toc530554495" w:history="1">
        <w:r w:rsidR="000414F2" w:rsidRPr="00033094">
          <w:rPr>
            <w:rStyle w:val="Hyperlink"/>
          </w:rPr>
          <w:t>2.6</w:t>
        </w:r>
        <w:r w:rsidR="000414F2">
          <w:rPr>
            <w:rFonts w:asciiTheme="minorHAnsi" w:eastAsiaTheme="minorEastAsia" w:hAnsiTheme="minorHAnsi"/>
            <w:color w:val="auto"/>
            <w:spacing w:val="0"/>
            <w:sz w:val="22"/>
            <w:lang w:eastAsia="en-AU"/>
          </w:rPr>
          <w:tab/>
        </w:r>
        <w:r w:rsidR="000414F2" w:rsidRPr="00033094">
          <w:rPr>
            <w:rStyle w:val="Hyperlink"/>
          </w:rPr>
          <w:t>Other ways that CSIRO delivers value</w:t>
        </w:r>
        <w:r w:rsidR="000414F2">
          <w:tab/>
        </w:r>
        <w:r w:rsidR="000414F2">
          <w:fldChar w:fldCharType="begin"/>
        </w:r>
        <w:r w:rsidR="000414F2">
          <w:instrText xml:space="preserve"> PAGEREF _Toc530554495 \h </w:instrText>
        </w:r>
        <w:r w:rsidR="000414F2">
          <w:fldChar w:fldCharType="separate"/>
        </w:r>
        <w:r w:rsidR="000414F2">
          <w:t>14</w:t>
        </w:r>
        <w:r w:rsidR="000414F2">
          <w:fldChar w:fldCharType="end"/>
        </w:r>
      </w:hyperlink>
    </w:p>
    <w:p w14:paraId="161DE96F" w14:textId="3ABFEC1F" w:rsidR="000414F2" w:rsidRDefault="00466F44">
      <w:pPr>
        <w:pStyle w:val="TOC3"/>
        <w:rPr>
          <w:rFonts w:asciiTheme="minorHAnsi" w:eastAsiaTheme="minorEastAsia" w:hAnsiTheme="minorHAnsi"/>
          <w:color w:val="auto"/>
          <w:position w:val="0"/>
          <w:sz w:val="22"/>
          <w:lang w:eastAsia="en-AU"/>
        </w:rPr>
      </w:pPr>
      <w:hyperlink w:anchor="_Toc530554496" w:history="1">
        <w:r w:rsidR="000414F2" w:rsidRPr="00033094">
          <w:rPr>
            <w:rStyle w:val="Hyperlink"/>
          </w:rPr>
          <w:t>3</w:t>
        </w:r>
      </w:hyperlink>
    </w:p>
    <w:p w14:paraId="1490F808" w14:textId="689C3EF9" w:rsidR="000414F2" w:rsidRDefault="00466F44">
      <w:pPr>
        <w:pStyle w:val="TOC4"/>
        <w:rPr>
          <w:rFonts w:asciiTheme="minorHAnsi" w:eastAsiaTheme="minorEastAsia" w:hAnsiTheme="minorHAnsi"/>
          <w:i w:val="0"/>
          <w:color w:val="auto"/>
          <w:sz w:val="22"/>
          <w:lang w:eastAsia="en-AU"/>
        </w:rPr>
      </w:pPr>
      <w:hyperlink w:anchor="_Toc530554497" w:history="1">
        <w:r w:rsidR="000414F2" w:rsidRPr="00033094">
          <w:rPr>
            <w:rStyle w:val="Hyperlink"/>
          </w:rPr>
          <w:t>Next Steps</w:t>
        </w:r>
        <w:r w:rsidR="000414F2">
          <w:tab/>
        </w:r>
        <w:r w:rsidR="000414F2">
          <w:fldChar w:fldCharType="begin"/>
        </w:r>
        <w:r w:rsidR="000414F2">
          <w:instrText xml:space="preserve"> PAGEREF _Toc530554497 \h </w:instrText>
        </w:r>
        <w:r w:rsidR="000414F2">
          <w:fldChar w:fldCharType="separate"/>
        </w:r>
        <w:r w:rsidR="000414F2">
          <w:t>18</w:t>
        </w:r>
        <w:r w:rsidR="000414F2">
          <w:fldChar w:fldCharType="end"/>
        </w:r>
      </w:hyperlink>
    </w:p>
    <w:p w14:paraId="188800EF" w14:textId="32136AD4" w:rsidR="000414F2" w:rsidRDefault="00466F44">
      <w:pPr>
        <w:pStyle w:val="TOC3"/>
        <w:rPr>
          <w:rFonts w:asciiTheme="minorHAnsi" w:eastAsiaTheme="minorEastAsia" w:hAnsiTheme="minorHAnsi"/>
          <w:color w:val="auto"/>
          <w:position w:val="0"/>
          <w:sz w:val="22"/>
          <w:lang w:eastAsia="en-AU"/>
        </w:rPr>
      </w:pPr>
      <w:hyperlink w:anchor="_Toc530554498" w:history="1">
        <w:r w:rsidR="000414F2" w:rsidRPr="00033094">
          <w:rPr>
            <w:rStyle w:val="Hyperlink"/>
          </w:rPr>
          <w:t>A</w:t>
        </w:r>
      </w:hyperlink>
    </w:p>
    <w:p w14:paraId="349882E1" w14:textId="3C29457C" w:rsidR="000414F2" w:rsidRDefault="00466F44">
      <w:pPr>
        <w:pStyle w:val="TOC4"/>
        <w:rPr>
          <w:rFonts w:asciiTheme="minorHAnsi" w:eastAsiaTheme="minorEastAsia" w:hAnsiTheme="minorHAnsi"/>
          <w:i w:val="0"/>
          <w:color w:val="auto"/>
          <w:sz w:val="22"/>
          <w:lang w:eastAsia="en-AU"/>
        </w:rPr>
      </w:pPr>
      <w:hyperlink w:anchor="_Toc530554499" w:history="1">
        <w:r w:rsidR="000414F2" w:rsidRPr="00033094">
          <w:rPr>
            <w:rStyle w:val="Hyperlink"/>
          </w:rPr>
          <w:t>Summary of case studies</w:t>
        </w:r>
        <w:r w:rsidR="000414F2">
          <w:tab/>
        </w:r>
        <w:r w:rsidR="000414F2">
          <w:fldChar w:fldCharType="begin"/>
        </w:r>
        <w:r w:rsidR="000414F2">
          <w:instrText xml:space="preserve"> PAGEREF _Toc530554499 \h </w:instrText>
        </w:r>
        <w:r w:rsidR="000414F2">
          <w:fldChar w:fldCharType="separate"/>
        </w:r>
        <w:r w:rsidR="000414F2">
          <w:t>A–1</w:t>
        </w:r>
        <w:r w:rsidR="000414F2">
          <w:fldChar w:fldCharType="end"/>
        </w:r>
      </w:hyperlink>
    </w:p>
    <w:p w14:paraId="7FEF7C1D" w14:textId="6E551A45" w:rsidR="00800368" w:rsidRDefault="00800368" w:rsidP="00061977">
      <w:pPr>
        <w:pStyle w:val="TOCGeneral"/>
        <w:rPr>
          <w:noProof/>
        </w:rPr>
      </w:pPr>
      <w:r>
        <w:rPr>
          <w:noProof/>
        </w:rPr>
        <w:fldChar w:fldCharType="end"/>
      </w:r>
    </w:p>
    <w:p w14:paraId="21797479" w14:textId="77777777" w:rsidR="00800368" w:rsidRDefault="00800368" w:rsidP="00061977">
      <w:pPr>
        <w:pStyle w:val="TOCGeneral"/>
        <w:rPr>
          <w:noProof/>
        </w:rPr>
      </w:pPr>
    </w:p>
    <w:p w14:paraId="4B761D40" w14:textId="77777777" w:rsidR="00800368" w:rsidRDefault="00800368" w:rsidP="00061977">
      <w:pPr>
        <w:pStyle w:val="TOCGeneral"/>
        <w:rPr>
          <w:noProof/>
        </w:rPr>
      </w:pPr>
    </w:p>
    <w:p w14:paraId="0D4CEB2F" w14:textId="77777777" w:rsidR="00800368" w:rsidRDefault="00800368" w:rsidP="00061977">
      <w:pPr>
        <w:pStyle w:val="TOCGeneral"/>
        <w:rPr>
          <w:noProof/>
        </w:rPr>
      </w:pPr>
    </w:p>
    <w:p w14:paraId="5AE70FC3" w14:textId="77777777" w:rsidR="00800368" w:rsidRDefault="00800368" w:rsidP="00061977">
      <w:pPr>
        <w:pStyle w:val="TOCGeneral"/>
        <w:rPr>
          <w:noProof/>
        </w:rPr>
      </w:pPr>
    </w:p>
    <w:p w14:paraId="6D5493B0" w14:textId="77777777" w:rsidR="00800368" w:rsidRDefault="00800368" w:rsidP="00061977">
      <w:pPr>
        <w:pStyle w:val="TOCGeneral"/>
        <w:rPr>
          <w:noProof/>
        </w:rPr>
      </w:pPr>
    </w:p>
    <w:p w14:paraId="60B2BDB2" w14:textId="77777777" w:rsidR="00800368" w:rsidRDefault="00800368" w:rsidP="00061977">
      <w:pPr>
        <w:pStyle w:val="TOCGeneral"/>
        <w:rPr>
          <w:noProof/>
        </w:rPr>
      </w:pPr>
    </w:p>
    <w:p w14:paraId="4424521F" w14:textId="77777777" w:rsidR="00800368" w:rsidRDefault="00800368" w:rsidP="00061977">
      <w:pPr>
        <w:pStyle w:val="TOCGeneral"/>
      </w:pPr>
    </w:p>
    <w:p w14:paraId="406F3DC9" w14:textId="77777777" w:rsidR="00800368" w:rsidRPr="000715A3" w:rsidRDefault="00800368" w:rsidP="00800368">
      <w:pPr>
        <w:pStyle w:val="TOC7"/>
      </w:pPr>
      <w:r w:rsidRPr="000715A3">
        <w:t>Figures</w:t>
      </w:r>
    </w:p>
    <w:p w14:paraId="7CBD56C3" w14:textId="55F0FD85" w:rsidR="000414F2" w:rsidRDefault="00800368" w:rsidP="00061977">
      <w:pPr>
        <w:pStyle w:val="TOCGeneral"/>
        <w:rPr>
          <w:noProof/>
        </w:rPr>
      </w:pPr>
      <w:r w:rsidRPr="009C48A8">
        <w:fldChar w:fldCharType="begin"/>
      </w:r>
      <w:r w:rsidRPr="009C48A8">
        <w:instrText xml:space="preserve"> TOC </w:instrText>
      </w:r>
      <w:r>
        <w:instrText xml:space="preserve">\h </w:instrText>
      </w:r>
      <w:r w:rsidRPr="009C48A8">
        <w:instrText xml:space="preserve">\c "Figure" </w:instrText>
      </w:r>
      <w:r w:rsidRPr="009C48A8">
        <w:fldChar w:fldCharType="separate"/>
      </w:r>
    </w:p>
    <w:p w14:paraId="06B684E8" w14:textId="5BF1D8CF" w:rsidR="000414F2" w:rsidRDefault="00466F44">
      <w:pPr>
        <w:pStyle w:val="TableofFigures"/>
        <w:rPr>
          <w:rFonts w:asciiTheme="minorHAnsi" w:eastAsiaTheme="minorEastAsia" w:hAnsiTheme="minorHAnsi"/>
          <w:caps w:val="0"/>
          <w:noProof/>
          <w:spacing w:val="0"/>
          <w:sz w:val="22"/>
          <w:lang w:eastAsia="en-AU"/>
        </w:rPr>
      </w:pPr>
      <w:hyperlink w:anchor="_Toc530554500" w:history="1">
        <w:r w:rsidR="000414F2" w:rsidRPr="00DD0FAD">
          <w:rPr>
            <w:rStyle w:val="Hyperlink"/>
            <w:b/>
            <w:noProof/>
          </w:rPr>
          <w:t>Figure 2.1</w:t>
        </w:r>
        <w:r w:rsidR="000414F2">
          <w:rPr>
            <w:rFonts w:asciiTheme="minorHAnsi" w:eastAsiaTheme="minorEastAsia" w:hAnsiTheme="minorHAnsi"/>
            <w:caps w:val="0"/>
            <w:noProof/>
            <w:spacing w:val="0"/>
            <w:sz w:val="22"/>
            <w:lang w:eastAsia="en-AU"/>
          </w:rPr>
          <w:tab/>
        </w:r>
        <w:r w:rsidR="000414F2" w:rsidRPr="00DD0FAD">
          <w:rPr>
            <w:rStyle w:val="Hyperlink"/>
            <w:noProof/>
          </w:rPr>
          <w:t>Number of sectors affected by case studies</w:t>
        </w:r>
        <w:r w:rsidR="000414F2">
          <w:rPr>
            <w:noProof/>
          </w:rPr>
          <w:tab/>
        </w:r>
        <w:r w:rsidR="000414F2">
          <w:rPr>
            <w:noProof/>
          </w:rPr>
          <w:fldChar w:fldCharType="begin"/>
        </w:r>
        <w:r w:rsidR="000414F2">
          <w:rPr>
            <w:noProof/>
          </w:rPr>
          <w:instrText xml:space="preserve"> PAGEREF _Toc530554500 \h </w:instrText>
        </w:r>
        <w:r w:rsidR="000414F2">
          <w:rPr>
            <w:noProof/>
          </w:rPr>
        </w:r>
        <w:r w:rsidR="000414F2">
          <w:rPr>
            <w:noProof/>
          </w:rPr>
          <w:fldChar w:fldCharType="separate"/>
        </w:r>
        <w:r w:rsidR="000414F2">
          <w:rPr>
            <w:noProof/>
          </w:rPr>
          <w:t>5</w:t>
        </w:r>
        <w:r w:rsidR="000414F2">
          <w:rPr>
            <w:noProof/>
          </w:rPr>
          <w:fldChar w:fldCharType="end"/>
        </w:r>
      </w:hyperlink>
    </w:p>
    <w:p w14:paraId="23157ABF" w14:textId="144090FA" w:rsidR="000414F2" w:rsidRDefault="00466F44">
      <w:pPr>
        <w:pStyle w:val="TableofFigures"/>
        <w:rPr>
          <w:rFonts w:asciiTheme="minorHAnsi" w:eastAsiaTheme="minorEastAsia" w:hAnsiTheme="minorHAnsi"/>
          <w:caps w:val="0"/>
          <w:noProof/>
          <w:spacing w:val="0"/>
          <w:sz w:val="22"/>
          <w:lang w:eastAsia="en-AU"/>
        </w:rPr>
      </w:pPr>
      <w:hyperlink w:anchor="_Toc530554501" w:history="1">
        <w:r w:rsidR="000414F2" w:rsidRPr="00DD0FAD">
          <w:rPr>
            <w:rStyle w:val="Hyperlink"/>
            <w:b/>
            <w:noProof/>
          </w:rPr>
          <w:t>Figure 2.2</w:t>
        </w:r>
        <w:r w:rsidR="000414F2">
          <w:rPr>
            <w:rFonts w:asciiTheme="minorHAnsi" w:eastAsiaTheme="minorEastAsia" w:hAnsiTheme="minorHAnsi"/>
            <w:caps w:val="0"/>
            <w:noProof/>
            <w:spacing w:val="0"/>
            <w:sz w:val="22"/>
            <w:lang w:eastAsia="en-AU"/>
          </w:rPr>
          <w:tab/>
        </w:r>
        <w:r w:rsidR="000414F2" w:rsidRPr="00DD0FAD">
          <w:rPr>
            <w:rStyle w:val="Hyperlink"/>
            <w:noProof/>
          </w:rPr>
          <w:t>number of projects across different sectors of the economy</w:t>
        </w:r>
        <w:r w:rsidR="000414F2">
          <w:rPr>
            <w:noProof/>
          </w:rPr>
          <w:tab/>
        </w:r>
        <w:r w:rsidR="000414F2">
          <w:rPr>
            <w:noProof/>
          </w:rPr>
          <w:fldChar w:fldCharType="begin"/>
        </w:r>
        <w:r w:rsidR="000414F2">
          <w:rPr>
            <w:noProof/>
          </w:rPr>
          <w:instrText xml:space="preserve"> PAGEREF _Toc530554501 \h </w:instrText>
        </w:r>
        <w:r w:rsidR="000414F2">
          <w:rPr>
            <w:noProof/>
          </w:rPr>
        </w:r>
        <w:r w:rsidR="000414F2">
          <w:rPr>
            <w:noProof/>
          </w:rPr>
          <w:fldChar w:fldCharType="separate"/>
        </w:r>
        <w:r w:rsidR="000414F2">
          <w:rPr>
            <w:noProof/>
          </w:rPr>
          <w:t>6</w:t>
        </w:r>
        <w:r w:rsidR="000414F2">
          <w:rPr>
            <w:noProof/>
          </w:rPr>
          <w:fldChar w:fldCharType="end"/>
        </w:r>
      </w:hyperlink>
    </w:p>
    <w:p w14:paraId="0A12A949" w14:textId="75282EB1" w:rsidR="000414F2" w:rsidRDefault="00466F44">
      <w:pPr>
        <w:pStyle w:val="TableofFigures"/>
        <w:rPr>
          <w:rFonts w:asciiTheme="minorHAnsi" w:eastAsiaTheme="minorEastAsia" w:hAnsiTheme="minorHAnsi"/>
          <w:caps w:val="0"/>
          <w:noProof/>
          <w:spacing w:val="0"/>
          <w:sz w:val="22"/>
          <w:lang w:eastAsia="en-AU"/>
        </w:rPr>
      </w:pPr>
      <w:hyperlink w:anchor="_Toc530554502" w:history="1">
        <w:r w:rsidR="000414F2" w:rsidRPr="00DD0FAD">
          <w:rPr>
            <w:rStyle w:val="Hyperlink"/>
            <w:b/>
            <w:noProof/>
          </w:rPr>
          <w:t>Figure 2.3</w:t>
        </w:r>
        <w:r w:rsidR="000414F2">
          <w:rPr>
            <w:rFonts w:asciiTheme="minorHAnsi" w:eastAsiaTheme="minorEastAsia" w:hAnsiTheme="minorHAnsi"/>
            <w:caps w:val="0"/>
            <w:noProof/>
            <w:spacing w:val="0"/>
            <w:sz w:val="22"/>
            <w:lang w:eastAsia="en-AU"/>
          </w:rPr>
          <w:tab/>
        </w:r>
        <w:r w:rsidR="000414F2" w:rsidRPr="00DD0FAD">
          <w:rPr>
            <w:rStyle w:val="Hyperlink"/>
            <w:noProof/>
          </w:rPr>
          <w:t>Alignment of the 2017 case studies with National Science &amp; Research Priorities</w:t>
        </w:r>
        <w:r w:rsidR="000414F2">
          <w:rPr>
            <w:noProof/>
          </w:rPr>
          <w:tab/>
        </w:r>
        <w:r w:rsidR="000414F2">
          <w:rPr>
            <w:noProof/>
          </w:rPr>
          <w:fldChar w:fldCharType="begin"/>
        </w:r>
        <w:r w:rsidR="000414F2">
          <w:rPr>
            <w:noProof/>
          </w:rPr>
          <w:instrText xml:space="preserve"> PAGEREF _Toc530554502 \h </w:instrText>
        </w:r>
        <w:r w:rsidR="000414F2">
          <w:rPr>
            <w:noProof/>
          </w:rPr>
        </w:r>
        <w:r w:rsidR="000414F2">
          <w:rPr>
            <w:noProof/>
          </w:rPr>
          <w:fldChar w:fldCharType="separate"/>
        </w:r>
        <w:r w:rsidR="000414F2">
          <w:rPr>
            <w:noProof/>
          </w:rPr>
          <w:t>7</w:t>
        </w:r>
        <w:r w:rsidR="000414F2">
          <w:rPr>
            <w:noProof/>
          </w:rPr>
          <w:fldChar w:fldCharType="end"/>
        </w:r>
      </w:hyperlink>
    </w:p>
    <w:p w14:paraId="08F51C55" w14:textId="569253EB" w:rsidR="000414F2" w:rsidRDefault="00466F44">
      <w:pPr>
        <w:pStyle w:val="TableofFigures"/>
        <w:rPr>
          <w:rFonts w:asciiTheme="minorHAnsi" w:eastAsiaTheme="minorEastAsia" w:hAnsiTheme="minorHAnsi"/>
          <w:caps w:val="0"/>
          <w:noProof/>
          <w:spacing w:val="0"/>
          <w:sz w:val="22"/>
          <w:lang w:eastAsia="en-AU"/>
        </w:rPr>
      </w:pPr>
      <w:hyperlink w:anchor="_Toc530554503" w:history="1">
        <w:r w:rsidR="000414F2" w:rsidRPr="00DD0FAD">
          <w:rPr>
            <w:rStyle w:val="Hyperlink"/>
            <w:b/>
            <w:noProof/>
          </w:rPr>
          <w:t>Figure 2.4</w:t>
        </w:r>
        <w:r w:rsidR="000414F2">
          <w:rPr>
            <w:rFonts w:asciiTheme="minorHAnsi" w:eastAsiaTheme="minorEastAsia" w:hAnsiTheme="minorHAnsi"/>
            <w:caps w:val="0"/>
            <w:noProof/>
            <w:spacing w:val="0"/>
            <w:sz w:val="22"/>
            <w:lang w:eastAsia="en-AU"/>
          </w:rPr>
          <w:tab/>
        </w:r>
        <w:r w:rsidR="000414F2" w:rsidRPr="00DD0FAD">
          <w:rPr>
            <w:rStyle w:val="Hyperlink"/>
            <w:noProof/>
          </w:rPr>
          <w:t>2018 Case study alignment with National Science and Research Priorities</w:t>
        </w:r>
        <w:r w:rsidR="000414F2">
          <w:rPr>
            <w:noProof/>
          </w:rPr>
          <w:tab/>
        </w:r>
        <w:r w:rsidR="000414F2">
          <w:rPr>
            <w:noProof/>
          </w:rPr>
          <w:fldChar w:fldCharType="begin"/>
        </w:r>
        <w:r w:rsidR="000414F2">
          <w:rPr>
            <w:noProof/>
          </w:rPr>
          <w:instrText xml:space="preserve"> PAGEREF _Toc530554503 \h </w:instrText>
        </w:r>
        <w:r w:rsidR="000414F2">
          <w:rPr>
            <w:noProof/>
          </w:rPr>
        </w:r>
        <w:r w:rsidR="000414F2">
          <w:rPr>
            <w:noProof/>
          </w:rPr>
          <w:fldChar w:fldCharType="separate"/>
        </w:r>
        <w:r w:rsidR="000414F2">
          <w:rPr>
            <w:noProof/>
          </w:rPr>
          <w:t>8</w:t>
        </w:r>
        <w:r w:rsidR="000414F2">
          <w:rPr>
            <w:noProof/>
          </w:rPr>
          <w:fldChar w:fldCharType="end"/>
        </w:r>
      </w:hyperlink>
    </w:p>
    <w:p w14:paraId="3E4C8EF1" w14:textId="7D4D1269" w:rsidR="000414F2" w:rsidRDefault="00466F44">
      <w:pPr>
        <w:pStyle w:val="TableofFigures"/>
        <w:rPr>
          <w:rFonts w:asciiTheme="minorHAnsi" w:eastAsiaTheme="minorEastAsia" w:hAnsiTheme="minorHAnsi"/>
          <w:caps w:val="0"/>
          <w:noProof/>
          <w:spacing w:val="0"/>
          <w:sz w:val="22"/>
          <w:lang w:eastAsia="en-AU"/>
        </w:rPr>
      </w:pPr>
      <w:hyperlink w:anchor="_Toc530554504" w:history="1">
        <w:r w:rsidR="000414F2" w:rsidRPr="00DD0FAD">
          <w:rPr>
            <w:rStyle w:val="Hyperlink"/>
            <w:b/>
            <w:noProof/>
          </w:rPr>
          <w:t>Figure 2.5</w:t>
        </w:r>
        <w:r w:rsidR="000414F2">
          <w:rPr>
            <w:rFonts w:asciiTheme="minorHAnsi" w:eastAsiaTheme="minorEastAsia" w:hAnsiTheme="minorHAnsi"/>
            <w:caps w:val="0"/>
            <w:noProof/>
            <w:spacing w:val="0"/>
            <w:sz w:val="22"/>
            <w:lang w:eastAsia="en-AU"/>
          </w:rPr>
          <w:tab/>
        </w:r>
        <w:r w:rsidR="000414F2" w:rsidRPr="00DD0FAD">
          <w:rPr>
            <w:rStyle w:val="Hyperlink"/>
            <w:noProof/>
          </w:rPr>
          <w:t>Number of science priorities addressed by the case studies</w:t>
        </w:r>
        <w:r w:rsidR="000414F2">
          <w:rPr>
            <w:noProof/>
          </w:rPr>
          <w:tab/>
        </w:r>
        <w:r w:rsidR="000414F2">
          <w:rPr>
            <w:noProof/>
          </w:rPr>
          <w:fldChar w:fldCharType="begin"/>
        </w:r>
        <w:r w:rsidR="000414F2">
          <w:rPr>
            <w:noProof/>
          </w:rPr>
          <w:instrText xml:space="preserve"> PAGEREF _Toc530554504 \h </w:instrText>
        </w:r>
        <w:r w:rsidR="000414F2">
          <w:rPr>
            <w:noProof/>
          </w:rPr>
        </w:r>
        <w:r w:rsidR="000414F2">
          <w:rPr>
            <w:noProof/>
          </w:rPr>
          <w:fldChar w:fldCharType="separate"/>
        </w:r>
        <w:r w:rsidR="000414F2">
          <w:rPr>
            <w:noProof/>
          </w:rPr>
          <w:t>8</w:t>
        </w:r>
        <w:r w:rsidR="000414F2">
          <w:rPr>
            <w:noProof/>
          </w:rPr>
          <w:fldChar w:fldCharType="end"/>
        </w:r>
      </w:hyperlink>
    </w:p>
    <w:p w14:paraId="1A1497E2" w14:textId="2B453F26" w:rsidR="000414F2" w:rsidRDefault="00466F44">
      <w:pPr>
        <w:pStyle w:val="TableofFigures"/>
        <w:rPr>
          <w:rFonts w:asciiTheme="minorHAnsi" w:eastAsiaTheme="minorEastAsia" w:hAnsiTheme="minorHAnsi"/>
          <w:caps w:val="0"/>
          <w:noProof/>
          <w:spacing w:val="0"/>
          <w:sz w:val="22"/>
          <w:lang w:eastAsia="en-AU"/>
        </w:rPr>
      </w:pPr>
      <w:hyperlink w:anchor="_Toc530554505" w:history="1">
        <w:r w:rsidR="000414F2" w:rsidRPr="00DD0FAD">
          <w:rPr>
            <w:rStyle w:val="Hyperlink"/>
            <w:b/>
            <w:noProof/>
          </w:rPr>
          <w:t>Figure 2.6</w:t>
        </w:r>
        <w:r w:rsidR="000414F2">
          <w:rPr>
            <w:rFonts w:asciiTheme="minorHAnsi" w:eastAsiaTheme="minorEastAsia" w:hAnsiTheme="minorHAnsi"/>
            <w:caps w:val="0"/>
            <w:noProof/>
            <w:spacing w:val="0"/>
            <w:sz w:val="22"/>
            <w:lang w:eastAsia="en-AU"/>
          </w:rPr>
          <w:tab/>
        </w:r>
        <w:r w:rsidR="000414F2" w:rsidRPr="00DD0FAD">
          <w:rPr>
            <w:rStyle w:val="Hyperlink"/>
            <w:noProof/>
          </w:rPr>
          <w:t>Number of collaborators</w:t>
        </w:r>
        <w:r w:rsidR="000414F2">
          <w:rPr>
            <w:noProof/>
          </w:rPr>
          <w:tab/>
        </w:r>
        <w:r w:rsidR="000414F2">
          <w:rPr>
            <w:noProof/>
          </w:rPr>
          <w:fldChar w:fldCharType="begin"/>
        </w:r>
        <w:r w:rsidR="000414F2">
          <w:rPr>
            <w:noProof/>
          </w:rPr>
          <w:instrText xml:space="preserve"> PAGEREF _Toc530554505 \h </w:instrText>
        </w:r>
        <w:r w:rsidR="000414F2">
          <w:rPr>
            <w:noProof/>
          </w:rPr>
        </w:r>
        <w:r w:rsidR="000414F2">
          <w:rPr>
            <w:noProof/>
          </w:rPr>
          <w:fldChar w:fldCharType="separate"/>
        </w:r>
        <w:r w:rsidR="000414F2">
          <w:rPr>
            <w:noProof/>
          </w:rPr>
          <w:t>15</w:t>
        </w:r>
        <w:r w:rsidR="000414F2">
          <w:rPr>
            <w:noProof/>
          </w:rPr>
          <w:fldChar w:fldCharType="end"/>
        </w:r>
      </w:hyperlink>
    </w:p>
    <w:p w14:paraId="231374E5" w14:textId="08FD45BE" w:rsidR="000414F2" w:rsidRDefault="00466F44">
      <w:pPr>
        <w:pStyle w:val="TableofFigures"/>
        <w:rPr>
          <w:rFonts w:asciiTheme="minorHAnsi" w:eastAsiaTheme="minorEastAsia" w:hAnsiTheme="minorHAnsi"/>
          <w:caps w:val="0"/>
          <w:noProof/>
          <w:spacing w:val="0"/>
          <w:sz w:val="22"/>
          <w:lang w:eastAsia="en-AU"/>
        </w:rPr>
      </w:pPr>
      <w:hyperlink w:anchor="_Toc530554506" w:history="1">
        <w:r w:rsidR="000414F2" w:rsidRPr="00DD0FAD">
          <w:rPr>
            <w:rStyle w:val="Hyperlink"/>
            <w:b/>
            <w:noProof/>
          </w:rPr>
          <w:t>Figure 2.7</w:t>
        </w:r>
        <w:r w:rsidR="000414F2">
          <w:rPr>
            <w:rFonts w:asciiTheme="minorHAnsi" w:eastAsiaTheme="minorEastAsia" w:hAnsiTheme="minorHAnsi"/>
            <w:caps w:val="0"/>
            <w:noProof/>
            <w:spacing w:val="0"/>
            <w:sz w:val="22"/>
            <w:lang w:eastAsia="en-AU"/>
          </w:rPr>
          <w:tab/>
        </w:r>
        <w:r w:rsidR="000414F2" w:rsidRPr="00DD0FAD">
          <w:rPr>
            <w:rStyle w:val="Hyperlink"/>
            <w:noProof/>
          </w:rPr>
          <w:t>Share of funding provided by collaborators</w:t>
        </w:r>
        <w:r w:rsidR="000414F2">
          <w:rPr>
            <w:noProof/>
          </w:rPr>
          <w:tab/>
        </w:r>
        <w:r w:rsidR="000414F2">
          <w:rPr>
            <w:noProof/>
          </w:rPr>
          <w:fldChar w:fldCharType="begin"/>
        </w:r>
        <w:r w:rsidR="000414F2">
          <w:rPr>
            <w:noProof/>
          </w:rPr>
          <w:instrText xml:space="preserve"> PAGEREF _Toc530554506 \h </w:instrText>
        </w:r>
        <w:r w:rsidR="000414F2">
          <w:rPr>
            <w:noProof/>
          </w:rPr>
        </w:r>
        <w:r w:rsidR="000414F2">
          <w:rPr>
            <w:noProof/>
          </w:rPr>
          <w:fldChar w:fldCharType="separate"/>
        </w:r>
        <w:r w:rsidR="000414F2">
          <w:rPr>
            <w:noProof/>
          </w:rPr>
          <w:t>16</w:t>
        </w:r>
        <w:r w:rsidR="000414F2">
          <w:rPr>
            <w:noProof/>
          </w:rPr>
          <w:fldChar w:fldCharType="end"/>
        </w:r>
      </w:hyperlink>
    </w:p>
    <w:p w14:paraId="41E48234" w14:textId="77777777" w:rsidR="000414F2" w:rsidRDefault="00800368" w:rsidP="00061977">
      <w:pPr>
        <w:pStyle w:val="TOCGeneral"/>
        <w:rPr>
          <w:noProof/>
        </w:rPr>
      </w:pPr>
      <w:r w:rsidRPr="009C48A8">
        <w:fldChar w:fldCharType="end"/>
      </w:r>
      <w:r w:rsidRPr="009C48A8">
        <w:fldChar w:fldCharType="begin"/>
      </w:r>
      <w:r w:rsidRPr="009C48A8">
        <w:instrText xml:space="preserve"> TOC </w:instrText>
      </w:r>
      <w:r>
        <w:instrText xml:space="preserve">\h </w:instrText>
      </w:r>
      <w:r w:rsidRPr="009C48A8">
        <w:instrText xml:space="preserve">\c "Figure Ap" </w:instrText>
      </w:r>
      <w:r w:rsidRPr="009C48A8">
        <w:fldChar w:fldCharType="separate"/>
      </w:r>
    </w:p>
    <w:p w14:paraId="391BBE56" w14:textId="2B6D2DBD" w:rsidR="00800368" w:rsidRDefault="00800368" w:rsidP="00061977">
      <w:pPr>
        <w:pStyle w:val="TOCGeneral"/>
      </w:pPr>
      <w:r w:rsidRPr="009C48A8">
        <w:fldChar w:fldCharType="end"/>
      </w:r>
    </w:p>
    <w:p w14:paraId="7861B54B" w14:textId="77777777" w:rsidR="00800368" w:rsidRPr="000715A3" w:rsidRDefault="00800368" w:rsidP="00800368">
      <w:pPr>
        <w:pStyle w:val="TOC7"/>
      </w:pPr>
      <w:r w:rsidRPr="000715A3">
        <w:t>Tables</w:t>
      </w:r>
    </w:p>
    <w:p w14:paraId="55111D53" w14:textId="3CB642D3" w:rsidR="000414F2" w:rsidRDefault="00800368" w:rsidP="00061977">
      <w:pPr>
        <w:pStyle w:val="TOCGeneral"/>
        <w:rPr>
          <w:noProof/>
        </w:rPr>
      </w:pPr>
      <w:r w:rsidRPr="009C48A8">
        <w:fldChar w:fldCharType="begin"/>
      </w:r>
      <w:r w:rsidRPr="009C48A8">
        <w:instrText xml:space="preserve"> TOC </w:instrText>
      </w:r>
      <w:r>
        <w:instrText xml:space="preserve">\h </w:instrText>
      </w:r>
      <w:r w:rsidRPr="009C48A8">
        <w:instrText xml:space="preserve">\c "Table" </w:instrText>
      </w:r>
      <w:r w:rsidRPr="009C48A8">
        <w:fldChar w:fldCharType="separate"/>
      </w:r>
    </w:p>
    <w:p w14:paraId="0C9ECC8D" w14:textId="2F892BE5" w:rsidR="000414F2" w:rsidRDefault="00466F44">
      <w:pPr>
        <w:pStyle w:val="TableofFigures"/>
        <w:rPr>
          <w:rFonts w:asciiTheme="minorHAnsi" w:eastAsiaTheme="minorEastAsia" w:hAnsiTheme="minorHAnsi"/>
          <w:caps w:val="0"/>
          <w:noProof/>
          <w:spacing w:val="0"/>
          <w:sz w:val="22"/>
          <w:lang w:eastAsia="en-AU"/>
        </w:rPr>
      </w:pPr>
      <w:hyperlink w:anchor="_Toc530554539" w:history="1">
        <w:r w:rsidR="000414F2" w:rsidRPr="005B2C67">
          <w:rPr>
            <w:rStyle w:val="Hyperlink"/>
            <w:b/>
            <w:noProof/>
          </w:rPr>
          <w:t>Table 1.1</w:t>
        </w:r>
        <w:r w:rsidR="000414F2">
          <w:rPr>
            <w:rFonts w:asciiTheme="minorHAnsi" w:eastAsiaTheme="minorEastAsia" w:hAnsiTheme="minorHAnsi"/>
            <w:caps w:val="0"/>
            <w:noProof/>
            <w:spacing w:val="0"/>
            <w:sz w:val="22"/>
            <w:lang w:eastAsia="en-AU"/>
          </w:rPr>
          <w:tab/>
        </w:r>
        <w:r w:rsidR="000414F2" w:rsidRPr="005B2C67">
          <w:rPr>
            <w:rStyle w:val="Hyperlink"/>
            <w:noProof/>
          </w:rPr>
          <w:t>Case studies examined in this report</w:t>
        </w:r>
        <w:r w:rsidR="000414F2">
          <w:rPr>
            <w:noProof/>
          </w:rPr>
          <w:tab/>
        </w:r>
        <w:r w:rsidR="000414F2">
          <w:rPr>
            <w:noProof/>
          </w:rPr>
          <w:fldChar w:fldCharType="begin"/>
        </w:r>
        <w:r w:rsidR="000414F2">
          <w:rPr>
            <w:noProof/>
          </w:rPr>
          <w:instrText xml:space="preserve"> PAGEREF _Toc530554539 \h </w:instrText>
        </w:r>
        <w:r w:rsidR="000414F2">
          <w:rPr>
            <w:noProof/>
          </w:rPr>
        </w:r>
        <w:r w:rsidR="000414F2">
          <w:rPr>
            <w:noProof/>
          </w:rPr>
          <w:fldChar w:fldCharType="separate"/>
        </w:r>
        <w:r w:rsidR="000414F2">
          <w:rPr>
            <w:noProof/>
          </w:rPr>
          <w:t>2</w:t>
        </w:r>
        <w:r w:rsidR="000414F2">
          <w:rPr>
            <w:noProof/>
          </w:rPr>
          <w:fldChar w:fldCharType="end"/>
        </w:r>
      </w:hyperlink>
    </w:p>
    <w:p w14:paraId="4319F711" w14:textId="5A74A2B1" w:rsidR="000414F2" w:rsidRDefault="00466F44">
      <w:pPr>
        <w:pStyle w:val="TableofFigures"/>
        <w:rPr>
          <w:rFonts w:asciiTheme="minorHAnsi" w:eastAsiaTheme="minorEastAsia" w:hAnsiTheme="minorHAnsi"/>
          <w:caps w:val="0"/>
          <w:noProof/>
          <w:spacing w:val="0"/>
          <w:sz w:val="22"/>
          <w:lang w:eastAsia="en-AU"/>
        </w:rPr>
      </w:pPr>
      <w:hyperlink w:anchor="_Toc530554540" w:history="1">
        <w:r w:rsidR="000414F2" w:rsidRPr="005B2C67">
          <w:rPr>
            <w:rStyle w:val="Hyperlink"/>
            <w:rFonts w:ascii="Arial" w:hAnsi="Arial" w:cs="Arial"/>
            <w:b/>
            <w:iCs/>
            <w:noProof/>
            <w:lang w:eastAsia="en-AU"/>
          </w:rPr>
          <w:t>Table 2.1</w:t>
        </w:r>
        <w:r w:rsidR="000414F2">
          <w:rPr>
            <w:rFonts w:asciiTheme="minorHAnsi" w:eastAsiaTheme="minorEastAsia" w:hAnsiTheme="minorHAnsi"/>
            <w:caps w:val="0"/>
            <w:noProof/>
            <w:spacing w:val="0"/>
            <w:sz w:val="22"/>
            <w:lang w:eastAsia="en-AU"/>
          </w:rPr>
          <w:tab/>
        </w:r>
        <w:r w:rsidR="000414F2" w:rsidRPr="005B2C67">
          <w:rPr>
            <w:rStyle w:val="Hyperlink"/>
            <w:rFonts w:ascii="Arial" w:hAnsi="Arial" w:cs="Arial"/>
            <w:iCs/>
            <w:noProof/>
            <w:lang w:eastAsia="en-AU"/>
          </w:rPr>
          <w:t>Summary of CBA results from CSIRO case studies undertaken since 2017 report –from perspective of all organisations participating in the projects</w:t>
        </w:r>
        <w:r w:rsidR="000414F2">
          <w:rPr>
            <w:noProof/>
          </w:rPr>
          <w:tab/>
        </w:r>
        <w:r w:rsidR="000414F2">
          <w:rPr>
            <w:noProof/>
          </w:rPr>
          <w:fldChar w:fldCharType="begin"/>
        </w:r>
        <w:r w:rsidR="000414F2">
          <w:rPr>
            <w:noProof/>
          </w:rPr>
          <w:instrText xml:space="preserve"> PAGEREF _Toc530554540 \h </w:instrText>
        </w:r>
        <w:r w:rsidR="000414F2">
          <w:rPr>
            <w:noProof/>
          </w:rPr>
        </w:r>
        <w:r w:rsidR="000414F2">
          <w:rPr>
            <w:noProof/>
          </w:rPr>
          <w:fldChar w:fldCharType="separate"/>
        </w:r>
        <w:r w:rsidR="000414F2">
          <w:rPr>
            <w:noProof/>
          </w:rPr>
          <w:t>10</w:t>
        </w:r>
        <w:r w:rsidR="000414F2">
          <w:rPr>
            <w:noProof/>
          </w:rPr>
          <w:fldChar w:fldCharType="end"/>
        </w:r>
      </w:hyperlink>
    </w:p>
    <w:p w14:paraId="562829B5" w14:textId="59336F33" w:rsidR="000414F2" w:rsidRDefault="00466F44">
      <w:pPr>
        <w:pStyle w:val="TableofFigures"/>
        <w:rPr>
          <w:rFonts w:asciiTheme="minorHAnsi" w:eastAsiaTheme="minorEastAsia" w:hAnsiTheme="minorHAnsi"/>
          <w:caps w:val="0"/>
          <w:noProof/>
          <w:spacing w:val="0"/>
          <w:sz w:val="22"/>
          <w:lang w:eastAsia="en-AU"/>
        </w:rPr>
      </w:pPr>
      <w:hyperlink w:anchor="_Toc530554541" w:history="1">
        <w:r w:rsidR="000414F2" w:rsidRPr="005B2C67">
          <w:rPr>
            <w:rStyle w:val="Hyperlink"/>
            <w:rFonts w:ascii="Arial" w:hAnsi="Arial" w:cs="Arial"/>
            <w:b/>
            <w:iCs/>
            <w:noProof/>
            <w:lang w:eastAsia="en-AU"/>
          </w:rPr>
          <w:t>Table 2.2</w:t>
        </w:r>
        <w:r w:rsidR="000414F2">
          <w:rPr>
            <w:rFonts w:asciiTheme="minorHAnsi" w:eastAsiaTheme="minorEastAsia" w:hAnsiTheme="minorHAnsi"/>
            <w:caps w:val="0"/>
            <w:noProof/>
            <w:spacing w:val="0"/>
            <w:sz w:val="22"/>
            <w:lang w:eastAsia="en-AU"/>
          </w:rPr>
          <w:tab/>
        </w:r>
        <w:r w:rsidR="000414F2" w:rsidRPr="005B2C67">
          <w:rPr>
            <w:rStyle w:val="Hyperlink"/>
            <w:rFonts w:ascii="Arial" w:hAnsi="Arial" w:cs="Arial"/>
            <w:iCs/>
            <w:noProof/>
            <w:lang w:eastAsia="en-AU"/>
          </w:rPr>
          <w:t>Summary of cost-benefit analysis results from CSIRO case studies undertaken since 2017 report – from perspective of CSIRO</w:t>
        </w:r>
        <w:r w:rsidR="000414F2">
          <w:rPr>
            <w:noProof/>
          </w:rPr>
          <w:tab/>
        </w:r>
        <w:r w:rsidR="000414F2">
          <w:rPr>
            <w:noProof/>
          </w:rPr>
          <w:fldChar w:fldCharType="begin"/>
        </w:r>
        <w:r w:rsidR="000414F2">
          <w:rPr>
            <w:noProof/>
          </w:rPr>
          <w:instrText xml:space="preserve"> PAGEREF _Toc530554541 \h </w:instrText>
        </w:r>
        <w:r w:rsidR="000414F2">
          <w:rPr>
            <w:noProof/>
          </w:rPr>
        </w:r>
        <w:r w:rsidR="000414F2">
          <w:rPr>
            <w:noProof/>
          </w:rPr>
          <w:fldChar w:fldCharType="separate"/>
        </w:r>
        <w:r w:rsidR="000414F2">
          <w:rPr>
            <w:noProof/>
          </w:rPr>
          <w:t>11</w:t>
        </w:r>
        <w:r w:rsidR="000414F2">
          <w:rPr>
            <w:noProof/>
          </w:rPr>
          <w:fldChar w:fldCharType="end"/>
        </w:r>
      </w:hyperlink>
    </w:p>
    <w:p w14:paraId="0823977D" w14:textId="2A0ABBFA" w:rsidR="00800368" w:rsidRDefault="00800368" w:rsidP="00061977">
      <w:pPr>
        <w:pStyle w:val="TOCGeneral"/>
      </w:pPr>
      <w:r w:rsidRPr="009C48A8">
        <w:lastRenderedPageBreak/>
        <w:fldChar w:fldCharType="end"/>
      </w:r>
    </w:p>
    <w:p w14:paraId="58774EFB" w14:textId="77777777" w:rsidR="00800368" w:rsidRPr="000715A3" w:rsidRDefault="00800368" w:rsidP="00800368">
      <w:pPr>
        <w:pStyle w:val="TOC7"/>
      </w:pPr>
      <w:r w:rsidRPr="000715A3">
        <w:t>Boxes</w:t>
      </w:r>
    </w:p>
    <w:p w14:paraId="220F3A22" w14:textId="47F7E31B" w:rsidR="000414F2" w:rsidRDefault="00800368">
      <w:pPr>
        <w:pStyle w:val="TableofFigures"/>
        <w:rPr>
          <w:rFonts w:asciiTheme="minorHAnsi" w:eastAsiaTheme="minorEastAsia" w:hAnsiTheme="minorHAnsi"/>
          <w:caps w:val="0"/>
          <w:noProof/>
          <w:spacing w:val="0"/>
          <w:sz w:val="22"/>
          <w:lang w:eastAsia="en-AU"/>
        </w:rPr>
      </w:pPr>
      <w:r w:rsidRPr="009C48A8">
        <w:fldChar w:fldCharType="begin"/>
      </w:r>
      <w:r w:rsidRPr="009C48A8">
        <w:instrText xml:space="preserve"> TOC </w:instrText>
      </w:r>
      <w:r>
        <w:instrText xml:space="preserve">\h </w:instrText>
      </w:r>
      <w:r w:rsidRPr="009C48A8">
        <w:instrText xml:space="preserve">\c "Box ES" </w:instrText>
      </w:r>
      <w:r w:rsidRPr="009C48A8">
        <w:fldChar w:fldCharType="separate"/>
      </w:r>
      <w:hyperlink w:anchor="_Toc530554571" w:history="1">
        <w:r w:rsidR="000414F2" w:rsidRPr="0028221B">
          <w:rPr>
            <w:rStyle w:val="Hyperlink"/>
            <w:b/>
            <w:noProof/>
          </w:rPr>
          <w:t>Box ES 1</w:t>
        </w:r>
        <w:r w:rsidR="000414F2">
          <w:rPr>
            <w:rFonts w:asciiTheme="minorHAnsi" w:eastAsiaTheme="minorEastAsia" w:hAnsiTheme="minorHAnsi"/>
            <w:caps w:val="0"/>
            <w:noProof/>
            <w:spacing w:val="0"/>
            <w:sz w:val="22"/>
            <w:lang w:eastAsia="en-AU"/>
          </w:rPr>
          <w:tab/>
        </w:r>
        <w:r w:rsidR="000414F2" w:rsidRPr="0028221B">
          <w:rPr>
            <w:rStyle w:val="Hyperlink"/>
            <w:noProof/>
          </w:rPr>
          <w:t>Value of CSIRO - 2018 Update report</w:t>
        </w:r>
        <w:r w:rsidR="000414F2">
          <w:rPr>
            <w:noProof/>
          </w:rPr>
          <w:tab/>
        </w:r>
        <w:r w:rsidR="000414F2">
          <w:rPr>
            <w:noProof/>
          </w:rPr>
          <w:fldChar w:fldCharType="begin"/>
        </w:r>
        <w:r w:rsidR="000414F2">
          <w:rPr>
            <w:noProof/>
          </w:rPr>
          <w:instrText xml:space="preserve"> PAGEREF _Toc530554571 \h </w:instrText>
        </w:r>
        <w:r w:rsidR="000414F2">
          <w:rPr>
            <w:noProof/>
          </w:rPr>
        </w:r>
        <w:r w:rsidR="000414F2">
          <w:rPr>
            <w:noProof/>
          </w:rPr>
          <w:fldChar w:fldCharType="separate"/>
        </w:r>
        <w:r w:rsidR="000414F2">
          <w:rPr>
            <w:noProof/>
          </w:rPr>
          <w:t>i</w:t>
        </w:r>
        <w:r w:rsidR="000414F2">
          <w:rPr>
            <w:noProof/>
          </w:rPr>
          <w:fldChar w:fldCharType="end"/>
        </w:r>
      </w:hyperlink>
    </w:p>
    <w:p w14:paraId="12F093C8" w14:textId="77777777" w:rsidR="000414F2" w:rsidRDefault="00800368" w:rsidP="00061977">
      <w:pPr>
        <w:pStyle w:val="TOCGeneral"/>
        <w:rPr>
          <w:noProof/>
        </w:rPr>
      </w:pPr>
      <w:r w:rsidRPr="009C48A8">
        <w:fldChar w:fldCharType="end"/>
      </w:r>
      <w:r w:rsidRPr="009C48A8">
        <w:fldChar w:fldCharType="begin"/>
      </w:r>
      <w:r w:rsidRPr="009C48A8">
        <w:instrText xml:space="preserve"> TOC </w:instrText>
      </w:r>
      <w:r>
        <w:instrText xml:space="preserve">\h </w:instrText>
      </w:r>
      <w:r w:rsidRPr="009C48A8">
        <w:instrText xml:space="preserve">\c "Box" </w:instrText>
      </w:r>
      <w:r w:rsidRPr="009C48A8">
        <w:fldChar w:fldCharType="separate"/>
      </w:r>
    </w:p>
    <w:p w14:paraId="32620A4B" w14:textId="43BBA9C3" w:rsidR="000414F2" w:rsidRDefault="00466F44">
      <w:pPr>
        <w:pStyle w:val="TableofFigures"/>
        <w:rPr>
          <w:rFonts w:asciiTheme="minorHAnsi" w:eastAsiaTheme="minorEastAsia" w:hAnsiTheme="minorHAnsi"/>
          <w:caps w:val="0"/>
          <w:noProof/>
          <w:spacing w:val="0"/>
          <w:sz w:val="22"/>
          <w:lang w:eastAsia="en-AU"/>
        </w:rPr>
      </w:pPr>
      <w:hyperlink w:anchor="_Toc530554579" w:history="1">
        <w:r w:rsidR="000414F2" w:rsidRPr="00B11307">
          <w:rPr>
            <w:rStyle w:val="Hyperlink"/>
            <w:b/>
            <w:noProof/>
          </w:rPr>
          <w:t>Box 1.1</w:t>
        </w:r>
        <w:r w:rsidR="000414F2">
          <w:rPr>
            <w:rFonts w:asciiTheme="minorHAnsi" w:eastAsiaTheme="minorEastAsia" w:hAnsiTheme="minorHAnsi"/>
            <w:caps w:val="0"/>
            <w:noProof/>
            <w:spacing w:val="0"/>
            <w:sz w:val="22"/>
            <w:lang w:eastAsia="en-AU"/>
          </w:rPr>
          <w:tab/>
        </w:r>
        <w:r w:rsidR="000414F2" w:rsidRPr="00B11307">
          <w:rPr>
            <w:rStyle w:val="Hyperlink"/>
            <w:noProof/>
          </w:rPr>
          <w:t>Findings of the 2017 Value Report</w:t>
        </w:r>
        <w:r w:rsidR="000414F2">
          <w:rPr>
            <w:noProof/>
          </w:rPr>
          <w:tab/>
        </w:r>
        <w:r w:rsidR="000414F2">
          <w:rPr>
            <w:noProof/>
          </w:rPr>
          <w:fldChar w:fldCharType="begin"/>
        </w:r>
        <w:r w:rsidR="000414F2">
          <w:rPr>
            <w:noProof/>
          </w:rPr>
          <w:instrText xml:space="preserve"> PAGEREF _Toc530554579 \h </w:instrText>
        </w:r>
        <w:r w:rsidR="000414F2">
          <w:rPr>
            <w:noProof/>
          </w:rPr>
        </w:r>
        <w:r w:rsidR="000414F2">
          <w:rPr>
            <w:noProof/>
          </w:rPr>
          <w:fldChar w:fldCharType="separate"/>
        </w:r>
        <w:r w:rsidR="000414F2">
          <w:rPr>
            <w:noProof/>
          </w:rPr>
          <w:t>2</w:t>
        </w:r>
        <w:r w:rsidR="000414F2">
          <w:rPr>
            <w:noProof/>
          </w:rPr>
          <w:fldChar w:fldCharType="end"/>
        </w:r>
      </w:hyperlink>
    </w:p>
    <w:p w14:paraId="110E0AFD" w14:textId="77777777" w:rsidR="0030708E" w:rsidRDefault="00800368" w:rsidP="00061977">
      <w:pPr>
        <w:pStyle w:val="TOCGeneral"/>
        <w:rPr>
          <w:noProof/>
        </w:rPr>
      </w:pPr>
      <w:r w:rsidRPr="009C48A8">
        <w:fldChar w:fldCharType="end"/>
      </w:r>
      <w:r w:rsidRPr="009C48A8">
        <w:fldChar w:fldCharType="begin"/>
      </w:r>
      <w:r w:rsidRPr="009C48A8">
        <w:instrText xml:space="preserve"> TOC </w:instrText>
      </w:r>
      <w:r>
        <w:instrText xml:space="preserve">\h </w:instrText>
      </w:r>
      <w:r w:rsidRPr="009C48A8">
        <w:instrText xml:space="preserve">\c "Box Ap" </w:instrText>
      </w:r>
      <w:r w:rsidRPr="009C48A8">
        <w:fldChar w:fldCharType="separate"/>
      </w:r>
    </w:p>
    <w:p w14:paraId="2ED1102B" w14:textId="5B8C1B9F" w:rsidR="00800368" w:rsidRDefault="00800368" w:rsidP="00061977">
      <w:pPr>
        <w:pStyle w:val="TOCGeneral"/>
      </w:pPr>
      <w:r w:rsidRPr="009C48A8">
        <w:fldChar w:fldCharType="end"/>
      </w:r>
    </w:p>
    <w:p w14:paraId="25661159" w14:textId="77777777" w:rsidR="00800368" w:rsidRDefault="00800368" w:rsidP="00061977">
      <w:pPr>
        <w:sectPr w:rsidR="00800368" w:rsidSect="00061977">
          <w:headerReference w:type="even" r:id="rId21"/>
          <w:headerReference w:type="default" r:id="rId22"/>
          <w:footerReference w:type="even" r:id="rId23"/>
          <w:footerReference w:type="default" r:id="rId24"/>
          <w:headerReference w:type="first" r:id="rId25"/>
          <w:footerReference w:type="first" r:id="rId26"/>
          <w:pgSz w:w="11907" w:h="16839" w:code="9"/>
          <w:pgMar w:top="2502" w:right="443" w:bottom="960" w:left="5784" w:header="456" w:footer="262"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bl_prt_bnr-Exec"/>
      </w:tblPr>
      <w:tblGrid>
        <w:gridCol w:w="4738"/>
        <w:gridCol w:w="3430"/>
      </w:tblGrid>
      <w:tr w:rsidR="00800368" w14:paraId="43A3A988" w14:textId="77777777" w:rsidTr="00061977">
        <w:trPr>
          <w:trHeight w:hRule="exact" w:val="382"/>
        </w:trPr>
        <w:tc>
          <w:tcPr>
            <w:tcW w:w="4738" w:type="dxa"/>
            <w:shd w:val="clear" w:color="auto" w:fill="9D57A6"/>
          </w:tcPr>
          <w:p w14:paraId="57B440FF" w14:textId="77777777" w:rsidR="00800368" w:rsidRDefault="00800368" w:rsidP="00061977">
            <w:pPr>
              <w:pStyle w:val="tagexecBanner"/>
            </w:pPr>
            <w:r>
              <w:rPr>
                <w:noProof/>
                <w:lang w:eastAsia="en-AU"/>
              </w:rPr>
              <w:lastRenderedPageBreak/>
              <mc:AlternateContent>
                <mc:Choice Requires="wps">
                  <w:drawing>
                    <wp:anchor distT="0" distB="0" distL="114300" distR="114300" simplePos="0" relativeHeight="251662336" behindDoc="0" locked="1" layoutInCell="1" allowOverlap="1" wp14:anchorId="6AF921FF" wp14:editId="729A30EA">
                      <wp:simplePos x="0" y="0"/>
                      <wp:positionH relativeFrom="page">
                        <wp:posOffset>158750</wp:posOffset>
                      </wp:positionH>
                      <wp:positionV relativeFrom="page">
                        <wp:posOffset>6350</wp:posOffset>
                      </wp:positionV>
                      <wp:extent cx="439560" cy="215280"/>
                      <wp:effectExtent l="0" t="0" r="0" b="0"/>
                      <wp:wrapNone/>
                      <wp:docPr id="88"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9560" cy="21528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FFAF3A"/>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FA8060" id="Freeform 5" o:spid="_x0000_s1026" style="position:absolute;margin-left:12.5pt;margin-top:.5pt;width:34.6pt;height:16.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32fAMAAMEJAAAOAAAAZHJzL2Uyb0RvYy54bWysVk1v2zgQvRfY/0DouEAjy19xjDhBkNRF&#10;gWw3QLzomZYoS1iJVEnacvrr+4YSbdkbNUGxF0nUPD7OvBkOeX27Lwu2E9rkSi6C6GIQMCFjleRy&#10;swj+WS0/zgJmLJcJL5QUi+BFmOD25o8P13U1F0OVqSIRmoFEmnldLYLM2moehibORMnNhaqEhDFV&#10;uuQWQ70JE81rsJdFOBwMpmGtdFJpFQtj8PehMQY3jj9NRWz/TlMjLCsWAXyz7qndc03P8Oaazzea&#10;V1ket27w3/Ci5LnEogeqB2452+r8P1RlHmtlVGovYlWGKk3zWLgYEE00OIvmOeOVcLFAHFMdZDL/&#10;H238dfekWZ4sghkyJXmJHC21EKQ4m5A8dWXmQD1XT5oCNNWjiv81TKr7jMuNuDMVREbqMVt9SnL7&#10;pHJp4WFEk8OT2TQw4GHr+i+VYCW+tcrJtk91SewQhO1ddl4O2RF7y2L8HI+uJlPkMIZpGE2GM5e9&#10;kM/95Hhr7GehHBHfPRrbJDfBl0tN0sa3AklaFsjznyGbDYesZtF0Nm1r4YBCRAfUgGVAzs4hww6k&#10;n2h0gpq9TjXugAY9Hk06GHjzOtH0BNQX3GUH1RMc6uEQ/2w66vHpqovq8ynqKk5a95BFXc17I4y6&#10;sv+KrSt8T5BRV/f+KKNe6VF/G19hPPNFF+9lW3X4YtgnVM1UhJUyVOBUgijjVbNJ+BwosvaAES+B&#10;R25HvQVGQAR2exfO/ZoZxULgy3cxoyAIfPUuMKWc0Egp9YG3HKGcOvj7gqS0OfhJmM0qrfAabem8&#10;6+uAoeuvySOkglvKl/9kNXoWtQGWoRlir5OhVDuxUg5iKW/Y5G5h33qO9kK+hmt7Bhzzdv+uHF8j&#10;0luo81U9R1woI1wsRz8aXlSy8/PIfET42Q2yCRlaHqEe4N9nQB+7N/t338re7r2FGCS9K4pDDih1&#10;nfZtVJEny7woSHqjN+v7QrMdxyG+XN4tR3dtTZ3ACreFpKJpTck1f3B+NNvSHUZ0/jSH2lolLziL&#10;cHnB8ZUp/SNgNS4Ci8B833ItAlZ8kTjHrqLxGGmybjCeXA4x0F3LumuR2/JewU00Mi5jsC4C6z/v&#10;bXPxwMmPuB/lcxUT0FWXNna1/8Z1xSp8YhK8/qr8BYDP/XlG4h2w7fnaBNIOcE9wyrZ3GrqIdMcO&#10;dbx53fwEAAD//wMAUEsDBBQABgAIAAAAIQDOtcwT3wAAAAYBAAAPAAAAZHJzL2Rvd25yZXYueG1s&#10;TI9PS8NAEMXvgt9hGcGLtJukVdqYTRGhCKKoaS/ettnJH8zOht1tG7+940lPw5s3vPebYjPZQZzQ&#10;h96RgnSegECqnempVbDfbWcrECFqMnpwhAq+McCmvLwodG7cmT7wVMVWcAiFXCvoYhxzKUPdodVh&#10;7kYk9hrnrY4sfSuN12cOt4PMkuROWt0TN3R6xMcO66/qaBWM1ev0/PbZLhr/vq+a3Uv6lN5slbq+&#10;mh7uQUSc4t8x/OIzOpTMdHBHMkEMCrJbfiXyngfb62UG4qBgsVyDLAv5H7/8AQAA//8DAFBLAQIt&#10;ABQABgAIAAAAIQC2gziS/gAAAOEBAAATAAAAAAAAAAAAAAAAAAAAAABbQ29udGVudF9UeXBlc10u&#10;eG1sUEsBAi0AFAAGAAgAAAAhADj9If/WAAAAlAEAAAsAAAAAAAAAAAAAAAAALwEAAF9yZWxzLy5y&#10;ZWxzUEsBAi0AFAAGAAgAAAAhADEiffZ8AwAAwQkAAA4AAAAAAAAAAAAAAAAALgIAAGRycy9lMm9E&#10;b2MueG1sUEsBAi0AFAAGAAgAAAAhAM61zBPfAAAABgEAAA8AAAAAAAAAAAAAAAAA1gUAAGRycy9k&#10;b3ducmV2LnhtbFBLBQYAAAAABAAEAPMAAADiBgAAAAA=&#10;" path="m822,r,828l,828,822,xm863,828r823,l1686,,863,828xe" fillcolor="#ffaf3a" stroked="f">
                      <v:path arrowok="t" o:connecttype="custom" o:connectlocs="214305,0;214305,215280;0,215280;214305,0;224994,215280;439560,215280;439560,0;224994,215280" o:connectangles="0,0,0,0,0,0,0,0"/>
                      <o:lock v:ext="edit" aspectratio="t" verticies="t"/>
                      <w10:wrap anchorx="page" anchory="page"/>
                      <w10:anchorlock/>
                    </v:shape>
                  </w:pict>
                </mc:Fallback>
              </mc:AlternateContent>
            </w:r>
          </w:p>
        </w:tc>
        <w:tc>
          <w:tcPr>
            <w:tcW w:w="3430" w:type="dxa"/>
            <w:shd w:val="clear" w:color="auto" w:fill="9D57A6"/>
          </w:tcPr>
          <w:p w14:paraId="392E6349" w14:textId="77777777" w:rsidR="00800368" w:rsidRDefault="00800368" w:rsidP="00061977">
            <w:pPr>
              <w:pStyle w:val="spacer"/>
            </w:pPr>
          </w:p>
        </w:tc>
      </w:tr>
      <w:tr w:rsidR="00800368" w14:paraId="2D7841FE" w14:textId="77777777" w:rsidTr="00061977">
        <w:trPr>
          <w:trHeight w:hRule="exact" w:val="3665"/>
        </w:trPr>
        <w:tc>
          <w:tcPr>
            <w:tcW w:w="4738" w:type="dxa"/>
            <w:shd w:val="clear" w:color="auto" w:fill="9D57A6"/>
            <w:tcMar>
              <w:left w:w="0" w:type="dxa"/>
            </w:tcMar>
            <w:vAlign w:val="bottom"/>
          </w:tcPr>
          <w:p w14:paraId="78ABA137" w14:textId="77777777" w:rsidR="00800368" w:rsidRPr="00DA74C0" w:rsidRDefault="00800368" w:rsidP="000708E0">
            <w:pPr>
              <w:pStyle w:val="Exec-HeadingBanner"/>
            </w:pPr>
            <w:bookmarkStart w:id="1" w:name="_Toc408649189"/>
            <w:bookmarkStart w:id="2" w:name="_Toc408655752"/>
            <w:bookmarkStart w:id="3" w:name="_Toc404971734"/>
            <w:bookmarkStart w:id="4" w:name="_Toc406666847"/>
            <w:bookmarkStart w:id="5" w:name="_Toc408644059"/>
            <w:bookmarkStart w:id="6" w:name="_Toc412810397"/>
            <w:bookmarkStart w:id="7" w:name="_Toc530554482"/>
            <w:r w:rsidRPr="003450CF">
              <w:t>Executive Summary</w:t>
            </w:r>
            <w:bookmarkEnd w:id="1"/>
            <w:bookmarkEnd w:id="2"/>
            <w:bookmarkEnd w:id="3"/>
            <w:bookmarkEnd w:id="4"/>
            <w:bookmarkEnd w:id="5"/>
            <w:bookmarkEnd w:id="6"/>
            <w:bookmarkEnd w:id="7"/>
          </w:p>
        </w:tc>
        <w:tc>
          <w:tcPr>
            <w:tcW w:w="3430" w:type="dxa"/>
            <w:shd w:val="clear" w:color="auto" w:fill="9D57A6"/>
            <w:tcMar>
              <w:right w:w="344" w:type="dxa"/>
            </w:tcMar>
          </w:tcPr>
          <w:p w14:paraId="6B54C0E0" w14:textId="77777777" w:rsidR="00800368" w:rsidRPr="003450CF" w:rsidRDefault="00800368" w:rsidP="00061977">
            <w:pPr>
              <w:pStyle w:val="Normal-nospace"/>
              <w:rPr>
                <w:noProof/>
              </w:rPr>
            </w:pPr>
          </w:p>
        </w:tc>
      </w:tr>
      <w:tr w:rsidR="00800368" w14:paraId="2683B35C" w14:textId="77777777" w:rsidTr="00061977">
        <w:trPr>
          <w:trHeight w:hRule="exact" w:val="232"/>
        </w:trPr>
        <w:tc>
          <w:tcPr>
            <w:tcW w:w="4738" w:type="dxa"/>
            <w:shd w:val="clear" w:color="auto" w:fill="9D57A6"/>
            <w:tcMar>
              <w:left w:w="0" w:type="dxa"/>
            </w:tcMar>
          </w:tcPr>
          <w:p w14:paraId="79888769" w14:textId="77777777" w:rsidR="00800368" w:rsidRDefault="00800368" w:rsidP="00061977">
            <w:pPr>
              <w:pStyle w:val="spacer"/>
            </w:pPr>
          </w:p>
        </w:tc>
        <w:tc>
          <w:tcPr>
            <w:tcW w:w="3430" w:type="dxa"/>
            <w:shd w:val="clear" w:color="auto" w:fill="9D57A6"/>
            <w:tcMar>
              <w:right w:w="344" w:type="dxa"/>
            </w:tcMar>
          </w:tcPr>
          <w:p w14:paraId="05BFB4B2" w14:textId="77777777" w:rsidR="00800368" w:rsidRDefault="00800368" w:rsidP="00061977">
            <w:pPr>
              <w:pStyle w:val="spacer"/>
              <w:rPr>
                <w:noProof/>
              </w:rPr>
            </w:pPr>
          </w:p>
        </w:tc>
      </w:tr>
      <w:tr w:rsidR="00800368" w14:paraId="7EE202E1" w14:textId="77777777" w:rsidTr="00061977">
        <w:trPr>
          <w:trHeight w:hRule="exact" w:val="228"/>
        </w:trPr>
        <w:tc>
          <w:tcPr>
            <w:tcW w:w="4738" w:type="dxa"/>
            <w:tcBorders>
              <w:top w:val="single" w:sz="4" w:space="0" w:color="9D57A6"/>
            </w:tcBorders>
            <w:shd w:val="clear" w:color="auto" w:fill="auto"/>
          </w:tcPr>
          <w:p w14:paraId="258487B9" w14:textId="77777777" w:rsidR="00800368" w:rsidRDefault="00800368" w:rsidP="00061977">
            <w:pPr>
              <w:pStyle w:val="spacer"/>
            </w:pPr>
          </w:p>
        </w:tc>
        <w:tc>
          <w:tcPr>
            <w:tcW w:w="3430" w:type="dxa"/>
            <w:tcBorders>
              <w:top w:val="single" w:sz="4" w:space="0" w:color="9D57A6"/>
            </w:tcBorders>
            <w:shd w:val="clear" w:color="auto" w:fill="auto"/>
          </w:tcPr>
          <w:p w14:paraId="685779A1" w14:textId="77777777" w:rsidR="00800368" w:rsidRDefault="00800368" w:rsidP="00061977">
            <w:pPr>
              <w:pStyle w:val="spacer"/>
            </w:pPr>
          </w:p>
        </w:tc>
      </w:tr>
    </w:tbl>
    <w:p w14:paraId="3F95796F" w14:textId="77777777" w:rsidR="00800368" w:rsidRDefault="00A96810" w:rsidP="00061977">
      <w:pPr>
        <w:pStyle w:val="BodyText"/>
      </w:pPr>
      <w:r>
        <w:t xml:space="preserve">CSIRO </w:t>
      </w:r>
      <w:r w:rsidRPr="00A96810">
        <w:t xml:space="preserve">commissioned ACIL Allen Consulting (ACIL Allen) to </w:t>
      </w:r>
      <w:r>
        <w:t xml:space="preserve">prepare this </w:t>
      </w:r>
      <w:r w:rsidRPr="00A96810">
        <w:t>update</w:t>
      </w:r>
      <w:r>
        <w:t xml:space="preserve"> to</w:t>
      </w:r>
      <w:r w:rsidRPr="00A96810">
        <w:t xml:space="preserve"> its 201</w:t>
      </w:r>
      <w:r>
        <w:t>7</w:t>
      </w:r>
      <w:r w:rsidRPr="00A96810">
        <w:t xml:space="preserve"> estimate of the impact and value delivered to the economy and the innovation system by the public investment in CSIRO. Our key findings are summarised in</w:t>
      </w:r>
      <w:r>
        <w:t xml:space="preserve"> </w:t>
      </w:r>
      <w:r>
        <w:fldChar w:fldCharType="begin"/>
      </w:r>
      <w:r>
        <w:instrText xml:space="preserve"> REF _Ref520452747 \h </w:instrText>
      </w:r>
      <w:r>
        <w:fldChar w:fldCharType="separate"/>
      </w:r>
      <w:r w:rsidR="00C4192E" w:rsidRPr="0022286A">
        <w:rPr>
          <w:rStyle w:val="CaptionLabel"/>
        </w:rPr>
        <w:t>Box</w:t>
      </w:r>
      <w:r w:rsidR="00C4192E">
        <w:rPr>
          <w:rStyle w:val="CaptionLabel"/>
        </w:rPr>
        <w:t> </w:t>
      </w:r>
      <w:r w:rsidR="00C4192E" w:rsidRPr="0022286A">
        <w:rPr>
          <w:rStyle w:val="CaptionLabel"/>
        </w:rPr>
        <w:t>ES</w:t>
      </w:r>
      <w:r w:rsidR="00C4192E">
        <w:rPr>
          <w:rStyle w:val="CaptionLabel"/>
        </w:rPr>
        <w:t> </w:t>
      </w:r>
      <w:r w:rsidR="00C4192E">
        <w:rPr>
          <w:rStyle w:val="CaptionLabel"/>
          <w:noProof/>
        </w:rPr>
        <w:t>1</w:t>
      </w:r>
      <w:r>
        <w:fldChar w:fldCharType="end"/>
      </w:r>
      <w:r>
        <w:t>.</w:t>
      </w:r>
    </w:p>
    <w:tbl>
      <w:tblPr>
        <w:tblStyle w:val="TableGrid"/>
        <w:tblW w:w="0" w:type="auto"/>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box_std"/>
      </w:tblPr>
      <w:tblGrid>
        <w:gridCol w:w="8614"/>
      </w:tblGrid>
      <w:tr w:rsidR="004A3D1B" w:rsidRPr="0022286A" w14:paraId="629D2D08" w14:textId="77777777" w:rsidTr="004A3D1B">
        <w:trPr>
          <w:cantSplit/>
        </w:trPr>
        <w:tc>
          <w:tcPr>
            <w:tcW w:w="8614" w:type="dxa"/>
            <w:shd w:val="clear" w:color="auto" w:fill="auto"/>
            <w:tcMar>
              <w:top w:w="160" w:type="dxa"/>
              <w:left w:w="446" w:type="dxa"/>
            </w:tcMar>
          </w:tcPr>
          <w:p w14:paraId="64606F5D" w14:textId="77777777" w:rsidR="004A3D1B" w:rsidRPr="0022286A" w:rsidRDefault="004A3D1B" w:rsidP="002F15F8">
            <w:pPr>
              <w:pStyle w:val="Caption"/>
            </w:pPr>
            <w:bookmarkStart w:id="8" w:name="_Ref520452747"/>
            <w:bookmarkStart w:id="9" w:name="_Toc530554571"/>
            <w:r w:rsidRPr="0022286A">
              <w:rPr>
                <w:rStyle w:val="CaptionLabel"/>
              </w:rPr>
              <w:t>Box</w:t>
            </w:r>
            <w:r>
              <w:rPr>
                <w:rStyle w:val="CaptionLabel"/>
              </w:rPr>
              <w:t> </w:t>
            </w:r>
            <w:r w:rsidRPr="0022286A">
              <w:rPr>
                <w:rStyle w:val="CaptionLabel"/>
              </w:rPr>
              <w:t>ES</w:t>
            </w:r>
            <w:r>
              <w:rPr>
                <w:rStyle w:val="CaptionLabel"/>
              </w:rPr>
              <w:t> </w:t>
            </w:r>
            <w:r w:rsidRPr="0022286A">
              <w:rPr>
                <w:rStyle w:val="CaptionLabel"/>
              </w:rPr>
              <w:fldChar w:fldCharType="begin"/>
            </w:r>
            <w:r w:rsidRPr="0022286A">
              <w:rPr>
                <w:rStyle w:val="CaptionLabel"/>
              </w:rPr>
              <w:instrText xml:space="preserve"> SEQ Box_ES \* ARABIC </w:instrText>
            </w:r>
            <w:r w:rsidRPr="0022286A">
              <w:rPr>
                <w:rStyle w:val="CaptionLabel"/>
              </w:rPr>
              <w:fldChar w:fldCharType="separate"/>
            </w:r>
            <w:r w:rsidR="00C4192E">
              <w:rPr>
                <w:rStyle w:val="CaptionLabel"/>
                <w:noProof/>
              </w:rPr>
              <w:t>1</w:t>
            </w:r>
            <w:r w:rsidRPr="0022286A">
              <w:rPr>
                <w:rStyle w:val="CaptionLabel"/>
              </w:rPr>
              <w:fldChar w:fldCharType="end"/>
            </w:r>
            <w:bookmarkEnd w:id="8"/>
            <w:r>
              <w:rPr>
                <w:rStyle w:val="CaptionLabel"/>
              </w:rPr>
              <w:tab/>
            </w:r>
            <w:r>
              <w:t>Value of CSIRO - 2018 Update report</w:t>
            </w:r>
            <w:bookmarkEnd w:id="9"/>
          </w:p>
        </w:tc>
      </w:tr>
      <w:tr w:rsidR="004A3D1B" w:rsidRPr="00B07121" w14:paraId="12EEBC8F" w14:textId="77777777" w:rsidTr="004A3D1B">
        <w:trPr>
          <w:cantSplit/>
          <w:trHeight w:hRule="exact" w:val="380"/>
        </w:trPr>
        <w:tc>
          <w:tcPr>
            <w:tcW w:w="8614" w:type="dxa"/>
            <w:shd w:val="clear" w:color="auto" w:fill="E4E0DD"/>
          </w:tcPr>
          <w:p w14:paraId="42D57B7A" w14:textId="77777777" w:rsidR="004A3D1B" w:rsidRPr="00B07121" w:rsidRDefault="004A3D1B" w:rsidP="002F15F8">
            <w:pPr>
              <w:pStyle w:val="spacer"/>
            </w:pPr>
            <w:r w:rsidRPr="00B07121">
              <w:rPr>
                <w:noProof/>
                <w:lang w:eastAsia="en-AU"/>
              </w:rPr>
              <mc:AlternateContent>
                <mc:Choice Requires="wps">
                  <w:drawing>
                    <wp:anchor distT="0" distB="0" distL="114300" distR="114300" simplePos="0" relativeHeight="251688960" behindDoc="0" locked="1" layoutInCell="1" allowOverlap="1" wp14:anchorId="205375D3" wp14:editId="3CDBDA06">
                      <wp:simplePos x="0" y="0"/>
                      <wp:positionH relativeFrom="rightMargin">
                        <wp:posOffset>-772795</wp:posOffset>
                      </wp:positionH>
                      <wp:positionV relativeFrom="page">
                        <wp:posOffset>0</wp:posOffset>
                      </wp:positionV>
                      <wp:extent cx="436880" cy="213360"/>
                      <wp:effectExtent l="0" t="0" r="1270" b="0"/>
                      <wp:wrapNone/>
                      <wp:docPr id="540"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BD26E6" id="Freeform 5" o:spid="_x0000_s1026" style="position:absolute;margin-left:-60.85pt;margin-top:0;width:34.4pt;height:16.8pt;z-index:2516889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Q1GfQMAAMIJAAAOAAAAZHJzL2Uyb0RvYy54bWysVk1v2zgQvS+w/4HQcYGNLH/FMaIURdIs&#10;FkjbAHHRMy1RlrASqZK05fTX9w0l2rIbNUGxF0kUHx9n3gxneP1uX5VsJ7QplIyD6GIUMCETlRZy&#10;EwdfVvd/LwJmLJcpL5UUcfAsTPDu5s8/rpt6KcYqV2UqNAOJNMumjoPc2noZhibJRcXNhaqFxGSm&#10;dMUthnoTppo3YK/KcDwazcNG6bTWKhHG4O9dOxncOP4sE4n9nGVGWFbGAWyz7qndc03P8OaaLzea&#10;13mRdGbw37Ci4oXEpgeqO2452+riJ6qqSLQyKrMXiapClWVFIpwP8CYanXnzlPNaOF8gjqkPMpn/&#10;jzb5tHvUrEjjYDaFPpJXCNK9FoIkZzPSp6nNErCn+lGTh6Z+UMl/hkl1m3O5Ee9NDZURe6xWH9LC&#10;PqpCWpgY0eLwZDUNDHjYuvmoUuzEt1Y53faZrogdirC9C8/zITxib1mCn9PJfLGAkQmmxtFkMnfh&#10;C/nSL062xv4jlCPiuwdj2+im+HKxSTv/ViDJqhKB/itki/GYNSyaL+ZdMhxQ8OiAGrEcyMU5ZNyD&#10;DBNNTlCLl6mmPdBowKJZDwNrXiaan4CGnLvsoQacw9E9+L+YTwZsuuqjhmyK+oqT1gNkUV/zQQ+j&#10;vuy/YusLP+Bk1Nd92MtoUHrk38ZnGM990iV72WUdvhjOCWUzJWGtDCU4pSDSeNUeEr4EimYHwPCX&#10;wBN3ol4DwyECu7ML437NjGQh8OWbmJEQBL56E5hCTmiElOrAa4ZQTB38bU5S2Bz8xM12l054jbJ0&#10;XvZ1wFD212QRQsEtxct/sgY1i8oAy+OAzjpNVGonVspBLMUNh9xt7EvPcb6UL+G6mgHD/Lx/146v&#10;Fek11PmuniMplRHOl6MdLS8y2dl5ZD4i/OoW2boMLY9QD/DvM6D33U/799DOft5bCzFIepcUhxhQ&#10;6Hrl26iySO+LsiTpjd6sb0vNdhxd/Opudvne1WosOYGV7ghJRcvalGv/oH+0x9I1I+o/bVNbq/QZ&#10;vQi3F7SvXOnvAWtwE4gD823LtQhY+a9EH7uKptQarRtMZ5djDHR/Zt2fkdvqVsFMFDIuE7DGgfWf&#10;t7a9eaD1w+8H+VQnBHTZpY1d7b9yXbMan1gEqz8pfwPgS9/PSLwDtuuvrSPdABcFp2x3qaGbSH/s&#10;UMer180PAAAA//8DAFBLAwQUAAYACAAAACEArIsTGtwAAAAIAQAADwAAAGRycy9kb3ducmV2Lnht&#10;bEyPwU7DMBBE70j8g7VI3FI7CbQQsqkQUm8gQdsP2MZuEhGvQ+w04e8xJziOZjTzptwuthcXM/rO&#10;MUK6UiAM10533CAcD7vkAYQPxJp6xwbh23jYVtdXJRXazfxhLvvQiFjCviCENoShkNLXrbHkV24w&#10;HL2zGy2FKMdG6pHmWG57mSm1lpY6jgstDealNfXnfrIIVE/5vDtO7weitw29nlV+96UQb2+W5ycQ&#10;wSzhLwy/+BEdqsh0chNrL3qEJM3STcwixEvRT+6zRxAnhDxfg6xK+f9A9QMAAP//AwBQSwECLQAU&#10;AAYACAAAACEAtoM4kv4AAADhAQAAEwAAAAAAAAAAAAAAAAAAAAAAW0NvbnRlbnRfVHlwZXNdLnht&#10;bFBLAQItABQABgAIAAAAIQA4/SH/1gAAAJQBAAALAAAAAAAAAAAAAAAAAC8BAABfcmVscy8ucmVs&#10;c1BLAQItABQABgAIAAAAIQA9iQ1GfQMAAMIJAAAOAAAAAAAAAAAAAAAAAC4CAABkcnMvZTJvRG9j&#10;LnhtbFBLAQItABQABgAIAAAAIQCsixMa3AAAAAgBAAAPAAAAAAAAAAAAAAAAANcFAABkcnMvZG93&#10;bnJldi54bWxQSwUGAAAAAAQABADzAAAA4AY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4A3D1B" w14:paraId="267AA745" w14:textId="77777777" w:rsidTr="004A3D1B">
        <w:trPr>
          <w:cantSplit/>
        </w:trPr>
        <w:tc>
          <w:tcPr>
            <w:tcW w:w="8614" w:type="dxa"/>
            <w:shd w:val="clear" w:color="auto" w:fill="E4E0DD"/>
            <w:tcMar>
              <w:top w:w="276" w:type="dxa"/>
              <w:bottom w:w="184" w:type="dxa"/>
              <w:right w:w="120" w:type="dxa"/>
            </w:tcMar>
          </w:tcPr>
          <w:p w14:paraId="6BC46721" w14:textId="77777777" w:rsidR="00A96810" w:rsidRDefault="00A96810" w:rsidP="00A96810">
            <w:pPr>
              <w:pStyle w:val="BoxText"/>
            </w:pPr>
            <w:r>
              <w:t>ACIL Allen’s estimate of the impact and value of CSIRO finds that:</w:t>
            </w:r>
          </w:p>
          <w:p w14:paraId="68B54B21" w14:textId="672416DE" w:rsidR="00A96810" w:rsidRDefault="00A96810" w:rsidP="00A96810">
            <w:pPr>
              <w:pStyle w:val="BoxListBullet"/>
              <w:numPr>
                <w:ilvl w:val="0"/>
                <w:numId w:val="45"/>
              </w:numPr>
            </w:pPr>
            <w:r>
              <w:t xml:space="preserve">The estimated present value of benefits across the 21 case studies where it was possible to estimate annualised benefits data is approximately </w:t>
            </w:r>
            <w:r w:rsidRPr="00ED7A1C">
              <w:t>$</w:t>
            </w:r>
            <w:r w:rsidR="00ED7A1C" w:rsidRPr="00ED7A1C">
              <w:t>1.27</w:t>
            </w:r>
            <w:r w:rsidRPr="00ED7A1C">
              <w:t xml:space="preserve"> billion per year</w:t>
            </w:r>
            <w:r>
              <w:t xml:space="preserve"> (</w:t>
            </w:r>
            <w:r w:rsidR="00353C1C">
              <w:t xml:space="preserve">in </w:t>
            </w:r>
            <w:r>
              <w:t>201</w:t>
            </w:r>
            <w:r w:rsidR="00353C1C">
              <w:t>7</w:t>
            </w:r>
            <w:r>
              <w:t>/1</w:t>
            </w:r>
            <w:r w:rsidR="00353C1C">
              <w:t>8</w:t>
            </w:r>
            <w:r>
              <w:t xml:space="preserve"> dollars</w:t>
            </w:r>
            <w:r w:rsidR="00353C1C">
              <w:t>)</w:t>
            </w:r>
            <w:r>
              <w:t>, based on a 7 per cent real discount rate.</w:t>
            </w:r>
          </w:p>
          <w:p w14:paraId="0E1031CB" w14:textId="77777777" w:rsidR="00A96810" w:rsidRDefault="00353C1C" w:rsidP="00353C1C">
            <w:pPr>
              <w:pStyle w:val="BoxListBullet2"/>
              <w:numPr>
                <w:ilvl w:val="1"/>
                <w:numId w:val="45"/>
              </w:numPr>
              <w:spacing w:after="0"/>
            </w:pPr>
            <w:proofErr w:type="gramStart"/>
            <w:r w:rsidRPr="00353C1C">
              <w:t>the</w:t>
            </w:r>
            <w:proofErr w:type="gramEnd"/>
            <w:r w:rsidRPr="00353C1C">
              <w:t xml:space="preserve"> estimated annual benefit of just these twenty-one new projects comfortably exceeds the annual funding provided by the Commonwealth ($793.5 million) and almost matches the total budget of the CSIRO ($1,292.7 million)</w:t>
            </w:r>
            <w:r w:rsidR="00A96810">
              <w:t>.</w:t>
            </w:r>
          </w:p>
          <w:p w14:paraId="1E52F571" w14:textId="77777777" w:rsidR="00A96810" w:rsidRDefault="00A96810" w:rsidP="00A96810">
            <w:pPr>
              <w:pStyle w:val="BoxListBullet"/>
              <w:numPr>
                <w:ilvl w:val="0"/>
                <w:numId w:val="45"/>
              </w:numPr>
            </w:pPr>
            <w:r>
              <w:t xml:space="preserve">The case studies </w:t>
            </w:r>
            <w:r w:rsidR="00353C1C">
              <w:t>in this update report are</w:t>
            </w:r>
            <w:r>
              <w:t xml:space="preserve"> a small subset of the total research </w:t>
            </w:r>
            <w:r w:rsidR="00353C1C">
              <w:t xml:space="preserve">conducted </w:t>
            </w:r>
            <w:r>
              <w:t xml:space="preserve">by CSIRO. ACIL Allen </w:t>
            </w:r>
            <w:r w:rsidR="00353C1C">
              <w:t>argues</w:t>
            </w:r>
            <w:r>
              <w:t xml:space="preserve"> that it is reasonable to assume that the annual value delivered by all other CSIRO research would at least match that delivered by the case studies. </w:t>
            </w:r>
            <w:r w:rsidR="00353C1C">
              <w:t>This would suggest that the</w:t>
            </w:r>
            <w:r>
              <w:t xml:space="preserve"> total annual benefits from CSIRO’s research would </w:t>
            </w:r>
            <w:r w:rsidR="00353C1C">
              <w:t>be around</w:t>
            </w:r>
            <w:r>
              <w:t xml:space="preserve"> </w:t>
            </w:r>
            <w:r w:rsidRPr="00ED7A1C">
              <w:t>$</w:t>
            </w:r>
            <w:r w:rsidR="00353C1C" w:rsidRPr="00ED7A1C">
              <w:t>2.</w:t>
            </w:r>
            <w:r w:rsidRPr="00ED7A1C">
              <w:t>6 billion</w:t>
            </w:r>
            <w:r>
              <w:t xml:space="preserve">. This suggests that the full CSIRO research portfolio is providing an estimated return of </w:t>
            </w:r>
            <w:r w:rsidR="00353C1C">
              <w:t xml:space="preserve">around </w:t>
            </w:r>
            <w:r w:rsidR="00353C1C" w:rsidRPr="00ED7A1C">
              <w:t>2</w:t>
            </w:r>
            <w:r w:rsidRPr="00ED7A1C">
              <w:t>:1</w:t>
            </w:r>
            <w:r>
              <w:t>.</w:t>
            </w:r>
          </w:p>
          <w:p w14:paraId="6F9EA878" w14:textId="77777777" w:rsidR="00403012" w:rsidRDefault="00403012" w:rsidP="00403012">
            <w:pPr>
              <w:pStyle w:val="BoxListBullet2"/>
            </w:pPr>
            <w:r>
              <w:t>t</w:t>
            </w:r>
            <w:r w:rsidRPr="00403012">
              <w:t xml:space="preserve">he fact that each report </w:t>
            </w:r>
            <w:r>
              <w:t xml:space="preserve">on the impact and value of CSIRO </w:t>
            </w:r>
            <w:r w:rsidRPr="00403012">
              <w:t>has identified additional benefits strongly supports that argument and a finding that the same argument applies equally to this current review</w:t>
            </w:r>
          </w:p>
          <w:p w14:paraId="34B1FB2E" w14:textId="77777777" w:rsidR="00353C1C" w:rsidRDefault="00403012" w:rsidP="00353C1C">
            <w:pPr>
              <w:pStyle w:val="BoxListBullet2"/>
            </w:pPr>
            <w:proofErr w:type="gramStart"/>
            <w:r>
              <w:t>in</w:t>
            </w:r>
            <w:proofErr w:type="gramEnd"/>
            <w:r>
              <w:t xml:space="preserve"> 2017 the estimated return was around</w:t>
            </w:r>
            <w:r w:rsidR="00353C1C" w:rsidRPr="00353C1C">
              <w:t xml:space="preserve"> 5:1. However, th</w:t>
            </w:r>
            <w:r>
              <w:t xml:space="preserve">e lower ratio generated by the case studies in this update report </w:t>
            </w:r>
            <w:r w:rsidR="00353C1C" w:rsidRPr="00353C1C">
              <w:t xml:space="preserve">is not surprising given the uncertain nature of research. It is highly probable that similar reviews in future will sometimes identify outcomes and impacts that </w:t>
            </w:r>
            <w:r>
              <w:t>generate</w:t>
            </w:r>
            <w:r w:rsidR="00353C1C" w:rsidRPr="00353C1C">
              <w:t xml:space="preserve"> higher ratios </w:t>
            </w:r>
            <w:r w:rsidR="00353C1C">
              <w:t>and</w:t>
            </w:r>
            <w:r w:rsidR="00353C1C" w:rsidRPr="00353C1C">
              <w:t xml:space="preserve"> at other times the ratio might be lower</w:t>
            </w:r>
            <w:r>
              <w:t>.</w:t>
            </w:r>
          </w:p>
          <w:p w14:paraId="2AFDE9A8" w14:textId="77777777" w:rsidR="00A96810" w:rsidRDefault="00A96810" w:rsidP="00A96810">
            <w:pPr>
              <w:pStyle w:val="BoxListBullet"/>
              <w:numPr>
                <w:ilvl w:val="0"/>
                <w:numId w:val="45"/>
              </w:numPr>
            </w:pPr>
            <w:r>
              <w:t xml:space="preserve">The </w:t>
            </w:r>
            <w:r w:rsidR="00403012">
              <w:t xml:space="preserve">report discusses </w:t>
            </w:r>
            <w:r w:rsidR="00E64D29">
              <w:t>several</w:t>
            </w:r>
            <w:r>
              <w:t xml:space="preserve"> other ways in which CSIRO </w:t>
            </w:r>
            <w:r w:rsidR="00E64D29">
              <w:t>provides</w:t>
            </w:r>
            <w:r>
              <w:t xml:space="preserve"> value</w:t>
            </w:r>
            <w:r w:rsidR="00403012">
              <w:t>. This</w:t>
            </w:r>
            <w:r>
              <w:t xml:space="preserve"> provides further confidence that the actual value delivered by CSIRO is likely to be considerably higher than the estimate based on the </w:t>
            </w:r>
            <w:r w:rsidR="00403012">
              <w:t xml:space="preserve">results of the </w:t>
            </w:r>
            <w:r>
              <w:t>case studies alone.</w:t>
            </w:r>
          </w:p>
          <w:p w14:paraId="69F9929E" w14:textId="77777777" w:rsidR="004A3D1B" w:rsidRDefault="00403012" w:rsidP="00403012">
            <w:pPr>
              <w:pStyle w:val="BoxListBullet2"/>
            </w:pPr>
            <w:proofErr w:type="gramStart"/>
            <w:r>
              <w:t>for</w:t>
            </w:r>
            <w:proofErr w:type="gramEnd"/>
            <w:r>
              <w:t xml:space="preserve"> example, many of CSIRO’s projects </w:t>
            </w:r>
            <w:r w:rsidRPr="00403012">
              <w:t>help to enhance public trust and support organisations’ and firms’ social licence to operate</w:t>
            </w:r>
            <w:r w:rsidR="0030708E">
              <w:t>, which is crucially important to industries that are a major component of our economy and significant employers.</w:t>
            </w:r>
          </w:p>
        </w:tc>
      </w:tr>
      <w:tr w:rsidR="004A3D1B" w14:paraId="3BAB3AA0" w14:textId="77777777" w:rsidTr="004A3D1B">
        <w:trPr>
          <w:cantSplit/>
        </w:trPr>
        <w:tc>
          <w:tcPr>
            <w:tcW w:w="8614" w:type="dxa"/>
            <w:shd w:val="clear" w:color="auto" w:fill="auto"/>
            <w:tcMar>
              <w:top w:w="12" w:type="dxa"/>
              <w:left w:w="446" w:type="dxa"/>
              <w:bottom w:w="113" w:type="dxa"/>
            </w:tcMar>
          </w:tcPr>
          <w:p w14:paraId="4A6FBCCF" w14:textId="77777777" w:rsidR="004A3D1B" w:rsidRDefault="004A3D1B" w:rsidP="002F15F8">
            <w:pPr>
              <w:pStyle w:val="Source"/>
            </w:pPr>
            <w:r>
              <w:t xml:space="preserve">Source: </w:t>
            </w:r>
            <w:r w:rsidR="00F8258F">
              <w:t>ACIL Allen</w:t>
            </w:r>
          </w:p>
        </w:tc>
      </w:tr>
    </w:tbl>
    <w:p w14:paraId="32F4D568" w14:textId="77777777" w:rsidR="00800368" w:rsidRDefault="00F8258F" w:rsidP="00061977">
      <w:pPr>
        <w:pStyle w:val="BodyText"/>
      </w:pPr>
      <w:r>
        <w:t xml:space="preserve">As shown in </w:t>
      </w:r>
      <w:r>
        <w:fldChar w:fldCharType="begin"/>
      </w:r>
      <w:r>
        <w:instrText xml:space="preserve"> REF _Ref520452747 \h </w:instrText>
      </w:r>
      <w:r>
        <w:fldChar w:fldCharType="separate"/>
      </w:r>
      <w:r w:rsidR="00C4192E" w:rsidRPr="0022286A">
        <w:rPr>
          <w:rStyle w:val="CaptionLabel"/>
        </w:rPr>
        <w:t>Box</w:t>
      </w:r>
      <w:r w:rsidR="00C4192E">
        <w:rPr>
          <w:rStyle w:val="CaptionLabel"/>
        </w:rPr>
        <w:t> </w:t>
      </w:r>
      <w:r w:rsidR="00C4192E" w:rsidRPr="0022286A">
        <w:rPr>
          <w:rStyle w:val="CaptionLabel"/>
        </w:rPr>
        <w:t>ES</w:t>
      </w:r>
      <w:r w:rsidR="00C4192E">
        <w:rPr>
          <w:rStyle w:val="CaptionLabel"/>
        </w:rPr>
        <w:t> </w:t>
      </w:r>
      <w:r w:rsidR="00C4192E">
        <w:rPr>
          <w:rStyle w:val="CaptionLabel"/>
          <w:noProof/>
        </w:rPr>
        <w:t>1</w:t>
      </w:r>
      <w:r>
        <w:fldChar w:fldCharType="end"/>
      </w:r>
      <w:r>
        <w:t>, the value delivered by CSIRO is considerable.</w:t>
      </w:r>
      <w:r w:rsidR="0030708E">
        <w:t xml:space="preserve"> However, </w:t>
      </w:r>
      <w:r w:rsidRPr="004A3D1B">
        <w:t xml:space="preserve">ACIL Allen </w:t>
      </w:r>
      <w:r>
        <w:t xml:space="preserve">would </w:t>
      </w:r>
      <w:r w:rsidRPr="004A3D1B">
        <w:t xml:space="preserve">argue that </w:t>
      </w:r>
      <w:r w:rsidR="0030708E">
        <w:t xml:space="preserve">it is </w:t>
      </w:r>
      <w:r w:rsidR="0030708E" w:rsidRPr="004A3D1B">
        <w:t>entirely reasonable to expect that the impact and value of successful research outputs will be considerable</w:t>
      </w:r>
      <w:r w:rsidR="0030708E">
        <w:t xml:space="preserve"> since</w:t>
      </w:r>
      <w:r w:rsidR="0030708E" w:rsidRPr="004A3D1B">
        <w:t xml:space="preserve"> </w:t>
      </w:r>
      <w:r w:rsidRPr="004A3D1B">
        <w:t xml:space="preserve">CSIRO </w:t>
      </w:r>
      <w:r>
        <w:t>conduct</w:t>
      </w:r>
      <w:r w:rsidR="0030708E">
        <w:t>s</w:t>
      </w:r>
      <w:r w:rsidRPr="004A3D1B">
        <w:t xml:space="preserve"> leading edge research </w:t>
      </w:r>
      <w:r>
        <w:t>into</w:t>
      </w:r>
      <w:r w:rsidRPr="004A3D1B">
        <w:t xml:space="preserve"> </w:t>
      </w:r>
      <w:r>
        <w:t>very</w:t>
      </w:r>
      <w:r w:rsidR="0030708E">
        <w:t xml:space="preserve"> many of the</w:t>
      </w:r>
      <w:r w:rsidRPr="004A3D1B">
        <w:t xml:space="preserve"> important </w:t>
      </w:r>
      <w:r>
        <w:t xml:space="preserve">issues that </w:t>
      </w:r>
      <w:r w:rsidR="0030708E">
        <w:t>our</w:t>
      </w:r>
      <w:r w:rsidRPr="004A3D1B">
        <w:t xml:space="preserve"> economy and society current</w:t>
      </w:r>
      <w:r>
        <w:t>ly</w:t>
      </w:r>
      <w:r w:rsidRPr="004A3D1B">
        <w:t xml:space="preserve"> fac</w:t>
      </w:r>
      <w:r>
        <w:t>e</w:t>
      </w:r>
      <w:r w:rsidRPr="004A3D1B">
        <w:t>.</w:t>
      </w:r>
      <w:r w:rsidR="0030708E">
        <w:t xml:space="preserve"> </w:t>
      </w:r>
    </w:p>
    <w:p w14:paraId="75ABC2FB" w14:textId="77777777" w:rsidR="00800368" w:rsidRDefault="00800368" w:rsidP="00061977">
      <w:pPr>
        <w:sectPr w:rsidR="00800368" w:rsidSect="00061977">
          <w:headerReference w:type="even" r:id="rId27"/>
          <w:headerReference w:type="default" r:id="rId28"/>
          <w:footerReference w:type="even" r:id="rId29"/>
          <w:footerReference w:type="default" r:id="rId30"/>
          <w:headerReference w:type="first" r:id="rId31"/>
          <w:footerReference w:type="first" r:id="rId32"/>
          <w:pgSz w:w="11907" w:h="16839" w:code="9"/>
          <w:pgMar w:top="1100" w:right="443" w:bottom="1320" w:left="3296" w:header="456" w:footer="262" w:gutter="0"/>
          <w:pgNumType w:fmt="lowerRoman" w:start="1"/>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bl_prt_bnr-Chpt_General"/>
      </w:tblPr>
      <w:tblGrid>
        <w:gridCol w:w="4738"/>
        <w:gridCol w:w="3430"/>
      </w:tblGrid>
      <w:tr w:rsidR="00800368" w14:paraId="6C5081CD" w14:textId="77777777" w:rsidTr="00061977">
        <w:trPr>
          <w:trHeight w:hRule="exact" w:val="382"/>
        </w:trPr>
        <w:tc>
          <w:tcPr>
            <w:tcW w:w="4738" w:type="dxa"/>
            <w:shd w:val="clear" w:color="auto" w:fill="9D57A6"/>
          </w:tcPr>
          <w:p w14:paraId="59640CF8" w14:textId="77777777" w:rsidR="00800368" w:rsidRDefault="00800368" w:rsidP="00061977">
            <w:pPr>
              <w:pStyle w:val="tagchapterBanner"/>
            </w:pPr>
            <w:r>
              <w:rPr>
                <w:noProof/>
                <w:lang w:eastAsia="en-AU"/>
              </w:rPr>
              <w:lastRenderedPageBreak/>
              <mc:AlternateContent>
                <mc:Choice Requires="wps">
                  <w:drawing>
                    <wp:anchor distT="0" distB="0" distL="114300" distR="114300" simplePos="0" relativeHeight="251664384" behindDoc="0" locked="1" layoutInCell="1" allowOverlap="1" wp14:anchorId="5947DEC3" wp14:editId="3539BCBA">
                      <wp:simplePos x="0" y="0"/>
                      <wp:positionH relativeFrom="page">
                        <wp:posOffset>158750</wp:posOffset>
                      </wp:positionH>
                      <wp:positionV relativeFrom="page">
                        <wp:posOffset>6350</wp:posOffset>
                      </wp:positionV>
                      <wp:extent cx="439560" cy="215280"/>
                      <wp:effectExtent l="0" t="0" r="0" b="0"/>
                      <wp:wrapNone/>
                      <wp:docPr id="94"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9560" cy="21528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FFAF3A"/>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ADC1C0" id="Freeform 5" o:spid="_x0000_s1026" style="position:absolute;margin-left:12.5pt;margin-top:.5pt;width:34.6pt;height:16.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NmegMAAMEJAAAOAAAAZHJzL2Uyb0RvYy54bWysVt9v0zAQfkfif7D8iMTS9NfaahmaBkVI&#10;AyatiGfXcZqIxDa223T89dw5cZuWhU2IlyTOff58993Z56t3+6okO2FsoWRC44sBJUJylRZyk9Bv&#10;q+XbGSXWMZmyUkmR0Edh6bvr16+uar0QQ5WrMhWGAIm0i1onNHdOL6LI8lxUzF4oLSQYM2Uq5mBo&#10;NlFqWA3sVRkNB4NpVCuTaqO4sBb+vm+M9NrzZ5ng7muWWeFImVDwzfmn8c81PqPrK7bYGKbzgrdu&#10;sH/womKFhEUPVO+ZY2Rrij+oqoIbZVXmLriqIpVlBRc+BogmHpxF85AzLXwsII7VB5ns/6PlX3b3&#10;hhRpQudjSiSrIEdLIwQqTiYoT63tAlAP+t5ggFbfKf7DEqlucyY34sZqEBlSD7PVh7Rw96qQDjyM&#10;cXJ0MhsHFnjIuv6sUliJbZ3ysu0zUyE7CEL2PjuPh+yIvSMcfo5H88kUcsjBNIwnw5nPXsQWYTLf&#10;WvdRKE/EdnfWNclN4cunJm3jWwFJVpWQ5zcRmQ2HpCbxdDZta+GAgogOqAHJATk7hww7kH6i0Qlq&#10;9jQVqN9Z7WmPJh0MePM00fQE1BfcZQfVExzs3INHs+moR6V5F9XnU9xVHLXuIYu7mvdGGHdl/xtb&#10;V/ieIOOu7v1Rxr3SQ/1tQoWxPBQd38u26uCLwD7BasYi1MpigWMJQhmvmk3CFoBCaw8Y4kXwyO+o&#10;58AQEIL93gXn/s4MxYLgyxcxQ0EgeP4iMKYc0ZBSPAeecwRz6uEvCxLT5uEnYTartMIbOJbOT31D&#10;CZz6a/QIUsEc5it8khrOLDwGSJ5Q3OtoqNROrJSHOMwbbHK/cDh6jvZSPoVrzwxwLNjDW3u+RqTn&#10;UOerBg5eKit8LEc/Gl6oZO/nkfmICLMbZBMyaHmEBkB4nwFD7MEc3n0rB3vwFsRA6X1RHHKAqesc&#10;31aVRbosyhKlt2azvi0N2TFo4svlzXJ009bUCaz0W0gqnNaUXPMH+kezLX0zwv7TNLW1Sh+hF8Hl&#10;BdpXrswvSmq4CCTU/twyIygpP0noY/N4PIY0OT8YTy6HMDBdy7prkdvqVoGbcJAxyYE1oS583rrm&#10;4gGdH+K+kw+aI9BXl7Futf/OjCYaPmESeP1FhQsAW4R+huIdsG1/bQJpB3BP8Mq2dxq8iHTHHnW8&#10;eV3/BgAA//8DAFBLAwQUAAYACAAAACEAzrXME98AAAAGAQAADwAAAGRycy9kb3ducmV2LnhtbEyP&#10;T0vDQBDF74LfYRnBi7SbpFXamE0RoQiiqGkv3rbZyR/MzobdbRu/veNJT8ObN7z3m2Iz2UGc0Ife&#10;kYJ0noBAqp3pqVWw321nKxAhajJ6cIQKvjHApry8KHRu3Jk+8FTFVnAIhVwr6GIccylD3aHVYe5G&#10;JPYa562OLH0rjddnDreDzJLkTlrdEzd0esTHDuuv6mgVjNXr9Pz22S4a/76vmt1L+pTebJW6vpoe&#10;7kFEnOLfMfziMzqUzHRwRzJBDAqyW34l8p4H2+tlBuKgYLFcgywL+R+//AEAAP//AwBQSwECLQAU&#10;AAYACAAAACEAtoM4kv4AAADhAQAAEwAAAAAAAAAAAAAAAAAAAAAAW0NvbnRlbnRfVHlwZXNdLnht&#10;bFBLAQItABQABgAIAAAAIQA4/SH/1gAAAJQBAAALAAAAAAAAAAAAAAAAAC8BAABfcmVscy8ucmVs&#10;c1BLAQItABQABgAIAAAAIQBfseNmegMAAMEJAAAOAAAAAAAAAAAAAAAAAC4CAABkcnMvZTJvRG9j&#10;LnhtbFBLAQItABQABgAIAAAAIQDOtcwT3wAAAAYBAAAPAAAAAAAAAAAAAAAAANQFAABkcnMvZG93&#10;bnJldi54bWxQSwUGAAAAAAQABADzAAAA4AYAAAAA&#10;" path="m822,r,828l,828,822,xm863,828r823,l1686,,863,828xe" fillcolor="#ffaf3a" stroked="f">
                      <v:path arrowok="t" o:connecttype="custom" o:connectlocs="214305,0;214305,215280;0,215280;214305,0;224994,215280;439560,215280;439560,0;224994,215280" o:connectangles="0,0,0,0,0,0,0,0"/>
                      <o:lock v:ext="edit" aspectratio="t" verticies="t"/>
                      <w10:wrap anchorx="page" anchory="page"/>
                      <w10:anchorlock/>
                    </v:shape>
                  </w:pict>
                </mc:Fallback>
              </mc:AlternateContent>
            </w:r>
          </w:p>
        </w:tc>
        <w:tc>
          <w:tcPr>
            <w:tcW w:w="3430" w:type="dxa"/>
            <w:shd w:val="clear" w:color="auto" w:fill="9D57A6"/>
          </w:tcPr>
          <w:p w14:paraId="6E52749C" w14:textId="77777777" w:rsidR="00800368" w:rsidRDefault="00800368" w:rsidP="00061977">
            <w:pPr>
              <w:pStyle w:val="spacer"/>
            </w:pPr>
          </w:p>
        </w:tc>
      </w:tr>
      <w:tr w:rsidR="00800368" w:rsidRPr="003D3CD2" w14:paraId="3585AF51" w14:textId="77777777" w:rsidTr="00061977">
        <w:trPr>
          <w:trHeight w:hRule="exact" w:val="3665"/>
        </w:trPr>
        <w:tc>
          <w:tcPr>
            <w:tcW w:w="4738" w:type="dxa"/>
            <w:shd w:val="clear" w:color="auto" w:fill="9D57A6"/>
            <w:tcMar>
              <w:left w:w="0" w:type="dxa"/>
              <w:bottom w:w="0" w:type="dxa"/>
            </w:tcMar>
            <w:vAlign w:val="bottom"/>
          </w:tcPr>
          <w:p w14:paraId="67907C7F" w14:textId="77777777" w:rsidR="00800368" w:rsidRPr="0014019A" w:rsidRDefault="00800368" w:rsidP="00061977">
            <w:pPr>
              <w:pStyle w:val="Heading1"/>
              <w:spacing w:line="240" w:lineRule="auto"/>
              <w:outlineLvl w:val="0"/>
            </w:pPr>
            <w:r>
              <w:t>Introduction</w:t>
            </w:r>
          </w:p>
        </w:tc>
        <w:tc>
          <w:tcPr>
            <w:tcW w:w="3430" w:type="dxa"/>
            <w:shd w:val="clear" w:color="auto" w:fill="9D57A6"/>
            <w:tcMar>
              <w:right w:w="344" w:type="dxa"/>
            </w:tcMar>
          </w:tcPr>
          <w:p w14:paraId="2D050B0D" w14:textId="77777777" w:rsidR="00800368" w:rsidRPr="00F5723F" w:rsidRDefault="00466F44" w:rsidP="00061977">
            <w:pPr>
              <w:pStyle w:val="HeadingChapter"/>
              <w:keepNext/>
            </w:pPr>
            <w:r>
              <w:fldChar w:fldCharType="begin"/>
            </w:r>
            <w:r>
              <w:instrText xml:space="preserve"> SEQ ChptNum\* Arabic \* MERGEFORMAT </w:instrText>
            </w:r>
            <w:r>
              <w:fldChar w:fldCharType="separate"/>
            </w:r>
            <w:bookmarkStart w:id="10" w:name="_Toc530554483"/>
            <w:r w:rsidR="00C4192E">
              <w:t>1</w:t>
            </w:r>
            <w:bookmarkEnd w:id="10"/>
            <w:r>
              <w:fldChar w:fldCharType="end"/>
            </w:r>
          </w:p>
        </w:tc>
      </w:tr>
      <w:tr w:rsidR="00800368" w14:paraId="152098F9" w14:textId="77777777" w:rsidTr="00061977">
        <w:trPr>
          <w:trHeight w:hRule="exact" w:val="232"/>
        </w:trPr>
        <w:tc>
          <w:tcPr>
            <w:tcW w:w="4738" w:type="dxa"/>
            <w:shd w:val="clear" w:color="auto" w:fill="9D57A6"/>
          </w:tcPr>
          <w:p w14:paraId="64A375BD" w14:textId="77777777" w:rsidR="00800368" w:rsidRDefault="00800368" w:rsidP="00061977">
            <w:pPr>
              <w:pStyle w:val="Chpt-Context"/>
            </w:pPr>
          </w:p>
        </w:tc>
        <w:tc>
          <w:tcPr>
            <w:tcW w:w="3430" w:type="dxa"/>
            <w:shd w:val="clear" w:color="auto" w:fill="9D57A6"/>
          </w:tcPr>
          <w:p w14:paraId="6DE8C027" w14:textId="77777777" w:rsidR="00800368" w:rsidRPr="008A4E3C" w:rsidRDefault="00800368" w:rsidP="00061977">
            <w:pPr>
              <w:pStyle w:val="Chpt-Context"/>
            </w:pPr>
            <w:r>
              <w:rPr>
                <w:noProof/>
              </w:rPr>
              <w:fldChar w:fldCharType="begin"/>
            </w:r>
            <w:r>
              <w:rPr>
                <w:noProof/>
              </w:rPr>
              <w:instrText xml:space="preserve"> STYLEREF  "Heading 1" \l  \* MERGEFORMAT </w:instrText>
            </w:r>
            <w:r>
              <w:rPr>
                <w:noProof/>
              </w:rPr>
              <w:fldChar w:fldCharType="separate"/>
            </w:r>
            <w:bookmarkStart w:id="11" w:name="_Toc530554484"/>
            <w:r w:rsidR="00C4192E">
              <w:rPr>
                <w:noProof/>
              </w:rPr>
              <w:t>Introduction</w:t>
            </w:r>
            <w:bookmarkEnd w:id="11"/>
            <w:r>
              <w:rPr>
                <w:noProof/>
              </w:rPr>
              <w:fldChar w:fldCharType="end"/>
            </w:r>
          </w:p>
        </w:tc>
      </w:tr>
      <w:tr w:rsidR="00800368" w14:paraId="49D058F8" w14:textId="77777777" w:rsidTr="00061977">
        <w:trPr>
          <w:trHeight w:hRule="exact" w:val="228"/>
        </w:trPr>
        <w:tc>
          <w:tcPr>
            <w:tcW w:w="4738" w:type="dxa"/>
            <w:tcBorders>
              <w:top w:val="single" w:sz="4" w:space="0" w:color="9D57A6"/>
            </w:tcBorders>
            <w:shd w:val="clear" w:color="auto" w:fill="auto"/>
          </w:tcPr>
          <w:p w14:paraId="1E99453A" w14:textId="77777777" w:rsidR="00800368" w:rsidRDefault="00800368" w:rsidP="00061977">
            <w:pPr>
              <w:pStyle w:val="spacer"/>
            </w:pPr>
          </w:p>
        </w:tc>
        <w:tc>
          <w:tcPr>
            <w:tcW w:w="3430" w:type="dxa"/>
            <w:tcBorders>
              <w:top w:val="single" w:sz="4" w:space="0" w:color="9D57A6"/>
            </w:tcBorders>
            <w:shd w:val="clear" w:color="auto" w:fill="auto"/>
          </w:tcPr>
          <w:p w14:paraId="79018175" w14:textId="77777777" w:rsidR="00800368" w:rsidRDefault="00800368" w:rsidP="00061977">
            <w:pPr>
              <w:pStyle w:val="spacer"/>
            </w:pPr>
          </w:p>
        </w:tc>
      </w:tr>
    </w:tbl>
    <w:p w14:paraId="58F1F87C" w14:textId="13146262" w:rsidR="00AC2E22" w:rsidRDefault="00C57BF0" w:rsidP="00061977">
      <w:pPr>
        <w:pStyle w:val="BodyText"/>
      </w:pPr>
      <w:r w:rsidRPr="00C57BF0">
        <w:t>In the second half of 2016 CSIRO commissioned ACIL Allen Consulting (ACIL Allen) to carry out a study to estimate the impact and value that CSIRO delivered to the economy and the innovation system as a result the public funding it receives</w:t>
      </w:r>
      <w:r w:rsidR="00AC2E22" w:rsidRPr="00AC2E22">
        <w:t>.</w:t>
      </w:r>
      <w:r w:rsidR="000A0E0B">
        <w:rPr>
          <w:rStyle w:val="FootnoteReference"/>
        </w:rPr>
        <w:footnoteReference w:id="1"/>
      </w:r>
      <w:r w:rsidR="00AC2E22" w:rsidRPr="00AC2E22">
        <w:t xml:space="preserve"> </w:t>
      </w:r>
      <w:r w:rsidRPr="00C57BF0">
        <w:t>This report provides an update of the analysis conducted for that study.</w:t>
      </w:r>
    </w:p>
    <w:p w14:paraId="55D69772" w14:textId="77777777" w:rsidR="00A22EC4" w:rsidRDefault="00BD3A0A" w:rsidP="00A22EC4">
      <w:pPr>
        <w:pStyle w:val="Heading2"/>
      </w:pPr>
      <w:bookmarkStart w:id="12" w:name="_Toc530554485"/>
      <w:r>
        <w:t>How do we m</w:t>
      </w:r>
      <w:r w:rsidR="0019126C">
        <w:t>easur</w:t>
      </w:r>
      <w:r>
        <w:t>e</w:t>
      </w:r>
      <w:r w:rsidR="0019126C">
        <w:t xml:space="preserve"> impact and value</w:t>
      </w:r>
      <w:r>
        <w:t>?</w:t>
      </w:r>
      <w:bookmarkEnd w:id="12"/>
    </w:p>
    <w:p w14:paraId="247CC78F" w14:textId="49873CC4" w:rsidR="00744091" w:rsidRDefault="0019126C" w:rsidP="0019126C">
      <w:pPr>
        <w:pStyle w:val="BodyText"/>
      </w:pPr>
      <w:r>
        <w:t xml:space="preserve">ACIL Allen has </w:t>
      </w:r>
      <w:r w:rsidR="006A48BD">
        <w:t xml:space="preserve">adopted </w:t>
      </w:r>
      <w:r>
        <w:t xml:space="preserve">a case study approach to estimate the impact and value of CSIRO. This is </w:t>
      </w:r>
      <w:r w:rsidR="00CA7404">
        <w:t>like</w:t>
      </w:r>
      <w:r>
        <w:t xml:space="preserve"> the approach </w:t>
      </w:r>
      <w:r w:rsidR="006A48BD">
        <w:t xml:space="preserve">used </w:t>
      </w:r>
      <w:r>
        <w:t xml:space="preserve">in the 2017 Value </w:t>
      </w:r>
      <w:r w:rsidR="00CA7404">
        <w:t>R</w:t>
      </w:r>
      <w:r>
        <w:t>eport.</w:t>
      </w:r>
      <w:r>
        <w:rPr>
          <w:rStyle w:val="FootnoteReference"/>
        </w:rPr>
        <w:footnoteReference w:id="2"/>
      </w:r>
      <w:r>
        <w:t xml:space="preserve"> </w:t>
      </w:r>
      <w:r w:rsidR="00CA7404">
        <w:t xml:space="preserve">For this report we examined </w:t>
      </w:r>
      <w:r w:rsidR="00A81718">
        <w:t xml:space="preserve">the </w:t>
      </w:r>
      <w:r w:rsidR="00CA7404">
        <w:t>3</w:t>
      </w:r>
      <w:r w:rsidR="00C57BF0">
        <w:t>3</w:t>
      </w:r>
      <w:r w:rsidR="00CA7404">
        <w:t xml:space="preserve"> case studies </w:t>
      </w:r>
      <w:r w:rsidR="008B4201">
        <w:t xml:space="preserve">that had been </w:t>
      </w:r>
      <w:r w:rsidR="00CA7404">
        <w:t>completed since the 2017 report</w:t>
      </w:r>
      <w:r w:rsidR="00A81718">
        <w:t xml:space="preserve">. The case studies </w:t>
      </w:r>
      <w:r w:rsidR="008B4201">
        <w:t>were a mix of</w:t>
      </w:r>
      <w:r w:rsidR="00A81718">
        <w:t xml:space="preserve"> ones prepared by ACIL Allen</w:t>
      </w:r>
      <w:r w:rsidR="008B4201">
        <w:t xml:space="preserve"> and</w:t>
      </w:r>
      <w:r w:rsidR="00A81718">
        <w:t xml:space="preserve"> other consultants and </w:t>
      </w:r>
      <w:r w:rsidR="008B4201">
        <w:t xml:space="preserve">internal ones </w:t>
      </w:r>
      <w:r w:rsidR="00A81718">
        <w:t xml:space="preserve">by CSIRO. </w:t>
      </w:r>
      <w:r w:rsidR="00744091">
        <w:t>Our analysis of</w:t>
      </w:r>
      <w:r w:rsidR="00CA7404">
        <w:t xml:space="preserve"> </w:t>
      </w:r>
      <w:r>
        <w:t xml:space="preserve">case studies </w:t>
      </w:r>
      <w:r w:rsidR="008B4201">
        <w:t>allowed us</w:t>
      </w:r>
      <w:r>
        <w:t xml:space="preserve"> to develop a robust </w:t>
      </w:r>
      <w:r w:rsidR="008B4201">
        <w:t xml:space="preserve">and defensible </w:t>
      </w:r>
      <w:r w:rsidR="00744091">
        <w:t>lower bound</w:t>
      </w:r>
      <w:r w:rsidR="00CA7404">
        <w:t xml:space="preserve"> estimate of the value </w:t>
      </w:r>
      <w:r>
        <w:t xml:space="preserve">that CSIRO’s research has </w:t>
      </w:r>
      <w:r w:rsidR="00CA7404">
        <w:t>delivered</w:t>
      </w:r>
      <w:r>
        <w:t xml:space="preserve">. </w:t>
      </w:r>
    </w:p>
    <w:p w14:paraId="620075F0" w14:textId="7F609AFE" w:rsidR="009B4A99" w:rsidRDefault="009B4A99" w:rsidP="009B4A99">
      <w:pPr>
        <w:pStyle w:val="BodyText"/>
      </w:pPr>
      <w:r>
        <w:t>Selecting a limited number of projects to develop as case studies will inevitably lead to a discussion of the representativeness of those activities and the extent to which the selection might lead to bias. I</w:t>
      </w:r>
      <w:r w:rsidR="00797B69">
        <w:t xml:space="preserve">t is </w:t>
      </w:r>
      <w:r w:rsidR="00182393">
        <w:t>undoubtedly</w:t>
      </w:r>
      <w:r w:rsidR="00797B69">
        <w:t xml:space="preserve"> </w:t>
      </w:r>
      <w:r>
        <w:t xml:space="preserve">important to avoid (implicit or explicit) extrapolation from a few success stories to an aggregate value estimate. However, it is also important to avoid the reverse bias of assuming that investments that have not (yet) delivered large and explicit benefits have been a waste of money. </w:t>
      </w:r>
      <w:r w:rsidR="00797B69">
        <w:t xml:space="preserve">Investment in </w:t>
      </w:r>
      <w:r>
        <w:t xml:space="preserve">R&amp;D, and innovation more generally, </w:t>
      </w:r>
      <w:r w:rsidR="00797B69">
        <w:t>is</w:t>
      </w:r>
      <w:r>
        <w:t xml:space="preserve"> inherently risky</w:t>
      </w:r>
      <w:r w:rsidR="00797B69">
        <w:t xml:space="preserve">. </w:t>
      </w:r>
      <w:r w:rsidR="00EA371F">
        <w:t>The outcomes of research are inherently uncertain. If this was not the case, then there would be little need for publicly funded R&amp;D.</w:t>
      </w:r>
    </w:p>
    <w:p w14:paraId="46B972D8" w14:textId="77777777" w:rsidR="009B4A99" w:rsidRDefault="00EA371F" w:rsidP="009B4A99">
      <w:pPr>
        <w:pStyle w:val="BodyText"/>
      </w:pPr>
      <w:r>
        <w:t xml:space="preserve">Of course, </w:t>
      </w:r>
      <w:r w:rsidR="009B4A99">
        <w:t xml:space="preserve">even where explicit beneficial outcomes are not yet evident, there can be value in the options created through </w:t>
      </w:r>
      <w:r>
        <w:t xml:space="preserve">research </w:t>
      </w:r>
      <w:r w:rsidR="009B4A99">
        <w:t>outcomes such as enhanced capabilities, improved knowledge, better research infrastructure, and clearer understanding of the most prospective areas for future research.</w:t>
      </w:r>
    </w:p>
    <w:p w14:paraId="5377AF92" w14:textId="77777777" w:rsidR="0019126C" w:rsidRDefault="00EA371F" w:rsidP="0019126C">
      <w:pPr>
        <w:pStyle w:val="BodyText"/>
      </w:pPr>
      <w:r>
        <w:t>T</w:t>
      </w:r>
      <w:r w:rsidR="002F15F8">
        <w:t xml:space="preserve">he alternative approach of seeking to estimate the benefits </w:t>
      </w:r>
      <w:r>
        <w:t xml:space="preserve">that flow </w:t>
      </w:r>
      <w:r w:rsidR="002F15F8">
        <w:t>from every CSIRO research project would require so much time and resources that it would be impractical. ACIL Allen would argue that our estimates of the impact and value delivered by the research projects selected as case studies are not only robust, but also highly conservative</w:t>
      </w:r>
      <w:r w:rsidR="00182393">
        <w:t>;</w:t>
      </w:r>
      <w:r w:rsidR="002F15F8">
        <w:t xml:space="preserve"> and that </w:t>
      </w:r>
      <w:r>
        <w:t xml:space="preserve">they hence provide a highly defensible lower bound to the value delivered by CSIRO. A lower bound, which is </w:t>
      </w:r>
      <w:r w:rsidR="00F8258F">
        <w:t>much more</w:t>
      </w:r>
      <w:r w:rsidR="002F15F8">
        <w:t xml:space="preserve"> likely to </w:t>
      </w:r>
      <w:r>
        <w:t xml:space="preserve">be </w:t>
      </w:r>
      <w:r w:rsidR="00182393">
        <w:t xml:space="preserve">an </w:t>
      </w:r>
      <w:r w:rsidR="002F15F8">
        <w:t xml:space="preserve">underestimate, </w:t>
      </w:r>
      <w:r>
        <w:t xml:space="preserve">rather </w:t>
      </w:r>
      <w:r w:rsidR="002F15F8">
        <w:t>than an overestimate</w:t>
      </w:r>
      <w:r w:rsidR="00182393">
        <w:t>, of this value</w:t>
      </w:r>
      <w:r w:rsidR="002F15F8">
        <w:t xml:space="preserve">. </w:t>
      </w:r>
    </w:p>
    <w:p w14:paraId="31974B7B" w14:textId="737F03A8" w:rsidR="00744091" w:rsidRDefault="0019126C" w:rsidP="0019126C">
      <w:pPr>
        <w:pStyle w:val="BodyText"/>
      </w:pPr>
      <w:r>
        <w:t>ACIL Allen has also mapped all the case studies against a set of agreed indicators. The aim of this mapping was to try to help extend the performance of the case studies to the performance of CSIRO as a whole; and to identify which case studies provided supporting evidence for the potential value delivered through other pathways.</w:t>
      </w:r>
    </w:p>
    <w:p w14:paraId="1437868D" w14:textId="77777777" w:rsidR="004A3D1B" w:rsidRDefault="00F8258F" w:rsidP="00F8258F">
      <w:pPr>
        <w:pStyle w:val="Heading2"/>
      </w:pPr>
      <w:bookmarkStart w:id="13" w:name="_Toc530554486"/>
      <w:bookmarkStart w:id="14" w:name="_Hlk520455040"/>
      <w:r>
        <w:lastRenderedPageBreak/>
        <w:t>The 2017 Value Report</w:t>
      </w:r>
      <w:bookmarkEnd w:id="13"/>
    </w:p>
    <w:bookmarkEnd w:id="14"/>
    <w:p w14:paraId="31319309" w14:textId="77777777" w:rsidR="00800368" w:rsidRDefault="00AC2E22" w:rsidP="00061977">
      <w:pPr>
        <w:pStyle w:val="BodyText"/>
      </w:pPr>
      <w:r>
        <w:t xml:space="preserve">The </w:t>
      </w:r>
      <w:r w:rsidR="008B4201">
        <w:t xml:space="preserve">2017 </w:t>
      </w:r>
      <w:r>
        <w:t xml:space="preserve">report </w:t>
      </w:r>
      <w:r w:rsidR="00EE1224">
        <w:t>examined</w:t>
      </w:r>
      <w:r w:rsidR="00EE1224" w:rsidRPr="00EE1224">
        <w:t xml:space="preserve"> </w:t>
      </w:r>
      <w:r w:rsidR="00EE1224">
        <w:t>28</w:t>
      </w:r>
      <w:r w:rsidR="00EE1224" w:rsidRPr="00EE1224">
        <w:t xml:space="preserve"> past case studies conducted by ACIL Allen and others</w:t>
      </w:r>
      <w:r w:rsidR="00EE1224">
        <w:t xml:space="preserve">. The </w:t>
      </w:r>
      <w:r w:rsidR="00EE1224" w:rsidRPr="00EE1224">
        <w:t xml:space="preserve">results </w:t>
      </w:r>
      <w:r w:rsidR="00EE1224">
        <w:t>were used</w:t>
      </w:r>
      <w:r w:rsidR="00EE1224" w:rsidRPr="00EE1224">
        <w:t xml:space="preserve"> to develop a conservative and robust ‘base line’ estimate of the value delivered by CSIRO</w:t>
      </w:r>
      <w:r w:rsidR="00EE1224">
        <w:t>. The report</w:t>
      </w:r>
      <w:r w:rsidR="00EE1224" w:rsidRPr="00EE1224">
        <w:t xml:space="preserve"> </w:t>
      </w:r>
      <w:r>
        <w:t>was completed in May 2017. The</w:t>
      </w:r>
      <w:r w:rsidRPr="00AC2E22">
        <w:t xml:space="preserve"> key findings are summarised in</w:t>
      </w:r>
      <w:r w:rsidR="00EE1224">
        <w:t xml:space="preserve"> </w:t>
      </w:r>
      <w:r w:rsidR="00EE1224">
        <w:fldChar w:fldCharType="begin"/>
      </w:r>
      <w:r w:rsidR="00EE1224">
        <w:instrText xml:space="preserve"> REF _Ref518230341 \h </w:instrText>
      </w:r>
      <w:r w:rsidR="00EE1224">
        <w:fldChar w:fldCharType="separate"/>
      </w:r>
      <w:r w:rsidR="00C4192E" w:rsidRPr="00AF3F55">
        <w:rPr>
          <w:rStyle w:val="CaptionLabel"/>
        </w:rPr>
        <w:t>Box</w:t>
      </w:r>
      <w:r w:rsidR="00C4192E">
        <w:rPr>
          <w:rStyle w:val="CaptionLabel"/>
        </w:rPr>
        <w:t> </w:t>
      </w:r>
      <w:r w:rsidR="00C4192E">
        <w:rPr>
          <w:rStyle w:val="CaptionLabel"/>
          <w:noProof/>
        </w:rPr>
        <w:t>1</w:t>
      </w:r>
      <w:r w:rsidR="00C4192E" w:rsidRPr="00AF3F55">
        <w:rPr>
          <w:rStyle w:val="CaptionLabel"/>
        </w:rPr>
        <w:t>.</w:t>
      </w:r>
      <w:r w:rsidR="00C4192E">
        <w:rPr>
          <w:rStyle w:val="CaptionLabel"/>
          <w:noProof/>
        </w:rPr>
        <w:t>1</w:t>
      </w:r>
      <w:r w:rsidR="00EE1224">
        <w:fldChar w:fldCharType="end"/>
      </w:r>
      <w:r w:rsidR="00EE1224">
        <w:t>.</w:t>
      </w:r>
    </w:p>
    <w:tbl>
      <w:tblPr>
        <w:tblStyle w:val="TableGrid"/>
        <w:tblW w:w="0" w:type="auto"/>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box_std"/>
      </w:tblPr>
      <w:tblGrid>
        <w:gridCol w:w="8614"/>
      </w:tblGrid>
      <w:tr w:rsidR="00AC2E22" w:rsidRPr="00AF3F55" w14:paraId="6DB57E94" w14:textId="77777777" w:rsidTr="00AC2E22">
        <w:trPr>
          <w:cantSplit/>
        </w:trPr>
        <w:tc>
          <w:tcPr>
            <w:tcW w:w="8614" w:type="dxa"/>
            <w:shd w:val="clear" w:color="auto" w:fill="auto"/>
            <w:tcMar>
              <w:top w:w="160" w:type="dxa"/>
              <w:left w:w="446" w:type="dxa"/>
            </w:tcMar>
          </w:tcPr>
          <w:p w14:paraId="55E28281" w14:textId="77777777" w:rsidR="00AC2E22" w:rsidRPr="00AF3F55" w:rsidRDefault="00AC2E22" w:rsidP="00D831B6">
            <w:pPr>
              <w:pStyle w:val="Caption"/>
            </w:pPr>
            <w:bookmarkStart w:id="15" w:name="_Ref518230341"/>
            <w:bookmarkStart w:id="16" w:name="_Toc412743399"/>
            <w:bookmarkStart w:id="17" w:name="_Toc530554579"/>
            <w:r w:rsidRPr="00AF3F55">
              <w:rPr>
                <w:rStyle w:val="CaptionLabel"/>
              </w:rPr>
              <w:t>Box</w:t>
            </w:r>
            <w:r>
              <w:rPr>
                <w:rStyle w:val="CaptionLabel"/>
              </w:rPr>
              <w:t> </w:t>
            </w:r>
            <w:r w:rsidRPr="00AF3F55">
              <w:rPr>
                <w:rStyle w:val="CaptionLabel"/>
              </w:rPr>
              <w:fldChar w:fldCharType="begin"/>
            </w:r>
            <w:r w:rsidRPr="00AF3F55">
              <w:rPr>
                <w:rStyle w:val="CaptionLabel"/>
              </w:rPr>
              <w:instrText xml:space="preserve"> STYLEREF 1 \s </w:instrText>
            </w:r>
            <w:r w:rsidRPr="00AF3F55">
              <w:rPr>
                <w:rStyle w:val="CaptionLabel"/>
              </w:rPr>
              <w:fldChar w:fldCharType="separate"/>
            </w:r>
            <w:r w:rsidR="00C4192E">
              <w:rPr>
                <w:rStyle w:val="CaptionLabel"/>
                <w:noProof/>
              </w:rPr>
              <w:t>1</w:t>
            </w:r>
            <w:r w:rsidRPr="00AF3F55">
              <w:rPr>
                <w:rStyle w:val="CaptionLabel"/>
              </w:rPr>
              <w:fldChar w:fldCharType="end"/>
            </w:r>
            <w:r w:rsidRPr="00AF3F55">
              <w:rPr>
                <w:rStyle w:val="CaptionLabel"/>
              </w:rPr>
              <w:t>.</w:t>
            </w:r>
            <w:r w:rsidRPr="00AF3F55">
              <w:rPr>
                <w:rStyle w:val="CaptionLabel"/>
              </w:rPr>
              <w:fldChar w:fldCharType="begin"/>
            </w:r>
            <w:r w:rsidRPr="00AF3F55">
              <w:rPr>
                <w:rStyle w:val="CaptionLabel"/>
              </w:rPr>
              <w:instrText xml:space="preserve"> SEQ Box \* ARABIC \s 1 </w:instrText>
            </w:r>
            <w:r w:rsidRPr="00AF3F55">
              <w:rPr>
                <w:rStyle w:val="CaptionLabel"/>
              </w:rPr>
              <w:fldChar w:fldCharType="separate"/>
            </w:r>
            <w:r w:rsidR="00C4192E">
              <w:rPr>
                <w:rStyle w:val="CaptionLabel"/>
                <w:noProof/>
              </w:rPr>
              <w:t>1</w:t>
            </w:r>
            <w:r w:rsidRPr="00AF3F55">
              <w:rPr>
                <w:rStyle w:val="CaptionLabel"/>
              </w:rPr>
              <w:fldChar w:fldCharType="end"/>
            </w:r>
            <w:bookmarkEnd w:id="15"/>
            <w:r>
              <w:tab/>
            </w:r>
            <w:bookmarkEnd w:id="16"/>
            <w:r>
              <w:t>Findings of the 2017 Value Report</w:t>
            </w:r>
            <w:bookmarkEnd w:id="17"/>
          </w:p>
        </w:tc>
      </w:tr>
      <w:tr w:rsidR="00AC2E22" w:rsidRPr="00B07121" w14:paraId="522D6E6D" w14:textId="77777777" w:rsidTr="00AC2E22">
        <w:trPr>
          <w:cantSplit/>
          <w:trHeight w:hRule="exact" w:val="380"/>
        </w:trPr>
        <w:tc>
          <w:tcPr>
            <w:tcW w:w="8614" w:type="dxa"/>
            <w:shd w:val="clear" w:color="auto" w:fill="E4E0DD"/>
          </w:tcPr>
          <w:p w14:paraId="66C5ED4C" w14:textId="77777777" w:rsidR="00AC2E22" w:rsidRPr="00B07121" w:rsidRDefault="00AC2E22" w:rsidP="00D831B6">
            <w:pPr>
              <w:pStyle w:val="spacer"/>
            </w:pPr>
            <w:r w:rsidRPr="00B07121">
              <w:rPr>
                <w:noProof/>
                <w:lang w:eastAsia="en-AU"/>
              </w:rPr>
              <mc:AlternateContent>
                <mc:Choice Requires="wps">
                  <w:drawing>
                    <wp:anchor distT="0" distB="0" distL="114300" distR="114300" simplePos="0" relativeHeight="251670528" behindDoc="0" locked="1" layoutInCell="1" allowOverlap="1" wp14:anchorId="0309F5E7" wp14:editId="302B5997">
                      <wp:simplePos x="0" y="0"/>
                      <wp:positionH relativeFrom="rightMargin">
                        <wp:posOffset>-772795</wp:posOffset>
                      </wp:positionH>
                      <wp:positionV relativeFrom="page">
                        <wp:posOffset>0</wp:posOffset>
                      </wp:positionV>
                      <wp:extent cx="436880" cy="213360"/>
                      <wp:effectExtent l="0" t="0" r="1270" b="0"/>
                      <wp:wrapNone/>
                      <wp:docPr id="532"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282A38" id="Freeform 5" o:spid="_x0000_s1026" style="position:absolute;margin-left:-60.85pt;margin-top:0;width:34.4pt;height:16.8pt;z-index:251670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BDfwMAAMIJAAAOAAAAZHJzL2Uyb0RvYy54bWysVk1v2zgQvS+w/4HQcYGNLH/FMaIURdIs&#10;FkjbAHHRMy1RlrASqZK05fTX9w0l2rIbNUGxF0nUPD7OvBkOef1uX5VsJ7QplIyD6GIUMCETlRZy&#10;EwdfVvd/LwJmLJcpL5UUcfAsTPDu5s8/rpt6KcYqV2UqNAOJNMumjoPc2noZhibJRcXNhaqFhDFT&#10;uuIWQ70JU80bsFdlOB6N5mGjdFprlQhj8PeuNQY3jj/LRGI/Z5kRlpVxAN+se2r3XNMzvLnmy43m&#10;dV4knRv8N7yoeCGx6IHqjlvOtrr4iaoqEq2MyuxFoqpQZVmRCBcDoolGZ9E85bwWLhaIY+qDTOb/&#10;o00+7R41K9I4mE3GAZO8QpLutRAkOZuRPk1tloA91Y+aIjT1g0r+M0yq25zLjXhvaqiM3GO2+pAW&#10;9lEV0sLFiCaHJ7NpYMDD1s1HlWIlvrXK6bbPdEXsUITtXXqeD+kRe8sS/JxO5osFkpjANI4mk7lL&#10;X8iXfnKyNfYfoRwR3z0Y22Y3xZfLTdrFtwJJVpVI9F8hW4zHrGHRfDHviuGAQkQH1IjlQC7OIZDs&#10;ABkmmpygFi9TTXug0YBHsx4G3rxMND8BDQV32UMNBIetewxuPhnw6aqPGvIp6itOWg+QRX3NByOM&#10;+rL/iq0v/ECQUV/3xWCU0aD0qL+NrzCe+6JL9rKrOnwx7BOqZirCWhkqcCpBlPGq3SR8CRRZB8CI&#10;l8ATt6NeAyMgAru9C+d+zYxiIfDlm5hREAS+ehOYUk5opJT6wGuOUE4d/G1BUtoc/CTMdpVOeI22&#10;dN72dcDQ9tfkEVLBLeXLf7IGPYvaAMvjgPY6GSq1EyvlIJbyhk3uFvat52gv5Uu4rmfAMW/379rx&#10;tSK9hjpf1XMkpTLCxXL0o+VFJTs/j8xHhJ/dItuQoeUR6gH+fQb0sXuzfw+t7O3eW4hB0ruiOOSA&#10;Utdr30aVRXpflCVJb/RmfVtqtuM4xa/uZpfvXa/GlBNY6baQVDStLbn2D86Pdlu6w4jOn/ZQW6v0&#10;GWcRbi84vnKlvweswU0gDsy3LdciYOW/EufYVTSdIk3WDaazyzEGum9Z9y1yW90quIlGxmUC1jiw&#10;/vPWtjcPHP2I+0E+1QkBXXVpY1f7r1zXrMYnJsHrT8rfAPjSn2ck3gHbna9tIN0AFwWnbHepoZtI&#10;f+xQx6vXzQ8AAAD//wMAUEsDBBQABgAIAAAAIQCsixMa3AAAAAgBAAAPAAAAZHJzL2Rvd25yZXYu&#10;eG1sTI/BTsMwEETvSPyDtUjcUjsJtBCyqRBSbyBB2w/Yxm4SEa9D7DTh7zEnOI5mNPOm3C62Fxcz&#10;+s4xQrpSIAzXTnfcIBwPu+QBhA/EmnrHBuHbeNhW11clFdrN/GEu+9CIWMK+IIQ2hKGQ0tetseRX&#10;bjAcvbMbLYUox0bqkeZYbnuZKbWWljqOCy0N5qU19ed+sghUT/m8O07vB6K3Db2eVX73pRBvb5bn&#10;JxDBLOEvDL/4ER2qyHRyE2sveoQkzdJNzCLES9FP7rNHECeEPF+DrEr5/0D1AwAA//8DAFBLAQIt&#10;ABQABgAIAAAAIQC2gziS/gAAAOEBAAATAAAAAAAAAAAAAAAAAAAAAABbQ29udGVudF9UeXBlc10u&#10;eG1sUEsBAi0AFAAGAAgAAAAhADj9If/WAAAAlAEAAAsAAAAAAAAAAAAAAAAALwEAAF9yZWxzLy5y&#10;ZWxzUEsBAi0AFAAGAAgAAAAhAAk34EN/AwAAwgkAAA4AAAAAAAAAAAAAAAAALgIAAGRycy9lMm9E&#10;b2MueG1sUEsBAi0AFAAGAAgAAAAhAKyLExrcAAAACAEAAA8AAAAAAAAAAAAAAAAA2QUAAGRycy9k&#10;b3ducmV2LnhtbFBLBQYAAAAABAAEAPMAAADiBg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AC2E22" w14:paraId="702D1AE6" w14:textId="77777777" w:rsidTr="00AC2E22">
        <w:trPr>
          <w:cantSplit/>
        </w:trPr>
        <w:tc>
          <w:tcPr>
            <w:tcW w:w="8614" w:type="dxa"/>
            <w:shd w:val="clear" w:color="auto" w:fill="E4E0DD"/>
            <w:tcMar>
              <w:top w:w="276" w:type="dxa"/>
              <w:bottom w:w="184" w:type="dxa"/>
              <w:right w:w="120" w:type="dxa"/>
            </w:tcMar>
          </w:tcPr>
          <w:p w14:paraId="33F22211" w14:textId="77777777" w:rsidR="00AC2E22" w:rsidRPr="00AC2E22" w:rsidRDefault="00AC2E22" w:rsidP="006C5B9D">
            <w:pPr>
              <w:pStyle w:val="BoxText"/>
            </w:pPr>
            <w:r w:rsidRPr="00AC2E22">
              <w:t xml:space="preserve">ACIL Allen’s </w:t>
            </w:r>
            <w:r>
              <w:t xml:space="preserve">2017 </w:t>
            </w:r>
            <w:r w:rsidRPr="00AC2E22">
              <w:t>estimate of the impact and value of CSIRO f</w:t>
            </w:r>
            <w:r>
              <w:t>ound</w:t>
            </w:r>
            <w:r w:rsidRPr="00AC2E22">
              <w:t xml:space="preserve"> that:</w:t>
            </w:r>
          </w:p>
          <w:p w14:paraId="6B11B12D" w14:textId="77777777" w:rsidR="00AC2E22" w:rsidRPr="00AC2E22" w:rsidRDefault="00AC2E22" w:rsidP="006C5B9D">
            <w:pPr>
              <w:pStyle w:val="BoxListBullet"/>
            </w:pPr>
            <w:r w:rsidRPr="00AC2E22">
              <w:t xml:space="preserve">The estimated present value of benefits across the 28 case studies where benefits data was available </w:t>
            </w:r>
            <w:r w:rsidR="00EE1224">
              <w:t>wa</w:t>
            </w:r>
            <w:r w:rsidRPr="00AC2E22">
              <w:t>s approximately $3.2 billion per year (2016/17 dollars, based on a 7 per cent real discount rate).</w:t>
            </w:r>
          </w:p>
          <w:p w14:paraId="20C704BC" w14:textId="77777777" w:rsidR="00AC2E22" w:rsidRPr="00AC2E22" w:rsidRDefault="00AC2E22" w:rsidP="006C5B9D">
            <w:pPr>
              <w:pStyle w:val="BoxListBullet2"/>
            </w:pPr>
            <w:r w:rsidRPr="00AC2E22">
              <w:t xml:space="preserve">This </w:t>
            </w:r>
            <w:r w:rsidR="00EE1224">
              <w:t>wa</w:t>
            </w:r>
            <w:r w:rsidRPr="00AC2E22">
              <w:t>s almost three times the total annual funding provided to CSIRO and more than four times the funding provided by the Australian Government.</w:t>
            </w:r>
          </w:p>
          <w:p w14:paraId="0E0D5DAB" w14:textId="77777777" w:rsidR="00AC2E22" w:rsidRPr="00AC2E22" w:rsidRDefault="00391ECD" w:rsidP="006C5B9D">
            <w:pPr>
              <w:pStyle w:val="BoxListBullet"/>
            </w:pPr>
            <w:r>
              <w:t>T</w:t>
            </w:r>
            <w:r w:rsidR="00AC2E22" w:rsidRPr="00AC2E22">
              <w:t xml:space="preserve">he case studies </w:t>
            </w:r>
            <w:r>
              <w:t xml:space="preserve">were </w:t>
            </w:r>
            <w:r w:rsidR="00EE1224">
              <w:t xml:space="preserve">only </w:t>
            </w:r>
            <w:r w:rsidR="00AC2E22" w:rsidRPr="00AC2E22">
              <w:t xml:space="preserve">a small subset of the total research </w:t>
            </w:r>
            <w:r w:rsidR="00EE1224">
              <w:t xml:space="preserve">done </w:t>
            </w:r>
            <w:r w:rsidR="00AC2E22" w:rsidRPr="00AC2E22">
              <w:t xml:space="preserve">by CSIRO. ACIL Allen </w:t>
            </w:r>
            <w:r w:rsidR="00EE1224">
              <w:t>concluded</w:t>
            </w:r>
            <w:r w:rsidR="00AC2E22" w:rsidRPr="00AC2E22">
              <w:t xml:space="preserve"> that it </w:t>
            </w:r>
            <w:r>
              <w:t>wa</w:t>
            </w:r>
            <w:r w:rsidR="00AC2E22" w:rsidRPr="00AC2E22">
              <w:t xml:space="preserve">s reasonable to assume that the annual value delivered by all other CSIRO research would at least match that delivered by the </w:t>
            </w:r>
            <w:r w:rsidR="00EE1224">
              <w:t xml:space="preserve">28 </w:t>
            </w:r>
            <w:r w:rsidR="00AC2E22" w:rsidRPr="00AC2E22">
              <w:t>case studies</w:t>
            </w:r>
            <w:r w:rsidR="00EE1224">
              <w:t xml:space="preserve"> examined</w:t>
            </w:r>
            <w:r w:rsidR="00AC2E22" w:rsidRPr="00AC2E22">
              <w:t xml:space="preserve">. </w:t>
            </w:r>
            <w:r w:rsidR="00EE1224">
              <w:t>If so, this would mean that the</w:t>
            </w:r>
            <w:r w:rsidR="00AC2E22" w:rsidRPr="00AC2E22">
              <w:t xml:space="preserve"> total annual benefits from CSIRO’s research would exceed $6 billion. </w:t>
            </w:r>
          </w:p>
          <w:p w14:paraId="31CF1388" w14:textId="77777777" w:rsidR="00AC2E22" w:rsidRPr="00EE1224" w:rsidRDefault="00AC2E22" w:rsidP="006C5B9D">
            <w:pPr>
              <w:pStyle w:val="BoxListBullet2"/>
            </w:pPr>
            <w:r w:rsidRPr="00AC2E22">
              <w:t>This suggest</w:t>
            </w:r>
            <w:r w:rsidR="00391ECD">
              <w:t>ed</w:t>
            </w:r>
            <w:r w:rsidRPr="00AC2E22">
              <w:t xml:space="preserve"> that the full CSIRO research portfolio provid</w:t>
            </w:r>
            <w:r w:rsidR="00391ECD">
              <w:t>es</w:t>
            </w:r>
            <w:r w:rsidRPr="00AC2E22">
              <w:t xml:space="preserve"> an estimated return of over 5:1.</w:t>
            </w:r>
          </w:p>
        </w:tc>
      </w:tr>
      <w:tr w:rsidR="00AC2E22" w14:paraId="4C996A0E" w14:textId="77777777" w:rsidTr="00AC2E22">
        <w:trPr>
          <w:cantSplit/>
        </w:trPr>
        <w:tc>
          <w:tcPr>
            <w:tcW w:w="8614" w:type="dxa"/>
            <w:shd w:val="clear" w:color="auto" w:fill="auto"/>
            <w:tcMar>
              <w:top w:w="12" w:type="dxa"/>
              <w:left w:w="446" w:type="dxa"/>
              <w:bottom w:w="113" w:type="dxa"/>
            </w:tcMar>
          </w:tcPr>
          <w:p w14:paraId="0D6DE93C" w14:textId="77777777" w:rsidR="00AC2E22" w:rsidRDefault="00AC2E22" w:rsidP="00D831B6">
            <w:pPr>
              <w:pStyle w:val="Source"/>
            </w:pPr>
            <w:r>
              <w:t xml:space="preserve">Source: </w:t>
            </w:r>
            <w:r w:rsidR="00EE1224">
              <w:t xml:space="preserve">ACIL Allen’s 2017 report </w:t>
            </w:r>
            <w:r w:rsidR="000A0E0B">
              <w:t>on the Value of CSIRO</w:t>
            </w:r>
          </w:p>
        </w:tc>
      </w:tr>
    </w:tbl>
    <w:p w14:paraId="34866AF6" w14:textId="77777777" w:rsidR="00F8258F" w:rsidRDefault="00F8258F" w:rsidP="00F8258F">
      <w:pPr>
        <w:pStyle w:val="Heading2"/>
      </w:pPr>
      <w:bookmarkStart w:id="18" w:name="_Toc530554487"/>
      <w:r>
        <w:t>The 2018 Update Report</w:t>
      </w:r>
      <w:bookmarkEnd w:id="18"/>
    </w:p>
    <w:p w14:paraId="23C22AF9" w14:textId="77777777" w:rsidR="000A0E0B" w:rsidRDefault="000A0E0B" w:rsidP="000A0E0B">
      <w:pPr>
        <w:pStyle w:val="BodyText"/>
      </w:pPr>
      <w:r>
        <w:t xml:space="preserve">CSIRO has </w:t>
      </w:r>
      <w:r w:rsidR="00CD341C">
        <w:t>commissioned</w:t>
      </w:r>
      <w:r>
        <w:t xml:space="preserve"> ACIL Allen to prepare an update to the 2017 report. It </w:t>
      </w:r>
      <w:r w:rsidR="005E596C">
        <w:t>is</w:t>
      </w:r>
      <w:r>
        <w:t xml:space="preserve"> a stand-alone document that could be viewed as an ‘interim report’ that update</w:t>
      </w:r>
      <w:r w:rsidR="005E596C">
        <w:t>s</w:t>
      </w:r>
      <w:r>
        <w:t xml:space="preserve"> the reader on some of the impacts that CSIRO has delivered since the 2017 report</w:t>
      </w:r>
      <w:r w:rsidR="00CD341C">
        <w:t xml:space="preserve"> was issued</w:t>
      </w:r>
      <w:r>
        <w:t xml:space="preserve">. </w:t>
      </w:r>
      <w:r w:rsidR="00CD341C">
        <w:t>The intention is that the report</w:t>
      </w:r>
      <w:r>
        <w:t xml:space="preserve"> would </w:t>
      </w:r>
      <w:r w:rsidR="00CD341C">
        <w:t>provide</w:t>
      </w:r>
      <w:r>
        <w:t xml:space="preserve"> a quotable </w:t>
      </w:r>
      <w:r w:rsidR="00CD341C">
        <w:t xml:space="preserve">source of information </w:t>
      </w:r>
      <w:r w:rsidR="005E596C">
        <w:t xml:space="preserve">that </w:t>
      </w:r>
      <w:r>
        <w:t xml:space="preserve">could fill what might otherwise be a relatively long gap between the 2017 report and the planned 2019 report. </w:t>
      </w:r>
    </w:p>
    <w:p w14:paraId="6AF7507F" w14:textId="77777777" w:rsidR="00AC2E22" w:rsidRDefault="000A0E0B" w:rsidP="000A0E0B">
      <w:pPr>
        <w:pStyle w:val="BodyText"/>
      </w:pPr>
      <w:r>
        <w:t>The Update Report focus</w:t>
      </w:r>
      <w:r w:rsidR="00CD341C">
        <w:t>ses</w:t>
      </w:r>
      <w:r>
        <w:t xml:space="preserve"> on the </w:t>
      </w:r>
      <w:r w:rsidR="00391ECD">
        <w:t>3</w:t>
      </w:r>
      <w:r w:rsidR="00E9171A">
        <w:t>3</w:t>
      </w:r>
      <w:r w:rsidR="00391ECD">
        <w:t xml:space="preserve"> case studies have been</w:t>
      </w:r>
      <w:r w:rsidR="00391ECD" w:rsidRPr="005E596C">
        <w:t xml:space="preserve"> </w:t>
      </w:r>
      <w:r w:rsidR="00391ECD">
        <w:t xml:space="preserve">completed </w:t>
      </w:r>
      <w:r>
        <w:t xml:space="preserve">since the 2017 report was completed. </w:t>
      </w:r>
      <w:r w:rsidR="00F530AC">
        <w:fldChar w:fldCharType="begin"/>
      </w:r>
      <w:r w:rsidR="00F530AC">
        <w:instrText xml:space="preserve"> REF _Ref518232945 \h </w:instrText>
      </w:r>
      <w:r w:rsidR="00F530AC">
        <w:fldChar w:fldCharType="separate"/>
      </w:r>
      <w:r w:rsidR="00C4192E" w:rsidRPr="00FC29C8">
        <w:rPr>
          <w:rStyle w:val="CaptionLabel"/>
        </w:rPr>
        <w:t>Table</w:t>
      </w:r>
      <w:r w:rsidR="00C4192E">
        <w:rPr>
          <w:rStyle w:val="CaptionLabel"/>
        </w:rPr>
        <w:t> </w:t>
      </w:r>
      <w:r w:rsidR="00C4192E">
        <w:rPr>
          <w:rStyle w:val="CaptionLabel"/>
          <w:noProof/>
        </w:rPr>
        <w:t>1</w:t>
      </w:r>
      <w:r w:rsidR="00C4192E" w:rsidRPr="00FC29C8">
        <w:rPr>
          <w:rStyle w:val="CaptionLabel"/>
        </w:rPr>
        <w:t>.</w:t>
      </w:r>
      <w:r w:rsidR="00C4192E">
        <w:rPr>
          <w:rStyle w:val="CaptionLabel"/>
          <w:noProof/>
        </w:rPr>
        <w:t>1</w:t>
      </w:r>
      <w:r w:rsidR="00F530AC">
        <w:fldChar w:fldCharType="end"/>
      </w:r>
      <w:r w:rsidR="00B9059B">
        <w:t xml:space="preserve"> lists the case studies</w:t>
      </w:r>
      <w:r w:rsidR="00391ECD">
        <w:t xml:space="preserve"> considered for the 2018 report</w:t>
      </w:r>
      <w:r w:rsidR="00B9059B">
        <w:t>. It also shows the author of the case studies and whether a cost benefit analysis (CBA) was done.</w:t>
      </w:r>
      <w:r>
        <w:t xml:space="preserve"> </w:t>
      </w:r>
    </w:p>
    <w:p w14:paraId="2CD80143" w14:textId="77777777" w:rsidR="00094ACB" w:rsidRDefault="00094ACB" w:rsidP="00094ACB">
      <w:pPr>
        <w:pStyle w:val="Caption"/>
        <w:spacing w:before="160"/>
        <w:ind w:left="-445"/>
      </w:pPr>
      <w:bookmarkStart w:id="19" w:name="_Ref518232945"/>
      <w:bookmarkStart w:id="20" w:name="_Toc431908633"/>
      <w:bookmarkStart w:id="21" w:name="_Toc530554539"/>
      <w:r w:rsidRPr="00FC29C8">
        <w:rPr>
          <w:rStyle w:val="CaptionLabel"/>
        </w:rPr>
        <w:t>Table</w:t>
      </w:r>
      <w:r>
        <w:rPr>
          <w:rStyle w:val="CaptionLabel"/>
        </w:rPr>
        <w:t> </w:t>
      </w:r>
      <w:r w:rsidRPr="00FC29C8">
        <w:rPr>
          <w:rStyle w:val="CaptionLabel"/>
        </w:rPr>
        <w:fldChar w:fldCharType="begin"/>
      </w:r>
      <w:r w:rsidRPr="00FC29C8">
        <w:rPr>
          <w:rStyle w:val="CaptionLabel"/>
        </w:rPr>
        <w:instrText xml:space="preserve"> STYLEREF 1 \s </w:instrText>
      </w:r>
      <w:r w:rsidRPr="00FC29C8">
        <w:rPr>
          <w:rStyle w:val="CaptionLabel"/>
        </w:rPr>
        <w:fldChar w:fldCharType="separate"/>
      </w:r>
      <w:r w:rsidR="00C4192E">
        <w:rPr>
          <w:rStyle w:val="CaptionLabel"/>
          <w:noProof/>
        </w:rPr>
        <w:t>1</w:t>
      </w:r>
      <w:r w:rsidRPr="00FC29C8">
        <w:rPr>
          <w:rStyle w:val="CaptionLabel"/>
        </w:rPr>
        <w:fldChar w:fldCharType="end"/>
      </w:r>
      <w:r w:rsidRPr="00FC29C8">
        <w:rPr>
          <w:rStyle w:val="CaptionLabel"/>
        </w:rPr>
        <w:t>.</w:t>
      </w:r>
      <w:r w:rsidRPr="00FC29C8">
        <w:rPr>
          <w:rStyle w:val="CaptionLabel"/>
        </w:rPr>
        <w:fldChar w:fldCharType="begin"/>
      </w:r>
      <w:r w:rsidRPr="00FC29C8">
        <w:rPr>
          <w:rStyle w:val="CaptionLabel"/>
        </w:rPr>
        <w:instrText xml:space="preserve"> SEQ Table \* ARABIC \s 1 </w:instrText>
      </w:r>
      <w:r w:rsidRPr="00FC29C8">
        <w:rPr>
          <w:rStyle w:val="CaptionLabel"/>
        </w:rPr>
        <w:fldChar w:fldCharType="separate"/>
      </w:r>
      <w:r w:rsidR="00C4192E">
        <w:rPr>
          <w:rStyle w:val="CaptionLabel"/>
          <w:noProof/>
        </w:rPr>
        <w:t>1</w:t>
      </w:r>
      <w:r w:rsidRPr="00FC29C8">
        <w:rPr>
          <w:rStyle w:val="CaptionLabel"/>
        </w:rPr>
        <w:fldChar w:fldCharType="end"/>
      </w:r>
      <w:bookmarkEnd w:id="19"/>
      <w:r>
        <w:tab/>
      </w:r>
      <w:bookmarkEnd w:id="20"/>
      <w:r>
        <w:t>Case studies examined in this report</w:t>
      </w:r>
      <w:bookmarkEnd w:id="21"/>
    </w:p>
    <w:tbl>
      <w:tblPr>
        <w:tblW w:w="9578" w:type="dxa"/>
        <w:tblInd w:w="-2207" w:type="dxa"/>
        <w:tblLayout w:type="fixed"/>
        <w:tblCellMar>
          <w:left w:w="0" w:type="dxa"/>
          <w:bottom w:w="40" w:type="dxa"/>
          <w:right w:w="0" w:type="dxa"/>
        </w:tblCellMar>
        <w:tblLook w:val="0000" w:firstRow="0" w:lastRow="0" w:firstColumn="0" w:lastColumn="0" w:noHBand="0" w:noVBand="0"/>
        <w:tblDescription w:val="table_Std"/>
      </w:tblPr>
      <w:tblGrid>
        <w:gridCol w:w="456"/>
        <w:gridCol w:w="6149"/>
        <w:gridCol w:w="1274"/>
        <w:gridCol w:w="1699"/>
      </w:tblGrid>
      <w:tr w:rsidR="00F530AC" w14:paraId="16BA2105" w14:textId="77777777" w:rsidTr="00F530AC">
        <w:trPr>
          <w:cantSplit/>
          <w:tblHeader/>
        </w:trPr>
        <w:tc>
          <w:tcPr>
            <w:tcW w:w="3448" w:type="pct"/>
            <w:gridSpan w:val="2"/>
            <w:shd w:val="clear" w:color="auto" w:fill="9D57A6"/>
            <w:tcMar>
              <w:left w:w="454" w:type="dxa"/>
              <w:bottom w:w="0" w:type="dxa"/>
            </w:tcMar>
          </w:tcPr>
          <w:p w14:paraId="75B53B2F" w14:textId="77777777" w:rsidR="00F530AC" w:rsidRDefault="00F530AC" w:rsidP="00094ACB">
            <w:pPr>
              <w:pStyle w:val="Tablecolumnheadings"/>
            </w:pPr>
            <w:r>
              <w:t>Case Study Name</w:t>
            </w:r>
          </w:p>
        </w:tc>
        <w:tc>
          <w:tcPr>
            <w:tcW w:w="665" w:type="pct"/>
            <w:shd w:val="clear" w:color="auto" w:fill="9D57A6"/>
            <w:tcMar>
              <w:bottom w:w="0" w:type="dxa"/>
            </w:tcMar>
          </w:tcPr>
          <w:p w14:paraId="44AC5DBB" w14:textId="77777777" w:rsidR="00F530AC" w:rsidRDefault="00F530AC" w:rsidP="00094ACB">
            <w:pPr>
              <w:pStyle w:val="Tablecolumnheadings"/>
            </w:pPr>
            <w:r>
              <w:t>Author of Case Study</w:t>
            </w:r>
          </w:p>
        </w:tc>
        <w:tc>
          <w:tcPr>
            <w:tcW w:w="887" w:type="pct"/>
            <w:shd w:val="clear" w:color="auto" w:fill="9D57A6"/>
            <w:vAlign w:val="center"/>
          </w:tcPr>
          <w:p w14:paraId="239498E4" w14:textId="77777777" w:rsidR="00F530AC" w:rsidRDefault="00F530AC" w:rsidP="00F530AC">
            <w:pPr>
              <w:pStyle w:val="Tablecolumnheadings"/>
              <w:jc w:val="center"/>
            </w:pPr>
            <w:r>
              <w:t>Cost Benefit Analysis done?</w:t>
            </w:r>
          </w:p>
        </w:tc>
      </w:tr>
      <w:tr w:rsidR="00F530AC" w:rsidRPr="00D831B6" w14:paraId="01D23426"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7D918D83" w14:textId="77777777" w:rsidR="00F530AC" w:rsidRPr="00D831B6" w:rsidRDefault="00F530AC" w:rsidP="00D831B6">
            <w:pPr>
              <w:pStyle w:val="Tabletext"/>
              <w:rPr>
                <w:rFonts w:ascii="Calibri" w:hAnsi="Calibri"/>
                <w:color w:val="000000"/>
                <w:sz w:val="22"/>
              </w:rPr>
            </w:pPr>
            <w:r>
              <w:rPr>
                <w:rFonts w:ascii="Calibri" w:hAnsi="Calibri"/>
                <w:color w:val="000000"/>
                <w:sz w:val="22"/>
              </w:rPr>
              <w:t xml:space="preserve">Advanced Resource Characterisation Facility (ARCF) </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53EECC7B" w14:textId="77777777" w:rsidR="00F530AC" w:rsidRPr="00D831B6" w:rsidRDefault="00F530AC" w:rsidP="00D831B6">
            <w:pPr>
              <w:pStyle w:val="Tabletext"/>
              <w:rPr>
                <w:rFonts w:ascii="Calibri" w:hAnsi="Calibri"/>
                <w:color w:val="000000"/>
                <w:sz w:val="22"/>
              </w:rPr>
            </w:pPr>
            <w:r>
              <w:rPr>
                <w:rFonts w:ascii="Calibri" w:hAnsi="Calibri"/>
                <w:color w:val="000000"/>
                <w:sz w:val="22"/>
              </w:rPr>
              <w:t>ACIL Allen</w:t>
            </w:r>
          </w:p>
        </w:tc>
        <w:tc>
          <w:tcPr>
            <w:tcW w:w="887" w:type="pct"/>
            <w:tcBorders>
              <w:top w:val="single" w:sz="4" w:space="0" w:color="auto"/>
              <w:left w:val="single" w:sz="4" w:space="0" w:color="auto"/>
              <w:bottom w:val="single" w:sz="4" w:space="0" w:color="auto"/>
              <w:right w:val="single" w:sz="4" w:space="0" w:color="auto"/>
            </w:tcBorders>
            <w:shd w:val="clear" w:color="auto" w:fill="FF0000"/>
            <w:vAlign w:val="center"/>
          </w:tcPr>
          <w:p w14:paraId="0B27681F" w14:textId="77777777" w:rsidR="00F530AC" w:rsidRDefault="00F530AC" w:rsidP="00F530AC">
            <w:pPr>
              <w:pStyle w:val="Tabletext"/>
              <w:jc w:val="center"/>
              <w:rPr>
                <w:rFonts w:ascii="Calibri" w:hAnsi="Calibri"/>
                <w:color w:val="000000"/>
                <w:sz w:val="22"/>
              </w:rPr>
            </w:pPr>
            <w:r>
              <w:rPr>
                <w:rFonts w:ascii="Calibri" w:hAnsi="Calibri"/>
                <w:color w:val="000000"/>
                <w:sz w:val="22"/>
              </w:rPr>
              <w:t>No</w:t>
            </w:r>
          </w:p>
        </w:tc>
      </w:tr>
      <w:tr w:rsidR="00F530AC" w:rsidRPr="00D831B6" w14:paraId="0E5C50BD"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782742D5" w14:textId="77777777" w:rsidR="00F530AC" w:rsidRPr="00D831B6" w:rsidRDefault="00F530AC" w:rsidP="00D831B6">
            <w:pPr>
              <w:pStyle w:val="Tabletext"/>
              <w:rPr>
                <w:rFonts w:ascii="Calibri" w:hAnsi="Calibri"/>
                <w:color w:val="000000"/>
                <w:sz w:val="22"/>
              </w:rPr>
            </w:pPr>
            <w:r>
              <w:rPr>
                <w:rFonts w:ascii="Calibri" w:hAnsi="Calibri"/>
                <w:color w:val="000000"/>
                <w:sz w:val="22"/>
              </w:rPr>
              <w:t>Australian e-Health Research Centre</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153BEBF5" w14:textId="77777777" w:rsidR="00F530AC" w:rsidRPr="00D831B6" w:rsidRDefault="00F530AC" w:rsidP="00D831B6">
            <w:pPr>
              <w:pStyle w:val="Tabletext"/>
              <w:rPr>
                <w:rFonts w:ascii="Calibri" w:hAnsi="Calibri"/>
                <w:color w:val="000000"/>
                <w:sz w:val="22"/>
              </w:rPr>
            </w:pPr>
            <w:r>
              <w:rPr>
                <w:rFonts w:ascii="Calibri" w:hAnsi="Calibri"/>
                <w:color w:val="000000"/>
                <w:sz w:val="22"/>
              </w:rPr>
              <w:t>CIE</w:t>
            </w:r>
          </w:p>
        </w:tc>
        <w:tc>
          <w:tcPr>
            <w:tcW w:w="887" w:type="pct"/>
            <w:tcBorders>
              <w:top w:val="single" w:sz="4" w:space="0" w:color="auto"/>
              <w:left w:val="single" w:sz="4" w:space="0" w:color="auto"/>
              <w:bottom w:val="single" w:sz="4" w:space="0" w:color="auto"/>
              <w:right w:val="single" w:sz="4" w:space="0" w:color="auto"/>
            </w:tcBorders>
            <w:shd w:val="clear" w:color="auto" w:fill="FFFF00"/>
            <w:vAlign w:val="center"/>
          </w:tcPr>
          <w:p w14:paraId="36D7C2E3" w14:textId="77777777" w:rsidR="00F530AC" w:rsidRDefault="00F530AC" w:rsidP="00F530AC">
            <w:pPr>
              <w:pStyle w:val="Tabletext"/>
              <w:jc w:val="center"/>
              <w:rPr>
                <w:rFonts w:ascii="Calibri" w:hAnsi="Calibri"/>
                <w:color w:val="000000"/>
                <w:sz w:val="22"/>
              </w:rPr>
            </w:pPr>
            <w:r>
              <w:rPr>
                <w:rFonts w:ascii="Calibri" w:hAnsi="Calibri"/>
                <w:color w:val="000000"/>
                <w:sz w:val="22"/>
              </w:rPr>
              <w:t>Yes (partial)</w:t>
            </w:r>
          </w:p>
        </w:tc>
      </w:tr>
      <w:tr w:rsidR="00F530AC" w:rsidRPr="00D831B6" w14:paraId="648AD01B"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06922713" w14:textId="77777777" w:rsidR="00F530AC" w:rsidRPr="00D831B6" w:rsidRDefault="00F530AC" w:rsidP="00D831B6">
            <w:pPr>
              <w:pStyle w:val="Tabletext"/>
              <w:rPr>
                <w:rFonts w:ascii="Calibri" w:hAnsi="Calibri"/>
                <w:color w:val="000000"/>
                <w:sz w:val="22"/>
              </w:rPr>
            </w:pPr>
            <w:r>
              <w:rPr>
                <w:rFonts w:ascii="Calibri" w:hAnsi="Calibri"/>
                <w:color w:val="000000"/>
                <w:sz w:val="22"/>
              </w:rPr>
              <w:t>Biomarkers for detection of colorectal cancer</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2FF1B129" w14:textId="77777777" w:rsidR="00F530AC" w:rsidRPr="00D831B6" w:rsidRDefault="00F530AC" w:rsidP="00D831B6">
            <w:pPr>
              <w:pStyle w:val="Tabletext"/>
              <w:rPr>
                <w:rFonts w:ascii="Calibri" w:hAnsi="Calibri"/>
                <w:color w:val="000000"/>
                <w:sz w:val="22"/>
              </w:rPr>
            </w:pPr>
            <w:r>
              <w:rPr>
                <w:rFonts w:ascii="Calibri" w:hAnsi="Calibri"/>
                <w:color w:val="000000"/>
                <w:sz w:val="22"/>
              </w:rPr>
              <w:t>CSIRO</w:t>
            </w:r>
          </w:p>
        </w:tc>
        <w:tc>
          <w:tcPr>
            <w:tcW w:w="887" w:type="pct"/>
            <w:tcBorders>
              <w:top w:val="single" w:sz="4" w:space="0" w:color="auto"/>
              <w:left w:val="single" w:sz="4" w:space="0" w:color="auto"/>
              <w:bottom w:val="single" w:sz="4" w:space="0" w:color="auto"/>
              <w:right w:val="single" w:sz="4" w:space="0" w:color="auto"/>
            </w:tcBorders>
            <w:shd w:val="clear" w:color="auto" w:fill="92D050"/>
            <w:vAlign w:val="center"/>
          </w:tcPr>
          <w:p w14:paraId="662640A4" w14:textId="77777777" w:rsidR="00F530AC" w:rsidRDefault="00F530AC" w:rsidP="00F530AC">
            <w:pPr>
              <w:pStyle w:val="Tabletext"/>
              <w:jc w:val="center"/>
              <w:rPr>
                <w:rFonts w:ascii="Calibri" w:hAnsi="Calibri"/>
                <w:color w:val="000000"/>
                <w:sz w:val="22"/>
              </w:rPr>
            </w:pPr>
            <w:r>
              <w:rPr>
                <w:rFonts w:ascii="Calibri" w:hAnsi="Calibri"/>
                <w:color w:val="000000"/>
                <w:sz w:val="22"/>
              </w:rPr>
              <w:t>Yes</w:t>
            </w:r>
          </w:p>
        </w:tc>
      </w:tr>
      <w:tr w:rsidR="00F530AC" w:rsidRPr="00D831B6" w14:paraId="691773E5"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3C5E97AA" w14:textId="77777777" w:rsidR="00F530AC" w:rsidRPr="00D831B6" w:rsidRDefault="00F530AC" w:rsidP="00D831B6">
            <w:pPr>
              <w:pStyle w:val="Tabletext"/>
              <w:rPr>
                <w:rFonts w:ascii="Calibri" w:hAnsi="Calibri"/>
                <w:color w:val="000000"/>
                <w:sz w:val="22"/>
              </w:rPr>
            </w:pPr>
            <w:r>
              <w:rPr>
                <w:rFonts w:ascii="Calibri" w:hAnsi="Calibri"/>
                <w:color w:val="000000"/>
                <w:sz w:val="22"/>
              </w:rPr>
              <w:t xml:space="preserve">Biosensors for Health and Food: </w:t>
            </w:r>
            <w:proofErr w:type="spellStart"/>
            <w:r>
              <w:rPr>
                <w:rFonts w:ascii="Calibri" w:hAnsi="Calibri"/>
                <w:color w:val="000000"/>
                <w:sz w:val="22"/>
              </w:rPr>
              <w:t>Cybertongue</w:t>
            </w:r>
            <w:proofErr w:type="spellEnd"/>
            <w:r>
              <w:rPr>
                <w:rFonts w:ascii="Calibri" w:hAnsi="Calibri"/>
                <w:color w:val="000000"/>
                <w:sz w:val="22"/>
              </w:rPr>
              <w:t xml:space="preserve"> / </w:t>
            </w:r>
            <w:proofErr w:type="spellStart"/>
            <w:r>
              <w:rPr>
                <w:rFonts w:ascii="Calibri" w:hAnsi="Calibri"/>
                <w:color w:val="000000"/>
                <w:sz w:val="22"/>
              </w:rPr>
              <w:t>Cybernose</w:t>
            </w:r>
            <w:proofErr w:type="spellEnd"/>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13ED3844" w14:textId="77777777" w:rsidR="00F530AC" w:rsidRPr="00D831B6" w:rsidRDefault="00F530AC" w:rsidP="00D831B6">
            <w:pPr>
              <w:pStyle w:val="Tabletext"/>
              <w:rPr>
                <w:rFonts w:ascii="Calibri" w:hAnsi="Calibri"/>
                <w:color w:val="000000"/>
                <w:sz w:val="22"/>
              </w:rPr>
            </w:pPr>
            <w:r w:rsidRPr="00D831B6">
              <w:rPr>
                <w:rFonts w:ascii="Calibri" w:hAnsi="Calibri"/>
                <w:color w:val="000000"/>
                <w:sz w:val="22"/>
              </w:rPr>
              <w:t>CSIRO</w:t>
            </w:r>
          </w:p>
        </w:tc>
        <w:tc>
          <w:tcPr>
            <w:tcW w:w="887" w:type="pct"/>
            <w:tcBorders>
              <w:top w:val="single" w:sz="4" w:space="0" w:color="auto"/>
              <w:left w:val="single" w:sz="4" w:space="0" w:color="auto"/>
              <w:bottom w:val="single" w:sz="4" w:space="0" w:color="auto"/>
              <w:right w:val="single" w:sz="4" w:space="0" w:color="auto"/>
            </w:tcBorders>
            <w:shd w:val="clear" w:color="auto" w:fill="92D050"/>
            <w:vAlign w:val="center"/>
          </w:tcPr>
          <w:p w14:paraId="0E944493" w14:textId="77777777" w:rsidR="00F530AC" w:rsidRPr="00D831B6" w:rsidRDefault="00F530AC" w:rsidP="00F530AC">
            <w:pPr>
              <w:pStyle w:val="Tabletext"/>
              <w:jc w:val="center"/>
              <w:rPr>
                <w:rFonts w:ascii="Calibri" w:hAnsi="Calibri"/>
                <w:color w:val="000000"/>
                <w:sz w:val="22"/>
              </w:rPr>
            </w:pPr>
            <w:r>
              <w:rPr>
                <w:rFonts w:ascii="Calibri" w:hAnsi="Calibri"/>
                <w:color w:val="000000"/>
                <w:sz w:val="22"/>
              </w:rPr>
              <w:t>Yes</w:t>
            </w:r>
          </w:p>
        </w:tc>
      </w:tr>
      <w:tr w:rsidR="00F530AC" w:rsidRPr="00D831B6" w14:paraId="7ACAB91C"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43C616BF" w14:textId="77777777" w:rsidR="00F530AC" w:rsidRPr="00D831B6" w:rsidRDefault="00F530AC" w:rsidP="00D831B6">
            <w:pPr>
              <w:pStyle w:val="Tabletext"/>
              <w:rPr>
                <w:rFonts w:ascii="Calibri" w:hAnsi="Calibri"/>
                <w:color w:val="000000"/>
                <w:sz w:val="22"/>
              </w:rPr>
            </w:pPr>
            <w:r>
              <w:rPr>
                <w:rFonts w:ascii="Calibri" w:hAnsi="Calibri"/>
                <w:color w:val="000000"/>
                <w:sz w:val="22"/>
              </w:rPr>
              <w:t>Boron Molecular</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21636F36" w14:textId="77777777" w:rsidR="00F530AC" w:rsidRPr="00D831B6" w:rsidRDefault="00F530AC" w:rsidP="00D831B6">
            <w:pPr>
              <w:pStyle w:val="Tabletext"/>
              <w:rPr>
                <w:rFonts w:ascii="Calibri" w:hAnsi="Calibri"/>
                <w:color w:val="000000"/>
                <w:sz w:val="22"/>
              </w:rPr>
            </w:pPr>
            <w:r>
              <w:rPr>
                <w:rFonts w:ascii="Calibri" w:hAnsi="Calibri"/>
                <w:color w:val="000000"/>
                <w:sz w:val="22"/>
              </w:rPr>
              <w:t>ACIL Allen</w:t>
            </w:r>
          </w:p>
        </w:tc>
        <w:tc>
          <w:tcPr>
            <w:tcW w:w="887" w:type="pct"/>
            <w:tcBorders>
              <w:top w:val="single" w:sz="4" w:space="0" w:color="auto"/>
              <w:left w:val="single" w:sz="4" w:space="0" w:color="auto"/>
              <w:bottom w:val="single" w:sz="4" w:space="0" w:color="auto"/>
              <w:right w:val="single" w:sz="4" w:space="0" w:color="auto"/>
            </w:tcBorders>
            <w:shd w:val="clear" w:color="auto" w:fill="92D050"/>
            <w:vAlign w:val="center"/>
          </w:tcPr>
          <w:p w14:paraId="7EAE2B94" w14:textId="77777777" w:rsidR="00F530AC" w:rsidRDefault="00F530AC" w:rsidP="00F530AC">
            <w:pPr>
              <w:pStyle w:val="Tabletext"/>
              <w:jc w:val="center"/>
              <w:rPr>
                <w:rFonts w:ascii="Calibri" w:hAnsi="Calibri"/>
                <w:color w:val="000000"/>
                <w:sz w:val="22"/>
              </w:rPr>
            </w:pPr>
            <w:r>
              <w:rPr>
                <w:rFonts w:ascii="Calibri" w:hAnsi="Calibri"/>
                <w:color w:val="000000"/>
                <w:sz w:val="22"/>
              </w:rPr>
              <w:t>Yes</w:t>
            </w:r>
          </w:p>
        </w:tc>
      </w:tr>
      <w:tr w:rsidR="00F530AC" w:rsidRPr="00D831B6" w14:paraId="6BBD86AD"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4E2C5A30" w14:textId="77777777" w:rsidR="00F530AC" w:rsidRPr="00D831B6" w:rsidRDefault="00F530AC" w:rsidP="00D831B6">
            <w:pPr>
              <w:pStyle w:val="Tabletext"/>
              <w:rPr>
                <w:rFonts w:ascii="Calibri" w:hAnsi="Calibri"/>
                <w:color w:val="000000"/>
                <w:sz w:val="22"/>
              </w:rPr>
            </w:pPr>
            <w:r>
              <w:rPr>
                <w:rFonts w:ascii="Calibri" w:hAnsi="Calibri"/>
                <w:color w:val="000000"/>
                <w:sz w:val="22"/>
              </w:rPr>
              <w:t>Clinical Terminology Tools</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168CB663" w14:textId="77777777" w:rsidR="00F530AC" w:rsidRPr="00D831B6" w:rsidRDefault="00F530AC" w:rsidP="00D831B6">
            <w:pPr>
              <w:pStyle w:val="Tabletext"/>
              <w:rPr>
                <w:rFonts w:ascii="Calibri" w:hAnsi="Calibri"/>
                <w:color w:val="000000"/>
                <w:sz w:val="22"/>
              </w:rPr>
            </w:pPr>
            <w:r w:rsidRPr="00D831B6">
              <w:rPr>
                <w:rFonts w:ascii="Calibri" w:hAnsi="Calibri"/>
                <w:color w:val="000000"/>
                <w:sz w:val="22"/>
              </w:rPr>
              <w:t>CSIRO</w:t>
            </w:r>
          </w:p>
        </w:tc>
        <w:tc>
          <w:tcPr>
            <w:tcW w:w="887" w:type="pct"/>
            <w:tcBorders>
              <w:top w:val="single" w:sz="4" w:space="0" w:color="auto"/>
              <w:left w:val="single" w:sz="4" w:space="0" w:color="auto"/>
              <w:bottom w:val="single" w:sz="4" w:space="0" w:color="auto"/>
              <w:right w:val="single" w:sz="4" w:space="0" w:color="auto"/>
            </w:tcBorders>
            <w:shd w:val="clear" w:color="auto" w:fill="FFFF00"/>
            <w:vAlign w:val="center"/>
          </w:tcPr>
          <w:p w14:paraId="2F3DAA5D" w14:textId="77777777" w:rsidR="00F530AC" w:rsidRPr="00D831B6" w:rsidRDefault="00F530AC" w:rsidP="00F530AC">
            <w:pPr>
              <w:pStyle w:val="Tabletext"/>
              <w:jc w:val="center"/>
              <w:rPr>
                <w:rFonts w:ascii="Calibri" w:hAnsi="Calibri"/>
                <w:color w:val="000000"/>
                <w:sz w:val="22"/>
              </w:rPr>
            </w:pPr>
            <w:r>
              <w:rPr>
                <w:rFonts w:ascii="Calibri" w:hAnsi="Calibri"/>
                <w:color w:val="000000"/>
                <w:sz w:val="22"/>
              </w:rPr>
              <w:t>Yes (partial)</w:t>
            </w:r>
          </w:p>
        </w:tc>
      </w:tr>
      <w:tr w:rsidR="00F530AC" w:rsidRPr="00D831B6" w14:paraId="67C925F8"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60E49355" w14:textId="77777777" w:rsidR="00F530AC" w:rsidRPr="00D831B6" w:rsidRDefault="00F530AC" w:rsidP="00D831B6">
            <w:pPr>
              <w:pStyle w:val="Tabletext"/>
              <w:rPr>
                <w:rFonts w:ascii="Calibri" w:hAnsi="Calibri"/>
                <w:color w:val="000000"/>
                <w:sz w:val="22"/>
              </w:rPr>
            </w:pPr>
            <w:r>
              <w:rPr>
                <w:rFonts w:ascii="Calibri" w:hAnsi="Calibri"/>
                <w:color w:val="000000"/>
                <w:sz w:val="22"/>
              </w:rPr>
              <w:t>Concentrating Solar Power</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3BF500B7" w14:textId="77777777" w:rsidR="00F530AC" w:rsidRPr="00D831B6" w:rsidRDefault="00F530AC" w:rsidP="00D831B6">
            <w:pPr>
              <w:pStyle w:val="Tabletext"/>
              <w:rPr>
                <w:rFonts w:ascii="Calibri" w:hAnsi="Calibri"/>
                <w:color w:val="000000"/>
                <w:sz w:val="22"/>
              </w:rPr>
            </w:pPr>
            <w:r>
              <w:rPr>
                <w:rFonts w:ascii="Calibri" w:hAnsi="Calibri"/>
                <w:color w:val="000000"/>
                <w:sz w:val="22"/>
              </w:rPr>
              <w:t>ACIL Allen</w:t>
            </w:r>
          </w:p>
        </w:tc>
        <w:tc>
          <w:tcPr>
            <w:tcW w:w="887" w:type="pct"/>
            <w:tcBorders>
              <w:top w:val="single" w:sz="4" w:space="0" w:color="auto"/>
              <w:left w:val="single" w:sz="4" w:space="0" w:color="auto"/>
              <w:bottom w:val="single" w:sz="4" w:space="0" w:color="auto"/>
              <w:right w:val="single" w:sz="4" w:space="0" w:color="auto"/>
            </w:tcBorders>
            <w:shd w:val="clear" w:color="auto" w:fill="92D050"/>
            <w:vAlign w:val="center"/>
          </w:tcPr>
          <w:p w14:paraId="41294858" w14:textId="77777777" w:rsidR="00F530AC" w:rsidRDefault="00F530AC" w:rsidP="00F530AC">
            <w:pPr>
              <w:pStyle w:val="Tabletext"/>
              <w:jc w:val="center"/>
              <w:rPr>
                <w:rFonts w:ascii="Calibri" w:hAnsi="Calibri"/>
                <w:color w:val="000000"/>
                <w:sz w:val="22"/>
              </w:rPr>
            </w:pPr>
            <w:r>
              <w:rPr>
                <w:rFonts w:ascii="Calibri" w:hAnsi="Calibri"/>
                <w:color w:val="000000"/>
                <w:sz w:val="22"/>
              </w:rPr>
              <w:t>Yes</w:t>
            </w:r>
          </w:p>
        </w:tc>
      </w:tr>
      <w:tr w:rsidR="00F530AC" w:rsidRPr="00D831B6" w14:paraId="40BB5565"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2AC2784E" w14:textId="77777777" w:rsidR="00F530AC" w:rsidRPr="00D831B6" w:rsidRDefault="00F530AC" w:rsidP="00D831B6">
            <w:pPr>
              <w:pStyle w:val="Tabletext"/>
              <w:rPr>
                <w:rFonts w:ascii="Calibri" w:hAnsi="Calibri"/>
                <w:color w:val="000000"/>
                <w:sz w:val="22"/>
              </w:rPr>
            </w:pPr>
            <w:r>
              <w:rPr>
                <w:rFonts w:ascii="Calibri" w:hAnsi="Calibri"/>
                <w:color w:val="000000"/>
                <w:sz w:val="22"/>
              </w:rPr>
              <w:t>Direct Injection Carbon Engine</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018E20AE" w14:textId="77777777" w:rsidR="00F530AC" w:rsidRPr="00D831B6" w:rsidRDefault="00F530AC" w:rsidP="00D831B6">
            <w:pPr>
              <w:pStyle w:val="Tabletext"/>
              <w:rPr>
                <w:rFonts w:ascii="Calibri" w:hAnsi="Calibri"/>
                <w:color w:val="000000"/>
                <w:sz w:val="22"/>
              </w:rPr>
            </w:pPr>
            <w:r w:rsidRPr="00D831B6">
              <w:rPr>
                <w:rFonts w:ascii="Calibri" w:hAnsi="Calibri"/>
                <w:color w:val="000000"/>
                <w:sz w:val="22"/>
              </w:rPr>
              <w:t>CSIRO</w:t>
            </w:r>
          </w:p>
        </w:tc>
        <w:tc>
          <w:tcPr>
            <w:tcW w:w="887" w:type="pct"/>
            <w:tcBorders>
              <w:top w:val="single" w:sz="4" w:space="0" w:color="auto"/>
              <w:left w:val="single" w:sz="4" w:space="0" w:color="auto"/>
              <w:bottom w:val="single" w:sz="4" w:space="0" w:color="auto"/>
              <w:right w:val="single" w:sz="4" w:space="0" w:color="auto"/>
            </w:tcBorders>
            <w:shd w:val="clear" w:color="auto" w:fill="FFFF00"/>
            <w:vAlign w:val="center"/>
          </w:tcPr>
          <w:p w14:paraId="44886C9B" w14:textId="77777777" w:rsidR="00F530AC" w:rsidRPr="00D831B6" w:rsidRDefault="00F530AC" w:rsidP="00F530AC">
            <w:pPr>
              <w:pStyle w:val="Tabletext"/>
              <w:jc w:val="center"/>
              <w:rPr>
                <w:rFonts w:ascii="Calibri" w:hAnsi="Calibri"/>
                <w:color w:val="000000"/>
                <w:sz w:val="22"/>
              </w:rPr>
            </w:pPr>
            <w:r>
              <w:rPr>
                <w:rFonts w:ascii="Calibri" w:hAnsi="Calibri"/>
                <w:color w:val="000000"/>
                <w:sz w:val="22"/>
              </w:rPr>
              <w:t>Yes (partial)</w:t>
            </w:r>
          </w:p>
        </w:tc>
      </w:tr>
      <w:tr w:rsidR="00F530AC" w:rsidRPr="00D831B6" w14:paraId="46D6DA93"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6DC7D5E3" w14:textId="77777777" w:rsidR="00F530AC" w:rsidRPr="00D831B6" w:rsidRDefault="00F530AC" w:rsidP="00D831B6">
            <w:pPr>
              <w:pStyle w:val="Tabletext"/>
              <w:rPr>
                <w:rFonts w:ascii="Calibri" w:hAnsi="Calibri"/>
                <w:color w:val="000000"/>
                <w:sz w:val="22"/>
              </w:rPr>
            </w:pPr>
            <w:r>
              <w:rPr>
                <w:rFonts w:ascii="Calibri" w:hAnsi="Calibri"/>
                <w:color w:val="000000"/>
                <w:sz w:val="22"/>
              </w:rPr>
              <w:t xml:space="preserve">Distal Footprints </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26654945" w14:textId="77777777" w:rsidR="00F530AC" w:rsidRPr="00D831B6" w:rsidRDefault="00F530AC" w:rsidP="00D831B6">
            <w:pPr>
              <w:pStyle w:val="Tabletext"/>
              <w:rPr>
                <w:rFonts w:ascii="Calibri" w:hAnsi="Calibri"/>
                <w:color w:val="000000"/>
                <w:sz w:val="22"/>
              </w:rPr>
            </w:pPr>
            <w:r>
              <w:rPr>
                <w:rFonts w:ascii="Calibri" w:hAnsi="Calibri"/>
                <w:color w:val="000000"/>
                <w:sz w:val="22"/>
              </w:rPr>
              <w:t>ACIL Allen</w:t>
            </w:r>
          </w:p>
        </w:tc>
        <w:tc>
          <w:tcPr>
            <w:tcW w:w="887" w:type="pct"/>
            <w:tcBorders>
              <w:top w:val="single" w:sz="4" w:space="0" w:color="auto"/>
              <w:left w:val="single" w:sz="4" w:space="0" w:color="auto"/>
              <w:bottom w:val="single" w:sz="4" w:space="0" w:color="auto"/>
              <w:right w:val="single" w:sz="4" w:space="0" w:color="auto"/>
            </w:tcBorders>
            <w:shd w:val="clear" w:color="auto" w:fill="92D050"/>
            <w:vAlign w:val="center"/>
          </w:tcPr>
          <w:p w14:paraId="16B8B3CF" w14:textId="77777777" w:rsidR="00F530AC" w:rsidRDefault="00F530AC" w:rsidP="00F530AC">
            <w:pPr>
              <w:pStyle w:val="Tabletext"/>
              <w:jc w:val="center"/>
              <w:rPr>
                <w:rFonts w:ascii="Calibri" w:hAnsi="Calibri"/>
                <w:color w:val="000000"/>
                <w:sz w:val="22"/>
              </w:rPr>
            </w:pPr>
            <w:r>
              <w:rPr>
                <w:rFonts w:ascii="Calibri" w:hAnsi="Calibri"/>
                <w:color w:val="000000"/>
                <w:sz w:val="22"/>
              </w:rPr>
              <w:t>Yes</w:t>
            </w:r>
          </w:p>
        </w:tc>
      </w:tr>
      <w:tr w:rsidR="00F530AC" w:rsidRPr="00D831B6" w14:paraId="2C736B68"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3B8C1318" w14:textId="77777777" w:rsidR="00F530AC" w:rsidRPr="00D831B6" w:rsidRDefault="00F530AC" w:rsidP="00D831B6">
            <w:pPr>
              <w:pStyle w:val="Tabletext"/>
              <w:rPr>
                <w:rFonts w:ascii="Calibri" w:hAnsi="Calibri"/>
                <w:color w:val="000000"/>
                <w:sz w:val="22"/>
              </w:rPr>
            </w:pPr>
            <w:r>
              <w:rPr>
                <w:rFonts w:ascii="Calibri" w:hAnsi="Calibri"/>
                <w:color w:val="000000"/>
                <w:sz w:val="22"/>
              </w:rPr>
              <w:t>Dry Slag Granulation</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07C54375" w14:textId="77777777" w:rsidR="00F530AC" w:rsidRPr="00D831B6" w:rsidRDefault="00F530AC" w:rsidP="00D831B6">
            <w:pPr>
              <w:pStyle w:val="Tabletext"/>
              <w:rPr>
                <w:rFonts w:ascii="Calibri" w:hAnsi="Calibri"/>
                <w:color w:val="000000"/>
                <w:sz w:val="22"/>
              </w:rPr>
            </w:pPr>
            <w:r w:rsidRPr="00D831B6">
              <w:rPr>
                <w:rFonts w:ascii="Calibri" w:hAnsi="Calibri"/>
                <w:color w:val="000000"/>
                <w:sz w:val="22"/>
              </w:rPr>
              <w:t>CSIRO</w:t>
            </w:r>
          </w:p>
        </w:tc>
        <w:tc>
          <w:tcPr>
            <w:tcW w:w="887" w:type="pct"/>
            <w:tcBorders>
              <w:top w:val="single" w:sz="4" w:space="0" w:color="auto"/>
              <w:left w:val="single" w:sz="4" w:space="0" w:color="auto"/>
              <w:bottom w:val="single" w:sz="4" w:space="0" w:color="auto"/>
              <w:right w:val="single" w:sz="4" w:space="0" w:color="auto"/>
            </w:tcBorders>
            <w:shd w:val="clear" w:color="auto" w:fill="92D050"/>
            <w:vAlign w:val="center"/>
          </w:tcPr>
          <w:p w14:paraId="35B99AC6" w14:textId="77777777" w:rsidR="00F530AC" w:rsidRPr="00D831B6" w:rsidRDefault="00F530AC" w:rsidP="00F530AC">
            <w:pPr>
              <w:pStyle w:val="Tabletext"/>
              <w:jc w:val="center"/>
              <w:rPr>
                <w:rFonts w:ascii="Calibri" w:hAnsi="Calibri"/>
                <w:color w:val="000000"/>
                <w:sz w:val="22"/>
              </w:rPr>
            </w:pPr>
            <w:r>
              <w:rPr>
                <w:rFonts w:ascii="Calibri" w:hAnsi="Calibri"/>
                <w:color w:val="000000"/>
                <w:sz w:val="22"/>
              </w:rPr>
              <w:t>Yes</w:t>
            </w:r>
          </w:p>
        </w:tc>
      </w:tr>
      <w:tr w:rsidR="00F530AC" w:rsidRPr="00D831B6" w14:paraId="6D3E89A5"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62EC4793" w14:textId="77777777" w:rsidR="00F530AC" w:rsidRPr="00D831B6" w:rsidRDefault="00F530AC" w:rsidP="00D831B6">
            <w:pPr>
              <w:pStyle w:val="Tabletext"/>
              <w:rPr>
                <w:rFonts w:ascii="Calibri" w:hAnsi="Calibri"/>
                <w:color w:val="000000"/>
                <w:sz w:val="22"/>
              </w:rPr>
            </w:pPr>
            <w:r>
              <w:rPr>
                <w:rFonts w:ascii="Calibri" w:hAnsi="Calibri"/>
                <w:color w:val="000000"/>
                <w:sz w:val="22"/>
              </w:rPr>
              <w:t>Foot and Mouth Disease</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1D82C798" w14:textId="77777777" w:rsidR="00F530AC" w:rsidRPr="00D831B6" w:rsidRDefault="00F530AC" w:rsidP="00D831B6">
            <w:pPr>
              <w:pStyle w:val="Tabletext"/>
              <w:rPr>
                <w:rFonts w:ascii="Calibri" w:hAnsi="Calibri"/>
                <w:color w:val="000000"/>
                <w:sz w:val="22"/>
              </w:rPr>
            </w:pPr>
            <w:r w:rsidRPr="00D831B6">
              <w:rPr>
                <w:rFonts w:ascii="Calibri" w:hAnsi="Calibri"/>
                <w:color w:val="000000"/>
                <w:sz w:val="22"/>
              </w:rPr>
              <w:t>CSIRO</w:t>
            </w:r>
          </w:p>
        </w:tc>
        <w:tc>
          <w:tcPr>
            <w:tcW w:w="887" w:type="pct"/>
            <w:tcBorders>
              <w:top w:val="single" w:sz="4" w:space="0" w:color="auto"/>
              <w:left w:val="single" w:sz="4" w:space="0" w:color="auto"/>
              <w:bottom w:val="single" w:sz="4" w:space="0" w:color="auto"/>
              <w:right w:val="single" w:sz="4" w:space="0" w:color="auto"/>
            </w:tcBorders>
            <w:shd w:val="clear" w:color="auto" w:fill="FF0000"/>
            <w:vAlign w:val="center"/>
          </w:tcPr>
          <w:p w14:paraId="3D2FC8FE" w14:textId="77777777" w:rsidR="00F530AC" w:rsidRPr="00D831B6" w:rsidRDefault="00F530AC" w:rsidP="00F530AC">
            <w:pPr>
              <w:pStyle w:val="Tabletext"/>
              <w:jc w:val="center"/>
              <w:rPr>
                <w:rFonts w:ascii="Calibri" w:hAnsi="Calibri"/>
                <w:color w:val="000000"/>
                <w:sz w:val="22"/>
              </w:rPr>
            </w:pPr>
            <w:r>
              <w:rPr>
                <w:rFonts w:ascii="Calibri" w:hAnsi="Calibri"/>
                <w:color w:val="000000"/>
                <w:sz w:val="22"/>
              </w:rPr>
              <w:t>No</w:t>
            </w:r>
          </w:p>
        </w:tc>
      </w:tr>
      <w:tr w:rsidR="00F530AC" w:rsidRPr="00D831B6" w14:paraId="089A9C92"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133362D3" w14:textId="77777777" w:rsidR="00F530AC" w:rsidRPr="00D831B6" w:rsidRDefault="00F530AC" w:rsidP="00D831B6">
            <w:pPr>
              <w:pStyle w:val="Tabletext"/>
              <w:rPr>
                <w:rFonts w:ascii="Calibri" w:hAnsi="Calibri"/>
                <w:color w:val="000000"/>
                <w:sz w:val="22"/>
              </w:rPr>
            </w:pPr>
            <w:r>
              <w:rPr>
                <w:rFonts w:ascii="Calibri" w:hAnsi="Calibri"/>
                <w:color w:val="000000"/>
                <w:sz w:val="22"/>
              </w:rPr>
              <w:t>Future Grid Forum &amp; Electricity Network Transformation Roadmap</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3562F113" w14:textId="77777777" w:rsidR="00F530AC" w:rsidRPr="00D831B6" w:rsidRDefault="00F530AC" w:rsidP="00D831B6">
            <w:pPr>
              <w:pStyle w:val="Tabletext"/>
              <w:rPr>
                <w:rFonts w:ascii="Calibri" w:hAnsi="Calibri"/>
                <w:color w:val="000000"/>
                <w:sz w:val="22"/>
              </w:rPr>
            </w:pPr>
            <w:r w:rsidRPr="00D831B6">
              <w:rPr>
                <w:rFonts w:ascii="Calibri" w:hAnsi="Calibri"/>
                <w:color w:val="000000"/>
                <w:sz w:val="22"/>
              </w:rPr>
              <w:t>CSIRO</w:t>
            </w:r>
          </w:p>
        </w:tc>
        <w:tc>
          <w:tcPr>
            <w:tcW w:w="887" w:type="pct"/>
            <w:tcBorders>
              <w:top w:val="single" w:sz="4" w:space="0" w:color="auto"/>
              <w:left w:val="single" w:sz="4" w:space="0" w:color="auto"/>
              <w:bottom w:val="single" w:sz="4" w:space="0" w:color="auto"/>
              <w:right w:val="single" w:sz="4" w:space="0" w:color="auto"/>
            </w:tcBorders>
            <w:shd w:val="clear" w:color="auto" w:fill="92D050"/>
            <w:vAlign w:val="center"/>
          </w:tcPr>
          <w:p w14:paraId="2FC73720" w14:textId="77777777" w:rsidR="00F530AC" w:rsidRPr="00D831B6" w:rsidRDefault="00F530AC" w:rsidP="00F530AC">
            <w:pPr>
              <w:pStyle w:val="Tabletext"/>
              <w:jc w:val="center"/>
              <w:rPr>
                <w:rFonts w:ascii="Calibri" w:hAnsi="Calibri"/>
                <w:color w:val="000000"/>
                <w:sz w:val="22"/>
              </w:rPr>
            </w:pPr>
            <w:r>
              <w:rPr>
                <w:rFonts w:ascii="Calibri" w:hAnsi="Calibri"/>
                <w:color w:val="000000"/>
                <w:sz w:val="22"/>
              </w:rPr>
              <w:t>Yes</w:t>
            </w:r>
          </w:p>
        </w:tc>
      </w:tr>
      <w:tr w:rsidR="00F530AC" w:rsidRPr="00D831B6" w14:paraId="76D571A9"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2E754DA1" w14:textId="77777777" w:rsidR="00F530AC" w:rsidRPr="00D831B6" w:rsidRDefault="00F530AC" w:rsidP="00D831B6">
            <w:pPr>
              <w:pStyle w:val="Tabletext"/>
              <w:rPr>
                <w:rFonts w:ascii="Calibri" w:hAnsi="Calibri"/>
                <w:color w:val="000000"/>
                <w:sz w:val="22"/>
              </w:rPr>
            </w:pPr>
            <w:r>
              <w:rPr>
                <w:rFonts w:ascii="Calibri" w:hAnsi="Calibri"/>
                <w:color w:val="000000"/>
                <w:sz w:val="22"/>
              </w:rPr>
              <w:lastRenderedPageBreak/>
              <w:t>GISERA - Agricultural Land Management</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652FE2FE" w14:textId="77777777" w:rsidR="00F530AC" w:rsidRPr="00D831B6" w:rsidRDefault="00F530AC" w:rsidP="00D831B6">
            <w:pPr>
              <w:pStyle w:val="Tabletext"/>
              <w:rPr>
                <w:rFonts w:ascii="Calibri" w:hAnsi="Calibri"/>
                <w:color w:val="000000"/>
                <w:sz w:val="22"/>
              </w:rPr>
            </w:pPr>
            <w:r>
              <w:rPr>
                <w:rFonts w:ascii="Calibri" w:hAnsi="Calibri"/>
                <w:color w:val="000000"/>
                <w:sz w:val="22"/>
              </w:rPr>
              <w:t>ACIL Allen</w:t>
            </w:r>
          </w:p>
        </w:tc>
        <w:tc>
          <w:tcPr>
            <w:tcW w:w="887" w:type="pct"/>
            <w:tcBorders>
              <w:top w:val="single" w:sz="4" w:space="0" w:color="auto"/>
              <w:left w:val="single" w:sz="4" w:space="0" w:color="auto"/>
              <w:bottom w:val="single" w:sz="4" w:space="0" w:color="auto"/>
              <w:right w:val="single" w:sz="4" w:space="0" w:color="auto"/>
            </w:tcBorders>
            <w:shd w:val="clear" w:color="auto" w:fill="92D050"/>
            <w:vAlign w:val="center"/>
          </w:tcPr>
          <w:p w14:paraId="79240B61" w14:textId="77777777" w:rsidR="00F530AC" w:rsidRDefault="00F530AC" w:rsidP="00F530AC">
            <w:pPr>
              <w:pStyle w:val="Tabletext"/>
              <w:jc w:val="center"/>
              <w:rPr>
                <w:rFonts w:ascii="Calibri" w:hAnsi="Calibri"/>
                <w:color w:val="000000"/>
                <w:sz w:val="22"/>
              </w:rPr>
            </w:pPr>
            <w:r>
              <w:rPr>
                <w:rFonts w:ascii="Calibri" w:hAnsi="Calibri"/>
                <w:color w:val="000000"/>
                <w:sz w:val="22"/>
              </w:rPr>
              <w:t>Yes</w:t>
            </w:r>
          </w:p>
        </w:tc>
      </w:tr>
      <w:tr w:rsidR="00F530AC" w:rsidRPr="00D831B6" w14:paraId="7FC403BD"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7576501C" w14:textId="77777777" w:rsidR="00F530AC" w:rsidRPr="00D831B6" w:rsidRDefault="00F530AC" w:rsidP="00D831B6">
            <w:pPr>
              <w:pStyle w:val="Tabletext"/>
              <w:rPr>
                <w:rFonts w:ascii="Calibri" w:hAnsi="Calibri"/>
                <w:color w:val="000000"/>
                <w:sz w:val="22"/>
              </w:rPr>
            </w:pPr>
            <w:r>
              <w:rPr>
                <w:rFonts w:ascii="Calibri" w:hAnsi="Calibri"/>
                <w:color w:val="000000"/>
                <w:sz w:val="22"/>
              </w:rPr>
              <w:t xml:space="preserve">GISERA - Aquifer Managed Recharge </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56EC3BC8" w14:textId="77777777" w:rsidR="00F530AC" w:rsidRPr="00D831B6" w:rsidRDefault="00F530AC" w:rsidP="00D831B6">
            <w:pPr>
              <w:pStyle w:val="Tabletext"/>
              <w:rPr>
                <w:rFonts w:ascii="Calibri" w:hAnsi="Calibri"/>
                <w:color w:val="000000"/>
                <w:sz w:val="22"/>
              </w:rPr>
            </w:pPr>
            <w:r>
              <w:rPr>
                <w:rFonts w:ascii="Calibri" w:hAnsi="Calibri"/>
                <w:color w:val="000000"/>
                <w:sz w:val="22"/>
              </w:rPr>
              <w:t>ACIL Allen</w:t>
            </w:r>
          </w:p>
        </w:tc>
        <w:tc>
          <w:tcPr>
            <w:tcW w:w="887" w:type="pct"/>
            <w:tcBorders>
              <w:top w:val="single" w:sz="4" w:space="0" w:color="auto"/>
              <w:left w:val="single" w:sz="4" w:space="0" w:color="auto"/>
              <w:bottom w:val="single" w:sz="4" w:space="0" w:color="auto"/>
              <w:right w:val="single" w:sz="4" w:space="0" w:color="auto"/>
            </w:tcBorders>
            <w:shd w:val="clear" w:color="auto" w:fill="FF0000"/>
            <w:vAlign w:val="center"/>
          </w:tcPr>
          <w:p w14:paraId="3FBE3A01" w14:textId="77777777" w:rsidR="00F530AC" w:rsidRDefault="00F530AC" w:rsidP="00F530AC">
            <w:pPr>
              <w:pStyle w:val="Tabletext"/>
              <w:jc w:val="center"/>
              <w:rPr>
                <w:rFonts w:ascii="Calibri" w:hAnsi="Calibri"/>
                <w:color w:val="000000"/>
                <w:sz w:val="22"/>
              </w:rPr>
            </w:pPr>
            <w:r>
              <w:rPr>
                <w:rFonts w:ascii="Calibri" w:hAnsi="Calibri"/>
                <w:color w:val="000000"/>
                <w:sz w:val="22"/>
              </w:rPr>
              <w:t>No</w:t>
            </w:r>
          </w:p>
        </w:tc>
      </w:tr>
      <w:tr w:rsidR="006C5B9D" w:rsidRPr="00D831B6" w14:paraId="023E22D4"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1DD05F86" w14:textId="77777777" w:rsidR="006C5B9D" w:rsidRPr="00A23DBD" w:rsidRDefault="006C5B9D" w:rsidP="00D831B6">
            <w:pPr>
              <w:pStyle w:val="Tabletext"/>
              <w:rPr>
                <w:rFonts w:ascii="Calibri" w:hAnsi="Calibri"/>
                <w:color w:val="000000"/>
                <w:sz w:val="22"/>
                <w:highlight w:val="yellow"/>
              </w:rPr>
            </w:pPr>
            <w:r w:rsidRPr="006E4DE0">
              <w:rPr>
                <w:rFonts w:ascii="Calibri" w:hAnsi="Calibri"/>
                <w:color w:val="000000"/>
                <w:sz w:val="22"/>
              </w:rPr>
              <w:t>GISERA – Community well being</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5DED66E1" w14:textId="77777777" w:rsidR="006C5B9D" w:rsidRDefault="006C5B9D" w:rsidP="00D831B6">
            <w:pPr>
              <w:pStyle w:val="Tabletext"/>
              <w:rPr>
                <w:rFonts w:ascii="Calibri" w:hAnsi="Calibri"/>
                <w:color w:val="000000"/>
                <w:sz w:val="22"/>
              </w:rPr>
            </w:pPr>
            <w:r>
              <w:rPr>
                <w:rFonts w:ascii="Calibri" w:hAnsi="Calibri"/>
                <w:color w:val="000000"/>
                <w:sz w:val="22"/>
              </w:rPr>
              <w:t>ACIL Allen</w:t>
            </w:r>
          </w:p>
        </w:tc>
        <w:tc>
          <w:tcPr>
            <w:tcW w:w="887" w:type="pct"/>
            <w:tcBorders>
              <w:top w:val="single" w:sz="4" w:space="0" w:color="auto"/>
              <w:left w:val="single" w:sz="4" w:space="0" w:color="auto"/>
              <w:bottom w:val="single" w:sz="4" w:space="0" w:color="auto"/>
              <w:right w:val="single" w:sz="4" w:space="0" w:color="auto"/>
            </w:tcBorders>
            <w:shd w:val="clear" w:color="auto" w:fill="FF0000"/>
            <w:vAlign w:val="center"/>
          </w:tcPr>
          <w:p w14:paraId="77909F59" w14:textId="77777777" w:rsidR="006C5B9D" w:rsidRDefault="006C5B9D" w:rsidP="00F530AC">
            <w:pPr>
              <w:pStyle w:val="Tabletext"/>
              <w:jc w:val="center"/>
              <w:rPr>
                <w:rFonts w:ascii="Calibri" w:hAnsi="Calibri"/>
                <w:color w:val="000000"/>
                <w:sz w:val="22"/>
              </w:rPr>
            </w:pPr>
            <w:r>
              <w:rPr>
                <w:rFonts w:ascii="Calibri" w:hAnsi="Calibri"/>
                <w:color w:val="000000"/>
                <w:sz w:val="22"/>
              </w:rPr>
              <w:t>No</w:t>
            </w:r>
          </w:p>
        </w:tc>
      </w:tr>
      <w:tr w:rsidR="00F530AC" w:rsidRPr="00D831B6" w14:paraId="7B9460CC" w14:textId="77777777" w:rsidTr="00BD3A0A">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24CADE7B" w14:textId="77777777" w:rsidR="00F530AC" w:rsidRPr="00D831B6" w:rsidRDefault="00F530AC" w:rsidP="00D831B6">
            <w:pPr>
              <w:pStyle w:val="Tabletext"/>
              <w:rPr>
                <w:rFonts w:ascii="Calibri" w:hAnsi="Calibri"/>
                <w:color w:val="000000"/>
                <w:sz w:val="22"/>
              </w:rPr>
            </w:pPr>
            <w:r>
              <w:rPr>
                <w:rFonts w:ascii="Calibri" w:hAnsi="Calibri"/>
                <w:color w:val="000000"/>
                <w:sz w:val="22"/>
              </w:rPr>
              <w:t>High Pressure Processing (HPP)</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15C5E8C2" w14:textId="77777777" w:rsidR="00F530AC" w:rsidRPr="00D831B6" w:rsidRDefault="00F530AC" w:rsidP="00D831B6">
            <w:pPr>
              <w:pStyle w:val="Tabletext"/>
              <w:rPr>
                <w:rFonts w:ascii="Calibri" w:hAnsi="Calibri"/>
                <w:color w:val="000000"/>
                <w:sz w:val="22"/>
              </w:rPr>
            </w:pPr>
            <w:r w:rsidRPr="00D831B6">
              <w:rPr>
                <w:rFonts w:ascii="Calibri" w:hAnsi="Calibri"/>
                <w:color w:val="000000"/>
                <w:sz w:val="22"/>
              </w:rPr>
              <w:t>CSIRO</w:t>
            </w:r>
          </w:p>
        </w:tc>
        <w:tc>
          <w:tcPr>
            <w:tcW w:w="887" w:type="pct"/>
            <w:tcBorders>
              <w:top w:val="single" w:sz="4" w:space="0" w:color="auto"/>
              <w:left w:val="single" w:sz="4" w:space="0" w:color="auto"/>
              <w:bottom w:val="single" w:sz="4" w:space="0" w:color="auto"/>
              <w:right w:val="single" w:sz="4" w:space="0" w:color="auto"/>
            </w:tcBorders>
            <w:shd w:val="clear" w:color="auto" w:fill="92D050"/>
            <w:vAlign w:val="center"/>
          </w:tcPr>
          <w:p w14:paraId="647F1D50" w14:textId="77777777" w:rsidR="00F530AC" w:rsidRPr="00D831B6" w:rsidRDefault="00BD3A0A" w:rsidP="00F530AC">
            <w:pPr>
              <w:pStyle w:val="Tabletext"/>
              <w:jc w:val="center"/>
              <w:rPr>
                <w:rFonts w:ascii="Calibri" w:hAnsi="Calibri"/>
                <w:color w:val="000000"/>
                <w:sz w:val="22"/>
              </w:rPr>
            </w:pPr>
            <w:r>
              <w:rPr>
                <w:rFonts w:ascii="Calibri" w:hAnsi="Calibri"/>
                <w:color w:val="000000"/>
                <w:sz w:val="22"/>
              </w:rPr>
              <w:t>Yes</w:t>
            </w:r>
          </w:p>
        </w:tc>
      </w:tr>
      <w:tr w:rsidR="00F530AC" w:rsidRPr="00D831B6" w14:paraId="7B83777E"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0652710B" w14:textId="77777777" w:rsidR="00F530AC" w:rsidRPr="00D831B6" w:rsidRDefault="00F530AC" w:rsidP="00D831B6">
            <w:pPr>
              <w:pStyle w:val="Tabletext"/>
              <w:rPr>
                <w:rFonts w:ascii="Calibri" w:hAnsi="Calibri"/>
                <w:color w:val="000000"/>
                <w:sz w:val="22"/>
              </w:rPr>
            </w:pPr>
            <w:proofErr w:type="spellStart"/>
            <w:r>
              <w:rPr>
                <w:rFonts w:ascii="Calibri" w:hAnsi="Calibri"/>
                <w:color w:val="000000"/>
                <w:sz w:val="22"/>
              </w:rPr>
              <w:t>Impromy</w:t>
            </w:r>
            <w:proofErr w:type="spellEnd"/>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23C75B16" w14:textId="77777777" w:rsidR="00F530AC" w:rsidRPr="00D831B6" w:rsidRDefault="00F530AC" w:rsidP="00D831B6">
            <w:pPr>
              <w:pStyle w:val="Tabletext"/>
              <w:rPr>
                <w:rFonts w:ascii="Calibri" w:hAnsi="Calibri"/>
                <w:color w:val="000000"/>
                <w:sz w:val="22"/>
              </w:rPr>
            </w:pPr>
            <w:r>
              <w:rPr>
                <w:rFonts w:ascii="Calibri" w:hAnsi="Calibri"/>
                <w:color w:val="000000"/>
                <w:sz w:val="22"/>
              </w:rPr>
              <w:t>CIE</w:t>
            </w:r>
          </w:p>
        </w:tc>
        <w:tc>
          <w:tcPr>
            <w:tcW w:w="887" w:type="pct"/>
            <w:tcBorders>
              <w:top w:val="single" w:sz="4" w:space="0" w:color="auto"/>
              <w:left w:val="single" w:sz="4" w:space="0" w:color="auto"/>
              <w:bottom w:val="single" w:sz="4" w:space="0" w:color="auto"/>
              <w:right w:val="single" w:sz="4" w:space="0" w:color="auto"/>
            </w:tcBorders>
            <w:shd w:val="clear" w:color="auto" w:fill="FF0000"/>
            <w:vAlign w:val="center"/>
          </w:tcPr>
          <w:p w14:paraId="31FE154A" w14:textId="77777777" w:rsidR="00F530AC" w:rsidRDefault="00A328FA" w:rsidP="00F530AC">
            <w:pPr>
              <w:pStyle w:val="Tabletext"/>
              <w:jc w:val="center"/>
              <w:rPr>
                <w:rFonts w:ascii="Calibri" w:hAnsi="Calibri"/>
                <w:color w:val="000000"/>
                <w:sz w:val="22"/>
              </w:rPr>
            </w:pPr>
            <w:r>
              <w:rPr>
                <w:rFonts w:ascii="Calibri" w:hAnsi="Calibri"/>
                <w:color w:val="000000"/>
                <w:sz w:val="22"/>
              </w:rPr>
              <w:t>No</w:t>
            </w:r>
          </w:p>
        </w:tc>
      </w:tr>
      <w:tr w:rsidR="00F530AC" w:rsidRPr="00D831B6" w14:paraId="421C2275"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7D8C2524" w14:textId="77777777" w:rsidR="00F530AC" w:rsidRPr="00D831B6" w:rsidRDefault="00F530AC" w:rsidP="00D831B6">
            <w:pPr>
              <w:pStyle w:val="Tabletext"/>
              <w:rPr>
                <w:rFonts w:ascii="Calibri" w:hAnsi="Calibri"/>
                <w:color w:val="000000"/>
                <w:sz w:val="22"/>
              </w:rPr>
            </w:pPr>
            <w:r>
              <w:rPr>
                <w:rFonts w:ascii="Calibri" w:hAnsi="Calibri"/>
                <w:color w:val="000000"/>
                <w:sz w:val="22"/>
              </w:rPr>
              <w:t>Iron Ore Sintering</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0479C666" w14:textId="77777777" w:rsidR="00F530AC" w:rsidRPr="00D831B6" w:rsidRDefault="00F530AC" w:rsidP="00D831B6">
            <w:pPr>
              <w:pStyle w:val="Tabletext"/>
              <w:rPr>
                <w:rFonts w:ascii="Calibri" w:hAnsi="Calibri"/>
                <w:color w:val="000000"/>
                <w:sz w:val="22"/>
              </w:rPr>
            </w:pPr>
            <w:r w:rsidRPr="00D831B6">
              <w:rPr>
                <w:rFonts w:ascii="Calibri" w:hAnsi="Calibri"/>
                <w:color w:val="000000"/>
                <w:sz w:val="22"/>
              </w:rPr>
              <w:t>CSIRO</w:t>
            </w:r>
          </w:p>
        </w:tc>
        <w:tc>
          <w:tcPr>
            <w:tcW w:w="887" w:type="pct"/>
            <w:tcBorders>
              <w:top w:val="single" w:sz="4" w:space="0" w:color="auto"/>
              <w:left w:val="single" w:sz="4" w:space="0" w:color="auto"/>
              <w:bottom w:val="single" w:sz="4" w:space="0" w:color="auto"/>
              <w:right w:val="single" w:sz="4" w:space="0" w:color="auto"/>
            </w:tcBorders>
            <w:shd w:val="clear" w:color="auto" w:fill="92D050"/>
            <w:vAlign w:val="center"/>
          </w:tcPr>
          <w:p w14:paraId="4EBCF552" w14:textId="77777777" w:rsidR="00F530AC" w:rsidRPr="00D831B6" w:rsidRDefault="00C2526F" w:rsidP="00F530AC">
            <w:pPr>
              <w:pStyle w:val="Tabletext"/>
              <w:jc w:val="center"/>
              <w:rPr>
                <w:rFonts w:ascii="Calibri" w:hAnsi="Calibri"/>
                <w:color w:val="000000"/>
                <w:sz w:val="22"/>
              </w:rPr>
            </w:pPr>
            <w:r>
              <w:rPr>
                <w:rFonts w:ascii="Calibri" w:hAnsi="Calibri"/>
                <w:color w:val="000000"/>
                <w:sz w:val="22"/>
              </w:rPr>
              <w:t>Yes</w:t>
            </w:r>
          </w:p>
        </w:tc>
      </w:tr>
      <w:tr w:rsidR="00F530AC" w:rsidRPr="00D831B6" w14:paraId="28729771"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4C62A9E9" w14:textId="77777777" w:rsidR="00F530AC" w:rsidRPr="00D831B6" w:rsidRDefault="00F530AC" w:rsidP="00D831B6">
            <w:pPr>
              <w:pStyle w:val="Tabletext"/>
              <w:rPr>
                <w:rFonts w:ascii="Calibri" w:hAnsi="Calibri"/>
                <w:color w:val="000000"/>
                <w:sz w:val="22"/>
              </w:rPr>
            </w:pPr>
            <w:r>
              <w:rPr>
                <w:rFonts w:ascii="Calibri" w:hAnsi="Calibri"/>
                <w:color w:val="000000"/>
                <w:sz w:val="22"/>
              </w:rPr>
              <w:t>Lab-at-rig</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001D2D75" w14:textId="77777777" w:rsidR="00F530AC" w:rsidRPr="00D831B6" w:rsidRDefault="00F530AC" w:rsidP="00D831B6">
            <w:pPr>
              <w:pStyle w:val="Tabletext"/>
              <w:rPr>
                <w:rFonts w:ascii="Calibri" w:hAnsi="Calibri"/>
                <w:color w:val="000000"/>
                <w:sz w:val="22"/>
              </w:rPr>
            </w:pPr>
            <w:r>
              <w:rPr>
                <w:rFonts w:ascii="Calibri" w:hAnsi="Calibri"/>
                <w:color w:val="000000"/>
                <w:sz w:val="22"/>
              </w:rPr>
              <w:t>ACIL Allen</w:t>
            </w:r>
          </w:p>
        </w:tc>
        <w:tc>
          <w:tcPr>
            <w:tcW w:w="887" w:type="pct"/>
            <w:tcBorders>
              <w:top w:val="single" w:sz="4" w:space="0" w:color="auto"/>
              <w:left w:val="single" w:sz="4" w:space="0" w:color="auto"/>
              <w:bottom w:val="single" w:sz="4" w:space="0" w:color="auto"/>
              <w:right w:val="single" w:sz="4" w:space="0" w:color="auto"/>
            </w:tcBorders>
            <w:shd w:val="clear" w:color="auto" w:fill="92D050"/>
            <w:vAlign w:val="center"/>
          </w:tcPr>
          <w:p w14:paraId="7A65A4DC" w14:textId="77777777" w:rsidR="00F530AC" w:rsidRDefault="00C2526F" w:rsidP="00F530AC">
            <w:pPr>
              <w:pStyle w:val="Tabletext"/>
              <w:jc w:val="center"/>
              <w:rPr>
                <w:rFonts w:ascii="Calibri" w:hAnsi="Calibri"/>
                <w:color w:val="000000"/>
                <w:sz w:val="22"/>
              </w:rPr>
            </w:pPr>
            <w:r>
              <w:rPr>
                <w:rFonts w:ascii="Calibri" w:hAnsi="Calibri"/>
                <w:color w:val="000000"/>
                <w:sz w:val="22"/>
              </w:rPr>
              <w:t>Yes</w:t>
            </w:r>
          </w:p>
        </w:tc>
      </w:tr>
      <w:tr w:rsidR="00F530AC" w:rsidRPr="00D831B6" w14:paraId="3254C479"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4F289427" w14:textId="77777777" w:rsidR="00F530AC" w:rsidRPr="00D831B6" w:rsidRDefault="00F530AC" w:rsidP="00D831B6">
            <w:pPr>
              <w:pStyle w:val="Tabletext"/>
              <w:rPr>
                <w:rFonts w:ascii="Calibri" w:hAnsi="Calibri"/>
                <w:color w:val="000000"/>
                <w:sz w:val="22"/>
              </w:rPr>
            </w:pPr>
            <w:r>
              <w:rPr>
                <w:rFonts w:ascii="Calibri" w:hAnsi="Calibri"/>
                <w:color w:val="000000"/>
                <w:sz w:val="22"/>
              </w:rPr>
              <w:t>Laser Interferometer Gravitational-Wave Observatory</w:t>
            </w:r>
            <w:r w:rsidR="00B9059B">
              <w:rPr>
                <w:rFonts w:ascii="Calibri" w:hAnsi="Calibri"/>
                <w:color w:val="000000"/>
                <w:sz w:val="22"/>
              </w:rPr>
              <w:t xml:space="preserve"> (LIGO)</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62C88EA8" w14:textId="77777777" w:rsidR="00F530AC" w:rsidRPr="00D831B6" w:rsidRDefault="00F530AC" w:rsidP="00D831B6">
            <w:pPr>
              <w:pStyle w:val="Tabletext"/>
              <w:rPr>
                <w:rFonts w:ascii="Calibri" w:hAnsi="Calibri"/>
                <w:color w:val="000000"/>
                <w:sz w:val="22"/>
              </w:rPr>
            </w:pPr>
            <w:r>
              <w:rPr>
                <w:rFonts w:ascii="Calibri" w:hAnsi="Calibri"/>
                <w:color w:val="000000"/>
                <w:sz w:val="22"/>
              </w:rPr>
              <w:t>ACIL Allen</w:t>
            </w:r>
          </w:p>
        </w:tc>
        <w:tc>
          <w:tcPr>
            <w:tcW w:w="887" w:type="pct"/>
            <w:tcBorders>
              <w:top w:val="single" w:sz="4" w:space="0" w:color="auto"/>
              <w:left w:val="single" w:sz="4" w:space="0" w:color="auto"/>
              <w:bottom w:val="single" w:sz="4" w:space="0" w:color="auto"/>
              <w:right w:val="single" w:sz="4" w:space="0" w:color="auto"/>
            </w:tcBorders>
            <w:shd w:val="clear" w:color="auto" w:fill="FF0000"/>
            <w:vAlign w:val="center"/>
          </w:tcPr>
          <w:p w14:paraId="4315B1DA" w14:textId="77777777" w:rsidR="00F530AC" w:rsidRDefault="00C2526F" w:rsidP="00F530AC">
            <w:pPr>
              <w:pStyle w:val="Tabletext"/>
              <w:jc w:val="center"/>
              <w:rPr>
                <w:rFonts w:ascii="Calibri" w:hAnsi="Calibri"/>
                <w:color w:val="000000"/>
                <w:sz w:val="22"/>
              </w:rPr>
            </w:pPr>
            <w:r>
              <w:rPr>
                <w:rFonts w:ascii="Calibri" w:hAnsi="Calibri"/>
                <w:color w:val="000000"/>
                <w:sz w:val="22"/>
              </w:rPr>
              <w:t>No</w:t>
            </w:r>
          </w:p>
        </w:tc>
      </w:tr>
      <w:tr w:rsidR="00F530AC" w:rsidRPr="00D831B6" w14:paraId="45FD2142"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79022C59" w14:textId="77777777" w:rsidR="00F530AC" w:rsidRPr="00D831B6" w:rsidRDefault="00F530AC" w:rsidP="00D831B6">
            <w:pPr>
              <w:pStyle w:val="Tabletext"/>
              <w:rPr>
                <w:rFonts w:ascii="Calibri" w:hAnsi="Calibri"/>
                <w:color w:val="000000"/>
                <w:sz w:val="22"/>
              </w:rPr>
            </w:pPr>
            <w:r>
              <w:rPr>
                <w:rFonts w:ascii="Calibri" w:hAnsi="Calibri"/>
                <w:color w:val="000000"/>
                <w:sz w:val="22"/>
              </w:rPr>
              <w:t>MR Ore Sorter</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636C3CBA" w14:textId="77777777" w:rsidR="00F530AC" w:rsidRPr="00D831B6" w:rsidRDefault="00F530AC" w:rsidP="00D831B6">
            <w:pPr>
              <w:pStyle w:val="Tabletext"/>
              <w:rPr>
                <w:rFonts w:ascii="Calibri" w:hAnsi="Calibri"/>
                <w:color w:val="000000"/>
                <w:sz w:val="22"/>
              </w:rPr>
            </w:pPr>
            <w:r w:rsidRPr="00D831B6">
              <w:rPr>
                <w:rFonts w:ascii="Calibri" w:hAnsi="Calibri"/>
                <w:color w:val="000000"/>
                <w:sz w:val="22"/>
              </w:rPr>
              <w:t>CSIRO</w:t>
            </w:r>
          </w:p>
        </w:tc>
        <w:tc>
          <w:tcPr>
            <w:tcW w:w="887" w:type="pct"/>
            <w:tcBorders>
              <w:top w:val="single" w:sz="4" w:space="0" w:color="auto"/>
              <w:left w:val="single" w:sz="4" w:space="0" w:color="auto"/>
              <w:bottom w:val="single" w:sz="4" w:space="0" w:color="auto"/>
              <w:right w:val="single" w:sz="4" w:space="0" w:color="auto"/>
            </w:tcBorders>
            <w:shd w:val="clear" w:color="auto" w:fill="92D050"/>
            <w:vAlign w:val="center"/>
          </w:tcPr>
          <w:p w14:paraId="4A62A913" w14:textId="77777777" w:rsidR="00F530AC" w:rsidRPr="00D831B6" w:rsidRDefault="00C2526F" w:rsidP="00F530AC">
            <w:pPr>
              <w:pStyle w:val="Tabletext"/>
              <w:jc w:val="center"/>
              <w:rPr>
                <w:rFonts w:ascii="Calibri" w:hAnsi="Calibri"/>
                <w:color w:val="000000"/>
                <w:sz w:val="22"/>
              </w:rPr>
            </w:pPr>
            <w:r>
              <w:rPr>
                <w:rFonts w:ascii="Calibri" w:hAnsi="Calibri"/>
                <w:color w:val="000000"/>
                <w:sz w:val="22"/>
              </w:rPr>
              <w:t>Yes</w:t>
            </w:r>
          </w:p>
        </w:tc>
      </w:tr>
      <w:tr w:rsidR="00F530AC" w:rsidRPr="00D831B6" w14:paraId="090CFAAE"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1AF1B546" w14:textId="77777777" w:rsidR="00F530AC" w:rsidRPr="00D831B6" w:rsidRDefault="00F530AC" w:rsidP="00D831B6">
            <w:pPr>
              <w:pStyle w:val="Tabletext"/>
              <w:rPr>
                <w:rFonts w:ascii="Calibri" w:hAnsi="Calibri"/>
                <w:color w:val="000000"/>
                <w:sz w:val="22"/>
              </w:rPr>
            </w:pPr>
            <w:r>
              <w:rPr>
                <w:rFonts w:ascii="Calibri" w:hAnsi="Calibri"/>
                <w:color w:val="000000"/>
                <w:sz w:val="22"/>
              </w:rPr>
              <w:t>Northern Australia</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45C3FF2B" w14:textId="77777777" w:rsidR="00F530AC" w:rsidRPr="00D831B6" w:rsidRDefault="00F530AC" w:rsidP="00D831B6">
            <w:pPr>
              <w:pStyle w:val="Tabletext"/>
              <w:rPr>
                <w:rFonts w:ascii="Calibri" w:hAnsi="Calibri"/>
                <w:color w:val="000000"/>
                <w:sz w:val="22"/>
              </w:rPr>
            </w:pPr>
            <w:r>
              <w:rPr>
                <w:rFonts w:ascii="Calibri" w:hAnsi="Calibri"/>
                <w:color w:val="000000"/>
                <w:sz w:val="22"/>
              </w:rPr>
              <w:t>ACIL Allen</w:t>
            </w:r>
          </w:p>
        </w:tc>
        <w:tc>
          <w:tcPr>
            <w:tcW w:w="887" w:type="pct"/>
            <w:tcBorders>
              <w:top w:val="single" w:sz="4" w:space="0" w:color="auto"/>
              <w:left w:val="single" w:sz="4" w:space="0" w:color="auto"/>
              <w:bottom w:val="single" w:sz="4" w:space="0" w:color="auto"/>
              <w:right w:val="single" w:sz="4" w:space="0" w:color="auto"/>
            </w:tcBorders>
            <w:shd w:val="clear" w:color="auto" w:fill="92D050"/>
            <w:vAlign w:val="center"/>
          </w:tcPr>
          <w:p w14:paraId="0B20EC11" w14:textId="77777777" w:rsidR="00F530AC" w:rsidRDefault="00C2526F" w:rsidP="00F530AC">
            <w:pPr>
              <w:pStyle w:val="Tabletext"/>
              <w:jc w:val="center"/>
              <w:rPr>
                <w:rFonts w:ascii="Calibri" w:hAnsi="Calibri"/>
                <w:color w:val="000000"/>
                <w:sz w:val="22"/>
              </w:rPr>
            </w:pPr>
            <w:r>
              <w:rPr>
                <w:rFonts w:ascii="Calibri" w:hAnsi="Calibri"/>
                <w:color w:val="000000"/>
                <w:sz w:val="22"/>
              </w:rPr>
              <w:t>Yes</w:t>
            </w:r>
          </w:p>
        </w:tc>
      </w:tr>
      <w:tr w:rsidR="00F530AC" w:rsidRPr="00D831B6" w14:paraId="57630351"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51F9A905" w14:textId="77777777" w:rsidR="00F530AC" w:rsidRPr="00D831B6" w:rsidRDefault="00F530AC" w:rsidP="00D831B6">
            <w:pPr>
              <w:pStyle w:val="Tabletext"/>
              <w:rPr>
                <w:rFonts w:ascii="Calibri" w:hAnsi="Calibri"/>
                <w:color w:val="000000"/>
                <w:sz w:val="22"/>
              </w:rPr>
            </w:pPr>
            <w:proofErr w:type="spellStart"/>
            <w:r>
              <w:rPr>
                <w:rFonts w:ascii="Calibri" w:hAnsi="Calibri"/>
                <w:color w:val="000000"/>
                <w:sz w:val="22"/>
              </w:rPr>
              <w:t>Oventus</w:t>
            </w:r>
            <w:proofErr w:type="spellEnd"/>
            <w:r>
              <w:rPr>
                <w:rFonts w:ascii="Calibri" w:hAnsi="Calibri"/>
                <w:color w:val="000000"/>
                <w:sz w:val="22"/>
              </w:rPr>
              <w:t xml:space="preserve"> Medical</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71D60D6A" w14:textId="77777777" w:rsidR="00F530AC" w:rsidRPr="00D831B6" w:rsidRDefault="00F530AC" w:rsidP="00D831B6">
            <w:pPr>
              <w:pStyle w:val="Tabletext"/>
              <w:rPr>
                <w:rFonts w:ascii="Calibri" w:hAnsi="Calibri"/>
                <w:color w:val="000000"/>
                <w:sz w:val="22"/>
              </w:rPr>
            </w:pPr>
            <w:r>
              <w:rPr>
                <w:rFonts w:ascii="Calibri" w:hAnsi="Calibri"/>
                <w:color w:val="000000"/>
                <w:sz w:val="22"/>
              </w:rPr>
              <w:t>ACIL Allen</w:t>
            </w:r>
          </w:p>
        </w:tc>
        <w:tc>
          <w:tcPr>
            <w:tcW w:w="887" w:type="pct"/>
            <w:tcBorders>
              <w:top w:val="single" w:sz="4" w:space="0" w:color="auto"/>
              <w:left w:val="single" w:sz="4" w:space="0" w:color="auto"/>
              <w:bottom w:val="single" w:sz="4" w:space="0" w:color="auto"/>
              <w:right w:val="single" w:sz="4" w:space="0" w:color="auto"/>
            </w:tcBorders>
            <w:shd w:val="clear" w:color="auto" w:fill="92D050"/>
            <w:vAlign w:val="center"/>
          </w:tcPr>
          <w:p w14:paraId="3BCD8B3A" w14:textId="77777777" w:rsidR="00F530AC" w:rsidRDefault="00C2526F" w:rsidP="00F530AC">
            <w:pPr>
              <w:pStyle w:val="Tabletext"/>
              <w:jc w:val="center"/>
              <w:rPr>
                <w:rFonts w:ascii="Calibri" w:hAnsi="Calibri"/>
                <w:color w:val="000000"/>
                <w:sz w:val="22"/>
              </w:rPr>
            </w:pPr>
            <w:r>
              <w:rPr>
                <w:rFonts w:ascii="Calibri" w:hAnsi="Calibri"/>
                <w:color w:val="000000"/>
                <w:sz w:val="22"/>
              </w:rPr>
              <w:t>Yes</w:t>
            </w:r>
          </w:p>
        </w:tc>
      </w:tr>
      <w:tr w:rsidR="00F530AC" w:rsidRPr="00D831B6" w14:paraId="13821C74"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0C830CB3" w14:textId="77777777" w:rsidR="00F530AC" w:rsidRPr="00D831B6" w:rsidRDefault="00F530AC" w:rsidP="00D831B6">
            <w:pPr>
              <w:pStyle w:val="Tabletext"/>
              <w:rPr>
                <w:rFonts w:ascii="Calibri" w:hAnsi="Calibri"/>
                <w:color w:val="000000"/>
                <w:sz w:val="22"/>
              </w:rPr>
            </w:pPr>
            <w:r>
              <w:rPr>
                <w:rFonts w:ascii="Calibri" w:hAnsi="Calibri"/>
                <w:color w:val="000000"/>
                <w:sz w:val="22"/>
              </w:rPr>
              <w:t>Patient Admission Prediction Tool</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1A8AF371" w14:textId="77777777" w:rsidR="00F530AC" w:rsidRPr="00D831B6" w:rsidRDefault="00F530AC" w:rsidP="00D831B6">
            <w:pPr>
              <w:pStyle w:val="Tabletext"/>
              <w:rPr>
                <w:rFonts w:ascii="Calibri" w:hAnsi="Calibri"/>
                <w:color w:val="000000"/>
                <w:sz w:val="22"/>
              </w:rPr>
            </w:pPr>
            <w:r w:rsidRPr="00D831B6">
              <w:rPr>
                <w:rFonts w:ascii="Calibri" w:hAnsi="Calibri"/>
                <w:color w:val="000000"/>
                <w:sz w:val="22"/>
              </w:rPr>
              <w:t>CSIRO</w:t>
            </w:r>
          </w:p>
        </w:tc>
        <w:tc>
          <w:tcPr>
            <w:tcW w:w="887" w:type="pct"/>
            <w:tcBorders>
              <w:top w:val="single" w:sz="4" w:space="0" w:color="auto"/>
              <w:left w:val="single" w:sz="4" w:space="0" w:color="auto"/>
              <w:bottom w:val="single" w:sz="4" w:space="0" w:color="auto"/>
              <w:right w:val="single" w:sz="4" w:space="0" w:color="auto"/>
            </w:tcBorders>
            <w:shd w:val="clear" w:color="auto" w:fill="FF0000"/>
            <w:vAlign w:val="center"/>
          </w:tcPr>
          <w:p w14:paraId="5FA9E34E" w14:textId="77777777" w:rsidR="00F530AC" w:rsidRPr="00D831B6" w:rsidRDefault="00C2526F" w:rsidP="00F530AC">
            <w:pPr>
              <w:pStyle w:val="Tabletext"/>
              <w:jc w:val="center"/>
              <w:rPr>
                <w:rFonts w:ascii="Calibri" w:hAnsi="Calibri"/>
                <w:color w:val="000000"/>
                <w:sz w:val="22"/>
              </w:rPr>
            </w:pPr>
            <w:r>
              <w:rPr>
                <w:rFonts w:ascii="Calibri" w:hAnsi="Calibri"/>
                <w:color w:val="000000"/>
                <w:sz w:val="22"/>
              </w:rPr>
              <w:t>No</w:t>
            </w:r>
          </w:p>
        </w:tc>
      </w:tr>
      <w:tr w:rsidR="00F530AC" w:rsidRPr="00D831B6" w14:paraId="3CC2A541"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018A3DF3" w14:textId="77777777" w:rsidR="00F530AC" w:rsidRPr="00D831B6" w:rsidRDefault="00F530AC" w:rsidP="00D831B6">
            <w:pPr>
              <w:pStyle w:val="Tabletext"/>
              <w:rPr>
                <w:rFonts w:ascii="Calibri" w:hAnsi="Calibri"/>
                <w:color w:val="000000"/>
                <w:sz w:val="22"/>
              </w:rPr>
            </w:pPr>
            <w:r>
              <w:rPr>
                <w:rFonts w:ascii="Calibri" w:hAnsi="Calibri"/>
                <w:color w:val="000000"/>
                <w:sz w:val="22"/>
              </w:rPr>
              <w:t>Protein Production Facility</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2F774269" w14:textId="77777777" w:rsidR="00F530AC" w:rsidRPr="00D831B6" w:rsidRDefault="00F530AC" w:rsidP="00D831B6">
            <w:pPr>
              <w:pStyle w:val="Tabletext"/>
              <w:rPr>
                <w:rFonts w:ascii="Calibri" w:hAnsi="Calibri"/>
                <w:color w:val="000000"/>
                <w:sz w:val="22"/>
              </w:rPr>
            </w:pPr>
            <w:r>
              <w:rPr>
                <w:rFonts w:ascii="Calibri" w:hAnsi="Calibri"/>
                <w:color w:val="000000"/>
                <w:sz w:val="22"/>
              </w:rPr>
              <w:t>ACIL Allen</w:t>
            </w:r>
          </w:p>
        </w:tc>
        <w:tc>
          <w:tcPr>
            <w:tcW w:w="887" w:type="pct"/>
            <w:tcBorders>
              <w:top w:val="single" w:sz="4" w:space="0" w:color="auto"/>
              <w:left w:val="single" w:sz="4" w:space="0" w:color="auto"/>
              <w:bottom w:val="single" w:sz="4" w:space="0" w:color="auto"/>
              <w:right w:val="single" w:sz="4" w:space="0" w:color="auto"/>
            </w:tcBorders>
            <w:shd w:val="clear" w:color="auto" w:fill="FFFF00"/>
            <w:vAlign w:val="center"/>
          </w:tcPr>
          <w:p w14:paraId="0D3B734A" w14:textId="77777777" w:rsidR="00F530AC" w:rsidRDefault="00C2526F" w:rsidP="00F530AC">
            <w:pPr>
              <w:pStyle w:val="Tabletext"/>
              <w:jc w:val="center"/>
              <w:rPr>
                <w:rFonts w:ascii="Calibri" w:hAnsi="Calibri"/>
                <w:color w:val="000000"/>
                <w:sz w:val="22"/>
              </w:rPr>
            </w:pPr>
            <w:r>
              <w:rPr>
                <w:rFonts w:ascii="Calibri" w:hAnsi="Calibri"/>
                <w:color w:val="000000"/>
                <w:sz w:val="22"/>
              </w:rPr>
              <w:t>Yes (partial)</w:t>
            </w:r>
          </w:p>
        </w:tc>
      </w:tr>
      <w:tr w:rsidR="00F530AC" w:rsidRPr="00D831B6" w14:paraId="25D52655"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124A75C3" w14:textId="77777777" w:rsidR="00F530AC" w:rsidRPr="00D831B6" w:rsidRDefault="00F530AC" w:rsidP="00D831B6">
            <w:pPr>
              <w:pStyle w:val="Tabletext"/>
              <w:rPr>
                <w:rFonts w:ascii="Calibri" w:hAnsi="Calibri"/>
                <w:color w:val="000000"/>
                <w:sz w:val="22"/>
              </w:rPr>
            </w:pPr>
            <w:r>
              <w:rPr>
                <w:rFonts w:ascii="Calibri" w:hAnsi="Calibri"/>
                <w:color w:val="000000"/>
                <w:sz w:val="22"/>
              </w:rPr>
              <w:t>Rabbit Biocontrol</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4D946C0B" w14:textId="77777777" w:rsidR="00F530AC" w:rsidRPr="00D831B6" w:rsidRDefault="00F530AC" w:rsidP="00D831B6">
            <w:pPr>
              <w:pStyle w:val="Tabletext"/>
              <w:rPr>
                <w:rFonts w:ascii="Calibri" w:hAnsi="Calibri"/>
                <w:color w:val="000000"/>
                <w:sz w:val="22"/>
              </w:rPr>
            </w:pPr>
            <w:r w:rsidRPr="00D831B6">
              <w:rPr>
                <w:rFonts w:ascii="Calibri" w:hAnsi="Calibri"/>
                <w:color w:val="000000"/>
                <w:sz w:val="22"/>
              </w:rPr>
              <w:t>CSIRO</w:t>
            </w:r>
          </w:p>
        </w:tc>
        <w:tc>
          <w:tcPr>
            <w:tcW w:w="887" w:type="pct"/>
            <w:tcBorders>
              <w:top w:val="single" w:sz="4" w:space="0" w:color="auto"/>
              <w:left w:val="single" w:sz="4" w:space="0" w:color="auto"/>
              <w:bottom w:val="single" w:sz="4" w:space="0" w:color="auto"/>
              <w:right w:val="single" w:sz="4" w:space="0" w:color="auto"/>
            </w:tcBorders>
            <w:shd w:val="clear" w:color="auto" w:fill="92D050"/>
            <w:vAlign w:val="center"/>
          </w:tcPr>
          <w:p w14:paraId="5201B04C" w14:textId="77777777" w:rsidR="00F530AC" w:rsidRPr="00D831B6" w:rsidRDefault="00C2526F" w:rsidP="00F530AC">
            <w:pPr>
              <w:pStyle w:val="Tabletext"/>
              <w:jc w:val="center"/>
              <w:rPr>
                <w:rFonts w:ascii="Calibri" w:hAnsi="Calibri"/>
                <w:color w:val="000000"/>
                <w:sz w:val="22"/>
              </w:rPr>
            </w:pPr>
            <w:r>
              <w:rPr>
                <w:rFonts w:ascii="Calibri" w:hAnsi="Calibri"/>
                <w:color w:val="000000"/>
                <w:sz w:val="22"/>
              </w:rPr>
              <w:t>Yes</w:t>
            </w:r>
          </w:p>
        </w:tc>
      </w:tr>
      <w:tr w:rsidR="00F530AC" w:rsidRPr="00D831B6" w14:paraId="02DD8246"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7D2C52BB" w14:textId="77777777" w:rsidR="00F530AC" w:rsidRPr="00D831B6" w:rsidRDefault="00F530AC" w:rsidP="00D831B6">
            <w:pPr>
              <w:pStyle w:val="Tabletext"/>
              <w:rPr>
                <w:rFonts w:ascii="Calibri" w:hAnsi="Calibri"/>
                <w:color w:val="000000"/>
                <w:sz w:val="22"/>
              </w:rPr>
            </w:pPr>
            <w:r>
              <w:rPr>
                <w:rFonts w:ascii="Calibri" w:hAnsi="Calibri"/>
                <w:color w:val="000000"/>
                <w:sz w:val="22"/>
              </w:rPr>
              <w:t>Reflexivity</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286ED78E" w14:textId="77777777" w:rsidR="00F530AC" w:rsidRPr="00D831B6" w:rsidRDefault="00F530AC" w:rsidP="00D831B6">
            <w:pPr>
              <w:pStyle w:val="Tabletext"/>
              <w:rPr>
                <w:rFonts w:ascii="Calibri" w:hAnsi="Calibri"/>
                <w:color w:val="000000"/>
                <w:sz w:val="22"/>
              </w:rPr>
            </w:pPr>
            <w:r>
              <w:rPr>
                <w:rFonts w:ascii="Calibri" w:hAnsi="Calibri"/>
                <w:color w:val="000000"/>
                <w:sz w:val="22"/>
              </w:rPr>
              <w:t>ACIL Allen</w:t>
            </w:r>
          </w:p>
        </w:tc>
        <w:tc>
          <w:tcPr>
            <w:tcW w:w="887" w:type="pct"/>
            <w:tcBorders>
              <w:top w:val="single" w:sz="4" w:space="0" w:color="auto"/>
              <w:left w:val="single" w:sz="4" w:space="0" w:color="auto"/>
              <w:bottom w:val="single" w:sz="4" w:space="0" w:color="auto"/>
              <w:right w:val="single" w:sz="4" w:space="0" w:color="auto"/>
            </w:tcBorders>
            <w:shd w:val="clear" w:color="auto" w:fill="92D050"/>
            <w:vAlign w:val="center"/>
          </w:tcPr>
          <w:p w14:paraId="3F5033BC" w14:textId="77777777" w:rsidR="00F530AC" w:rsidRDefault="00C2526F" w:rsidP="00F530AC">
            <w:pPr>
              <w:pStyle w:val="Tabletext"/>
              <w:jc w:val="center"/>
              <w:rPr>
                <w:rFonts w:ascii="Calibri" w:hAnsi="Calibri"/>
                <w:color w:val="000000"/>
                <w:sz w:val="22"/>
              </w:rPr>
            </w:pPr>
            <w:r>
              <w:rPr>
                <w:rFonts w:ascii="Calibri" w:hAnsi="Calibri"/>
                <w:color w:val="000000"/>
                <w:sz w:val="22"/>
              </w:rPr>
              <w:t>Yes</w:t>
            </w:r>
          </w:p>
        </w:tc>
      </w:tr>
      <w:tr w:rsidR="00F530AC" w:rsidRPr="00D831B6" w14:paraId="5B35BD17"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06DB7C25" w14:textId="77777777" w:rsidR="00F530AC" w:rsidRPr="00D831B6" w:rsidRDefault="00F530AC" w:rsidP="00D831B6">
            <w:pPr>
              <w:pStyle w:val="Tabletext"/>
              <w:rPr>
                <w:rFonts w:ascii="Calibri" w:hAnsi="Calibri"/>
                <w:color w:val="000000"/>
                <w:sz w:val="22"/>
              </w:rPr>
            </w:pPr>
            <w:r>
              <w:rPr>
                <w:rFonts w:ascii="Calibri" w:hAnsi="Calibri"/>
                <w:color w:val="000000"/>
                <w:sz w:val="22"/>
              </w:rPr>
              <w:t>Reservoir Rejuvenation Technology</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2D363A36" w14:textId="77777777" w:rsidR="00F530AC" w:rsidRPr="00D831B6" w:rsidRDefault="00F530AC" w:rsidP="00D831B6">
            <w:pPr>
              <w:pStyle w:val="Tabletext"/>
              <w:rPr>
                <w:rFonts w:ascii="Calibri" w:hAnsi="Calibri"/>
                <w:color w:val="000000"/>
                <w:sz w:val="22"/>
              </w:rPr>
            </w:pPr>
            <w:r w:rsidRPr="00D831B6">
              <w:rPr>
                <w:rFonts w:ascii="Calibri" w:hAnsi="Calibri"/>
                <w:color w:val="000000"/>
                <w:sz w:val="22"/>
              </w:rPr>
              <w:t>CSIRO</w:t>
            </w:r>
          </w:p>
        </w:tc>
        <w:tc>
          <w:tcPr>
            <w:tcW w:w="887" w:type="pct"/>
            <w:tcBorders>
              <w:top w:val="single" w:sz="4" w:space="0" w:color="auto"/>
              <w:left w:val="single" w:sz="4" w:space="0" w:color="auto"/>
              <w:bottom w:val="single" w:sz="4" w:space="0" w:color="auto"/>
              <w:right w:val="single" w:sz="4" w:space="0" w:color="auto"/>
            </w:tcBorders>
            <w:shd w:val="clear" w:color="auto" w:fill="92D050"/>
            <w:vAlign w:val="center"/>
          </w:tcPr>
          <w:p w14:paraId="1463FEE1" w14:textId="77777777" w:rsidR="00F530AC" w:rsidRPr="00D831B6" w:rsidRDefault="00C2526F" w:rsidP="00F530AC">
            <w:pPr>
              <w:pStyle w:val="Tabletext"/>
              <w:jc w:val="center"/>
              <w:rPr>
                <w:rFonts w:ascii="Calibri" w:hAnsi="Calibri"/>
                <w:color w:val="000000"/>
                <w:sz w:val="22"/>
              </w:rPr>
            </w:pPr>
            <w:r>
              <w:rPr>
                <w:rFonts w:ascii="Calibri" w:hAnsi="Calibri"/>
                <w:color w:val="000000"/>
                <w:sz w:val="22"/>
              </w:rPr>
              <w:t>Yes</w:t>
            </w:r>
          </w:p>
        </w:tc>
      </w:tr>
      <w:tr w:rsidR="00F530AC" w:rsidRPr="00D831B6" w14:paraId="6D8FAA87"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37A3F828" w14:textId="77777777" w:rsidR="00F530AC" w:rsidRPr="00D831B6" w:rsidRDefault="00F530AC" w:rsidP="00D831B6">
            <w:pPr>
              <w:pStyle w:val="Tabletext"/>
              <w:rPr>
                <w:rFonts w:ascii="Calibri" w:hAnsi="Calibri"/>
                <w:color w:val="000000"/>
                <w:sz w:val="22"/>
              </w:rPr>
            </w:pPr>
            <w:proofErr w:type="spellStart"/>
            <w:r>
              <w:rPr>
                <w:rFonts w:ascii="Calibri" w:hAnsi="Calibri"/>
                <w:color w:val="000000"/>
                <w:sz w:val="22"/>
              </w:rPr>
              <w:t>Textor</w:t>
            </w:r>
            <w:proofErr w:type="spellEnd"/>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2873DBC4" w14:textId="77777777" w:rsidR="00F530AC" w:rsidRPr="00D831B6" w:rsidRDefault="00F530AC" w:rsidP="00D831B6">
            <w:pPr>
              <w:pStyle w:val="Tabletext"/>
              <w:rPr>
                <w:rFonts w:ascii="Calibri" w:hAnsi="Calibri"/>
                <w:color w:val="000000"/>
                <w:sz w:val="22"/>
              </w:rPr>
            </w:pPr>
            <w:r w:rsidRPr="00D831B6">
              <w:rPr>
                <w:rFonts w:ascii="Calibri" w:hAnsi="Calibri"/>
                <w:color w:val="000000"/>
                <w:sz w:val="22"/>
              </w:rPr>
              <w:t>CSIRO</w:t>
            </w:r>
          </w:p>
        </w:tc>
        <w:tc>
          <w:tcPr>
            <w:tcW w:w="887" w:type="pct"/>
            <w:tcBorders>
              <w:top w:val="single" w:sz="4" w:space="0" w:color="auto"/>
              <w:left w:val="single" w:sz="4" w:space="0" w:color="auto"/>
              <w:bottom w:val="single" w:sz="4" w:space="0" w:color="auto"/>
              <w:right w:val="single" w:sz="4" w:space="0" w:color="auto"/>
            </w:tcBorders>
            <w:shd w:val="clear" w:color="auto" w:fill="FF0000"/>
            <w:vAlign w:val="center"/>
          </w:tcPr>
          <w:p w14:paraId="7FC2C1BF" w14:textId="77777777" w:rsidR="00F530AC" w:rsidRPr="00D831B6" w:rsidRDefault="00C2526F" w:rsidP="00F530AC">
            <w:pPr>
              <w:pStyle w:val="Tabletext"/>
              <w:jc w:val="center"/>
              <w:rPr>
                <w:rFonts w:ascii="Calibri" w:hAnsi="Calibri"/>
                <w:color w:val="000000"/>
                <w:sz w:val="22"/>
              </w:rPr>
            </w:pPr>
            <w:r>
              <w:rPr>
                <w:rFonts w:ascii="Calibri" w:hAnsi="Calibri"/>
                <w:color w:val="000000"/>
                <w:sz w:val="22"/>
              </w:rPr>
              <w:t>No</w:t>
            </w:r>
          </w:p>
        </w:tc>
      </w:tr>
      <w:tr w:rsidR="00F530AC" w:rsidRPr="00D831B6" w14:paraId="25625158"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3B8DFDD8" w14:textId="77777777" w:rsidR="00F530AC" w:rsidRPr="00D831B6" w:rsidRDefault="00F530AC" w:rsidP="00D831B6">
            <w:pPr>
              <w:pStyle w:val="Tabletext"/>
              <w:rPr>
                <w:rFonts w:ascii="Calibri" w:hAnsi="Calibri"/>
                <w:color w:val="000000"/>
                <w:sz w:val="22"/>
              </w:rPr>
            </w:pPr>
            <w:r>
              <w:rPr>
                <w:rFonts w:ascii="Calibri" w:hAnsi="Calibri"/>
                <w:color w:val="000000"/>
                <w:sz w:val="22"/>
              </w:rPr>
              <w:t>Total Wellbeing Diet Online</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51502A99" w14:textId="77777777" w:rsidR="00F530AC" w:rsidRPr="00D831B6" w:rsidRDefault="00F530AC" w:rsidP="00D831B6">
            <w:pPr>
              <w:pStyle w:val="Tabletext"/>
              <w:rPr>
                <w:rFonts w:ascii="Calibri" w:hAnsi="Calibri"/>
                <w:color w:val="000000"/>
                <w:sz w:val="22"/>
              </w:rPr>
            </w:pPr>
            <w:r>
              <w:rPr>
                <w:rFonts w:ascii="Calibri" w:hAnsi="Calibri"/>
                <w:color w:val="000000"/>
                <w:sz w:val="22"/>
              </w:rPr>
              <w:t>CIE</w:t>
            </w:r>
          </w:p>
        </w:tc>
        <w:tc>
          <w:tcPr>
            <w:tcW w:w="887" w:type="pct"/>
            <w:tcBorders>
              <w:top w:val="single" w:sz="4" w:space="0" w:color="auto"/>
              <w:left w:val="single" w:sz="4" w:space="0" w:color="auto"/>
              <w:bottom w:val="single" w:sz="4" w:space="0" w:color="auto"/>
              <w:right w:val="single" w:sz="4" w:space="0" w:color="auto"/>
            </w:tcBorders>
            <w:shd w:val="clear" w:color="auto" w:fill="92D050"/>
            <w:vAlign w:val="center"/>
          </w:tcPr>
          <w:p w14:paraId="0B7F1557" w14:textId="77777777" w:rsidR="00F530AC" w:rsidRDefault="00C2526F" w:rsidP="00F530AC">
            <w:pPr>
              <w:pStyle w:val="Tabletext"/>
              <w:jc w:val="center"/>
              <w:rPr>
                <w:rFonts w:ascii="Calibri" w:hAnsi="Calibri"/>
                <w:color w:val="000000"/>
                <w:sz w:val="22"/>
              </w:rPr>
            </w:pPr>
            <w:r>
              <w:rPr>
                <w:rFonts w:ascii="Calibri" w:hAnsi="Calibri"/>
                <w:color w:val="000000"/>
                <w:sz w:val="22"/>
              </w:rPr>
              <w:t>Yes</w:t>
            </w:r>
          </w:p>
        </w:tc>
      </w:tr>
      <w:tr w:rsidR="00F530AC" w:rsidRPr="00D831B6" w14:paraId="17CE8C1E"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47D77349" w14:textId="77777777" w:rsidR="00F530AC" w:rsidRPr="00D831B6" w:rsidRDefault="00F530AC" w:rsidP="00D831B6">
            <w:pPr>
              <w:pStyle w:val="Tabletext"/>
              <w:rPr>
                <w:rFonts w:ascii="Calibri" w:hAnsi="Calibri"/>
                <w:color w:val="000000"/>
                <w:sz w:val="22"/>
              </w:rPr>
            </w:pPr>
            <w:r>
              <w:rPr>
                <w:rFonts w:ascii="Calibri" w:hAnsi="Calibri"/>
                <w:color w:val="000000"/>
                <w:sz w:val="22"/>
              </w:rPr>
              <w:t xml:space="preserve">Care Assessment Platform / </w:t>
            </w:r>
            <w:proofErr w:type="spellStart"/>
            <w:r>
              <w:rPr>
                <w:rFonts w:ascii="Calibri" w:hAnsi="Calibri"/>
                <w:color w:val="000000"/>
                <w:sz w:val="22"/>
              </w:rPr>
              <w:t>MoTER</w:t>
            </w:r>
            <w:proofErr w:type="spellEnd"/>
            <w:r>
              <w:rPr>
                <w:rFonts w:ascii="Calibri" w:hAnsi="Calibri"/>
                <w:color w:val="000000"/>
                <w:sz w:val="22"/>
              </w:rPr>
              <w:t xml:space="preserve"> cardiac rehabilitation program</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2F6E9AF3" w14:textId="77777777" w:rsidR="00F530AC" w:rsidRPr="00D831B6" w:rsidRDefault="00F530AC" w:rsidP="00D831B6">
            <w:pPr>
              <w:pStyle w:val="Tabletext"/>
              <w:rPr>
                <w:rFonts w:ascii="Calibri" w:hAnsi="Calibri"/>
                <w:color w:val="000000"/>
                <w:sz w:val="22"/>
              </w:rPr>
            </w:pPr>
            <w:r>
              <w:rPr>
                <w:rFonts w:ascii="Calibri" w:hAnsi="Calibri"/>
                <w:color w:val="000000"/>
                <w:sz w:val="22"/>
              </w:rPr>
              <w:t>CIE</w:t>
            </w:r>
          </w:p>
        </w:tc>
        <w:tc>
          <w:tcPr>
            <w:tcW w:w="887" w:type="pct"/>
            <w:tcBorders>
              <w:top w:val="single" w:sz="4" w:space="0" w:color="auto"/>
              <w:left w:val="single" w:sz="4" w:space="0" w:color="auto"/>
              <w:bottom w:val="single" w:sz="4" w:space="0" w:color="auto"/>
              <w:right w:val="single" w:sz="4" w:space="0" w:color="auto"/>
            </w:tcBorders>
            <w:shd w:val="clear" w:color="auto" w:fill="92D050"/>
            <w:vAlign w:val="center"/>
          </w:tcPr>
          <w:p w14:paraId="413B378A" w14:textId="77777777" w:rsidR="00F530AC" w:rsidRDefault="00C2526F" w:rsidP="00F530AC">
            <w:pPr>
              <w:pStyle w:val="Tabletext"/>
              <w:jc w:val="center"/>
              <w:rPr>
                <w:rFonts w:ascii="Calibri" w:hAnsi="Calibri"/>
                <w:color w:val="000000"/>
                <w:sz w:val="22"/>
              </w:rPr>
            </w:pPr>
            <w:r>
              <w:rPr>
                <w:rFonts w:ascii="Calibri" w:hAnsi="Calibri"/>
                <w:color w:val="000000"/>
                <w:sz w:val="22"/>
              </w:rPr>
              <w:t>Yes</w:t>
            </w:r>
          </w:p>
        </w:tc>
      </w:tr>
      <w:tr w:rsidR="00F530AC" w:rsidRPr="00D831B6" w14:paraId="02E60E01"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69E20C59" w14:textId="77777777" w:rsidR="00F530AC" w:rsidRPr="00D831B6" w:rsidRDefault="00F530AC" w:rsidP="00D831B6">
            <w:pPr>
              <w:pStyle w:val="Tabletext"/>
              <w:rPr>
                <w:rFonts w:ascii="Calibri" w:hAnsi="Calibri"/>
                <w:color w:val="000000"/>
                <w:sz w:val="22"/>
              </w:rPr>
            </w:pPr>
            <w:proofErr w:type="spellStart"/>
            <w:r>
              <w:rPr>
                <w:rFonts w:ascii="Calibri" w:hAnsi="Calibri"/>
                <w:color w:val="000000"/>
                <w:sz w:val="22"/>
              </w:rPr>
              <w:t>Vaximiser</w:t>
            </w:r>
            <w:proofErr w:type="spellEnd"/>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2000AE0A" w14:textId="77777777" w:rsidR="00F530AC" w:rsidRPr="00D831B6" w:rsidRDefault="00F530AC" w:rsidP="00D831B6">
            <w:pPr>
              <w:pStyle w:val="Tabletext"/>
              <w:rPr>
                <w:rFonts w:ascii="Calibri" w:hAnsi="Calibri"/>
                <w:color w:val="000000"/>
                <w:sz w:val="22"/>
              </w:rPr>
            </w:pPr>
            <w:r>
              <w:rPr>
                <w:rFonts w:ascii="Calibri" w:hAnsi="Calibri"/>
                <w:color w:val="000000"/>
                <w:sz w:val="22"/>
              </w:rPr>
              <w:t>CIE</w:t>
            </w:r>
          </w:p>
        </w:tc>
        <w:tc>
          <w:tcPr>
            <w:tcW w:w="887" w:type="pct"/>
            <w:tcBorders>
              <w:top w:val="single" w:sz="4" w:space="0" w:color="auto"/>
              <w:left w:val="single" w:sz="4" w:space="0" w:color="auto"/>
              <w:bottom w:val="single" w:sz="4" w:space="0" w:color="auto"/>
              <w:right w:val="single" w:sz="4" w:space="0" w:color="auto"/>
            </w:tcBorders>
            <w:shd w:val="clear" w:color="auto" w:fill="92D050"/>
            <w:vAlign w:val="center"/>
          </w:tcPr>
          <w:p w14:paraId="55218B33" w14:textId="77777777" w:rsidR="00F530AC" w:rsidRDefault="00C2526F" w:rsidP="00F530AC">
            <w:pPr>
              <w:pStyle w:val="Tabletext"/>
              <w:jc w:val="center"/>
              <w:rPr>
                <w:rFonts w:ascii="Calibri" w:hAnsi="Calibri"/>
                <w:color w:val="000000"/>
                <w:sz w:val="22"/>
              </w:rPr>
            </w:pPr>
            <w:r>
              <w:rPr>
                <w:rFonts w:ascii="Calibri" w:hAnsi="Calibri"/>
                <w:color w:val="000000"/>
                <w:sz w:val="22"/>
              </w:rPr>
              <w:t>Yes</w:t>
            </w:r>
          </w:p>
        </w:tc>
      </w:tr>
      <w:tr w:rsidR="00F530AC" w:rsidRPr="00D831B6" w14:paraId="74B636A7" w14:textId="77777777" w:rsidTr="00C2526F">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left w:val="single" w:sz="4" w:space="0" w:color="auto"/>
              <w:bottom w:val="single" w:sz="4" w:space="0" w:color="auto"/>
              <w:right w:val="single" w:sz="4" w:space="0" w:color="auto"/>
            </w:tcBorders>
            <w:shd w:val="clear" w:color="auto" w:fill="auto"/>
            <w:vAlign w:val="bottom"/>
          </w:tcPr>
          <w:p w14:paraId="4EB3F41C" w14:textId="77777777" w:rsidR="00F530AC" w:rsidRPr="00D831B6" w:rsidRDefault="00F530AC" w:rsidP="00D831B6">
            <w:pPr>
              <w:pStyle w:val="Tabletext"/>
              <w:rPr>
                <w:rFonts w:ascii="Calibri" w:hAnsi="Calibri"/>
                <w:color w:val="000000"/>
                <w:sz w:val="22"/>
              </w:rPr>
            </w:pPr>
            <w:r>
              <w:rPr>
                <w:rFonts w:ascii="Calibri" w:hAnsi="Calibri"/>
                <w:color w:val="000000"/>
                <w:sz w:val="22"/>
              </w:rPr>
              <w:t>Weed Biocontrol</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68A8B568" w14:textId="77777777" w:rsidR="00F530AC" w:rsidRPr="00D831B6" w:rsidRDefault="00F530AC" w:rsidP="00D831B6">
            <w:pPr>
              <w:pStyle w:val="Tabletext"/>
              <w:rPr>
                <w:rFonts w:ascii="Calibri" w:hAnsi="Calibri"/>
                <w:color w:val="000000"/>
                <w:sz w:val="22"/>
              </w:rPr>
            </w:pPr>
            <w:r w:rsidRPr="00D831B6">
              <w:rPr>
                <w:rFonts w:ascii="Calibri" w:hAnsi="Calibri"/>
                <w:color w:val="000000"/>
                <w:sz w:val="22"/>
              </w:rPr>
              <w:t>CSIRO</w:t>
            </w:r>
          </w:p>
        </w:tc>
        <w:tc>
          <w:tcPr>
            <w:tcW w:w="887" w:type="pct"/>
            <w:tcBorders>
              <w:top w:val="single" w:sz="4" w:space="0" w:color="auto"/>
              <w:left w:val="single" w:sz="4" w:space="0" w:color="auto"/>
              <w:bottom w:val="single" w:sz="4" w:space="0" w:color="auto"/>
              <w:right w:val="single" w:sz="4" w:space="0" w:color="auto"/>
            </w:tcBorders>
            <w:shd w:val="clear" w:color="auto" w:fill="92D050"/>
            <w:vAlign w:val="center"/>
          </w:tcPr>
          <w:p w14:paraId="2B444274" w14:textId="77777777" w:rsidR="00F530AC" w:rsidRPr="00D831B6" w:rsidRDefault="00C2526F" w:rsidP="00F530AC">
            <w:pPr>
              <w:pStyle w:val="Tabletext"/>
              <w:jc w:val="center"/>
              <w:rPr>
                <w:rFonts w:ascii="Calibri" w:hAnsi="Calibri"/>
                <w:color w:val="000000"/>
                <w:sz w:val="22"/>
              </w:rPr>
            </w:pPr>
            <w:r>
              <w:rPr>
                <w:rFonts w:ascii="Calibri" w:hAnsi="Calibri"/>
                <w:color w:val="000000"/>
                <w:sz w:val="22"/>
              </w:rPr>
              <w:t>Yes</w:t>
            </w:r>
          </w:p>
        </w:tc>
      </w:tr>
      <w:tr w:rsidR="00F530AC" w14:paraId="279C59D4" w14:textId="77777777" w:rsidTr="00F530AC">
        <w:tblPrEx>
          <w:tblBorders>
            <w:bottom w:val="single" w:sz="4" w:space="0" w:color="646464"/>
            <w:insideH w:val="single" w:sz="4" w:space="0" w:color="646464"/>
          </w:tblBorders>
        </w:tblPrEx>
        <w:trPr>
          <w:gridBefore w:val="1"/>
          <w:wBefore w:w="238" w:type="pct"/>
          <w:cantSplit/>
        </w:trPr>
        <w:tc>
          <w:tcPr>
            <w:tcW w:w="3210" w:type="pct"/>
            <w:tcBorders>
              <w:top w:val="single" w:sz="4" w:space="0" w:color="auto"/>
              <w:bottom w:val="single" w:sz="4" w:space="0" w:color="646464"/>
            </w:tcBorders>
            <w:shd w:val="clear" w:color="auto" w:fill="auto"/>
          </w:tcPr>
          <w:p w14:paraId="0D5B8EB2" w14:textId="77777777" w:rsidR="00F530AC" w:rsidRDefault="00F530AC" w:rsidP="00D831B6">
            <w:pPr>
              <w:pStyle w:val="Tabletext"/>
            </w:pPr>
            <w:r>
              <w:t>Source: ACIL Allen</w:t>
            </w:r>
          </w:p>
        </w:tc>
        <w:tc>
          <w:tcPr>
            <w:tcW w:w="665" w:type="pct"/>
            <w:tcBorders>
              <w:top w:val="single" w:sz="4" w:space="0" w:color="auto"/>
            </w:tcBorders>
          </w:tcPr>
          <w:p w14:paraId="0C7DF70B" w14:textId="77777777" w:rsidR="00F530AC" w:rsidRDefault="00F530AC" w:rsidP="00D831B6">
            <w:pPr>
              <w:pStyle w:val="Tabletext"/>
            </w:pPr>
          </w:p>
        </w:tc>
        <w:tc>
          <w:tcPr>
            <w:tcW w:w="887" w:type="pct"/>
            <w:tcBorders>
              <w:top w:val="single" w:sz="4" w:space="0" w:color="auto"/>
            </w:tcBorders>
            <w:vAlign w:val="center"/>
          </w:tcPr>
          <w:p w14:paraId="577B1332" w14:textId="77777777" w:rsidR="00F530AC" w:rsidRDefault="00F530AC" w:rsidP="00F530AC">
            <w:pPr>
              <w:pStyle w:val="Tabletext"/>
              <w:jc w:val="center"/>
            </w:pPr>
          </w:p>
        </w:tc>
      </w:tr>
    </w:tbl>
    <w:p w14:paraId="342EECBD" w14:textId="77777777" w:rsidR="00094ACB" w:rsidRDefault="00B9059B" w:rsidP="000A0E0B">
      <w:pPr>
        <w:pStyle w:val="BodyText"/>
      </w:pPr>
      <w:r>
        <w:t xml:space="preserve">As can be seen from </w:t>
      </w:r>
      <w:r>
        <w:fldChar w:fldCharType="begin"/>
      </w:r>
      <w:r>
        <w:instrText xml:space="preserve"> REF _Ref518232945 \h </w:instrText>
      </w:r>
      <w:r>
        <w:fldChar w:fldCharType="separate"/>
      </w:r>
      <w:r w:rsidR="00C4192E" w:rsidRPr="00FC29C8">
        <w:rPr>
          <w:rStyle w:val="CaptionLabel"/>
        </w:rPr>
        <w:t>Table</w:t>
      </w:r>
      <w:r w:rsidR="00C4192E">
        <w:rPr>
          <w:rStyle w:val="CaptionLabel"/>
        </w:rPr>
        <w:t> </w:t>
      </w:r>
      <w:r w:rsidR="00C4192E">
        <w:rPr>
          <w:rStyle w:val="CaptionLabel"/>
          <w:noProof/>
        </w:rPr>
        <w:t>1</w:t>
      </w:r>
      <w:r w:rsidR="00C4192E" w:rsidRPr="00FC29C8">
        <w:rPr>
          <w:rStyle w:val="CaptionLabel"/>
        </w:rPr>
        <w:t>.</w:t>
      </w:r>
      <w:r w:rsidR="00C4192E">
        <w:rPr>
          <w:rStyle w:val="CaptionLabel"/>
          <w:noProof/>
        </w:rPr>
        <w:t>1</w:t>
      </w:r>
      <w:r>
        <w:fldChar w:fldCharType="end"/>
      </w:r>
      <w:r>
        <w:t>, it was not possible to prepare a CBA for every case study. Reasons for this included</w:t>
      </w:r>
      <w:r w:rsidR="000B6CA3">
        <w:t>:</w:t>
      </w:r>
      <w:r>
        <w:t xml:space="preserve"> that information on benefits were regarded as commercial in confidence (</w:t>
      </w:r>
      <w:r w:rsidR="000B6CA3">
        <w:t xml:space="preserve">for example, the </w:t>
      </w:r>
      <w:proofErr w:type="spellStart"/>
      <w:r>
        <w:t>Textor</w:t>
      </w:r>
      <w:proofErr w:type="spellEnd"/>
      <w:r w:rsidR="000B6CA3">
        <w:t xml:space="preserve"> project</w:t>
      </w:r>
      <w:r>
        <w:t>)</w:t>
      </w:r>
      <w:r w:rsidR="000B6CA3">
        <w:t>;</w:t>
      </w:r>
      <w:r>
        <w:t xml:space="preserve"> that is was too early to be able to confidently attribute any benefits (</w:t>
      </w:r>
      <w:r w:rsidR="000B6CA3">
        <w:t>for example, the</w:t>
      </w:r>
      <w:r>
        <w:t xml:space="preserve"> ARCF</w:t>
      </w:r>
      <w:r w:rsidR="000B6CA3">
        <w:t xml:space="preserve"> project</w:t>
      </w:r>
      <w:r>
        <w:t xml:space="preserve">), or </w:t>
      </w:r>
      <w:r w:rsidR="000B6CA3">
        <w:t xml:space="preserve">that </w:t>
      </w:r>
      <w:r w:rsidR="005E596C">
        <w:t xml:space="preserve">it was not possible </w:t>
      </w:r>
      <w:r w:rsidR="009A3ACC">
        <w:t xml:space="preserve">to </w:t>
      </w:r>
      <w:r w:rsidR="009B133E">
        <w:t xml:space="preserve">confidently </w:t>
      </w:r>
      <w:r w:rsidR="009A3ACC">
        <w:t xml:space="preserve">quantify </w:t>
      </w:r>
      <w:r>
        <w:t>the benefits (</w:t>
      </w:r>
      <w:r w:rsidR="000B6CA3">
        <w:t xml:space="preserve">for example, the </w:t>
      </w:r>
      <w:r w:rsidR="000B6CA3" w:rsidRPr="000B6CA3">
        <w:t>GISERA - Aquifer Managed Recharge</w:t>
      </w:r>
      <w:r w:rsidR="000B6CA3">
        <w:t xml:space="preserve"> project).</w:t>
      </w:r>
      <w:r>
        <w:t xml:space="preserve"> </w:t>
      </w:r>
    </w:p>
    <w:p w14:paraId="073CD685" w14:textId="77777777" w:rsidR="00C67B12" w:rsidRDefault="000B6CA3" w:rsidP="000B6CA3">
      <w:pPr>
        <w:pStyle w:val="BodyText"/>
      </w:pPr>
      <w:r>
        <w:t xml:space="preserve">We would emphasise that an inability to provide a cost benefit analysis for any particular project should not be interpreted as suggesting that it has not delivered benefits. For example, the </w:t>
      </w:r>
      <w:r w:rsidRPr="000B6CA3">
        <w:t>Advanced Resource Characterisation Facility</w:t>
      </w:r>
      <w:r>
        <w:t xml:space="preserve"> project in Perth provides researchers with access to highly advanced equipment for use in minerals research. It provides a global hub for metre to atomic scale analyses within the National Resource Sciences Precinct. </w:t>
      </w:r>
    </w:p>
    <w:p w14:paraId="43FE6736" w14:textId="77777777" w:rsidR="000B6CA3" w:rsidRDefault="000B6CA3" w:rsidP="000B6CA3">
      <w:pPr>
        <w:pStyle w:val="BodyText"/>
      </w:pPr>
      <w:r>
        <w:t xml:space="preserve">The success of ARCF has helped drive the adoption of an MOU between CSIRO and all five </w:t>
      </w:r>
      <w:r w:rsidR="009A3ACC">
        <w:t xml:space="preserve">of the </w:t>
      </w:r>
      <w:r>
        <w:t xml:space="preserve">universities in WA. This has led to a much more coordinated approach to </w:t>
      </w:r>
      <w:r w:rsidR="00C67B12">
        <w:t>the</w:t>
      </w:r>
      <w:r>
        <w:t xml:space="preserve"> </w:t>
      </w:r>
      <w:r w:rsidR="00C67B12">
        <w:t xml:space="preserve">acquisition and use of </w:t>
      </w:r>
      <w:r>
        <w:t>capital equipment.</w:t>
      </w:r>
      <w:r w:rsidR="00C67B12">
        <w:t xml:space="preserve"> While i</w:t>
      </w:r>
      <w:r>
        <w:t xml:space="preserve">t is still too early to judge the impact and value of the research infrastructure provided by the ARCF, the high levels of utilisation and the increasing interest in the capabilities of the equipment from the private sector suggest that it is only a matter of time before </w:t>
      </w:r>
      <w:r w:rsidR="009B133E">
        <w:t xml:space="preserve">significant </w:t>
      </w:r>
      <w:r>
        <w:t>benefits begin to flow.</w:t>
      </w:r>
    </w:p>
    <w:p w14:paraId="11CA539E" w14:textId="77777777" w:rsidR="00C67B12" w:rsidRDefault="00C67B12" w:rsidP="00C67B12">
      <w:pPr>
        <w:pStyle w:val="BodyText"/>
      </w:pPr>
      <w:r>
        <w:t xml:space="preserve">Similarly, CSIRO’s contribution to the LIGO project </w:t>
      </w:r>
      <w:r w:rsidR="006E25F0">
        <w:t>was</w:t>
      </w:r>
      <w:r>
        <w:t xml:space="preserve"> an internationally recognised contribution to the </w:t>
      </w:r>
      <w:r w:rsidR="00BD3A0A">
        <w:t>ground-breaking</w:t>
      </w:r>
      <w:r>
        <w:t xml:space="preserve"> discovery of gravitational waves. This has provided a significant boost to CSIRO’s reputation for scientific excellence in the field of optical fabrication, coating and metrology and help</w:t>
      </w:r>
      <w:r w:rsidR="006E25F0">
        <w:t>ed to</w:t>
      </w:r>
      <w:r>
        <w:t xml:space="preserve"> attract significant international research funding. </w:t>
      </w:r>
      <w:r w:rsidR="00CD5125">
        <w:t xml:space="preserve">The fact that the 2017 Nobel Prize for </w:t>
      </w:r>
      <w:r w:rsidR="00CD5125">
        <w:lastRenderedPageBreak/>
        <w:t>physics has since been awarded to three of the researchers involved in the discovery of gravity waves will only add to CSIRO’s reputation.</w:t>
      </w:r>
    </w:p>
    <w:p w14:paraId="19F69570" w14:textId="77777777" w:rsidR="00CD5125" w:rsidRDefault="00CD5125" w:rsidP="00CD5125">
      <w:pPr>
        <w:pStyle w:val="Heading4"/>
      </w:pPr>
      <w:r>
        <w:t>The structure of the remainder of this report</w:t>
      </w:r>
    </w:p>
    <w:p w14:paraId="23CFB6A4" w14:textId="77777777" w:rsidR="00CD5125" w:rsidRDefault="00CD5125" w:rsidP="00CD5125">
      <w:pPr>
        <w:pStyle w:val="BodyText"/>
      </w:pPr>
      <w:r>
        <w:t>Chapter 2 maps the ‘new’ case studies against various criteria, including:</w:t>
      </w:r>
    </w:p>
    <w:p w14:paraId="729E79F5" w14:textId="77777777" w:rsidR="00CD5125" w:rsidRDefault="00CD5125" w:rsidP="00CD5125">
      <w:pPr>
        <w:pStyle w:val="ListBullet"/>
      </w:pPr>
      <w:r>
        <w:t>their distribution across the economy</w:t>
      </w:r>
    </w:p>
    <w:p w14:paraId="44B997AD" w14:textId="77777777" w:rsidR="00CD5125" w:rsidRDefault="00CD5125" w:rsidP="00CD5125">
      <w:pPr>
        <w:pStyle w:val="ListBullet"/>
      </w:pPr>
      <w:r>
        <w:t>the government’s science priorities</w:t>
      </w:r>
    </w:p>
    <w:p w14:paraId="1EFCA270" w14:textId="77777777" w:rsidR="00CD5125" w:rsidRDefault="00CD5125" w:rsidP="00CD5125">
      <w:pPr>
        <w:pStyle w:val="ListBullet"/>
      </w:pPr>
      <w:proofErr w:type="gramStart"/>
      <w:r>
        <w:t>innovation</w:t>
      </w:r>
      <w:proofErr w:type="gramEnd"/>
      <w:r>
        <w:t xml:space="preserve"> outcomes</w:t>
      </w:r>
      <w:r w:rsidR="003206B0">
        <w:t>.</w:t>
      </w:r>
    </w:p>
    <w:p w14:paraId="5CF06D51" w14:textId="77777777" w:rsidR="00CD5125" w:rsidRDefault="00CD5125" w:rsidP="00CD5125">
      <w:pPr>
        <w:pStyle w:val="BodyText"/>
      </w:pPr>
      <w:r>
        <w:t>Chapter 2 also reviews the consolidated CBA results for all case studies and compare</w:t>
      </w:r>
      <w:r w:rsidR="002D5981">
        <w:t>s</w:t>
      </w:r>
      <w:r>
        <w:t xml:space="preserve"> the </w:t>
      </w:r>
      <w:r w:rsidR="002D5981">
        <w:t xml:space="preserve">total return on investment </w:t>
      </w:r>
      <w:r>
        <w:t xml:space="preserve">to the </w:t>
      </w:r>
      <w:r w:rsidR="002D5981">
        <w:t xml:space="preserve">result in </w:t>
      </w:r>
      <w:r>
        <w:t xml:space="preserve">2017 value report. </w:t>
      </w:r>
    </w:p>
    <w:p w14:paraId="0E9E92F9" w14:textId="77777777" w:rsidR="00CD5125" w:rsidRDefault="002D5981" w:rsidP="006E25F0">
      <w:pPr>
        <w:pStyle w:val="BodyText"/>
      </w:pPr>
      <w:r>
        <w:t xml:space="preserve">Chapter 3 </w:t>
      </w:r>
      <w:r w:rsidRPr="002D5981">
        <w:t>discuss</w:t>
      </w:r>
      <w:r w:rsidR="003206B0">
        <w:t>es</w:t>
      </w:r>
      <w:r w:rsidRPr="002D5981">
        <w:t xml:space="preserve"> any follow up actions identif</w:t>
      </w:r>
      <w:r>
        <w:t>ied during this study</w:t>
      </w:r>
      <w:r w:rsidRPr="002D5981">
        <w:t xml:space="preserve">. </w:t>
      </w:r>
      <w:r>
        <w:t>In particular, the report considers what progress has been made in implementing any of the recommendations made in the 2017 Value Report.</w:t>
      </w:r>
      <w:r w:rsidR="006E25F0">
        <w:t xml:space="preserve"> This chapter also provides a brief description of a joint CSIRO - ACIL Allen project that seeks to develop a framework for evaluating the impact that CSIRO-funded research has on public policy. </w:t>
      </w:r>
    </w:p>
    <w:p w14:paraId="74790610" w14:textId="77777777" w:rsidR="002D5981" w:rsidRPr="00CD5125" w:rsidRDefault="002D5981" w:rsidP="00CD5125">
      <w:pPr>
        <w:pStyle w:val="BodyText"/>
      </w:pPr>
      <w:r>
        <w:t xml:space="preserve">Appendix A provides a short summary of each of the case studies considered for this report. </w:t>
      </w:r>
    </w:p>
    <w:p w14:paraId="61EA8913" w14:textId="77777777" w:rsidR="00AC2E22" w:rsidRDefault="00AC2E22" w:rsidP="00061977">
      <w:pPr>
        <w:pStyle w:val="BodyText"/>
      </w:pPr>
    </w:p>
    <w:p w14:paraId="7D998214" w14:textId="77777777" w:rsidR="00800368" w:rsidRDefault="00800368" w:rsidP="00061977">
      <w:pPr>
        <w:pStyle w:val="BodyText"/>
      </w:pPr>
    </w:p>
    <w:p w14:paraId="052033DA" w14:textId="77777777" w:rsidR="00800368" w:rsidRDefault="00800368" w:rsidP="00061977">
      <w:pPr>
        <w:pStyle w:val="BodyText"/>
      </w:pPr>
    </w:p>
    <w:p w14:paraId="3F71EBF7" w14:textId="77777777" w:rsidR="00800368" w:rsidRDefault="00800368" w:rsidP="00061977">
      <w:pPr>
        <w:pStyle w:val="BodyText"/>
      </w:pPr>
    </w:p>
    <w:p w14:paraId="10763E4C" w14:textId="77777777" w:rsidR="00800368" w:rsidRDefault="00800368" w:rsidP="00061977">
      <w:pPr>
        <w:pStyle w:val="BodyText"/>
      </w:pPr>
    </w:p>
    <w:p w14:paraId="23409BBD" w14:textId="77777777" w:rsidR="00800368" w:rsidRDefault="00800368" w:rsidP="00061977">
      <w:pPr>
        <w:pStyle w:val="BodyText"/>
        <w:sectPr w:rsidR="00800368" w:rsidSect="00061977">
          <w:headerReference w:type="even" r:id="rId33"/>
          <w:headerReference w:type="default" r:id="rId34"/>
          <w:footerReference w:type="even" r:id="rId35"/>
          <w:footerReference w:type="default" r:id="rId36"/>
          <w:headerReference w:type="first" r:id="rId37"/>
          <w:footerReference w:type="first" r:id="rId38"/>
          <w:pgSz w:w="11907" w:h="16839" w:code="9"/>
          <w:pgMar w:top="1100" w:right="443" w:bottom="1320" w:left="3296" w:header="456" w:footer="262" w:gutter="0"/>
          <w:pgNumType w:start="1"/>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bl_prt_bnr-Chpt_General"/>
      </w:tblPr>
      <w:tblGrid>
        <w:gridCol w:w="4738"/>
        <w:gridCol w:w="3430"/>
      </w:tblGrid>
      <w:tr w:rsidR="00800368" w14:paraId="46EDD962" w14:textId="77777777" w:rsidTr="00061977">
        <w:trPr>
          <w:trHeight w:hRule="exact" w:val="382"/>
        </w:trPr>
        <w:tc>
          <w:tcPr>
            <w:tcW w:w="4738" w:type="dxa"/>
            <w:shd w:val="clear" w:color="auto" w:fill="9D57A6"/>
          </w:tcPr>
          <w:p w14:paraId="00A368FF" w14:textId="77777777" w:rsidR="00800368" w:rsidRDefault="00800368" w:rsidP="00061977">
            <w:pPr>
              <w:pStyle w:val="tagchapterBanner"/>
            </w:pPr>
            <w:r>
              <w:rPr>
                <w:noProof/>
                <w:lang w:eastAsia="en-AU"/>
              </w:rPr>
              <w:lastRenderedPageBreak/>
              <mc:AlternateContent>
                <mc:Choice Requires="wps">
                  <w:drawing>
                    <wp:anchor distT="0" distB="0" distL="114300" distR="114300" simplePos="0" relativeHeight="251666432" behindDoc="0" locked="1" layoutInCell="1" allowOverlap="1" wp14:anchorId="0A18B1F4" wp14:editId="706F9BAE">
                      <wp:simplePos x="0" y="0"/>
                      <wp:positionH relativeFrom="page">
                        <wp:posOffset>158750</wp:posOffset>
                      </wp:positionH>
                      <wp:positionV relativeFrom="page">
                        <wp:posOffset>6350</wp:posOffset>
                      </wp:positionV>
                      <wp:extent cx="439560" cy="215280"/>
                      <wp:effectExtent l="0" t="0" r="0" b="0"/>
                      <wp:wrapNone/>
                      <wp:docPr id="11"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9560" cy="21528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FFAF3A"/>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5441BE" id="Freeform 5" o:spid="_x0000_s1026" style="position:absolute;margin-left:12.5pt;margin-top:.5pt;width:34.6pt;height:16.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q54fAMAAMEJAAAOAAAAZHJzL2Uyb0RvYy54bWysVk1v2zgQvRfY/0DouEAjy19xjDhBkNRF&#10;gWw3QLzomZYoS1iJVEnacvrr+4YSbdkbNUGxF0nUPD7OmxlyeH27Lwu2E9rkSi6C6GIQMCFjleRy&#10;swj+WS0/zgJmLJcJL5QUi+BFmOD25o8P13U1F0OVqSIRmoFEmnldLYLM2moehibORMnNhaqEhDFV&#10;uuQWQ70JE81rsJdFOBwMpmGtdFJpFQtj8PehMQY3jj9NRWz/TlMjLCsWAXyz7qndc03P8Oaazzea&#10;V1ket27w3/Ci5LnEogeqB2452+r8P1RlHmtlVGovYlWGKk3zWDgNUBMNztQ8Z7wSTguCY6pDmMz/&#10;Rxt/3T1plifIXRQwyUvkaKmFoIizCYWnrswcqOfqSZNAUz2q+F/DpLrPuNyIO1MhyJiO2epTktsn&#10;lUsLDyOaHJ7MpoEBD1vXf6kEK/GtVS5s+1SXxI6AsL3LzsshO2JvWYyf49HVZIocxjANo8lw5rIX&#10;8rmfHG+N/SyUI+K7R2Ob5Cb4cqlJWn0rkKRlgTz/GbLZcMhqFk1n07YWDigoOqAGLANydg4ZdiD9&#10;RKMT1Ox1qnEHNOjxaNLBwJvXiaYnoD5xlx1Ujzjs3IP+2XTU49NVF9XnU9SNOMW6h4xq8LhmL1s3&#10;7L9i6wa+R2TUjXu/yqg39Ki/ja8wnvmii/eyrTp8MewTqmYqwkoZKnAqQZTxqtkkfA4UWXvA0Evg&#10;kdtRb4EhiMBu78K5XzOjWAh8+S5mFASBr94FppQTGimlc+AtR6JWY/Q+kZQ2x34is1mlDbzGsXR+&#10;6uuA4dRfk0dIBbeUL//JapxZdAywbBHQXidDqXZipRzEUt6wyd3C/ug52gv5Gq49M+CYt/t35fia&#10;IL2FOl/Vc8SFMsJpOfrR8KKSnZ9H5iPCz26QjWTE8gj1AP8+A3rt3uzffSt7u/cWwaDQu6I45IBS&#10;1zm+jSryZJkXBYXe6M36vtBsx9HEl8u75eiurakTWOG2kFQ0rSm55g/6R7MtXTOi/tM0tbVKXtCL&#10;cHlB+8qU/hGwGheBRWC+b7kWASu+SPSxq2g8RpqsG4wnl0MMdNey7lrktrxXcBMHGZcxWBeB9Z/3&#10;trl4oPND96N8rmICuurSxq7237iuWIVPTILXX5W/APC572cUvAO27a+NkHaAe4KLbHunoYtId+xQ&#10;x5vXzU8AAAD//wMAUEsDBBQABgAIAAAAIQDOtcwT3wAAAAYBAAAPAAAAZHJzL2Rvd25yZXYueG1s&#10;TI9PS8NAEMXvgt9hGcGLtJukVdqYTRGhCKKoaS/ettnJH8zOht1tG7+940lPw5s3vPebYjPZQZzQ&#10;h96RgnSegECqnempVbDfbWcrECFqMnpwhAq+McCmvLwodG7cmT7wVMVWcAiFXCvoYhxzKUPdodVh&#10;7kYk9hrnrY4sfSuN12cOt4PMkuROWt0TN3R6xMcO66/qaBWM1ev0/PbZLhr/vq+a3Uv6lN5slbq+&#10;mh7uQUSc4t8x/OIzOpTMdHBHMkEMCrJbfiXyngfb62UG4qBgsVyDLAv5H7/8AQAA//8DAFBLAQIt&#10;ABQABgAIAAAAIQC2gziS/gAAAOEBAAATAAAAAAAAAAAAAAAAAAAAAABbQ29udGVudF9UeXBlc10u&#10;eG1sUEsBAi0AFAAGAAgAAAAhADj9If/WAAAAlAEAAAsAAAAAAAAAAAAAAAAALwEAAF9yZWxzLy5y&#10;ZWxzUEsBAi0AFAAGAAgAAAAhAMBSrnh8AwAAwQkAAA4AAAAAAAAAAAAAAAAALgIAAGRycy9lMm9E&#10;b2MueG1sUEsBAi0AFAAGAAgAAAAhAM61zBPfAAAABgEAAA8AAAAAAAAAAAAAAAAA1gUAAGRycy9k&#10;b3ducmV2LnhtbFBLBQYAAAAABAAEAPMAAADiBgAAAAA=&#10;" path="m822,r,828l,828,822,xm863,828r823,l1686,,863,828xe" fillcolor="#ffaf3a" stroked="f">
                      <v:path arrowok="t" o:connecttype="custom" o:connectlocs="214305,0;214305,215280;0,215280;214305,0;224994,215280;439560,215280;439560,0;224994,215280" o:connectangles="0,0,0,0,0,0,0,0"/>
                      <o:lock v:ext="edit" aspectratio="t" verticies="t"/>
                      <w10:wrap anchorx="page" anchory="page"/>
                      <w10:anchorlock/>
                    </v:shape>
                  </w:pict>
                </mc:Fallback>
              </mc:AlternateContent>
            </w:r>
          </w:p>
        </w:tc>
        <w:tc>
          <w:tcPr>
            <w:tcW w:w="3430" w:type="dxa"/>
            <w:shd w:val="clear" w:color="auto" w:fill="9D57A6"/>
          </w:tcPr>
          <w:p w14:paraId="17FFAF1E" w14:textId="77777777" w:rsidR="00800368" w:rsidRDefault="00800368" w:rsidP="00061977">
            <w:pPr>
              <w:pStyle w:val="spacer"/>
            </w:pPr>
          </w:p>
        </w:tc>
      </w:tr>
      <w:tr w:rsidR="00800368" w:rsidRPr="003D3CD2" w14:paraId="38F6AAC4" w14:textId="77777777" w:rsidTr="00061977">
        <w:trPr>
          <w:trHeight w:hRule="exact" w:val="3665"/>
        </w:trPr>
        <w:tc>
          <w:tcPr>
            <w:tcW w:w="4738" w:type="dxa"/>
            <w:shd w:val="clear" w:color="auto" w:fill="9D57A6"/>
            <w:tcMar>
              <w:left w:w="0" w:type="dxa"/>
              <w:bottom w:w="0" w:type="dxa"/>
            </w:tcMar>
            <w:vAlign w:val="bottom"/>
          </w:tcPr>
          <w:p w14:paraId="2DB94E85" w14:textId="77777777" w:rsidR="00800368" w:rsidRPr="0014019A" w:rsidRDefault="00800368" w:rsidP="00061977">
            <w:pPr>
              <w:pStyle w:val="Heading1"/>
              <w:spacing w:line="240" w:lineRule="auto"/>
              <w:outlineLvl w:val="0"/>
            </w:pPr>
            <w:r>
              <w:t>The case studies</w:t>
            </w:r>
          </w:p>
        </w:tc>
        <w:tc>
          <w:tcPr>
            <w:tcW w:w="3430" w:type="dxa"/>
            <w:shd w:val="clear" w:color="auto" w:fill="9D57A6"/>
            <w:tcMar>
              <w:right w:w="344" w:type="dxa"/>
            </w:tcMar>
          </w:tcPr>
          <w:p w14:paraId="3906123E" w14:textId="77777777" w:rsidR="00800368" w:rsidRPr="00F5723F" w:rsidRDefault="00466F44" w:rsidP="00061977">
            <w:pPr>
              <w:pStyle w:val="HeadingChapter"/>
              <w:keepNext/>
            </w:pPr>
            <w:r>
              <w:fldChar w:fldCharType="begin"/>
            </w:r>
            <w:r>
              <w:instrText xml:space="preserve"> SEQ ChptNum\* Arabic \* MERGEFORMAT </w:instrText>
            </w:r>
            <w:r>
              <w:fldChar w:fldCharType="separate"/>
            </w:r>
            <w:bookmarkStart w:id="22" w:name="_Toc530554488"/>
            <w:r w:rsidR="00C4192E">
              <w:t>2</w:t>
            </w:r>
            <w:bookmarkEnd w:id="22"/>
            <w:r>
              <w:fldChar w:fldCharType="end"/>
            </w:r>
          </w:p>
        </w:tc>
      </w:tr>
      <w:tr w:rsidR="00800368" w14:paraId="1F8F41B0" w14:textId="77777777" w:rsidTr="00061977">
        <w:trPr>
          <w:trHeight w:hRule="exact" w:val="232"/>
        </w:trPr>
        <w:tc>
          <w:tcPr>
            <w:tcW w:w="4738" w:type="dxa"/>
            <w:shd w:val="clear" w:color="auto" w:fill="9D57A6"/>
          </w:tcPr>
          <w:p w14:paraId="6A01FDAA" w14:textId="77777777" w:rsidR="00800368" w:rsidRDefault="00800368" w:rsidP="00061977">
            <w:pPr>
              <w:pStyle w:val="Chpt-Context"/>
            </w:pPr>
          </w:p>
        </w:tc>
        <w:tc>
          <w:tcPr>
            <w:tcW w:w="3430" w:type="dxa"/>
            <w:shd w:val="clear" w:color="auto" w:fill="9D57A6"/>
          </w:tcPr>
          <w:p w14:paraId="696D4224" w14:textId="77777777" w:rsidR="00800368" w:rsidRPr="008A4E3C" w:rsidRDefault="00800368" w:rsidP="00061977">
            <w:pPr>
              <w:pStyle w:val="Chpt-Context"/>
            </w:pPr>
            <w:r>
              <w:rPr>
                <w:noProof/>
              </w:rPr>
              <w:fldChar w:fldCharType="begin"/>
            </w:r>
            <w:r>
              <w:rPr>
                <w:noProof/>
              </w:rPr>
              <w:instrText xml:space="preserve"> STYLEREF  "Heading 1" \l  \* MERGEFORMAT </w:instrText>
            </w:r>
            <w:r>
              <w:rPr>
                <w:noProof/>
              </w:rPr>
              <w:fldChar w:fldCharType="separate"/>
            </w:r>
            <w:bookmarkStart w:id="23" w:name="_Toc530554489"/>
            <w:r w:rsidR="00C4192E">
              <w:rPr>
                <w:noProof/>
              </w:rPr>
              <w:t>The case studies</w:t>
            </w:r>
            <w:bookmarkEnd w:id="23"/>
            <w:r>
              <w:rPr>
                <w:noProof/>
              </w:rPr>
              <w:fldChar w:fldCharType="end"/>
            </w:r>
          </w:p>
        </w:tc>
      </w:tr>
      <w:tr w:rsidR="00800368" w14:paraId="480297EA" w14:textId="77777777" w:rsidTr="00061977">
        <w:trPr>
          <w:trHeight w:hRule="exact" w:val="228"/>
        </w:trPr>
        <w:tc>
          <w:tcPr>
            <w:tcW w:w="4738" w:type="dxa"/>
            <w:tcBorders>
              <w:top w:val="single" w:sz="4" w:space="0" w:color="9D57A6"/>
            </w:tcBorders>
            <w:shd w:val="clear" w:color="auto" w:fill="auto"/>
          </w:tcPr>
          <w:p w14:paraId="55D7B1E9" w14:textId="77777777" w:rsidR="00800368" w:rsidRDefault="00800368" w:rsidP="00061977">
            <w:pPr>
              <w:pStyle w:val="spacer"/>
            </w:pPr>
          </w:p>
        </w:tc>
        <w:tc>
          <w:tcPr>
            <w:tcW w:w="3430" w:type="dxa"/>
            <w:tcBorders>
              <w:top w:val="single" w:sz="4" w:space="0" w:color="9D57A6"/>
            </w:tcBorders>
            <w:shd w:val="clear" w:color="auto" w:fill="auto"/>
          </w:tcPr>
          <w:p w14:paraId="4ED12198" w14:textId="77777777" w:rsidR="00800368" w:rsidRDefault="00800368" w:rsidP="00061977">
            <w:pPr>
              <w:pStyle w:val="spacer"/>
            </w:pPr>
          </w:p>
        </w:tc>
      </w:tr>
    </w:tbl>
    <w:p w14:paraId="268AC1BA" w14:textId="77777777" w:rsidR="00800368" w:rsidRDefault="009A25E1" w:rsidP="00800368">
      <w:pPr>
        <w:pStyle w:val="BodyText"/>
      </w:pPr>
      <w:r>
        <w:t>This</w:t>
      </w:r>
      <w:r w:rsidR="00800368">
        <w:t xml:space="preserve"> section that discusses the new case studies</w:t>
      </w:r>
      <w:r>
        <w:t xml:space="preserve"> and compares them to the case studies in the 2017 Value report</w:t>
      </w:r>
      <w:r w:rsidR="00800368">
        <w:t xml:space="preserve">. </w:t>
      </w:r>
      <w:r>
        <w:t>T</w:t>
      </w:r>
      <w:r w:rsidR="00800368">
        <w:t>h</w:t>
      </w:r>
      <w:r>
        <w:t>e</w:t>
      </w:r>
      <w:r w:rsidR="00800368">
        <w:t xml:space="preserve"> section </w:t>
      </w:r>
      <w:r>
        <w:t>e</w:t>
      </w:r>
      <w:r w:rsidR="00800368">
        <w:t>xamine</w:t>
      </w:r>
      <w:r>
        <w:t>s</w:t>
      </w:r>
      <w:r w:rsidR="00800368">
        <w:t xml:space="preserve"> the case studies against </w:t>
      </w:r>
      <w:r>
        <w:t>the following</w:t>
      </w:r>
      <w:r w:rsidR="00800368">
        <w:t xml:space="preserve"> criteria:</w:t>
      </w:r>
    </w:p>
    <w:p w14:paraId="3436CE9E" w14:textId="77777777" w:rsidR="009A25E1" w:rsidRDefault="009A25E1" w:rsidP="009A25E1">
      <w:pPr>
        <w:pStyle w:val="ListBullet"/>
      </w:pPr>
      <w:r>
        <w:t>Their distribution across the economy</w:t>
      </w:r>
    </w:p>
    <w:p w14:paraId="35A15944" w14:textId="77777777" w:rsidR="009A25E1" w:rsidRDefault="009A25E1" w:rsidP="009A25E1">
      <w:pPr>
        <w:pStyle w:val="ListBullet"/>
      </w:pPr>
      <w:r>
        <w:t xml:space="preserve">Their alignment against the government’s </w:t>
      </w:r>
      <w:r w:rsidRPr="009A25E1">
        <w:t>National Science and Research Priorities</w:t>
      </w:r>
    </w:p>
    <w:p w14:paraId="09EA65B1" w14:textId="77777777" w:rsidR="009A25E1" w:rsidRDefault="00E16687" w:rsidP="009A25E1">
      <w:pPr>
        <w:pStyle w:val="ListBullet"/>
      </w:pPr>
      <w:r>
        <w:t>The innovation outcomes that they have delivered.</w:t>
      </w:r>
    </w:p>
    <w:p w14:paraId="004BDE91" w14:textId="77777777" w:rsidR="00800368" w:rsidRDefault="00800368" w:rsidP="00800368">
      <w:pPr>
        <w:pStyle w:val="Heading2"/>
      </w:pPr>
      <w:bookmarkStart w:id="24" w:name="_Toc530554490"/>
      <w:r>
        <w:t>Distribution across the economy</w:t>
      </w:r>
      <w:bookmarkEnd w:id="24"/>
    </w:p>
    <w:p w14:paraId="79A61B0B" w14:textId="77777777" w:rsidR="00B32B67" w:rsidRDefault="002D5981" w:rsidP="00800368">
      <w:pPr>
        <w:pStyle w:val="BodyText"/>
      </w:pPr>
      <w:r w:rsidRPr="002D5981">
        <w:t xml:space="preserve">The case studies </w:t>
      </w:r>
      <w:r w:rsidR="00B32B67">
        <w:t xml:space="preserve">illustrate that CSIRO’s research </w:t>
      </w:r>
      <w:r w:rsidRPr="002D5981">
        <w:t>cover</w:t>
      </w:r>
      <w:r w:rsidR="00B32B67">
        <w:t>s a broad cross section of</w:t>
      </w:r>
      <w:r w:rsidRPr="002D5981">
        <w:t xml:space="preserve"> the economy. </w:t>
      </w:r>
      <w:r w:rsidR="00B32B67">
        <w:t xml:space="preserve">ACIL Allen has found that the case studies range across </w:t>
      </w:r>
      <w:r w:rsidR="00B32B67" w:rsidRPr="002D5981">
        <w:t>15 sectors</w:t>
      </w:r>
      <w:r w:rsidR="00B32B67">
        <w:t xml:space="preserve"> of the economy.</w:t>
      </w:r>
    </w:p>
    <w:p w14:paraId="746861F1" w14:textId="77777777" w:rsidR="00B32B67" w:rsidRDefault="00B32B67" w:rsidP="00800368">
      <w:pPr>
        <w:pStyle w:val="BodyText"/>
      </w:pPr>
      <w:r>
        <w:t xml:space="preserve">The sectors covered by the case studies </w:t>
      </w:r>
      <w:r w:rsidR="002D5981" w:rsidRPr="002D5981">
        <w:t xml:space="preserve">include mining/fuel resources, manufacturing, agriculture, meat and dairy, health, pharmaceuticals, defence and security, transport, infrastructure, energy, environment, waste management, art, entertainment and fundamental research. </w:t>
      </w:r>
    </w:p>
    <w:p w14:paraId="638246D2" w14:textId="77777777" w:rsidR="00800368" w:rsidRDefault="002D5981" w:rsidP="00800368">
      <w:pPr>
        <w:pStyle w:val="BodyText"/>
      </w:pPr>
      <w:r w:rsidRPr="009A0B33">
        <w:t>All</w:t>
      </w:r>
      <w:r w:rsidR="00B32B67" w:rsidRPr="009A0B33">
        <w:t xml:space="preserve"> the</w:t>
      </w:r>
      <w:r w:rsidRPr="009A0B33">
        <w:t xml:space="preserve"> projects</w:t>
      </w:r>
      <w:r w:rsidR="00B32B67" w:rsidRPr="009A0B33">
        <w:t xml:space="preserve"> examined</w:t>
      </w:r>
      <w:r w:rsidRPr="009A0B33">
        <w:t xml:space="preserve"> affect at least one sector, and some research projects affect up to six sectors of the economy</w:t>
      </w:r>
      <w:r w:rsidR="00B32B67" w:rsidRPr="009A0B33">
        <w:t xml:space="preserve">. The proportion of case studies that impact one, two, three and four or more sectors of the economy is shown in </w:t>
      </w:r>
      <w:r w:rsidR="00E13E37" w:rsidRPr="009A0B33">
        <w:fldChar w:fldCharType="begin"/>
      </w:r>
      <w:r w:rsidR="00E13E37" w:rsidRPr="009A0B33">
        <w:instrText xml:space="preserve"> REF _Ref518238037 \h </w:instrText>
      </w:r>
      <w:r w:rsidR="00D850DF" w:rsidRPr="009A0B33">
        <w:instrText xml:space="preserve"> \* MERGEFORMAT </w:instrText>
      </w:r>
      <w:r w:rsidR="00E13E37" w:rsidRPr="009A0B33">
        <w:fldChar w:fldCharType="separate"/>
      </w:r>
      <w:r w:rsidR="00C4192E" w:rsidRPr="009A0B33">
        <w:rPr>
          <w:rStyle w:val="CaptionLabel"/>
        </w:rPr>
        <w:t>Figure </w:t>
      </w:r>
      <w:r w:rsidR="00C4192E">
        <w:rPr>
          <w:rStyle w:val="CaptionLabel"/>
        </w:rPr>
        <w:t>2</w:t>
      </w:r>
      <w:r w:rsidR="00C4192E" w:rsidRPr="009A0B33">
        <w:rPr>
          <w:rStyle w:val="CaptionLabel"/>
        </w:rPr>
        <w:t>.</w:t>
      </w:r>
      <w:r w:rsidR="00C4192E">
        <w:rPr>
          <w:rStyle w:val="CaptionLabel"/>
        </w:rPr>
        <w:t>1</w:t>
      </w:r>
      <w:r w:rsidR="00E13E37" w:rsidRPr="009A0B33">
        <w:fldChar w:fldCharType="end"/>
      </w:r>
      <w:r w:rsidR="00E13E37" w:rsidRPr="009A0B33">
        <w:t xml:space="preserve">. The data shows that </w:t>
      </w:r>
      <w:r w:rsidR="00471647">
        <w:t>about</w:t>
      </w:r>
      <w:r w:rsidR="0014644D">
        <w:t xml:space="preserve"> </w:t>
      </w:r>
      <w:r w:rsidR="0057414A">
        <w:t xml:space="preserve">65 </w:t>
      </w:r>
      <w:r w:rsidR="0014644D">
        <w:t>percent</w:t>
      </w:r>
      <w:r w:rsidR="00E13E37" w:rsidRPr="009A0B33">
        <w:t xml:space="preserve"> of the case studies impact two or more sectors of the economy.</w:t>
      </w:r>
      <w:r w:rsidR="00B32B67">
        <w:t xml:space="preserve"> </w:t>
      </w:r>
    </w:p>
    <w:tbl>
      <w:tblPr>
        <w:tblStyle w:val="TableGrid"/>
        <w:tblpPr w:leftFromText="180" w:rightFromText="180" w:vertAnchor="text" w:horzAnchor="margin" w:tblpY="176"/>
        <w:tblW w:w="8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8168"/>
      </w:tblGrid>
      <w:tr w:rsidR="009A0B33" w:rsidRPr="00897E60" w14:paraId="1A06245E" w14:textId="77777777" w:rsidTr="009A0B33">
        <w:trPr>
          <w:cantSplit/>
        </w:trPr>
        <w:tc>
          <w:tcPr>
            <w:tcW w:w="8168" w:type="dxa"/>
            <w:tcBorders>
              <w:top w:val="single" w:sz="4" w:space="0" w:color="auto"/>
            </w:tcBorders>
            <w:shd w:val="clear" w:color="auto" w:fill="auto"/>
            <w:tcMar>
              <w:left w:w="0" w:type="dxa"/>
            </w:tcMar>
          </w:tcPr>
          <w:p w14:paraId="17E3D243" w14:textId="77777777" w:rsidR="009A0B33" w:rsidRPr="00D850DF" w:rsidRDefault="009A0B33" w:rsidP="009A0B33">
            <w:pPr>
              <w:pStyle w:val="Caption"/>
              <w:rPr>
                <w:highlight w:val="yellow"/>
              </w:rPr>
            </w:pPr>
            <w:bookmarkStart w:id="25" w:name="_Ref518238037"/>
            <w:bookmarkStart w:id="26" w:name="_Toc530554500"/>
            <w:r w:rsidRPr="009A0B33">
              <w:rPr>
                <w:rStyle w:val="CaptionLabel"/>
              </w:rPr>
              <w:t>Figure </w:t>
            </w:r>
            <w:r w:rsidRPr="009A0B33">
              <w:rPr>
                <w:rStyle w:val="CaptionLabel"/>
              </w:rPr>
              <w:fldChar w:fldCharType="begin"/>
            </w:r>
            <w:r w:rsidRPr="009A0B33">
              <w:rPr>
                <w:rStyle w:val="CaptionLabel"/>
              </w:rPr>
              <w:instrText xml:space="preserve"> STYLEREF 1 \s </w:instrText>
            </w:r>
            <w:r w:rsidRPr="009A0B33">
              <w:rPr>
                <w:rStyle w:val="CaptionLabel"/>
              </w:rPr>
              <w:fldChar w:fldCharType="separate"/>
            </w:r>
            <w:r w:rsidR="00C4192E">
              <w:rPr>
                <w:rStyle w:val="CaptionLabel"/>
                <w:noProof/>
              </w:rPr>
              <w:t>2</w:t>
            </w:r>
            <w:r w:rsidRPr="009A0B33">
              <w:rPr>
                <w:rStyle w:val="CaptionLabel"/>
              </w:rPr>
              <w:fldChar w:fldCharType="end"/>
            </w:r>
            <w:r w:rsidRPr="009A0B33">
              <w:rPr>
                <w:rStyle w:val="CaptionLabel"/>
              </w:rPr>
              <w:t>.</w:t>
            </w:r>
            <w:r w:rsidRPr="009A0B33">
              <w:rPr>
                <w:rStyle w:val="CaptionLabel"/>
              </w:rPr>
              <w:fldChar w:fldCharType="begin"/>
            </w:r>
            <w:r w:rsidRPr="009A0B33">
              <w:rPr>
                <w:rStyle w:val="CaptionLabel"/>
              </w:rPr>
              <w:instrText xml:space="preserve"> SEQ Figure \* ARABIC \S 1 </w:instrText>
            </w:r>
            <w:r w:rsidRPr="009A0B33">
              <w:rPr>
                <w:rStyle w:val="CaptionLabel"/>
              </w:rPr>
              <w:fldChar w:fldCharType="separate"/>
            </w:r>
            <w:r w:rsidR="00C4192E">
              <w:rPr>
                <w:rStyle w:val="CaptionLabel"/>
                <w:noProof/>
              </w:rPr>
              <w:t>1</w:t>
            </w:r>
            <w:r w:rsidRPr="009A0B33">
              <w:rPr>
                <w:rStyle w:val="CaptionLabel"/>
              </w:rPr>
              <w:fldChar w:fldCharType="end"/>
            </w:r>
            <w:bookmarkEnd w:id="25"/>
            <w:r w:rsidRPr="009A0B33">
              <w:tab/>
            </w:r>
            <w:r w:rsidRPr="005729E9">
              <w:t>Number of sectors affected by case studies</w:t>
            </w:r>
            <w:bookmarkEnd w:id="26"/>
          </w:p>
        </w:tc>
      </w:tr>
      <w:tr w:rsidR="009A0B33" w:rsidRPr="00AA4DEE" w14:paraId="41109550" w14:textId="77777777" w:rsidTr="009A0B33">
        <w:trPr>
          <w:cantSplit/>
          <w:trHeight w:hRule="exact" w:val="380"/>
        </w:trPr>
        <w:tc>
          <w:tcPr>
            <w:tcW w:w="8168" w:type="dxa"/>
            <w:tcBorders>
              <w:bottom w:val="single" w:sz="4" w:space="0" w:color="auto"/>
            </w:tcBorders>
            <w:shd w:val="clear" w:color="auto" w:fill="auto"/>
          </w:tcPr>
          <w:p w14:paraId="78ADDD52" w14:textId="77777777" w:rsidR="009A0B33" w:rsidRPr="00D850DF" w:rsidRDefault="009A0B33" w:rsidP="009A0B33">
            <w:pPr>
              <w:pStyle w:val="spacer"/>
              <w:rPr>
                <w:highlight w:val="yellow"/>
              </w:rPr>
            </w:pPr>
            <w:r w:rsidRPr="00D850DF">
              <w:rPr>
                <w:noProof/>
                <w:highlight w:val="yellow"/>
                <w:lang w:eastAsia="en-AU"/>
              </w:rPr>
              <mc:AlternateContent>
                <mc:Choice Requires="wps">
                  <w:drawing>
                    <wp:anchor distT="0" distB="0" distL="114300" distR="114300" simplePos="0" relativeHeight="251680768" behindDoc="0" locked="1" layoutInCell="1" allowOverlap="1" wp14:anchorId="5EC87A4B" wp14:editId="4C0881E3">
                      <wp:simplePos x="0" y="0"/>
                      <wp:positionH relativeFrom="rightMargin">
                        <wp:posOffset>-772795</wp:posOffset>
                      </wp:positionH>
                      <wp:positionV relativeFrom="page">
                        <wp:posOffset>0</wp:posOffset>
                      </wp:positionV>
                      <wp:extent cx="436880" cy="213360"/>
                      <wp:effectExtent l="0" t="0" r="1270" b="0"/>
                      <wp:wrapNone/>
                      <wp:docPr id="550"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CAA7CF" id="Freeform 5" o:spid="_x0000_s1026" style="position:absolute;margin-left:-60.85pt;margin-top:0;width:34.4pt;height:16.8pt;z-index:2516807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gRfQMAAMIJAAAOAAAAZHJzL2Uyb0RvYy54bWysVk1v2zgQvS+w/4HQcYGNLH/FMaIURdIs&#10;FkjbAHHRMy1RlrASqZK05fTX9w0l2rIbNUGxF0nUPA7nvRkOef1uX5VsJ7QplIyD6GIUMCETlRZy&#10;EwdfVvd/LwJmLJcpL5UUcfAsTPDu5s8/rpt6KcYqV2UqNIMTaZZNHQe5tfUyDE2Si4qbC1ULCWOm&#10;dMUthnoTppo38F6V4Xg0moeN0mmtVSKMwd+71hjcOP9ZJhL7OcuMsKyMA8Rm3VO755qe4c01X240&#10;r/Mi6cLgvxFFxQuJRQ+u7rjlbKuLn1xVRaKVUZm9SFQVqiwrEuE4gE00OmPzlPNaOC4Qx9QHmcz/&#10;5zb5tHvUrEjjYDaDPpJXSNK9FoIkZzPSp6nNErCn+lETQ1M/qOQ/w6S6zbnciPemhsrIPWarD2lh&#10;H1UhLUKMaHJ4MpsGBn7YuvmoUqzEt1Y53faZrsg7FGF7l57nQ3rE3rIEP6eT+WKBIBOYxtFkMnfp&#10;C/nST062xv4jlHPEdw/GttlN8eVyk3b8VnCSVSUS/VfIFuMxa1g0X8y7YjigwOiAGrEcyMU5ZNyD&#10;DDuanKAWL7ua9kCjgYhmPQyiednR/AQ0RO6yhxogh6174L+YTwZiuuqjhmKK+oqT1gPOor7mgwyj&#10;vuy/8tYXfoBk1Nd9mGU0KD3qb+MrjOe+6JK97KoOXwz7hKqZirBWhgqcShBlvGo3CV8CRdYBMPgS&#10;eOJ21GtgECKw27sI7teeUSwEvnyTZxQEga/eBKaUExoppT7wWiCUUwd/G0lKm4Of0GxX6YTXaEvn&#10;bV8HDG1/TREhFdxSvvwna9CzqA2wPA5or5OhUjuxUg5iKW/Y5G5h33qO9lK+hOt6BgLzdv+unb9W&#10;pNdQ56t6H0mpjHBcjnG0flHJLs6j5yPCz26RLWVoeYR6gH+fAT13b/bvoZW93UcLMUh6VxSHHFDq&#10;eu3bqLJI74uyJOmN3qxvS812HKf41d3s8r3r1ZhyAivdFpKKprUl1/7B+dFuS3cY0fnTHmprlT7j&#10;LMLtBcdXrvT3gDW4CcSB+bblWgSs/FfiHLuKplOkybrBdHY5xkD3Leu+RW6rW4Uw0ci4TOA1Dqz/&#10;vLXtzQNHP3g/yKc6IaCrLm3sav+V65rV+MQkRP1J+RsAX/rzjMQ7YLvztSXSDXBRcMp2lxq6ifTH&#10;DnW8et38AAAA//8DAFBLAwQUAAYACAAAACEArIsTGtwAAAAIAQAADwAAAGRycy9kb3ducmV2Lnht&#10;bEyPwU7DMBBE70j8g7VI3FI7CbQQsqkQUm8gQdsP2MZuEhGvQ+w04e8xJziOZjTzptwuthcXM/rO&#10;MUK6UiAM10533CAcD7vkAYQPxJp6xwbh23jYVtdXJRXazfxhLvvQiFjCviCENoShkNLXrbHkV24w&#10;HL2zGy2FKMdG6pHmWG57mSm1lpY6jgstDealNfXnfrIIVE/5vDtO7weitw29nlV+96UQb2+W5ycQ&#10;wSzhLwy/+BEdqsh0chNrL3qEJM3STcwixEvRT+6zRxAnhDxfg6xK+f9A9QMAAP//AwBQSwECLQAU&#10;AAYACAAAACEAtoM4kv4AAADhAQAAEwAAAAAAAAAAAAAAAAAAAAAAW0NvbnRlbnRfVHlwZXNdLnht&#10;bFBLAQItABQABgAIAAAAIQA4/SH/1gAAAJQBAAALAAAAAAAAAAAAAAAAAC8BAABfcmVscy8ucmVs&#10;c1BLAQItABQABgAIAAAAIQBiJlgRfQMAAMIJAAAOAAAAAAAAAAAAAAAAAC4CAABkcnMvZTJvRG9j&#10;LnhtbFBLAQItABQABgAIAAAAIQCsixMa3AAAAAgBAAAPAAAAAAAAAAAAAAAAANcFAABkcnMvZG93&#10;bnJldi54bWxQSwUGAAAAAAQABADzAAAA4AY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9A0B33" w:rsidRPr="00AA4DEE" w14:paraId="246C0EA8" w14:textId="77777777" w:rsidTr="00A23DBD">
        <w:tblPrEx>
          <w:tblCellMar>
            <w:left w:w="108" w:type="dxa"/>
            <w:right w:w="108" w:type="dxa"/>
          </w:tblCellMar>
        </w:tblPrEx>
        <w:trPr>
          <w:cantSplit/>
        </w:trPr>
        <w:tc>
          <w:tcPr>
            <w:tcW w:w="8168" w:type="dxa"/>
            <w:tcBorders>
              <w:top w:val="single" w:sz="4" w:space="0" w:color="auto"/>
              <w:bottom w:val="single" w:sz="4" w:space="0" w:color="auto"/>
            </w:tcBorders>
            <w:shd w:val="clear" w:color="auto" w:fill="auto"/>
          </w:tcPr>
          <w:p w14:paraId="343D0816" w14:textId="77777777" w:rsidR="009A0B33" w:rsidRPr="00AA4DEE" w:rsidRDefault="00A23DBD" w:rsidP="009A0B33">
            <w:pPr>
              <w:pStyle w:val="Figure"/>
            </w:pPr>
            <w:r>
              <w:rPr>
                <w:noProof/>
                <w:lang w:eastAsia="en-AU"/>
              </w:rPr>
              <w:drawing>
                <wp:inline distT="0" distB="0" distL="0" distR="0" wp14:anchorId="7D6BB7DB" wp14:editId="287936F5">
                  <wp:extent cx="4838700" cy="26003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9A0B33" w:rsidRPr="00AA4DEE" w14:paraId="6CD336E8" w14:textId="77777777" w:rsidTr="009A0B33">
        <w:trPr>
          <w:cantSplit/>
        </w:trPr>
        <w:tc>
          <w:tcPr>
            <w:tcW w:w="8168" w:type="dxa"/>
            <w:tcBorders>
              <w:top w:val="single" w:sz="4" w:space="0" w:color="auto"/>
              <w:bottom w:val="single" w:sz="4" w:space="0" w:color="auto"/>
            </w:tcBorders>
            <w:shd w:val="clear" w:color="auto" w:fill="auto"/>
            <w:tcMar>
              <w:top w:w="12" w:type="dxa"/>
              <w:left w:w="0" w:type="dxa"/>
              <w:bottom w:w="113" w:type="dxa"/>
            </w:tcMar>
          </w:tcPr>
          <w:p w14:paraId="607B14A0" w14:textId="77777777" w:rsidR="009A0B33" w:rsidRPr="00AA4DEE" w:rsidRDefault="009A0B33" w:rsidP="009A0B33">
            <w:pPr>
              <w:pStyle w:val="Source"/>
            </w:pPr>
            <w:r w:rsidRPr="00AA4DEE">
              <w:lastRenderedPageBreak/>
              <w:t xml:space="preserve">Source: </w:t>
            </w:r>
            <w:r>
              <w:t>ACIL Allen</w:t>
            </w:r>
          </w:p>
        </w:tc>
      </w:tr>
      <w:tr w:rsidR="009A0B33" w14:paraId="3C258DBA" w14:textId="77777777" w:rsidTr="009A0B33">
        <w:trPr>
          <w:trHeight w:hRule="exact" w:val="160"/>
        </w:trPr>
        <w:tc>
          <w:tcPr>
            <w:tcW w:w="8168" w:type="dxa"/>
            <w:tcBorders>
              <w:top w:val="single" w:sz="4" w:space="0" w:color="auto"/>
            </w:tcBorders>
            <w:shd w:val="clear" w:color="auto" w:fill="auto"/>
          </w:tcPr>
          <w:p w14:paraId="7DEE5AFD" w14:textId="77777777" w:rsidR="009A0B33" w:rsidRDefault="009A0B33" w:rsidP="009A0B33">
            <w:pPr>
              <w:pStyle w:val="spacertbl"/>
            </w:pPr>
          </w:p>
        </w:tc>
      </w:tr>
    </w:tbl>
    <w:p w14:paraId="07BAEF1E" w14:textId="6A2BD727" w:rsidR="00E657E1" w:rsidRDefault="00471647" w:rsidP="00800368">
      <w:pPr>
        <w:pStyle w:val="BodyText"/>
      </w:pPr>
      <w:r>
        <w:t xml:space="preserve">The spread of research projects influencing different sectors of the economy is illustrated in </w:t>
      </w:r>
      <w:r>
        <w:fldChar w:fldCharType="begin"/>
      </w:r>
      <w:r>
        <w:instrText xml:space="preserve"> REF _Ref520645241 \h </w:instrText>
      </w:r>
      <w:r>
        <w:fldChar w:fldCharType="separate"/>
      </w:r>
      <w:r w:rsidR="00C4192E" w:rsidRPr="009A0B33">
        <w:rPr>
          <w:rStyle w:val="CaptionLabel"/>
        </w:rPr>
        <w:t>Figure </w:t>
      </w:r>
      <w:r w:rsidR="00C4192E">
        <w:rPr>
          <w:rStyle w:val="CaptionLabel"/>
          <w:noProof/>
        </w:rPr>
        <w:t>2</w:t>
      </w:r>
      <w:r w:rsidR="00C4192E" w:rsidRPr="009A0B33">
        <w:rPr>
          <w:rStyle w:val="CaptionLabel"/>
        </w:rPr>
        <w:t>.</w:t>
      </w:r>
      <w:r w:rsidR="00C4192E">
        <w:rPr>
          <w:rStyle w:val="CaptionLabel"/>
          <w:noProof/>
        </w:rPr>
        <w:t>2</w:t>
      </w:r>
      <w:r>
        <w:fldChar w:fldCharType="end"/>
      </w:r>
      <w:r>
        <w:t xml:space="preserve">. </w:t>
      </w:r>
      <w:r w:rsidR="009C4255">
        <w:t xml:space="preserve">The </w:t>
      </w:r>
      <w:r w:rsidR="006E4DE0">
        <w:t>33</w:t>
      </w:r>
      <w:r w:rsidR="009C4255">
        <w:t xml:space="preserve"> studies considered in this report ranged across 15 sectors of the economy. Ten of the sectors listed in </w:t>
      </w:r>
      <w:r w:rsidR="009C4255">
        <w:fldChar w:fldCharType="begin"/>
      </w:r>
      <w:r w:rsidR="009C4255">
        <w:instrText xml:space="preserve"> REF _Ref520645241 \h </w:instrText>
      </w:r>
      <w:r w:rsidR="009C4255">
        <w:fldChar w:fldCharType="separate"/>
      </w:r>
      <w:r w:rsidR="00C4192E" w:rsidRPr="009A0B33">
        <w:rPr>
          <w:rStyle w:val="CaptionLabel"/>
        </w:rPr>
        <w:t>Figure </w:t>
      </w:r>
      <w:r w:rsidR="00C4192E">
        <w:rPr>
          <w:rStyle w:val="CaptionLabel"/>
          <w:noProof/>
        </w:rPr>
        <w:t>2</w:t>
      </w:r>
      <w:r w:rsidR="00C4192E" w:rsidRPr="009A0B33">
        <w:rPr>
          <w:rStyle w:val="CaptionLabel"/>
        </w:rPr>
        <w:t>.</w:t>
      </w:r>
      <w:r w:rsidR="00C4192E">
        <w:rPr>
          <w:rStyle w:val="CaptionLabel"/>
          <w:noProof/>
        </w:rPr>
        <w:t>2</w:t>
      </w:r>
      <w:r w:rsidR="009C4255">
        <w:fldChar w:fldCharType="end"/>
      </w:r>
      <w:r w:rsidR="009C4255">
        <w:t xml:space="preserve"> had four or more projects seeking to address different challenges for that particular sector.</w:t>
      </w:r>
    </w:p>
    <w:tbl>
      <w:tblPr>
        <w:tblStyle w:val="TableGrid"/>
        <w:tblW w:w="10994" w:type="dxa"/>
        <w:tblInd w:w="-2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0994"/>
      </w:tblGrid>
      <w:tr w:rsidR="00E657E1" w:rsidRPr="00AA4DEE" w14:paraId="61D13320" w14:textId="77777777" w:rsidTr="00A24B1A">
        <w:trPr>
          <w:cantSplit/>
          <w:trHeight w:hRule="exact" w:val="160"/>
        </w:trPr>
        <w:tc>
          <w:tcPr>
            <w:tcW w:w="10994" w:type="dxa"/>
            <w:tcBorders>
              <w:bottom w:val="single" w:sz="4" w:space="0" w:color="auto"/>
            </w:tcBorders>
            <w:shd w:val="clear" w:color="auto" w:fill="auto"/>
          </w:tcPr>
          <w:p w14:paraId="2973FD82" w14:textId="77777777" w:rsidR="00E657E1" w:rsidRPr="00AA4DEE" w:rsidRDefault="00E657E1" w:rsidP="00A24B1A">
            <w:pPr>
              <w:pStyle w:val="spacer"/>
            </w:pPr>
          </w:p>
        </w:tc>
      </w:tr>
      <w:tr w:rsidR="00E657E1" w:rsidRPr="00897E60" w14:paraId="5D77712F" w14:textId="77777777" w:rsidTr="00A24B1A">
        <w:trPr>
          <w:cantSplit/>
        </w:trPr>
        <w:tc>
          <w:tcPr>
            <w:tcW w:w="10994" w:type="dxa"/>
            <w:tcBorders>
              <w:top w:val="single" w:sz="4" w:space="0" w:color="auto"/>
            </w:tcBorders>
            <w:shd w:val="clear" w:color="auto" w:fill="auto"/>
            <w:tcMar>
              <w:left w:w="0" w:type="dxa"/>
            </w:tcMar>
          </w:tcPr>
          <w:p w14:paraId="31A336BB" w14:textId="77777777" w:rsidR="00E657E1" w:rsidRPr="00D850DF" w:rsidRDefault="00E657E1" w:rsidP="00A24B1A">
            <w:pPr>
              <w:pStyle w:val="Caption"/>
              <w:rPr>
                <w:highlight w:val="yellow"/>
              </w:rPr>
            </w:pPr>
            <w:bookmarkStart w:id="27" w:name="_Ref520645241"/>
            <w:bookmarkStart w:id="28" w:name="_Toc409004815"/>
            <w:bookmarkStart w:id="29" w:name="_Toc530554501"/>
            <w:r w:rsidRPr="009A0B33">
              <w:rPr>
                <w:rStyle w:val="CaptionLabel"/>
              </w:rPr>
              <w:t>Figure </w:t>
            </w:r>
            <w:r w:rsidRPr="009A0B33">
              <w:rPr>
                <w:rStyle w:val="CaptionLabel"/>
              </w:rPr>
              <w:fldChar w:fldCharType="begin"/>
            </w:r>
            <w:r w:rsidRPr="009A0B33">
              <w:rPr>
                <w:rStyle w:val="CaptionLabel"/>
              </w:rPr>
              <w:instrText xml:space="preserve"> STYLEREF 1 \s </w:instrText>
            </w:r>
            <w:r w:rsidRPr="009A0B33">
              <w:rPr>
                <w:rStyle w:val="CaptionLabel"/>
              </w:rPr>
              <w:fldChar w:fldCharType="separate"/>
            </w:r>
            <w:r w:rsidR="00C4192E">
              <w:rPr>
                <w:rStyle w:val="CaptionLabel"/>
                <w:noProof/>
              </w:rPr>
              <w:t>2</w:t>
            </w:r>
            <w:r w:rsidRPr="009A0B33">
              <w:rPr>
                <w:rStyle w:val="CaptionLabel"/>
              </w:rPr>
              <w:fldChar w:fldCharType="end"/>
            </w:r>
            <w:r w:rsidRPr="009A0B33">
              <w:rPr>
                <w:rStyle w:val="CaptionLabel"/>
              </w:rPr>
              <w:t>.</w:t>
            </w:r>
            <w:r w:rsidRPr="009A0B33">
              <w:rPr>
                <w:rStyle w:val="CaptionLabel"/>
              </w:rPr>
              <w:fldChar w:fldCharType="begin"/>
            </w:r>
            <w:r w:rsidRPr="009A0B33">
              <w:rPr>
                <w:rStyle w:val="CaptionLabel"/>
              </w:rPr>
              <w:instrText xml:space="preserve"> SEQ Figure \* ARABIC \S 1 </w:instrText>
            </w:r>
            <w:r w:rsidRPr="009A0B33">
              <w:rPr>
                <w:rStyle w:val="CaptionLabel"/>
              </w:rPr>
              <w:fldChar w:fldCharType="separate"/>
            </w:r>
            <w:r w:rsidR="00C4192E">
              <w:rPr>
                <w:rStyle w:val="CaptionLabel"/>
                <w:noProof/>
              </w:rPr>
              <w:t>2</w:t>
            </w:r>
            <w:r w:rsidRPr="009A0B33">
              <w:rPr>
                <w:rStyle w:val="CaptionLabel"/>
              </w:rPr>
              <w:fldChar w:fldCharType="end"/>
            </w:r>
            <w:bookmarkEnd w:id="27"/>
            <w:r w:rsidRPr="009A0B33">
              <w:tab/>
            </w:r>
            <w:bookmarkEnd w:id="28"/>
            <w:r w:rsidR="00B57B8A" w:rsidRPr="005729E9">
              <w:t xml:space="preserve">number of projects across </w:t>
            </w:r>
            <w:r w:rsidR="00471647" w:rsidRPr="005729E9">
              <w:t xml:space="preserve">different </w:t>
            </w:r>
            <w:r w:rsidR="00B57B8A" w:rsidRPr="005729E9">
              <w:t>sectors of the economy</w:t>
            </w:r>
            <w:bookmarkEnd w:id="29"/>
          </w:p>
        </w:tc>
      </w:tr>
      <w:tr w:rsidR="00E657E1" w:rsidRPr="00AA4DEE" w14:paraId="4705FDB4" w14:textId="77777777" w:rsidTr="00A24B1A">
        <w:trPr>
          <w:cantSplit/>
          <w:trHeight w:hRule="exact" w:val="380"/>
        </w:trPr>
        <w:tc>
          <w:tcPr>
            <w:tcW w:w="10994" w:type="dxa"/>
            <w:tcBorders>
              <w:bottom w:val="single" w:sz="4" w:space="0" w:color="auto"/>
            </w:tcBorders>
            <w:shd w:val="clear" w:color="auto" w:fill="auto"/>
          </w:tcPr>
          <w:p w14:paraId="4A3DFC54" w14:textId="77777777" w:rsidR="00E657E1" w:rsidRPr="00D850DF" w:rsidRDefault="00E657E1" w:rsidP="00A24B1A">
            <w:pPr>
              <w:pStyle w:val="spacer"/>
              <w:rPr>
                <w:highlight w:val="yellow"/>
              </w:rPr>
            </w:pPr>
            <w:r w:rsidRPr="00D850DF">
              <w:rPr>
                <w:noProof/>
                <w:highlight w:val="yellow"/>
                <w:lang w:eastAsia="en-AU"/>
              </w:rPr>
              <mc:AlternateContent>
                <mc:Choice Requires="wps">
                  <w:drawing>
                    <wp:anchor distT="0" distB="0" distL="114300" distR="114300" simplePos="0" relativeHeight="251678720" behindDoc="0" locked="1" layoutInCell="1" allowOverlap="1" wp14:anchorId="4D3E2C25" wp14:editId="65306ACB">
                      <wp:simplePos x="0" y="0"/>
                      <wp:positionH relativeFrom="rightMargin">
                        <wp:posOffset>-772795</wp:posOffset>
                      </wp:positionH>
                      <wp:positionV relativeFrom="page">
                        <wp:posOffset>0</wp:posOffset>
                      </wp:positionV>
                      <wp:extent cx="436880" cy="213360"/>
                      <wp:effectExtent l="0" t="0" r="1270" b="0"/>
                      <wp:wrapNone/>
                      <wp:docPr id="85"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DEE86A" id="Freeform 5" o:spid="_x0000_s1026" style="position:absolute;margin-left:-60.85pt;margin-top:0;width:34.4pt;height:16.8pt;z-index:251678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DYWfwMAAMEJAAAOAAAAZHJzL2Uyb0RvYy54bWysVsFu2zgQvRfYfyB0XKCRZTuOYsQJgqQp&#10;CmS7AeJFz7REWcJKpErSltOv7xtKtGVv1ATFXiRR8/g482Y45NXNrirZVmhTKLkIorNRwIRMVFrI&#10;9SL4Z/nwMQ6YsVymvFRSLIIXYYKb6z8+XDX1XIxVrspUaAYSaeZNvQhya+t5GJokFxU3Z6oWEsZM&#10;6YpbDPU6TDVvwF6V4Xg0moWN0mmtVSKMwd/71hhcO/4sE4n9O8uMsKxcBPDNuqd2zxU9w+srPl9r&#10;XudF0rnBf8OLihcSi+6p7rnlbKOL/1BVRaKVUZk9S1QVqiwrEuFiQDTR6CSa55zXwsUCcUy9l8n8&#10;f7TJ1+2TZkW6COLzgEleIUcPWghSnJ2TPE1t5kA910+aAjT1o0r+NUyqu5zLtbg1NURG6jFbfUoL&#10;+6QKaeFhRJPDo9k0MOBhq+YvlWIlvrHKybbLdEXsEITtXHZe9tkRO8sS/JxOZnGMHCYwjaPJZOay&#10;F/K5n5xsjP0slCPi20dj2+Sm+HKpSbv4liDJqhJ5/jNk8XjMGhbN4llXC3sUItqjRiwHMj6FjHuQ&#10;YaLJESp+nWraA40GPEKG9h7Bm9eJZkegoeAueqiB4LBzD6vNJgM+XfZRQz5FfcVJ6wGyqK/5YIRR&#10;X/ZfsfWFHwgy6useD0YZDUqP+lv7CuO5L7pkJ7uqwxfDPqFqpiKslaECpxJEGS/bTcLnQJF1AIx4&#10;CTxxO+otMAIisNu7cO7XzCgWAl+8ixkFQeDLd4Ep5YRGSqkPvOUI5dTB3xckpc3Bj8JsV+mE12hL&#10;p11fBwxdf0UeIRXcUr78J2vQs6gNsBzNEHudDJXaiqVyEEt5wyZ3C/vWc7CX8jVc1zPgmLf7d+34&#10;WpHeQp2u6jmSUhnhYjn40fKikp2fB+YDws9ukW3I0PIA9QD/PgH62L3Zv4dW9nbvLcQg6V1R7HNA&#10;qeu1b6PKIn0oypKkN3q9uis123Ic4pf35xe3rldjyhGsdFtIKprWllz7B+dHuy3dYUTnT3uorVT6&#10;grMIlxccX7nSPwLW4CKwCMz3DdciYOUXiXPsMppOkSbrBtPzizEGum9Z9S1yU90puIlGxmUC1kVg&#10;/eedbS8eOPkR96N8rhMCuurSxi5337iuWY1PTILXX5W/APC5P89IvD22O1/bQLoB7glO2e5OQxeR&#10;/tihDjev658AAAD//wMAUEsDBBQABgAIAAAAIQCsixMa3AAAAAgBAAAPAAAAZHJzL2Rvd25yZXYu&#10;eG1sTI/BTsMwEETvSPyDtUjcUjsJtBCyqRBSbyBB2w/Yxm4SEa9D7DTh7zEnOI5mNPOm3C62Fxcz&#10;+s4xQrpSIAzXTnfcIBwPu+QBhA/EmnrHBuHbeNhW11clFdrN/GEu+9CIWMK+IIQ2hKGQ0tetseRX&#10;bjAcvbMbLYUox0bqkeZYbnuZKbWWljqOCy0N5qU19ed+sghUT/m8O07vB6K3Db2eVX73pRBvb5bn&#10;JxDBLOEvDL/4ER2qyHRyE2sveoQkzdJNzCLES9FP7rNHECeEPF+DrEr5/0D1AwAA//8DAFBLAQIt&#10;ABQABgAIAAAAIQC2gziS/gAAAOEBAAATAAAAAAAAAAAAAAAAAAAAAABbQ29udGVudF9UeXBlc10u&#10;eG1sUEsBAi0AFAAGAAgAAAAhADj9If/WAAAAlAEAAAsAAAAAAAAAAAAAAAAALwEAAF9yZWxzLy5y&#10;ZWxzUEsBAi0AFAAGAAgAAAAhAEPgNhZ/AwAAwQkAAA4AAAAAAAAAAAAAAAAALgIAAGRycy9lMm9E&#10;b2MueG1sUEsBAi0AFAAGAAgAAAAhAKyLExrcAAAACAEAAA8AAAAAAAAAAAAAAAAA2QUAAGRycy9k&#10;b3ducmV2LnhtbFBLBQYAAAAABAAEAPMAAADiBg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E657E1" w:rsidRPr="00AA4DEE" w14:paraId="54AF515B" w14:textId="77777777" w:rsidTr="005729E9">
        <w:tblPrEx>
          <w:tblCellMar>
            <w:left w:w="108" w:type="dxa"/>
            <w:right w:w="108" w:type="dxa"/>
          </w:tblCellMar>
        </w:tblPrEx>
        <w:trPr>
          <w:cantSplit/>
        </w:trPr>
        <w:tc>
          <w:tcPr>
            <w:tcW w:w="10994" w:type="dxa"/>
            <w:tcBorders>
              <w:top w:val="single" w:sz="4" w:space="0" w:color="auto"/>
              <w:bottom w:val="single" w:sz="4" w:space="0" w:color="auto"/>
            </w:tcBorders>
            <w:shd w:val="clear" w:color="auto" w:fill="auto"/>
          </w:tcPr>
          <w:p w14:paraId="4BE2BE67" w14:textId="77777777" w:rsidR="00E657E1" w:rsidRPr="00AA4DEE" w:rsidRDefault="005729E9" w:rsidP="00A24B1A">
            <w:pPr>
              <w:pStyle w:val="Figure"/>
            </w:pPr>
            <w:r>
              <w:rPr>
                <w:noProof/>
                <w:lang w:eastAsia="en-AU"/>
              </w:rPr>
              <w:drawing>
                <wp:inline distT="0" distB="0" distL="0" distR="0" wp14:anchorId="0D7DE868" wp14:editId="32499E85">
                  <wp:extent cx="6143625" cy="3490913"/>
                  <wp:effectExtent l="0" t="0" r="9525" b="14605"/>
                  <wp:docPr id="232" name="Chart 23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E657E1" w:rsidRPr="00AA4DEE" w14:paraId="3B441D91" w14:textId="77777777" w:rsidTr="00A24B1A">
        <w:trPr>
          <w:cantSplit/>
        </w:trPr>
        <w:tc>
          <w:tcPr>
            <w:tcW w:w="10994" w:type="dxa"/>
            <w:tcBorders>
              <w:top w:val="single" w:sz="4" w:space="0" w:color="auto"/>
              <w:bottom w:val="single" w:sz="4" w:space="0" w:color="auto"/>
            </w:tcBorders>
            <w:shd w:val="clear" w:color="auto" w:fill="auto"/>
            <w:tcMar>
              <w:top w:w="12" w:type="dxa"/>
              <w:left w:w="0" w:type="dxa"/>
              <w:bottom w:w="113" w:type="dxa"/>
            </w:tcMar>
          </w:tcPr>
          <w:p w14:paraId="64D0E506" w14:textId="77777777" w:rsidR="002D5AD8" w:rsidRPr="002D5AD8" w:rsidRDefault="00E657E1" w:rsidP="002D5AD8">
            <w:pPr>
              <w:pStyle w:val="Source"/>
              <w:rPr>
                <w:b/>
              </w:rPr>
            </w:pPr>
            <w:r w:rsidRPr="002D5AD8">
              <w:rPr>
                <w:b/>
              </w:rPr>
              <w:t>a</w:t>
            </w:r>
          </w:p>
          <w:p w14:paraId="3CEF16A2" w14:textId="77777777" w:rsidR="00E657E1" w:rsidRPr="00AA4DEE" w:rsidRDefault="00E657E1" w:rsidP="002D5AD8">
            <w:pPr>
              <w:pStyle w:val="Source"/>
            </w:pPr>
            <w:r w:rsidRPr="00AA4DEE">
              <w:t xml:space="preserve">Source: </w:t>
            </w:r>
            <w:r w:rsidR="009A0B33">
              <w:t>ACIL ALLEN</w:t>
            </w:r>
          </w:p>
        </w:tc>
      </w:tr>
      <w:tr w:rsidR="00E657E1" w14:paraId="0DE81E7D" w14:textId="77777777" w:rsidTr="00A24B1A">
        <w:trPr>
          <w:trHeight w:hRule="exact" w:val="160"/>
        </w:trPr>
        <w:tc>
          <w:tcPr>
            <w:tcW w:w="10994" w:type="dxa"/>
            <w:tcBorders>
              <w:top w:val="single" w:sz="4" w:space="0" w:color="auto"/>
            </w:tcBorders>
            <w:shd w:val="clear" w:color="auto" w:fill="auto"/>
          </w:tcPr>
          <w:p w14:paraId="3F2F1FEA" w14:textId="77777777" w:rsidR="00E657E1" w:rsidRDefault="00E657E1" w:rsidP="00A24B1A">
            <w:pPr>
              <w:pStyle w:val="spacertbl"/>
            </w:pPr>
          </w:p>
        </w:tc>
      </w:tr>
    </w:tbl>
    <w:p w14:paraId="1CE66A05" w14:textId="77777777" w:rsidR="00800368" w:rsidRDefault="00800368" w:rsidP="00800368">
      <w:pPr>
        <w:pStyle w:val="Heading2"/>
      </w:pPr>
      <w:bookmarkStart w:id="30" w:name="_Toc530554491"/>
      <w:r>
        <w:t>Mapping against the government’s science priorities</w:t>
      </w:r>
      <w:bookmarkEnd w:id="30"/>
    </w:p>
    <w:p w14:paraId="4E7DF5AB" w14:textId="77777777" w:rsidR="009A765E" w:rsidRDefault="009A765E" w:rsidP="009A765E">
      <w:pPr>
        <w:pStyle w:val="BodyText"/>
      </w:pPr>
      <w:r>
        <w:t xml:space="preserve">The </w:t>
      </w:r>
      <w:bookmarkStart w:id="31" w:name="_Hlk518239533"/>
      <w:r w:rsidR="0045203D">
        <w:t>government</w:t>
      </w:r>
      <w:r w:rsidR="00752240">
        <w:t xml:space="preserve"> has identified nine </w:t>
      </w:r>
      <w:r>
        <w:t>National Science and Research Priorities</w:t>
      </w:r>
      <w:r w:rsidR="00752240">
        <w:t>, namely</w:t>
      </w:r>
      <w:bookmarkEnd w:id="31"/>
      <w:r>
        <w:t>:</w:t>
      </w:r>
    </w:p>
    <w:p w14:paraId="51466F45" w14:textId="77777777" w:rsidR="009A765E" w:rsidRDefault="009A765E" w:rsidP="009A765E">
      <w:pPr>
        <w:pStyle w:val="ListBullet"/>
      </w:pPr>
      <w:r>
        <w:t>Food</w:t>
      </w:r>
    </w:p>
    <w:p w14:paraId="16279537" w14:textId="77777777" w:rsidR="009A765E" w:rsidRDefault="009A765E" w:rsidP="009A765E">
      <w:pPr>
        <w:pStyle w:val="ListBullet"/>
      </w:pPr>
      <w:r>
        <w:t>Soil and water</w:t>
      </w:r>
    </w:p>
    <w:p w14:paraId="07942F15" w14:textId="77777777" w:rsidR="009A765E" w:rsidRDefault="009A765E" w:rsidP="009A765E">
      <w:pPr>
        <w:pStyle w:val="ListBullet"/>
      </w:pPr>
      <w:r>
        <w:t>Transport</w:t>
      </w:r>
    </w:p>
    <w:p w14:paraId="5ADEF2C6" w14:textId="77777777" w:rsidR="009A765E" w:rsidRDefault="009A765E" w:rsidP="009A765E">
      <w:pPr>
        <w:pStyle w:val="ListBullet"/>
      </w:pPr>
      <w:r>
        <w:t>Cybersecurity</w:t>
      </w:r>
    </w:p>
    <w:p w14:paraId="36146DF9" w14:textId="77777777" w:rsidR="009A765E" w:rsidRDefault="009A765E" w:rsidP="009A765E">
      <w:pPr>
        <w:pStyle w:val="ListBullet"/>
      </w:pPr>
      <w:r>
        <w:t>Energy</w:t>
      </w:r>
    </w:p>
    <w:p w14:paraId="48CBAD58" w14:textId="77777777" w:rsidR="009A765E" w:rsidRDefault="009A765E" w:rsidP="009A765E">
      <w:pPr>
        <w:pStyle w:val="ListBullet"/>
      </w:pPr>
      <w:r>
        <w:t>Resources</w:t>
      </w:r>
    </w:p>
    <w:p w14:paraId="48C5D22C" w14:textId="77777777" w:rsidR="009A765E" w:rsidRDefault="009A765E" w:rsidP="009A765E">
      <w:pPr>
        <w:pStyle w:val="ListBullet"/>
      </w:pPr>
      <w:r>
        <w:t>Advanced manufacturing</w:t>
      </w:r>
    </w:p>
    <w:p w14:paraId="681CCD94" w14:textId="77777777" w:rsidR="009A765E" w:rsidRDefault="009A765E" w:rsidP="009A765E">
      <w:pPr>
        <w:pStyle w:val="ListBullet"/>
      </w:pPr>
      <w:r>
        <w:t>Environmental change</w:t>
      </w:r>
    </w:p>
    <w:p w14:paraId="3407A0AD" w14:textId="77777777" w:rsidR="009A765E" w:rsidRDefault="009A765E" w:rsidP="009A765E">
      <w:pPr>
        <w:pStyle w:val="ListBullet"/>
      </w:pPr>
      <w:r>
        <w:t>Health</w:t>
      </w:r>
    </w:p>
    <w:p w14:paraId="23ABD4A2" w14:textId="77777777" w:rsidR="009C4255" w:rsidRDefault="009C4255" w:rsidP="009C4255">
      <w:pPr>
        <w:pStyle w:val="BodyText"/>
      </w:pPr>
      <w:r>
        <w:fldChar w:fldCharType="begin"/>
      </w:r>
      <w:r>
        <w:instrText xml:space="preserve"> REF _Ref476403136 \h </w:instrText>
      </w:r>
      <w:r>
        <w:fldChar w:fldCharType="separate"/>
      </w:r>
      <w:r w:rsidR="00C4192E" w:rsidRPr="00897E60">
        <w:rPr>
          <w:rStyle w:val="CaptionLabel"/>
        </w:rPr>
        <w:t>Figure</w:t>
      </w:r>
      <w:r w:rsidR="00C4192E">
        <w:rPr>
          <w:rStyle w:val="CaptionLabel"/>
        </w:rPr>
        <w:t> </w:t>
      </w:r>
      <w:r w:rsidR="00C4192E">
        <w:rPr>
          <w:rStyle w:val="CaptionLabel"/>
          <w:noProof/>
        </w:rPr>
        <w:t>2</w:t>
      </w:r>
      <w:r w:rsidR="00C4192E" w:rsidRPr="00897E60">
        <w:rPr>
          <w:rStyle w:val="CaptionLabel"/>
        </w:rPr>
        <w:t>.</w:t>
      </w:r>
      <w:r w:rsidR="00C4192E">
        <w:rPr>
          <w:rStyle w:val="CaptionLabel"/>
          <w:noProof/>
        </w:rPr>
        <w:t>3</w:t>
      </w:r>
      <w:r>
        <w:fldChar w:fldCharType="end"/>
      </w:r>
      <w:r>
        <w:t xml:space="preserve"> shows </w:t>
      </w:r>
      <w:r w:rsidR="00752240">
        <w:t>how</w:t>
      </w:r>
      <w:r>
        <w:t xml:space="preserve"> </w:t>
      </w:r>
      <w:r w:rsidR="00752240">
        <w:t xml:space="preserve">the case studies for the 2017 report </w:t>
      </w:r>
      <w:r>
        <w:t>align</w:t>
      </w:r>
      <w:r w:rsidR="00752240">
        <w:t>ed with</w:t>
      </w:r>
      <w:r>
        <w:t xml:space="preserve"> the National Science and Research Priorities. </w:t>
      </w:r>
      <w:r w:rsidR="00752240">
        <w:t>As might be expected, a</w:t>
      </w:r>
      <w:r>
        <w:t xml:space="preserve">ll </w:t>
      </w:r>
      <w:r w:rsidR="00752240">
        <w:t xml:space="preserve">case studies </w:t>
      </w:r>
      <w:r>
        <w:t xml:space="preserve">align </w:t>
      </w:r>
      <w:r w:rsidR="00752240">
        <w:t>with</w:t>
      </w:r>
      <w:r>
        <w:t xml:space="preserve"> one or more of the priorities. Two case studies aligned with two priorities and two aligned with three or more priorities.  </w:t>
      </w:r>
    </w:p>
    <w:tbl>
      <w:tblPr>
        <w:tblStyle w:val="TableGrid"/>
        <w:tblW w:w="8168"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8168"/>
      </w:tblGrid>
      <w:tr w:rsidR="009C4255" w:rsidRPr="00AA4DEE" w14:paraId="7E22ED68" w14:textId="77777777" w:rsidTr="00FD4B1A">
        <w:trPr>
          <w:cantSplit/>
          <w:trHeight w:hRule="exact" w:val="160"/>
        </w:trPr>
        <w:tc>
          <w:tcPr>
            <w:tcW w:w="8168" w:type="dxa"/>
            <w:tcBorders>
              <w:bottom w:val="single" w:sz="4" w:space="0" w:color="auto"/>
            </w:tcBorders>
            <w:shd w:val="clear" w:color="auto" w:fill="auto"/>
          </w:tcPr>
          <w:p w14:paraId="1208FEC8" w14:textId="77777777" w:rsidR="009C4255" w:rsidRPr="00AA4DEE" w:rsidRDefault="009C4255" w:rsidP="00FD4B1A">
            <w:pPr>
              <w:pStyle w:val="spacer"/>
            </w:pPr>
          </w:p>
        </w:tc>
      </w:tr>
      <w:tr w:rsidR="009C4255" w:rsidRPr="00897E60" w14:paraId="5A11B488" w14:textId="77777777" w:rsidTr="00FD4B1A">
        <w:trPr>
          <w:cantSplit/>
        </w:trPr>
        <w:tc>
          <w:tcPr>
            <w:tcW w:w="8168" w:type="dxa"/>
            <w:tcBorders>
              <w:top w:val="single" w:sz="4" w:space="0" w:color="auto"/>
            </w:tcBorders>
            <w:shd w:val="clear" w:color="auto" w:fill="auto"/>
            <w:tcMar>
              <w:left w:w="0" w:type="dxa"/>
            </w:tcMar>
          </w:tcPr>
          <w:p w14:paraId="1CFABC2C" w14:textId="77777777" w:rsidR="009C4255" w:rsidRPr="00897E60" w:rsidRDefault="009C4255" w:rsidP="00FD4B1A">
            <w:pPr>
              <w:pStyle w:val="Caption"/>
            </w:pPr>
            <w:bookmarkStart w:id="32" w:name="_Ref476403136"/>
            <w:bookmarkStart w:id="33" w:name="_Toc482290779"/>
            <w:bookmarkStart w:id="34" w:name="_Toc530554502"/>
            <w:r w:rsidRPr="00897E60">
              <w:rPr>
                <w:rStyle w:val="CaptionLabel"/>
              </w:rPr>
              <w:t>Figure</w:t>
            </w:r>
            <w:r>
              <w:rPr>
                <w:rStyle w:val="CaptionLabel"/>
              </w:rPr>
              <w:t> </w:t>
            </w:r>
            <w:r w:rsidRPr="00897E60">
              <w:rPr>
                <w:rStyle w:val="CaptionLabel"/>
              </w:rPr>
              <w:fldChar w:fldCharType="begin"/>
            </w:r>
            <w:r w:rsidRPr="00897E60">
              <w:rPr>
                <w:rStyle w:val="CaptionLabel"/>
              </w:rPr>
              <w:instrText xml:space="preserve"> STYLEREF 1 \s </w:instrText>
            </w:r>
            <w:r w:rsidRPr="00897E60">
              <w:rPr>
                <w:rStyle w:val="CaptionLabel"/>
              </w:rPr>
              <w:fldChar w:fldCharType="separate"/>
            </w:r>
            <w:r w:rsidR="00C4192E">
              <w:rPr>
                <w:rStyle w:val="CaptionLabel"/>
                <w:noProof/>
              </w:rPr>
              <w:t>2</w:t>
            </w:r>
            <w:r w:rsidRPr="00897E60">
              <w:rPr>
                <w:rStyle w:val="CaptionLabel"/>
              </w:rPr>
              <w:fldChar w:fldCharType="end"/>
            </w:r>
            <w:r w:rsidRPr="00897E60">
              <w:rPr>
                <w:rStyle w:val="CaptionLabel"/>
              </w:rPr>
              <w:t>.</w:t>
            </w:r>
            <w:r w:rsidRPr="00897E60">
              <w:rPr>
                <w:rStyle w:val="CaptionLabel"/>
              </w:rPr>
              <w:fldChar w:fldCharType="begin"/>
            </w:r>
            <w:r w:rsidRPr="00897E60">
              <w:rPr>
                <w:rStyle w:val="CaptionLabel"/>
              </w:rPr>
              <w:instrText xml:space="preserve"> SEQ Figure \* ARABIC \S 1 </w:instrText>
            </w:r>
            <w:r w:rsidRPr="00897E60">
              <w:rPr>
                <w:rStyle w:val="CaptionLabel"/>
              </w:rPr>
              <w:fldChar w:fldCharType="separate"/>
            </w:r>
            <w:r w:rsidR="00C4192E">
              <w:rPr>
                <w:rStyle w:val="CaptionLabel"/>
                <w:noProof/>
              </w:rPr>
              <w:t>3</w:t>
            </w:r>
            <w:r w:rsidRPr="00897E60">
              <w:rPr>
                <w:rStyle w:val="CaptionLabel"/>
              </w:rPr>
              <w:fldChar w:fldCharType="end"/>
            </w:r>
            <w:bookmarkEnd w:id="32"/>
            <w:r>
              <w:tab/>
            </w:r>
            <w:r w:rsidR="00752240" w:rsidRPr="00E9171A">
              <w:t>A</w:t>
            </w:r>
            <w:r w:rsidRPr="00E9171A">
              <w:t xml:space="preserve">lignment </w:t>
            </w:r>
            <w:r w:rsidR="00752240" w:rsidRPr="00E9171A">
              <w:t xml:space="preserve">of the 2017 case studies </w:t>
            </w:r>
            <w:r w:rsidRPr="00E9171A">
              <w:t>with National Science &amp; Research Priorities</w:t>
            </w:r>
            <w:bookmarkEnd w:id="33"/>
            <w:bookmarkEnd w:id="34"/>
          </w:p>
        </w:tc>
      </w:tr>
      <w:tr w:rsidR="009C4255" w:rsidRPr="00AA4DEE" w14:paraId="7C391419" w14:textId="77777777" w:rsidTr="00FD4B1A">
        <w:trPr>
          <w:cantSplit/>
          <w:trHeight w:hRule="exact" w:val="380"/>
        </w:trPr>
        <w:tc>
          <w:tcPr>
            <w:tcW w:w="8168" w:type="dxa"/>
            <w:tcBorders>
              <w:bottom w:val="single" w:sz="4" w:space="0" w:color="auto"/>
            </w:tcBorders>
            <w:shd w:val="clear" w:color="auto" w:fill="auto"/>
          </w:tcPr>
          <w:p w14:paraId="7447A95C" w14:textId="77777777" w:rsidR="009C4255" w:rsidRPr="00AA4DEE" w:rsidRDefault="009C4255" w:rsidP="00FD4B1A">
            <w:pPr>
              <w:pStyle w:val="spacer"/>
            </w:pPr>
            <w:r w:rsidRPr="00AA4DEE">
              <w:rPr>
                <w:noProof/>
                <w:lang w:eastAsia="en-AU"/>
              </w:rPr>
              <mc:AlternateContent>
                <mc:Choice Requires="wps">
                  <w:drawing>
                    <wp:anchor distT="0" distB="0" distL="114300" distR="114300" simplePos="0" relativeHeight="251691008" behindDoc="0" locked="1" layoutInCell="1" allowOverlap="1" wp14:anchorId="4D532BC2" wp14:editId="0AC28A58">
                      <wp:simplePos x="0" y="0"/>
                      <wp:positionH relativeFrom="rightMargin">
                        <wp:posOffset>-772795</wp:posOffset>
                      </wp:positionH>
                      <wp:positionV relativeFrom="page">
                        <wp:posOffset>0</wp:posOffset>
                      </wp:positionV>
                      <wp:extent cx="436880" cy="213360"/>
                      <wp:effectExtent l="0" t="0" r="1270" b="0"/>
                      <wp:wrapNone/>
                      <wp:docPr id="240"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3DF0F4" id="Freeform 5" o:spid="_x0000_s1026" style="position:absolute;margin-left:-60.85pt;margin-top:0;width:34.4pt;height:16.8pt;z-index:2516910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fJfQMAAMIJAAAOAAAAZHJzL2Uyb0RvYy54bWysVsFu2zgQvRfYfyB0XKCRZTuOY0QJgqQp&#10;CmS7AeJFz7REWcJKpErSltOv7xtKtGVv1ATFXiRRfHyceTOc4dXNrirZVmhTKBkH0dkoYEImKi3k&#10;Og7+WT58nAfMWC5TXiop4uBFmODm+o8PV029EGOVqzIVmoFEmkVTx0Fubb0IQ5PkouLmTNVCYjJT&#10;uuIWQ70OU80bsFdlOB6NZmGjdFprlQhj8Pe+nQyuHX+WicT+nWVGWFbGAWyz7qndc0XP8PqKL9aa&#10;13mRdGbw37Ci4oXEpnuqe2452+jiP1RVkWhlVGbPElWFKsuKRDgf4E00OvHmOee1cL5AHFPvZTL/&#10;H23ydfukWZHGwXgKfSSvEKQHLQRJzs5Jn6Y2C8Ce6ydNHpr6USX/GibVXc7lWtyaGioj9litPqWF&#10;fVKFtDAxosXh0WoaGPCwVfOXSrET31jldNtluiJ2KMJ2Ljwv+/CInWUJfk4ns/kcRiaYGkeTycyF&#10;L+QLvzjZGPtZKEfEt4/GttFN8eVik3b+LUGSVSUC/WfI5uMxa1g0m8+6ZNij4NEeNWI5kPNTyLgH&#10;GSaaHKHmr1NNe6DRgEXnPQyseZ1odgQacu6ihxpwDkd37/98Nhmw6bKPGrIp6itOWg+QRX3NBz2M&#10;+rL/iq0v/ICTUV/3YS+jQemRf2ufYTz3SZfsZJd1+GI4J5TNlIS1MpTglIJI42V7SPgCKJodAMNf&#10;Ak/ciXoLDIcI7M4ujPs1M5KFwBfvYkZCEPjyXWAKOaERUqoDbxlCMXXw9zlJYXPwIzfbXTrhNcrS&#10;adnXAUPZX5FFCAW3FC//yRrULCoDLI8DOus0UamtWCoHsRQ3HHK3sS89h/lSvobragYM8/P+XTu+&#10;VqS3UKe7eo6kVEY4Xw52tLzIZGfngfmA8KtbZOsytDxAPcC/T4Dedz/t30M7+3lvLcQg6V1S7GNA&#10;oeuVb6PKIn0oypKkN3q9uis123J08cv784tbV6ux5AhWuiMkFS1rU679g/7RHkvXjKj/tE1tpdIX&#10;9CLcXtC+cqV/BKzBTSAOzPcN1yJg5ReJPnYZTak1WjeYnl+MMdD9mVV/Rm6qOwUzUci4TMAaB9Z/&#10;3tn25oHWD78f5XOdENBllzZ2ufvGdc1qfGIRrP6q/A2AL3w/I/H22K6/to50A1wUnLLdpYZuIv2x&#10;Qx2uXtc/AQAA//8DAFBLAwQUAAYACAAAACEArIsTGtwAAAAIAQAADwAAAGRycy9kb3ducmV2Lnht&#10;bEyPwU7DMBBE70j8g7VI3FI7CbQQsqkQUm8gQdsP2MZuEhGvQ+w04e8xJziOZjTzptwuthcXM/rO&#10;MUK6UiAM10533CAcD7vkAYQPxJp6xwbh23jYVtdXJRXazfxhLvvQiFjCviCENoShkNLXrbHkV24w&#10;HL2zGy2FKMdG6pHmWG57mSm1lpY6jgstDealNfXnfrIIVE/5vDtO7weitw29nlV+96UQb2+W5ycQ&#10;wSzhLwy/+BEdqsh0chNrL3qEJM3STcwixEvRT+6zRxAnhDxfg6xK+f9A9QMAAP//AwBQSwECLQAU&#10;AAYACAAAACEAtoM4kv4AAADhAQAAEwAAAAAAAAAAAAAAAAAAAAAAW0NvbnRlbnRfVHlwZXNdLnht&#10;bFBLAQItABQABgAIAAAAIQA4/SH/1gAAAJQBAAALAAAAAAAAAAAAAAAAAC8BAABfcmVscy8ucmVs&#10;c1BLAQItABQABgAIAAAAIQCIzhfJfQMAAMIJAAAOAAAAAAAAAAAAAAAAAC4CAABkcnMvZTJvRG9j&#10;LnhtbFBLAQItABQABgAIAAAAIQCsixMa3AAAAAgBAAAPAAAAAAAAAAAAAAAAANcFAABkcnMvZG93&#10;bnJldi54bWxQSwUGAAAAAAQABADzAAAA4AY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9C4255" w:rsidRPr="00AA4DEE" w14:paraId="022ABB27" w14:textId="77777777" w:rsidTr="00FD4B1A">
        <w:trPr>
          <w:cantSplit/>
        </w:trPr>
        <w:tc>
          <w:tcPr>
            <w:tcW w:w="8168" w:type="dxa"/>
            <w:tcBorders>
              <w:top w:val="single" w:sz="4" w:space="0" w:color="auto"/>
              <w:bottom w:val="single" w:sz="4" w:space="0" w:color="auto"/>
            </w:tcBorders>
            <w:shd w:val="clear" w:color="auto" w:fill="auto"/>
            <w:tcMar>
              <w:top w:w="10" w:type="dxa"/>
              <w:bottom w:w="10" w:type="dxa"/>
              <w:right w:w="0" w:type="dxa"/>
            </w:tcMar>
          </w:tcPr>
          <w:p w14:paraId="34C4EFA7" w14:textId="77777777" w:rsidR="009C4255" w:rsidRPr="00AA4DEE" w:rsidRDefault="009C4255" w:rsidP="00FD4B1A">
            <w:pPr>
              <w:pStyle w:val="Figure"/>
            </w:pPr>
            <w:r w:rsidRPr="00235938">
              <w:rPr>
                <w:noProof/>
                <w:lang w:eastAsia="en-AU"/>
              </w:rPr>
              <w:drawing>
                <wp:inline distT="0" distB="0" distL="0" distR="0" wp14:anchorId="644215C7" wp14:editId="564A5BE4">
                  <wp:extent cx="5237018" cy="288036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255198" cy="2890359"/>
                          </a:xfrm>
                          <a:prstGeom prst="rect">
                            <a:avLst/>
                          </a:prstGeom>
                          <a:noFill/>
                          <a:ln>
                            <a:noFill/>
                          </a:ln>
                        </pic:spPr>
                      </pic:pic>
                    </a:graphicData>
                  </a:graphic>
                </wp:inline>
              </w:drawing>
            </w:r>
          </w:p>
        </w:tc>
      </w:tr>
      <w:tr w:rsidR="009C4255" w:rsidRPr="002D5AD8" w14:paraId="19CE58D4" w14:textId="77777777" w:rsidTr="00FD4B1A">
        <w:trPr>
          <w:cantSplit/>
        </w:trPr>
        <w:tc>
          <w:tcPr>
            <w:tcW w:w="8168" w:type="dxa"/>
            <w:tcBorders>
              <w:top w:val="single" w:sz="4" w:space="0" w:color="auto"/>
              <w:bottom w:val="single" w:sz="4" w:space="0" w:color="auto"/>
            </w:tcBorders>
            <w:shd w:val="clear" w:color="auto" w:fill="auto"/>
            <w:tcMar>
              <w:top w:w="12" w:type="dxa"/>
              <w:left w:w="0" w:type="dxa"/>
              <w:bottom w:w="113" w:type="dxa"/>
            </w:tcMar>
          </w:tcPr>
          <w:p w14:paraId="3C5A86B5" w14:textId="77777777" w:rsidR="009C4255" w:rsidRPr="002D5AD8" w:rsidRDefault="009C4255" w:rsidP="002D5AD8">
            <w:pPr>
              <w:pStyle w:val="Source"/>
            </w:pPr>
            <w:bookmarkStart w:id="35" w:name="_Hlk520655117"/>
            <w:r w:rsidRPr="002D5AD8">
              <w:t xml:space="preserve">Note: </w:t>
            </w:r>
            <w:r w:rsidR="00FD4B1A" w:rsidRPr="002D5AD8">
              <w:t>Several</w:t>
            </w:r>
            <w:r w:rsidRPr="002D5AD8">
              <w:t xml:space="preserve"> case studies align with more than one priority.</w:t>
            </w:r>
          </w:p>
          <w:p w14:paraId="77EEA8CB" w14:textId="77777777" w:rsidR="009C4255" w:rsidRPr="002D5AD8" w:rsidRDefault="009C4255" w:rsidP="00FD4B1A">
            <w:pPr>
              <w:pStyle w:val="Source"/>
            </w:pPr>
            <w:r w:rsidRPr="002D5AD8">
              <w:t>Source: ACIL Allen</w:t>
            </w:r>
          </w:p>
        </w:tc>
      </w:tr>
      <w:bookmarkEnd w:id="35"/>
      <w:tr w:rsidR="009C4255" w14:paraId="5646211E" w14:textId="77777777" w:rsidTr="00FD4B1A">
        <w:trPr>
          <w:trHeight w:hRule="exact" w:val="160"/>
        </w:trPr>
        <w:tc>
          <w:tcPr>
            <w:tcW w:w="8168" w:type="dxa"/>
            <w:tcBorders>
              <w:top w:val="single" w:sz="4" w:space="0" w:color="auto"/>
            </w:tcBorders>
            <w:shd w:val="clear" w:color="auto" w:fill="auto"/>
          </w:tcPr>
          <w:p w14:paraId="1C3271D8" w14:textId="77777777" w:rsidR="009C4255" w:rsidRDefault="009C4255" w:rsidP="00FD4B1A">
            <w:pPr>
              <w:pStyle w:val="spacertbl"/>
            </w:pPr>
          </w:p>
        </w:tc>
      </w:tr>
    </w:tbl>
    <w:p w14:paraId="5B7157D6" w14:textId="77777777" w:rsidR="00B704CF" w:rsidRDefault="00FD4B1A" w:rsidP="009C4255">
      <w:pPr>
        <w:pStyle w:val="BodyText"/>
      </w:pPr>
      <w:r>
        <w:t xml:space="preserve">Over two thirds of the 2017 case studies </w:t>
      </w:r>
      <w:r w:rsidR="00752240">
        <w:t>addressed the following</w:t>
      </w:r>
      <w:r>
        <w:t xml:space="preserve"> four priorities</w:t>
      </w:r>
      <w:r w:rsidR="00752240">
        <w:t>:</w:t>
      </w:r>
      <w:r>
        <w:t xml:space="preserve"> </w:t>
      </w:r>
      <w:bookmarkStart w:id="36" w:name="_Hlk520646331"/>
      <w:r>
        <w:t>food</w:t>
      </w:r>
      <w:r w:rsidR="00752240">
        <w:t>;</w:t>
      </w:r>
      <w:r>
        <w:t xml:space="preserve"> environmental change</w:t>
      </w:r>
      <w:r w:rsidR="00752240">
        <w:t>;</w:t>
      </w:r>
      <w:r>
        <w:t xml:space="preserve"> health</w:t>
      </w:r>
      <w:r w:rsidR="00752240">
        <w:t>;</w:t>
      </w:r>
      <w:r>
        <w:t xml:space="preserve"> and resources</w:t>
      </w:r>
      <w:bookmarkEnd w:id="36"/>
      <w:r>
        <w:t xml:space="preserve">. </w:t>
      </w:r>
    </w:p>
    <w:p w14:paraId="264381B6" w14:textId="77777777" w:rsidR="009C4255" w:rsidRDefault="009C4255" w:rsidP="009C4255">
      <w:pPr>
        <w:pStyle w:val="BodyText"/>
      </w:pPr>
      <w:r>
        <w:fldChar w:fldCharType="begin"/>
      </w:r>
      <w:r>
        <w:instrText xml:space="preserve"> REF _Ref518581765 \h </w:instrText>
      </w:r>
      <w:r>
        <w:fldChar w:fldCharType="separate"/>
      </w:r>
      <w:r w:rsidR="00C4192E" w:rsidRPr="00897E60">
        <w:rPr>
          <w:rStyle w:val="CaptionLabel"/>
        </w:rPr>
        <w:t>Figure</w:t>
      </w:r>
      <w:r w:rsidR="00C4192E">
        <w:rPr>
          <w:rStyle w:val="CaptionLabel"/>
        </w:rPr>
        <w:t> </w:t>
      </w:r>
      <w:r w:rsidR="00C4192E">
        <w:rPr>
          <w:rStyle w:val="CaptionLabel"/>
          <w:noProof/>
        </w:rPr>
        <w:t>2</w:t>
      </w:r>
      <w:r w:rsidR="00C4192E" w:rsidRPr="00897E60">
        <w:rPr>
          <w:rStyle w:val="CaptionLabel"/>
        </w:rPr>
        <w:t>.</w:t>
      </w:r>
      <w:r w:rsidR="00C4192E">
        <w:rPr>
          <w:rStyle w:val="CaptionLabel"/>
          <w:noProof/>
        </w:rPr>
        <w:t>4</w:t>
      </w:r>
      <w:r>
        <w:fldChar w:fldCharType="end"/>
      </w:r>
      <w:r>
        <w:t xml:space="preserve"> shows the proportion of </w:t>
      </w:r>
      <w:r w:rsidR="00B704CF">
        <w:t xml:space="preserve">2018 </w:t>
      </w:r>
      <w:r>
        <w:t>case studies</w:t>
      </w:r>
      <w:r w:rsidR="00FD4B1A">
        <w:t xml:space="preserve"> </w:t>
      </w:r>
      <w:r>
        <w:t xml:space="preserve">that address the various priorities. </w:t>
      </w:r>
      <w:r w:rsidR="00FD4B1A">
        <w:t>Again,</w:t>
      </w:r>
      <w:r w:rsidR="00752240">
        <w:t xml:space="preserve"> a significant proportion of the 2018 case studies</w:t>
      </w:r>
      <w:r w:rsidR="00FD4B1A">
        <w:t xml:space="preserve"> </w:t>
      </w:r>
      <w:r w:rsidR="00B704CF">
        <w:t xml:space="preserve">(60 per cent) </w:t>
      </w:r>
      <w:r w:rsidR="00752240">
        <w:t xml:space="preserve">addressed the </w:t>
      </w:r>
      <w:r w:rsidR="00FD4B1A" w:rsidRPr="00FD4B1A">
        <w:t xml:space="preserve">food, environmental change, </w:t>
      </w:r>
      <w:proofErr w:type="gramStart"/>
      <w:r w:rsidR="00FD4B1A" w:rsidRPr="00FD4B1A">
        <w:t>health</w:t>
      </w:r>
      <w:proofErr w:type="gramEnd"/>
      <w:r w:rsidR="00FD4B1A" w:rsidRPr="00FD4B1A">
        <w:t xml:space="preserve"> and resources </w:t>
      </w:r>
      <w:r w:rsidR="00FD4B1A">
        <w:t xml:space="preserve">priorities. </w:t>
      </w:r>
      <w:r w:rsidR="00752240">
        <w:t>It is worth noting that</w:t>
      </w:r>
      <w:r w:rsidR="00FD4B1A">
        <w:t xml:space="preserve"> </w:t>
      </w:r>
      <w:r w:rsidR="00752240">
        <w:t xml:space="preserve">the </w:t>
      </w:r>
      <w:r>
        <w:t>energy priorit</w:t>
      </w:r>
      <w:r w:rsidR="00FD4B1A">
        <w:t>y</w:t>
      </w:r>
      <w:r>
        <w:t xml:space="preserve"> </w:t>
      </w:r>
      <w:r w:rsidR="00752240">
        <w:t xml:space="preserve">was </w:t>
      </w:r>
      <w:r>
        <w:t xml:space="preserve">addressed by the </w:t>
      </w:r>
      <w:r w:rsidR="00FD4B1A">
        <w:t xml:space="preserve">second </w:t>
      </w:r>
      <w:r>
        <w:t xml:space="preserve">largest number of </w:t>
      </w:r>
      <w:r w:rsidR="00752240">
        <w:t xml:space="preserve">2018 </w:t>
      </w:r>
      <w:r>
        <w:t>case studies</w:t>
      </w:r>
      <w:r w:rsidR="00FD4B1A">
        <w:t xml:space="preserve"> (after health)</w:t>
      </w:r>
      <w:r>
        <w:t xml:space="preserve">.  </w:t>
      </w:r>
    </w:p>
    <w:tbl>
      <w:tblPr>
        <w:tblStyle w:val="TableGrid"/>
        <w:tblW w:w="8168"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8168"/>
      </w:tblGrid>
      <w:tr w:rsidR="009C4255" w:rsidRPr="00AA4DEE" w14:paraId="0D7F55F9" w14:textId="77777777" w:rsidTr="00FD4B1A">
        <w:trPr>
          <w:cantSplit/>
          <w:trHeight w:hRule="exact" w:val="160"/>
        </w:trPr>
        <w:tc>
          <w:tcPr>
            <w:tcW w:w="8168" w:type="dxa"/>
            <w:tcBorders>
              <w:bottom w:val="single" w:sz="4" w:space="0" w:color="auto"/>
            </w:tcBorders>
            <w:shd w:val="clear" w:color="auto" w:fill="auto"/>
          </w:tcPr>
          <w:p w14:paraId="06D3FC36" w14:textId="77777777" w:rsidR="009C4255" w:rsidRPr="00AA4DEE" w:rsidRDefault="009C4255" w:rsidP="00FD4B1A">
            <w:pPr>
              <w:pStyle w:val="spacer"/>
            </w:pPr>
          </w:p>
        </w:tc>
      </w:tr>
      <w:tr w:rsidR="009C4255" w:rsidRPr="00897E60" w14:paraId="6EE4725B" w14:textId="77777777" w:rsidTr="00FD4B1A">
        <w:trPr>
          <w:cantSplit/>
        </w:trPr>
        <w:tc>
          <w:tcPr>
            <w:tcW w:w="8168" w:type="dxa"/>
            <w:tcBorders>
              <w:top w:val="single" w:sz="4" w:space="0" w:color="auto"/>
            </w:tcBorders>
            <w:shd w:val="clear" w:color="auto" w:fill="auto"/>
            <w:tcMar>
              <w:left w:w="0" w:type="dxa"/>
            </w:tcMar>
          </w:tcPr>
          <w:p w14:paraId="6911E754" w14:textId="77777777" w:rsidR="009C4255" w:rsidRPr="00897E60" w:rsidRDefault="009C4255" w:rsidP="00FD4B1A">
            <w:pPr>
              <w:pStyle w:val="Caption"/>
            </w:pPr>
            <w:bookmarkStart w:id="37" w:name="_Ref518581765"/>
            <w:bookmarkStart w:id="38" w:name="_Toc530554503"/>
            <w:r w:rsidRPr="00897E60">
              <w:rPr>
                <w:rStyle w:val="CaptionLabel"/>
              </w:rPr>
              <w:t>Figure</w:t>
            </w:r>
            <w:r>
              <w:rPr>
                <w:rStyle w:val="CaptionLabel"/>
              </w:rPr>
              <w:t> </w:t>
            </w:r>
            <w:r w:rsidRPr="00897E60">
              <w:rPr>
                <w:rStyle w:val="CaptionLabel"/>
              </w:rPr>
              <w:fldChar w:fldCharType="begin"/>
            </w:r>
            <w:r w:rsidRPr="00897E60">
              <w:rPr>
                <w:rStyle w:val="CaptionLabel"/>
              </w:rPr>
              <w:instrText xml:space="preserve"> STYLEREF 1 \s </w:instrText>
            </w:r>
            <w:r w:rsidRPr="00897E60">
              <w:rPr>
                <w:rStyle w:val="CaptionLabel"/>
              </w:rPr>
              <w:fldChar w:fldCharType="separate"/>
            </w:r>
            <w:r w:rsidR="00C4192E">
              <w:rPr>
                <w:rStyle w:val="CaptionLabel"/>
                <w:noProof/>
              </w:rPr>
              <w:t>2</w:t>
            </w:r>
            <w:r w:rsidRPr="00897E60">
              <w:rPr>
                <w:rStyle w:val="CaptionLabel"/>
              </w:rPr>
              <w:fldChar w:fldCharType="end"/>
            </w:r>
            <w:r w:rsidRPr="00897E60">
              <w:rPr>
                <w:rStyle w:val="CaptionLabel"/>
              </w:rPr>
              <w:t>.</w:t>
            </w:r>
            <w:r w:rsidRPr="00897E60">
              <w:rPr>
                <w:rStyle w:val="CaptionLabel"/>
              </w:rPr>
              <w:fldChar w:fldCharType="begin"/>
            </w:r>
            <w:r w:rsidRPr="00897E60">
              <w:rPr>
                <w:rStyle w:val="CaptionLabel"/>
              </w:rPr>
              <w:instrText xml:space="preserve"> SEQ Figure \* ARABIC \S 1 </w:instrText>
            </w:r>
            <w:r w:rsidRPr="00897E60">
              <w:rPr>
                <w:rStyle w:val="CaptionLabel"/>
              </w:rPr>
              <w:fldChar w:fldCharType="separate"/>
            </w:r>
            <w:r w:rsidR="00C4192E">
              <w:rPr>
                <w:rStyle w:val="CaptionLabel"/>
                <w:noProof/>
              </w:rPr>
              <w:t>4</w:t>
            </w:r>
            <w:r w:rsidRPr="00897E60">
              <w:rPr>
                <w:rStyle w:val="CaptionLabel"/>
              </w:rPr>
              <w:fldChar w:fldCharType="end"/>
            </w:r>
            <w:bookmarkEnd w:id="37"/>
            <w:r>
              <w:tab/>
            </w:r>
            <w:r w:rsidR="00E9171A">
              <w:t xml:space="preserve">2018 </w:t>
            </w:r>
            <w:r w:rsidRPr="005729E9">
              <w:t>Case study alignment with National Science and Research Priorities</w:t>
            </w:r>
            <w:bookmarkEnd w:id="38"/>
          </w:p>
        </w:tc>
      </w:tr>
      <w:tr w:rsidR="009C4255" w:rsidRPr="00AA4DEE" w14:paraId="2CE872D5" w14:textId="77777777" w:rsidTr="00FD4B1A">
        <w:trPr>
          <w:cantSplit/>
          <w:trHeight w:hRule="exact" w:val="380"/>
        </w:trPr>
        <w:tc>
          <w:tcPr>
            <w:tcW w:w="8168" w:type="dxa"/>
            <w:tcBorders>
              <w:bottom w:val="single" w:sz="4" w:space="0" w:color="auto"/>
            </w:tcBorders>
            <w:shd w:val="clear" w:color="auto" w:fill="auto"/>
          </w:tcPr>
          <w:p w14:paraId="4D03FC07" w14:textId="77777777" w:rsidR="009C4255" w:rsidRPr="00AA4DEE" w:rsidRDefault="009C4255" w:rsidP="00FD4B1A">
            <w:pPr>
              <w:pStyle w:val="spacer"/>
            </w:pPr>
            <w:r w:rsidRPr="00AA4DEE">
              <w:rPr>
                <w:noProof/>
                <w:lang w:eastAsia="en-AU"/>
              </w:rPr>
              <mc:AlternateContent>
                <mc:Choice Requires="wps">
                  <w:drawing>
                    <wp:anchor distT="0" distB="0" distL="114300" distR="114300" simplePos="0" relativeHeight="251693056" behindDoc="0" locked="1" layoutInCell="1" allowOverlap="1" wp14:anchorId="7DB4298B" wp14:editId="03AAB309">
                      <wp:simplePos x="0" y="0"/>
                      <wp:positionH relativeFrom="rightMargin">
                        <wp:posOffset>-772795</wp:posOffset>
                      </wp:positionH>
                      <wp:positionV relativeFrom="page">
                        <wp:posOffset>0</wp:posOffset>
                      </wp:positionV>
                      <wp:extent cx="436880" cy="213360"/>
                      <wp:effectExtent l="0" t="0" r="1270" b="0"/>
                      <wp:wrapNone/>
                      <wp:docPr id="38"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E55BCB" id="Freeform 5" o:spid="_x0000_s1026" style="position:absolute;margin-left:-60.85pt;margin-top:0;width:34.4pt;height:16.8pt;z-index:2516930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yfCfQMAAMEJAAAOAAAAZHJzL2Uyb0RvYy54bWysVsFu2zgQvRfYfyB0XKCRZTuOY0QJgqQp&#10;CmS7AeJFz7REWcJKpErSltOv7xtKtGVv1ATFXiRR8/g482Y45NXNrirZVmhTKBkH0dkoYEImKi3k&#10;Og7+WT58nAfMWC5TXiop4uBFmODm+o8PV029EGOVqzIVmoFEmkVTx0Fubb0IQ5PkouLmTNVCwpgp&#10;XXGLoV6HqeYN2KsyHI9Gs7BROq21SoQx+HvfGoNrx59lIrF/Z5kRlpVxAN+se2r3XNEzvL7ii7Xm&#10;dV4knRv8N7yoeCGx6J7qnlvONrr4D1VVJFoZldmzRFWhyrIiES4GRBONTqJ5znktXCwQx9R7mcz/&#10;R5t83T5pVqRxMEGmJK+QowctBCnOzkmepjYLoJ7rJ00BmvpRJf8aJtVdzuVa3JoaIiP1mK0+pYV9&#10;UoW08DCiyeHRbBoY8LBV85dKsRLfWOVk22W6InYIwnYuOy/77IidZQl+Tiez+Rw5TGAaR5PJzGUv&#10;5As/OdkY+1koR8S3j8a2yU3x5VKTdvEtQZJVJfL8Z8jm4zFrWDSbz7pa2KMQ0R41YjmQ81PIuAcZ&#10;JpocoeavU017oNGAR+c9DLx5nWh2BBoK7qKHGggO9bCPfz6bDPh02UcN+RT1FSetB8iivuaDEUZ9&#10;2X/F1hd+IMior/twlNGg9Ki/ta8wnvuiS3ayqzp8MewTqmYqwloZKnAqQZTxst0kfAEUWQfAiJfA&#10;E7ej3gIjIAK7vQvnfs2MYiHwxbuYURAEvnwXmFJOaKSU+sBbjlBOHfx9QVLaHPwozHaVTniNtnTa&#10;9XXA0PVX5BFSwS3ly3+yBj2L2gDL44D2OhkqtRVL5SCW8oZN7hb2redgL+VruK5nwDFv9+/a8bUi&#10;vYU6XdVzJKUywsVy8KPlRSU7Pw/MB4Sf3SLbkKHlAeoB/n0C9LF7s38Prezt3luIQdK7otjngFLX&#10;a99GlUX6UJQlSW/0enVXarblOMQv788vbl2vxpQjWOm2kFQ0rS259g/Oj3ZbusOIzp/2UFup9AVn&#10;ES4vOL5ypX8ErMFFIA7M9w3XImDlF4lz7DKaTpEm6wbT84sxBrpvWfUtclPdKbiJRsZlAtY4sP7z&#10;zrYXD5z8iPtRPtcJAV11aWOXu29c16zGJybB66/KXwD4wp9nJN4e252vbSDdAPcEp2x3p6GLSH/s&#10;UIeb1/VPAAAA//8DAFBLAwQUAAYACAAAACEArIsTGtwAAAAIAQAADwAAAGRycy9kb3ducmV2Lnht&#10;bEyPwU7DMBBE70j8g7VI3FI7CbQQsqkQUm8gQdsP2MZuEhGvQ+w04e8xJziOZjTzptwuthcXM/rO&#10;MUK6UiAM10533CAcD7vkAYQPxJp6xwbh23jYVtdXJRXazfxhLvvQiFjCviCENoShkNLXrbHkV24w&#10;HL2zGy2FKMdG6pHmWG57mSm1lpY6jgstDealNfXnfrIIVE/5vDtO7weitw29nlV+96UQb2+W5ycQ&#10;wSzhLwy/+BEdqsh0chNrL3qEJM3STcwixEvRT+6zRxAnhDxfg6xK+f9A9QMAAP//AwBQSwECLQAU&#10;AAYACAAAACEAtoM4kv4AAADhAQAAEwAAAAAAAAAAAAAAAAAAAAAAW0NvbnRlbnRfVHlwZXNdLnht&#10;bFBLAQItABQABgAIAAAAIQA4/SH/1gAAAJQBAAALAAAAAAAAAAAAAAAAAC8BAABfcmVscy8ucmVs&#10;c1BLAQItABQABgAIAAAAIQDcJyfCfQMAAMEJAAAOAAAAAAAAAAAAAAAAAC4CAABkcnMvZTJvRG9j&#10;LnhtbFBLAQItABQABgAIAAAAIQCsixMa3AAAAAgBAAAPAAAAAAAAAAAAAAAAANcFAABkcnMvZG93&#10;bnJldi54bWxQSwUGAAAAAAQABADzAAAA4AY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9C4255" w:rsidRPr="00AA4DEE" w14:paraId="0B8D312B" w14:textId="77777777" w:rsidTr="005729E9">
        <w:tblPrEx>
          <w:tblCellMar>
            <w:left w:w="108" w:type="dxa"/>
            <w:right w:w="108" w:type="dxa"/>
          </w:tblCellMar>
        </w:tblPrEx>
        <w:trPr>
          <w:cantSplit/>
        </w:trPr>
        <w:tc>
          <w:tcPr>
            <w:tcW w:w="8168" w:type="dxa"/>
            <w:tcBorders>
              <w:top w:val="single" w:sz="4" w:space="0" w:color="auto"/>
              <w:bottom w:val="single" w:sz="4" w:space="0" w:color="auto"/>
            </w:tcBorders>
            <w:shd w:val="clear" w:color="auto" w:fill="auto"/>
          </w:tcPr>
          <w:p w14:paraId="6C8A2A7F" w14:textId="77777777" w:rsidR="009C4255" w:rsidRPr="00AA4DEE" w:rsidRDefault="005729E9" w:rsidP="00FD4B1A">
            <w:pPr>
              <w:pStyle w:val="Figure"/>
            </w:pPr>
            <w:r>
              <w:rPr>
                <w:noProof/>
                <w:lang w:eastAsia="en-AU"/>
              </w:rPr>
              <w:drawing>
                <wp:inline distT="0" distB="0" distL="0" distR="0" wp14:anchorId="46A3055C" wp14:editId="771170E3">
                  <wp:extent cx="5049520" cy="2983865"/>
                  <wp:effectExtent l="0" t="0" r="17780" b="6985"/>
                  <wp:docPr id="234" name="Chart 2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9C4255" w:rsidRPr="00AA4DEE" w14:paraId="65D5CD0F" w14:textId="77777777" w:rsidTr="00FD4B1A">
        <w:trPr>
          <w:cantSplit/>
        </w:trPr>
        <w:tc>
          <w:tcPr>
            <w:tcW w:w="8168" w:type="dxa"/>
            <w:tcBorders>
              <w:top w:val="single" w:sz="4" w:space="0" w:color="auto"/>
              <w:bottom w:val="single" w:sz="4" w:space="0" w:color="auto"/>
            </w:tcBorders>
            <w:shd w:val="clear" w:color="auto" w:fill="auto"/>
            <w:tcMar>
              <w:top w:w="12" w:type="dxa"/>
              <w:left w:w="0" w:type="dxa"/>
              <w:bottom w:w="113" w:type="dxa"/>
            </w:tcMar>
          </w:tcPr>
          <w:p w14:paraId="42A3E8CE" w14:textId="77777777" w:rsidR="009C4255" w:rsidRPr="00AA4DEE" w:rsidRDefault="009C4255" w:rsidP="00FD4B1A">
            <w:pPr>
              <w:pStyle w:val="Note"/>
            </w:pPr>
            <w:r w:rsidRPr="00AA4DEE">
              <w:t>Note:</w:t>
            </w:r>
            <w:r>
              <w:t xml:space="preserve"> S</w:t>
            </w:r>
            <w:r w:rsidRPr="004356AC">
              <w:t>ome case studies align with more than one priority</w:t>
            </w:r>
            <w:r w:rsidRPr="00AA4DEE">
              <w:t xml:space="preserve"> </w:t>
            </w:r>
          </w:p>
          <w:p w14:paraId="25270ACB" w14:textId="77777777" w:rsidR="009C4255" w:rsidRPr="00AA4DEE" w:rsidRDefault="009C4255" w:rsidP="00FD4B1A">
            <w:pPr>
              <w:pStyle w:val="Source"/>
            </w:pPr>
            <w:r w:rsidRPr="00AA4DEE">
              <w:t xml:space="preserve">Source: </w:t>
            </w:r>
            <w:r>
              <w:t>ACIL Allen</w:t>
            </w:r>
          </w:p>
        </w:tc>
      </w:tr>
      <w:tr w:rsidR="009C4255" w14:paraId="704CB25A" w14:textId="77777777" w:rsidTr="00FD4B1A">
        <w:trPr>
          <w:trHeight w:hRule="exact" w:val="160"/>
        </w:trPr>
        <w:tc>
          <w:tcPr>
            <w:tcW w:w="8168" w:type="dxa"/>
            <w:tcBorders>
              <w:top w:val="single" w:sz="4" w:space="0" w:color="auto"/>
            </w:tcBorders>
            <w:shd w:val="clear" w:color="auto" w:fill="auto"/>
          </w:tcPr>
          <w:p w14:paraId="5628A4F2" w14:textId="77777777" w:rsidR="009C4255" w:rsidRDefault="009C4255" w:rsidP="00FD4B1A">
            <w:pPr>
              <w:pStyle w:val="spacertbl"/>
            </w:pPr>
          </w:p>
        </w:tc>
      </w:tr>
    </w:tbl>
    <w:p w14:paraId="496309C0" w14:textId="77777777" w:rsidR="00E25947" w:rsidRDefault="00D30C98" w:rsidP="00E25947">
      <w:pPr>
        <w:pStyle w:val="ListBullet"/>
        <w:numPr>
          <w:ilvl w:val="0"/>
          <w:numId w:val="0"/>
        </w:numPr>
      </w:pPr>
      <w:r>
        <w:fldChar w:fldCharType="begin"/>
      </w:r>
      <w:r>
        <w:instrText xml:space="preserve"> REF _Ref518580729 \h </w:instrText>
      </w:r>
      <w:r>
        <w:fldChar w:fldCharType="separate"/>
      </w:r>
      <w:r w:rsidR="00C4192E" w:rsidRPr="00897E60">
        <w:rPr>
          <w:rStyle w:val="CaptionLabel"/>
        </w:rPr>
        <w:t>Figure</w:t>
      </w:r>
      <w:r w:rsidR="00C4192E">
        <w:rPr>
          <w:rStyle w:val="CaptionLabel"/>
        </w:rPr>
        <w:t> </w:t>
      </w:r>
      <w:r w:rsidR="00C4192E">
        <w:rPr>
          <w:rStyle w:val="CaptionLabel"/>
          <w:noProof/>
        </w:rPr>
        <w:t>2</w:t>
      </w:r>
      <w:r w:rsidR="00C4192E" w:rsidRPr="00897E60">
        <w:rPr>
          <w:rStyle w:val="CaptionLabel"/>
        </w:rPr>
        <w:t>.</w:t>
      </w:r>
      <w:r w:rsidR="00C4192E">
        <w:rPr>
          <w:rStyle w:val="CaptionLabel"/>
          <w:noProof/>
        </w:rPr>
        <w:t>5</w:t>
      </w:r>
      <w:r>
        <w:fldChar w:fldCharType="end"/>
      </w:r>
      <w:r>
        <w:t xml:space="preserve"> shows the number of </w:t>
      </w:r>
      <w:r w:rsidR="00B704CF">
        <w:t>2018</w:t>
      </w:r>
      <w:r w:rsidR="00FD4B1A">
        <w:t xml:space="preserve"> case studie</w:t>
      </w:r>
      <w:r>
        <w:t>s that address one, two, three and four or more priorities.</w:t>
      </w:r>
    </w:p>
    <w:tbl>
      <w:tblPr>
        <w:tblStyle w:val="TableGrid"/>
        <w:tblW w:w="8168"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8168"/>
      </w:tblGrid>
      <w:tr w:rsidR="00D30C98" w:rsidRPr="00AA4DEE" w14:paraId="1B06BDBC" w14:textId="77777777" w:rsidTr="00D30C98">
        <w:trPr>
          <w:cantSplit/>
          <w:trHeight w:hRule="exact" w:val="160"/>
        </w:trPr>
        <w:tc>
          <w:tcPr>
            <w:tcW w:w="8168" w:type="dxa"/>
            <w:tcBorders>
              <w:bottom w:val="single" w:sz="4" w:space="0" w:color="auto"/>
            </w:tcBorders>
            <w:shd w:val="clear" w:color="auto" w:fill="auto"/>
          </w:tcPr>
          <w:p w14:paraId="7779E9AE" w14:textId="77777777" w:rsidR="00D30C98" w:rsidRPr="00AA4DEE" w:rsidRDefault="00D30C98" w:rsidP="00D30C98">
            <w:pPr>
              <w:pStyle w:val="spacer"/>
            </w:pPr>
          </w:p>
        </w:tc>
      </w:tr>
      <w:tr w:rsidR="00D30C98" w:rsidRPr="00897E60" w14:paraId="42E4B814" w14:textId="77777777" w:rsidTr="00D30C98">
        <w:trPr>
          <w:cantSplit/>
        </w:trPr>
        <w:tc>
          <w:tcPr>
            <w:tcW w:w="8168" w:type="dxa"/>
            <w:tcBorders>
              <w:top w:val="single" w:sz="4" w:space="0" w:color="auto"/>
            </w:tcBorders>
            <w:shd w:val="clear" w:color="auto" w:fill="auto"/>
            <w:tcMar>
              <w:left w:w="0" w:type="dxa"/>
            </w:tcMar>
          </w:tcPr>
          <w:p w14:paraId="6CA9A325" w14:textId="77777777" w:rsidR="00D30C98" w:rsidRPr="00897E60" w:rsidRDefault="00D30C98" w:rsidP="00D30C98">
            <w:pPr>
              <w:pStyle w:val="Caption"/>
            </w:pPr>
            <w:bookmarkStart w:id="39" w:name="_Ref518580729"/>
            <w:bookmarkStart w:id="40" w:name="_Toc530554504"/>
            <w:r w:rsidRPr="00897E60">
              <w:rPr>
                <w:rStyle w:val="CaptionLabel"/>
              </w:rPr>
              <w:t>Figure</w:t>
            </w:r>
            <w:r>
              <w:rPr>
                <w:rStyle w:val="CaptionLabel"/>
              </w:rPr>
              <w:t> </w:t>
            </w:r>
            <w:r w:rsidRPr="00897E60">
              <w:rPr>
                <w:rStyle w:val="CaptionLabel"/>
              </w:rPr>
              <w:fldChar w:fldCharType="begin"/>
            </w:r>
            <w:r w:rsidRPr="00897E60">
              <w:rPr>
                <w:rStyle w:val="CaptionLabel"/>
              </w:rPr>
              <w:instrText xml:space="preserve"> STYLEREF 1 \s </w:instrText>
            </w:r>
            <w:r w:rsidRPr="00897E60">
              <w:rPr>
                <w:rStyle w:val="CaptionLabel"/>
              </w:rPr>
              <w:fldChar w:fldCharType="separate"/>
            </w:r>
            <w:r w:rsidR="00C4192E">
              <w:rPr>
                <w:rStyle w:val="CaptionLabel"/>
                <w:noProof/>
              </w:rPr>
              <w:t>2</w:t>
            </w:r>
            <w:r w:rsidRPr="00897E60">
              <w:rPr>
                <w:rStyle w:val="CaptionLabel"/>
              </w:rPr>
              <w:fldChar w:fldCharType="end"/>
            </w:r>
            <w:r w:rsidRPr="00897E60">
              <w:rPr>
                <w:rStyle w:val="CaptionLabel"/>
              </w:rPr>
              <w:t>.</w:t>
            </w:r>
            <w:r w:rsidRPr="00897E60">
              <w:rPr>
                <w:rStyle w:val="CaptionLabel"/>
              </w:rPr>
              <w:fldChar w:fldCharType="begin"/>
            </w:r>
            <w:r w:rsidRPr="00897E60">
              <w:rPr>
                <w:rStyle w:val="CaptionLabel"/>
              </w:rPr>
              <w:instrText xml:space="preserve"> SEQ Figure \* ARABIC \S 1 </w:instrText>
            </w:r>
            <w:r w:rsidRPr="00897E60">
              <w:rPr>
                <w:rStyle w:val="CaptionLabel"/>
              </w:rPr>
              <w:fldChar w:fldCharType="separate"/>
            </w:r>
            <w:r w:rsidR="00C4192E">
              <w:rPr>
                <w:rStyle w:val="CaptionLabel"/>
                <w:noProof/>
              </w:rPr>
              <w:t>5</w:t>
            </w:r>
            <w:r w:rsidRPr="00897E60">
              <w:rPr>
                <w:rStyle w:val="CaptionLabel"/>
              </w:rPr>
              <w:fldChar w:fldCharType="end"/>
            </w:r>
            <w:bookmarkEnd w:id="39"/>
            <w:r>
              <w:tab/>
            </w:r>
            <w:r w:rsidRPr="00EB09AC">
              <w:t>Number of science priorities addressed by the case studies</w:t>
            </w:r>
            <w:bookmarkEnd w:id="40"/>
          </w:p>
        </w:tc>
      </w:tr>
      <w:tr w:rsidR="00D30C98" w:rsidRPr="00AA4DEE" w14:paraId="747D9E94" w14:textId="77777777" w:rsidTr="00D30C98">
        <w:trPr>
          <w:cantSplit/>
          <w:trHeight w:hRule="exact" w:val="380"/>
        </w:trPr>
        <w:tc>
          <w:tcPr>
            <w:tcW w:w="8168" w:type="dxa"/>
            <w:tcBorders>
              <w:bottom w:val="single" w:sz="4" w:space="0" w:color="auto"/>
            </w:tcBorders>
            <w:shd w:val="clear" w:color="auto" w:fill="auto"/>
          </w:tcPr>
          <w:p w14:paraId="5B76B7FF" w14:textId="77777777" w:rsidR="00D30C98" w:rsidRPr="00AA4DEE" w:rsidRDefault="00D30C98" w:rsidP="00D30C98">
            <w:pPr>
              <w:pStyle w:val="spacer"/>
            </w:pPr>
            <w:r w:rsidRPr="00AA4DEE">
              <w:rPr>
                <w:noProof/>
                <w:lang w:eastAsia="en-AU"/>
              </w:rPr>
              <mc:AlternateContent>
                <mc:Choice Requires="wps">
                  <w:drawing>
                    <wp:anchor distT="0" distB="0" distL="114300" distR="114300" simplePos="0" relativeHeight="251682816" behindDoc="0" locked="1" layoutInCell="1" allowOverlap="1" wp14:anchorId="7324A5D4" wp14:editId="5FFAAF79">
                      <wp:simplePos x="0" y="0"/>
                      <wp:positionH relativeFrom="rightMargin">
                        <wp:posOffset>-772795</wp:posOffset>
                      </wp:positionH>
                      <wp:positionV relativeFrom="page">
                        <wp:posOffset>0</wp:posOffset>
                      </wp:positionV>
                      <wp:extent cx="436880" cy="213360"/>
                      <wp:effectExtent l="0" t="0" r="1270" b="0"/>
                      <wp:wrapNone/>
                      <wp:docPr id="35"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F1B35B" id="Freeform 5" o:spid="_x0000_s1026" style="position:absolute;margin-left:-60.85pt;margin-top:0;width:34.4pt;height:16.8pt;z-index:2516828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fY4fwMAAMEJAAAOAAAAZHJzL2Uyb0RvYy54bWysVsFu2zgQvRfYfyB0XKCRZTuOY0QJgqQp&#10;CmS7AeJFz7REWcJKpErSltOv7xtKtGVv1ATFXiRR8/g482Y45NXNrirZVmhTKBkH0dkoYEImKi3k&#10;Og7+WT58nAfMWC5TXiop4uBFmODm+o8PV029EGOVqzIVmoFEmkVTx0Fubb0IQ5PkouLmTNVCwpgp&#10;XXGLoV6HqeYN2KsyHI9Gs7BROq21SoQx+HvfGoNrx59lIrF/Z5kRlpVxAN+se2r3XNEzvL7ii7Xm&#10;dV4knRv8N7yoeCGx6J7qnlvONrr4D1VVJFoZldmzRFWhyrIiES4GRBONTqJ5znktXCwQx9R7mcz/&#10;R5t83T5pVqRxMDkPmOQVcvSghSDF2TnJ09RmAdRz/aQpQFM/quRfw6S6y7lci1tTQ2SkHrPVp7Sw&#10;T6qQFh5GNDk8mk0DAx62av5SKVbiG6ucbLtMV8QOQdjOZedlnx2xsyzBz+lkNp8jhwlM42gymbns&#10;hXzhJycbYz8L5Yj49tHYNrkpvlxq0i6+JUiyqkSe/wzZfDxmDYtm81lXC3sUItqjRiwHcn4KGfcg&#10;w0STI9T8dappDzQa8AgZ2nsEb14nmh2BhoK76KEGgsPOPaw2mwz4dNlHDfkU9RUnrQfIor7mgxFG&#10;fdl/xdYXfiDIqK/7fDDKaFB61N/aVxjPfdElO9lVHb4Y9glVMxVhrQwVOJUgynjZbhK+AIqsA2DE&#10;S+CJ21FvgREQgd3ehXO/ZkaxEPjiXcwoCAJfvgtMKSc0Ukp94C1HKKcO/r4gKW0OfhRmu0onvEZb&#10;Ou36OmDo+ivyCKnglvLlP1mDnkVtgOVxQHudDJXaiqVyEEt5wyZ3C/vWc7CX8jVc1zPgmLf7d+34&#10;WpHeQp2u6jmSUhnhYjn40fKikp2fB+YDws9ukW3I0PIA9QD/PgH62L3Zv4dW9nbvLcQg6V1R7HNA&#10;qeu1b6PKIn0oypKkN3q9uis123Ic4pf35xe3rldjyhGsdFtIKprWllz7B+dHuy3dYUTnT3uorVT6&#10;grMIlxccX7nSPwLW4CIQB+b7hmsRsPKLxDl2GU2nSJN1g+n5xRgD3bes+ha5qe4U3EQj4zIBaxxY&#10;/3ln24sHTn7E/Sif64SArrq0scvdN65rVuMTk+D1V+UvAHzhzzMSb4/tztc2kG6Ae4JTtrvT0EWk&#10;P3aow83r+icAAAD//wMAUEsDBBQABgAIAAAAIQCsixMa3AAAAAgBAAAPAAAAZHJzL2Rvd25yZXYu&#10;eG1sTI/BTsMwEETvSPyDtUjcUjsJtBCyqRBSbyBB2w/Yxm4SEa9D7DTh7zEnOI5mNPOm3C62Fxcz&#10;+s4xQrpSIAzXTnfcIBwPu+QBhA/EmnrHBuHbeNhW11clFdrN/GEu+9CIWMK+IIQ2hKGQ0tetseRX&#10;bjAcvbMbLYUox0bqkeZYbnuZKbWWljqOCy0N5qU19ed+sghUT/m8O07vB6K3Db2eVX73pRBvb5bn&#10;JxDBLOEvDL/4ER2qyHRyE2sveoQkzdJNzCLES9FP7rNHECeEPF+DrEr5/0D1AwAA//8DAFBLAQIt&#10;ABQABgAIAAAAIQC2gziS/gAAAOEBAAATAAAAAAAAAAAAAAAAAAAAAABbQ29udGVudF9UeXBlc10u&#10;eG1sUEsBAi0AFAAGAAgAAAAhADj9If/WAAAAlAEAAAsAAAAAAAAAAAAAAAAALwEAAF9yZWxzLy5y&#10;ZWxzUEsBAi0AFAAGAAgAAAAhAJlh9jh/AwAAwQkAAA4AAAAAAAAAAAAAAAAALgIAAGRycy9lMm9E&#10;b2MueG1sUEsBAi0AFAAGAAgAAAAhAKyLExrcAAAACAEAAA8AAAAAAAAAAAAAAAAA2QUAAGRycy9k&#10;b3ducmV2LnhtbFBLBQYAAAAABAAEAPMAAADiBg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D30C98" w:rsidRPr="00AA4DEE" w14:paraId="46899BDB" w14:textId="77777777" w:rsidTr="005729E9">
        <w:tblPrEx>
          <w:tblCellMar>
            <w:left w:w="108" w:type="dxa"/>
            <w:right w:w="108" w:type="dxa"/>
          </w:tblCellMar>
        </w:tblPrEx>
        <w:trPr>
          <w:cantSplit/>
        </w:trPr>
        <w:tc>
          <w:tcPr>
            <w:tcW w:w="8168" w:type="dxa"/>
            <w:tcBorders>
              <w:top w:val="single" w:sz="4" w:space="0" w:color="auto"/>
              <w:bottom w:val="single" w:sz="4" w:space="0" w:color="auto"/>
            </w:tcBorders>
            <w:shd w:val="clear" w:color="auto" w:fill="auto"/>
          </w:tcPr>
          <w:p w14:paraId="12399804" w14:textId="77777777" w:rsidR="00D30C98" w:rsidRPr="00AA4DEE" w:rsidRDefault="005729E9" w:rsidP="00D30C98">
            <w:pPr>
              <w:pStyle w:val="Figure"/>
            </w:pPr>
            <w:r>
              <w:rPr>
                <w:noProof/>
                <w:lang w:eastAsia="en-AU"/>
              </w:rPr>
              <w:drawing>
                <wp:inline distT="0" distB="0" distL="0" distR="0" wp14:anchorId="2F2A9FBB" wp14:editId="113E9C8F">
                  <wp:extent cx="5049520" cy="2559685"/>
                  <wp:effectExtent l="0" t="0" r="17780" b="12065"/>
                  <wp:docPr id="235" name="Chart 2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r>
      <w:tr w:rsidR="00D30C98" w:rsidRPr="00AA4DEE" w14:paraId="62AE3448" w14:textId="77777777" w:rsidTr="00D30C98">
        <w:trPr>
          <w:cantSplit/>
        </w:trPr>
        <w:tc>
          <w:tcPr>
            <w:tcW w:w="8168" w:type="dxa"/>
            <w:tcBorders>
              <w:top w:val="single" w:sz="4" w:space="0" w:color="auto"/>
              <w:bottom w:val="single" w:sz="4" w:space="0" w:color="auto"/>
            </w:tcBorders>
            <w:shd w:val="clear" w:color="auto" w:fill="auto"/>
            <w:tcMar>
              <w:top w:w="12" w:type="dxa"/>
              <w:left w:w="0" w:type="dxa"/>
              <w:bottom w:w="113" w:type="dxa"/>
            </w:tcMar>
          </w:tcPr>
          <w:p w14:paraId="282D0890" w14:textId="77777777" w:rsidR="00D30C98" w:rsidRPr="00AA4DEE" w:rsidRDefault="00D30C98" w:rsidP="00D30C98">
            <w:pPr>
              <w:pStyle w:val="Source"/>
            </w:pPr>
            <w:r w:rsidRPr="00AA4DEE">
              <w:t>Source</w:t>
            </w:r>
            <w:r w:rsidR="0093158F">
              <w:t xml:space="preserve"> </w:t>
            </w:r>
            <w:r w:rsidRPr="00AA4DEE">
              <w:t>:</w:t>
            </w:r>
            <w:r w:rsidR="0093158F">
              <w:t>ACIL Allen</w:t>
            </w:r>
            <w:r w:rsidRPr="00AA4DEE">
              <w:t xml:space="preserve"> </w:t>
            </w:r>
          </w:p>
        </w:tc>
      </w:tr>
      <w:tr w:rsidR="00D30C98" w14:paraId="5C1705EA" w14:textId="77777777" w:rsidTr="00D30C98">
        <w:trPr>
          <w:trHeight w:hRule="exact" w:val="160"/>
        </w:trPr>
        <w:tc>
          <w:tcPr>
            <w:tcW w:w="8168" w:type="dxa"/>
            <w:tcBorders>
              <w:top w:val="single" w:sz="4" w:space="0" w:color="auto"/>
            </w:tcBorders>
            <w:shd w:val="clear" w:color="auto" w:fill="auto"/>
          </w:tcPr>
          <w:p w14:paraId="5018A24B" w14:textId="77777777" w:rsidR="00D30C98" w:rsidRDefault="00D30C98" w:rsidP="00D30C98">
            <w:pPr>
              <w:pStyle w:val="spacertbl"/>
            </w:pPr>
          </w:p>
        </w:tc>
      </w:tr>
    </w:tbl>
    <w:p w14:paraId="7A4AC6B5" w14:textId="7E454C0D" w:rsidR="002166C6" w:rsidRDefault="000A1DAC" w:rsidP="00800368">
      <w:pPr>
        <w:pStyle w:val="BodyText"/>
      </w:pPr>
      <w:r>
        <w:t>Ten</w:t>
      </w:r>
      <w:r w:rsidR="009A765E" w:rsidRPr="009A765E">
        <w:t xml:space="preserve"> case studies align with one of the priorities, </w:t>
      </w:r>
      <w:r w:rsidR="0093158F">
        <w:t>ten</w:t>
      </w:r>
      <w:r w:rsidR="009A765E" w:rsidRPr="009A765E">
        <w:t xml:space="preserve"> align with two priorities</w:t>
      </w:r>
      <w:r w:rsidR="002166C6">
        <w:t xml:space="preserve">, </w:t>
      </w:r>
      <w:r>
        <w:t>four</w:t>
      </w:r>
      <w:r w:rsidR="009A765E" w:rsidRPr="009A765E">
        <w:t xml:space="preserve"> align with three</w:t>
      </w:r>
      <w:r w:rsidR="002E6619">
        <w:t xml:space="preserve"> priorities</w:t>
      </w:r>
      <w:r w:rsidR="002166C6">
        <w:t>,</w:t>
      </w:r>
      <w:r w:rsidR="002E6619">
        <w:t xml:space="preserve"> and </w:t>
      </w:r>
      <w:r w:rsidR="0093158F">
        <w:t>nine</w:t>
      </w:r>
      <w:r w:rsidR="002E6619">
        <w:t xml:space="preserve"> align with four</w:t>
      </w:r>
      <w:r w:rsidR="009A765E" w:rsidRPr="009A765E">
        <w:t xml:space="preserve"> or more priorities.</w:t>
      </w:r>
      <w:r w:rsidR="002166C6">
        <w:t xml:space="preserve"> While the </w:t>
      </w:r>
      <w:r w:rsidR="00B704CF">
        <w:t>2018</w:t>
      </w:r>
      <w:r w:rsidR="002166C6">
        <w:t xml:space="preserve"> case studies are only a small fraction of CSIRO’s activities, the coverage they provide across the science priorities illustrates </w:t>
      </w:r>
      <w:r w:rsidR="00B704CF">
        <w:t xml:space="preserve">the </w:t>
      </w:r>
      <w:r w:rsidR="002166C6">
        <w:t>breadth of CSIRO</w:t>
      </w:r>
      <w:r w:rsidR="00B704CF">
        <w:t>’s research</w:t>
      </w:r>
      <w:r w:rsidR="002166C6">
        <w:t>.</w:t>
      </w:r>
    </w:p>
    <w:p w14:paraId="21B612C1" w14:textId="77777777" w:rsidR="00800368" w:rsidRDefault="00800368" w:rsidP="00800368">
      <w:pPr>
        <w:pStyle w:val="Heading2"/>
      </w:pPr>
      <w:bookmarkStart w:id="41" w:name="_Toc530554492"/>
      <w:r>
        <w:lastRenderedPageBreak/>
        <w:t>Innovation outcomes</w:t>
      </w:r>
      <w:bookmarkEnd w:id="41"/>
    </w:p>
    <w:p w14:paraId="60FA3979" w14:textId="77777777" w:rsidR="0045203D" w:rsidRDefault="002166C6" w:rsidP="001005E1">
      <w:pPr>
        <w:pStyle w:val="BodyText"/>
      </w:pPr>
      <w:r>
        <w:t>Many of the case studies identified ways in which the application of the research done by CSIRO was helping to catalyse innovation. Innovations identified in the case studies examined for the update report</w:t>
      </w:r>
      <w:r w:rsidR="0045203D" w:rsidRPr="0045203D">
        <w:t xml:space="preserve"> include new materials, new methods and new fundamental discoveries. Some innovations are improvements upon existing products, whereas others are novel applications or commodities. These innovations span a range of sectors. </w:t>
      </w:r>
      <w:r w:rsidR="00B85818">
        <w:t>For example:</w:t>
      </w:r>
    </w:p>
    <w:p w14:paraId="7A7BBC1B" w14:textId="77777777" w:rsidR="0045203D" w:rsidRDefault="0045203D" w:rsidP="0045203D">
      <w:pPr>
        <w:pStyle w:val="ListBullet"/>
      </w:pPr>
      <w:r w:rsidRPr="0045203D">
        <w:t xml:space="preserve">Innovations in healthcare include improved management of chronic conditions, new approaches to disease detection and treatment, and increased efficiency of healthcare provision. </w:t>
      </w:r>
    </w:p>
    <w:p w14:paraId="77EC6040" w14:textId="77777777" w:rsidR="0045203D" w:rsidRDefault="0045203D" w:rsidP="0045203D">
      <w:pPr>
        <w:pStyle w:val="ListBullet"/>
      </w:pPr>
      <w:r w:rsidRPr="0045203D">
        <w:t xml:space="preserve">Improvements in resource exploration, extraction and production have been realised though new resource discovery and mapping techniques, novel approaches to product sorting and processing, and new ways to extract value from </w:t>
      </w:r>
      <w:r w:rsidR="00B85818">
        <w:t xml:space="preserve">what might otherwise be regarded as </w:t>
      </w:r>
      <w:r w:rsidRPr="0045203D">
        <w:t xml:space="preserve">mining </w:t>
      </w:r>
      <w:r w:rsidR="00B85818">
        <w:t>waste</w:t>
      </w:r>
      <w:r w:rsidRPr="0045203D">
        <w:t xml:space="preserve">. </w:t>
      </w:r>
    </w:p>
    <w:p w14:paraId="42356E9C" w14:textId="77777777" w:rsidR="0045203D" w:rsidRDefault="0045203D" w:rsidP="0045203D">
      <w:pPr>
        <w:pStyle w:val="ListBullet"/>
      </w:pPr>
      <w:r w:rsidRPr="0045203D">
        <w:t xml:space="preserve">The agricultural sector and </w:t>
      </w:r>
      <w:r w:rsidR="00B85818">
        <w:t>the</w:t>
      </w:r>
      <w:r w:rsidRPr="0045203D">
        <w:t xml:space="preserve"> environment have benefited from refined pest control techniques, better land-use management, enhanced knowledge of water-flow and erosion patterns, and improved biosecurity measures. </w:t>
      </w:r>
    </w:p>
    <w:p w14:paraId="16E13E27" w14:textId="77777777" w:rsidR="0045203D" w:rsidRDefault="0045203D" w:rsidP="0045203D">
      <w:pPr>
        <w:pStyle w:val="ListBullet"/>
      </w:pPr>
      <w:r w:rsidRPr="0045203D">
        <w:t xml:space="preserve">Power generation has been improved through new fuel sources, enhanced </w:t>
      </w:r>
      <w:r w:rsidR="007D007C">
        <w:t>methane recovery</w:t>
      </w:r>
      <w:r w:rsidRPr="0045203D">
        <w:t xml:space="preserve"> and more efficient renewable energy technology. </w:t>
      </w:r>
    </w:p>
    <w:p w14:paraId="5A1A0BB9" w14:textId="77777777" w:rsidR="0045203D" w:rsidRDefault="00B85818" w:rsidP="0045203D">
      <w:pPr>
        <w:pStyle w:val="ListBullet"/>
      </w:pPr>
      <w:r>
        <w:t>Innovations relevant to the health sector include</w:t>
      </w:r>
      <w:r w:rsidR="0045203D" w:rsidRPr="0045203D">
        <w:t xml:space="preserve"> increased efficiency of protein production</w:t>
      </w:r>
      <w:r>
        <w:t xml:space="preserve"> and</w:t>
      </w:r>
      <w:r w:rsidR="0045203D" w:rsidRPr="0045203D">
        <w:t xml:space="preserve"> new materials and technolog</w:t>
      </w:r>
      <w:r>
        <w:t>ies</w:t>
      </w:r>
      <w:r w:rsidR="0045203D" w:rsidRPr="0045203D">
        <w:t xml:space="preserve"> for enhanced detection of biological and chemical compounds</w:t>
      </w:r>
      <w:r>
        <w:t>. These will</w:t>
      </w:r>
      <w:r w:rsidR="0045203D" w:rsidRPr="0045203D">
        <w:t xml:space="preserve"> benefit to the manufacturing and biotechnology industries.</w:t>
      </w:r>
    </w:p>
    <w:p w14:paraId="3440A2D5" w14:textId="77777777" w:rsidR="00B85818" w:rsidRDefault="00B85818" w:rsidP="00B85818">
      <w:pPr>
        <w:pStyle w:val="Heading2"/>
      </w:pPr>
      <w:bookmarkStart w:id="42" w:name="_Toc530554493"/>
      <w:r>
        <w:t>Policy outcomes</w:t>
      </w:r>
      <w:bookmarkEnd w:id="42"/>
    </w:p>
    <w:p w14:paraId="2EB38B10" w14:textId="77777777" w:rsidR="00B85818" w:rsidRDefault="00A63F1A" w:rsidP="00B85818">
      <w:pPr>
        <w:pStyle w:val="BodyText"/>
      </w:pPr>
      <w:r>
        <w:t>Several</w:t>
      </w:r>
      <w:r w:rsidR="00D635AB">
        <w:t xml:space="preserve"> the projects</w:t>
      </w:r>
      <w:r>
        <w:t xml:space="preserve"> examined for the Update Report generated outputs that</w:t>
      </w:r>
      <w:r w:rsidR="00D635AB">
        <w:t xml:space="preserve"> helped to inform policy </w:t>
      </w:r>
      <w:r>
        <w:t>development</w:t>
      </w:r>
      <w:r w:rsidR="00D635AB">
        <w:t xml:space="preserve"> and </w:t>
      </w:r>
      <w:r>
        <w:t>decision making. Examples of case studies where this was the case include:</w:t>
      </w:r>
    </w:p>
    <w:p w14:paraId="38EABBCE" w14:textId="77777777" w:rsidR="00A63F1A" w:rsidRDefault="00A63F1A" w:rsidP="00A63F1A">
      <w:pPr>
        <w:pStyle w:val="ListBullet"/>
      </w:pPr>
      <w:r w:rsidRPr="00A63F1A">
        <w:t xml:space="preserve">GISERA – </w:t>
      </w:r>
      <w:r>
        <w:t xml:space="preserve">the </w:t>
      </w:r>
      <w:r w:rsidRPr="00A63F1A">
        <w:t>Aquifer Managed Recharge using CSG Produced Water</w:t>
      </w:r>
      <w:r>
        <w:t xml:space="preserve"> project</w:t>
      </w:r>
      <w:r w:rsidR="009B4A99">
        <w:t>.</w:t>
      </w:r>
      <w:r w:rsidR="009B4A99" w:rsidRPr="009B4A99">
        <w:t xml:space="preserve"> </w:t>
      </w:r>
      <w:r w:rsidR="009B4A99" w:rsidRPr="00A63F1A">
        <w:t xml:space="preserve">The project has provided </w:t>
      </w:r>
      <w:r w:rsidR="009B4A99">
        <w:t xml:space="preserve">scientific </w:t>
      </w:r>
      <w:r w:rsidR="009B4A99" w:rsidRPr="00A63F1A">
        <w:t>knowledge to underpin decision-making in relation to the operation of CSG wells at Reedy Creek and other comparable locations</w:t>
      </w:r>
      <w:r w:rsidR="009B4A99">
        <w:t>.</w:t>
      </w:r>
    </w:p>
    <w:p w14:paraId="2033A342" w14:textId="77777777" w:rsidR="00A63F1A" w:rsidRDefault="00A63F1A" w:rsidP="00A63F1A">
      <w:pPr>
        <w:pStyle w:val="ListBullet"/>
      </w:pPr>
      <w:r>
        <w:t xml:space="preserve">Northern Australia – the </w:t>
      </w:r>
      <w:proofErr w:type="spellStart"/>
      <w:r>
        <w:t>TranSIT</w:t>
      </w:r>
      <w:proofErr w:type="spellEnd"/>
      <w:r>
        <w:t xml:space="preserve"> and FGARA projects</w:t>
      </w:r>
      <w:r w:rsidR="009B4A99">
        <w:t xml:space="preserve">. </w:t>
      </w:r>
      <w:proofErr w:type="spellStart"/>
      <w:r w:rsidR="009B4A99">
        <w:t>TranSIT</w:t>
      </w:r>
      <w:proofErr w:type="spellEnd"/>
      <w:r w:rsidR="009B4A99">
        <w:t xml:space="preserve"> provided the evidence to support decisions regarding selecting the most efficient stock transport routes, while still protecting the health of the cattle being transported. FGARA outputs enabled decisions to be made regarding the sustainable use of water in the Fitzroy and Gilbert catchments.</w:t>
      </w:r>
    </w:p>
    <w:p w14:paraId="780AD126" w14:textId="77777777" w:rsidR="009B4A99" w:rsidRPr="00E97A2A" w:rsidRDefault="00E97A2A" w:rsidP="00E97A2A">
      <w:pPr>
        <w:pStyle w:val="ListBullet"/>
      </w:pPr>
      <w:r>
        <w:t>The Clinical Terminology Tools project has</w:t>
      </w:r>
      <w:r w:rsidRPr="006B0E77">
        <w:rPr>
          <w:lang w:val="en-US"/>
        </w:rPr>
        <w:t xml:space="preserve"> influenced healthcare d</w:t>
      </w:r>
      <w:r>
        <w:rPr>
          <w:lang w:val="en-US"/>
        </w:rPr>
        <w:t xml:space="preserve">ata collection policy. </w:t>
      </w:r>
    </w:p>
    <w:p w14:paraId="52068528" w14:textId="77777777" w:rsidR="00E97A2A" w:rsidRDefault="00E97A2A" w:rsidP="00E97A2A">
      <w:pPr>
        <w:pStyle w:val="ListBullet"/>
      </w:pPr>
      <w:r>
        <w:rPr>
          <w:lang w:val="en-US"/>
        </w:rPr>
        <w:t xml:space="preserve">The Future Grid Forum has helped develop key policies to underpin reliable provision of Australia’s future energy demands. </w:t>
      </w:r>
    </w:p>
    <w:p w14:paraId="5F2F2E2A" w14:textId="77777777" w:rsidR="002D5981" w:rsidRDefault="002D5981" w:rsidP="002D5981">
      <w:pPr>
        <w:pStyle w:val="Heading2"/>
      </w:pPr>
      <w:bookmarkStart w:id="43" w:name="_Toc530554494"/>
      <w:r>
        <w:t>Impact and Cost Benefit Analysis</w:t>
      </w:r>
      <w:bookmarkEnd w:id="43"/>
    </w:p>
    <w:p w14:paraId="300AEAE8" w14:textId="77777777" w:rsidR="001005E1" w:rsidRDefault="001005E1" w:rsidP="001005E1">
      <w:pPr>
        <w:pStyle w:val="BodyText"/>
      </w:pPr>
      <w:r>
        <w:t xml:space="preserve">This section </w:t>
      </w:r>
      <w:r w:rsidR="00CE3BF7" w:rsidRPr="00CE3BF7">
        <w:t xml:space="preserve">presents a summary of the cost-benefit analysis results from the CSIRO case studies undertaken since </w:t>
      </w:r>
      <w:r w:rsidR="00CE3BF7">
        <w:t>the 2017 report</w:t>
      </w:r>
      <w:r w:rsidR="00CE3BF7" w:rsidRPr="00CE3BF7">
        <w:t xml:space="preserve">. </w:t>
      </w:r>
    </w:p>
    <w:p w14:paraId="2DE2A478" w14:textId="77777777" w:rsidR="001005E1" w:rsidRDefault="00CE3BF7" w:rsidP="001005E1">
      <w:pPr>
        <w:pStyle w:val="BodyText"/>
      </w:pPr>
      <w:r>
        <w:t>T</w:t>
      </w:r>
      <w:r w:rsidRPr="00CE3BF7">
        <w:t xml:space="preserve">here were </w:t>
      </w:r>
      <w:r w:rsidR="00B85818" w:rsidRPr="00CE3BF7">
        <w:t>several</w:t>
      </w:r>
      <w:r w:rsidRPr="00CE3BF7">
        <w:t xml:space="preserve"> case studies where </w:t>
      </w:r>
      <w:r w:rsidR="001005E1">
        <w:t>a</w:t>
      </w:r>
      <w:r w:rsidRPr="00CE3BF7">
        <w:t xml:space="preserve"> quantification of benefits was not possible due to data limitations or commercial confidentiality concerns, namely the </w:t>
      </w:r>
      <w:r>
        <w:t xml:space="preserve">ARCF, Community wellbeing (GISERA), </w:t>
      </w:r>
      <w:r w:rsidR="005F2FDF">
        <w:t xml:space="preserve">Foot and Mouth, Aquifer managed recharge (GISERA), </w:t>
      </w:r>
      <w:proofErr w:type="spellStart"/>
      <w:r w:rsidR="005F2FDF">
        <w:t>Impromy</w:t>
      </w:r>
      <w:proofErr w:type="spellEnd"/>
      <w:r w:rsidR="005F2FDF">
        <w:t xml:space="preserve">, LIGO, Patient Admission Prediction Tool, and </w:t>
      </w:r>
      <w:proofErr w:type="spellStart"/>
      <w:r w:rsidRPr="00CE3BF7">
        <w:t>Textor</w:t>
      </w:r>
      <w:proofErr w:type="spellEnd"/>
      <w:r w:rsidRPr="00CE3BF7">
        <w:t xml:space="preserve"> case studies. These case studies </w:t>
      </w:r>
      <w:r w:rsidR="00E9171A">
        <w:t>ar</w:t>
      </w:r>
      <w:r w:rsidRPr="00CE3BF7">
        <w:t>e therefore omitted from the table.</w:t>
      </w:r>
      <w:r w:rsidR="001005E1" w:rsidRPr="001005E1">
        <w:t xml:space="preserve"> </w:t>
      </w:r>
    </w:p>
    <w:p w14:paraId="6ACC4F6E" w14:textId="77777777" w:rsidR="001005E1" w:rsidRDefault="001005E1" w:rsidP="001005E1">
      <w:pPr>
        <w:pStyle w:val="BodyText"/>
      </w:pPr>
      <w:r>
        <w:t xml:space="preserve">We have done the cost benefit analysis from two perspectives. The first does the analysis considering the costs incurred by all participants in the projects. The results are shown in </w:t>
      </w:r>
      <w:r w:rsidRPr="00CE3BF7">
        <w:fldChar w:fldCharType="begin"/>
      </w:r>
      <w:r w:rsidRPr="00CE3BF7">
        <w:instrText xml:space="preserve"> REF _Ref477878708 \h </w:instrText>
      </w:r>
      <w:r w:rsidRPr="00CE3BF7">
        <w:fldChar w:fldCharType="separate"/>
      </w:r>
      <w:r w:rsidR="00C4192E" w:rsidRPr="00CE3BF7">
        <w:rPr>
          <w:rFonts w:ascii="Arial" w:hAnsi="Arial" w:cs="Arial"/>
          <w:b/>
          <w:iCs/>
          <w:caps/>
          <w:color w:val="000100"/>
          <w:sz w:val="20"/>
          <w:szCs w:val="18"/>
          <w:lang w:eastAsia="en-AU"/>
        </w:rPr>
        <w:t>Table </w:t>
      </w:r>
      <w:r w:rsidR="00C4192E">
        <w:rPr>
          <w:rFonts w:ascii="Arial" w:hAnsi="Arial" w:cs="Arial"/>
          <w:b/>
          <w:iCs/>
          <w:caps/>
          <w:noProof/>
          <w:color w:val="000100"/>
          <w:sz w:val="20"/>
          <w:szCs w:val="18"/>
          <w:lang w:eastAsia="en-AU"/>
        </w:rPr>
        <w:t>2</w:t>
      </w:r>
      <w:r w:rsidR="00C4192E" w:rsidRPr="00CE3BF7">
        <w:rPr>
          <w:rFonts w:ascii="Arial" w:hAnsi="Arial" w:cs="Arial"/>
          <w:b/>
          <w:iCs/>
          <w:caps/>
          <w:color w:val="000100"/>
          <w:sz w:val="20"/>
          <w:szCs w:val="18"/>
          <w:lang w:eastAsia="en-AU"/>
        </w:rPr>
        <w:t>.</w:t>
      </w:r>
      <w:r w:rsidR="00C4192E">
        <w:rPr>
          <w:rFonts w:ascii="Arial" w:hAnsi="Arial" w:cs="Arial"/>
          <w:b/>
          <w:iCs/>
          <w:caps/>
          <w:noProof/>
          <w:color w:val="000100"/>
          <w:sz w:val="20"/>
          <w:szCs w:val="18"/>
          <w:lang w:eastAsia="en-AU"/>
        </w:rPr>
        <w:t>1</w:t>
      </w:r>
      <w:r w:rsidRPr="00CE3BF7">
        <w:fldChar w:fldCharType="end"/>
      </w:r>
      <w:r>
        <w:t xml:space="preserve">. Whereas </w:t>
      </w:r>
      <w:r>
        <w:fldChar w:fldCharType="begin"/>
      </w:r>
      <w:r>
        <w:instrText xml:space="preserve"> REF _Ref518580088 \h </w:instrText>
      </w:r>
      <w:r>
        <w:fldChar w:fldCharType="separate"/>
      </w:r>
      <w:r w:rsidR="00C4192E" w:rsidRPr="00CE3BF7">
        <w:rPr>
          <w:rFonts w:ascii="Arial" w:hAnsi="Arial" w:cs="Arial"/>
          <w:b/>
          <w:iCs/>
          <w:caps/>
          <w:color w:val="000100"/>
          <w:sz w:val="20"/>
          <w:szCs w:val="18"/>
          <w:lang w:eastAsia="en-AU"/>
        </w:rPr>
        <w:t>Table </w:t>
      </w:r>
      <w:r w:rsidR="00C4192E">
        <w:rPr>
          <w:rFonts w:ascii="Arial" w:hAnsi="Arial" w:cs="Arial"/>
          <w:b/>
          <w:iCs/>
          <w:caps/>
          <w:noProof/>
          <w:color w:val="000100"/>
          <w:sz w:val="20"/>
          <w:szCs w:val="18"/>
          <w:lang w:eastAsia="en-AU"/>
        </w:rPr>
        <w:t>2</w:t>
      </w:r>
      <w:r w:rsidR="00C4192E" w:rsidRPr="00CE3BF7">
        <w:rPr>
          <w:rFonts w:ascii="Arial" w:hAnsi="Arial" w:cs="Arial"/>
          <w:b/>
          <w:iCs/>
          <w:caps/>
          <w:color w:val="000100"/>
          <w:sz w:val="20"/>
          <w:szCs w:val="18"/>
          <w:lang w:eastAsia="en-AU"/>
        </w:rPr>
        <w:t>.</w:t>
      </w:r>
      <w:r w:rsidR="00C4192E">
        <w:rPr>
          <w:rFonts w:ascii="Arial" w:hAnsi="Arial" w:cs="Arial"/>
          <w:b/>
          <w:iCs/>
          <w:caps/>
          <w:noProof/>
          <w:color w:val="000100"/>
          <w:sz w:val="20"/>
          <w:szCs w:val="18"/>
          <w:lang w:eastAsia="en-AU"/>
        </w:rPr>
        <w:t>2</w:t>
      </w:r>
      <w:r>
        <w:fldChar w:fldCharType="end"/>
      </w:r>
      <w:r>
        <w:t xml:space="preserve"> shows the results of the CBA analysis based on the costs incurred by CSIRO alone.</w:t>
      </w:r>
    </w:p>
    <w:p w14:paraId="3B1025DF" w14:textId="77777777" w:rsidR="00E9171A" w:rsidRDefault="00E9171A" w:rsidP="001005E1">
      <w:pPr>
        <w:pStyle w:val="BodyText"/>
      </w:pPr>
    </w:p>
    <w:p w14:paraId="7589C00A" w14:textId="77777777" w:rsidR="009A0B33" w:rsidRPr="00CE3BF7" w:rsidRDefault="009A0B33" w:rsidP="009A0B33">
      <w:pPr>
        <w:keepNext/>
        <w:keepLines/>
        <w:spacing w:before="160" w:after="0" w:line="240" w:lineRule="auto"/>
        <w:ind w:left="-1276" w:hanging="1134"/>
        <w:rPr>
          <w:rFonts w:ascii="Arial" w:hAnsi="Arial" w:cs="Arial"/>
          <w:iCs/>
          <w:caps/>
          <w:color w:val="000100"/>
          <w:sz w:val="20"/>
          <w:szCs w:val="18"/>
          <w:lang w:eastAsia="en-AU"/>
        </w:rPr>
      </w:pPr>
      <w:bookmarkStart w:id="44" w:name="_Ref477878708"/>
      <w:bookmarkStart w:id="45" w:name="_Toc484514966"/>
      <w:bookmarkStart w:id="46" w:name="_Toc530554540"/>
      <w:r w:rsidRPr="00CE3BF7">
        <w:rPr>
          <w:rFonts w:ascii="Arial" w:hAnsi="Arial" w:cs="Arial"/>
          <w:b/>
          <w:iCs/>
          <w:caps/>
          <w:color w:val="000100"/>
          <w:sz w:val="20"/>
          <w:szCs w:val="18"/>
          <w:lang w:eastAsia="en-AU"/>
        </w:rPr>
        <w:lastRenderedPageBreak/>
        <w:t>Table </w:t>
      </w:r>
      <w:r w:rsidRPr="00CE3BF7">
        <w:rPr>
          <w:rFonts w:ascii="Arial" w:hAnsi="Arial" w:cs="Arial"/>
          <w:b/>
          <w:iCs/>
          <w:caps/>
          <w:color w:val="000100"/>
          <w:sz w:val="20"/>
          <w:szCs w:val="18"/>
          <w:lang w:eastAsia="en-AU"/>
        </w:rPr>
        <w:fldChar w:fldCharType="begin"/>
      </w:r>
      <w:r w:rsidRPr="00CE3BF7">
        <w:rPr>
          <w:rFonts w:ascii="Arial" w:hAnsi="Arial" w:cs="Arial"/>
          <w:b/>
          <w:iCs/>
          <w:caps/>
          <w:color w:val="000100"/>
          <w:sz w:val="20"/>
          <w:szCs w:val="18"/>
          <w:lang w:eastAsia="en-AU"/>
        </w:rPr>
        <w:instrText xml:space="preserve"> STYLEREF 1 \s </w:instrText>
      </w:r>
      <w:r w:rsidRPr="00CE3BF7">
        <w:rPr>
          <w:rFonts w:ascii="Arial" w:hAnsi="Arial" w:cs="Arial"/>
          <w:b/>
          <w:iCs/>
          <w:caps/>
          <w:color w:val="000100"/>
          <w:sz w:val="20"/>
          <w:szCs w:val="18"/>
          <w:lang w:eastAsia="en-AU"/>
        </w:rPr>
        <w:fldChar w:fldCharType="separate"/>
      </w:r>
      <w:r w:rsidR="00C4192E">
        <w:rPr>
          <w:rFonts w:ascii="Arial" w:hAnsi="Arial" w:cs="Arial"/>
          <w:b/>
          <w:iCs/>
          <w:caps/>
          <w:noProof/>
          <w:color w:val="000100"/>
          <w:sz w:val="20"/>
          <w:szCs w:val="18"/>
          <w:lang w:eastAsia="en-AU"/>
        </w:rPr>
        <w:t>2</w:t>
      </w:r>
      <w:r w:rsidRPr="00CE3BF7">
        <w:rPr>
          <w:rFonts w:ascii="Arial" w:hAnsi="Arial" w:cs="Arial"/>
          <w:b/>
          <w:iCs/>
          <w:caps/>
          <w:color w:val="000100"/>
          <w:sz w:val="20"/>
          <w:szCs w:val="18"/>
          <w:lang w:eastAsia="en-AU"/>
        </w:rPr>
        <w:fldChar w:fldCharType="end"/>
      </w:r>
      <w:r w:rsidRPr="00CE3BF7">
        <w:rPr>
          <w:rFonts w:ascii="Arial" w:hAnsi="Arial" w:cs="Arial"/>
          <w:b/>
          <w:iCs/>
          <w:caps/>
          <w:color w:val="000100"/>
          <w:sz w:val="20"/>
          <w:szCs w:val="18"/>
          <w:lang w:eastAsia="en-AU"/>
        </w:rPr>
        <w:t>.</w:t>
      </w:r>
      <w:r w:rsidRPr="00CE3BF7">
        <w:rPr>
          <w:rFonts w:ascii="Arial" w:hAnsi="Arial" w:cs="Arial"/>
          <w:b/>
          <w:iCs/>
          <w:caps/>
          <w:color w:val="000100"/>
          <w:sz w:val="20"/>
          <w:szCs w:val="18"/>
          <w:lang w:eastAsia="en-AU"/>
        </w:rPr>
        <w:fldChar w:fldCharType="begin"/>
      </w:r>
      <w:r w:rsidRPr="00CE3BF7">
        <w:rPr>
          <w:rFonts w:ascii="Arial" w:hAnsi="Arial" w:cs="Arial"/>
          <w:b/>
          <w:iCs/>
          <w:caps/>
          <w:color w:val="000100"/>
          <w:sz w:val="20"/>
          <w:szCs w:val="18"/>
          <w:lang w:eastAsia="en-AU"/>
        </w:rPr>
        <w:instrText xml:space="preserve"> SEQ Table \* ARABIC \s 1 </w:instrText>
      </w:r>
      <w:r w:rsidRPr="00CE3BF7">
        <w:rPr>
          <w:rFonts w:ascii="Arial" w:hAnsi="Arial" w:cs="Arial"/>
          <w:b/>
          <w:iCs/>
          <w:caps/>
          <w:color w:val="000100"/>
          <w:sz w:val="20"/>
          <w:szCs w:val="18"/>
          <w:lang w:eastAsia="en-AU"/>
        </w:rPr>
        <w:fldChar w:fldCharType="separate"/>
      </w:r>
      <w:r w:rsidR="00C4192E">
        <w:rPr>
          <w:rFonts w:ascii="Arial" w:hAnsi="Arial" w:cs="Arial"/>
          <w:b/>
          <w:iCs/>
          <w:caps/>
          <w:noProof/>
          <w:color w:val="000100"/>
          <w:sz w:val="20"/>
          <w:szCs w:val="18"/>
          <w:lang w:eastAsia="en-AU"/>
        </w:rPr>
        <w:t>1</w:t>
      </w:r>
      <w:r w:rsidRPr="00CE3BF7">
        <w:rPr>
          <w:rFonts w:ascii="Arial" w:hAnsi="Arial" w:cs="Arial"/>
          <w:b/>
          <w:iCs/>
          <w:caps/>
          <w:color w:val="000100"/>
          <w:sz w:val="20"/>
          <w:szCs w:val="18"/>
          <w:lang w:eastAsia="en-AU"/>
        </w:rPr>
        <w:fldChar w:fldCharType="end"/>
      </w:r>
      <w:bookmarkEnd w:id="44"/>
      <w:r w:rsidRPr="00CE3BF7">
        <w:rPr>
          <w:rFonts w:ascii="Arial" w:hAnsi="Arial" w:cs="Arial"/>
          <w:iCs/>
          <w:caps/>
          <w:color w:val="000100"/>
          <w:sz w:val="20"/>
          <w:szCs w:val="18"/>
          <w:lang w:eastAsia="en-AU"/>
        </w:rPr>
        <w:tab/>
        <w:t xml:space="preserve">Summary of </w:t>
      </w:r>
      <w:r w:rsidR="001005E1">
        <w:rPr>
          <w:rFonts w:ascii="Arial" w:hAnsi="Arial" w:cs="Arial"/>
          <w:iCs/>
          <w:caps/>
          <w:color w:val="000100"/>
          <w:sz w:val="20"/>
          <w:szCs w:val="18"/>
          <w:lang w:eastAsia="en-AU"/>
        </w:rPr>
        <w:t>CBA</w:t>
      </w:r>
      <w:r w:rsidRPr="00CE3BF7">
        <w:rPr>
          <w:rFonts w:ascii="Arial" w:hAnsi="Arial" w:cs="Arial"/>
          <w:iCs/>
          <w:caps/>
          <w:color w:val="000100"/>
          <w:sz w:val="20"/>
          <w:szCs w:val="18"/>
          <w:lang w:eastAsia="en-AU"/>
        </w:rPr>
        <w:t xml:space="preserve"> results from CSIRO case studies undertaken since 201</w:t>
      </w:r>
      <w:bookmarkEnd w:id="45"/>
      <w:r>
        <w:rPr>
          <w:rFonts w:ascii="Arial" w:hAnsi="Arial" w:cs="Arial"/>
          <w:iCs/>
          <w:caps/>
          <w:color w:val="000100"/>
          <w:sz w:val="20"/>
          <w:szCs w:val="18"/>
          <w:lang w:eastAsia="en-AU"/>
        </w:rPr>
        <w:t xml:space="preserve">7 report –from perspective of all organisations participating in </w:t>
      </w:r>
      <w:r w:rsidR="001005E1">
        <w:rPr>
          <w:rFonts w:ascii="Arial" w:hAnsi="Arial" w:cs="Arial"/>
          <w:iCs/>
          <w:caps/>
          <w:color w:val="000100"/>
          <w:sz w:val="20"/>
          <w:szCs w:val="18"/>
          <w:lang w:eastAsia="en-AU"/>
        </w:rPr>
        <w:t xml:space="preserve">the </w:t>
      </w:r>
      <w:r>
        <w:rPr>
          <w:rFonts w:ascii="Arial" w:hAnsi="Arial" w:cs="Arial"/>
          <w:iCs/>
          <w:caps/>
          <w:color w:val="000100"/>
          <w:sz w:val="20"/>
          <w:szCs w:val="18"/>
          <w:lang w:eastAsia="en-AU"/>
        </w:rPr>
        <w:t>projects</w:t>
      </w:r>
      <w:bookmarkEnd w:id="46"/>
    </w:p>
    <w:tbl>
      <w:tblPr>
        <w:tblW w:w="11058" w:type="dxa"/>
        <w:tblInd w:w="-2694" w:type="dxa"/>
        <w:shd w:val="clear" w:color="000000" w:fill="C6E0B4"/>
        <w:tblLayout w:type="fixed"/>
        <w:tblCellMar>
          <w:left w:w="0" w:type="dxa"/>
          <w:bottom w:w="40" w:type="dxa"/>
          <w:right w:w="0" w:type="dxa"/>
        </w:tblCellMar>
        <w:tblLook w:val="04A0" w:firstRow="1" w:lastRow="0" w:firstColumn="1" w:lastColumn="0" w:noHBand="0" w:noVBand="1"/>
      </w:tblPr>
      <w:tblGrid>
        <w:gridCol w:w="852"/>
        <w:gridCol w:w="1986"/>
        <w:gridCol w:w="7"/>
        <w:gridCol w:w="871"/>
        <w:gridCol w:w="690"/>
        <w:gridCol w:w="560"/>
        <w:gridCol w:w="1132"/>
        <w:gridCol w:w="1420"/>
        <w:gridCol w:w="1278"/>
        <w:gridCol w:w="1150"/>
        <w:gridCol w:w="1112"/>
      </w:tblGrid>
      <w:tr w:rsidR="00A24B1A" w:rsidRPr="00CE3BF7" w14:paraId="1163A758" w14:textId="77777777" w:rsidTr="006E4DE0">
        <w:trPr>
          <w:cantSplit/>
          <w:tblHeader/>
        </w:trPr>
        <w:tc>
          <w:tcPr>
            <w:tcW w:w="1286" w:type="pct"/>
            <w:gridSpan w:val="3"/>
            <w:shd w:val="clear" w:color="000000" w:fill="9D57A6"/>
            <w:noWrap/>
            <w:tcMar>
              <w:left w:w="454" w:type="dxa"/>
              <w:bottom w:w="0" w:type="dxa"/>
            </w:tcMar>
            <w:vAlign w:val="center"/>
          </w:tcPr>
          <w:p w14:paraId="40992C47" w14:textId="77777777" w:rsidR="009A0B33" w:rsidRPr="00CE3BF7" w:rsidRDefault="009A0B33" w:rsidP="00A24B1A">
            <w:pPr>
              <w:keepNext/>
              <w:spacing w:before="40" w:after="40" w:line="240" w:lineRule="auto"/>
              <w:ind w:right="119"/>
              <w:rPr>
                <w:rFonts w:ascii="Arial" w:hAnsi="Arial" w:cs="Arial"/>
                <w:b/>
                <w:color w:val="FFFEFF"/>
                <w:sz w:val="18"/>
                <w:szCs w:val="18"/>
                <w:lang w:eastAsia="en-AU"/>
              </w:rPr>
            </w:pPr>
            <w:r w:rsidRPr="00CE3BF7">
              <w:rPr>
                <w:rFonts w:ascii="Arial" w:hAnsi="Arial" w:cs="Arial"/>
                <w:b/>
                <w:color w:val="FFFEFF"/>
                <w:sz w:val="18"/>
                <w:szCs w:val="18"/>
                <w:lang w:eastAsia="en-AU"/>
              </w:rPr>
              <w:t>Case study</w:t>
            </w:r>
          </w:p>
        </w:tc>
        <w:tc>
          <w:tcPr>
            <w:tcW w:w="706" w:type="pct"/>
            <w:gridSpan w:val="2"/>
            <w:shd w:val="clear" w:color="000000" w:fill="9D57A6"/>
            <w:noWrap/>
            <w:tcMar>
              <w:left w:w="454" w:type="dxa"/>
              <w:bottom w:w="0" w:type="dxa"/>
            </w:tcMar>
            <w:vAlign w:val="center"/>
          </w:tcPr>
          <w:p w14:paraId="4F448851" w14:textId="77777777" w:rsidR="009A0B33" w:rsidRPr="00CE3BF7" w:rsidRDefault="009A0B33" w:rsidP="00A24B1A">
            <w:pPr>
              <w:keepNext/>
              <w:spacing w:before="40" w:after="40" w:line="240" w:lineRule="auto"/>
              <w:ind w:right="119"/>
              <w:rPr>
                <w:rFonts w:ascii="Arial" w:hAnsi="Arial" w:cs="Arial"/>
                <w:b/>
                <w:color w:val="FFFEFF"/>
                <w:sz w:val="18"/>
                <w:szCs w:val="18"/>
                <w:lang w:eastAsia="en-AU"/>
              </w:rPr>
            </w:pPr>
            <w:r w:rsidRPr="00CE3BF7">
              <w:rPr>
                <w:rFonts w:ascii="Arial" w:hAnsi="Arial" w:cs="Arial"/>
                <w:b/>
                <w:color w:val="FFFEFF"/>
                <w:sz w:val="18"/>
                <w:szCs w:val="18"/>
                <w:lang w:eastAsia="en-AU"/>
              </w:rPr>
              <w:t>Analysis period</w:t>
            </w:r>
          </w:p>
        </w:tc>
        <w:tc>
          <w:tcPr>
            <w:tcW w:w="765" w:type="pct"/>
            <w:gridSpan w:val="2"/>
            <w:shd w:val="clear" w:color="000000" w:fill="9D57A6"/>
            <w:noWrap/>
            <w:tcMar>
              <w:left w:w="454" w:type="dxa"/>
            </w:tcMar>
            <w:vAlign w:val="center"/>
          </w:tcPr>
          <w:p w14:paraId="132E742E" w14:textId="77777777" w:rsidR="009A0B33" w:rsidRPr="00CE3BF7" w:rsidRDefault="009A0B33" w:rsidP="00D635AB">
            <w:pPr>
              <w:keepNext/>
              <w:spacing w:before="40" w:after="40" w:line="240" w:lineRule="auto"/>
              <w:ind w:right="119"/>
              <w:rPr>
                <w:rFonts w:ascii="Arial" w:hAnsi="Arial" w:cs="Arial"/>
                <w:b/>
                <w:color w:val="FFFEFF"/>
                <w:sz w:val="18"/>
                <w:szCs w:val="18"/>
                <w:lang w:eastAsia="en-AU"/>
              </w:rPr>
            </w:pPr>
            <w:r w:rsidRPr="00CE3BF7">
              <w:rPr>
                <w:rFonts w:ascii="Arial" w:hAnsi="Arial" w:cs="Arial"/>
                <w:b/>
                <w:color w:val="FFFEFF"/>
                <w:sz w:val="18"/>
                <w:szCs w:val="18"/>
                <w:lang w:eastAsia="en-AU"/>
              </w:rPr>
              <w:t>Benefits per year</w:t>
            </w:r>
          </w:p>
        </w:tc>
        <w:tc>
          <w:tcPr>
            <w:tcW w:w="642" w:type="pct"/>
            <w:shd w:val="clear" w:color="000000" w:fill="9D57A6"/>
            <w:noWrap/>
            <w:tcMar>
              <w:left w:w="454" w:type="dxa"/>
            </w:tcMar>
            <w:vAlign w:val="center"/>
          </w:tcPr>
          <w:p w14:paraId="782BB9A3" w14:textId="77777777" w:rsidR="009A0B33" w:rsidRPr="00CE3BF7" w:rsidRDefault="009A0B33" w:rsidP="00A24B1A">
            <w:pPr>
              <w:keepNext/>
              <w:spacing w:before="40" w:after="40" w:line="240" w:lineRule="auto"/>
              <w:ind w:right="119"/>
              <w:rPr>
                <w:rFonts w:ascii="Arial" w:hAnsi="Arial" w:cs="Arial"/>
                <w:b/>
                <w:color w:val="FFFEFF"/>
                <w:sz w:val="18"/>
                <w:szCs w:val="18"/>
                <w:lang w:eastAsia="en-AU"/>
              </w:rPr>
            </w:pPr>
            <w:r w:rsidRPr="00CE3BF7">
              <w:rPr>
                <w:rFonts w:ascii="Arial" w:hAnsi="Arial" w:cs="Arial"/>
                <w:b/>
                <w:color w:val="FFFEFF"/>
                <w:sz w:val="18"/>
                <w:szCs w:val="18"/>
                <w:lang w:eastAsia="en-AU"/>
              </w:rPr>
              <w:t>PV benefits</w:t>
            </w:r>
          </w:p>
        </w:tc>
        <w:tc>
          <w:tcPr>
            <w:tcW w:w="578" w:type="pct"/>
            <w:shd w:val="clear" w:color="000000" w:fill="9D57A6"/>
            <w:noWrap/>
            <w:tcMar>
              <w:left w:w="454" w:type="dxa"/>
            </w:tcMar>
            <w:vAlign w:val="center"/>
          </w:tcPr>
          <w:p w14:paraId="407D9382" w14:textId="77777777" w:rsidR="009A0B33" w:rsidRPr="00CE3BF7" w:rsidRDefault="009A0B33" w:rsidP="00A24B1A">
            <w:pPr>
              <w:keepNext/>
              <w:spacing w:before="40" w:after="40" w:line="240" w:lineRule="auto"/>
              <w:ind w:right="119"/>
              <w:rPr>
                <w:rFonts w:ascii="Arial" w:hAnsi="Arial" w:cs="Arial"/>
                <w:b/>
                <w:color w:val="FFFEFF"/>
                <w:sz w:val="18"/>
                <w:szCs w:val="18"/>
                <w:lang w:eastAsia="en-AU"/>
              </w:rPr>
            </w:pPr>
            <w:r w:rsidRPr="00CE3BF7">
              <w:rPr>
                <w:rFonts w:ascii="Arial" w:hAnsi="Arial" w:cs="Arial"/>
                <w:b/>
                <w:color w:val="FFFEFF"/>
                <w:sz w:val="18"/>
                <w:szCs w:val="18"/>
                <w:lang w:eastAsia="en-AU"/>
              </w:rPr>
              <w:t>PV costs</w:t>
            </w:r>
          </w:p>
        </w:tc>
        <w:tc>
          <w:tcPr>
            <w:tcW w:w="520" w:type="pct"/>
            <w:shd w:val="clear" w:color="000000" w:fill="9D57A6"/>
            <w:noWrap/>
            <w:tcMar>
              <w:left w:w="454" w:type="dxa"/>
            </w:tcMar>
            <w:vAlign w:val="center"/>
          </w:tcPr>
          <w:p w14:paraId="2C90AE48" w14:textId="77777777" w:rsidR="009A0B33" w:rsidRPr="00874BE2" w:rsidRDefault="009A0B33" w:rsidP="00A24B1A">
            <w:pPr>
              <w:keepNext/>
              <w:spacing w:before="40" w:after="40" w:line="240" w:lineRule="auto"/>
              <w:ind w:right="119"/>
              <w:rPr>
                <w:rFonts w:ascii="Arial" w:hAnsi="Arial" w:cs="Arial"/>
                <w:b/>
                <w:color w:val="FFFEFF"/>
                <w:sz w:val="18"/>
                <w:szCs w:val="18"/>
                <w:lang w:eastAsia="en-AU"/>
              </w:rPr>
            </w:pPr>
            <w:r w:rsidRPr="00874BE2">
              <w:rPr>
                <w:rFonts w:ascii="Arial" w:hAnsi="Arial" w:cs="Arial"/>
                <w:b/>
                <w:color w:val="FFFEFF"/>
                <w:sz w:val="18"/>
                <w:szCs w:val="18"/>
                <w:lang w:eastAsia="en-AU"/>
              </w:rPr>
              <w:t>NPV</w:t>
            </w:r>
          </w:p>
        </w:tc>
        <w:tc>
          <w:tcPr>
            <w:tcW w:w="503" w:type="pct"/>
            <w:shd w:val="clear" w:color="000000" w:fill="9D57A6"/>
            <w:vAlign w:val="center"/>
          </w:tcPr>
          <w:p w14:paraId="457AC1A5" w14:textId="77777777" w:rsidR="009A0B33" w:rsidRPr="00CE3BF7" w:rsidRDefault="00D635AB" w:rsidP="00A24B1A">
            <w:pPr>
              <w:keepNext/>
              <w:spacing w:before="40" w:after="40" w:line="240" w:lineRule="auto"/>
              <w:ind w:right="119"/>
              <w:rPr>
                <w:rFonts w:ascii="Arial" w:hAnsi="Arial" w:cs="Arial"/>
                <w:b/>
                <w:color w:val="FFFEFF"/>
                <w:sz w:val="18"/>
                <w:szCs w:val="18"/>
                <w:lang w:eastAsia="en-AU"/>
              </w:rPr>
            </w:pPr>
            <w:r>
              <w:rPr>
                <w:rFonts w:ascii="Arial" w:hAnsi="Arial" w:cs="Arial"/>
                <w:b/>
                <w:color w:val="FFFEFF"/>
                <w:sz w:val="18"/>
                <w:szCs w:val="18"/>
                <w:lang w:eastAsia="en-AU"/>
              </w:rPr>
              <w:t xml:space="preserve"> </w:t>
            </w:r>
            <w:r w:rsidR="009A0B33">
              <w:rPr>
                <w:rFonts w:ascii="Arial" w:hAnsi="Arial" w:cs="Arial"/>
                <w:b/>
                <w:color w:val="FFFEFF"/>
                <w:sz w:val="18"/>
                <w:szCs w:val="18"/>
                <w:lang w:eastAsia="en-AU"/>
              </w:rPr>
              <w:t>BCR</w:t>
            </w:r>
          </w:p>
        </w:tc>
      </w:tr>
      <w:tr w:rsidR="00A24B1A" w:rsidRPr="00CE3BF7" w14:paraId="5B724350" w14:textId="77777777" w:rsidTr="006E4DE0">
        <w:tblPrEx>
          <w:tblBorders>
            <w:bottom w:val="single" w:sz="4" w:space="0" w:color="646464"/>
            <w:insideH w:val="single" w:sz="4" w:space="0" w:color="646464"/>
          </w:tblBorders>
          <w:shd w:val="clear" w:color="auto" w:fill="auto"/>
        </w:tblPrEx>
        <w:trPr>
          <w:gridBefore w:val="1"/>
          <w:wBefore w:w="385" w:type="pct"/>
          <w:cantSplit/>
        </w:trPr>
        <w:tc>
          <w:tcPr>
            <w:tcW w:w="898" w:type="pct"/>
            <w:shd w:val="clear" w:color="auto" w:fill="EADDED" w:themeFill="accent1" w:themeFillTint="33"/>
            <w:noWrap/>
            <w:hideMark/>
          </w:tcPr>
          <w:p w14:paraId="37178AA0" w14:textId="77777777" w:rsidR="009A0B33" w:rsidRPr="00CE3BF7" w:rsidRDefault="009A0B33" w:rsidP="00A24B1A">
            <w:pPr>
              <w:spacing w:before="60" w:after="0"/>
              <w:rPr>
                <w:rFonts w:ascii="Arial" w:hAnsi="Arial" w:cs="Arial"/>
                <w:color w:val="000100"/>
                <w:sz w:val="18"/>
                <w:szCs w:val="18"/>
                <w:lang w:eastAsia="en-AU"/>
              </w:rPr>
            </w:pPr>
            <w:r w:rsidRPr="00CE3BF7">
              <w:rPr>
                <w:rFonts w:ascii="Arial" w:hAnsi="Arial" w:cs="Arial"/>
                <w:color w:val="000100"/>
                <w:sz w:val="18"/>
                <w:szCs w:val="18"/>
                <w:lang w:eastAsia="en-AU"/>
              </w:rPr>
              <w:t> </w:t>
            </w:r>
          </w:p>
        </w:tc>
        <w:tc>
          <w:tcPr>
            <w:tcW w:w="397" w:type="pct"/>
            <w:gridSpan w:val="2"/>
            <w:shd w:val="clear" w:color="auto" w:fill="EADDED" w:themeFill="accent1" w:themeFillTint="33"/>
            <w:noWrap/>
            <w:hideMark/>
          </w:tcPr>
          <w:p w14:paraId="1D2DE3AF" w14:textId="77777777" w:rsidR="009A0B33" w:rsidRPr="00CE3BF7" w:rsidRDefault="009A0B33" w:rsidP="00A24B1A">
            <w:pPr>
              <w:spacing w:before="60" w:after="0"/>
              <w:rPr>
                <w:rFonts w:ascii="Arial" w:hAnsi="Arial" w:cs="Arial"/>
                <w:b/>
                <w:color w:val="000100"/>
                <w:sz w:val="18"/>
                <w:szCs w:val="18"/>
                <w:lang w:eastAsia="en-AU"/>
              </w:rPr>
            </w:pPr>
            <w:r w:rsidRPr="00CE3BF7">
              <w:rPr>
                <w:rFonts w:ascii="Arial" w:hAnsi="Arial" w:cs="Arial"/>
                <w:b/>
                <w:color w:val="000100"/>
                <w:sz w:val="18"/>
                <w:szCs w:val="18"/>
                <w:lang w:eastAsia="en-AU"/>
              </w:rPr>
              <w:t>Start year</w:t>
            </w:r>
          </w:p>
        </w:tc>
        <w:tc>
          <w:tcPr>
            <w:tcW w:w="565" w:type="pct"/>
            <w:gridSpan w:val="2"/>
            <w:shd w:val="clear" w:color="auto" w:fill="EADDED" w:themeFill="accent1" w:themeFillTint="33"/>
            <w:noWrap/>
            <w:hideMark/>
          </w:tcPr>
          <w:p w14:paraId="048475F6" w14:textId="77777777" w:rsidR="009A0B33" w:rsidRPr="00CE3BF7" w:rsidRDefault="009A0B33" w:rsidP="00A24B1A">
            <w:pPr>
              <w:spacing w:before="60" w:after="0"/>
              <w:rPr>
                <w:rFonts w:ascii="Arial" w:hAnsi="Arial" w:cs="Arial"/>
                <w:b/>
                <w:color w:val="000100"/>
                <w:sz w:val="18"/>
                <w:szCs w:val="18"/>
                <w:lang w:eastAsia="en-AU"/>
              </w:rPr>
            </w:pPr>
            <w:r w:rsidRPr="00CE3BF7">
              <w:rPr>
                <w:rFonts w:ascii="Arial" w:hAnsi="Arial" w:cs="Arial"/>
                <w:b/>
                <w:color w:val="000100"/>
                <w:sz w:val="18"/>
                <w:szCs w:val="18"/>
                <w:lang w:eastAsia="en-AU"/>
              </w:rPr>
              <w:t>End year</w:t>
            </w:r>
          </w:p>
        </w:tc>
        <w:tc>
          <w:tcPr>
            <w:tcW w:w="512" w:type="pct"/>
            <w:shd w:val="clear" w:color="auto" w:fill="EADDED" w:themeFill="accent1" w:themeFillTint="33"/>
            <w:noWrap/>
            <w:hideMark/>
          </w:tcPr>
          <w:p w14:paraId="68AE197C" w14:textId="77777777" w:rsidR="009A0B33" w:rsidRPr="00CE3BF7" w:rsidRDefault="009A0B33" w:rsidP="00A24B1A">
            <w:pPr>
              <w:spacing w:before="60" w:after="0"/>
              <w:rPr>
                <w:rFonts w:ascii="Arial" w:hAnsi="Arial" w:cs="Arial"/>
                <w:b/>
                <w:color w:val="000100"/>
                <w:sz w:val="18"/>
                <w:szCs w:val="18"/>
                <w:lang w:eastAsia="en-AU"/>
              </w:rPr>
            </w:pPr>
            <w:r w:rsidRPr="00CE3BF7">
              <w:rPr>
                <w:rFonts w:ascii="Arial" w:hAnsi="Arial" w:cs="Arial"/>
                <w:b/>
                <w:color w:val="000100"/>
                <w:sz w:val="18"/>
                <w:szCs w:val="18"/>
                <w:lang w:eastAsia="en-AU"/>
              </w:rPr>
              <w:t>(201</w:t>
            </w:r>
            <w:r>
              <w:rPr>
                <w:rFonts w:ascii="Arial" w:hAnsi="Arial" w:cs="Arial"/>
                <w:b/>
                <w:color w:val="000100"/>
                <w:sz w:val="18"/>
                <w:szCs w:val="18"/>
                <w:lang w:eastAsia="en-AU"/>
              </w:rPr>
              <w:t>7</w:t>
            </w:r>
            <w:r w:rsidRPr="00CE3BF7">
              <w:rPr>
                <w:rFonts w:ascii="Arial" w:hAnsi="Arial" w:cs="Arial"/>
                <w:b/>
                <w:color w:val="000100"/>
                <w:sz w:val="18"/>
                <w:szCs w:val="18"/>
                <w:lang w:eastAsia="en-AU"/>
              </w:rPr>
              <w:t>/1</w:t>
            </w:r>
            <w:r>
              <w:rPr>
                <w:rFonts w:ascii="Arial" w:hAnsi="Arial" w:cs="Arial"/>
                <w:b/>
                <w:color w:val="000100"/>
                <w:sz w:val="18"/>
                <w:szCs w:val="18"/>
                <w:lang w:eastAsia="en-AU"/>
              </w:rPr>
              <w:t>8</w:t>
            </w:r>
            <w:r w:rsidRPr="00CE3BF7">
              <w:rPr>
                <w:rFonts w:ascii="Arial" w:hAnsi="Arial" w:cs="Arial"/>
                <w:b/>
                <w:color w:val="000100"/>
                <w:sz w:val="18"/>
                <w:szCs w:val="18"/>
                <w:lang w:eastAsia="en-AU"/>
              </w:rPr>
              <w:t>$m)</w:t>
            </w:r>
          </w:p>
        </w:tc>
        <w:tc>
          <w:tcPr>
            <w:tcW w:w="642" w:type="pct"/>
            <w:shd w:val="clear" w:color="auto" w:fill="EADDED" w:themeFill="accent1" w:themeFillTint="33"/>
            <w:noWrap/>
            <w:hideMark/>
          </w:tcPr>
          <w:p w14:paraId="7A148FF2" w14:textId="77777777" w:rsidR="009A0B33" w:rsidRPr="00CE3BF7" w:rsidRDefault="009A0B33" w:rsidP="00A24B1A">
            <w:pPr>
              <w:spacing w:before="60" w:after="0"/>
              <w:rPr>
                <w:rFonts w:ascii="Arial" w:hAnsi="Arial" w:cs="Arial"/>
                <w:b/>
                <w:color w:val="000100"/>
                <w:sz w:val="18"/>
                <w:szCs w:val="18"/>
                <w:lang w:eastAsia="en-AU"/>
              </w:rPr>
            </w:pPr>
            <w:r w:rsidRPr="00CE3BF7">
              <w:rPr>
                <w:rFonts w:ascii="Arial" w:hAnsi="Arial" w:cs="Arial"/>
                <w:b/>
                <w:color w:val="000100"/>
                <w:sz w:val="18"/>
                <w:szCs w:val="18"/>
                <w:lang w:eastAsia="en-AU"/>
              </w:rPr>
              <w:t>(201</w:t>
            </w:r>
            <w:r>
              <w:rPr>
                <w:rFonts w:ascii="Arial" w:hAnsi="Arial" w:cs="Arial"/>
                <w:b/>
                <w:color w:val="000100"/>
                <w:sz w:val="18"/>
                <w:szCs w:val="18"/>
                <w:lang w:eastAsia="en-AU"/>
              </w:rPr>
              <w:t>7</w:t>
            </w:r>
            <w:r w:rsidRPr="00CE3BF7">
              <w:rPr>
                <w:rFonts w:ascii="Arial" w:hAnsi="Arial" w:cs="Arial"/>
                <w:b/>
                <w:color w:val="000100"/>
                <w:sz w:val="18"/>
                <w:szCs w:val="18"/>
                <w:lang w:eastAsia="en-AU"/>
              </w:rPr>
              <w:t>/1</w:t>
            </w:r>
            <w:r>
              <w:rPr>
                <w:rFonts w:ascii="Arial" w:hAnsi="Arial" w:cs="Arial"/>
                <w:b/>
                <w:color w:val="000100"/>
                <w:sz w:val="18"/>
                <w:szCs w:val="18"/>
                <w:lang w:eastAsia="en-AU"/>
              </w:rPr>
              <w:t>8</w:t>
            </w:r>
            <w:r w:rsidRPr="00CE3BF7">
              <w:rPr>
                <w:rFonts w:ascii="Arial" w:hAnsi="Arial" w:cs="Arial"/>
                <w:b/>
                <w:color w:val="000100"/>
                <w:sz w:val="18"/>
                <w:szCs w:val="18"/>
                <w:lang w:eastAsia="en-AU"/>
              </w:rPr>
              <w:t>$m)</w:t>
            </w:r>
          </w:p>
        </w:tc>
        <w:tc>
          <w:tcPr>
            <w:tcW w:w="578" w:type="pct"/>
            <w:shd w:val="clear" w:color="auto" w:fill="EADDED" w:themeFill="accent1" w:themeFillTint="33"/>
            <w:noWrap/>
            <w:hideMark/>
          </w:tcPr>
          <w:p w14:paraId="01E33852" w14:textId="77777777" w:rsidR="009A0B33" w:rsidRPr="00CE3BF7" w:rsidRDefault="009A0B33" w:rsidP="00A24B1A">
            <w:pPr>
              <w:spacing w:before="60" w:after="0"/>
              <w:rPr>
                <w:rFonts w:ascii="Arial" w:hAnsi="Arial" w:cs="Arial"/>
                <w:b/>
                <w:color w:val="000100"/>
                <w:sz w:val="18"/>
                <w:szCs w:val="18"/>
                <w:lang w:eastAsia="en-AU"/>
              </w:rPr>
            </w:pPr>
            <w:r w:rsidRPr="00CE3BF7">
              <w:rPr>
                <w:rFonts w:ascii="Arial" w:hAnsi="Arial" w:cs="Arial"/>
                <w:b/>
                <w:color w:val="000100"/>
                <w:sz w:val="18"/>
                <w:szCs w:val="18"/>
                <w:lang w:eastAsia="en-AU"/>
              </w:rPr>
              <w:t>(201</w:t>
            </w:r>
            <w:r>
              <w:rPr>
                <w:rFonts w:ascii="Arial" w:hAnsi="Arial" w:cs="Arial"/>
                <w:b/>
                <w:color w:val="000100"/>
                <w:sz w:val="18"/>
                <w:szCs w:val="18"/>
                <w:lang w:eastAsia="en-AU"/>
              </w:rPr>
              <w:t>7</w:t>
            </w:r>
            <w:r w:rsidRPr="00CE3BF7">
              <w:rPr>
                <w:rFonts w:ascii="Arial" w:hAnsi="Arial" w:cs="Arial"/>
                <w:b/>
                <w:color w:val="000100"/>
                <w:sz w:val="18"/>
                <w:szCs w:val="18"/>
                <w:lang w:eastAsia="en-AU"/>
              </w:rPr>
              <w:t>/1</w:t>
            </w:r>
            <w:r>
              <w:rPr>
                <w:rFonts w:ascii="Arial" w:hAnsi="Arial" w:cs="Arial"/>
                <w:b/>
                <w:color w:val="000100"/>
                <w:sz w:val="18"/>
                <w:szCs w:val="18"/>
                <w:lang w:eastAsia="en-AU"/>
              </w:rPr>
              <w:t>8</w:t>
            </w:r>
            <w:r w:rsidRPr="00CE3BF7">
              <w:rPr>
                <w:rFonts w:ascii="Arial" w:hAnsi="Arial" w:cs="Arial"/>
                <w:b/>
                <w:color w:val="000100"/>
                <w:sz w:val="18"/>
                <w:szCs w:val="18"/>
                <w:lang w:eastAsia="en-AU"/>
              </w:rPr>
              <w:t>$m)</w:t>
            </w:r>
          </w:p>
        </w:tc>
        <w:tc>
          <w:tcPr>
            <w:tcW w:w="520" w:type="pct"/>
            <w:shd w:val="clear" w:color="auto" w:fill="EADDED" w:themeFill="accent1" w:themeFillTint="33"/>
            <w:noWrap/>
            <w:hideMark/>
          </w:tcPr>
          <w:p w14:paraId="04F44994" w14:textId="77777777" w:rsidR="009A0B33" w:rsidRPr="00CE3BF7" w:rsidRDefault="009A0B33" w:rsidP="00A24B1A">
            <w:pPr>
              <w:spacing w:before="60" w:after="0"/>
              <w:rPr>
                <w:rFonts w:ascii="Arial" w:hAnsi="Arial" w:cs="Arial"/>
                <w:b/>
                <w:color w:val="000100"/>
                <w:sz w:val="18"/>
                <w:szCs w:val="18"/>
                <w:lang w:eastAsia="en-AU"/>
              </w:rPr>
            </w:pPr>
            <w:r w:rsidRPr="00CE3BF7">
              <w:rPr>
                <w:rFonts w:ascii="Arial" w:hAnsi="Arial" w:cs="Arial"/>
                <w:b/>
                <w:color w:val="000100"/>
                <w:sz w:val="18"/>
                <w:szCs w:val="18"/>
                <w:lang w:eastAsia="en-AU"/>
              </w:rPr>
              <w:t>(201</w:t>
            </w:r>
            <w:r>
              <w:rPr>
                <w:rFonts w:ascii="Arial" w:hAnsi="Arial" w:cs="Arial"/>
                <w:b/>
                <w:color w:val="000100"/>
                <w:sz w:val="18"/>
                <w:szCs w:val="18"/>
                <w:lang w:eastAsia="en-AU"/>
              </w:rPr>
              <w:t>7</w:t>
            </w:r>
            <w:r w:rsidRPr="00CE3BF7">
              <w:rPr>
                <w:rFonts w:ascii="Arial" w:hAnsi="Arial" w:cs="Arial"/>
                <w:b/>
                <w:color w:val="000100"/>
                <w:sz w:val="18"/>
                <w:szCs w:val="18"/>
                <w:lang w:eastAsia="en-AU"/>
              </w:rPr>
              <w:t>/1</w:t>
            </w:r>
            <w:r>
              <w:rPr>
                <w:rFonts w:ascii="Arial" w:hAnsi="Arial" w:cs="Arial"/>
                <w:b/>
                <w:color w:val="000100"/>
                <w:sz w:val="18"/>
                <w:szCs w:val="18"/>
                <w:lang w:eastAsia="en-AU"/>
              </w:rPr>
              <w:t>8</w:t>
            </w:r>
            <w:r w:rsidRPr="00CE3BF7">
              <w:rPr>
                <w:rFonts w:ascii="Arial" w:hAnsi="Arial" w:cs="Arial"/>
                <w:b/>
                <w:color w:val="000100"/>
                <w:sz w:val="18"/>
                <w:szCs w:val="18"/>
                <w:lang w:eastAsia="en-AU"/>
              </w:rPr>
              <w:t>$m)</w:t>
            </w:r>
          </w:p>
        </w:tc>
        <w:tc>
          <w:tcPr>
            <w:tcW w:w="503" w:type="pct"/>
            <w:shd w:val="clear" w:color="auto" w:fill="EADDED" w:themeFill="accent1" w:themeFillTint="33"/>
          </w:tcPr>
          <w:p w14:paraId="2AB7778E" w14:textId="77777777" w:rsidR="009A0B33" w:rsidRPr="00CE3BF7" w:rsidRDefault="009A0B33" w:rsidP="00A24B1A">
            <w:pPr>
              <w:spacing w:before="60" w:after="0"/>
              <w:rPr>
                <w:rFonts w:ascii="Arial" w:hAnsi="Arial" w:cs="Arial"/>
                <w:b/>
                <w:color w:val="000100"/>
                <w:sz w:val="18"/>
                <w:szCs w:val="18"/>
                <w:lang w:eastAsia="en-AU"/>
              </w:rPr>
            </w:pPr>
            <w:r w:rsidRPr="00CE3BF7">
              <w:rPr>
                <w:rFonts w:ascii="Arial" w:hAnsi="Arial" w:cs="Arial"/>
                <w:b/>
                <w:color w:val="000100"/>
                <w:sz w:val="18"/>
                <w:szCs w:val="18"/>
                <w:lang w:eastAsia="en-AU"/>
              </w:rPr>
              <w:t>(201</w:t>
            </w:r>
            <w:r>
              <w:rPr>
                <w:rFonts w:ascii="Arial" w:hAnsi="Arial" w:cs="Arial"/>
                <w:b/>
                <w:color w:val="000100"/>
                <w:sz w:val="18"/>
                <w:szCs w:val="18"/>
                <w:lang w:eastAsia="en-AU"/>
              </w:rPr>
              <w:t>7</w:t>
            </w:r>
            <w:r w:rsidRPr="00CE3BF7">
              <w:rPr>
                <w:rFonts w:ascii="Arial" w:hAnsi="Arial" w:cs="Arial"/>
                <w:b/>
                <w:color w:val="000100"/>
                <w:sz w:val="18"/>
                <w:szCs w:val="18"/>
                <w:lang w:eastAsia="en-AU"/>
              </w:rPr>
              <w:t>/1</w:t>
            </w:r>
            <w:r>
              <w:rPr>
                <w:rFonts w:ascii="Arial" w:hAnsi="Arial" w:cs="Arial"/>
                <w:b/>
                <w:color w:val="000100"/>
                <w:sz w:val="18"/>
                <w:szCs w:val="18"/>
                <w:lang w:eastAsia="en-AU"/>
              </w:rPr>
              <w:t>8</w:t>
            </w:r>
            <w:r w:rsidRPr="00CE3BF7">
              <w:rPr>
                <w:rFonts w:ascii="Arial" w:hAnsi="Arial" w:cs="Arial"/>
                <w:b/>
                <w:color w:val="000100"/>
                <w:sz w:val="18"/>
                <w:szCs w:val="18"/>
                <w:lang w:eastAsia="en-AU"/>
              </w:rPr>
              <w:t>$m)</w:t>
            </w:r>
          </w:p>
        </w:tc>
      </w:tr>
      <w:tr w:rsidR="00A24B1A" w:rsidRPr="00CE3BF7" w14:paraId="27ACE757" w14:textId="77777777" w:rsidTr="006E4DE0">
        <w:tblPrEx>
          <w:tblBorders>
            <w:bottom w:val="single" w:sz="4" w:space="0" w:color="646464"/>
            <w:insideH w:val="single" w:sz="4" w:space="0" w:color="646464"/>
          </w:tblBorders>
          <w:shd w:val="clear" w:color="auto" w:fill="auto"/>
        </w:tblPrEx>
        <w:trPr>
          <w:gridBefore w:val="1"/>
          <w:wBefore w:w="385" w:type="pct"/>
          <w:cantSplit/>
        </w:trPr>
        <w:tc>
          <w:tcPr>
            <w:tcW w:w="898" w:type="pct"/>
            <w:shd w:val="clear" w:color="auto" w:fill="DBDBDB" w:themeFill="accent3" w:themeFillTint="66"/>
            <w:noWrap/>
            <w:hideMark/>
          </w:tcPr>
          <w:p w14:paraId="498D429E" w14:textId="77777777" w:rsidR="009A0B33" w:rsidRPr="00CE3BF7" w:rsidRDefault="009A0B33" w:rsidP="00A24B1A">
            <w:pPr>
              <w:spacing w:before="60" w:after="0"/>
              <w:rPr>
                <w:rFonts w:ascii="Arial" w:hAnsi="Arial" w:cs="Arial"/>
                <w:color w:val="000100"/>
                <w:sz w:val="18"/>
                <w:lang w:eastAsia="en-AU"/>
              </w:rPr>
            </w:pPr>
            <w:r w:rsidRPr="00CE3BF7">
              <w:rPr>
                <w:rFonts w:ascii="Arial" w:hAnsi="Arial" w:cs="Arial"/>
                <w:color w:val="000100"/>
                <w:sz w:val="18"/>
                <w:lang w:eastAsia="en-AU"/>
              </w:rPr>
              <w:t>ACIL Allen Consulting</w:t>
            </w:r>
          </w:p>
        </w:tc>
        <w:tc>
          <w:tcPr>
            <w:tcW w:w="397" w:type="pct"/>
            <w:gridSpan w:val="2"/>
            <w:shd w:val="clear" w:color="auto" w:fill="DBDBDB" w:themeFill="accent3" w:themeFillTint="66"/>
            <w:noWrap/>
            <w:hideMark/>
          </w:tcPr>
          <w:p w14:paraId="4B4194CB" w14:textId="77777777" w:rsidR="009A0B33" w:rsidRPr="00CE3BF7" w:rsidRDefault="009A0B33" w:rsidP="00A24B1A">
            <w:pPr>
              <w:spacing w:before="60" w:after="0"/>
              <w:rPr>
                <w:rFonts w:ascii="Arial" w:hAnsi="Arial" w:cs="Arial"/>
                <w:color w:val="000100"/>
                <w:sz w:val="18"/>
                <w:lang w:eastAsia="en-AU"/>
              </w:rPr>
            </w:pPr>
          </w:p>
        </w:tc>
        <w:tc>
          <w:tcPr>
            <w:tcW w:w="565" w:type="pct"/>
            <w:gridSpan w:val="2"/>
            <w:shd w:val="clear" w:color="auto" w:fill="DBDBDB" w:themeFill="accent3" w:themeFillTint="66"/>
            <w:noWrap/>
            <w:hideMark/>
          </w:tcPr>
          <w:p w14:paraId="2DF61114" w14:textId="77777777" w:rsidR="009A0B33" w:rsidRPr="00CE3BF7" w:rsidRDefault="009A0B33" w:rsidP="00A24B1A">
            <w:pPr>
              <w:spacing w:before="60" w:after="0"/>
              <w:rPr>
                <w:rFonts w:ascii="Arial" w:hAnsi="Arial" w:cs="Arial"/>
                <w:color w:val="000100"/>
                <w:sz w:val="18"/>
                <w:lang w:eastAsia="en-AU"/>
              </w:rPr>
            </w:pPr>
          </w:p>
        </w:tc>
        <w:tc>
          <w:tcPr>
            <w:tcW w:w="512" w:type="pct"/>
            <w:shd w:val="clear" w:color="auto" w:fill="DBDBDB" w:themeFill="accent3" w:themeFillTint="66"/>
            <w:noWrap/>
            <w:hideMark/>
          </w:tcPr>
          <w:p w14:paraId="53FA043B" w14:textId="77777777" w:rsidR="009A0B33" w:rsidRPr="00CE3BF7" w:rsidRDefault="009A0B33" w:rsidP="00A24B1A">
            <w:pPr>
              <w:spacing w:before="60" w:after="0"/>
              <w:rPr>
                <w:rFonts w:ascii="Arial" w:hAnsi="Arial" w:cs="Arial"/>
                <w:color w:val="000100"/>
                <w:sz w:val="18"/>
                <w:lang w:eastAsia="en-AU"/>
              </w:rPr>
            </w:pPr>
          </w:p>
        </w:tc>
        <w:tc>
          <w:tcPr>
            <w:tcW w:w="642" w:type="pct"/>
            <w:shd w:val="clear" w:color="auto" w:fill="DBDBDB" w:themeFill="accent3" w:themeFillTint="66"/>
            <w:noWrap/>
            <w:hideMark/>
          </w:tcPr>
          <w:p w14:paraId="39812EB7" w14:textId="77777777" w:rsidR="009A0B33" w:rsidRPr="00CE3BF7" w:rsidRDefault="009A0B33" w:rsidP="00A24B1A">
            <w:pPr>
              <w:spacing w:before="60" w:after="0"/>
              <w:rPr>
                <w:rFonts w:ascii="Arial" w:hAnsi="Arial" w:cs="Arial"/>
                <w:color w:val="000100"/>
                <w:sz w:val="18"/>
                <w:lang w:eastAsia="en-AU"/>
              </w:rPr>
            </w:pPr>
          </w:p>
        </w:tc>
        <w:tc>
          <w:tcPr>
            <w:tcW w:w="578" w:type="pct"/>
            <w:shd w:val="clear" w:color="auto" w:fill="DBDBDB" w:themeFill="accent3" w:themeFillTint="66"/>
            <w:noWrap/>
            <w:hideMark/>
          </w:tcPr>
          <w:p w14:paraId="2BE9EFCF" w14:textId="77777777" w:rsidR="009A0B33" w:rsidRPr="00CE3BF7" w:rsidRDefault="009A0B33" w:rsidP="00A24B1A">
            <w:pPr>
              <w:spacing w:before="60" w:after="0"/>
              <w:rPr>
                <w:rFonts w:ascii="Arial" w:hAnsi="Arial" w:cs="Arial"/>
                <w:color w:val="000100"/>
                <w:sz w:val="18"/>
                <w:lang w:eastAsia="en-AU"/>
              </w:rPr>
            </w:pPr>
          </w:p>
        </w:tc>
        <w:tc>
          <w:tcPr>
            <w:tcW w:w="520" w:type="pct"/>
            <w:shd w:val="clear" w:color="auto" w:fill="DBDBDB" w:themeFill="accent3" w:themeFillTint="66"/>
            <w:noWrap/>
            <w:hideMark/>
          </w:tcPr>
          <w:p w14:paraId="48A19D0F" w14:textId="77777777" w:rsidR="009A0B33" w:rsidRPr="00CE3BF7" w:rsidRDefault="009A0B33" w:rsidP="00A24B1A">
            <w:pPr>
              <w:spacing w:before="60" w:after="0"/>
              <w:rPr>
                <w:rFonts w:ascii="Arial" w:hAnsi="Arial" w:cs="Arial"/>
                <w:color w:val="000100"/>
                <w:sz w:val="18"/>
                <w:lang w:eastAsia="en-AU"/>
              </w:rPr>
            </w:pPr>
          </w:p>
        </w:tc>
        <w:tc>
          <w:tcPr>
            <w:tcW w:w="503" w:type="pct"/>
            <w:shd w:val="clear" w:color="auto" w:fill="DBDBDB" w:themeFill="accent3" w:themeFillTint="66"/>
          </w:tcPr>
          <w:p w14:paraId="7B131F83" w14:textId="77777777" w:rsidR="009A0B33" w:rsidRPr="00CE3BF7" w:rsidRDefault="009A0B33" w:rsidP="00A24B1A">
            <w:pPr>
              <w:spacing w:before="60" w:after="0"/>
              <w:rPr>
                <w:rFonts w:ascii="Arial" w:hAnsi="Arial" w:cs="Arial"/>
                <w:color w:val="000100"/>
                <w:sz w:val="18"/>
                <w:lang w:eastAsia="en-AU"/>
              </w:rPr>
            </w:pPr>
          </w:p>
        </w:tc>
      </w:tr>
      <w:tr w:rsidR="00A24B1A" w:rsidRPr="00CE3BF7" w14:paraId="5F5F2CC4" w14:textId="77777777" w:rsidTr="00A328FA">
        <w:tblPrEx>
          <w:tblBorders>
            <w:bottom w:val="single" w:sz="4" w:space="0" w:color="646464"/>
            <w:insideH w:val="single" w:sz="4" w:space="0" w:color="646464"/>
          </w:tblBorders>
          <w:shd w:val="clear" w:color="auto" w:fill="auto"/>
        </w:tblPrEx>
        <w:trPr>
          <w:gridBefore w:val="1"/>
          <w:wBefore w:w="385" w:type="pct"/>
          <w:cantSplit/>
        </w:trPr>
        <w:tc>
          <w:tcPr>
            <w:tcW w:w="898" w:type="pct"/>
            <w:shd w:val="clear" w:color="auto" w:fill="auto"/>
            <w:noWrap/>
          </w:tcPr>
          <w:p w14:paraId="2F33CD19"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Boron Molecular</w:t>
            </w:r>
          </w:p>
        </w:tc>
        <w:tc>
          <w:tcPr>
            <w:tcW w:w="397" w:type="pct"/>
            <w:gridSpan w:val="2"/>
            <w:shd w:val="clear" w:color="auto" w:fill="auto"/>
            <w:noWrap/>
          </w:tcPr>
          <w:p w14:paraId="714FFF69"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2013/14</w:t>
            </w:r>
          </w:p>
        </w:tc>
        <w:tc>
          <w:tcPr>
            <w:tcW w:w="565" w:type="pct"/>
            <w:gridSpan w:val="2"/>
            <w:shd w:val="clear" w:color="auto" w:fill="auto"/>
            <w:noWrap/>
          </w:tcPr>
          <w:p w14:paraId="25065C5A"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szCs w:val="20"/>
                <w:lang w:eastAsia="en-AU"/>
              </w:rPr>
              <w:t>2036/37</w:t>
            </w:r>
          </w:p>
        </w:tc>
        <w:tc>
          <w:tcPr>
            <w:tcW w:w="512" w:type="pct"/>
            <w:shd w:val="clear" w:color="auto" w:fill="auto"/>
            <w:noWrap/>
          </w:tcPr>
          <w:p w14:paraId="0011B042"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Varies</w:t>
            </w:r>
          </w:p>
        </w:tc>
        <w:tc>
          <w:tcPr>
            <w:tcW w:w="642" w:type="pct"/>
            <w:shd w:val="clear" w:color="auto" w:fill="auto"/>
            <w:noWrap/>
          </w:tcPr>
          <w:p w14:paraId="41A372FF"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297.46</w:t>
            </w:r>
          </w:p>
        </w:tc>
        <w:tc>
          <w:tcPr>
            <w:tcW w:w="578" w:type="pct"/>
            <w:shd w:val="clear" w:color="auto" w:fill="auto"/>
            <w:noWrap/>
          </w:tcPr>
          <w:p w14:paraId="367F821F"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w:t>
            </w:r>
            <w:r w:rsidR="00B704CF">
              <w:rPr>
                <w:rFonts w:ascii="Arial" w:hAnsi="Arial" w:cs="Arial"/>
                <w:color w:val="000100"/>
                <w:sz w:val="18"/>
                <w:lang w:eastAsia="en-AU"/>
              </w:rPr>
              <w:t>8</w:t>
            </w:r>
          </w:p>
        </w:tc>
        <w:tc>
          <w:tcPr>
            <w:tcW w:w="520" w:type="pct"/>
            <w:shd w:val="clear" w:color="auto" w:fill="auto"/>
            <w:noWrap/>
          </w:tcPr>
          <w:p w14:paraId="54AFAC70"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294.</w:t>
            </w:r>
            <w:r w:rsidR="00B704CF">
              <w:rPr>
                <w:rFonts w:ascii="Arial" w:hAnsi="Arial" w:cs="Arial"/>
                <w:color w:val="000100"/>
                <w:sz w:val="18"/>
                <w:lang w:eastAsia="en-AU"/>
              </w:rPr>
              <w:t>7</w:t>
            </w:r>
          </w:p>
        </w:tc>
        <w:tc>
          <w:tcPr>
            <w:tcW w:w="504" w:type="pct"/>
          </w:tcPr>
          <w:p w14:paraId="727721F8"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107.49</w:t>
            </w:r>
          </w:p>
        </w:tc>
      </w:tr>
      <w:tr w:rsidR="00A24B1A" w:rsidRPr="00CE3BF7" w14:paraId="0DDAF37E" w14:textId="77777777" w:rsidTr="006E4DE0">
        <w:tblPrEx>
          <w:tblBorders>
            <w:bottom w:val="single" w:sz="4" w:space="0" w:color="646464"/>
            <w:insideH w:val="single" w:sz="4" w:space="0" w:color="646464"/>
          </w:tblBorders>
          <w:shd w:val="clear" w:color="auto" w:fill="auto"/>
        </w:tblPrEx>
        <w:trPr>
          <w:gridBefore w:val="1"/>
          <w:wBefore w:w="385" w:type="pct"/>
          <w:cantSplit/>
        </w:trPr>
        <w:tc>
          <w:tcPr>
            <w:tcW w:w="898" w:type="pct"/>
            <w:shd w:val="clear" w:color="auto" w:fill="auto"/>
            <w:noWrap/>
          </w:tcPr>
          <w:p w14:paraId="614536D7"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Concentrating Solar Power</w:t>
            </w:r>
          </w:p>
        </w:tc>
        <w:tc>
          <w:tcPr>
            <w:tcW w:w="397" w:type="pct"/>
            <w:gridSpan w:val="2"/>
            <w:shd w:val="clear" w:color="auto" w:fill="auto"/>
            <w:noWrap/>
          </w:tcPr>
          <w:p w14:paraId="3755B591"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2009/10</w:t>
            </w:r>
          </w:p>
        </w:tc>
        <w:tc>
          <w:tcPr>
            <w:tcW w:w="565" w:type="pct"/>
            <w:gridSpan w:val="2"/>
            <w:shd w:val="clear" w:color="auto" w:fill="auto"/>
            <w:noWrap/>
          </w:tcPr>
          <w:p w14:paraId="6E233EE2"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2035/36</w:t>
            </w:r>
          </w:p>
        </w:tc>
        <w:tc>
          <w:tcPr>
            <w:tcW w:w="512" w:type="pct"/>
            <w:shd w:val="clear" w:color="auto" w:fill="auto"/>
            <w:noWrap/>
          </w:tcPr>
          <w:p w14:paraId="593061AE"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Varies</w:t>
            </w:r>
          </w:p>
        </w:tc>
        <w:tc>
          <w:tcPr>
            <w:tcW w:w="642" w:type="pct"/>
            <w:shd w:val="clear" w:color="auto" w:fill="auto"/>
            <w:noWrap/>
          </w:tcPr>
          <w:p w14:paraId="30203A89"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205.03</w:t>
            </w:r>
          </w:p>
        </w:tc>
        <w:tc>
          <w:tcPr>
            <w:tcW w:w="578" w:type="pct"/>
            <w:shd w:val="clear" w:color="auto" w:fill="auto"/>
            <w:noWrap/>
          </w:tcPr>
          <w:p w14:paraId="5F7269F1"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5.</w:t>
            </w:r>
            <w:r w:rsidR="00B704CF">
              <w:rPr>
                <w:rFonts w:ascii="Arial" w:hAnsi="Arial" w:cs="Arial"/>
                <w:color w:val="000100"/>
                <w:sz w:val="18"/>
                <w:lang w:eastAsia="en-AU"/>
              </w:rPr>
              <w:t>7</w:t>
            </w:r>
          </w:p>
        </w:tc>
        <w:tc>
          <w:tcPr>
            <w:tcW w:w="520" w:type="pct"/>
            <w:shd w:val="clear" w:color="auto" w:fill="auto"/>
            <w:noWrap/>
          </w:tcPr>
          <w:p w14:paraId="43572A07"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199.</w:t>
            </w:r>
            <w:r w:rsidR="00B704CF">
              <w:rPr>
                <w:rFonts w:ascii="Arial" w:hAnsi="Arial" w:cs="Arial"/>
                <w:color w:val="000100"/>
                <w:sz w:val="18"/>
                <w:lang w:eastAsia="en-AU"/>
              </w:rPr>
              <w:t>5</w:t>
            </w:r>
          </w:p>
        </w:tc>
        <w:tc>
          <w:tcPr>
            <w:tcW w:w="503" w:type="pct"/>
          </w:tcPr>
          <w:p w14:paraId="01F42277"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36.08</w:t>
            </w:r>
          </w:p>
        </w:tc>
      </w:tr>
      <w:tr w:rsidR="00A24B1A" w:rsidRPr="00CE3BF7" w14:paraId="27A70BD9" w14:textId="77777777" w:rsidTr="006E4DE0">
        <w:tblPrEx>
          <w:tblBorders>
            <w:bottom w:val="single" w:sz="4" w:space="0" w:color="646464"/>
            <w:insideH w:val="single" w:sz="4" w:space="0" w:color="646464"/>
          </w:tblBorders>
          <w:shd w:val="clear" w:color="auto" w:fill="auto"/>
        </w:tblPrEx>
        <w:trPr>
          <w:gridBefore w:val="1"/>
          <w:wBefore w:w="385" w:type="pct"/>
          <w:cantSplit/>
        </w:trPr>
        <w:tc>
          <w:tcPr>
            <w:tcW w:w="898" w:type="pct"/>
            <w:shd w:val="clear" w:color="auto" w:fill="auto"/>
            <w:noWrap/>
          </w:tcPr>
          <w:p w14:paraId="23BBEE76"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Distal Footprints</w:t>
            </w:r>
          </w:p>
        </w:tc>
        <w:tc>
          <w:tcPr>
            <w:tcW w:w="397" w:type="pct"/>
            <w:gridSpan w:val="2"/>
            <w:shd w:val="clear" w:color="auto" w:fill="auto"/>
            <w:noWrap/>
          </w:tcPr>
          <w:p w14:paraId="7BB7EC7F"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2012/13</w:t>
            </w:r>
          </w:p>
        </w:tc>
        <w:tc>
          <w:tcPr>
            <w:tcW w:w="565" w:type="pct"/>
            <w:gridSpan w:val="2"/>
            <w:shd w:val="clear" w:color="auto" w:fill="auto"/>
            <w:noWrap/>
          </w:tcPr>
          <w:p w14:paraId="59F8B6DA"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2036/37</w:t>
            </w:r>
          </w:p>
        </w:tc>
        <w:tc>
          <w:tcPr>
            <w:tcW w:w="512" w:type="pct"/>
            <w:shd w:val="clear" w:color="auto" w:fill="auto"/>
            <w:noWrap/>
          </w:tcPr>
          <w:p w14:paraId="358BA6A2"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Varies</w:t>
            </w:r>
          </w:p>
        </w:tc>
        <w:tc>
          <w:tcPr>
            <w:tcW w:w="642" w:type="pct"/>
            <w:shd w:val="clear" w:color="auto" w:fill="auto"/>
            <w:noWrap/>
          </w:tcPr>
          <w:p w14:paraId="49845BBC"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19.43</w:t>
            </w:r>
          </w:p>
        </w:tc>
        <w:tc>
          <w:tcPr>
            <w:tcW w:w="578" w:type="pct"/>
            <w:shd w:val="clear" w:color="auto" w:fill="auto"/>
            <w:noWrap/>
          </w:tcPr>
          <w:p w14:paraId="75C00EB0"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4.</w:t>
            </w:r>
            <w:r w:rsidR="00B704CF">
              <w:rPr>
                <w:rFonts w:ascii="Arial" w:hAnsi="Arial" w:cs="Arial"/>
                <w:color w:val="000100"/>
                <w:sz w:val="18"/>
                <w:lang w:eastAsia="en-AU"/>
              </w:rPr>
              <w:t>7</w:t>
            </w:r>
          </w:p>
        </w:tc>
        <w:tc>
          <w:tcPr>
            <w:tcW w:w="520" w:type="pct"/>
            <w:shd w:val="clear" w:color="auto" w:fill="auto"/>
            <w:noWrap/>
          </w:tcPr>
          <w:p w14:paraId="64007C82"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14.</w:t>
            </w:r>
            <w:r w:rsidR="00B704CF">
              <w:rPr>
                <w:rFonts w:ascii="Arial" w:hAnsi="Arial" w:cs="Arial"/>
                <w:color w:val="000100"/>
                <w:sz w:val="18"/>
                <w:lang w:eastAsia="en-AU"/>
              </w:rPr>
              <w:t>8</w:t>
            </w:r>
          </w:p>
        </w:tc>
        <w:tc>
          <w:tcPr>
            <w:tcW w:w="503" w:type="pct"/>
          </w:tcPr>
          <w:p w14:paraId="01B569C3"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4.14</w:t>
            </w:r>
          </w:p>
        </w:tc>
      </w:tr>
      <w:tr w:rsidR="00A24B1A" w:rsidRPr="00CE3BF7" w14:paraId="4B53F1EA" w14:textId="77777777" w:rsidTr="006E4DE0">
        <w:tblPrEx>
          <w:tblBorders>
            <w:bottom w:val="single" w:sz="4" w:space="0" w:color="646464"/>
            <w:insideH w:val="single" w:sz="4" w:space="0" w:color="646464"/>
          </w:tblBorders>
          <w:shd w:val="clear" w:color="auto" w:fill="auto"/>
        </w:tblPrEx>
        <w:trPr>
          <w:gridBefore w:val="1"/>
          <w:wBefore w:w="385" w:type="pct"/>
          <w:cantSplit/>
        </w:trPr>
        <w:tc>
          <w:tcPr>
            <w:tcW w:w="898" w:type="pct"/>
            <w:shd w:val="clear" w:color="auto" w:fill="auto"/>
            <w:noWrap/>
          </w:tcPr>
          <w:p w14:paraId="4E7E4B8A"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GISERA – Agriculture Land Management</w:t>
            </w:r>
          </w:p>
        </w:tc>
        <w:tc>
          <w:tcPr>
            <w:tcW w:w="397" w:type="pct"/>
            <w:gridSpan w:val="2"/>
            <w:shd w:val="clear" w:color="auto" w:fill="auto"/>
            <w:noWrap/>
          </w:tcPr>
          <w:p w14:paraId="5E24D774"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2012/13</w:t>
            </w:r>
          </w:p>
        </w:tc>
        <w:tc>
          <w:tcPr>
            <w:tcW w:w="565" w:type="pct"/>
            <w:gridSpan w:val="2"/>
            <w:shd w:val="clear" w:color="auto" w:fill="auto"/>
            <w:noWrap/>
          </w:tcPr>
          <w:p w14:paraId="466A73AD"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2036/37</w:t>
            </w:r>
          </w:p>
        </w:tc>
        <w:tc>
          <w:tcPr>
            <w:tcW w:w="512" w:type="pct"/>
            <w:shd w:val="clear" w:color="auto" w:fill="auto"/>
            <w:noWrap/>
          </w:tcPr>
          <w:p w14:paraId="7CE49B52"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Varies</w:t>
            </w:r>
          </w:p>
        </w:tc>
        <w:tc>
          <w:tcPr>
            <w:tcW w:w="642" w:type="pct"/>
            <w:shd w:val="clear" w:color="auto" w:fill="auto"/>
            <w:noWrap/>
          </w:tcPr>
          <w:p w14:paraId="69279312"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6.1</w:t>
            </w:r>
          </w:p>
        </w:tc>
        <w:tc>
          <w:tcPr>
            <w:tcW w:w="578" w:type="pct"/>
            <w:shd w:val="clear" w:color="auto" w:fill="auto"/>
            <w:noWrap/>
          </w:tcPr>
          <w:p w14:paraId="2E42042A"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w:t>
            </w:r>
          </w:p>
        </w:tc>
        <w:tc>
          <w:tcPr>
            <w:tcW w:w="520" w:type="pct"/>
            <w:shd w:val="clear" w:color="auto" w:fill="auto"/>
            <w:noWrap/>
          </w:tcPr>
          <w:p w14:paraId="35A684F1"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5.</w:t>
            </w:r>
            <w:r w:rsidR="00B704CF">
              <w:rPr>
                <w:rFonts w:ascii="Arial" w:hAnsi="Arial" w:cs="Arial"/>
                <w:color w:val="000100"/>
                <w:sz w:val="18"/>
                <w:lang w:eastAsia="en-AU"/>
              </w:rPr>
              <w:t>1</w:t>
            </w:r>
          </w:p>
        </w:tc>
        <w:tc>
          <w:tcPr>
            <w:tcW w:w="503" w:type="pct"/>
          </w:tcPr>
          <w:p w14:paraId="5046E88B"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5.85</w:t>
            </w:r>
          </w:p>
        </w:tc>
      </w:tr>
      <w:tr w:rsidR="00A24B1A" w:rsidRPr="00CE3BF7" w14:paraId="7F140CED" w14:textId="77777777" w:rsidTr="006E4DE0">
        <w:tblPrEx>
          <w:tblBorders>
            <w:bottom w:val="single" w:sz="4" w:space="0" w:color="646464"/>
            <w:insideH w:val="single" w:sz="4" w:space="0" w:color="646464"/>
          </w:tblBorders>
          <w:shd w:val="clear" w:color="auto" w:fill="auto"/>
        </w:tblPrEx>
        <w:trPr>
          <w:gridBefore w:val="1"/>
          <w:wBefore w:w="385" w:type="pct"/>
          <w:cantSplit/>
        </w:trPr>
        <w:tc>
          <w:tcPr>
            <w:tcW w:w="898" w:type="pct"/>
            <w:shd w:val="clear" w:color="auto" w:fill="auto"/>
            <w:noWrap/>
          </w:tcPr>
          <w:p w14:paraId="6E747A8B"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Lab-at-Rig</w:t>
            </w:r>
          </w:p>
        </w:tc>
        <w:tc>
          <w:tcPr>
            <w:tcW w:w="397" w:type="pct"/>
            <w:gridSpan w:val="2"/>
            <w:shd w:val="clear" w:color="auto" w:fill="auto"/>
            <w:noWrap/>
          </w:tcPr>
          <w:p w14:paraId="058E0CDA"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2011/12</w:t>
            </w:r>
          </w:p>
        </w:tc>
        <w:tc>
          <w:tcPr>
            <w:tcW w:w="565" w:type="pct"/>
            <w:gridSpan w:val="2"/>
            <w:shd w:val="clear" w:color="auto" w:fill="auto"/>
            <w:noWrap/>
          </w:tcPr>
          <w:p w14:paraId="358FBF78"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2026/27</w:t>
            </w:r>
          </w:p>
        </w:tc>
        <w:tc>
          <w:tcPr>
            <w:tcW w:w="512" w:type="pct"/>
            <w:shd w:val="clear" w:color="auto" w:fill="auto"/>
            <w:noWrap/>
          </w:tcPr>
          <w:p w14:paraId="66B121E1"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Varies</w:t>
            </w:r>
          </w:p>
        </w:tc>
        <w:tc>
          <w:tcPr>
            <w:tcW w:w="642" w:type="pct"/>
            <w:shd w:val="clear" w:color="auto" w:fill="auto"/>
            <w:noWrap/>
          </w:tcPr>
          <w:p w14:paraId="346D92ED"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578.8</w:t>
            </w:r>
          </w:p>
        </w:tc>
        <w:tc>
          <w:tcPr>
            <w:tcW w:w="578" w:type="pct"/>
            <w:shd w:val="clear" w:color="auto" w:fill="auto"/>
            <w:noWrap/>
          </w:tcPr>
          <w:p w14:paraId="6AAA4DEF"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32.</w:t>
            </w:r>
            <w:r w:rsidR="00B704CF">
              <w:rPr>
                <w:rFonts w:ascii="Arial" w:hAnsi="Arial" w:cs="Arial"/>
                <w:color w:val="000100"/>
                <w:sz w:val="18"/>
                <w:lang w:eastAsia="en-AU"/>
              </w:rPr>
              <w:t>1</w:t>
            </w:r>
          </w:p>
        </w:tc>
        <w:tc>
          <w:tcPr>
            <w:tcW w:w="520" w:type="pct"/>
            <w:shd w:val="clear" w:color="auto" w:fill="auto"/>
            <w:noWrap/>
          </w:tcPr>
          <w:p w14:paraId="227CC0BD"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546.</w:t>
            </w:r>
            <w:r w:rsidR="00B704CF">
              <w:rPr>
                <w:rFonts w:ascii="Arial" w:hAnsi="Arial" w:cs="Arial"/>
                <w:color w:val="000100"/>
                <w:sz w:val="18"/>
                <w:lang w:eastAsia="en-AU"/>
              </w:rPr>
              <w:t>8</w:t>
            </w:r>
          </w:p>
        </w:tc>
        <w:tc>
          <w:tcPr>
            <w:tcW w:w="503" w:type="pct"/>
          </w:tcPr>
          <w:p w14:paraId="26FAD041"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18.05</w:t>
            </w:r>
          </w:p>
        </w:tc>
      </w:tr>
      <w:tr w:rsidR="00A24B1A" w:rsidRPr="00CE3BF7" w14:paraId="400E8F8A" w14:textId="77777777" w:rsidTr="006E4DE0">
        <w:tblPrEx>
          <w:tblBorders>
            <w:bottom w:val="single" w:sz="4" w:space="0" w:color="646464"/>
            <w:insideH w:val="single" w:sz="4" w:space="0" w:color="646464"/>
          </w:tblBorders>
          <w:shd w:val="clear" w:color="auto" w:fill="auto"/>
        </w:tblPrEx>
        <w:trPr>
          <w:gridBefore w:val="1"/>
          <w:wBefore w:w="385" w:type="pct"/>
          <w:cantSplit/>
        </w:trPr>
        <w:tc>
          <w:tcPr>
            <w:tcW w:w="898" w:type="pct"/>
            <w:shd w:val="clear" w:color="auto" w:fill="auto"/>
            <w:noWrap/>
          </w:tcPr>
          <w:p w14:paraId="3F40CC98"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Northern Australia</w:t>
            </w:r>
          </w:p>
        </w:tc>
        <w:tc>
          <w:tcPr>
            <w:tcW w:w="397" w:type="pct"/>
            <w:gridSpan w:val="2"/>
            <w:shd w:val="clear" w:color="auto" w:fill="auto"/>
            <w:noWrap/>
          </w:tcPr>
          <w:p w14:paraId="33F5BDA9"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2011/12</w:t>
            </w:r>
          </w:p>
        </w:tc>
        <w:tc>
          <w:tcPr>
            <w:tcW w:w="565" w:type="pct"/>
            <w:gridSpan w:val="2"/>
            <w:shd w:val="clear" w:color="auto" w:fill="auto"/>
            <w:noWrap/>
          </w:tcPr>
          <w:p w14:paraId="7579B915"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2026/27</w:t>
            </w:r>
          </w:p>
        </w:tc>
        <w:tc>
          <w:tcPr>
            <w:tcW w:w="512" w:type="pct"/>
            <w:shd w:val="clear" w:color="auto" w:fill="auto"/>
            <w:noWrap/>
          </w:tcPr>
          <w:p w14:paraId="59BE5FC6"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Varies</w:t>
            </w:r>
          </w:p>
        </w:tc>
        <w:tc>
          <w:tcPr>
            <w:tcW w:w="642" w:type="pct"/>
            <w:shd w:val="clear" w:color="auto" w:fill="auto"/>
            <w:noWrap/>
          </w:tcPr>
          <w:p w14:paraId="776D2696"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102.4</w:t>
            </w:r>
          </w:p>
        </w:tc>
        <w:tc>
          <w:tcPr>
            <w:tcW w:w="578" w:type="pct"/>
            <w:shd w:val="clear" w:color="auto" w:fill="auto"/>
            <w:noWrap/>
          </w:tcPr>
          <w:p w14:paraId="316E4BC5"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11.0</w:t>
            </w:r>
          </w:p>
        </w:tc>
        <w:tc>
          <w:tcPr>
            <w:tcW w:w="520" w:type="pct"/>
            <w:shd w:val="clear" w:color="auto" w:fill="auto"/>
            <w:noWrap/>
          </w:tcPr>
          <w:p w14:paraId="6F5D8108"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91.4</w:t>
            </w:r>
          </w:p>
        </w:tc>
        <w:tc>
          <w:tcPr>
            <w:tcW w:w="503" w:type="pct"/>
          </w:tcPr>
          <w:p w14:paraId="712C0025"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9.29</w:t>
            </w:r>
          </w:p>
        </w:tc>
      </w:tr>
      <w:tr w:rsidR="00A24B1A" w:rsidRPr="00CE3BF7" w14:paraId="71FBEAC2" w14:textId="77777777" w:rsidTr="006E4DE0">
        <w:tblPrEx>
          <w:tblBorders>
            <w:bottom w:val="single" w:sz="4" w:space="0" w:color="646464"/>
            <w:insideH w:val="single" w:sz="4" w:space="0" w:color="646464"/>
          </w:tblBorders>
          <w:shd w:val="clear" w:color="auto" w:fill="auto"/>
        </w:tblPrEx>
        <w:trPr>
          <w:gridBefore w:val="1"/>
          <w:wBefore w:w="385" w:type="pct"/>
          <w:cantSplit/>
        </w:trPr>
        <w:tc>
          <w:tcPr>
            <w:tcW w:w="898" w:type="pct"/>
            <w:shd w:val="clear" w:color="auto" w:fill="auto"/>
            <w:noWrap/>
          </w:tcPr>
          <w:p w14:paraId="09A583F8" w14:textId="77777777" w:rsidR="009A0B33" w:rsidRPr="00CE3BF7" w:rsidRDefault="009A0B33" w:rsidP="00A24B1A">
            <w:pPr>
              <w:spacing w:before="60" w:after="0"/>
              <w:rPr>
                <w:rFonts w:ascii="Arial" w:hAnsi="Arial" w:cs="Arial"/>
                <w:color w:val="000100"/>
                <w:sz w:val="18"/>
                <w:lang w:eastAsia="en-AU"/>
              </w:rPr>
            </w:pPr>
            <w:proofErr w:type="spellStart"/>
            <w:r>
              <w:rPr>
                <w:rFonts w:ascii="Arial" w:hAnsi="Arial" w:cs="Arial"/>
                <w:color w:val="000100"/>
                <w:sz w:val="18"/>
                <w:lang w:eastAsia="en-AU"/>
              </w:rPr>
              <w:t>Oventus</w:t>
            </w:r>
            <w:proofErr w:type="spellEnd"/>
          </w:p>
        </w:tc>
        <w:tc>
          <w:tcPr>
            <w:tcW w:w="397" w:type="pct"/>
            <w:gridSpan w:val="2"/>
            <w:shd w:val="clear" w:color="auto" w:fill="auto"/>
            <w:noWrap/>
          </w:tcPr>
          <w:p w14:paraId="2DC4649C"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2012/13</w:t>
            </w:r>
          </w:p>
        </w:tc>
        <w:tc>
          <w:tcPr>
            <w:tcW w:w="565" w:type="pct"/>
            <w:gridSpan w:val="2"/>
            <w:shd w:val="clear" w:color="auto" w:fill="auto"/>
            <w:noWrap/>
          </w:tcPr>
          <w:p w14:paraId="62549241"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2035/36</w:t>
            </w:r>
          </w:p>
        </w:tc>
        <w:tc>
          <w:tcPr>
            <w:tcW w:w="512" w:type="pct"/>
            <w:shd w:val="clear" w:color="auto" w:fill="auto"/>
            <w:noWrap/>
          </w:tcPr>
          <w:p w14:paraId="617BC2CB"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Varies</w:t>
            </w:r>
          </w:p>
        </w:tc>
        <w:tc>
          <w:tcPr>
            <w:tcW w:w="642" w:type="pct"/>
            <w:shd w:val="clear" w:color="auto" w:fill="auto"/>
            <w:noWrap/>
          </w:tcPr>
          <w:p w14:paraId="63ECD743"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5,745.6</w:t>
            </w:r>
          </w:p>
        </w:tc>
        <w:tc>
          <w:tcPr>
            <w:tcW w:w="578" w:type="pct"/>
            <w:shd w:val="clear" w:color="auto" w:fill="auto"/>
            <w:noWrap/>
          </w:tcPr>
          <w:p w14:paraId="100B064D"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10.</w:t>
            </w:r>
            <w:r w:rsidR="00B704CF">
              <w:rPr>
                <w:rFonts w:ascii="Arial" w:hAnsi="Arial" w:cs="Arial"/>
                <w:color w:val="000100"/>
                <w:sz w:val="18"/>
                <w:lang w:eastAsia="en-AU"/>
              </w:rPr>
              <w:t>2</w:t>
            </w:r>
          </w:p>
        </w:tc>
        <w:tc>
          <w:tcPr>
            <w:tcW w:w="520" w:type="pct"/>
            <w:shd w:val="clear" w:color="auto" w:fill="auto"/>
            <w:noWrap/>
          </w:tcPr>
          <w:p w14:paraId="11FD6D1A"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5,735.</w:t>
            </w:r>
            <w:r w:rsidR="00B704CF">
              <w:rPr>
                <w:rFonts w:ascii="Arial" w:hAnsi="Arial" w:cs="Arial"/>
                <w:color w:val="000100"/>
                <w:sz w:val="18"/>
                <w:lang w:eastAsia="en-AU"/>
              </w:rPr>
              <w:t>5</w:t>
            </w:r>
          </w:p>
        </w:tc>
        <w:tc>
          <w:tcPr>
            <w:tcW w:w="503" w:type="pct"/>
          </w:tcPr>
          <w:p w14:paraId="424F299B"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565.16</w:t>
            </w:r>
          </w:p>
        </w:tc>
      </w:tr>
      <w:tr w:rsidR="00A24B1A" w:rsidRPr="00CE3BF7" w14:paraId="2A834A8A" w14:textId="77777777" w:rsidTr="006E4DE0">
        <w:tblPrEx>
          <w:tblBorders>
            <w:bottom w:val="single" w:sz="4" w:space="0" w:color="646464"/>
            <w:insideH w:val="single" w:sz="4" w:space="0" w:color="646464"/>
          </w:tblBorders>
          <w:shd w:val="clear" w:color="auto" w:fill="auto"/>
        </w:tblPrEx>
        <w:trPr>
          <w:gridBefore w:val="1"/>
          <w:wBefore w:w="385" w:type="pct"/>
          <w:cantSplit/>
        </w:trPr>
        <w:tc>
          <w:tcPr>
            <w:tcW w:w="898" w:type="pct"/>
            <w:shd w:val="clear" w:color="auto" w:fill="auto"/>
            <w:noWrap/>
          </w:tcPr>
          <w:p w14:paraId="686A114E"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Protein Production Facility</w:t>
            </w:r>
          </w:p>
        </w:tc>
        <w:tc>
          <w:tcPr>
            <w:tcW w:w="397" w:type="pct"/>
            <w:gridSpan w:val="2"/>
            <w:shd w:val="clear" w:color="auto" w:fill="auto"/>
            <w:noWrap/>
          </w:tcPr>
          <w:p w14:paraId="4826CEDA" w14:textId="77777777" w:rsidR="009A0B33" w:rsidRPr="00CE3BF7" w:rsidRDefault="009A0B33" w:rsidP="00A24B1A">
            <w:pPr>
              <w:spacing w:before="60" w:after="0"/>
              <w:rPr>
                <w:rFonts w:ascii="Arial" w:hAnsi="Arial" w:cs="Arial"/>
                <w:color w:val="000100"/>
                <w:sz w:val="18"/>
                <w:lang w:eastAsia="en-AU"/>
              </w:rPr>
            </w:pPr>
          </w:p>
        </w:tc>
        <w:tc>
          <w:tcPr>
            <w:tcW w:w="565" w:type="pct"/>
            <w:gridSpan w:val="2"/>
            <w:shd w:val="clear" w:color="auto" w:fill="auto"/>
            <w:noWrap/>
          </w:tcPr>
          <w:p w14:paraId="13DA6228" w14:textId="77777777" w:rsidR="009A0B33" w:rsidRPr="00CE3BF7" w:rsidRDefault="009A0B33" w:rsidP="00A24B1A">
            <w:pPr>
              <w:spacing w:before="60" w:after="0"/>
              <w:rPr>
                <w:rFonts w:ascii="Arial" w:hAnsi="Arial" w:cs="Arial"/>
                <w:color w:val="000100"/>
                <w:sz w:val="18"/>
                <w:lang w:eastAsia="en-AU"/>
              </w:rPr>
            </w:pPr>
          </w:p>
        </w:tc>
        <w:tc>
          <w:tcPr>
            <w:tcW w:w="512" w:type="pct"/>
            <w:shd w:val="clear" w:color="auto" w:fill="auto"/>
            <w:noWrap/>
          </w:tcPr>
          <w:p w14:paraId="3BF44DA8"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&gt;=$36.35</w:t>
            </w:r>
          </w:p>
        </w:tc>
        <w:tc>
          <w:tcPr>
            <w:tcW w:w="642" w:type="pct"/>
            <w:shd w:val="clear" w:color="auto" w:fill="auto"/>
            <w:noWrap/>
          </w:tcPr>
          <w:p w14:paraId="2653F78E" w14:textId="77777777" w:rsidR="009A0B33" w:rsidRPr="00CE3BF7" w:rsidRDefault="009A0B33" w:rsidP="00A24B1A">
            <w:pPr>
              <w:spacing w:before="60" w:after="0"/>
              <w:rPr>
                <w:rFonts w:ascii="Arial" w:hAnsi="Arial" w:cs="Arial"/>
                <w:color w:val="000100"/>
                <w:sz w:val="18"/>
                <w:lang w:eastAsia="en-AU"/>
              </w:rPr>
            </w:pPr>
          </w:p>
        </w:tc>
        <w:tc>
          <w:tcPr>
            <w:tcW w:w="578" w:type="pct"/>
            <w:shd w:val="clear" w:color="auto" w:fill="auto"/>
            <w:noWrap/>
          </w:tcPr>
          <w:p w14:paraId="7E4CCE09" w14:textId="77777777" w:rsidR="009A0B33" w:rsidRPr="00CE3BF7" w:rsidRDefault="009A0B33" w:rsidP="00A24B1A">
            <w:pPr>
              <w:spacing w:before="60" w:after="0"/>
              <w:rPr>
                <w:rFonts w:ascii="Arial" w:hAnsi="Arial" w:cs="Arial"/>
                <w:color w:val="000100"/>
                <w:sz w:val="18"/>
                <w:lang w:eastAsia="en-AU"/>
              </w:rPr>
            </w:pPr>
          </w:p>
        </w:tc>
        <w:tc>
          <w:tcPr>
            <w:tcW w:w="520" w:type="pct"/>
            <w:shd w:val="clear" w:color="auto" w:fill="auto"/>
            <w:noWrap/>
          </w:tcPr>
          <w:p w14:paraId="63892C19" w14:textId="77777777" w:rsidR="009A0B33" w:rsidRPr="00CE3BF7" w:rsidRDefault="009A0B33" w:rsidP="00A24B1A">
            <w:pPr>
              <w:spacing w:before="60" w:after="0"/>
              <w:rPr>
                <w:rFonts w:ascii="Arial" w:hAnsi="Arial" w:cs="Arial"/>
                <w:color w:val="000100"/>
                <w:sz w:val="18"/>
                <w:lang w:eastAsia="en-AU"/>
              </w:rPr>
            </w:pPr>
          </w:p>
        </w:tc>
        <w:tc>
          <w:tcPr>
            <w:tcW w:w="503" w:type="pct"/>
          </w:tcPr>
          <w:p w14:paraId="206DAC9A" w14:textId="77777777" w:rsidR="009A0B33" w:rsidRPr="00CE3BF7" w:rsidRDefault="009A0B33" w:rsidP="00A24B1A">
            <w:pPr>
              <w:spacing w:before="60" w:after="0"/>
              <w:rPr>
                <w:rFonts w:ascii="Arial" w:hAnsi="Arial" w:cs="Arial"/>
                <w:color w:val="000100"/>
                <w:sz w:val="18"/>
                <w:lang w:eastAsia="en-AU"/>
              </w:rPr>
            </w:pPr>
          </w:p>
        </w:tc>
      </w:tr>
      <w:tr w:rsidR="00A24B1A" w:rsidRPr="00CE3BF7" w14:paraId="79D9847A" w14:textId="77777777" w:rsidTr="006E4DE0">
        <w:tblPrEx>
          <w:tblBorders>
            <w:bottom w:val="single" w:sz="4" w:space="0" w:color="646464"/>
            <w:insideH w:val="single" w:sz="4" w:space="0" w:color="646464"/>
          </w:tblBorders>
          <w:shd w:val="clear" w:color="auto" w:fill="auto"/>
        </w:tblPrEx>
        <w:trPr>
          <w:gridBefore w:val="1"/>
          <w:wBefore w:w="385" w:type="pct"/>
          <w:cantSplit/>
        </w:trPr>
        <w:tc>
          <w:tcPr>
            <w:tcW w:w="898" w:type="pct"/>
            <w:shd w:val="clear" w:color="auto" w:fill="auto"/>
            <w:noWrap/>
          </w:tcPr>
          <w:p w14:paraId="09CF6BA0"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Reflexivity</w:t>
            </w:r>
          </w:p>
        </w:tc>
        <w:tc>
          <w:tcPr>
            <w:tcW w:w="397" w:type="pct"/>
            <w:gridSpan w:val="2"/>
            <w:shd w:val="clear" w:color="auto" w:fill="auto"/>
            <w:noWrap/>
          </w:tcPr>
          <w:p w14:paraId="75608448"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2015/16</w:t>
            </w:r>
          </w:p>
        </w:tc>
        <w:tc>
          <w:tcPr>
            <w:tcW w:w="565" w:type="pct"/>
            <w:gridSpan w:val="2"/>
            <w:shd w:val="clear" w:color="auto" w:fill="auto"/>
            <w:noWrap/>
          </w:tcPr>
          <w:p w14:paraId="12BFAFFA"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2026/27</w:t>
            </w:r>
          </w:p>
        </w:tc>
        <w:tc>
          <w:tcPr>
            <w:tcW w:w="512" w:type="pct"/>
            <w:shd w:val="clear" w:color="auto" w:fill="auto"/>
            <w:noWrap/>
          </w:tcPr>
          <w:p w14:paraId="5ECEB9FF"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Varies</w:t>
            </w:r>
          </w:p>
        </w:tc>
        <w:tc>
          <w:tcPr>
            <w:tcW w:w="642" w:type="pct"/>
            <w:shd w:val="clear" w:color="auto" w:fill="auto"/>
            <w:noWrap/>
          </w:tcPr>
          <w:p w14:paraId="3BC263F9"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26.36</w:t>
            </w:r>
          </w:p>
        </w:tc>
        <w:tc>
          <w:tcPr>
            <w:tcW w:w="578" w:type="pct"/>
            <w:shd w:val="clear" w:color="auto" w:fill="auto"/>
            <w:noWrap/>
          </w:tcPr>
          <w:p w14:paraId="2B82165C"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0.14</w:t>
            </w:r>
          </w:p>
        </w:tc>
        <w:tc>
          <w:tcPr>
            <w:tcW w:w="520" w:type="pct"/>
            <w:shd w:val="clear" w:color="auto" w:fill="auto"/>
            <w:noWrap/>
          </w:tcPr>
          <w:p w14:paraId="38A0852A"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26.2</w:t>
            </w:r>
          </w:p>
        </w:tc>
        <w:tc>
          <w:tcPr>
            <w:tcW w:w="503" w:type="pct"/>
          </w:tcPr>
          <w:p w14:paraId="01216983"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195.3</w:t>
            </w:r>
          </w:p>
        </w:tc>
      </w:tr>
      <w:tr w:rsidR="00D635AB" w:rsidRPr="00CE3BF7" w14:paraId="4DBBDED3" w14:textId="77777777" w:rsidTr="006E4DE0">
        <w:tblPrEx>
          <w:tblBorders>
            <w:bottom w:val="single" w:sz="4" w:space="0" w:color="646464"/>
            <w:insideH w:val="single" w:sz="4" w:space="0" w:color="646464"/>
          </w:tblBorders>
          <w:shd w:val="clear" w:color="auto" w:fill="auto"/>
        </w:tblPrEx>
        <w:trPr>
          <w:gridBefore w:val="1"/>
          <w:wBefore w:w="385" w:type="pct"/>
          <w:cantSplit/>
        </w:trPr>
        <w:tc>
          <w:tcPr>
            <w:tcW w:w="1295" w:type="pct"/>
            <w:gridSpan w:val="3"/>
            <w:shd w:val="clear" w:color="auto" w:fill="DBDBDB" w:themeFill="accent3" w:themeFillTint="66"/>
            <w:noWrap/>
            <w:hideMark/>
          </w:tcPr>
          <w:p w14:paraId="28BC3DE0" w14:textId="77777777" w:rsidR="00D635AB" w:rsidRPr="00CE3BF7" w:rsidRDefault="00D635AB" w:rsidP="00A24B1A">
            <w:pPr>
              <w:spacing w:before="60" w:after="0"/>
              <w:rPr>
                <w:rFonts w:ascii="Arial" w:hAnsi="Arial" w:cs="Arial"/>
                <w:color w:val="000100"/>
                <w:sz w:val="18"/>
                <w:lang w:eastAsia="en-AU"/>
              </w:rPr>
            </w:pPr>
            <w:r w:rsidRPr="00CE3BF7">
              <w:rPr>
                <w:rFonts w:ascii="Arial" w:hAnsi="Arial" w:cs="Arial"/>
                <w:color w:val="000100"/>
                <w:sz w:val="18"/>
                <w:lang w:eastAsia="en-AU"/>
              </w:rPr>
              <w:t>CSIRO</w:t>
            </w:r>
          </w:p>
        </w:tc>
        <w:tc>
          <w:tcPr>
            <w:tcW w:w="565" w:type="pct"/>
            <w:gridSpan w:val="2"/>
            <w:shd w:val="clear" w:color="auto" w:fill="DBDBDB" w:themeFill="accent3" w:themeFillTint="66"/>
            <w:noWrap/>
            <w:hideMark/>
          </w:tcPr>
          <w:p w14:paraId="589E7BA3" w14:textId="77777777" w:rsidR="00D635AB" w:rsidRPr="00CE3BF7" w:rsidRDefault="00D635AB" w:rsidP="00A24B1A">
            <w:pPr>
              <w:spacing w:before="60" w:after="0"/>
              <w:rPr>
                <w:rFonts w:ascii="Arial" w:hAnsi="Arial" w:cs="Arial"/>
                <w:color w:val="000100"/>
                <w:sz w:val="18"/>
                <w:lang w:eastAsia="en-AU"/>
              </w:rPr>
            </w:pPr>
          </w:p>
        </w:tc>
        <w:tc>
          <w:tcPr>
            <w:tcW w:w="512" w:type="pct"/>
            <w:shd w:val="clear" w:color="auto" w:fill="DBDBDB" w:themeFill="accent3" w:themeFillTint="66"/>
            <w:noWrap/>
            <w:hideMark/>
          </w:tcPr>
          <w:p w14:paraId="52F9FE12" w14:textId="77777777" w:rsidR="00D635AB" w:rsidRPr="00CE3BF7" w:rsidRDefault="00D635AB" w:rsidP="00A24B1A">
            <w:pPr>
              <w:spacing w:before="60" w:after="0"/>
              <w:rPr>
                <w:rFonts w:ascii="Arial" w:hAnsi="Arial" w:cs="Arial"/>
                <w:color w:val="000100"/>
                <w:sz w:val="18"/>
                <w:lang w:eastAsia="en-AU"/>
              </w:rPr>
            </w:pPr>
          </w:p>
        </w:tc>
        <w:tc>
          <w:tcPr>
            <w:tcW w:w="642" w:type="pct"/>
            <w:shd w:val="clear" w:color="auto" w:fill="DBDBDB" w:themeFill="accent3" w:themeFillTint="66"/>
            <w:noWrap/>
          </w:tcPr>
          <w:p w14:paraId="5B94DAEB" w14:textId="77777777" w:rsidR="00D635AB" w:rsidRPr="00CE3BF7" w:rsidRDefault="00D635AB" w:rsidP="00A24B1A">
            <w:pPr>
              <w:spacing w:before="60" w:after="0"/>
              <w:rPr>
                <w:rFonts w:ascii="Arial" w:hAnsi="Arial" w:cs="Arial"/>
                <w:color w:val="000100"/>
                <w:sz w:val="18"/>
                <w:lang w:eastAsia="en-AU"/>
              </w:rPr>
            </w:pPr>
          </w:p>
        </w:tc>
        <w:tc>
          <w:tcPr>
            <w:tcW w:w="578" w:type="pct"/>
            <w:shd w:val="clear" w:color="auto" w:fill="DBDBDB" w:themeFill="accent3" w:themeFillTint="66"/>
            <w:noWrap/>
          </w:tcPr>
          <w:p w14:paraId="789F562A" w14:textId="77777777" w:rsidR="00D635AB" w:rsidRPr="00CE3BF7" w:rsidRDefault="00D635AB" w:rsidP="00A24B1A">
            <w:pPr>
              <w:spacing w:before="60" w:after="0"/>
              <w:rPr>
                <w:rFonts w:ascii="Arial" w:hAnsi="Arial" w:cs="Arial"/>
                <w:color w:val="000100"/>
                <w:sz w:val="18"/>
                <w:lang w:eastAsia="en-AU"/>
              </w:rPr>
            </w:pPr>
          </w:p>
        </w:tc>
        <w:tc>
          <w:tcPr>
            <w:tcW w:w="520" w:type="pct"/>
            <w:shd w:val="clear" w:color="auto" w:fill="DBDBDB" w:themeFill="accent3" w:themeFillTint="66"/>
            <w:noWrap/>
          </w:tcPr>
          <w:p w14:paraId="13B97F93" w14:textId="77777777" w:rsidR="00D635AB" w:rsidRPr="00CE3BF7" w:rsidRDefault="00D635AB" w:rsidP="00A24B1A">
            <w:pPr>
              <w:spacing w:before="60" w:after="0"/>
              <w:rPr>
                <w:rFonts w:ascii="Arial" w:hAnsi="Arial" w:cs="Arial"/>
                <w:color w:val="000100"/>
                <w:sz w:val="18"/>
                <w:lang w:eastAsia="en-AU"/>
              </w:rPr>
            </w:pPr>
          </w:p>
        </w:tc>
        <w:tc>
          <w:tcPr>
            <w:tcW w:w="503" w:type="pct"/>
            <w:shd w:val="clear" w:color="auto" w:fill="DBDBDB" w:themeFill="accent3" w:themeFillTint="66"/>
          </w:tcPr>
          <w:p w14:paraId="4E5FD6AF" w14:textId="77777777" w:rsidR="00D635AB" w:rsidRPr="00CE3BF7" w:rsidRDefault="00D635AB" w:rsidP="00A24B1A">
            <w:pPr>
              <w:spacing w:before="60" w:after="0"/>
              <w:rPr>
                <w:rFonts w:ascii="Arial" w:hAnsi="Arial" w:cs="Arial"/>
                <w:color w:val="000100"/>
                <w:sz w:val="18"/>
                <w:lang w:eastAsia="en-AU"/>
              </w:rPr>
            </w:pPr>
          </w:p>
        </w:tc>
      </w:tr>
      <w:tr w:rsidR="00A24B1A" w:rsidRPr="00CE3BF7" w14:paraId="31EF98CF" w14:textId="77777777" w:rsidTr="006E4DE0">
        <w:tblPrEx>
          <w:tblBorders>
            <w:bottom w:val="single" w:sz="4" w:space="0" w:color="646464"/>
            <w:insideH w:val="single" w:sz="4" w:space="0" w:color="646464"/>
          </w:tblBorders>
          <w:shd w:val="clear" w:color="auto" w:fill="auto"/>
        </w:tblPrEx>
        <w:trPr>
          <w:gridBefore w:val="1"/>
          <w:wBefore w:w="385" w:type="pct"/>
          <w:cantSplit/>
        </w:trPr>
        <w:tc>
          <w:tcPr>
            <w:tcW w:w="898" w:type="pct"/>
            <w:shd w:val="clear" w:color="auto" w:fill="auto"/>
            <w:noWrap/>
          </w:tcPr>
          <w:p w14:paraId="3B602A08" w14:textId="77777777" w:rsidR="009A0B33" w:rsidRPr="00CE3BF7" w:rsidRDefault="009A0B33" w:rsidP="00A24B1A">
            <w:pPr>
              <w:spacing w:before="60" w:after="0"/>
              <w:rPr>
                <w:rFonts w:ascii="Arial" w:hAnsi="Arial" w:cs="Arial"/>
                <w:color w:val="000100"/>
                <w:sz w:val="18"/>
                <w:lang w:eastAsia="en-AU"/>
              </w:rPr>
            </w:pPr>
            <w:r>
              <w:rPr>
                <w:rFonts w:ascii="Calibri" w:hAnsi="Calibri"/>
                <w:color w:val="000000"/>
              </w:rPr>
              <w:t>Biomarkers for detection of colorectal cancer</w:t>
            </w:r>
          </w:p>
        </w:tc>
        <w:tc>
          <w:tcPr>
            <w:tcW w:w="397" w:type="pct"/>
            <w:gridSpan w:val="2"/>
            <w:shd w:val="clear" w:color="auto" w:fill="auto"/>
            <w:noWrap/>
          </w:tcPr>
          <w:p w14:paraId="73394587"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2016/17</w:t>
            </w:r>
          </w:p>
        </w:tc>
        <w:tc>
          <w:tcPr>
            <w:tcW w:w="565" w:type="pct"/>
            <w:gridSpan w:val="2"/>
            <w:shd w:val="clear" w:color="auto" w:fill="auto"/>
            <w:noWrap/>
          </w:tcPr>
          <w:p w14:paraId="772D36F6"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2026/27</w:t>
            </w:r>
          </w:p>
        </w:tc>
        <w:tc>
          <w:tcPr>
            <w:tcW w:w="512" w:type="pct"/>
            <w:shd w:val="clear" w:color="auto" w:fill="auto"/>
            <w:noWrap/>
          </w:tcPr>
          <w:p w14:paraId="1CA2835D" w14:textId="77777777" w:rsidR="009A0B33" w:rsidRPr="00CE3BF7" w:rsidRDefault="009A0B33" w:rsidP="00A24B1A">
            <w:pPr>
              <w:spacing w:before="60" w:after="0"/>
              <w:rPr>
                <w:rFonts w:ascii="Arial" w:hAnsi="Arial" w:cs="Arial"/>
                <w:color w:val="000100"/>
                <w:sz w:val="18"/>
                <w:lang w:eastAsia="en-AU"/>
              </w:rPr>
            </w:pPr>
          </w:p>
        </w:tc>
        <w:tc>
          <w:tcPr>
            <w:tcW w:w="642" w:type="pct"/>
            <w:shd w:val="clear" w:color="auto" w:fill="auto"/>
            <w:noWrap/>
          </w:tcPr>
          <w:p w14:paraId="21965457"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1815.7</w:t>
            </w:r>
          </w:p>
        </w:tc>
        <w:tc>
          <w:tcPr>
            <w:tcW w:w="578" w:type="pct"/>
            <w:shd w:val="clear" w:color="auto" w:fill="auto"/>
            <w:noWrap/>
          </w:tcPr>
          <w:p w14:paraId="1F2E4102"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374.8</w:t>
            </w:r>
          </w:p>
        </w:tc>
        <w:tc>
          <w:tcPr>
            <w:tcW w:w="520" w:type="pct"/>
            <w:shd w:val="clear" w:color="auto" w:fill="auto"/>
            <w:noWrap/>
          </w:tcPr>
          <w:p w14:paraId="4C80B46E"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1440.</w:t>
            </w:r>
            <w:r w:rsidR="00B704CF">
              <w:rPr>
                <w:rFonts w:ascii="Arial" w:hAnsi="Arial" w:cs="Arial"/>
                <w:color w:val="000100"/>
                <w:sz w:val="18"/>
                <w:lang w:eastAsia="en-AU"/>
              </w:rPr>
              <w:t>9</w:t>
            </w:r>
          </w:p>
        </w:tc>
        <w:tc>
          <w:tcPr>
            <w:tcW w:w="503" w:type="pct"/>
          </w:tcPr>
          <w:p w14:paraId="0096BD7A"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4.8</w:t>
            </w:r>
          </w:p>
        </w:tc>
      </w:tr>
      <w:tr w:rsidR="00A24B1A" w:rsidRPr="00CE3BF7" w14:paraId="09CFB012" w14:textId="77777777" w:rsidTr="006E4DE0">
        <w:tblPrEx>
          <w:tblBorders>
            <w:bottom w:val="single" w:sz="4" w:space="0" w:color="646464"/>
            <w:insideH w:val="single" w:sz="4" w:space="0" w:color="646464"/>
          </w:tblBorders>
          <w:shd w:val="clear" w:color="auto" w:fill="auto"/>
        </w:tblPrEx>
        <w:trPr>
          <w:gridBefore w:val="1"/>
          <w:wBefore w:w="385" w:type="pct"/>
          <w:cantSplit/>
        </w:trPr>
        <w:tc>
          <w:tcPr>
            <w:tcW w:w="898" w:type="pct"/>
            <w:shd w:val="clear" w:color="auto" w:fill="auto"/>
            <w:noWrap/>
          </w:tcPr>
          <w:p w14:paraId="4FC60C79" w14:textId="77777777" w:rsidR="009A0B33" w:rsidRPr="00CE3BF7" w:rsidRDefault="009A0B33" w:rsidP="00A24B1A">
            <w:pPr>
              <w:spacing w:before="60" w:after="0"/>
              <w:rPr>
                <w:rFonts w:ascii="Arial" w:hAnsi="Arial" w:cs="Arial"/>
                <w:color w:val="000100"/>
                <w:sz w:val="18"/>
                <w:lang w:eastAsia="en-AU"/>
              </w:rPr>
            </w:pPr>
            <w:r>
              <w:rPr>
                <w:rFonts w:ascii="Calibri" w:hAnsi="Calibri"/>
                <w:color w:val="000000"/>
              </w:rPr>
              <w:t xml:space="preserve">Biosensors for Health and Food: </w:t>
            </w:r>
            <w:proofErr w:type="spellStart"/>
            <w:r>
              <w:rPr>
                <w:rFonts w:ascii="Calibri" w:hAnsi="Calibri"/>
                <w:color w:val="000000"/>
              </w:rPr>
              <w:t>Cybertongue</w:t>
            </w:r>
            <w:proofErr w:type="spellEnd"/>
            <w:r>
              <w:rPr>
                <w:rFonts w:ascii="Calibri" w:hAnsi="Calibri"/>
                <w:color w:val="000000"/>
              </w:rPr>
              <w:t xml:space="preserve"> / </w:t>
            </w:r>
            <w:proofErr w:type="spellStart"/>
            <w:r>
              <w:rPr>
                <w:rFonts w:ascii="Calibri" w:hAnsi="Calibri"/>
                <w:color w:val="000000"/>
              </w:rPr>
              <w:t>Cybernose</w:t>
            </w:r>
            <w:proofErr w:type="spellEnd"/>
          </w:p>
        </w:tc>
        <w:tc>
          <w:tcPr>
            <w:tcW w:w="397" w:type="pct"/>
            <w:gridSpan w:val="2"/>
            <w:shd w:val="clear" w:color="auto" w:fill="auto"/>
            <w:noWrap/>
          </w:tcPr>
          <w:p w14:paraId="7BD96A0A"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2017/18</w:t>
            </w:r>
          </w:p>
        </w:tc>
        <w:tc>
          <w:tcPr>
            <w:tcW w:w="565" w:type="pct"/>
            <w:gridSpan w:val="2"/>
            <w:shd w:val="clear" w:color="auto" w:fill="auto"/>
            <w:noWrap/>
          </w:tcPr>
          <w:p w14:paraId="5EC5EF54"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2027/28</w:t>
            </w:r>
          </w:p>
        </w:tc>
        <w:tc>
          <w:tcPr>
            <w:tcW w:w="512" w:type="pct"/>
            <w:shd w:val="clear" w:color="auto" w:fill="auto"/>
            <w:noWrap/>
          </w:tcPr>
          <w:p w14:paraId="6A7B405B" w14:textId="77777777" w:rsidR="009A0B33" w:rsidRPr="00CE3BF7" w:rsidRDefault="009A0B33" w:rsidP="00A24B1A">
            <w:pPr>
              <w:spacing w:before="60" w:after="0"/>
              <w:rPr>
                <w:rFonts w:ascii="Arial" w:hAnsi="Arial" w:cs="Arial"/>
                <w:color w:val="000100"/>
                <w:sz w:val="18"/>
                <w:lang w:eastAsia="en-AU"/>
              </w:rPr>
            </w:pPr>
          </w:p>
        </w:tc>
        <w:tc>
          <w:tcPr>
            <w:tcW w:w="642" w:type="pct"/>
            <w:shd w:val="clear" w:color="auto" w:fill="auto"/>
            <w:noWrap/>
          </w:tcPr>
          <w:p w14:paraId="1560D0E8"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60.9</w:t>
            </w:r>
          </w:p>
        </w:tc>
        <w:tc>
          <w:tcPr>
            <w:tcW w:w="578" w:type="pct"/>
            <w:shd w:val="clear" w:color="auto" w:fill="auto"/>
            <w:noWrap/>
          </w:tcPr>
          <w:p w14:paraId="3E3B12B2"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20.7</w:t>
            </w:r>
          </w:p>
        </w:tc>
        <w:tc>
          <w:tcPr>
            <w:tcW w:w="520" w:type="pct"/>
            <w:shd w:val="clear" w:color="auto" w:fill="auto"/>
            <w:noWrap/>
          </w:tcPr>
          <w:p w14:paraId="7B491C43"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40.2</w:t>
            </w:r>
          </w:p>
        </w:tc>
        <w:tc>
          <w:tcPr>
            <w:tcW w:w="503" w:type="pct"/>
          </w:tcPr>
          <w:p w14:paraId="3ECE423B"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2.9</w:t>
            </w:r>
          </w:p>
        </w:tc>
      </w:tr>
      <w:tr w:rsidR="00A24B1A" w:rsidRPr="00CE3BF7" w14:paraId="220CB4A4" w14:textId="77777777" w:rsidTr="006E4DE0">
        <w:tblPrEx>
          <w:tblBorders>
            <w:bottom w:val="single" w:sz="4" w:space="0" w:color="646464"/>
            <w:insideH w:val="single" w:sz="4" w:space="0" w:color="646464"/>
          </w:tblBorders>
          <w:shd w:val="clear" w:color="auto" w:fill="auto"/>
        </w:tblPrEx>
        <w:trPr>
          <w:gridBefore w:val="1"/>
          <w:wBefore w:w="385" w:type="pct"/>
          <w:cantSplit/>
        </w:trPr>
        <w:tc>
          <w:tcPr>
            <w:tcW w:w="898" w:type="pct"/>
            <w:shd w:val="clear" w:color="auto" w:fill="auto"/>
            <w:noWrap/>
          </w:tcPr>
          <w:p w14:paraId="7FA265D2" w14:textId="77777777" w:rsidR="009A0B33" w:rsidRPr="00CE3BF7" w:rsidRDefault="009A0B33" w:rsidP="00A24B1A">
            <w:pPr>
              <w:spacing w:before="60" w:after="0"/>
              <w:rPr>
                <w:rFonts w:ascii="Arial" w:hAnsi="Arial" w:cs="Arial"/>
                <w:color w:val="000100"/>
                <w:sz w:val="18"/>
                <w:lang w:eastAsia="en-AU"/>
              </w:rPr>
            </w:pPr>
            <w:r>
              <w:rPr>
                <w:rFonts w:ascii="Calibri" w:hAnsi="Calibri"/>
                <w:color w:val="000000"/>
              </w:rPr>
              <w:t>Clinical Terminology Tools</w:t>
            </w:r>
          </w:p>
        </w:tc>
        <w:tc>
          <w:tcPr>
            <w:tcW w:w="397" w:type="pct"/>
            <w:gridSpan w:val="2"/>
            <w:shd w:val="clear" w:color="auto" w:fill="auto"/>
            <w:noWrap/>
          </w:tcPr>
          <w:p w14:paraId="14292DD7"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At maturity</w:t>
            </w:r>
          </w:p>
        </w:tc>
        <w:tc>
          <w:tcPr>
            <w:tcW w:w="565" w:type="pct"/>
            <w:gridSpan w:val="2"/>
            <w:shd w:val="clear" w:color="auto" w:fill="auto"/>
            <w:noWrap/>
          </w:tcPr>
          <w:p w14:paraId="0AD05106" w14:textId="77777777" w:rsidR="009A0B33" w:rsidRPr="00CE3BF7" w:rsidRDefault="009A0B33" w:rsidP="00A24B1A">
            <w:pPr>
              <w:spacing w:before="60" w:after="0"/>
              <w:rPr>
                <w:rFonts w:ascii="Arial" w:hAnsi="Arial" w:cs="Arial"/>
                <w:color w:val="000100"/>
                <w:sz w:val="18"/>
                <w:lang w:eastAsia="en-AU"/>
              </w:rPr>
            </w:pPr>
          </w:p>
        </w:tc>
        <w:tc>
          <w:tcPr>
            <w:tcW w:w="512" w:type="pct"/>
            <w:shd w:val="clear" w:color="auto" w:fill="auto"/>
            <w:noWrap/>
          </w:tcPr>
          <w:p w14:paraId="74C10454"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734.77</w:t>
            </w:r>
          </w:p>
        </w:tc>
        <w:tc>
          <w:tcPr>
            <w:tcW w:w="642" w:type="pct"/>
            <w:shd w:val="clear" w:color="auto" w:fill="auto"/>
            <w:noWrap/>
          </w:tcPr>
          <w:p w14:paraId="2BD010B7" w14:textId="77777777" w:rsidR="009A0B33" w:rsidRPr="00CE3BF7" w:rsidRDefault="009A0B33" w:rsidP="00A24B1A">
            <w:pPr>
              <w:spacing w:before="60" w:after="0"/>
              <w:rPr>
                <w:rFonts w:ascii="Arial" w:hAnsi="Arial" w:cs="Arial"/>
                <w:color w:val="000100"/>
                <w:sz w:val="18"/>
                <w:lang w:eastAsia="en-AU"/>
              </w:rPr>
            </w:pPr>
          </w:p>
        </w:tc>
        <w:tc>
          <w:tcPr>
            <w:tcW w:w="578" w:type="pct"/>
            <w:shd w:val="clear" w:color="auto" w:fill="auto"/>
            <w:noWrap/>
          </w:tcPr>
          <w:p w14:paraId="681DFC3E" w14:textId="77777777" w:rsidR="009A0B33" w:rsidRPr="00CE3BF7" w:rsidRDefault="009A0B33" w:rsidP="00A24B1A">
            <w:pPr>
              <w:spacing w:before="60" w:after="0"/>
              <w:rPr>
                <w:rFonts w:ascii="Arial" w:hAnsi="Arial" w:cs="Arial"/>
                <w:color w:val="000100"/>
                <w:sz w:val="18"/>
                <w:lang w:eastAsia="en-AU"/>
              </w:rPr>
            </w:pPr>
          </w:p>
        </w:tc>
        <w:tc>
          <w:tcPr>
            <w:tcW w:w="520" w:type="pct"/>
            <w:shd w:val="clear" w:color="auto" w:fill="auto"/>
            <w:noWrap/>
          </w:tcPr>
          <w:p w14:paraId="6162C677" w14:textId="77777777" w:rsidR="009A0B33" w:rsidRPr="00CE3BF7" w:rsidRDefault="009A0B33" w:rsidP="00A24B1A">
            <w:pPr>
              <w:spacing w:before="60" w:after="0"/>
              <w:rPr>
                <w:rFonts w:ascii="Arial" w:hAnsi="Arial" w:cs="Arial"/>
                <w:color w:val="000100"/>
                <w:sz w:val="18"/>
                <w:lang w:eastAsia="en-AU"/>
              </w:rPr>
            </w:pPr>
          </w:p>
        </w:tc>
        <w:tc>
          <w:tcPr>
            <w:tcW w:w="503" w:type="pct"/>
          </w:tcPr>
          <w:p w14:paraId="2564AB4F" w14:textId="77777777" w:rsidR="009A0B33" w:rsidRPr="00CE3BF7" w:rsidRDefault="009A0B33" w:rsidP="00A24B1A">
            <w:pPr>
              <w:spacing w:before="60" w:after="0"/>
              <w:rPr>
                <w:rFonts w:ascii="Arial" w:hAnsi="Arial" w:cs="Arial"/>
                <w:color w:val="000100"/>
                <w:sz w:val="18"/>
                <w:lang w:eastAsia="en-AU"/>
              </w:rPr>
            </w:pPr>
          </w:p>
        </w:tc>
      </w:tr>
      <w:tr w:rsidR="00A24B1A" w:rsidRPr="00CE3BF7" w14:paraId="35321F4B" w14:textId="77777777" w:rsidTr="006E4DE0">
        <w:tblPrEx>
          <w:tblBorders>
            <w:bottom w:val="single" w:sz="4" w:space="0" w:color="646464"/>
            <w:insideH w:val="single" w:sz="4" w:space="0" w:color="646464"/>
          </w:tblBorders>
          <w:shd w:val="clear" w:color="auto" w:fill="auto"/>
        </w:tblPrEx>
        <w:trPr>
          <w:gridBefore w:val="1"/>
          <w:wBefore w:w="385" w:type="pct"/>
          <w:cantSplit/>
        </w:trPr>
        <w:tc>
          <w:tcPr>
            <w:tcW w:w="898" w:type="pct"/>
            <w:shd w:val="clear" w:color="auto" w:fill="auto"/>
            <w:noWrap/>
          </w:tcPr>
          <w:p w14:paraId="5C7AC13B" w14:textId="77777777" w:rsidR="009A0B33" w:rsidRPr="00CE3BF7" w:rsidRDefault="009A0B33" w:rsidP="00A24B1A">
            <w:pPr>
              <w:spacing w:before="60" w:after="0"/>
              <w:rPr>
                <w:rFonts w:ascii="Arial" w:hAnsi="Arial" w:cs="Arial"/>
                <w:color w:val="000100"/>
                <w:sz w:val="18"/>
                <w:lang w:eastAsia="en-AU"/>
              </w:rPr>
            </w:pPr>
            <w:r>
              <w:rPr>
                <w:rFonts w:ascii="Calibri" w:hAnsi="Calibri"/>
                <w:color w:val="000000"/>
              </w:rPr>
              <w:t>Direct Injection Carbon Engine</w:t>
            </w:r>
            <w:r>
              <w:rPr>
                <w:rStyle w:val="FootnoteReference"/>
                <w:rFonts w:ascii="Calibri" w:hAnsi="Calibri"/>
                <w:color w:val="000000"/>
              </w:rPr>
              <w:footnoteReference w:id="3"/>
            </w:r>
          </w:p>
        </w:tc>
        <w:tc>
          <w:tcPr>
            <w:tcW w:w="397" w:type="pct"/>
            <w:gridSpan w:val="2"/>
            <w:shd w:val="clear" w:color="auto" w:fill="auto"/>
            <w:noWrap/>
          </w:tcPr>
          <w:p w14:paraId="6C53E37A"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2017/18</w:t>
            </w:r>
          </w:p>
        </w:tc>
        <w:tc>
          <w:tcPr>
            <w:tcW w:w="565" w:type="pct"/>
            <w:gridSpan w:val="2"/>
            <w:shd w:val="clear" w:color="auto" w:fill="auto"/>
            <w:noWrap/>
          </w:tcPr>
          <w:p w14:paraId="694AA080"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2050/51</w:t>
            </w:r>
          </w:p>
        </w:tc>
        <w:tc>
          <w:tcPr>
            <w:tcW w:w="512" w:type="pct"/>
            <w:shd w:val="clear" w:color="auto" w:fill="auto"/>
            <w:noWrap/>
          </w:tcPr>
          <w:p w14:paraId="6EFC3EF7" w14:textId="77777777" w:rsidR="009A0B33" w:rsidRPr="00CE3BF7" w:rsidRDefault="009A0B33" w:rsidP="00A24B1A">
            <w:pPr>
              <w:spacing w:before="60" w:after="0"/>
              <w:rPr>
                <w:rFonts w:ascii="Arial" w:hAnsi="Arial" w:cs="Arial"/>
                <w:color w:val="000100"/>
                <w:sz w:val="18"/>
                <w:lang w:eastAsia="en-AU"/>
              </w:rPr>
            </w:pPr>
          </w:p>
        </w:tc>
        <w:tc>
          <w:tcPr>
            <w:tcW w:w="642" w:type="pct"/>
            <w:shd w:val="clear" w:color="auto" w:fill="auto"/>
            <w:noWrap/>
          </w:tcPr>
          <w:p w14:paraId="5E087C38" w14:textId="77777777" w:rsidR="009A0B33" w:rsidRPr="00CE3BF7" w:rsidRDefault="009A0B33" w:rsidP="00A24B1A">
            <w:pPr>
              <w:spacing w:before="60" w:after="0"/>
              <w:rPr>
                <w:rFonts w:ascii="Arial" w:hAnsi="Arial" w:cs="Arial"/>
                <w:color w:val="000100"/>
                <w:sz w:val="18"/>
                <w:lang w:eastAsia="en-AU"/>
              </w:rPr>
            </w:pPr>
          </w:p>
        </w:tc>
        <w:tc>
          <w:tcPr>
            <w:tcW w:w="578" w:type="pct"/>
            <w:shd w:val="clear" w:color="auto" w:fill="auto"/>
            <w:noWrap/>
          </w:tcPr>
          <w:p w14:paraId="06925F2B" w14:textId="77777777" w:rsidR="009A0B33" w:rsidRPr="00CE3BF7" w:rsidRDefault="009A0B33" w:rsidP="00A24B1A">
            <w:pPr>
              <w:spacing w:before="60" w:after="0"/>
              <w:rPr>
                <w:rFonts w:ascii="Arial" w:hAnsi="Arial" w:cs="Arial"/>
                <w:color w:val="000100"/>
                <w:sz w:val="18"/>
                <w:lang w:eastAsia="en-AU"/>
              </w:rPr>
            </w:pPr>
          </w:p>
        </w:tc>
        <w:tc>
          <w:tcPr>
            <w:tcW w:w="520" w:type="pct"/>
            <w:shd w:val="clear" w:color="auto" w:fill="auto"/>
            <w:noWrap/>
          </w:tcPr>
          <w:p w14:paraId="38599A89"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343.5</w:t>
            </w:r>
          </w:p>
        </w:tc>
        <w:tc>
          <w:tcPr>
            <w:tcW w:w="503" w:type="pct"/>
          </w:tcPr>
          <w:p w14:paraId="608A5029"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5.1</w:t>
            </w:r>
          </w:p>
        </w:tc>
      </w:tr>
      <w:tr w:rsidR="00A24B1A" w:rsidRPr="00CE3BF7" w14:paraId="2888EE86" w14:textId="77777777" w:rsidTr="006E4DE0">
        <w:tblPrEx>
          <w:tblBorders>
            <w:bottom w:val="single" w:sz="4" w:space="0" w:color="646464"/>
            <w:insideH w:val="single" w:sz="4" w:space="0" w:color="646464"/>
          </w:tblBorders>
          <w:shd w:val="clear" w:color="auto" w:fill="auto"/>
        </w:tblPrEx>
        <w:trPr>
          <w:gridBefore w:val="1"/>
          <w:wBefore w:w="385" w:type="pct"/>
          <w:cantSplit/>
        </w:trPr>
        <w:tc>
          <w:tcPr>
            <w:tcW w:w="898" w:type="pct"/>
            <w:shd w:val="clear" w:color="auto" w:fill="auto"/>
            <w:noWrap/>
          </w:tcPr>
          <w:p w14:paraId="5EE75763" w14:textId="77777777" w:rsidR="009A0B33" w:rsidRPr="00CE3BF7" w:rsidRDefault="009A0B33" w:rsidP="00A24B1A">
            <w:pPr>
              <w:spacing w:before="60" w:after="0"/>
              <w:rPr>
                <w:rFonts w:ascii="Arial" w:hAnsi="Arial" w:cs="Arial"/>
                <w:color w:val="000100"/>
                <w:sz w:val="18"/>
                <w:lang w:eastAsia="en-AU"/>
              </w:rPr>
            </w:pPr>
            <w:r>
              <w:rPr>
                <w:rFonts w:ascii="Calibri" w:hAnsi="Calibri"/>
                <w:color w:val="000000"/>
              </w:rPr>
              <w:t>Dry Slag Granulation</w:t>
            </w:r>
          </w:p>
        </w:tc>
        <w:tc>
          <w:tcPr>
            <w:tcW w:w="397" w:type="pct"/>
            <w:gridSpan w:val="2"/>
            <w:shd w:val="clear" w:color="auto" w:fill="auto"/>
            <w:noWrap/>
          </w:tcPr>
          <w:p w14:paraId="6C105451"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2017/2018</w:t>
            </w:r>
          </w:p>
        </w:tc>
        <w:tc>
          <w:tcPr>
            <w:tcW w:w="565" w:type="pct"/>
            <w:gridSpan w:val="2"/>
            <w:shd w:val="clear" w:color="auto" w:fill="auto"/>
            <w:noWrap/>
          </w:tcPr>
          <w:p w14:paraId="497FA215"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2027/28</w:t>
            </w:r>
          </w:p>
        </w:tc>
        <w:tc>
          <w:tcPr>
            <w:tcW w:w="512" w:type="pct"/>
            <w:shd w:val="clear" w:color="auto" w:fill="auto"/>
            <w:noWrap/>
          </w:tcPr>
          <w:p w14:paraId="4079E6CE" w14:textId="77777777" w:rsidR="009A0B33" w:rsidRPr="00CE3BF7" w:rsidRDefault="009A0B33" w:rsidP="00A24B1A">
            <w:pPr>
              <w:spacing w:before="60" w:after="0"/>
              <w:rPr>
                <w:rFonts w:ascii="Arial" w:hAnsi="Arial" w:cs="Arial"/>
                <w:color w:val="000100"/>
                <w:sz w:val="18"/>
                <w:lang w:eastAsia="en-AU"/>
              </w:rPr>
            </w:pPr>
          </w:p>
        </w:tc>
        <w:tc>
          <w:tcPr>
            <w:tcW w:w="642" w:type="pct"/>
            <w:shd w:val="clear" w:color="auto" w:fill="auto"/>
            <w:noWrap/>
          </w:tcPr>
          <w:p w14:paraId="1F984B3F"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117.</w:t>
            </w:r>
            <w:r w:rsidR="00B704CF">
              <w:rPr>
                <w:rFonts w:ascii="Arial" w:hAnsi="Arial" w:cs="Arial"/>
                <w:color w:val="000100"/>
                <w:sz w:val="18"/>
                <w:lang w:eastAsia="en-AU"/>
              </w:rPr>
              <w:t>7</w:t>
            </w:r>
          </w:p>
        </w:tc>
        <w:tc>
          <w:tcPr>
            <w:tcW w:w="578" w:type="pct"/>
            <w:shd w:val="clear" w:color="auto" w:fill="auto"/>
            <w:noWrap/>
          </w:tcPr>
          <w:p w14:paraId="308B84A2"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106.</w:t>
            </w:r>
            <w:r w:rsidR="00B704CF">
              <w:rPr>
                <w:rFonts w:ascii="Arial" w:hAnsi="Arial" w:cs="Arial"/>
                <w:color w:val="000100"/>
                <w:sz w:val="18"/>
                <w:lang w:eastAsia="en-AU"/>
              </w:rPr>
              <w:t>2</w:t>
            </w:r>
          </w:p>
        </w:tc>
        <w:tc>
          <w:tcPr>
            <w:tcW w:w="520" w:type="pct"/>
            <w:shd w:val="clear" w:color="auto" w:fill="auto"/>
            <w:noWrap/>
          </w:tcPr>
          <w:p w14:paraId="736BFF09"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11.</w:t>
            </w:r>
            <w:r w:rsidR="00B704CF">
              <w:rPr>
                <w:rFonts w:ascii="Arial" w:hAnsi="Arial" w:cs="Arial"/>
                <w:color w:val="000100"/>
                <w:sz w:val="18"/>
                <w:lang w:eastAsia="en-AU"/>
              </w:rPr>
              <w:t>5</w:t>
            </w:r>
          </w:p>
        </w:tc>
        <w:tc>
          <w:tcPr>
            <w:tcW w:w="503" w:type="pct"/>
          </w:tcPr>
          <w:p w14:paraId="1123E15A"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1.11</w:t>
            </w:r>
          </w:p>
        </w:tc>
      </w:tr>
      <w:tr w:rsidR="00A24B1A" w:rsidRPr="00CE3BF7" w14:paraId="2924A3B8" w14:textId="77777777" w:rsidTr="006E4DE0">
        <w:tblPrEx>
          <w:tblBorders>
            <w:bottom w:val="single" w:sz="4" w:space="0" w:color="646464"/>
            <w:insideH w:val="single" w:sz="4" w:space="0" w:color="646464"/>
          </w:tblBorders>
          <w:shd w:val="clear" w:color="auto" w:fill="auto"/>
        </w:tblPrEx>
        <w:trPr>
          <w:gridBefore w:val="1"/>
          <w:wBefore w:w="385" w:type="pct"/>
          <w:cantSplit/>
        </w:trPr>
        <w:tc>
          <w:tcPr>
            <w:tcW w:w="898" w:type="pct"/>
            <w:shd w:val="clear" w:color="auto" w:fill="auto"/>
            <w:noWrap/>
          </w:tcPr>
          <w:p w14:paraId="28334055" w14:textId="77777777" w:rsidR="009A0B33" w:rsidRPr="007E75F0" w:rsidRDefault="009A0B33" w:rsidP="00A24B1A">
            <w:pPr>
              <w:spacing w:before="60" w:after="0"/>
              <w:rPr>
                <w:rFonts w:ascii="Calibri" w:hAnsi="Calibri"/>
                <w:color w:val="000000"/>
              </w:rPr>
            </w:pPr>
            <w:r w:rsidRPr="007E75F0">
              <w:rPr>
                <w:rFonts w:ascii="Calibri" w:hAnsi="Calibri"/>
                <w:color w:val="000000"/>
              </w:rPr>
              <w:t>Foot and Mouth Disease</w:t>
            </w:r>
          </w:p>
        </w:tc>
        <w:tc>
          <w:tcPr>
            <w:tcW w:w="397" w:type="pct"/>
            <w:gridSpan w:val="2"/>
            <w:shd w:val="clear" w:color="auto" w:fill="auto"/>
            <w:noWrap/>
          </w:tcPr>
          <w:p w14:paraId="5137B274" w14:textId="77777777" w:rsidR="009A0B33" w:rsidRPr="007E75F0" w:rsidRDefault="009A0B33" w:rsidP="00A24B1A">
            <w:pPr>
              <w:spacing w:before="60" w:after="0"/>
              <w:rPr>
                <w:rFonts w:ascii="Arial" w:hAnsi="Arial" w:cs="Arial"/>
                <w:color w:val="000100"/>
                <w:sz w:val="18"/>
                <w:lang w:eastAsia="en-AU"/>
              </w:rPr>
            </w:pPr>
            <w:r w:rsidRPr="007E75F0">
              <w:rPr>
                <w:rFonts w:ascii="Arial" w:hAnsi="Arial" w:cs="Arial"/>
                <w:color w:val="000100"/>
                <w:sz w:val="18"/>
                <w:lang w:eastAsia="en-AU"/>
              </w:rPr>
              <w:t>10 years</w:t>
            </w:r>
          </w:p>
        </w:tc>
        <w:tc>
          <w:tcPr>
            <w:tcW w:w="565" w:type="pct"/>
            <w:gridSpan w:val="2"/>
            <w:shd w:val="clear" w:color="auto" w:fill="auto"/>
            <w:noWrap/>
          </w:tcPr>
          <w:p w14:paraId="60C5E11C" w14:textId="77777777" w:rsidR="009A0B33" w:rsidRPr="007E75F0" w:rsidRDefault="009A0B33" w:rsidP="00A24B1A">
            <w:pPr>
              <w:spacing w:before="60" w:after="0"/>
              <w:rPr>
                <w:rFonts w:ascii="Arial" w:hAnsi="Arial" w:cs="Arial"/>
                <w:color w:val="000100"/>
                <w:sz w:val="18"/>
                <w:lang w:eastAsia="en-AU"/>
              </w:rPr>
            </w:pPr>
          </w:p>
        </w:tc>
        <w:tc>
          <w:tcPr>
            <w:tcW w:w="512" w:type="pct"/>
            <w:shd w:val="clear" w:color="auto" w:fill="auto"/>
            <w:noWrap/>
          </w:tcPr>
          <w:p w14:paraId="2259C844" w14:textId="77777777" w:rsidR="009A0B33" w:rsidRPr="007E75F0" w:rsidRDefault="009A0B33" w:rsidP="00A24B1A">
            <w:pPr>
              <w:spacing w:before="60" w:after="0"/>
              <w:rPr>
                <w:rFonts w:ascii="Arial" w:hAnsi="Arial" w:cs="Arial"/>
                <w:color w:val="000100"/>
                <w:sz w:val="18"/>
                <w:lang w:eastAsia="en-AU"/>
              </w:rPr>
            </w:pPr>
          </w:p>
        </w:tc>
        <w:tc>
          <w:tcPr>
            <w:tcW w:w="642" w:type="pct"/>
            <w:shd w:val="clear" w:color="auto" w:fill="auto"/>
            <w:noWrap/>
          </w:tcPr>
          <w:p w14:paraId="69648B0E" w14:textId="77777777" w:rsidR="009A0B33" w:rsidRDefault="009A0B33" w:rsidP="00A24B1A">
            <w:pPr>
              <w:spacing w:before="60" w:after="0"/>
              <w:rPr>
                <w:rFonts w:ascii="Arial" w:hAnsi="Arial" w:cs="Arial"/>
                <w:color w:val="000100"/>
                <w:sz w:val="18"/>
                <w:lang w:eastAsia="en-AU"/>
              </w:rPr>
            </w:pPr>
            <w:r w:rsidRPr="007E75F0">
              <w:rPr>
                <w:rFonts w:ascii="Arial" w:hAnsi="Arial" w:cs="Arial"/>
                <w:color w:val="000100"/>
                <w:sz w:val="18"/>
                <w:lang w:eastAsia="en-AU"/>
              </w:rPr>
              <w:t>1940.</w:t>
            </w:r>
            <w:r w:rsidR="00B704CF" w:rsidRPr="007E75F0">
              <w:rPr>
                <w:rFonts w:ascii="Arial" w:hAnsi="Arial" w:cs="Arial"/>
                <w:color w:val="000100"/>
                <w:sz w:val="18"/>
                <w:lang w:eastAsia="en-AU"/>
              </w:rPr>
              <w:t xml:space="preserve"> </w:t>
            </w:r>
            <w:r w:rsidRPr="007E75F0">
              <w:rPr>
                <w:rFonts w:ascii="Arial" w:hAnsi="Arial" w:cs="Arial"/>
                <w:color w:val="000100"/>
                <w:sz w:val="18"/>
                <w:lang w:eastAsia="en-AU"/>
              </w:rPr>
              <w:t>8</w:t>
            </w:r>
          </w:p>
        </w:tc>
        <w:tc>
          <w:tcPr>
            <w:tcW w:w="578" w:type="pct"/>
            <w:shd w:val="clear" w:color="auto" w:fill="auto"/>
            <w:noWrap/>
          </w:tcPr>
          <w:p w14:paraId="51377452" w14:textId="77777777" w:rsidR="009A0B33" w:rsidRDefault="009A0B33" w:rsidP="00A24B1A">
            <w:pPr>
              <w:spacing w:before="60" w:after="0"/>
              <w:rPr>
                <w:rFonts w:ascii="Arial" w:hAnsi="Arial" w:cs="Arial"/>
                <w:color w:val="000100"/>
                <w:sz w:val="18"/>
                <w:lang w:eastAsia="en-AU"/>
              </w:rPr>
            </w:pPr>
          </w:p>
        </w:tc>
        <w:tc>
          <w:tcPr>
            <w:tcW w:w="520" w:type="pct"/>
            <w:shd w:val="clear" w:color="auto" w:fill="auto"/>
            <w:noWrap/>
          </w:tcPr>
          <w:p w14:paraId="57765EA1" w14:textId="77777777" w:rsidR="009A0B33" w:rsidRDefault="009A0B33" w:rsidP="00A24B1A">
            <w:pPr>
              <w:spacing w:before="60" w:after="0"/>
              <w:rPr>
                <w:rFonts w:ascii="Arial" w:hAnsi="Arial" w:cs="Arial"/>
                <w:color w:val="000100"/>
                <w:sz w:val="18"/>
                <w:lang w:eastAsia="en-AU"/>
              </w:rPr>
            </w:pPr>
          </w:p>
        </w:tc>
        <w:tc>
          <w:tcPr>
            <w:tcW w:w="503" w:type="pct"/>
          </w:tcPr>
          <w:p w14:paraId="73193574" w14:textId="77777777" w:rsidR="009A0B33" w:rsidRDefault="009A0B33" w:rsidP="00A24B1A">
            <w:pPr>
              <w:spacing w:before="60" w:after="0"/>
              <w:rPr>
                <w:rFonts w:ascii="Arial" w:hAnsi="Arial" w:cs="Arial"/>
                <w:color w:val="000100"/>
                <w:sz w:val="18"/>
                <w:lang w:eastAsia="en-AU"/>
              </w:rPr>
            </w:pPr>
          </w:p>
        </w:tc>
      </w:tr>
      <w:tr w:rsidR="00A24B1A" w:rsidRPr="00CE3BF7" w14:paraId="1EF184DC" w14:textId="77777777" w:rsidTr="006E4DE0">
        <w:tblPrEx>
          <w:tblBorders>
            <w:bottom w:val="single" w:sz="4" w:space="0" w:color="646464"/>
            <w:insideH w:val="single" w:sz="4" w:space="0" w:color="646464"/>
          </w:tblBorders>
          <w:shd w:val="clear" w:color="auto" w:fill="auto"/>
        </w:tblPrEx>
        <w:trPr>
          <w:gridBefore w:val="1"/>
          <w:wBefore w:w="385" w:type="pct"/>
          <w:cantSplit/>
        </w:trPr>
        <w:tc>
          <w:tcPr>
            <w:tcW w:w="898" w:type="pct"/>
            <w:shd w:val="clear" w:color="auto" w:fill="auto"/>
            <w:noWrap/>
          </w:tcPr>
          <w:p w14:paraId="7DA997FE" w14:textId="77777777" w:rsidR="009A0B33" w:rsidRPr="00CE3BF7" w:rsidRDefault="009A0B33" w:rsidP="00A24B1A">
            <w:pPr>
              <w:spacing w:before="60" w:after="0"/>
              <w:rPr>
                <w:rFonts w:ascii="Arial" w:hAnsi="Arial" w:cs="Arial"/>
                <w:color w:val="000100"/>
                <w:sz w:val="18"/>
                <w:lang w:eastAsia="en-AU"/>
              </w:rPr>
            </w:pPr>
            <w:r>
              <w:rPr>
                <w:rFonts w:ascii="Calibri" w:hAnsi="Calibri"/>
                <w:color w:val="000000"/>
              </w:rPr>
              <w:t>Future Grid Forum &amp; Electricity Network Transformation Roadmap</w:t>
            </w:r>
          </w:p>
        </w:tc>
        <w:tc>
          <w:tcPr>
            <w:tcW w:w="397" w:type="pct"/>
            <w:gridSpan w:val="2"/>
            <w:shd w:val="clear" w:color="auto" w:fill="auto"/>
            <w:noWrap/>
          </w:tcPr>
          <w:p w14:paraId="6E38D66B"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2016/17</w:t>
            </w:r>
          </w:p>
        </w:tc>
        <w:tc>
          <w:tcPr>
            <w:tcW w:w="565" w:type="pct"/>
            <w:gridSpan w:val="2"/>
            <w:shd w:val="clear" w:color="auto" w:fill="auto"/>
            <w:noWrap/>
          </w:tcPr>
          <w:p w14:paraId="1586BD7C"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2050/51</w:t>
            </w:r>
          </w:p>
        </w:tc>
        <w:tc>
          <w:tcPr>
            <w:tcW w:w="512" w:type="pct"/>
            <w:shd w:val="clear" w:color="auto" w:fill="auto"/>
            <w:noWrap/>
          </w:tcPr>
          <w:p w14:paraId="6D200633" w14:textId="77777777" w:rsidR="009A0B33" w:rsidRPr="00CE3BF7" w:rsidRDefault="009A0B33" w:rsidP="00A24B1A">
            <w:pPr>
              <w:spacing w:before="60" w:after="0"/>
              <w:rPr>
                <w:rFonts w:ascii="Arial" w:hAnsi="Arial" w:cs="Arial"/>
                <w:color w:val="000100"/>
                <w:sz w:val="18"/>
                <w:lang w:eastAsia="en-AU"/>
              </w:rPr>
            </w:pPr>
          </w:p>
        </w:tc>
        <w:tc>
          <w:tcPr>
            <w:tcW w:w="642" w:type="pct"/>
            <w:shd w:val="clear" w:color="auto" w:fill="auto"/>
            <w:noWrap/>
          </w:tcPr>
          <w:p w14:paraId="009ACFA9"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15198</w:t>
            </w:r>
          </w:p>
        </w:tc>
        <w:tc>
          <w:tcPr>
            <w:tcW w:w="578" w:type="pct"/>
            <w:shd w:val="clear" w:color="auto" w:fill="auto"/>
            <w:noWrap/>
          </w:tcPr>
          <w:p w14:paraId="4E1D470F"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1526.</w:t>
            </w:r>
            <w:r w:rsidR="00B704CF">
              <w:rPr>
                <w:rFonts w:ascii="Arial" w:hAnsi="Arial" w:cs="Arial"/>
                <w:color w:val="000100"/>
                <w:sz w:val="18"/>
                <w:lang w:eastAsia="en-AU"/>
              </w:rPr>
              <w:t>5</w:t>
            </w:r>
          </w:p>
        </w:tc>
        <w:tc>
          <w:tcPr>
            <w:tcW w:w="520" w:type="pct"/>
            <w:shd w:val="clear" w:color="auto" w:fill="auto"/>
            <w:noWrap/>
          </w:tcPr>
          <w:p w14:paraId="543BDAEC"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13671.6</w:t>
            </w:r>
          </w:p>
        </w:tc>
        <w:tc>
          <w:tcPr>
            <w:tcW w:w="503" w:type="pct"/>
          </w:tcPr>
          <w:p w14:paraId="174A7830"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10</w:t>
            </w:r>
          </w:p>
        </w:tc>
      </w:tr>
      <w:tr w:rsidR="00BD3A0A" w:rsidRPr="00CE3BF7" w14:paraId="2CC3ED67" w14:textId="77777777" w:rsidTr="006E4DE0">
        <w:tblPrEx>
          <w:tblBorders>
            <w:bottom w:val="single" w:sz="4" w:space="0" w:color="646464"/>
            <w:insideH w:val="single" w:sz="4" w:space="0" w:color="646464"/>
          </w:tblBorders>
          <w:shd w:val="clear" w:color="auto" w:fill="auto"/>
        </w:tblPrEx>
        <w:trPr>
          <w:gridBefore w:val="1"/>
          <w:wBefore w:w="385" w:type="pct"/>
          <w:cantSplit/>
        </w:trPr>
        <w:tc>
          <w:tcPr>
            <w:tcW w:w="898" w:type="pct"/>
            <w:shd w:val="clear" w:color="auto" w:fill="auto"/>
            <w:noWrap/>
          </w:tcPr>
          <w:p w14:paraId="3282A0F9" w14:textId="77777777" w:rsidR="00BD3A0A" w:rsidRDefault="00BD3A0A" w:rsidP="00A24B1A">
            <w:pPr>
              <w:spacing w:before="60" w:after="0"/>
              <w:rPr>
                <w:rFonts w:ascii="Calibri" w:hAnsi="Calibri"/>
                <w:color w:val="000000"/>
              </w:rPr>
            </w:pPr>
            <w:r>
              <w:rPr>
                <w:rFonts w:ascii="Calibri" w:hAnsi="Calibri"/>
                <w:color w:val="000000"/>
              </w:rPr>
              <w:t>High Pressure Processing</w:t>
            </w:r>
          </w:p>
        </w:tc>
        <w:tc>
          <w:tcPr>
            <w:tcW w:w="397" w:type="pct"/>
            <w:gridSpan w:val="2"/>
            <w:shd w:val="clear" w:color="auto" w:fill="auto"/>
            <w:noWrap/>
          </w:tcPr>
          <w:p w14:paraId="58663B02" w14:textId="77777777" w:rsidR="00BD3A0A" w:rsidRDefault="00BD3A0A" w:rsidP="00A24B1A">
            <w:pPr>
              <w:spacing w:before="60" w:after="0"/>
              <w:rPr>
                <w:rFonts w:ascii="Arial" w:hAnsi="Arial" w:cs="Arial"/>
                <w:color w:val="000100"/>
                <w:sz w:val="18"/>
                <w:lang w:eastAsia="en-AU"/>
              </w:rPr>
            </w:pPr>
            <w:r>
              <w:rPr>
                <w:rFonts w:ascii="Arial" w:hAnsi="Arial" w:cs="Arial"/>
                <w:color w:val="000100"/>
                <w:sz w:val="18"/>
                <w:lang w:eastAsia="en-AU"/>
              </w:rPr>
              <w:t>1998</w:t>
            </w:r>
          </w:p>
        </w:tc>
        <w:tc>
          <w:tcPr>
            <w:tcW w:w="565" w:type="pct"/>
            <w:gridSpan w:val="2"/>
            <w:shd w:val="clear" w:color="auto" w:fill="auto"/>
            <w:noWrap/>
          </w:tcPr>
          <w:p w14:paraId="64F2B1A9" w14:textId="77777777" w:rsidR="00BD3A0A" w:rsidRDefault="00BD3A0A" w:rsidP="00A24B1A">
            <w:pPr>
              <w:spacing w:before="60" w:after="0"/>
              <w:rPr>
                <w:rFonts w:ascii="Arial" w:hAnsi="Arial" w:cs="Arial"/>
                <w:color w:val="000100"/>
                <w:sz w:val="18"/>
                <w:lang w:eastAsia="en-AU"/>
              </w:rPr>
            </w:pPr>
            <w:r>
              <w:rPr>
                <w:rFonts w:ascii="Arial" w:hAnsi="Arial" w:cs="Arial"/>
                <w:color w:val="000100"/>
                <w:sz w:val="18"/>
                <w:lang w:eastAsia="en-AU"/>
              </w:rPr>
              <w:t>2018</w:t>
            </w:r>
          </w:p>
        </w:tc>
        <w:tc>
          <w:tcPr>
            <w:tcW w:w="512" w:type="pct"/>
            <w:shd w:val="clear" w:color="auto" w:fill="auto"/>
            <w:noWrap/>
          </w:tcPr>
          <w:p w14:paraId="4D969CDA" w14:textId="77777777" w:rsidR="00BD3A0A" w:rsidRPr="00CE3BF7" w:rsidRDefault="00BD3A0A" w:rsidP="00A24B1A">
            <w:pPr>
              <w:spacing w:before="60" w:after="0"/>
              <w:rPr>
                <w:rFonts w:ascii="Arial" w:hAnsi="Arial" w:cs="Arial"/>
                <w:color w:val="000100"/>
                <w:sz w:val="18"/>
                <w:lang w:eastAsia="en-AU"/>
              </w:rPr>
            </w:pPr>
          </w:p>
        </w:tc>
        <w:tc>
          <w:tcPr>
            <w:tcW w:w="642" w:type="pct"/>
            <w:shd w:val="clear" w:color="auto" w:fill="auto"/>
            <w:noWrap/>
          </w:tcPr>
          <w:p w14:paraId="260C25B9" w14:textId="77777777" w:rsidR="00BD3A0A" w:rsidRDefault="001B6C93" w:rsidP="00A24B1A">
            <w:pPr>
              <w:spacing w:before="60" w:after="0"/>
              <w:rPr>
                <w:rFonts w:ascii="Arial" w:hAnsi="Arial" w:cs="Arial"/>
                <w:color w:val="000100"/>
                <w:sz w:val="18"/>
                <w:lang w:eastAsia="en-AU"/>
              </w:rPr>
            </w:pPr>
            <w:r>
              <w:rPr>
                <w:rFonts w:ascii="Arial" w:hAnsi="Arial" w:cs="Arial"/>
                <w:color w:val="000100"/>
                <w:sz w:val="18"/>
                <w:lang w:eastAsia="en-AU"/>
              </w:rPr>
              <w:t>623.4</w:t>
            </w:r>
          </w:p>
        </w:tc>
        <w:tc>
          <w:tcPr>
            <w:tcW w:w="578" w:type="pct"/>
            <w:shd w:val="clear" w:color="auto" w:fill="auto"/>
            <w:noWrap/>
          </w:tcPr>
          <w:p w14:paraId="3B0FEB78" w14:textId="77777777" w:rsidR="00BD3A0A" w:rsidRDefault="001B6C93" w:rsidP="00A24B1A">
            <w:pPr>
              <w:spacing w:before="60" w:after="0"/>
              <w:rPr>
                <w:rFonts w:ascii="Arial" w:hAnsi="Arial" w:cs="Arial"/>
                <w:color w:val="000100"/>
                <w:sz w:val="18"/>
                <w:lang w:eastAsia="en-AU"/>
              </w:rPr>
            </w:pPr>
            <w:r>
              <w:rPr>
                <w:rFonts w:ascii="Arial" w:hAnsi="Arial" w:cs="Arial"/>
                <w:color w:val="000100"/>
                <w:sz w:val="18"/>
                <w:lang w:eastAsia="en-AU"/>
              </w:rPr>
              <w:t>267.0</w:t>
            </w:r>
          </w:p>
        </w:tc>
        <w:tc>
          <w:tcPr>
            <w:tcW w:w="520" w:type="pct"/>
            <w:shd w:val="clear" w:color="auto" w:fill="auto"/>
            <w:noWrap/>
          </w:tcPr>
          <w:p w14:paraId="6CC93C73" w14:textId="77777777" w:rsidR="00BD3A0A" w:rsidRDefault="001B6C93" w:rsidP="00A24B1A">
            <w:pPr>
              <w:spacing w:before="60" w:after="0"/>
              <w:rPr>
                <w:rFonts w:ascii="Arial" w:hAnsi="Arial" w:cs="Arial"/>
                <w:color w:val="000100"/>
                <w:sz w:val="18"/>
                <w:lang w:eastAsia="en-AU"/>
              </w:rPr>
            </w:pPr>
            <w:r>
              <w:rPr>
                <w:rFonts w:ascii="Arial" w:hAnsi="Arial" w:cs="Arial"/>
                <w:color w:val="000100"/>
                <w:sz w:val="18"/>
                <w:lang w:eastAsia="en-AU"/>
              </w:rPr>
              <w:t>356.4</w:t>
            </w:r>
          </w:p>
        </w:tc>
        <w:tc>
          <w:tcPr>
            <w:tcW w:w="503" w:type="pct"/>
            <w:shd w:val="clear" w:color="auto" w:fill="auto"/>
          </w:tcPr>
          <w:p w14:paraId="7F20EA28" w14:textId="77777777" w:rsidR="00BD3A0A" w:rsidRDefault="001B6C93" w:rsidP="00A24B1A">
            <w:pPr>
              <w:spacing w:before="60" w:after="0"/>
              <w:rPr>
                <w:rFonts w:ascii="Arial" w:hAnsi="Arial" w:cs="Arial"/>
                <w:color w:val="000100"/>
                <w:sz w:val="18"/>
                <w:lang w:eastAsia="en-AU"/>
              </w:rPr>
            </w:pPr>
            <w:r>
              <w:rPr>
                <w:rFonts w:ascii="Arial" w:hAnsi="Arial" w:cs="Arial"/>
                <w:color w:val="000100"/>
                <w:sz w:val="18"/>
                <w:lang w:eastAsia="en-AU"/>
              </w:rPr>
              <w:t>2</w:t>
            </w:r>
            <w:r w:rsidR="0039006F">
              <w:rPr>
                <w:rFonts w:ascii="Arial" w:hAnsi="Arial" w:cs="Arial"/>
                <w:color w:val="000100"/>
                <w:sz w:val="18"/>
                <w:lang w:eastAsia="en-AU"/>
              </w:rPr>
              <w:t>2</w:t>
            </w:r>
            <w:r>
              <w:rPr>
                <w:rFonts w:ascii="Arial" w:hAnsi="Arial" w:cs="Arial"/>
                <w:color w:val="000100"/>
                <w:sz w:val="18"/>
                <w:lang w:eastAsia="en-AU"/>
              </w:rPr>
              <w:t>.</w:t>
            </w:r>
            <w:r w:rsidR="0039006F">
              <w:rPr>
                <w:rFonts w:ascii="Arial" w:hAnsi="Arial" w:cs="Arial"/>
                <w:color w:val="000100"/>
                <w:sz w:val="18"/>
                <w:lang w:eastAsia="en-AU"/>
              </w:rPr>
              <w:t>2</w:t>
            </w:r>
          </w:p>
        </w:tc>
      </w:tr>
      <w:tr w:rsidR="00A24B1A" w:rsidRPr="00CE3BF7" w14:paraId="537B73D1" w14:textId="77777777" w:rsidTr="006E4DE0">
        <w:tblPrEx>
          <w:tblBorders>
            <w:bottom w:val="single" w:sz="4" w:space="0" w:color="646464"/>
            <w:insideH w:val="single" w:sz="4" w:space="0" w:color="646464"/>
          </w:tblBorders>
          <w:shd w:val="clear" w:color="auto" w:fill="auto"/>
        </w:tblPrEx>
        <w:trPr>
          <w:gridBefore w:val="1"/>
          <w:wBefore w:w="385" w:type="pct"/>
          <w:cantSplit/>
        </w:trPr>
        <w:tc>
          <w:tcPr>
            <w:tcW w:w="898" w:type="pct"/>
            <w:shd w:val="clear" w:color="auto" w:fill="auto"/>
            <w:noWrap/>
          </w:tcPr>
          <w:p w14:paraId="73775F68" w14:textId="77777777" w:rsidR="009A0B33" w:rsidRPr="00CE3BF7" w:rsidRDefault="009A0B33" w:rsidP="00A24B1A">
            <w:pPr>
              <w:spacing w:before="60" w:after="0"/>
              <w:rPr>
                <w:rFonts w:ascii="Arial" w:hAnsi="Arial" w:cs="Arial"/>
                <w:color w:val="000100"/>
                <w:sz w:val="18"/>
                <w:lang w:eastAsia="en-AU"/>
              </w:rPr>
            </w:pPr>
            <w:r>
              <w:rPr>
                <w:rFonts w:ascii="Calibri" w:hAnsi="Calibri"/>
                <w:color w:val="000000"/>
              </w:rPr>
              <w:t>Iron Ore Sintering</w:t>
            </w:r>
          </w:p>
        </w:tc>
        <w:tc>
          <w:tcPr>
            <w:tcW w:w="397" w:type="pct"/>
            <w:gridSpan w:val="2"/>
            <w:shd w:val="clear" w:color="auto" w:fill="auto"/>
            <w:noWrap/>
          </w:tcPr>
          <w:p w14:paraId="45941490" w14:textId="77777777" w:rsidR="009A0B33" w:rsidRPr="007E75F0" w:rsidRDefault="009A0B33" w:rsidP="00A24B1A">
            <w:pPr>
              <w:spacing w:before="60" w:after="0"/>
              <w:rPr>
                <w:rFonts w:ascii="Arial" w:hAnsi="Arial" w:cs="Arial"/>
                <w:color w:val="000100"/>
                <w:sz w:val="18"/>
                <w:lang w:eastAsia="en-AU"/>
              </w:rPr>
            </w:pPr>
            <w:r w:rsidRPr="007E75F0">
              <w:rPr>
                <w:rFonts w:ascii="Arial" w:hAnsi="Arial" w:cs="Arial"/>
                <w:color w:val="000100"/>
                <w:sz w:val="18"/>
                <w:lang w:eastAsia="en-AU"/>
              </w:rPr>
              <w:t>2001/02</w:t>
            </w:r>
          </w:p>
        </w:tc>
        <w:tc>
          <w:tcPr>
            <w:tcW w:w="565" w:type="pct"/>
            <w:gridSpan w:val="2"/>
            <w:shd w:val="clear" w:color="auto" w:fill="auto"/>
            <w:noWrap/>
          </w:tcPr>
          <w:p w14:paraId="5CE5B4D9" w14:textId="77777777" w:rsidR="009A0B33" w:rsidRPr="007E75F0" w:rsidRDefault="009A0B33" w:rsidP="00A24B1A">
            <w:pPr>
              <w:spacing w:before="60" w:after="0"/>
              <w:rPr>
                <w:rFonts w:ascii="Arial" w:hAnsi="Arial" w:cs="Arial"/>
                <w:color w:val="000100"/>
                <w:sz w:val="18"/>
                <w:lang w:eastAsia="en-AU"/>
              </w:rPr>
            </w:pPr>
            <w:r w:rsidRPr="007E75F0">
              <w:rPr>
                <w:rFonts w:ascii="Arial" w:hAnsi="Arial" w:cs="Arial"/>
                <w:color w:val="000100"/>
                <w:sz w:val="18"/>
                <w:lang w:eastAsia="en-AU"/>
              </w:rPr>
              <w:t>2027/28</w:t>
            </w:r>
          </w:p>
        </w:tc>
        <w:tc>
          <w:tcPr>
            <w:tcW w:w="512" w:type="pct"/>
            <w:shd w:val="clear" w:color="auto" w:fill="auto"/>
            <w:noWrap/>
          </w:tcPr>
          <w:p w14:paraId="7357CF2E" w14:textId="77777777" w:rsidR="009A0B33" w:rsidRPr="00CE3BF7" w:rsidRDefault="009A0B33" w:rsidP="00A24B1A">
            <w:pPr>
              <w:spacing w:before="60" w:after="0"/>
              <w:rPr>
                <w:rFonts w:ascii="Arial" w:hAnsi="Arial" w:cs="Arial"/>
                <w:color w:val="000100"/>
                <w:sz w:val="18"/>
                <w:lang w:eastAsia="en-AU"/>
              </w:rPr>
            </w:pPr>
          </w:p>
        </w:tc>
        <w:tc>
          <w:tcPr>
            <w:tcW w:w="642" w:type="pct"/>
            <w:shd w:val="clear" w:color="auto" w:fill="auto"/>
            <w:noWrap/>
          </w:tcPr>
          <w:p w14:paraId="0AB41C90"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2314.2</w:t>
            </w:r>
          </w:p>
        </w:tc>
        <w:tc>
          <w:tcPr>
            <w:tcW w:w="578" w:type="pct"/>
            <w:shd w:val="clear" w:color="auto" w:fill="auto"/>
            <w:noWrap/>
          </w:tcPr>
          <w:p w14:paraId="3AB875BD"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56.4</w:t>
            </w:r>
          </w:p>
        </w:tc>
        <w:tc>
          <w:tcPr>
            <w:tcW w:w="520" w:type="pct"/>
            <w:shd w:val="clear" w:color="auto" w:fill="auto"/>
            <w:noWrap/>
          </w:tcPr>
          <w:p w14:paraId="51899AB1"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2257.</w:t>
            </w:r>
            <w:r w:rsidR="00B704CF">
              <w:rPr>
                <w:rFonts w:ascii="Arial" w:hAnsi="Arial" w:cs="Arial"/>
                <w:color w:val="000100"/>
                <w:sz w:val="18"/>
                <w:lang w:eastAsia="en-AU"/>
              </w:rPr>
              <w:t>8</w:t>
            </w:r>
          </w:p>
        </w:tc>
        <w:tc>
          <w:tcPr>
            <w:tcW w:w="503" w:type="pct"/>
          </w:tcPr>
          <w:p w14:paraId="270059A2"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41</w:t>
            </w:r>
          </w:p>
        </w:tc>
      </w:tr>
      <w:tr w:rsidR="00A24B1A" w:rsidRPr="00CE3BF7" w14:paraId="7E783C6A" w14:textId="77777777" w:rsidTr="006E4DE0">
        <w:tblPrEx>
          <w:tblBorders>
            <w:bottom w:val="single" w:sz="4" w:space="0" w:color="646464"/>
            <w:insideH w:val="single" w:sz="4" w:space="0" w:color="646464"/>
          </w:tblBorders>
          <w:shd w:val="clear" w:color="auto" w:fill="auto"/>
        </w:tblPrEx>
        <w:trPr>
          <w:gridBefore w:val="1"/>
          <w:wBefore w:w="385" w:type="pct"/>
          <w:cantSplit/>
        </w:trPr>
        <w:tc>
          <w:tcPr>
            <w:tcW w:w="898" w:type="pct"/>
            <w:shd w:val="clear" w:color="auto" w:fill="auto"/>
            <w:noWrap/>
          </w:tcPr>
          <w:p w14:paraId="4216FC35" w14:textId="77777777" w:rsidR="009A0B33" w:rsidRPr="00CE3BF7" w:rsidRDefault="009A0B33" w:rsidP="00A24B1A">
            <w:pPr>
              <w:spacing w:before="60" w:after="0"/>
              <w:rPr>
                <w:rFonts w:ascii="Arial" w:hAnsi="Arial" w:cs="Arial"/>
                <w:color w:val="000100"/>
                <w:sz w:val="18"/>
                <w:lang w:eastAsia="en-AU"/>
              </w:rPr>
            </w:pPr>
            <w:r>
              <w:rPr>
                <w:rFonts w:ascii="Calibri" w:hAnsi="Calibri"/>
                <w:color w:val="000000"/>
              </w:rPr>
              <w:t>MR Ore Sorter</w:t>
            </w:r>
          </w:p>
        </w:tc>
        <w:tc>
          <w:tcPr>
            <w:tcW w:w="397" w:type="pct"/>
            <w:gridSpan w:val="2"/>
            <w:shd w:val="clear" w:color="auto" w:fill="auto"/>
            <w:noWrap/>
          </w:tcPr>
          <w:p w14:paraId="06D64A95" w14:textId="77777777" w:rsidR="009A0B33" w:rsidRPr="007E75F0" w:rsidRDefault="009A0B33" w:rsidP="00A24B1A">
            <w:pPr>
              <w:spacing w:before="60" w:after="0"/>
              <w:rPr>
                <w:rFonts w:ascii="Arial" w:hAnsi="Arial" w:cs="Arial"/>
                <w:color w:val="000100"/>
                <w:sz w:val="18"/>
                <w:lang w:eastAsia="en-AU"/>
              </w:rPr>
            </w:pPr>
            <w:r w:rsidRPr="007E75F0">
              <w:rPr>
                <w:rFonts w:ascii="Arial" w:hAnsi="Arial" w:cs="Arial"/>
                <w:color w:val="000100"/>
                <w:sz w:val="18"/>
                <w:lang w:eastAsia="en-AU"/>
              </w:rPr>
              <w:t>2017/18</w:t>
            </w:r>
          </w:p>
        </w:tc>
        <w:tc>
          <w:tcPr>
            <w:tcW w:w="565" w:type="pct"/>
            <w:gridSpan w:val="2"/>
            <w:shd w:val="clear" w:color="auto" w:fill="auto"/>
            <w:noWrap/>
          </w:tcPr>
          <w:p w14:paraId="65F7FAFC" w14:textId="77777777" w:rsidR="009A0B33" w:rsidRPr="007E75F0" w:rsidRDefault="009A0B33" w:rsidP="00A24B1A">
            <w:pPr>
              <w:spacing w:before="60" w:after="0"/>
              <w:rPr>
                <w:rFonts w:ascii="Arial" w:hAnsi="Arial" w:cs="Arial"/>
                <w:color w:val="000100"/>
                <w:sz w:val="18"/>
                <w:lang w:eastAsia="en-AU"/>
              </w:rPr>
            </w:pPr>
            <w:r w:rsidRPr="007E75F0">
              <w:rPr>
                <w:rFonts w:ascii="Arial" w:hAnsi="Arial" w:cs="Arial"/>
                <w:color w:val="000100"/>
                <w:sz w:val="18"/>
                <w:lang w:eastAsia="en-AU"/>
              </w:rPr>
              <w:t>2027/28</w:t>
            </w:r>
          </w:p>
        </w:tc>
        <w:tc>
          <w:tcPr>
            <w:tcW w:w="512" w:type="pct"/>
            <w:shd w:val="clear" w:color="auto" w:fill="auto"/>
            <w:noWrap/>
          </w:tcPr>
          <w:p w14:paraId="756492F9" w14:textId="77777777" w:rsidR="009A0B33" w:rsidRPr="00CE3BF7" w:rsidRDefault="009A0B33" w:rsidP="00A24B1A">
            <w:pPr>
              <w:spacing w:before="60" w:after="0"/>
              <w:rPr>
                <w:rFonts w:ascii="Arial" w:hAnsi="Arial" w:cs="Arial"/>
                <w:color w:val="000100"/>
                <w:sz w:val="18"/>
                <w:lang w:eastAsia="en-AU"/>
              </w:rPr>
            </w:pPr>
          </w:p>
        </w:tc>
        <w:tc>
          <w:tcPr>
            <w:tcW w:w="642" w:type="pct"/>
            <w:shd w:val="clear" w:color="auto" w:fill="auto"/>
            <w:noWrap/>
          </w:tcPr>
          <w:p w14:paraId="2E675D35" w14:textId="77777777" w:rsidR="009A0B33" w:rsidRPr="00CE3BF7" w:rsidRDefault="001F6FDD" w:rsidP="00A24B1A">
            <w:pPr>
              <w:spacing w:before="60" w:after="0"/>
              <w:rPr>
                <w:rFonts w:ascii="Arial" w:hAnsi="Arial" w:cs="Arial"/>
                <w:color w:val="000100"/>
                <w:sz w:val="18"/>
                <w:lang w:eastAsia="en-AU"/>
              </w:rPr>
            </w:pPr>
            <w:r>
              <w:rPr>
                <w:rFonts w:ascii="Arial" w:hAnsi="Arial" w:cs="Arial"/>
                <w:color w:val="000100"/>
                <w:sz w:val="18"/>
                <w:lang w:eastAsia="en-AU"/>
              </w:rPr>
              <w:t>106.6</w:t>
            </w:r>
          </w:p>
        </w:tc>
        <w:tc>
          <w:tcPr>
            <w:tcW w:w="578" w:type="pct"/>
            <w:shd w:val="clear" w:color="auto" w:fill="auto"/>
            <w:noWrap/>
          </w:tcPr>
          <w:p w14:paraId="4E6F92BE" w14:textId="77777777" w:rsidR="009A0B33" w:rsidRPr="00CE3BF7" w:rsidRDefault="001F6FDD" w:rsidP="00A24B1A">
            <w:pPr>
              <w:spacing w:before="60" w:after="0"/>
              <w:rPr>
                <w:rFonts w:ascii="Arial" w:hAnsi="Arial" w:cs="Arial"/>
                <w:color w:val="000100"/>
                <w:sz w:val="18"/>
                <w:lang w:eastAsia="en-AU"/>
              </w:rPr>
            </w:pPr>
            <w:r>
              <w:rPr>
                <w:rFonts w:ascii="Arial" w:hAnsi="Arial" w:cs="Arial"/>
                <w:color w:val="000100"/>
                <w:sz w:val="18"/>
                <w:lang w:eastAsia="en-AU"/>
              </w:rPr>
              <w:t>45</w:t>
            </w:r>
            <w:r w:rsidR="00627DEB">
              <w:rPr>
                <w:rFonts w:ascii="Arial" w:hAnsi="Arial" w:cs="Arial"/>
                <w:color w:val="000100"/>
                <w:sz w:val="18"/>
                <w:lang w:eastAsia="en-AU"/>
              </w:rPr>
              <w:t>.3</w:t>
            </w:r>
          </w:p>
        </w:tc>
        <w:tc>
          <w:tcPr>
            <w:tcW w:w="520" w:type="pct"/>
            <w:shd w:val="clear" w:color="auto" w:fill="auto"/>
            <w:noWrap/>
          </w:tcPr>
          <w:p w14:paraId="295D70B8" w14:textId="77777777" w:rsidR="009A0B33" w:rsidRPr="00CE3BF7" w:rsidRDefault="001F6FDD" w:rsidP="00A24B1A">
            <w:pPr>
              <w:spacing w:before="60" w:after="0"/>
              <w:rPr>
                <w:rFonts w:ascii="Arial" w:hAnsi="Arial" w:cs="Arial"/>
                <w:color w:val="000100"/>
                <w:sz w:val="18"/>
                <w:lang w:eastAsia="en-AU"/>
              </w:rPr>
            </w:pPr>
            <w:r>
              <w:rPr>
                <w:rFonts w:ascii="Arial" w:hAnsi="Arial" w:cs="Arial"/>
                <w:color w:val="000100"/>
                <w:sz w:val="18"/>
                <w:lang w:eastAsia="en-AU"/>
              </w:rPr>
              <w:t>61.3</w:t>
            </w:r>
          </w:p>
        </w:tc>
        <w:tc>
          <w:tcPr>
            <w:tcW w:w="503" w:type="pct"/>
          </w:tcPr>
          <w:p w14:paraId="00BA19B1"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2.4</w:t>
            </w:r>
          </w:p>
        </w:tc>
      </w:tr>
      <w:tr w:rsidR="00A24B1A" w:rsidRPr="00CE3BF7" w14:paraId="4598B631" w14:textId="77777777" w:rsidTr="006E4DE0">
        <w:tblPrEx>
          <w:tblBorders>
            <w:bottom w:val="single" w:sz="4" w:space="0" w:color="646464"/>
            <w:insideH w:val="single" w:sz="4" w:space="0" w:color="646464"/>
          </w:tblBorders>
          <w:shd w:val="clear" w:color="auto" w:fill="auto"/>
        </w:tblPrEx>
        <w:trPr>
          <w:gridBefore w:val="1"/>
          <w:wBefore w:w="385" w:type="pct"/>
          <w:cantSplit/>
        </w:trPr>
        <w:tc>
          <w:tcPr>
            <w:tcW w:w="898" w:type="pct"/>
            <w:shd w:val="clear" w:color="auto" w:fill="auto"/>
            <w:noWrap/>
          </w:tcPr>
          <w:p w14:paraId="65B2B9A6" w14:textId="77777777" w:rsidR="009A0B33" w:rsidRPr="00CE3BF7" w:rsidRDefault="009A0B33" w:rsidP="00A24B1A">
            <w:pPr>
              <w:spacing w:before="60" w:after="0"/>
              <w:rPr>
                <w:rFonts w:ascii="Arial" w:hAnsi="Arial" w:cs="Arial"/>
                <w:color w:val="000100"/>
                <w:sz w:val="18"/>
                <w:lang w:eastAsia="en-AU"/>
              </w:rPr>
            </w:pPr>
            <w:r>
              <w:rPr>
                <w:rFonts w:ascii="Calibri" w:hAnsi="Calibri"/>
                <w:color w:val="000000"/>
              </w:rPr>
              <w:t>Rabbit Biocontrol</w:t>
            </w:r>
          </w:p>
        </w:tc>
        <w:tc>
          <w:tcPr>
            <w:tcW w:w="397" w:type="pct"/>
            <w:gridSpan w:val="2"/>
            <w:shd w:val="clear" w:color="auto" w:fill="auto"/>
            <w:noWrap/>
          </w:tcPr>
          <w:p w14:paraId="14890686"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2016/17</w:t>
            </w:r>
          </w:p>
        </w:tc>
        <w:tc>
          <w:tcPr>
            <w:tcW w:w="565" w:type="pct"/>
            <w:gridSpan w:val="2"/>
            <w:shd w:val="clear" w:color="auto" w:fill="auto"/>
            <w:noWrap/>
          </w:tcPr>
          <w:p w14:paraId="67CC07C3"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2026/27</w:t>
            </w:r>
          </w:p>
        </w:tc>
        <w:tc>
          <w:tcPr>
            <w:tcW w:w="512" w:type="pct"/>
            <w:shd w:val="clear" w:color="auto" w:fill="auto"/>
            <w:noWrap/>
          </w:tcPr>
          <w:p w14:paraId="1952AFD0" w14:textId="77777777" w:rsidR="009A0B33" w:rsidRPr="00CE3BF7" w:rsidRDefault="009A0B33" w:rsidP="00A24B1A">
            <w:pPr>
              <w:spacing w:before="60" w:after="0"/>
              <w:rPr>
                <w:rFonts w:ascii="Arial" w:hAnsi="Arial" w:cs="Arial"/>
                <w:color w:val="000100"/>
                <w:sz w:val="18"/>
                <w:lang w:eastAsia="en-AU"/>
              </w:rPr>
            </w:pPr>
          </w:p>
        </w:tc>
        <w:tc>
          <w:tcPr>
            <w:tcW w:w="642" w:type="pct"/>
            <w:shd w:val="clear" w:color="auto" w:fill="auto"/>
            <w:noWrap/>
          </w:tcPr>
          <w:p w14:paraId="142F8E97"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301.</w:t>
            </w:r>
            <w:r w:rsidR="00B704CF">
              <w:rPr>
                <w:rFonts w:ascii="Arial" w:hAnsi="Arial" w:cs="Arial"/>
                <w:color w:val="000100"/>
                <w:sz w:val="18"/>
                <w:lang w:eastAsia="en-AU"/>
              </w:rPr>
              <w:t>6</w:t>
            </w:r>
          </w:p>
        </w:tc>
        <w:tc>
          <w:tcPr>
            <w:tcW w:w="578" w:type="pct"/>
            <w:shd w:val="clear" w:color="auto" w:fill="auto"/>
            <w:noWrap/>
          </w:tcPr>
          <w:p w14:paraId="7F7DEA07"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55.6</w:t>
            </w:r>
          </w:p>
        </w:tc>
        <w:tc>
          <w:tcPr>
            <w:tcW w:w="520" w:type="pct"/>
            <w:shd w:val="clear" w:color="auto" w:fill="auto"/>
            <w:noWrap/>
          </w:tcPr>
          <w:p w14:paraId="1C881112"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24</w:t>
            </w:r>
            <w:r w:rsidR="00B704CF">
              <w:rPr>
                <w:rFonts w:ascii="Arial" w:hAnsi="Arial" w:cs="Arial"/>
                <w:color w:val="000100"/>
                <w:sz w:val="18"/>
                <w:lang w:eastAsia="en-AU"/>
              </w:rPr>
              <w:t>6</w:t>
            </w:r>
          </w:p>
        </w:tc>
        <w:tc>
          <w:tcPr>
            <w:tcW w:w="503" w:type="pct"/>
          </w:tcPr>
          <w:p w14:paraId="2B03A333"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5.4</w:t>
            </w:r>
          </w:p>
        </w:tc>
      </w:tr>
      <w:tr w:rsidR="00A24B1A" w:rsidRPr="00CE3BF7" w14:paraId="1F5D5CAD" w14:textId="77777777" w:rsidTr="006E4DE0">
        <w:tblPrEx>
          <w:tblBorders>
            <w:bottom w:val="single" w:sz="4" w:space="0" w:color="646464"/>
            <w:insideH w:val="single" w:sz="4" w:space="0" w:color="646464"/>
          </w:tblBorders>
          <w:shd w:val="clear" w:color="auto" w:fill="auto"/>
        </w:tblPrEx>
        <w:trPr>
          <w:gridBefore w:val="1"/>
          <w:wBefore w:w="385" w:type="pct"/>
          <w:cantSplit/>
        </w:trPr>
        <w:tc>
          <w:tcPr>
            <w:tcW w:w="898" w:type="pct"/>
            <w:shd w:val="clear" w:color="auto" w:fill="auto"/>
            <w:noWrap/>
          </w:tcPr>
          <w:p w14:paraId="0E924767" w14:textId="77777777" w:rsidR="009A0B33" w:rsidRDefault="009A0B33" w:rsidP="00A24B1A">
            <w:pPr>
              <w:spacing w:before="60" w:after="0"/>
              <w:rPr>
                <w:rFonts w:ascii="Calibri" w:hAnsi="Calibri"/>
                <w:color w:val="000000"/>
              </w:rPr>
            </w:pPr>
            <w:r>
              <w:rPr>
                <w:rFonts w:ascii="Calibri" w:hAnsi="Calibri"/>
                <w:color w:val="000000"/>
              </w:rPr>
              <w:lastRenderedPageBreak/>
              <w:t>Reservoir Rejuvenation Technology</w:t>
            </w:r>
          </w:p>
        </w:tc>
        <w:tc>
          <w:tcPr>
            <w:tcW w:w="397" w:type="pct"/>
            <w:gridSpan w:val="2"/>
            <w:shd w:val="clear" w:color="auto" w:fill="auto"/>
            <w:noWrap/>
          </w:tcPr>
          <w:p w14:paraId="1CC9E67A"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2008/09</w:t>
            </w:r>
          </w:p>
        </w:tc>
        <w:tc>
          <w:tcPr>
            <w:tcW w:w="565" w:type="pct"/>
            <w:gridSpan w:val="2"/>
            <w:shd w:val="clear" w:color="auto" w:fill="auto"/>
            <w:noWrap/>
          </w:tcPr>
          <w:p w14:paraId="089BA8AC"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2030/31</w:t>
            </w:r>
          </w:p>
        </w:tc>
        <w:tc>
          <w:tcPr>
            <w:tcW w:w="512" w:type="pct"/>
            <w:shd w:val="clear" w:color="auto" w:fill="auto"/>
            <w:noWrap/>
          </w:tcPr>
          <w:p w14:paraId="56A2737F" w14:textId="77777777" w:rsidR="009A0B33" w:rsidRPr="00CE3BF7" w:rsidRDefault="009A0B33" w:rsidP="00A24B1A">
            <w:pPr>
              <w:spacing w:before="60" w:after="0"/>
              <w:rPr>
                <w:rFonts w:ascii="Arial" w:hAnsi="Arial" w:cs="Arial"/>
                <w:color w:val="000100"/>
                <w:sz w:val="18"/>
                <w:lang w:eastAsia="en-AU"/>
              </w:rPr>
            </w:pPr>
          </w:p>
        </w:tc>
        <w:tc>
          <w:tcPr>
            <w:tcW w:w="642" w:type="pct"/>
            <w:shd w:val="clear" w:color="auto" w:fill="auto"/>
            <w:noWrap/>
          </w:tcPr>
          <w:p w14:paraId="3135C500"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125.</w:t>
            </w:r>
            <w:r w:rsidR="00B704CF">
              <w:rPr>
                <w:rFonts w:ascii="Arial" w:hAnsi="Arial" w:cs="Arial"/>
                <w:color w:val="000100"/>
                <w:sz w:val="18"/>
                <w:lang w:eastAsia="en-AU"/>
              </w:rPr>
              <w:t>2</w:t>
            </w:r>
          </w:p>
        </w:tc>
        <w:tc>
          <w:tcPr>
            <w:tcW w:w="578" w:type="pct"/>
            <w:shd w:val="clear" w:color="auto" w:fill="auto"/>
            <w:noWrap/>
          </w:tcPr>
          <w:p w14:paraId="76D3601F"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38.</w:t>
            </w:r>
            <w:r w:rsidR="00B704CF">
              <w:rPr>
                <w:rFonts w:ascii="Arial" w:hAnsi="Arial" w:cs="Arial"/>
                <w:color w:val="000100"/>
                <w:sz w:val="18"/>
                <w:lang w:eastAsia="en-AU"/>
              </w:rPr>
              <w:t>3</w:t>
            </w:r>
          </w:p>
        </w:tc>
        <w:tc>
          <w:tcPr>
            <w:tcW w:w="520" w:type="pct"/>
            <w:shd w:val="clear" w:color="auto" w:fill="auto"/>
            <w:noWrap/>
          </w:tcPr>
          <w:p w14:paraId="261B7E46"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89.9</w:t>
            </w:r>
          </w:p>
        </w:tc>
        <w:tc>
          <w:tcPr>
            <w:tcW w:w="503" w:type="pct"/>
          </w:tcPr>
          <w:p w14:paraId="07C80465"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3.27</w:t>
            </w:r>
          </w:p>
        </w:tc>
      </w:tr>
      <w:tr w:rsidR="00A24B1A" w:rsidRPr="00CE3BF7" w14:paraId="5EE05D19" w14:textId="77777777" w:rsidTr="006E4DE0">
        <w:tblPrEx>
          <w:tblBorders>
            <w:bottom w:val="single" w:sz="4" w:space="0" w:color="646464"/>
            <w:insideH w:val="single" w:sz="4" w:space="0" w:color="646464"/>
          </w:tblBorders>
          <w:shd w:val="clear" w:color="auto" w:fill="auto"/>
        </w:tblPrEx>
        <w:trPr>
          <w:gridBefore w:val="1"/>
          <w:wBefore w:w="385" w:type="pct"/>
          <w:cantSplit/>
        </w:trPr>
        <w:tc>
          <w:tcPr>
            <w:tcW w:w="898" w:type="pct"/>
            <w:shd w:val="clear" w:color="auto" w:fill="auto"/>
            <w:noWrap/>
          </w:tcPr>
          <w:p w14:paraId="5BB92559" w14:textId="77777777" w:rsidR="009A0B33" w:rsidRDefault="009A0B33" w:rsidP="00A24B1A">
            <w:pPr>
              <w:spacing w:before="60" w:after="0"/>
              <w:rPr>
                <w:rFonts w:ascii="Calibri" w:hAnsi="Calibri"/>
                <w:color w:val="000000"/>
              </w:rPr>
            </w:pPr>
            <w:r>
              <w:rPr>
                <w:rFonts w:ascii="Calibri" w:hAnsi="Calibri"/>
                <w:color w:val="000000"/>
              </w:rPr>
              <w:t>Weed Biocontrol</w:t>
            </w:r>
          </w:p>
        </w:tc>
        <w:tc>
          <w:tcPr>
            <w:tcW w:w="397" w:type="pct"/>
            <w:gridSpan w:val="2"/>
            <w:shd w:val="clear" w:color="auto" w:fill="auto"/>
            <w:noWrap/>
          </w:tcPr>
          <w:p w14:paraId="68DAB2A1"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Varies</w:t>
            </w:r>
          </w:p>
        </w:tc>
        <w:tc>
          <w:tcPr>
            <w:tcW w:w="565" w:type="pct"/>
            <w:gridSpan w:val="2"/>
            <w:shd w:val="clear" w:color="auto" w:fill="auto"/>
            <w:noWrap/>
          </w:tcPr>
          <w:p w14:paraId="2903A886"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Varies</w:t>
            </w:r>
          </w:p>
        </w:tc>
        <w:tc>
          <w:tcPr>
            <w:tcW w:w="512" w:type="pct"/>
            <w:shd w:val="clear" w:color="auto" w:fill="auto"/>
            <w:noWrap/>
          </w:tcPr>
          <w:p w14:paraId="0C64F4F3" w14:textId="77777777" w:rsidR="009A0B33" w:rsidRPr="00CE3BF7" w:rsidRDefault="009A0B33" w:rsidP="00A24B1A">
            <w:pPr>
              <w:spacing w:before="60" w:after="0"/>
              <w:rPr>
                <w:rFonts w:ascii="Arial" w:hAnsi="Arial" w:cs="Arial"/>
                <w:color w:val="000100"/>
                <w:sz w:val="18"/>
                <w:lang w:eastAsia="en-AU"/>
              </w:rPr>
            </w:pPr>
          </w:p>
        </w:tc>
        <w:tc>
          <w:tcPr>
            <w:tcW w:w="642" w:type="pct"/>
            <w:shd w:val="clear" w:color="auto" w:fill="auto"/>
            <w:noWrap/>
          </w:tcPr>
          <w:p w14:paraId="1815C0B5"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4184.5</w:t>
            </w:r>
          </w:p>
        </w:tc>
        <w:tc>
          <w:tcPr>
            <w:tcW w:w="578" w:type="pct"/>
            <w:shd w:val="clear" w:color="auto" w:fill="auto"/>
            <w:noWrap/>
          </w:tcPr>
          <w:p w14:paraId="158E9C99"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98.5</w:t>
            </w:r>
          </w:p>
        </w:tc>
        <w:tc>
          <w:tcPr>
            <w:tcW w:w="520" w:type="pct"/>
            <w:shd w:val="clear" w:color="auto" w:fill="auto"/>
            <w:noWrap/>
          </w:tcPr>
          <w:p w14:paraId="1B1A5FF1"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4083</w:t>
            </w:r>
          </w:p>
        </w:tc>
        <w:tc>
          <w:tcPr>
            <w:tcW w:w="503" w:type="pct"/>
          </w:tcPr>
          <w:p w14:paraId="5DDF6988" w14:textId="77777777" w:rsidR="009A0B33" w:rsidRPr="00CE3BF7" w:rsidRDefault="00A24B1A" w:rsidP="00A24B1A">
            <w:pPr>
              <w:spacing w:before="60" w:after="0"/>
              <w:rPr>
                <w:rFonts w:ascii="Arial" w:hAnsi="Arial" w:cs="Arial"/>
                <w:color w:val="000100"/>
                <w:sz w:val="18"/>
                <w:lang w:eastAsia="en-AU"/>
              </w:rPr>
            </w:pPr>
            <w:r>
              <w:rPr>
                <w:rFonts w:ascii="Arial" w:hAnsi="Arial" w:cs="Arial"/>
                <w:color w:val="000100"/>
                <w:sz w:val="18"/>
                <w:lang w:eastAsia="en-AU"/>
              </w:rPr>
              <w:t>42.5</w:t>
            </w:r>
            <w:r>
              <w:rPr>
                <w:rStyle w:val="FootnoteReference"/>
                <w:rFonts w:ascii="Arial" w:hAnsi="Arial" w:cs="Arial"/>
                <w:color w:val="000100"/>
                <w:sz w:val="18"/>
                <w:lang w:eastAsia="en-AU"/>
              </w:rPr>
              <w:footnoteReference w:id="4"/>
            </w:r>
          </w:p>
        </w:tc>
      </w:tr>
      <w:tr w:rsidR="00A24B1A" w:rsidRPr="00CE3BF7" w14:paraId="45F72D95" w14:textId="77777777" w:rsidTr="006E4DE0">
        <w:tblPrEx>
          <w:tblBorders>
            <w:bottom w:val="single" w:sz="4" w:space="0" w:color="646464"/>
            <w:insideH w:val="single" w:sz="4" w:space="0" w:color="646464"/>
          </w:tblBorders>
          <w:shd w:val="clear" w:color="auto" w:fill="auto"/>
        </w:tblPrEx>
        <w:trPr>
          <w:gridBefore w:val="1"/>
          <w:wBefore w:w="385" w:type="pct"/>
          <w:cantSplit/>
        </w:trPr>
        <w:tc>
          <w:tcPr>
            <w:tcW w:w="898" w:type="pct"/>
            <w:shd w:val="clear" w:color="auto" w:fill="DBDBDB" w:themeFill="accent3" w:themeFillTint="66"/>
            <w:noWrap/>
            <w:hideMark/>
          </w:tcPr>
          <w:p w14:paraId="606067FD" w14:textId="77777777" w:rsidR="009A0B33" w:rsidRPr="00CE3BF7" w:rsidRDefault="00D635AB" w:rsidP="00A24B1A">
            <w:pPr>
              <w:spacing w:before="60" w:after="0"/>
              <w:rPr>
                <w:rFonts w:ascii="Arial" w:hAnsi="Arial" w:cs="Arial"/>
                <w:color w:val="000100"/>
                <w:sz w:val="18"/>
                <w:lang w:eastAsia="en-AU"/>
              </w:rPr>
            </w:pPr>
            <w:r>
              <w:rPr>
                <w:rFonts w:ascii="Arial" w:hAnsi="Arial" w:cs="Arial"/>
                <w:color w:val="000100"/>
                <w:sz w:val="18"/>
                <w:lang w:eastAsia="en-AU"/>
              </w:rPr>
              <w:t xml:space="preserve">        </w:t>
            </w:r>
            <w:r w:rsidR="009A0B33">
              <w:rPr>
                <w:rFonts w:ascii="Arial" w:hAnsi="Arial" w:cs="Arial"/>
                <w:color w:val="000100"/>
                <w:sz w:val="18"/>
                <w:lang w:eastAsia="en-AU"/>
              </w:rPr>
              <w:t>CIE</w:t>
            </w:r>
          </w:p>
        </w:tc>
        <w:tc>
          <w:tcPr>
            <w:tcW w:w="397" w:type="pct"/>
            <w:gridSpan w:val="2"/>
            <w:shd w:val="clear" w:color="auto" w:fill="DBDBDB" w:themeFill="accent3" w:themeFillTint="66"/>
            <w:noWrap/>
            <w:hideMark/>
          </w:tcPr>
          <w:p w14:paraId="6D8241EE" w14:textId="77777777" w:rsidR="009A0B33" w:rsidRPr="00CE3BF7" w:rsidRDefault="009A0B33" w:rsidP="00A24B1A">
            <w:pPr>
              <w:spacing w:before="60" w:after="0"/>
              <w:rPr>
                <w:rFonts w:ascii="Arial" w:hAnsi="Arial" w:cs="Arial"/>
                <w:color w:val="000100"/>
                <w:sz w:val="18"/>
                <w:lang w:eastAsia="en-AU"/>
              </w:rPr>
            </w:pPr>
          </w:p>
        </w:tc>
        <w:tc>
          <w:tcPr>
            <w:tcW w:w="565" w:type="pct"/>
            <w:gridSpan w:val="2"/>
            <w:shd w:val="clear" w:color="auto" w:fill="DBDBDB" w:themeFill="accent3" w:themeFillTint="66"/>
            <w:noWrap/>
            <w:hideMark/>
          </w:tcPr>
          <w:p w14:paraId="39282C51" w14:textId="77777777" w:rsidR="009A0B33" w:rsidRPr="00CE3BF7" w:rsidRDefault="009A0B33" w:rsidP="00A24B1A">
            <w:pPr>
              <w:spacing w:before="60" w:after="0"/>
              <w:rPr>
                <w:rFonts w:ascii="Arial" w:hAnsi="Arial" w:cs="Arial"/>
                <w:color w:val="000100"/>
                <w:sz w:val="18"/>
                <w:lang w:eastAsia="en-AU"/>
              </w:rPr>
            </w:pPr>
          </w:p>
        </w:tc>
        <w:tc>
          <w:tcPr>
            <w:tcW w:w="512" w:type="pct"/>
            <w:shd w:val="clear" w:color="auto" w:fill="DBDBDB" w:themeFill="accent3" w:themeFillTint="66"/>
            <w:noWrap/>
            <w:hideMark/>
          </w:tcPr>
          <w:p w14:paraId="5538E5C8" w14:textId="77777777" w:rsidR="009A0B33" w:rsidRPr="00CE3BF7" w:rsidRDefault="009A0B33" w:rsidP="00A24B1A">
            <w:pPr>
              <w:spacing w:before="60" w:after="0"/>
              <w:rPr>
                <w:rFonts w:ascii="Arial" w:hAnsi="Arial" w:cs="Arial"/>
                <w:color w:val="000100"/>
                <w:sz w:val="18"/>
                <w:lang w:eastAsia="en-AU"/>
              </w:rPr>
            </w:pPr>
          </w:p>
        </w:tc>
        <w:tc>
          <w:tcPr>
            <w:tcW w:w="642" w:type="pct"/>
            <w:shd w:val="clear" w:color="auto" w:fill="DBDBDB" w:themeFill="accent3" w:themeFillTint="66"/>
            <w:noWrap/>
            <w:hideMark/>
          </w:tcPr>
          <w:p w14:paraId="02D41901" w14:textId="77777777" w:rsidR="009A0B33" w:rsidRPr="00CE3BF7" w:rsidRDefault="009A0B33" w:rsidP="00A24B1A">
            <w:pPr>
              <w:spacing w:before="60" w:after="0"/>
              <w:rPr>
                <w:rFonts w:ascii="Arial" w:hAnsi="Arial" w:cs="Arial"/>
                <w:color w:val="000100"/>
                <w:sz w:val="18"/>
                <w:lang w:eastAsia="en-AU"/>
              </w:rPr>
            </w:pPr>
          </w:p>
        </w:tc>
        <w:tc>
          <w:tcPr>
            <w:tcW w:w="578" w:type="pct"/>
            <w:shd w:val="clear" w:color="auto" w:fill="DBDBDB" w:themeFill="accent3" w:themeFillTint="66"/>
            <w:noWrap/>
            <w:hideMark/>
          </w:tcPr>
          <w:p w14:paraId="1DCFEBB2" w14:textId="77777777" w:rsidR="009A0B33" w:rsidRPr="00CE3BF7" w:rsidRDefault="009A0B33" w:rsidP="00A24B1A">
            <w:pPr>
              <w:spacing w:before="60" w:after="0"/>
              <w:rPr>
                <w:rFonts w:ascii="Arial" w:hAnsi="Arial" w:cs="Arial"/>
                <w:color w:val="000100"/>
                <w:sz w:val="18"/>
                <w:lang w:eastAsia="en-AU"/>
              </w:rPr>
            </w:pPr>
          </w:p>
        </w:tc>
        <w:tc>
          <w:tcPr>
            <w:tcW w:w="520" w:type="pct"/>
            <w:shd w:val="clear" w:color="auto" w:fill="DBDBDB" w:themeFill="accent3" w:themeFillTint="66"/>
            <w:noWrap/>
            <w:hideMark/>
          </w:tcPr>
          <w:p w14:paraId="4C91C536" w14:textId="77777777" w:rsidR="009A0B33" w:rsidRPr="00CE3BF7" w:rsidRDefault="009A0B33" w:rsidP="00A24B1A">
            <w:pPr>
              <w:spacing w:before="60" w:after="0"/>
              <w:rPr>
                <w:rFonts w:ascii="Arial" w:hAnsi="Arial" w:cs="Arial"/>
                <w:color w:val="000100"/>
                <w:sz w:val="18"/>
                <w:lang w:eastAsia="en-AU"/>
              </w:rPr>
            </w:pPr>
          </w:p>
        </w:tc>
        <w:tc>
          <w:tcPr>
            <w:tcW w:w="503" w:type="pct"/>
            <w:shd w:val="clear" w:color="auto" w:fill="DBDBDB" w:themeFill="accent3" w:themeFillTint="66"/>
          </w:tcPr>
          <w:p w14:paraId="0F478648" w14:textId="77777777" w:rsidR="009A0B33" w:rsidRPr="00CE3BF7" w:rsidRDefault="009A0B33" w:rsidP="00A24B1A">
            <w:pPr>
              <w:spacing w:before="60" w:after="0"/>
              <w:rPr>
                <w:rFonts w:ascii="Arial" w:hAnsi="Arial" w:cs="Arial"/>
                <w:color w:val="000100"/>
                <w:sz w:val="18"/>
                <w:lang w:eastAsia="en-AU"/>
              </w:rPr>
            </w:pPr>
          </w:p>
        </w:tc>
      </w:tr>
      <w:tr w:rsidR="00A24B1A" w:rsidRPr="00CE3BF7" w14:paraId="697F9723" w14:textId="77777777" w:rsidTr="006E4DE0">
        <w:tblPrEx>
          <w:tblBorders>
            <w:bottom w:val="single" w:sz="4" w:space="0" w:color="646464"/>
            <w:insideH w:val="single" w:sz="4" w:space="0" w:color="646464"/>
          </w:tblBorders>
          <w:shd w:val="clear" w:color="auto" w:fill="auto"/>
        </w:tblPrEx>
        <w:trPr>
          <w:gridBefore w:val="1"/>
          <w:wBefore w:w="385" w:type="pct"/>
          <w:cantSplit/>
        </w:trPr>
        <w:tc>
          <w:tcPr>
            <w:tcW w:w="898" w:type="pct"/>
            <w:shd w:val="clear" w:color="auto" w:fill="auto"/>
            <w:noWrap/>
          </w:tcPr>
          <w:p w14:paraId="369C7429" w14:textId="77777777" w:rsidR="009A0B33" w:rsidRPr="00CE3BF7" w:rsidRDefault="009A0B33" w:rsidP="00A24B1A">
            <w:pPr>
              <w:spacing w:before="60" w:after="0"/>
              <w:rPr>
                <w:rFonts w:ascii="Arial" w:hAnsi="Arial" w:cs="Arial"/>
                <w:color w:val="000100"/>
                <w:sz w:val="18"/>
                <w:lang w:eastAsia="en-AU"/>
              </w:rPr>
            </w:pPr>
            <w:r>
              <w:rPr>
                <w:rFonts w:ascii="Calibri" w:hAnsi="Calibri"/>
                <w:color w:val="000000"/>
              </w:rPr>
              <w:t>Total Wellbeing Diet Online</w:t>
            </w:r>
          </w:p>
        </w:tc>
        <w:tc>
          <w:tcPr>
            <w:tcW w:w="397" w:type="pct"/>
            <w:gridSpan w:val="2"/>
            <w:shd w:val="clear" w:color="auto" w:fill="auto"/>
            <w:noWrap/>
          </w:tcPr>
          <w:p w14:paraId="2B212A3A"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2015/16</w:t>
            </w:r>
          </w:p>
        </w:tc>
        <w:tc>
          <w:tcPr>
            <w:tcW w:w="565" w:type="pct"/>
            <w:gridSpan w:val="2"/>
            <w:shd w:val="clear" w:color="auto" w:fill="auto"/>
            <w:noWrap/>
          </w:tcPr>
          <w:p w14:paraId="325DCB0A"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2030/31</w:t>
            </w:r>
          </w:p>
        </w:tc>
        <w:tc>
          <w:tcPr>
            <w:tcW w:w="512" w:type="pct"/>
            <w:shd w:val="clear" w:color="auto" w:fill="auto"/>
            <w:noWrap/>
          </w:tcPr>
          <w:p w14:paraId="5342FB8C" w14:textId="77777777" w:rsidR="009A0B33" w:rsidRPr="00CE3BF7" w:rsidRDefault="009A0B33" w:rsidP="00A24B1A">
            <w:pPr>
              <w:spacing w:before="60" w:after="0"/>
              <w:rPr>
                <w:rFonts w:ascii="Arial" w:hAnsi="Arial" w:cs="Arial"/>
                <w:color w:val="000100"/>
                <w:sz w:val="18"/>
                <w:lang w:eastAsia="en-AU"/>
              </w:rPr>
            </w:pPr>
          </w:p>
        </w:tc>
        <w:tc>
          <w:tcPr>
            <w:tcW w:w="642" w:type="pct"/>
            <w:shd w:val="clear" w:color="auto" w:fill="auto"/>
            <w:noWrap/>
          </w:tcPr>
          <w:p w14:paraId="4BB91D8C" w14:textId="77777777" w:rsidR="009A0B33" w:rsidRPr="00CE3BF7" w:rsidRDefault="009A0B33" w:rsidP="00A24B1A">
            <w:pPr>
              <w:spacing w:before="60" w:after="0"/>
              <w:rPr>
                <w:rFonts w:ascii="Arial" w:hAnsi="Arial" w:cs="Arial"/>
                <w:color w:val="000100"/>
                <w:sz w:val="18"/>
                <w:lang w:eastAsia="en-AU"/>
              </w:rPr>
            </w:pPr>
          </w:p>
        </w:tc>
        <w:tc>
          <w:tcPr>
            <w:tcW w:w="578" w:type="pct"/>
            <w:shd w:val="clear" w:color="auto" w:fill="auto"/>
            <w:noWrap/>
          </w:tcPr>
          <w:p w14:paraId="17AF6F16" w14:textId="77777777" w:rsidR="009A0B33" w:rsidRPr="00CE3BF7" w:rsidRDefault="009A0B33" w:rsidP="00A24B1A">
            <w:pPr>
              <w:spacing w:before="60" w:after="0"/>
              <w:rPr>
                <w:rFonts w:ascii="Arial" w:hAnsi="Arial" w:cs="Arial"/>
                <w:color w:val="000100"/>
                <w:sz w:val="18"/>
                <w:lang w:eastAsia="en-AU"/>
              </w:rPr>
            </w:pPr>
          </w:p>
        </w:tc>
        <w:tc>
          <w:tcPr>
            <w:tcW w:w="520" w:type="pct"/>
            <w:shd w:val="clear" w:color="auto" w:fill="auto"/>
            <w:noWrap/>
          </w:tcPr>
          <w:p w14:paraId="40454FB2"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50.9</w:t>
            </w:r>
          </w:p>
        </w:tc>
        <w:tc>
          <w:tcPr>
            <w:tcW w:w="503" w:type="pct"/>
          </w:tcPr>
          <w:p w14:paraId="3E0F3C0D"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2.3</w:t>
            </w:r>
          </w:p>
        </w:tc>
      </w:tr>
      <w:tr w:rsidR="00A24B1A" w:rsidRPr="00CE3BF7" w14:paraId="582D7628" w14:textId="77777777" w:rsidTr="006E4DE0">
        <w:tblPrEx>
          <w:tblBorders>
            <w:bottom w:val="single" w:sz="4" w:space="0" w:color="646464"/>
            <w:insideH w:val="single" w:sz="4" w:space="0" w:color="646464"/>
          </w:tblBorders>
          <w:shd w:val="clear" w:color="auto" w:fill="auto"/>
        </w:tblPrEx>
        <w:trPr>
          <w:gridBefore w:val="1"/>
          <w:wBefore w:w="385" w:type="pct"/>
          <w:cantSplit/>
        </w:trPr>
        <w:tc>
          <w:tcPr>
            <w:tcW w:w="898" w:type="pct"/>
            <w:tcBorders>
              <w:bottom w:val="single" w:sz="4" w:space="0" w:color="646464"/>
            </w:tcBorders>
            <w:shd w:val="clear" w:color="auto" w:fill="auto"/>
            <w:noWrap/>
          </w:tcPr>
          <w:p w14:paraId="5ED60071" w14:textId="77777777" w:rsidR="009A0B33" w:rsidRPr="00CE3BF7" w:rsidRDefault="009A0B33" w:rsidP="00A24B1A">
            <w:pPr>
              <w:spacing w:before="60" w:after="0"/>
              <w:rPr>
                <w:rFonts w:ascii="Arial" w:hAnsi="Arial" w:cs="Arial"/>
                <w:color w:val="000100"/>
                <w:sz w:val="18"/>
                <w:lang w:eastAsia="en-AU"/>
              </w:rPr>
            </w:pPr>
            <w:r>
              <w:rPr>
                <w:rFonts w:ascii="Calibri" w:hAnsi="Calibri"/>
                <w:color w:val="000000"/>
              </w:rPr>
              <w:t xml:space="preserve">Care Assessment Platform / </w:t>
            </w:r>
            <w:proofErr w:type="spellStart"/>
            <w:r>
              <w:rPr>
                <w:rFonts w:ascii="Calibri" w:hAnsi="Calibri"/>
                <w:color w:val="000000"/>
              </w:rPr>
              <w:t>MoTER</w:t>
            </w:r>
            <w:proofErr w:type="spellEnd"/>
            <w:r>
              <w:rPr>
                <w:rFonts w:ascii="Calibri" w:hAnsi="Calibri"/>
                <w:color w:val="000000"/>
              </w:rPr>
              <w:t xml:space="preserve"> cardiac rehabilitation program</w:t>
            </w:r>
          </w:p>
        </w:tc>
        <w:tc>
          <w:tcPr>
            <w:tcW w:w="397" w:type="pct"/>
            <w:gridSpan w:val="2"/>
            <w:tcBorders>
              <w:bottom w:val="single" w:sz="4" w:space="0" w:color="646464"/>
            </w:tcBorders>
            <w:shd w:val="clear" w:color="auto" w:fill="auto"/>
            <w:noWrap/>
          </w:tcPr>
          <w:p w14:paraId="52DBCA03"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 xml:space="preserve">10 years </w:t>
            </w:r>
          </w:p>
        </w:tc>
        <w:tc>
          <w:tcPr>
            <w:tcW w:w="565" w:type="pct"/>
            <w:gridSpan w:val="2"/>
            <w:tcBorders>
              <w:bottom w:val="single" w:sz="4" w:space="0" w:color="646464"/>
            </w:tcBorders>
            <w:shd w:val="clear" w:color="auto" w:fill="auto"/>
            <w:noWrap/>
          </w:tcPr>
          <w:p w14:paraId="54E1C28F" w14:textId="77777777" w:rsidR="009A0B33" w:rsidRPr="00CE3BF7" w:rsidRDefault="009A0B33" w:rsidP="00A24B1A">
            <w:pPr>
              <w:spacing w:before="60" w:after="0"/>
              <w:rPr>
                <w:rFonts w:ascii="Arial" w:hAnsi="Arial" w:cs="Arial"/>
                <w:color w:val="000100"/>
                <w:sz w:val="18"/>
                <w:lang w:eastAsia="en-AU"/>
              </w:rPr>
            </w:pPr>
          </w:p>
        </w:tc>
        <w:tc>
          <w:tcPr>
            <w:tcW w:w="512" w:type="pct"/>
            <w:tcBorders>
              <w:bottom w:val="single" w:sz="4" w:space="0" w:color="646464"/>
            </w:tcBorders>
            <w:shd w:val="clear" w:color="auto" w:fill="auto"/>
            <w:noWrap/>
          </w:tcPr>
          <w:p w14:paraId="73F1D03F" w14:textId="77777777" w:rsidR="009A0B33" w:rsidRPr="00CE3BF7" w:rsidRDefault="009A0B33" w:rsidP="00A24B1A">
            <w:pPr>
              <w:spacing w:before="60" w:after="0"/>
              <w:rPr>
                <w:rFonts w:ascii="Arial" w:hAnsi="Arial" w:cs="Arial"/>
                <w:color w:val="000100"/>
                <w:sz w:val="18"/>
                <w:lang w:eastAsia="en-AU"/>
              </w:rPr>
            </w:pPr>
          </w:p>
        </w:tc>
        <w:tc>
          <w:tcPr>
            <w:tcW w:w="642" w:type="pct"/>
            <w:tcBorders>
              <w:bottom w:val="single" w:sz="4" w:space="0" w:color="646464"/>
            </w:tcBorders>
            <w:shd w:val="clear" w:color="auto" w:fill="auto"/>
            <w:noWrap/>
          </w:tcPr>
          <w:p w14:paraId="1ECEFB19"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192.3</w:t>
            </w:r>
          </w:p>
        </w:tc>
        <w:tc>
          <w:tcPr>
            <w:tcW w:w="578" w:type="pct"/>
            <w:tcBorders>
              <w:bottom w:val="single" w:sz="4" w:space="0" w:color="646464"/>
            </w:tcBorders>
            <w:shd w:val="clear" w:color="auto" w:fill="auto"/>
            <w:noWrap/>
          </w:tcPr>
          <w:p w14:paraId="0583AB74"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46.7</w:t>
            </w:r>
          </w:p>
        </w:tc>
        <w:tc>
          <w:tcPr>
            <w:tcW w:w="520" w:type="pct"/>
            <w:tcBorders>
              <w:bottom w:val="single" w:sz="4" w:space="0" w:color="646464"/>
            </w:tcBorders>
            <w:shd w:val="clear" w:color="auto" w:fill="auto"/>
            <w:noWrap/>
          </w:tcPr>
          <w:p w14:paraId="27552B8D"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145.</w:t>
            </w:r>
            <w:r w:rsidR="002D5AD8">
              <w:rPr>
                <w:rFonts w:ascii="Arial" w:hAnsi="Arial" w:cs="Arial"/>
                <w:color w:val="000100"/>
                <w:sz w:val="18"/>
                <w:lang w:eastAsia="en-AU"/>
              </w:rPr>
              <w:t>6</w:t>
            </w:r>
          </w:p>
        </w:tc>
        <w:tc>
          <w:tcPr>
            <w:tcW w:w="503" w:type="pct"/>
            <w:tcBorders>
              <w:bottom w:val="single" w:sz="4" w:space="0" w:color="646464"/>
            </w:tcBorders>
          </w:tcPr>
          <w:p w14:paraId="097492B9"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4.12</w:t>
            </w:r>
          </w:p>
        </w:tc>
      </w:tr>
      <w:tr w:rsidR="00A24B1A" w:rsidRPr="00CE3BF7" w14:paraId="4B851F4A" w14:textId="77777777" w:rsidTr="006E4DE0">
        <w:tblPrEx>
          <w:tblBorders>
            <w:bottom w:val="single" w:sz="4" w:space="0" w:color="646464"/>
            <w:insideH w:val="single" w:sz="4" w:space="0" w:color="646464"/>
          </w:tblBorders>
          <w:shd w:val="clear" w:color="auto" w:fill="auto"/>
        </w:tblPrEx>
        <w:trPr>
          <w:gridBefore w:val="1"/>
          <w:wBefore w:w="385" w:type="pct"/>
          <w:cantSplit/>
        </w:trPr>
        <w:tc>
          <w:tcPr>
            <w:tcW w:w="898" w:type="pct"/>
            <w:tcBorders>
              <w:top w:val="single" w:sz="4" w:space="0" w:color="646464"/>
              <w:bottom w:val="single" w:sz="4" w:space="0" w:color="auto"/>
            </w:tcBorders>
            <w:shd w:val="clear" w:color="auto" w:fill="auto"/>
            <w:noWrap/>
          </w:tcPr>
          <w:p w14:paraId="631ACA26" w14:textId="77777777" w:rsidR="009A0B33" w:rsidRPr="00CE3BF7" w:rsidRDefault="009A0B33" w:rsidP="00A24B1A">
            <w:pPr>
              <w:spacing w:before="60" w:after="0"/>
              <w:rPr>
                <w:rFonts w:ascii="Arial" w:hAnsi="Arial" w:cs="Arial"/>
                <w:color w:val="000100"/>
                <w:sz w:val="18"/>
                <w:lang w:eastAsia="en-AU"/>
              </w:rPr>
            </w:pPr>
            <w:proofErr w:type="spellStart"/>
            <w:r>
              <w:rPr>
                <w:rFonts w:ascii="Calibri" w:hAnsi="Calibri"/>
                <w:color w:val="000000"/>
              </w:rPr>
              <w:t>Vaximiser</w:t>
            </w:r>
            <w:proofErr w:type="spellEnd"/>
          </w:p>
        </w:tc>
        <w:tc>
          <w:tcPr>
            <w:tcW w:w="397" w:type="pct"/>
            <w:gridSpan w:val="2"/>
            <w:tcBorders>
              <w:top w:val="single" w:sz="4" w:space="0" w:color="646464"/>
              <w:bottom w:val="single" w:sz="4" w:space="0" w:color="auto"/>
            </w:tcBorders>
            <w:shd w:val="clear" w:color="auto" w:fill="auto"/>
            <w:noWrap/>
          </w:tcPr>
          <w:p w14:paraId="15CA0A0B"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10 years</w:t>
            </w:r>
          </w:p>
        </w:tc>
        <w:tc>
          <w:tcPr>
            <w:tcW w:w="565" w:type="pct"/>
            <w:gridSpan w:val="2"/>
            <w:tcBorders>
              <w:top w:val="single" w:sz="4" w:space="0" w:color="646464"/>
              <w:bottom w:val="single" w:sz="4" w:space="0" w:color="auto"/>
            </w:tcBorders>
            <w:shd w:val="clear" w:color="auto" w:fill="auto"/>
            <w:noWrap/>
          </w:tcPr>
          <w:p w14:paraId="02F0139A" w14:textId="77777777" w:rsidR="009A0B33" w:rsidRPr="00CE3BF7" w:rsidRDefault="009A0B33" w:rsidP="00A24B1A">
            <w:pPr>
              <w:spacing w:before="60" w:after="0"/>
              <w:rPr>
                <w:rFonts w:ascii="Arial" w:hAnsi="Arial" w:cs="Arial"/>
                <w:color w:val="000100"/>
                <w:sz w:val="18"/>
                <w:lang w:eastAsia="en-AU"/>
              </w:rPr>
            </w:pPr>
          </w:p>
        </w:tc>
        <w:tc>
          <w:tcPr>
            <w:tcW w:w="512" w:type="pct"/>
            <w:tcBorders>
              <w:top w:val="single" w:sz="4" w:space="0" w:color="646464"/>
              <w:bottom w:val="single" w:sz="4" w:space="0" w:color="auto"/>
            </w:tcBorders>
            <w:shd w:val="clear" w:color="auto" w:fill="auto"/>
            <w:noWrap/>
          </w:tcPr>
          <w:p w14:paraId="4F2CB8FC" w14:textId="77777777" w:rsidR="009A0B33" w:rsidRPr="00CE3BF7" w:rsidRDefault="009A0B33" w:rsidP="00A24B1A">
            <w:pPr>
              <w:spacing w:before="60" w:after="0"/>
              <w:rPr>
                <w:rFonts w:ascii="Arial" w:hAnsi="Arial" w:cs="Arial"/>
                <w:color w:val="000100"/>
                <w:sz w:val="18"/>
                <w:lang w:eastAsia="en-AU"/>
              </w:rPr>
            </w:pPr>
          </w:p>
        </w:tc>
        <w:tc>
          <w:tcPr>
            <w:tcW w:w="642" w:type="pct"/>
            <w:tcBorders>
              <w:top w:val="single" w:sz="4" w:space="0" w:color="646464"/>
              <w:bottom w:val="single" w:sz="4" w:space="0" w:color="auto"/>
            </w:tcBorders>
            <w:shd w:val="clear" w:color="auto" w:fill="auto"/>
            <w:noWrap/>
          </w:tcPr>
          <w:p w14:paraId="01C184AD"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58.</w:t>
            </w:r>
            <w:r w:rsidR="002D5AD8">
              <w:rPr>
                <w:rFonts w:ascii="Arial" w:hAnsi="Arial" w:cs="Arial"/>
                <w:color w:val="000100"/>
                <w:sz w:val="18"/>
                <w:lang w:eastAsia="en-AU"/>
              </w:rPr>
              <w:t>9</w:t>
            </w:r>
          </w:p>
        </w:tc>
        <w:tc>
          <w:tcPr>
            <w:tcW w:w="578" w:type="pct"/>
            <w:tcBorders>
              <w:top w:val="single" w:sz="4" w:space="0" w:color="646464"/>
              <w:bottom w:val="single" w:sz="4" w:space="0" w:color="auto"/>
            </w:tcBorders>
            <w:shd w:val="clear" w:color="auto" w:fill="auto"/>
            <w:noWrap/>
          </w:tcPr>
          <w:p w14:paraId="780BA541"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17.8</w:t>
            </w:r>
          </w:p>
        </w:tc>
        <w:tc>
          <w:tcPr>
            <w:tcW w:w="520" w:type="pct"/>
            <w:tcBorders>
              <w:top w:val="single" w:sz="4" w:space="0" w:color="646464"/>
              <w:bottom w:val="single" w:sz="4" w:space="0" w:color="auto"/>
            </w:tcBorders>
            <w:shd w:val="clear" w:color="auto" w:fill="auto"/>
            <w:noWrap/>
          </w:tcPr>
          <w:p w14:paraId="71CFA899"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41.1</w:t>
            </w:r>
          </w:p>
        </w:tc>
        <w:tc>
          <w:tcPr>
            <w:tcW w:w="503" w:type="pct"/>
            <w:tcBorders>
              <w:top w:val="single" w:sz="4" w:space="0" w:color="646464"/>
              <w:bottom w:val="single" w:sz="4" w:space="0" w:color="auto"/>
            </w:tcBorders>
          </w:tcPr>
          <w:p w14:paraId="4683DB69"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9.6</w:t>
            </w:r>
          </w:p>
        </w:tc>
      </w:tr>
      <w:tr w:rsidR="009A0B33" w:rsidRPr="002D5AD8" w14:paraId="25B8051D" w14:textId="77777777" w:rsidTr="00A328FA">
        <w:tblPrEx>
          <w:tblBorders>
            <w:bottom w:val="single" w:sz="4" w:space="0" w:color="646464"/>
            <w:insideH w:val="single" w:sz="4" w:space="0" w:color="646464"/>
          </w:tblBorders>
          <w:shd w:val="clear" w:color="000000" w:fill="auto"/>
        </w:tblPrEx>
        <w:trPr>
          <w:gridBefore w:val="1"/>
          <w:wBefore w:w="385" w:type="pct"/>
          <w:cantSplit/>
        </w:trPr>
        <w:tc>
          <w:tcPr>
            <w:tcW w:w="4615" w:type="pct"/>
            <w:gridSpan w:val="10"/>
            <w:tcBorders>
              <w:bottom w:val="single" w:sz="4" w:space="0" w:color="646464"/>
            </w:tcBorders>
            <w:shd w:val="clear" w:color="000000" w:fill="auto"/>
          </w:tcPr>
          <w:p w14:paraId="4D0E330C" w14:textId="77777777" w:rsidR="002D5AD8" w:rsidRPr="002D5AD8" w:rsidRDefault="002D5AD8" w:rsidP="002D5AD8">
            <w:pPr>
              <w:keepNext/>
              <w:keepLines/>
              <w:spacing w:before="40" w:after="0" w:line="180" w:lineRule="exact"/>
              <w:rPr>
                <w:rFonts w:eastAsia="Times New Roman" w:cs="Times New Roman"/>
                <w:i/>
                <w:sz w:val="14"/>
                <w:szCs w:val="24"/>
              </w:rPr>
            </w:pPr>
            <w:r w:rsidRPr="002D5AD8">
              <w:rPr>
                <w:rFonts w:eastAsia="Times New Roman" w:cs="Times New Roman"/>
                <w:i/>
                <w:sz w:val="14"/>
                <w:szCs w:val="24"/>
              </w:rPr>
              <w:t xml:space="preserve">NOTE: </w:t>
            </w:r>
            <w:r w:rsidR="00B94FAE">
              <w:rPr>
                <w:rFonts w:eastAsia="Times New Roman" w:cs="Times New Roman"/>
                <w:i/>
                <w:sz w:val="14"/>
                <w:szCs w:val="24"/>
              </w:rPr>
              <w:t>Numbers</w:t>
            </w:r>
            <w:r>
              <w:rPr>
                <w:rFonts w:eastAsia="Times New Roman" w:cs="Times New Roman"/>
                <w:i/>
                <w:sz w:val="14"/>
                <w:szCs w:val="24"/>
              </w:rPr>
              <w:t xml:space="preserve"> may vary due to rounding</w:t>
            </w:r>
            <w:r w:rsidRPr="002D5AD8">
              <w:rPr>
                <w:rFonts w:eastAsia="Times New Roman" w:cs="Times New Roman"/>
                <w:i/>
                <w:sz w:val="14"/>
                <w:szCs w:val="24"/>
              </w:rPr>
              <w:t>.</w:t>
            </w:r>
          </w:p>
          <w:p w14:paraId="34C9330B" w14:textId="77777777" w:rsidR="009A0B33" w:rsidRPr="002D5AD8" w:rsidRDefault="002D5AD8" w:rsidP="002D5AD8">
            <w:pPr>
              <w:keepNext/>
              <w:keepLines/>
              <w:spacing w:before="40" w:after="0" w:line="180" w:lineRule="exact"/>
              <w:rPr>
                <w:rFonts w:eastAsia="Times New Roman" w:cs="Times New Roman"/>
                <w:i/>
                <w:sz w:val="14"/>
                <w:szCs w:val="24"/>
              </w:rPr>
            </w:pPr>
            <w:r w:rsidRPr="002D5AD8">
              <w:rPr>
                <w:rFonts w:eastAsia="Times New Roman" w:cs="Times New Roman"/>
                <w:i/>
                <w:sz w:val="14"/>
                <w:szCs w:val="24"/>
              </w:rPr>
              <w:t>SOURCE: ACIL ALLEN</w:t>
            </w:r>
          </w:p>
        </w:tc>
      </w:tr>
      <w:tr w:rsidR="009A0B33" w:rsidRPr="00CE3BF7" w14:paraId="2FB4656A" w14:textId="77777777" w:rsidTr="00A328FA">
        <w:tblPrEx>
          <w:tblBorders>
            <w:bottom w:val="single" w:sz="4" w:space="0" w:color="646464"/>
            <w:insideH w:val="single" w:sz="4" w:space="0" w:color="646464"/>
          </w:tblBorders>
          <w:shd w:val="clear" w:color="000000" w:fill="auto"/>
        </w:tblPrEx>
        <w:trPr>
          <w:gridBefore w:val="1"/>
          <w:wBefore w:w="385" w:type="pct"/>
          <w:cantSplit/>
          <w:trHeight w:hRule="exact" w:val="120"/>
        </w:trPr>
        <w:tc>
          <w:tcPr>
            <w:tcW w:w="4615" w:type="pct"/>
            <w:gridSpan w:val="10"/>
            <w:tcBorders>
              <w:top w:val="single" w:sz="4" w:space="0" w:color="646464"/>
              <w:bottom w:val="nil"/>
            </w:tcBorders>
            <w:shd w:val="clear" w:color="000000" w:fill="auto"/>
          </w:tcPr>
          <w:p w14:paraId="1FA8F464" w14:textId="77777777" w:rsidR="009A0B33" w:rsidRPr="00CE3BF7" w:rsidRDefault="009A0B33" w:rsidP="00A24B1A">
            <w:pPr>
              <w:widowControl w:val="0"/>
              <w:adjustRightInd w:val="0"/>
              <w:snapToGrid w:val="0"/>
              <w:spacing w:after="0" w:line="240" w:lineRule="auto"/>
              <w:rPr>
                <w:rFonts w:ascii="Arial" w:hAnsi="Arial" w:cs="Arial"/>
                <w:sz w:val="4"/>
                <w:szCs w:val="20"/>
                <w:lang w:eastAsia="en-AU"/>
              </w:rPr>
            </w:pPr>
          </w:p>
        </w:tc>
      </w:tr>
    </w:tbl>
    <w:p w14:paraId="36A3591E" w14:textId="77777777" w:rsidR="009A0B33" w:rsidRPr="00CE3BF7" w:rsidRDefault="009A0B33" w:rsidP="009A0B33">
      <w:pPr>
        <w:keepNext/>
        <w:keepLines/>
        <w:spacing w:before="160" w:after="0" w:line="240" w:lineRule="auto"/>
        <w:ind w:left="-1276" w:hanging="1134"/>
        <w:rPr>
          <w:rFonts w:ascii="Arial" w:hAnsi="Arial" w:cs="Arial"/>
          <w:iCs/>
          <w:caps/>
          <w:color w:val="000100"/>
          <w:sz w:val="20"/>
          <w:szCs w:val="18"/>
          <w:lang w:eastAsia="en-AU"/>
        </w:rPr>
      </w:pPr>
      <w:bookmarkStart w:id="47" w:name="_Ref518580088"/>
      <w:bookmarkStart w:id="48" w:name="_Toc530554541"/>
      <w:r w:rsidRPr="00CE3BF7">
        <w:rPr>
          <w:rFonts w:ascii="Arial" w:hAnsi="Arial" w:cs="Arial"/>
          <w:b/>
          <w:iCs/>
          <w:caps/>
          <w:color w:val="000100"/>
          <w:sz w:val="20"/>
          <w:szCs w:val="18"/>
          <w:lang w:eastAsia="en-AU"/>
        </w:rPr>
        <w:t>Table </w:t>
      </w:r>
      <w:r w:rsidRPr="00CE3BF7">
        <w:rPr>
          <w:rFonts w:ascii="Arial" w:hAnsi="Arial" w:cs="Arial"/>
          <w:b/>
          <w:iCs/>
          <w:caps/>
          <w:color w:val="000100"/>
          <w:sz w:val="20"/>
          <w:szCs w:val="18"/>
          <w:lang w:eastAsia="en-AU"/>
        </w:rPr>
        <w:fldChar w:fldCharType="begin"/>
      </w:r>
      <w:r w:rsidRPr="00CE3BF7">
        <w:rPr>
          <w:rFonts w:ascii="Arial" w:hAnsi="Arial" w:cs="Arial"/>
          <w:b/>
          <w:iCs/>
          <w:caps/>
          <w:color w:val="000100"/>
          <w:sz w:val="20"/>
          <w:szCs w:val="18"/>
          <w:lang w:eastAsia="en-AU"/>
        </w:rPr>
        <w:instrText xml:space="preserve"> STYLEREF 1 \s </w:instrText>
      </w:r>
      <w:r w:rsidRPr="00CE3BF7">
        <w:rPr>
          <w:rFonts w:ascii="Arial" w:hAnsi="Arial" w:cs="Arial"/>
          <w:b/>
          <w:iCs/>
          <w:caps/>
          <w:color w:val="000100"/>
          <w:sz w:val="20"/>
          <w:szCs w:val="18"/>
          <w:lang w:eastAsia="en-AU"/>
        </w:rPr>
        <w:fldChar w:fldCharType="separate"/>
      </w:r>
      <w:r w:rsidR="00C4192E">
        <w:rPr>
          <w:rFonts w:ascii="Arial" w:hAnsi="Arial" w:cs="Arial"/>
          <w:b/>
          <w:iCs/>
          <w:caps/>
          <w:noProof/>
          <w:color w:val="000100"/>
          <w:sz w:val="20"/>
          <w:szCs w:val="18"/>
          <w:lang w:eastAsia="en-AU"/>
        </w:rPr>
        <w:t>2</w:t>
      </w:r>
      <w:r w:rsidRPr="00CE3BF7">
        <w:rPr>
          <w:rFonts w:ascii="Arial" w:hAnsi="Arial" w:cs="Arial"/>
          <w:b/>
          <w:iCs/>
          <w:caps/>
          <w:color w:val="000100"/>
          <w:sz w:val="20"/>
          <w:szCs w:val="18"/>
          <w:lang w:eastAsia="en-AU"/>
        </w:rPr>
        <w:fldChar w:fldCharType="end"/>
      </w:r>
      <w:r w:rsidRPr="00CE3BF7">
        <w:rPr>
          <w:rFonts w:ascii="Arial" w:hAnsi="Arial" w:cs="Arial"/>
          <w:b/>
          <w:iCs/>
          <w:caps/>
          <w:color w:val="000100"/>
          <w:sz w:val="20"/>
          <w:szCs w:val="18"/>
          <w:lang w:eastAsia="en-AU"/>
        </w:rPr>
        <w:t>.</w:t>
      </w:r>
      <w:r w:rsidRPr="00CE3BF7">
        <w:rPr>
          <w:rFonts w:ascii="Arial" w:hAnsi="Arial" w:cs="Arial"/>
          <w:b/>
          <w:iCs/>
          <w:caps/>
          <w:color w:val="000100"/>
          <w:sz w:val="20"/>
          <w:szCs w:val="18"/>
          <w:lang w:eastAsia="en-AU"/>
        </w:rPr>
        <w:fldChar w:fldCharType="begin"/>
      </w:r>
      <w:r w:rsidRPr="00CE3BF7">
        <w:rPr>
          <w:rFonts w:ascii="Arial" w:hAnsi="Arial" w:cs="Arial"/>
          <w:b/>
          <w:iCs/>
          <w:caps/>
          <w:color w:val="000100"/>
          <w:sz w:val="20"/>
          <w:szCs w:val="18"/>
          <w:lang w:eastAsia="en-AU"/>
        </w:rPr>
        <w:instrText xml:space="preserve"> SEQ Table \* ARABIC \s 1 </w:instrText>
      </w:r>
      <w:r w:rsidRPr="00CE3BF7">
        <w:rPr>
          <w:rFonts w:ascii="Arial" w:hAnsi="Arial" w:cs="Arial"/>
          <w:b/>
          <w:iCs/>
          <w:caps/>
          <w:color w:val="000100"/>
          <w:sz w:val="20"/>
          <w:szCs w:val="18"/>
          <w:lang w:eastAsia="en-AU"/>
        </w:rPr>
        <w:fldChar w:fldCharType="separate"/>
      </w:r>
      <w:r w:rsidR="00C4192E">
        <w:rPr>
          <w:rFonts w:ascii="Arial" w:hAnsi="Arial" w:cs="Arial"/>
          <w:b/>
          <w:iCs/>
          <w:caps/>
          <w:noProof/>
          <w:color w:val="000100"/>
          <w:sz w:val="20"/>
          <w:szCs w:val="18"/>
          <w:lang w:eastAsia="en-AU"/>
        </w:rPr>
        <w:t>2</w:t>
      </w:r>
      <w:r w:rsidRPr="00CE3BF7">
        <w:rPr>
          <w:rFonts w:ascii="Arial" w:hAnsi="Arial" w:cs="Arial"/>
          <w:b/>
          <w:iCs/>
          <w:caps/>
          <w:color w:val="000100"/>
          <w:sz w:val="20"/>
          <w:szCs w:val="18"/>
          <w:lang w:eastAsia="en-AU"/>
        </w:rPr>
        <w:fldChar w:fldCharType="end"/>
      </w:r>
      <w:bookmarkEnd w:id="47"/>
      <w:r w:rsidRPr="00CE3BF7">
        <w:rPr>
          <w:rFonts w:ascii="Arial" w:hAnsi="Arial" w:cs="Arial"/>
          <w:iCs/>
          <w:caps/>
          <w:color w:val="000100"/>
          <w:sz w:val="20"/>
          <w:szCs w:val="18"/>
          <w:lang w:eastAsia="en-AU"/>
        </w:rPr>
        <w:tab/>
        <w:t>Summary of cost-benefit analysis results from CSIRO case studies undertaken since 201</w:t>
      </w:r>
      <w:r>
        <w:rPr>
          <w:rFonts w:ascii="Arial" w:hAnsi="Arial" w:cs="Arial"/>
          <w:iCs/>
          <w:caps/>
          <w:color w:val="000100"/>
          <w:sz w:val="20"/>
          <w:szCs w:val="18"/>
          <w:lang w:eastAsia="en-AU"/>
        </w:rPr>
        <w:t>7 report –</w:t>
      </w:r>
      <w:r w:rsidR="001005E1">
        <w:rPr>
          <w:rFonts w:ascii="Arial" w:hAnsi="Arial" w:cs="Arial"/>
          <w:iCs/>
          <w:caps/>
          <w:color w:val="000100"/>
          <w:sz w:val="20"/>
          <w:szCs w:val="18"/>
          <w:lang w:eastAsia="en-AU"/>
        </w:rPr>
        <w:t xml:space="preserve"> </w:t>
      </w:r>
      <w:r>
        <w:rPr>
          <w:rFonts w:ascii="Arial" w:hAnsi="Arial" w:cs="Arial"/>
          <w:iCs/>
          <w:caps/>
          <w:color w:val="000100"/>
          <w:sz w:val="20"/>
          <w:szCs w:val="18"/>
          <w:lang w:eastAsia="en-AU"/>
        </w:rPr>
        <w:t>from perspective of CSIRO</w:t>
      </w:r>
      <w:bookmarkEnd w:id="48"/>
    </w:p>
    <w:tbl>
      <w:tblPr>
        <w:tblW w:w="10774" w:type="dxa"/>
        <w:tblInd w:w="-2694" w:type="dxa"/>
        <w:shd w:val="clear" w:color="000000" w:fill="C6E0B4"/>
        <w:tblLayout w:type="fixed"/>
        <w:tblCellMar>
          <w:left w:w="0" w:type="dxa"/>
          <w:bottom w:w="40" w:type="dxa"/>
          <w:right w:w="0" w:type="dxa"/>
        </w:tblCellMar>
        <w:tblLook w:val="04A0" w:firstRow="1" w:lastRow="0" w:firstColumn="1" w:lastColumn="0" w:noHBand="0" w:noVBand="1"/>
      </w:tblPr>
      <w:tblGrid>
        <w:gridCol w:w="285"/>
        <w:gridCol w:w="2409"/>
        <w:gridCol w:w="1008"/>
        <w:gridCol w:w="978"/>
        <w:gridCol w:w="1416"/>
        <w:gridCol w:w="1276"/>
        <w:gridCol w:w="1133"/>
        <w:gridCol w:w="1136"/>
        <w:gridCol w:w="1133"/>
      </w:tblGrid>
      <w:tr w:rsidR="009A0B33" w:rsidRPr="00CE3BF7" w14:paraId="480C43FC" w14:textId="77777777" w:rsidTr="00BD3A0A">
        <w:trPr>
          <w:cantSplit/>
          <w:tblHeader/>
        </w:trPr>
        <w:tc>
          <w:tcPr>
            <w:tcW w:w="1250" w:type="pct"/>
            <w:gridSpan w:val="2"/>
            <w:shd w:val="clear" w:color="000000" w:fill="9D57A6"/>
            <w:noWrap/>
            <w:tcMar>
              <w:left w:w="454" w:type="dxa"/>
              <w:bottom w:w="0" w:type="dxa"/>
            </w:tcMar>
            <w:vAlign w:val="center"/>
          </w:tcPr>
          <w:p w14:paraId="339EA3EC" w14:textId="77777777" w:rsidR="009A0B33" w:rsidRPr="00CE3BF7" w:rsidRDefault="009A0B33" w:rsidP="00A24B1A">
            <w:pPr>
              <w:keepNext/>
              <w:spacing w:before="40" w:after="40" w:line="240" w:lineRule="auto"/>
              <w:ind w:right="119"/>
              <w:rPr>
                <w:rFonts w:ascii="Arial" w:hAnsi="Arial" w:cs="Arial"/>
                <w:b/>
                <w:color w:val="FFFEFF"/>
                <w:sz w:val="18"/>
                <w:szCs w:val="18"/>
                <w:lang w:eastAsia="en-AU"/>
              </w:rPr>
            </w:pPr>
            <w:r w:rsidRPr="00CE3BF7">
              <w:rPr>
                <w:rFonts w:ascii="Arial" w:hAnsi="Arial" w:cs="Arial"/>
                <w:b/>
                <w:color w:val="FFFEFF"/>
                <w:sz w:val="18"/>
                <w:szCs w:val="18"/>
                <w:lang w:eastAsia="en-AU"/>
              </w:rPr>
              <w:t>Case study</w:t>
            </w:r>
          </w:p>
        </w:tc>
        <w:tc>
          <w:tcPr>
            <w:tcW w:w="922" w:type="pct"/>
            <w:gridSpan w:val="2"/>
            <w:shd w:val="clear" w:color="000000" w:fill="9D57A6"/>
            <w:noWrap/>
            <w:tcMar>
              <w:left w:w="454" w:type="dxa"/>
              <w:bottom w:w="0" w:type="dxa"/>
            </w:tcMar>
            <w:vAlign w:val="center"/>
          </w:tcPr>
          <w:p w14:paraId="68036E46" w14:textId="77777777" w:rsidR="009A0B33" w:rsidRPr="00CE3BF7" w:rsidRDefault="009A0B33" w:rsidP="00A24B1A">
            <w:pPr>
              <w:keepNext/>
              <w:spacing w:before="40" w:after="40" w:line="240" w:lineRule="auto"/>
              <w:ind w:right="119"/>
              <w:rPr>
                <w:rFonts w:ascii="Arial" w:hAnsi="Arial" w:cs="Arial"/>
                <w:b/>
                <w:color w:val="FFFEFF"/>
                <w:sz w:val="18"/>
                <w:szCs w:val="18"/>
                <w:lang w:eastAsia="en-AU"/>
              </w:rPr>
            </w:pPr>
            <w:r w:rsidRPr="00CE3BF7">
              <w:rPr>
                <w:rFonts w:ascii="Arial" w:hAnsi="Arial" w:cs="Arial"/>
                <w:b/>
                <w:color w:val="FFFEFF"/>
                <w:sz w:val="18"/>
                <w:szCs w:val="18"/>
                <w:lang w:eastAsia="en-AU"/>
              </w:rPr>
              <w:t>Analysis period</w:t>
            </w:r>
          </w:p>
        </w:tc>
        <w:tc>
          <w:tcPr>
            <w:tcW w:w="657" w:type="pct"/>
            <w:shd w:val="clear" w:color="000000" w:fill="9D57A6"/>
            <w:noWrap/>
            <w:tcMar>
              <w:left w:w="454" w:type="dxa"/>
            </w:tcMar>
            <w:vAlign w:val="center"/>
          </w:tcPr>
          <w:p w14:paraId="66AA4F97" w14:textId="77777777" w:rsidR="009A0B33" w:rsidRPr="00CE3BF7" w:rsidRDefault="009A0B33" w:rsidP="00A24B1A">
            <w:pPr>
              <w:keepNext/>
              <w:spacing w:before="40" w:after="40" w:line="240" w:lineRule="auto"/>
              <w:ind w:right="119"/>
              <w:rPr>
                <w:rFonts w:ascii="Arial" w:hAnsi="Arial" w:cs="Arial"/>
                <w:b/>
                <w:color w:val="FFFEFF"/>
                <w:sz w:val="18"/>
                <w:szCs w:val="18"/>
                <w:lang w:eastAsia="en-AU"/>
              </w:rPr>
            </w:pPr>
            <w:r w:rsidRPr="00CE3BF7">
              <w:rPr>
                <w:rFonts w:ascii="Arial" w:hAnsi="Arial" w:cs="Arial"/>
                <w:b/>
                <w:color w:val="FFFEFF"/>
                <w:sz w:val="18"/>
                <w:szCs w:val="18"/>
                <w:lang w:eastAsia="en-AU"/>
              </w:rPr>
              <w:t>Benefits per year</w:t>
            </w:r>
          </w:p>
        </w:tc>
        <w:tc>
          <w:tcPr>
            <w:tcW w:w="592" w:type="pct"/>
            <w:shd w:val="clear" w:color="000000" w:fill="9D57A6"/>
            <w:noWrap/>
            <w:tcMar>
              <w:left w:w="454" w:type="dxa"/>
            </w:tcMar>
            <w:vAlign w:val="center"/>
          </w:tcPr>
          <w:p w14:paraId="2EBC3DBB" w14:textId="77777777" w:rsidR="009A0B33" w:rsidRPr="00CE3BF7" w:rsidRDefault="009A0B33" w:rsidP="00A24B1A">
            <w:pPr>
              <w:keepNext/>
              <w:spacing w:before="40" w:after="40" w:line="240" w:lineRule="auto"/>
              <w:ind w:right="119"/>
              <w:rPr>
                <w:rFonts w:ascii="Arial" w:hAnsi="Arial" w:cs="Arial"/>
                <w:b/>
                <w:color w:val="FFFEFF"/>
                <w:sz w:val="18"/>
                <w:szCs w:val="18"/>
                <w:lang w:eastAsia="en-AU"/>
              </w:rPr>
            </w:pPr>
            <w:r w:rsidRPr="00CE3BF7">
              <w:rPr>
                <w:rFonts w:ascii="Arial" w:hAnsi="Arial" w:cs="Arial"/>
                <w:b/>
                <w:color w:val="FFFEFF"/>
                <w:sz w:val="18"/>
                <w:szCs w:val="18"/>
                <w:lang w:eastAsia="en-AU"/>
              </w:rPr>
              <w:t>PV benefits</w:t>
            </w:r>
          </w:p>
        </w:tc>
        <w:tc>
          <w:tcPr>
            <w:tcW w:w="526" w:type="pct"/>
            <w:shd w:val="clear" w:color="000000" w:fill="9D57A6"/>
            <w:noWrap/>
            <w:tcMar>
              <w:left w:w="454" w:type="dxa"/>
            </w:tcMar>
            <w:vAlign w:val="center"/>
          </w:tcPr>
          <w:p w14:paraId="0698FBAA" w14:textId="77777777" w:rsidR="009A0B33" w:rsidRPr="00CE3BF7" w:rsidRDefault="009A0B33" w:rsidP="00A24B1A">
            <w:pPr>
              <w:keepNext/>
              <w:spacing w:before="40" w:after="40" w:line="240" w:lineRule="auto"/>
              <w:ind w:right="119"/>
              <w:rPr>
                <w:rFonts w:ascii="Arial" w:hAnsi="Arial" w:cs="Arial"/>
                <w:b/>
                <w:color w:val="FFFEFF"/>
                <w:sz w:val="18"/>
                <w:szCs w:val="18"/>
                <w:lang w:eastAsia="en-AU"/>
              </w:rPr>
            </w:pPr>
            <w:r w:rsidRPr="00CE3BF7">
              <w:rPr>
                <w:rFonts w:ascii="Arial" w:hAnsi="Arial" w:cs="Arial"/>
                <w:b/>
                <w:color w:val="FFFEFF"/>
                <w:sz w:val="18"/>
                <w:szCs w:val="18"/>
                <w:lang w:eastAsia="en-AU"/>
              </w:rPr>
              <w:t>PV costs</w:t>
            </w:r>
          </w:p>
        </w:tc>
        <w:tc>
          <w:tcPr>
            <w:tcW w:w="527" w:type="pct"/>
            <w:shd w:val="clear" w:color="000000" w:fill="9D57A6"/>
            <w:noWrap/>
            <w:tcMar>
              <w:left w:w="454" w:type="dxa"/>
            </w:tcMar>
            <w:vAlign w:val="center"/>
          </w:tcPr>
          <w:p w14:paraId="35FB5C3C" w14:textId="77777777" w:rsidR="009A0B33" w:rsidRPr="00874BE2" w:rsidRDefault="009A0B33" w:rsidP="00A24B1A">
            <w:pPr>
              <w:keepNext/>
              <w:spacing w:before="40" w:after="40" w:line="240" w:lineRule="auto"/>
              <w:ind w:right="119"/>
              <w:rPr>
                <w:rFonts w:ascii="Arial" w:hAnsi="Arial" w:cs="Arial"/>
                <w:b/>
                <w:color w:val="FFFEFF"/>
                <w:sz w:val="18"/>
                <w:szCs w:val="18"/>
                <w:lang w:eastAsia="en-AU"/>
              </w:rPr>
            </w:pPr>
            <w:r w:rsidRPr="00874BE2">
              <w:rPr>
                <w:rFonts w:ascii="Arial" w:hAnsi="Arial" w:cs="Arial"/>
                <w:b/>
                <w:color w:val="FFFEFF"/>
                <w:sz w:val="18"/>
                <w:szCs w:val="18"/>
                <w:lang w:eastAsia="en-AU"/>
              </w:rPr>
              <w:t>NPV</w:t>
            </w:r>
          </w:p>
        </w:tc>
        <w:tc>
          <w:tcPr>
            <w:tcW w:w="526" w:type="pct"/>
            <w:shd w:val="clear" w:color="000000" w:fill="9D57A6"/>
            <w:vAlign w:val="center"/>
          </w:tcPr>
          <w:p w14:paraId="070E3B79" w14:textId="77777777" w:rsidR="009A0B33" w:rsidRPr="00CE3BF7" w:rsidRDefault="009A0B33" w:rsidP="00A24B1A">
            <w:pPr>
              <w:keepNext/>
              <w:spacing w:before="40" w:after="40" w:line="240" w:lineRule="auto"/>
              <w:ind w:right="119"/>
              <w:rPr>
                <w:rFonts w:ascii="Arial" w:hAnsi="Arial" w:cs="Arial"/>
                <w:b/>
                <w:color w:val="FFFEFF"/>
                <w:sz w:val="18"/>
                <w:szCs w:val="18"/>
                <w:lang w:eastAsia="en-AU"/>
              </w:rPr>
            </w:pPr>
            <w:r>
              <w:rPr>
                <w:rFonts w:ascii="Arial" w:hAnsi="Arial" w:cs="Arial"/>
                <w:b/>
                <w:color w:val="FFFEFF"/>
                <w:sz w:val="18"/>
                <w:szCs w:val="18"/>
                <w:lang w:eastAsia="en-AU"/>
              </w:rPr>
              <w:t>BCR</w:t>
            </w:r>
          </w:p>
        </w:tc>
      </w:tr>
      <w:tr w:rsidR="009A0B33" w:rsidRPr="00CE3BF7" w14:paraId="489BDC06" w14:textId="77777777" w:rsidTr="006C5B9D">
        <w:tblPrEx>
          <w:tblBorders>
            <w:bottom w:val="single" w:sz="4" w:space="0" w:color="646464"/>
            <w:insideH w:val="single" w:sz="4" w:space="0" w:color="646464"/>
          </w:tblBorders>
          <w:shd w:val="clear" w:color="auto" w:fill="auto"/>
        </w:tblPrEx>
        <w:trPr>
          <w:gridBefore w:val="1"/>
          <w:wBefore w:w="132" w:type="pct"/>
          <w:cantSplit/>
        </w:trPr>
        <w:tc>
          <w:tcPr>
            <w:tcW w:w="1118" w:type="pct"/>
            <w:shd w:val="clear" w:color="auto" w:fill="EADDED" w:themeFill="accent1" w:themeFillTint="33"/>
            <w:noWrap/>
            <w:hideMark/>
          </w:tcPr>
          <w:p w14:paraId="1998E8C6" w14:textId="77777777" w:rsidR="009A0B33" w:rsidRPr="00CE3BF7" w:rsidRDefault="009A0B33" w:rsidP="00A24B1A">
            <w:pPr>
              <w:spacing w:before="60" w:after="0"/>
              <w:rPr>
                <w:rFonts w:ascii="Arial" w:hAnsi="Arial" w:cs="Arial"/>
                <w:color w:val="000100"/>
                <w:sz w:val="18"/>
                <w:szCs w:val="18"/>
                <w:lang w:eastAsia="en-AU"/>
              </w:rPr>
            </w:pPr>
            <w:r w:rsidRPr="00CE3BF7">
              <w:rPr>
                <w:rFonts w:ascii="Arial" w:hAnsi="Arial" w:cs="Arial"/>
                <w:color w:val="000100"/>
                <w:sz w:val="18"/>
                <w:szCs w:val="18"/>
                <w:lang w:eastAsia="en-AU"/>
              </w:rPr>
              <w:t> </w:t>
            </w:r>
          </w:p>
        </w:tc>
        <w:tc>
          <w:tcPr>
            <w:tcW w:w="468" w:type="pct"/>
            <w:shd w:val="clear" w:color="auto" w:fill="EADDED" w:themeFill="accent1" w:themeFillTint="33"/>
            <w:noWrap/>
            <w:hideMark/>
          </w:tcPr>
          <w:p w14:paraId="1A26BFAF" w14:textId="77777777" w:rsidR="009A0B33" w:rsidRPr="00CE3BF7" w:rsidRDefault="009A0B33" w:rsidP="00A24B1A">
            <w:pPr>
              <w:spacing w:before="60" w:after="0"/>
              <w:rPr>
                <w:rFonts w:ascii="Arial" w:hAnsi="Arial" w:cs="Arial"/>
                <w:b/>
                <w:color w:val="000100"/>
                <w:sz w:val="18"/>
                <w:szCs w:val="18"/>
                <w:lang w:eastAsia="en-AU"/>
              </w:rPr>
            </w:pPr>
            <w:r w:rsidRPr="00CE3BF7">
              <w:rPr>
                <w:rFonts w:ascii="Arial" w:hAnsi="Arial" w:cs="Arial"/>
                <w:b/>
                <w:color w:val="000100"/>
                <w:sz w:val="18"/>
                <w:szCs w:val="18"/>
                <w:lang w:eastAsia="en-AU"/>
              </w:rPr>
              <w:t>Start year</w:t>
            </w:r>
          </w:p>
        </w:tc>
        <w:tc>
          <w:tcPr>
            <w:tcW w:w="454" w:type="pct"/>
            <w:shd w:val="clear" w:color="auto" w:fill="EADDED" w:themeFill="accent1" w:themeFillTint="33"/>
            <w:noWrap/>
            <w:hideMark/>
          </w:tcPr>
          <w:p w14:paraId="5B94688D" w14:textId="77777777" w:rsidR="009A0B33" w:rsidRPr="00CE3BF7" w:rsidRDefault="009A0B33" w:rsidP="00A24B1A">
            <w:pPr>
              <w:spacing w:before="60" w:after="0"/>
              <w:rPr>
                <w:rFonts w:ascii="Arial" w:hAnsi="Arial" w:cs="Arial"/>
                <w:b/>
                <w:color w:val="000100"/>
                <w:sz w:val="18"/>
                <w:szCs w:val="18"/>
                <w:lang w:eastAsia="en-AU"/>
              </w:rPr>
            </w:pPr>
            <w:r w:rsidRPr="00CE3BF7">
              <w:rPr>
                <w:rFonts w:ascii="Arial" w:hAnsi="Arial" w:cs="Arial"/>
                <w:b/>
                <w:color w:val="000100"/>
                <w:sz w:val="18"/>
                <w:szCs w:val="18"/>
                <w:lang w:eastAsia="en-AU"/>
              </w:rPr>
              <w:t>End year</w:t>
            </w:r>
          </w:p>
        </w:tc>
        <w:tc>
          <w:tcPr>
            <w:tcW w:w="657" w:type="pct"/>
            <w:shd w:val="clear" w:color="auto" w:fill="EADDED" w:themeFill="accent1" w:themeFillTint="33"/>
            <w:noWrap/>
            <w:hideMark/>
          </w:tcPr>
          <w:p w14:paraId="677BCA1A" w14:textId="77777777" w:rsidR="009A0B33" w:rsidRPr="00CE3BF7" w:rsidRDefault="009A0B33" w:rsidP="00A24B1A">
            <w:pPr>
              <w:spacing w:before="60" w:after="0"/>
              <w:rPr>
                <w:rFonts w:ascii="Arial" w:hAnsi="Arial" w:cs="Arial"/>
                <w:b/>
                <w:color w:val="000100"/>
                <w:sz w:val="18"/>
                <w:szCs w:val="18"/>
                <w:lang w:eastAsia="en-AU"/>
              </w:rPr>
            </w:pPr>
            <w:r w:rsidRPr="00CE3BF7">
              <w:rPr>
                <w:rFonts w:ascii="Arial" w:hAnsi="Arial" w:cs="Arial"/>
                <w:b/>
                <w:color w:val="000100"/>
                <w:sz w:val="18"/>
                <w:szCs w:val="18"/>
                <w:lang w:eastAsia="en-AU"/>
              </w:rPr>
              <w:t>(201</w:t>
            </w:r>
            <w:r>
              <w:rPr>
                <w:rFonts w:ascii="Arial" w:hAnsi="Arial" w:cs="Arial"/>
                <w:b/>
                <w:color w:val="000100"/>
                <w:sz w:val="18"/>
                <w:szCs w:val="18"/>
                <w:lang w:eastAsia="en-AU"/>
              </w:rPr>
              <w:t>7</w:t>
            </w:r>
            <w:r w:rsidRPr="00CE3BF7">
              <w:rPr>
                <w:rFonts w:ascii="Arial" w:hAnsi="Arial" w:cs="Arial"/>
                <w:b/>
                <w:color w:val="000100"/>
                <w:sz w:val="18"/>
                <w:szCs w:val="18"/>
                <w:lang w:eastAsia="en-AU"/>
              </w:rPr>
              <w:t>/1</w:t>
            </w:r>
            <w:r>
              <w:rPr>
                <w:rFonts w:ascii="Arial" w:hAnsi="Arial" w:cs="Arial"/>
                <w:b/>
                <w:color w:val="000100"/>
                <w:sz w:val="18"/>
                <w:szCs w:val="18"/>
                <w:lang w:eastAsia="en-AU"/>
              </w:rPr>
              <w:t>8</w:t>
            </w:r>
            <w:r w:rsidRPr="00CE3BF7">
              <w:rPr>
                <w:rFonts w:ascii="Arial" w:hAnsi="Arial" w:cs="Arial"/>
                <w:b/>
                <w:color w:val="000100"/>
                <w:sz w:val="18"/>
                <w:szCs w:val="18"/>
                <w:lang w:eastAsia="en-AU"/>
              </w:rPr>
              <w:t>$m)</w:t>
            </w:r>
          </w:p>
        </w:tc>
        <w:tc>
          <w:tcPr>
            <w:tcW w:w="592" w:type="pct"/>
            <w:shd w:val="clear" w:color="auto" w:fill="EADDED" w:themeFill="accent1" w:themeFillTint="33"/>
            <w:noWrap/>
            <w:hideMark/>
          </w:tcPr>
          <w:p w14:paraId="13054255" w14:textId="77777777" w:rsidR="009A0B33" w:rsidRPr="00CE3BF7" w:rsidRDefault="009A0B33" w:rsidP="00A24B1A">
            <w:pPr>
              <w:spacing w:before="60" w:after="0"/>
              <w:rPr>
                <w:rFonts w:ascii="Arial" w:hAnsi="Arial" w:cs="Arial"/>
                <w:b/>
                <w:color w:val="000100"/>
                <w:sz w:val="18"/>
                <w:szCs w:val="18"/>
                <w:lang w:eastAsia="en-AU"/>
              </w:rPr>
            </w:pPr>
            <w:r w:rsidRPr="00CE3BF7">
              <w:rPr>
                <w:rFonts w:ascii="Arial" w:hAnsi="Arial" w:cs="Arial"/>
                <w:b/>
                <w:color w:val="000100"/>
                <w:sz w:val="18"/>
                <w:szCs w:val="18"/>
                <w:lang w:eastAsia="en-AU"/>
              </w:rPr>
              <w:t>(201</w:t>
            </w:r>
            <w:r>
              <w:rPr>
                <w:rFonts w:ascii="Arial" w:hAnsi="Arial" w:cs="Arial"/>
                <w:b/>
                <w:color w:val="000100"/>
                <w:sz w:val="18"/>
                <w:szCs w:val="18"/>
                <w:lang w:eastAsia="en-AU"/>
              </w:rPr>
              <w:t>7</w:t>
            </w:r>
            <w:r w:rsidRPr="00CE3BF7">
              <w:rPr>
                <w:rFonts w:ascii="Arial" w:hAnsi="Arial" w:cs="Arial"/>
                <w:b/>
                <w:color w:val="000100"/>
                <w:sz w:val="18"/>
                <w:szCs w:val="18"/>
                <w:lang w:eastAsia="en-AU"/>
              </w:rPr>
              <w:t>/1</w:t>
            </w:r>
            <w:r>
              <w:rPr>
                <w:rFonts w:ascii="Arial" w:hAnsi="Arial" w:cs="Arial"/>
                <w:b/>
                <w:color w:val="000100"/>
                <w:sz w:val="18"/>
                <w:szCs w:val="18"/>
                <w:lang w:eastAsia="en-AU"/>
              </w:rPr>
              <w:t>8</w:t>
            </w:r>
            <w:r w:rsidRPr="00CE3BF7">
              <w:rPr>
                <w:rFonts w:ascii="Arial" w:hAnsi="Arial" w:cs="Arial"/>
                <w:b/>
                <w:color w:val="000100"/>
                <w:sz w:val="18"/>
                <w:szCs w:val="18"/>
                <w:lang w:eastAsia="en-AU"/>
              </w:rPr>
              <w:t>$m)</w:t>
            </w:r>
          </w:p>
        </w:tc>
        <w:tc>
          <w:tcPr>
            <w:tcW w:w="526" w:type="pct"/>
            <w:shd w:val="clear" w:color="auto" w:fill="EADDED" w:themeFill="accent1" w:themeFillTint="33"/>
            <w:noWrap/>
            <w:hideMark/>
          </w:tcPr>
          <w:p w14:paraId="4BCE6629" w14:textId="77777777" w:rsidR="009A0B33" w:rsidRPr="00CE3BF7" w:rsidRDefault="009A0B33" w:rsidP="00A24B1A">
            <w:pPr>
              <w:spacing w:before="60" w:after="0"/>
              <w:rPr>
                <w:rFonts w:ascii="Arial" w:hAnsi="Arial" w:cs="Arial"/>
                <w:b/>
                <w:color w:val="000100"/>
                <w:sz w:val="18"/>
                <w:szCs w:val="18"/>
                <w:lang w:eastAsia="en-AU"/>
              </w:rPr>
            </w:pPr>
            <w:r w:rsidRPr="00CE3BF7">
              <w:rPr>
                <w:rFonts w:ascii="Arial" w:hAnsi="Arial" w:cs="Arial"/>
                <w:b/>
                <w:color w:val="000100"/>
                <w:sz w:val="18"/>
                <w:szCs w:val="18"/>
                <w:lang w:eastAsia="en-AU"/>
              </w:rPr>
              <w:t>(201</w:t>
            </w:r>
            <w:r>
              <w:rPr>
                <w:rFonts w:ascii="Arial" w:hAnsi="Arial" w:cs="Arial"/>
                <w:b/>
                <w:color w:val="000100"/>
                <w:sz w:val="18"/>
                <w:szCs w:val="18"/>
                <w:lang w:eastAsia="en-AU"/>
              </w:rPr>
              <w:t>7</w:t>
            </w:r>
            <w:r w:rsidRPr="00CE3BF7">
              <w:rPr>
                <w:rFonts w:ascii="Arial" w:hAnsi="Arial" w:cs="Arial"/>
                <w:b/>
                <w:color w:val="000100"/>
                <w:sz w:val="18"/>
                <w:szCs w:val="18"/>
                <w:lang w:eastAsia="en-AU"/>
              </w:rPr>
              <w:t>/1</w:t>
            </w:r>
            <w:r>
              <w:rPr>
                <w:rFonts w:ascii="Arial" w:hAnsi="Arial" w:cs="Arial"/>
                <w:b/>
                <w:color w:val="000100"/>
                <w:sz w:val="18"/>
                <w:szCs w:val="18"/>
                <w:lang w:eastAsia="en-AU"/>
              </w:rPr>
              <w:t>8</w:t>
            </w:r>
            <w:r w:rsidRPr="00CE3BF7">
              <w:rPr>
                <w:rFonts w:ascii="Arial" w:hAnsi="Arial" w:cs="Arial"/>
                <w:b/>
                <w:color w:val="000100"/>
                <w:sz w:val="18"/>
                <w:szCs w:val="18"/>
                <w:lang w:eastAsia="en-AU"/>
              </w:rPr>
              <w:t>$m)</w:t>
            </w:r>
          </w:p>
        </w:tc>
        <w:tc>
          <w:tcPr>
            <w:tcW w:w="527" w:type="pct"/>
            <w:shd w:val="clear" w:color="auto" w:fill="EADDED" w:themeFill="accent1" w:themeFillTint="33"/>
            <w:noWrap/>
            <w:hideMark/>
          </w:tcPr>
          <w:p w14:paraId="4831FDF9" w14:textId="77777777" w:rsidR="009A0B33" w:rsidRPr="00CE3BF7" w:rsidRDefault="009A0B33" w:rsidP="00A24B1A">
            <w:pPr>
              <w:spacing w:before="60" w:after="0"/>
              <w:rPr>
                <w:rFonts w:ascii="Arial" w:hAnsi="Arial" w:cs="Arial"/>
                <w:b/>
                <w:color w:val="000100"/>
                <w:sz w:val="18"/>
                <w:szCs w:val="18"/>
                <w:lang w:eastAsia="en-AU"/>
              </w:rPr>
            </w:pPr>
            <w:r w:rsidRPr="00CE3BF7">
              <w:rPr>
                <w:rFonts w:ascii="Arial" w:hAnsi="Arial" w:cs="Arial"/>
                <w:b/>
                <w:color w:val="000100"/>
                <w:sz w:val="18"/>
                <w:szCs w:val="18"/>
                <w:lang w:eastAsia="en-AU"/>
              </w:rPr>
              <w:t>(201</w:t>
            </w:r>
            <w:r>
              <w:rPr>
                <w:rFonts w:ascii="Arial" w:hAnsi="Arial" w:cs="Arial"/>
                <w:b/>
                <w:color w:val="000100"/>
                <w:sz w:val="18"/>
                <w:szCs w:val="18"/>
                <w:lang w:eastAsia="en-AU"/>
              </w:rPr>
              <w:t>7</w:t>
            </w:r>
            <w:r w:rsidRPr="00CE3BF7">
              <w:rPr>
                <w:rFonts w:ascii="Arial" w:hAnsi="Arial" w:cs="Arial"/>
                <w:b/>
                <w:color w:val="000100"/>
                <w:sz w:val="18"/>
                <w:szCs w:val="18"/>
                <w:lang w:eastAsia="en-AU"/>
              </w:rPr>
              <w:t>/1</w:t>
            </w:r>
            <w:r>
              <w:rPr>
                <w:rFonts w:ascii="Arial" w:hAnsi="Arial" w:cs="Arial"/>
                <w:b/>
                <w:color w:val="000100"/>
                <w:sz w:val="18"/>
                <w:szCs w:val="18"/>
                <w:lang w:eastAsia="en-AU"/>
              </w:rPr>
              <w:t>8</w:t>
            </w:r>
            <w:r w:rsidRPr="00CE3BF7">
              <w:rPr>
                <w:rFonts w:ascii="Arial" w:hAnsi="Arial" w:cs="Arial"/>
                <w:b/>
                <w:color w:val="000100"/>
                <w:sz w:val="18"/>
                <w:szCs w:val="18"/>
                <w:lang w:eastAsia="en-AU"/>
              </w:rPr>
              <w:t>$m)</w:t>
            </w:r>
          </w:p>
        </w:tc>
        <w:tc>
          <w:tcPr>
            <w:tcW w:w="526" w:type="pct"/>
            <w:shd w:val="clear" w:color="auto" w:fill="EADDED" w:themeFill="accent1" w:themeFillTint="33"/>
          </w:tcPr>
          <w:p w14:paraId="40E91372" w14:textId="77777777" w:rsidR="009A0B33" w:rsidRPr="00CE3BF7" w:rsidRDefault="009A0B33" w:rsidP="00A24B1A">
            <w:pPr>
              <w:spacing w:before="60" w:after="0"/>
              <w:rPr>
                <w:rFonts w:ascii="Arial" w:hAnsi="Arial" w:cs="Arial"/>
                <w:b/>
                <w:color w:val="000100"/>
                <w:sz w:val="18"/>
                <w:szCs w:val="18"/>
                <w:lang w:eastAsia="en-AU"/>
              </w:rPr>
            </w:pPr>
            <w:r w:rsidRPr="00CE3BF7">
              <w:rPr>
                <w:rFonts w:ascii="Arial" w:hAnsi="Arial" w:cs="Arial"/>
                <w:b/>
                <w:color w:val="000100"/>
                <w:sz w:val="18"/>
                <w:szCs w:val="18"/>
                <w:lang w:eastAsia="en-AU"/>
              </w:rPr>
              <w:t>(201</w:t>
            </w:r>
            <w:r>
              <w:rPr>
                <w:rFonts w:ascii="Arial" w:hAnsi="Arial" w:cs="Arial"/>
                <w:b/>
                <w:color w:val="000100"/>
                <w:sz w:val="18"/>
                <w:szCs w:val="18"/>
                <w:lang w:eastAsia="en-AU"/>
              </w:rPr>
              <w:t>7</w:t>
            </w:r>
            <w:r w:rsidRPr="00CE3BF7">
              <w:rPr>
                <w:rFonts w:ascii="Arial" w:hAnsi="Arial" w:cs="Arial"/>
                <w:b/>
                <w:color w:val="000100"/>
                <w:sz w:val="18"/>
                <w:szCs w:val="18"/>
                <w:lang w:eastAsia="en-AU"/>
              </w:rPr>
              <w:t>/1</w:t>
            </w:r>
            <w:r>
              <w:rPr>
                <w:rFonts w:ascii="Arial" w:hAnsi="Arial" w:cs="Arial"/>
                <w:b/>
                <w:color w:val="000100"/>
                <w:sz w:val="18"/>
                <w:szCs w:val="18"/>
                <w:lang w:eastAsia="en-AU"/>
              </w:rPr>
              <w:t>8</w:t>
            </w:r>
            <w:r w:rsidRPr="00CE3BF7">
              <w:rPr>
                <w:rFonts w:ascii="Arial" w:hAnsi="Arial" w:cs="Arial"/>
                <w:b/>
                <w:color w:val="000100"/>
                <w:sz w:val="18"/>
                <w:szCs w:val="18"/>
                <w:lang w:eastAsia="en-AU"/>
              </w:rPr>
              <w:t>$m)</w:t>
            </w:r>
          </w:p>
        </w:tc>
      </w:tr>
      <w:tr w:rsidR="009A0B33" w:rsidRPr="00CE3BF7" w14:paraId="2DA0F5CD" w14:textId="77777777" w:rsidTr="006C5B9D">
        <w:tblPrEx>
          <w:tblBorders>
            <w:bottom w:val="single" w:sz="4" w:space="0" w:color="646464"/>
            <w:insideH w:val="single" w:sz="4" w:space="0" w:color="646464"/>
          </w:tblBorders>
          <w:shd w:val="clear" w:color="auto" w:fill="auto"/>
        </w:tblPrEx>
        <w:trPr>
          <w:gridBefore w:val="1"/>
          <w:wBefore w:w="132" w:type="pct"/>
          <w:cantSplit/>
        </w:trPr>
        <w:tc>
          <w:tcPr>
            <w:tcW w:w="1118" w:type="pct"/>
            <w:shd w:val="clear" w:color="auto" w:fill="DBDBDB" w:themeFill="accent3" w:themeFillTint="66"/>
            <w:noWrap/>
            <w:hideMark/>
          </w:tcPr>
          <w:p w14:paraId="1E54A354" w14:textId="77777777" w:rsidR="009A0B33" w:rsidRPr="00CE3BF7" w:rsidRDefault="009A0B33" w:rsidP="00A24B1A">
            <w:pPr>
              <w:spacing w:before="60" w:after="0"/>
              <w:rPr>
                <w:rFonts w:ascii="Arial" w:hAnsi="Arial" w:cs="Arial"/>
                <w:color w:val="000100"/>
                <w:sz w:val="18"/>
                <w:lang w:eastAsia="en-AU"/>
              </w:rPr>
            </w:pPr>
            <w:r w:rsidRPr="00CE3BF7">
              <w:rPr>
                <w:rFonts w:ascii="Arial" w:hAnsi="Arial" w:cs="Arial"/>
                <w:color w:val="000100"/>
                <w:sz w:val="18"/>
                <w:lang w:eastAsia="en-AU"/>
              </w:rPr>
              <w:t>ACIL Allen Consulting</w:t>
            </w:r>
          </w:p>
        </w:tc>
        <w:tc>
          <w:tcPr>
            <w:tcW w:w="468" w:type="pct"/>
            <w:shd w:val="clear" w:color="auto" w:fill="DBDBDB" w:themeFill="accent3" w:themeFillTint="66"/>
            <w:noWrap/>
            <w:hideMark/>
          </w:tcPr>
          <w:p w14:paraId="300A9C7E" w14:textId="77777777" w:rsidR="009A0B33" w:rsidRPr="00CE3BF7" w:rsidRDefault="009A0B33" w:rsidP="00A24B1A">
            <w:pPr>
              <w:spacing w:before="60" w:after="0"/>
              <w:rPr>
                <w:rFonts w:ascii="Arial" w:hAnsi="Arial" w:cs="Arial"/>
                <w:color w:val="000100"/>
                <w:sz w:val="18"/>
                <w:lang w:eastAsia="en-AU"/>
              </w:rPr>
            </w:pPr>
          </w:p>
        </w:tc>
        <w:tc>
          <w:tcPr>
            <w:tcW w:w="454" w:type="pct"/>
            <w:shd w:val="clear" w:color="auto" w:fill="DBDBDB" w:themeFill="accent3" w:themeFillTint="66"/>
            <w:noWrap/>
            <w:hideMark/>
          </w:tcPr>
          <w:p w14:paraId="2222527C" w14:textId="77777777" w:rsidR="009A0B33" w:rsidRPr="00CE3BF7" w:rsidRDefault="009A0B33" w:rsidP="00A24B1A">
            <w:pPr>
              <w:spacing w:before="60" w:after="0"/>
              <w:rPr>
                <w:rFonts w:ascii="Arial" w:hAnsi="Arial" w:cs="Arial"/>
                <w:color w:val="000100"/>
                <w:sz w:val="18"/>
                <w:lang w:eastAsia="en-AU"/>
              </w:rPr>
            </w:pPr>
          </w:p>
        </w:tc>
        <w:tc>
          <w:tcPr>
            <w:tcW w:w="657" w:type="pct"/>
            <w:shd w:val="clear" w:color="auto" w:fill="DBDBDB" w:themeFill="accent3" w:themeFillTint="66"/>
            <w:noWrap/>
            <w:hideMark/>
          </w:tcPr>
          <w:p w14:paraId="19C3282E" w14:textId="77777777" w:rsidR="009A0B33" w:rsidRPr="00CE3BF7" w:rsidRDefault="009A0B33" w:rsidP="00A24B1A">
            <w:pPr>
              <w:spacing w:before="60" w:after="0"/>
              <w:rPr>
                <w:rFonts w:ascii="Arial" w:hAnsi="Arial" w:cs="Arial"/>
                <w:color w:val="000100"/>
                <w:sz w:val="18"/>
                <w:lang w:eastAsia="en-AU"/>
              </w:rPr>
            </w:pPr>
          </w:p>
        </w:tc>
        <w:tc>
          <w:tcPr>
            <w:tcW w:w="592" w:type="pct"/>
            <w:shd w:val="clear" w:color="auto" w:fill="DBDBDB" w:themeFill="accent3" w:themeFillTint="66"/>
            <w:noWrap/>
            <w:hideMark/>
          </w:tcPr>
          <w:p w14:paraId="6EE92AF9" w14:textId="77777777" w:rsidR="009A0B33" w:rsidRPr="00CE3BF7" w:rsidRDefault="009A0B33" w:rsidP="00A24B1A">
            <w:pPr>
              <w:spacing w:before="60" w:after="0"/>
              <w:rPr>
                <w:rFonts w:ascii="Arial" w:hAnsi="Arial" w:cs="Arial"/>
                <w:color w:val="000100"/>
                <w:sz w:val="18"/>
                <w:lang w:eastAsia="en-AU"/>
              </w:rPr>
            </w:pPr>
          </w:p>
        </w:tc>
        <w:tc>
          <w:tcPr>
            <w:tcW w:w="526" w:type="pct"/>
            <w:shd w:val="clear" w:color="auto" w:fill="DBDBDB" w:themeFill="accent3" w:themeFillTint="66"/>
            <w:noWrap/>
            <w:hideMark/>
          </w:tcPr>
          <w:p w14:paraId="0222907E" w14:textId="77777777" w:rsidR="009A0B33" w:rsidRPr="00CE3BF7" w:rsidRDefault="009A0B33" w:rsidP="00A24B1A">
            <w:pPr>
              <w:spacing w:before="60" w:after="0"/>
              <w:rPr>
                <w:rFonts w:ascii="Arial" w:hAnsi="Arial" w:cs="Arial"/>
                <w:color w:val="000100"/>
                <w:sz w:val="18"/>
                <w:lang w:eastAsia="en-AU"/>
              </w:rPr>
            </w:pPr>
          </w:p>
        </w:tc>
        <w:tc>
          <w:tcPr>
            <w:tcW w:w="527" w:type="pct"/>
            <w:shd w:val="clear" w:color="auto" w:fill="DBDBDB" w:themeFill="accent3" w:themeFillTint="66"/>
            <w:noWrap/>
            <w:hideMark/>
          </w:tcPr>
          <w:p w14:paraId="030DD2F9" w14:textId="77777777" w:rsidR="009A0B33" w:rsidRPr="00CE3BF7" w:rsidRDefault="009A0B33" w:rsidP="00A24B1A">
            <w:pPr>
              <w:spacing w:before="60" w:after="0"/>
              <w:rPr>
                <w:rFonts w:ascii="Arial" w:hAnsi="Arial" w:cs="Arial"/>
                <w:color w:val="000100"/>
                <w:sz w:val="18"/>
                <w:lang w:eastAsia="en-AU"/>
              </w:rPr>
            </w:pPr>
          </w:p>
        </w:tc>
        <w:tc>
          <w:tcPr>
            <w:tcW w:w="526" w:type="pct"/>
            <w:shd w:val="clear" w:color="auto" w:fill="DBDBDB" w:themeFill="accent3" w:themeFillTint="66"/>
          </w:tcPr>
          <w:p w14:paraId="4463397B" w14:textId="77777777" w:rsidR="009A0B33" w:rsidRPr="00CE3BF7" w:rsidRDefault="009A0B33" w:rsidP="00A24B1A">
            <w:pPr>
              <w:spacing w:before="60" w:after="0"/>
              <w:rPr>
                <w:rFonts w:ascii="Arial" w:hAnsi="Arial" w:cs="Arial"/>
                <w:color w:val="000100"/>
                <w:sz w:val="18"/>
                <w:lang w:eastAsia="en-AU"/>
              </w:rPr>
            </w:pPr>
          </w:p>
        </w:tc>
      </w:tr>
      <w:tr w:rsidR="009A0B33" w:rsidRPr="00CE3BF7" w14:paraId="1C86F103" w14:textId="77777777" w:rsidTr="006C5B9D">
        <w:tblPrEx>
          <w:tblBorders>
            <w:bottom w:val="single" w:sz="4" w:space="0" w:color="646464"/>
            <w:insideH w:val="single" w:sz="4" w:space="0" w:color="646464"/>
          </w:tblBorders>
          <w:shd w:val="clear" w:color="auto" w:fill="auto"/>
        </w:tblPrEx>
        <w:trPr>
          <w:gridBefore w:val="1"/>
          <w:wBefore w:w="132" w:type="pct"/>
          <w:cantSplit/>
        </w:trPr>
        <w:tc>
          <w:tcPr>
            <w:tcW w:w="1118" w:type="pct"/>
            <w:shd w:val="clear" w:color="auto" w:fill="auto"/>
            <w:noWrap/>
          </w:tcPr>
          <w:p w14:paraId="13028EAB"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Boron Molecular</w:t>
            </w:r>
          </w:p>
        </w:tc>
        <w:tc>
          <w:tcPr>
            <w:tcW w:w="468" w:type="pct"/>
            <w:shd w:val="clear" w:color="auto" w:fill="auto"/>
            <w:noWrap/>
          </w:tcPr>
          <w:p w14:paraId="6427FDC0"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2013/14</w:t>
            </w:r>
          </w:p>
        </w:tc>
        <w:tc>
          <w:tcPr>
            <w:tcW w:w="454" w:type="pct"/>
            <w:shd w:val="clear" w:color="auto" w:fill="auto"/>
            <w:noWrap/>
          </w:tcPr>
          <w:p w14:paraId="6D3EA176"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szCs w:val="20"/>
                <w:lang w:eastAsia="en-AU"/>
              </w:rPr>
              <w:t>2036/37</w:t>
            </w:r>
          </w:p>
        </w:tc>
        <w:tc>
          <w:tcPr>
            <w:tcW w:w="657" w:type="pct"/>
            <w:shd w:val="clear" w:color="auto" w:fill="auto"/>
            <w:noWrap/>
          </w:tcPr>
          <w:p w14:paraId="16C52F98"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Varies</w:t>
            </w:r>
          </w:p>
        </w:tc>
        <w:tc>
          <w:tcPr>
            <w:tcW w:w="592" w:type="pct"/>
            <w:shd w:val="clear" w:color="auto" w:fill="auto"/>
            <w:noWrap/>
          </w:tcPr>
          <w:p w14:paraId="25BF9A49"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148.73</w:t>
            </w:r>
          </w:p>
        </w:tc>
        <w:tc>
          <w:tcPr>
            <w:tcW w:w="526" w:type="pct"/>
            <w:shd w:val="clear" w:color="auto" w:fill="auto"/>
            <w:noWrap/>
          </w:tcPr>
          <w:p w14:paraId="428EA19C"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1.75</w:t>
            </w:r>
          </w:p>
        </w:tc>
        <w:tc>
          <w:tcPr>
            <w:tcW w:w="527" w:type="pct"/>
            <w:shd w:val="clear" w:color="auto" w:fill="auto"/>
            <w:noWrap/>
          </w:tcPr>
          <w:p w14:paraId="74DAB543"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146.99</w:t>
            </w:r>
          </w:p>
        </w:tc>
        <w:tc>
          <w:tcPr>
            <w:tcW w:w="526" w:type="pct"/>
          </w:tcPr>
          <w:p w14:paraId="0568B225"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85.03</w:t>
            </w:r>
          </w:p>
        </w:tc>
      </w:tr>
      <w:tr w:rsidR="009A0B33" w:rsidRPr="00CE3BF7" w14:paraId="57719AEB" w14:textId="77777777" w:rsidTr="006C5B9D">
        <w:tblPrEx>
          <w:tblBorders>
            <w:bottom w:val="single" w:sz="4" w:space="0" w:color="646464"/>
            <w:insideH w:val="single" w:sz="4" w:space="0" w:color="646464"/>
          </w:tblBorders>
          <w:shd w:val="clear" w:color="auto" w:fill="auto"/>
        </w:tblPrEx>
        <w:trPr>
          <w:gridBefore w:val="1"/>
          <w:wBefore w:w="132" w:type="pct"/>
          <w:cantSplit/>
        </w:trPr>
        <w:tc>
          <w:tcPr>
            <w:tcW w:w="1118" w:type="pct"/>
            <w:shd w:val="clear" w:color="auto" w:fill="auto"/>
            <w:noWrap/>
          </w:tcPr>
          <w:p w14:paraId="7FD8C312"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Concentrating Solar Power</w:t>
            </w:r>
          </w:p>
        </w:tc>
        <w:tc>
          <w:tcPr>
            <w:tcW w:w="468" w:type="pct"/>
            <w:shd w:val="clear" w:color="auto" w:fill="auto"/>
            <w:noWrap/>
          </w:tcPr>
          <w:p w14:paraId="39C09894" w14:textId="77777777" w:rsidR="009A0B33" w:rsidRPr="00CE3BF7" w:rsidRDefault="009A0B33" w:rsidP="00A24B1A">
            <w:pPr>
              <w:spacing w:before="60" w:after="0"/>
              <w:rPr>
                <w:rFonts w:ascii="Arial" w:hAnsi="Arial" w:cs="Arial"/>
                <w:color w:val="000100"/>
                <w:sz w:val="18"/>
                <w:lang w:eastAsia="en-AU"/>
              </w:rPr>
            </w:pPr>
          </w:p>
        </w:tc>
        <w:tc>
          <w:tcPr>
            <w:tcW w:w="454" w:type="pct"/>
            <w:shd w:val="clear" w:color="auto" w:fill="auto"/>
            <w:noWrap/>
          </w:tcPr>
          <w:p w14:paraId="2CAA362A" w14:textId="77777777" w:rsidR="009A0B33" w:rsidRPr="00CE3BF7" w:rsidRDefault="009A0B33" w:rsidP="00A24B1A">
            <w:pPr>
              <w:spacing w:before="60" w:after="0"/>
              <w:rPr>
                <w:rFonts w:ascii="Arial" w:hAnsi="Arial" w:cs="Arial"/>
                <w:color w:val="000100"/>
                <w:sz w:val="18"/>
                <w:lang w:eastAsia="en-AU"/>
              </w:rPr>
            </w:pPr>
          </w:p>
        </w:tc>
        <w:tc>
          <w:tcPr>
            <w:tcW w:w="657" w:type="pct"/>
            <w:shd w:val="clear" w:color="auto" w:fill="auto"/>
            <w:noWrap/>
          </w:tcPr>
          <w:p w14:paraId="18ECBF47" w14:textId="77777777" w:rsidR="009A0B33" w:rsidRPr="00CE3BF7" w:rsidRDefault="009A0B33" w:rsidP="00A24B1A">
            <w:pPr>
              <w:spacing w:before="60" w:after="0"/>
              <w:rPr>
                <w:rFonts w:ascii="Arial" w:hAnsi="Arial" w:cs="Arial"/>
                <w:color w:val="000100"/>
                <w:sz w:val="18"/>
                <w:lang w:eastAsia="en-AU"/>
              </w:rPr>
            </w:pPr>
          </w:p>
        </w:tc>
        <w:tc>
          <w:tcPr>
            <w:tcW w:w="592" w:type="pct"/>
            <w:shd w:val="clear" w:color="auto" w:fill="auto"/>
            <w:noWrap/>
          </w:tcPr>
          <w:p w14:paraId="4D72CE59" w14:textId="77777777" w:rsidR="009A0B33" w:rsidRPr="00CE3BF7" w:rsidRDefault="009A0B33" w:rsidP="00A24B1A">
            <w:pPr>
              <w:spacing w:before="60" w:after="0"/>
              <w:rPr>
                <w:rFonts w:ascii="Arial" w:hAnsi="Arial" w:cs="Arial"/>
                <w:color w:val="000100"/>
                <w:sz w:val="18"/>
                <w:lang w:eastAsia="en-AU"/>
              </w:rPr>
            </w:pPr>
          </w:p>
        </w:tc>
        <w:tc>
          <w:tcPr>
            <w:tcW w:w="526" w:type="pct"/>
            <w:shd w:val="clear" w:color="auto" w:fill="auto"/>
            <w:noWrap/>
          </w:tcPr>
          <w:p w14:paraId="48631814"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R&amp;D cost breakdown not available</w:t>
            </w:r>
          </w:p>
        </w:tc>
        <w:tc>
          <w:tcPr>
            <w:tcW w:w="527" w:type="pct"/>
            <w:shd w:val="clear" w:color="auto" w:fill="auto"/>
            <w:noWrap/>
          </w:tcPr>
          <w:p w14:paraId="1C9F98C0" w14:textId="77777777" w:rsidR="009A0B33" w:rsidRPr="00CE3BF7" w:rsidRDefault="009A0B33" w:rsidP="00A24B1A">
            <w:pPr>
              <w:spacing w:before="60" w:after="0"/>
              <w:rPr>
                <w:rFonts w:ascii="Arial" w:hAnsi="Arial" w:cs="Arial"/>
                <w:color w:val="000100"/>
                <w:sz w:val="18"/>
                <w:lang w:eastAsia="en-AU"/>
              </w:rPr>
            </w:pPr>
          </w:p>
        </w:tc>
        <w:tc>
          <w:tcPr>
            <w:tcW w:w="526" w:type="pct"/>
          </w:tcPr>
          <w:p w14:paraId="31B3BD4A" w14:textId="77777777" w:rsidR="009A0B33" w:rsidRPr="00CE3BF7" w:rsidRDefault="009A0B33" w:rsidP="00A24B1A">
            <w:pPr>
              <w:spacing w:before="60" w:after="0"/>
              <w:rPr>
                <w:rFonts w:ascii="Arial" w:hAnsi="Arial" w:cs="Arial"/>
                <w:color w:val="000100"/>
                <w:sz w:val="18"/>
                <w:lang w:eastAsia="en-AU"/>
              </w:rPr>
            </w:pPr>
          </w:p>
        </w:tc>
      </w:tr>
      <w:tr w:rsidR="009A0B33" w:rsidRPr="00CE3BF7" w14:paraId="284C039E" w14:textId="77777777" w:rsidTr="006C5B9D">
        <w:tblPrEx>
          <w:tblBorders>
            <w:bottom w:val="single" w:sz="4" w:space="0" w:color="646464"/>
            <w:insideH w:val="single" w:sz="4" w:space="0" w:color="646464"/>
          </w:tblBorders>
          <w:shd w:val="clear" w:color="auto" w:fill="auto"/>
        </w:tblPrEx>
        <w:trPr>
          <w:gridBefore w:val="1"/>
          <w:wBefore w:w="132" w:type="pct"/>
          <w:cantSplit/>
        </w:trPr>
        <w:tc>
          <w:tcPr>
            <w:tcW w:w="1118" w:type="pct"/>
            <w:shd w:val="clear" w:color="auto" w:fill="auto"/>
            <w:noWrap/>
          </w:tcPr>
          <w:p w14:paraId="3C511DCF"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Distal Footprints</w:t>
            </w:r>
          </w:p>
        </w:tc>
        <w:tc>
          <w:tcPr>
            <w:tcW w:w="468" w:type="pct"/>
            <w:shd w:val="clear" w:color="auto" w:fill="auto"/>
            <w:noWrap/>
          </w:tcPr>
          <w:p w14:paraId="0EF17262"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2012/13</w:t>
            </w:r>
          </w:p>
        </w:tc>
        <w:tc>
          <w:tcPr>
            <w:tcW w:w="454" w:type="pct"/>
            <w:shd w:val="clear" w:color="auto" w:fill="auto"/>
            <w:noWrap/>
          </w:tcPr>
          <w:p w14:paraId="5FBDC775"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2036/37</w:t>
            </w:r>
          </w:p>
        </w:tc>
        <w:tc>
          <w:tcPr>
            <w:tcW w:w="657" w:type="pct"/>
            <w:shd w:val="clear" w:color="auto" w:fill="auto"/>
            <w:noWrap/>
          </w:tcPr>
          <w:p w14:paraId="0E99B3A4"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Varies</w:t>
            </w:r>
          </w:p>
        </w:tc>
        <w:tc>
          <w:tcPr>
            <w:tcW w:w="592" w:type="pct"/>
            <w:shd w:val="clear" w:color="auto" w:fill="auto"/>
            <w:noWrap/>
          </w:tcPr>
          <w:p w14:paraId="398D4FC7"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9.72</w:t>
            </w:r>
          </w:p>
        </w:tc>
        <w:tc>
          <w:tcPr>
            <w:tcW w:w="526" w:type="pct"/>
            <w:shd w:val="clear" w:color="auto" w:fill="auto"/>
            <w:noWrap/>
          </w:tcPr>
          <w:p w14:paraId="7D3A5DC8"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2.13</w:t>
            </w:r>
          </w:p>
        </w:tc>
        <w:tc>
          <w:tcPr>
            <w:tcW w:w="527" w:type="pct"/>
            <w:shd w:val="clear" w:color="auto" w:fill="auto"/>
            <w:noWrap/>
          </w:tcPr>
          <w:p w14:paraId="432CAF5A"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7.59</w:t>
            </w:r>
          </w:p>
        </w:tc>
        <w:tc>
          <w:tcPr>
            <w:tcW w:w="526" w:type="pct"/>
          </w:tcPr>
          <w:p w14:paraId="244FE68A"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4.56</w:t>
            </w:r>
          </w:p>
        </w:tc>
      </w:tr>
      <w:tr w:rsidR="009A0B33" w:rsidRPr="00CE3BF7" w14:paraId="146C16A8" w14:textId="77777777" w:rsidTr="006C5B9D">
        <w:tblPrEx>
          <w:tblBorders>
            <w:bottom w:val="single" w:sz="4" w:space="0" w:color="646464"/>
            <w:insideH w:val="single" w:sz="4" w:space="0" w:color="646464"/>
          </w:tblBorders>
          <w:shd w:val="clear" w:color="auto" w:fill="auto"/>
        </w:tblPrEx>
        <w:trPr>
          <w:gridBefore w:val="1"/>
          <w:wBefore w:w="132" w:type="pct"/>
          <w:cantSplit/>
        </w:trPr>
        <w:tc>
          <w:tcPr>
            <w:tcW w:w="1118" w:type="pct"/>
            <w:shd w:val="clear" w:color="auto" w:fill="auto"/>
            <w:noWrap/>
          </w:tcPr>
          <w:p w14:paraId="073382D1"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GISERA – Agriculture Land Management</w:t>
            </w:r>
          </w:p>
        </w:tc>
        <w:tc>
          <w:tcPr>
            <w:tcW w:w="468" w:type="pct"/>
            <w:shd w:val="clear" w:color="auto" w:fill="auto"/>
            <w:noWrap/>
          </w:tcPr>
          <w:p w14:paraId="5E2E4B2A"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2012/13</w:t>
            </w:r>
          </w:p>
        </w:tc>
        <w:tc>
          <w:tcPr>
            <w:tcW w:w="454" w:type="pct"/>
            <w:shd w:val="clear" w:color="auto" w:fill="auto"/>
            <w:noWrap/>
          </w:tcPr>
          <w:p w14:paraId="31066FC9"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2036/37</w:t>
            </w:r>
          </w:p>
        </w:tc>
        <w:tc>
          <w:tcPr>
            <w:tcW w:w="657" w:type="pct"/>
            <w:shd w:val="clear" w:color="auto" w:fill="auto"/>
            <w:noWrap/>
          </w:tcPr>
          <w:p w14:paraId="5EFB5094"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Varies</w:t>
            </w:r>
          </w:p>
        </w:tc>
        <w:tc>
          <w:tcPr>
            <w:tcW w:w="592" w:type="pct"/>
            <w:shd w:val="clear" w:color="auto" w:fill="auto"/>
            <w:noWrap/>
          </w:tcPr>
          <w:p w14:paraId="6A4F2072"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3.05</w:t>
            </w:r>
          </w:p>
        </w:tc>
        <w:tc>
          <w:tcPr>
            <w:tcW w:w="526" w:type="pct"/>
            <w:shd w:val="clear" w:color="auto" w:fill="auto"/>
            <w:noWrap/>
          </w:tcPr>
          <w:p w14:paraId="789C97B8"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0.52</w:t>
            </w:r>
          </w:p>
        </w:tc>
        <w:tc>
          <w:tcPr>
            <w:tcW w:w="527" w:type="pct"/>
            <w:shd w:val="clear" w:color="auto" w:fill="auto"/>
            <w:noWrap/>
          </w:tcPr>
          <w:p w14:paraId="2A7553AC"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2.53</w:t>
            </w:r>
          </w:p>
        </w:tc>
        <w:tc>
          <w:tcPr>
            <w:tcW w:w="526" w:type="pct"/>
          </w:tcPr>
          <w:p w14:paraId="7217C1A0"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5.88</w:t>
            </w:r>
          </w:p>
        </w:tc>
      </w:tr>
      <w:tr w:rsidR="009A0B33" w:rsidRPr="00CE3BF7" w14:paraId="765B3401" w14:textId="77777777" w:rsidTr="006C5B9D">
        <w:tblPrEx>
          <w:tblBorders>
            <w:bottom w:val="single" w:sz="4" w:space="0" w:color="646464"/>
            <w:insideH w:val="single" w:sz="4" w:space="0" w:color="646464"/>
          </w:tblBorders>
          <w:shd w:val="clear" w:color="auto" w:fill="auto"/>
        </w:tblPrEx>
        <w:trPr>
          <w:gridBefore w:val="1"/>
          <w:wBefore w:w="132" w:type="pct"/>
          <w:cantSplit/>
        </w:trPr>
        <w:tc>
          <w:tcPr>
            <w:tcW w:w="1118" w:type="pct"/>
            <w:shd w:val="clear" w:color="auto" w:fill="auto"/>
            <w:noWrap/>
          </w:tcPr>
          <w:p w14:paraId="11ADE481"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GISERA – Aquifer Managed Recharge using CSG Produced Water</w:t>
            </w:r>
          </w:p>
        </w:tc>
        <w:tc>
          <w:tcPr>
            <w:tcW w:w="468" w:type="pct"/>
            <w:shd w:val="clear" w:color="auto" w:fill="auto"/>
            <w:noWrap/>
          </w:tcPr>
          <w:p w14:paraId="5723E88D" w14:textId="77777777" w:rsidR="009A0B33" w:rsidRPr="00CE3BF7" w:rsidRDefault="009A0B33" w:rsidP="00A24B1A">
            <w:pPr>
              <w:spacing w:before="60" w:after="0"/>
              <w:rPr>
                <w:rFonts w:ascii="Arial" w:hAnsi="Arial" w:cs="Arial"/>
                <w:color w:val="000100"/>
                <w:sz w:val="18"/>
                <w:lang w:eastAsia="en-AU"/>
              </w:rPr>
            </w:pPr>
          </w:p>
        </w:tc>
        <w:tc>
          <w:tcPr>
            <w:tcW w:w="454" w:type="pct"/>
            <w:shd w:val="clear" w:color="auto" w:fill="auto"/>
            <w:noWrap/>
          </w:tcPr>
          <w:p w14:paraId="179D5233" w14:textId="77777777" w:rsidR="009A0B33" w:rsidRPr="00CE3BF7" w:rsidRDefault="009A0B33" w:rsidP="00A24B1A">
            <w:pPr>
              <w:spacing w:before="60" w:after="0"/>
              <w:rPr>
                <w:rFonts w:ascii="Arial" w:hAnsi="Arial" w:cs="Arial"/>
                <w:color w:val="000100"/>
                <w:sz w:val="18"/>
                <w:lang w:eastAsia="en-AU"/>
              </w:rPr>
            </w:pPr>
          </w:p>
        </w:tc>
        <w:tc>
          <w:tcPr>
            <w:tcW w:w="657" w:type="pct"/>
            <w:shd w:val="clear" w:color="auto" w:fill="auto"/>
            <w:noWrap/>
          </w:tcPr>
          <w:p w14:paraId="0967345D"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Not quantified</w:t>
            </w:r>
          </w:p>
        </w:tc>
        <w:tc>
          <w:tcPr>
            <w:tcW w:w="592" w:type="pct"/>
            <w:shd w:val="clear" w:color="auto" w:fill="auto"/>
            <w:noWrap/>
          </w:tcPr>
          <w:p w14:paraId="57509259" w14:textId="77777777" w:rsidR="009A0B33" w:rsidRPr="00CE3BF7" w:rsidRDefault="009A0B33" w:rsidP="00A24B1A">
            <w:pPr>
              <w:spacing w:before="60" w:after="0"/>
              <w:rPr>
                <w:rFonts w:ascii="Arial" w:hAnsi="Arial" w:cs="Arial"/>
                <w:color w:val="000100"/>
                <w:sz w:val="18"/>
                <w:lang w:eastAsia="en-AU"/>
              </w:rPr>
            </w:pPr>
          </w:p>
        </w:tc>
        <w:tc>
          <w:tcPr>
            <w:tcW w:w="526" w:type="pct"/>
            <w:shd w:val="clear" w:color="auto" w:fill="auto"/>
            <w:noWrap/>
          </w:tcPr>
          <w:p w14:paraId="490B53DF" w14:textId="77777777" w:rsidR="009A0B33" w:rsidRPr="00CE3BF7" w:rsidRDefault="009A0B33" w:rsidP="00A24B1A">
            <w:pPr>
              <w:spacing w:before="60" w:after="0"/>
              <w:rPr>
                <w:rFonts w:ascii="Arial" w:hAnsi="Arial" w:cs="Arial"/>
                <w:color w:val="000100"/>
                <w:sz w:val="18"/>
                <w:lang w:eastAsia="en-AU"/>
              </w:rPr>
            </w:pPr>
          </w:p>
        </w:tc>
        <w:tc>
          <w:tcPr>
            <w:tcW w:w="527" w:type="pct"/>
            <w:shd w:val="clear" w:color="auto" w:fill="auto"/>
            <w:noWrap/>
          </w:tcPr>
          <w:p w14:paraId="529D6F4C" w14:textId="77777777" w:rsidR="009A0B33" w:rsidRPr="00CE3BF7" w:rsidRDefault="009A0B33" w:rsidP="00A24B1A">
            <w:pPr>
              <w:spacing w:before="60" w:after="0"/>
              <w:rPr>
                <w:rFonts w:ascii="Arial" w:hAnsi="Arial" w:cs="Arial"/>
                <w:color w:val="000100"/>
                <w:sz w:val="18"/>
                <w:lang w:eastAsia="en-AU"/>
              </w:rPr>
            </w:pPr>
          </w:p>
        </w:tc>
        <w:tc>
          <w:tcPr>
            <w:tcW w:w="526" w:type="pct"/>
          </w:tcPr>
          <w:p w14:paraId="7CC395EA" w14:textId="77777777" w:rsidR="009A0B33" w:rsidRPr="00CE3BF7" w:rsidRDefault="009A0B33" w:rsidP="00A24B1A">
            <w:pPr>
              <w:spacing w:before="60" w:after="0"/>
              <w:rPr>
                <w:rFonts w:ascii="Arial" w:hAnsi="Arial" w:cs="Arial"/>
                <w:color w:val="000100"/>
                <w:sz w:val="18"/>
                <w:lang w:eastAsia="en-AU"/>
              </w:rPr>
            </w:pPr>
          </w:p>
        </w:tc>
      </w:tr>
      <w:tr w:rsidR="006C5B9D" w:rsidRPr="00CE3BF7" w14:paraId="4CB4CD64" w14:textId="77777777" w:rsidTr="006C5B9D">
        <w:tblPrEx>
          <w:tblBorders>
            <w:bottom w:val="single" w:sz="4" w:space="0" w:color="646464"/>
            <w:insideH w:val="single" w:sz="4" w:space="0" w:color="646464"/>
          </w:tblBorders>
          <w:shd w:val="clear" w:color="auto" w:fill="auto"/>
        </w:tblPrEx>
        <w:trPr>
          <w:gridBefore w:val="1"/>
          <w:wBefore w:w="132" w:type="pct"/>
          <w:cantSplit/>
        </w:trPr>
        <w:tc>
          <w:tcPr>
            <w:tcW w:w="1118" w:type="pct"/>
            <w:shd w:val="clear" w:color="auto" w:fill="auto"/>
            <w:noWrap/>
          </w:tcPr>
          <w:p w14:paraId="23E71043" w14:textId="77777777" w:rsidR="006C5B9D" w:rsidRDefault="006C5B9D" w:rsidP="00A24B1A">
            <w:pPr>
              <w:spacing w:before="60" w:after="0"/>
              <w:rPr>
                <w:rFonts w:ascii="Arial" w:hAnsi="Arial" w:cs="Arial"/>
                <w:color w:val="000100"/>
                <w:sz w:val="18"/>
                <w:lang w:eastAsia="en-AU"/>
              </w:rPr>
            </w:pPr>
            <w:r w:rsidRPr="00A328FA">
              <w:rPr>
                <w:rFonts w:ascii="Arial" w:hAnsi="Arial" w:cs="Arial"/>
                <w:color w:val="000100"/>
                <w:sz w:val="18"/>
                <w:lang w:eastAsia="en-AU"/>
              </w:rPr>
              <w:t>GISERA – Community wellbeing</w:t>
            </w:r>
          </w:p>
        </w:tc>
        <w:tc>
          <w:tcPr>
            <w:tcW w:w="468" w:type="pct"/>
            <w:shd w:val="clear" w:color="auto" w:fill="auto"/>
            <w:noWrap/>
          </w:tcPr>
          <w:p w14:paraId="7267A497" w14:textId="77777777" w:rsidR="006C5B9D" w:rsidRPr="00CE3BF7" w:rsidRDefault="006C5B9D" w:rsidP="00A24B1A">
            <w:pPr>
              <w:spacing w:before="60" w:after="0"/>
              <w:rPr>
                <w:rFonts w:ascii="Arial" w:hAnsi="Arial" w:cs="Arial"/>
                <w:color w:val="000100"/>
                <w:sz w:val="18"/>
                <w:lang w:eastAsia="en-AU"/>
              </w:rPr>
            </w:pPr>
          </w:p>
        </w:tc>
        <w:tc>
          <w:tcPr>
            <w:tcW w:w="454" w:type="pct"/>
            <w:shd w:val="clear" w:color="auto" w:fill="auto"/>
            <w:noWrap/>
          </w:tcPr>
          <w:p w14:paraId="0D223549" w14:textId="77777777" w:rsidR="006C5B9D" w:rsidRPr="00CE3BF7" w:rsidRDefault="006C5B9D" w:rsidP="00A24B1A">
            <w:pPr>
              <w:spacing w:before="60" w:after="0"/>
              <w:rPr>
                <w:rFonts w:ascii="Arial" w:hAnsi="Arial" w:cs="Arial"/>
                <w:color w:val="000100"/>
                <w:sz w:val="18"/>
                <w:lang w:eastAsia="en-AU"/>
              </w:rPr>
            </w:pPr>
          </w:p>
        </w:tc>
        <w:tc>
          <w:tcPr>
            <w:tcW w:w="657" w:type="pct"/>
            <w:shd w:val="clear" w:color="auto" w:fill="auto"/>
            <w:noWrap/>
          </w:tcPr>
          <w:p w14:paraId="7462F1E1" w14:textId="77777777" w:rsidR="006C5B9D" w:rsidRDefault="00A328FA" w:rsidP="00A24B1A">
            <w:pPr>
              <w:spacing w:before="60" w:after="0"/>
              <w:rPr>
                <w:rFonts w:ascii="Arial" w:hAnsi="Arial" w:cs="Arial"/>
                <w:color w:val="000100"/>
                <w:sz w:val="18"/>
                <w:lang w:eastAsia="en-AU"/>
              </w:rPr>
            </w:pPr>
            <w:r>
              <w:rPr>
                <w:rFonts w:ascii="Arial" w:hAnsi="Arial" w:cs="Arial"/>
                <w:color w:val="000100"/>
                <w:sz w:val="18"/>
                <w:lang w:eastAsia="en-AU"/>
              </w:rPr>
              <w:t>Not quantified</w:t>
            </w:r>
          </w:p>
        </w:tc>
        <w:tc>
          <w:tcPr>
            <w:tcW w:w="592" w:type="pct"/>
            <w:shd w:val="clear" w:color="auto" w:fill="auto"/>
            <w:noWrap/>
          </w:tcPr>
          <w:p w14:paraId="12E64611" w14:textId="77777777" w:rsidR="006C5B9D" w:rsidRPr="00CE3BF7" w:rsidRDefault="006C5B9D" w:rsidP="00A24B1A">
            <w:pPr>
              <w:spacing w:before="60" w:after="0"/>
              <w:rPr>
                <w:rFonts w:ascii="Arial" w:hAnsi="Arial" w:cs="Arial"/>
                <w:color w:val="000100"/>
                <w:sz w:val="18"/>
                <w:lang w:eastAsia="en-AU"/>
              </w:rPr>
            </w:pPr>
          </w:p>
        </w:tc>
        <w:tc>
          <w:tcPr>
            <w:tcW w:w="526" w:type="pct"/>
            <w:shd w:val="clear" w:color="auto" w:fill="auto"/>
            <w:noWrap/>
          </w:tcPr>
          <w:p w14:paraId="271AC16F" w14:textId="77777777" w:rsidR="006C5B9D" w:rsidRPr="00CE3BF7" w:rsidRDefault="006C5B9D" w:rsidP="00A24B1A">
            <w:pPr>
              <w:spacing w:before="60" w:after="0"/>
              <w:rPr>
                <w:rFonts w:ascii="Arial" w:hAnsi="Arial" w:cs="Arial"/>
                <w:color w:val="000100"/>
                <w:sz w:val="18"/>
                <w:lang w:eastAsia="en-AU"/>
              </w:rPr>
            </w:pPr>
          </w:p>
        </w:tc>
        <w:tc>
          <w:tcPr>
            <w:tcW w:w="527" w:type="pct"/>
            <w:shd w:val="clear" w:color="auto" w:fill="auto"/>
            <w:noWrap/>
          </w:tcPr>
          <w:p w14:paraId="487B8F33" w14:textId="77777777" w:rsidR="006C5B9D" w:rsidRPr="00CE3BF7" w:rsidRDefault="006C5B9D" w:rsidP="00A24B1A">
            <w:pPr>
              <w:spacing w:before="60" w:after="0"/>
              <w:rPr>
                <w:rFonts w:ascii="Arial" w:hAnsi="Arial" w:cs="Arial"/>
                <w:color w:val="000100"/>
                <w:sz w:val="18"/>
                <w:lang w:eastAsia="en-AU"/>
              </w:rPr>
            </w:pPr>
          </w:p>
        </w:tc>
        <w:tc>
          <w:tcPr>
            <w:tcW w:w="526" w:type="pct"/>
          </w:tcPr>
          <w:p w14:paraId="47316321" w14:textId="77777777" w:rsidR="006C5B9D" w:rsidRPr="00CE3BF7" w:rsidRDefault="006C5B9D" w:rsidP="00A24B1A">
            <w:pPr>
              <w:spacing w:before="60" w:after="0"/>
              <w:rPr>
                <w:rFonts w:ascii="Arial" w:hAnsi="Arial" w:cs="Arial"/>
                <w:color w:val="000100"/>
                <w:sz w:val="18"/>
                <w:lang w:eastAsia="en-AU"/>
              </w:rPr>
            </w:pPr>
          </w:p>
        </w:tc>
      </w:tr>
      <w:tr w:rsidR="009A0B33" w:rsidRPr="00CE3BF7" w14:paraId="683DD518" w14:textId="77777777" w:rsidTr="006C5B9D">
        <w:tblPrEx>
          <w:tblBorders>
            <w:bottom w:val="single" w:sz="4" w:space="0" w:color="646464"/>
            <w:insideH w:val="single" w:sz="4" w:space="0" w:color="646464"/>
          </w:tblBorders>
          <w:shd w:val="clear" w:color="auto" w:fill="auto"/>
        </w:tblPrEx>
        <w:trPr>
          <w:gridBefore w:val="1"/>
          <w:wBefore w:w="132" w:type="pct"/>
          <w:cantSplit/>
        </w:trPr>
        <w:tc>
          <w:tcPr>
            <w:tcW w:w="1118" w:type="pct"/>
            <w:shd w:val="clear" w:color="auto" w:fill="auto"/>
            <w:noWrap/>
          </w:tcPr>
          <w:p w14:paraId="4F385E74"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Lab-at-Rig</w:t>
            </w:r>
          </w:p>
        </w:tc>
        <w:tc>
          <w:tcPr>
            <w:tcW w:w="468" w:type="pct"/>
            <w:shd w:val="clear" w:color="auto" w:fill="auto"/>
            <w:noWrap/>
          </w:tcPr>
          <w:p w14:paraId="408C5BE9"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2011/12</w:t>
            </w:r>
          </w:p>
        </w:tc>
        <w:tc>
          <w:tcPr>
            <w:tcW w:w="454" w:type="pct"/>
            <w:shd w:val="clear" w:color="auto" w:fill="auto"/>
            <w:noWrap/>
          </w:tcPr>
          <w:p w14:paraId="63AED654"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2026/27</w:t>
            </w:r>
          </w:p>
        </w:tc>
        <w:tc>
          <w:tcPr>
            <w:tcW w:w="657" w:type="pct"/>
            <w:shd w:val="clear" w:color="auto" w:fill="auto"/>
            <w:noWrap/>
          </w:tcPr>
          <w:p w14:paraId="456148CE"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Varies</w:t>
            </w:r>
          </w:p>
        </w:tc>
        <w:tc>
          <w:tcPr>
            <w:tcW w:w="592" w:type="pct"/>
            <w:shd w:val="clear" w:color="auto" w:fill="auto"/>
            <w:noWrap/>
          </w:tcPr>
          <w:p w14:paraId="4032DD14"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165.37</w:t>
            </w:r>
          </w:p>
        </w:tc>
        <w:tc>
          <w:tcPr>
            <w:tcW w:w="526" w:type="pct"/>
            <w:shd w:val="clear" w:color="auto" w:fill="auto"/>
            <w:noWrap/>
          </w:tcPr>
          <w:p w14:paraId="7A5824B9"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5.50</w:t>
            </w:r>
          </w:p>
        </w:tc>
        <w:tc>
          <w:tcPr>
            <w:tcW w:w="527" w:type="pct"/>
            <w:shd w:val="clear" w:color="auto" w:fill="auto"/>
            <w:noWrap/>
          </w:tcPr>
          <w:p w14:paraId="2285D2F5"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159.87</w:t>
            </w:r>
          </w:p>
        </w:tc>
        <w:tc>
          <w:tcPr>
            <w:tcW w:w="526" w:type="pct"/>
          </w:tcPr>
          <w:p w14:paraId="02FABD53"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30.04</w:t>
            </w:r>
          </w:p>
        </w:tc>
      </w:tr>
      <w:tr w:rsidR="009A0B33" w:rsidRPr="00CE3BF7" w14:paraId="3A477867" w14:textId="77777777" w:rsidTr="006C5B9D">
        <w:tblPrEx>
          <w:tblBorders>
            <w:bottom w:val="single" w:sz="4" w:space="0" w:color="646464"/>
            <w:insideH w:val="single" w:sz="4" w:space="0" w:color="646464"/>
          </w:tblBorders>
          <w:shd w:val="clear" w:color="auto" w:fill="auto"/>
        </w:tblPrEx>
        <w:trPr>
          <w:gridBefore w:val="1"/>
          <w:wBefore w:w="132" w:type="pct"/>
          <w:cantSplit/>
        </w:trPr>
        <w:tc>
          <w:tcPr>
            <w:tcW w:w="1118" w:type="pct"/>
            <w:shd w:val="clear" w:color="auto" w:fill="auto"/>
            <w:noWrap/>
          </w:tcPr>
          <w:p w14:paraId="2724DF8D"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Northern Australia</w:t>
            </w:r>
          </w:p>
        </w:tc>
        <w:tc>
          <w:tcPr>
            <w:tcW w:w="468" w:type="pct"/>
            <w:shd w:val="clear" w:color="auto" w:fill="auto"/>
            <w:noWrap/>
          </w:tcPr>
          <w:p w14:paraId="4CA0E8EE"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2011/12</w:t>
            </w:r>
          </w:p>
        </w:tc>
        <w:tc>
          <w:tcPr>
            <w:tcW w:w="454" w:type="pct"/>
            <w:shd w:val="clear" w:color="auto" w:fill="auto"/>
            <w:noWrap/>
          </w:tcPr>
          <w:p w14:paraId="5414E1F4"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2026/27</w:t>
            </w:r>
          </w:p>
        </w:tc>
        <w:tc>
          <w:tcPr>
            <w:tcW w:w="657" w:type="pct"/>
            <w:shd w:val="clear" w:color="auto" w:fill="auto"/>
            <w:noWrap/>
          </w:tcPr>
          <w:p w14:paraId="402D3245"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Varies</w:t>
            </w:r>
          </w:p>
        </w:tc>
        <w:tc>
          <w:tcPr>
            <w:tcW w:w="592" w:type="pct"/>
            <w:shd w:val="clear" w:color="auto" w:fill="auto"/>
            <w:noWrap/>
          </w:tcPr>
          <w:p w14:paraId="20EE58BC"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100.09</w:t>
            </w:r>
          </w:p>
        </w:tc>
        <w:tc>
          <w:tcPr>
            <w:tcW w:w="526" w:type="pct"/>
            <w:shd w:val="clear" w:color="auto" w:fill="auto"/>
            <w:noWrap/>
          </w:tcPr>
          <w:p w14:paraId="72CEEBB3"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1.33</w:t>
            </w:r>
          </w:p>
        </w:tc>
        <w:tc>
          <w:tcPr>
            <w:tcW w:w="527" w:type="pct"/>
            <w:shd w:val="clear" w:color="auto" w:fill="auto"/>
            <w:noWrap/>
          </w:tcPr>
          <w:p w14:paraId="07353634"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98.76</w:t>
            </w:r>
          </w:p>
        </w:tc>
        <w:tc>
          <w:tcPr>
            <w:tcW w:w="526" w:type="pct"/>
          </w:tcPr>
          <w:p w14:paraId="1F6D2C41"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75.12</w:t>
            </w:r>
          </w:p>
        </w:tc>
      </w:tr>
      <w:tr w:rsidR="009A0B33" w:rsidRPr="00CE3BF7" w14:paraId="52A9BC90" w14:textId="77777777" w:rsidTr="006C5B9D">
        <w:tblPrEx>
          <w:tblBorders>
            <w:bottom w:val="single" w:sz="4" w:space="0" w:color="646464"/>
            <w:insideH w:val="single" w:sz="4" w:space="0" w:color="646464"/>
          </w:tblBorders>
          <w:shd w:val="clear" w:color="auto" w:fill="auto"/>
        </w:tblPrEx>
        <w:trPr>
          <w:gridBefore w:val="1"/>
          <w:wBefore w:w="132" w:type="pct"/>
          <w:cantSplit/>
        </w:trPr>
        <w:tc>
          <w:tcPr>
            <w:tcW w:w="1118" w:type="pct"/>
            <w:shd w:val="clear" w:color="auto" w:fill="auto"/>
            <w:noWrap/>
          </w:tcPr>
          <w:p w14:paraId="62E2E97F" w14:textId="77777777" w:rsidR="009A0B33" w:rsidRPr="00CE3BF7" w:rsidRDefault="009A0B33" w:rsidP="00A24B1A">
            <w:pPr>
              <w:spacing w:before="60" w:after="0"/>
              <w:rPr>
                <w:rFonts w:ascii="Arial" w:hAnsi="Arial" w:cs="Arial"/>
                <w:color w:val="000100"/>
                <w:sz w:val="18"/>
                <w:lang w:eastAsia="en-AU"/>
              </w:rPr>
            </w:pPr>
            <w:proofErr w:type="spellStart"/>
            <w:r>
              <w:rPr>
                <w:rFonts w:ascii="Arial" w:hAnsi="Arial" w:cs="Arial"/>
                <w:color w:val="000100"/>
                <w:sz w:val="18"/>
                <w:lang w:eastAsia="en-AU"/>
              </w:rPr>
              <w:t>Oventus</w:t>
            </w:r>
            <w:proofErr w:type="spellEnd"/>
          </w:p>
        </w:tc>
        <w:tc>
          <w:tcPr>
            <w:tcW w:w="468" w:type="pct"/>
            <w:shd w:val="clear" w:color="auto" w:fill="auto"/>
            <w:noWrap/>
          </w:tcPr>
          <w:p w14:paraId="3624A46C"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2012/13</w:t>
            </w:r>
          </w:p>
        </w:tc>
        <w:tc>
          <w:tcPr>
            <w:tcW w:w="454" w:type="pct"/>
            <w:shd w:val="clear" w:color="auto" w:fill="auto"/>
            <w:noWrap/>
          </w:tcPr>
          <w:p w14:paraId="36C4A3AB"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2035/36</w:t>
            </w:r>
          </w:p>
        </w:tc>
        <w:tc>
          <w:tcPr>
            <w:tcW w:w="657" w:type="pct"/>
            <w:shd w:val="clear" w:color="auto" w:fill="auto"/>
            <w:noWrap/>
          </w:tcPr>
          <w:p w14:paraId="30C7A832"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Varies</w:t>
            </w:r>
          </w:p>
        </w:tc>
        <w:tc>
          <w:tcPr>
            <w:tcW w:w="592" w:type="pct"/>
            <w:shd w:val="clear" w:color="auto" w:fill="auto"/>
            <w:noWrap/>
          </w:tcPr>
          <w:p w14:paraId="768C4E2B" w14:textId="77777777" w:rsidR="009A0B33" w:rsidRPr="00ED7A1C" w:rsidRDefault="009A0B33" w:rsidP="00A24B1A">
            <w:pPr>
              <w:spacing w:before="60" w:after="0"/>
              <w:rPr>
                <w:rFonts w:ascii="Arial" w:hAnsi="Arial" w:cs="Arial"/>
                <w:color w:val="000100"/>
                <w:sz w:val="18"/>
                <w:lang w:eastAsia="en-AU"/>
              </w:rPr>
            </w:pPr>
            <w:r w:rsidRPr="00ED7A1C">
              <w:rPr>
                <w:rFonts w:ascii="Arial" w:hAnsi="Arial" w:cs="Arial"/>
                <w:color w:val="000100"/>
                <w:sz w:val="18"/>
                <w:lang w:eastAsia="en-AU"/>
              </w:rPr>
              <w:t>2,872.83</w:t>
            </w:r>
          </w:p>
        </w:tc>
        <w:tc>
          <w:tcPr>
            <w:tcW w:w="526" w:type="pct"/>
            <w:shd w:val="clear" w:color="auto" w:fill="auto"/>
            <w:noWrap/>
          </w:tcPr>
          <w:p w14:paraId="7F9FB6D0"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0.27</w:t>
            </w:r>
          </w:p>
        </w:tc>
        <w:tc>
          <w:tcPr>
            <w:tcW w:w="527" w:type="pct"/>
            <w:shd w:val="clear" w:color="auto" w:fill="auto"/>
            <w:noWrap/>
          </w:tcPr>
          <w:p w14:paraId="2D3538AF"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2,872.56</w:t>
            </w:r>
          </w:p>
        </w:tc>
        <w:tc>
          <w:tcPr>
            <w:tcW w:w="526" w:type="pct"/>
          </w:tcPr>
          <w:p w14:paraId="6DCC536F"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10,818.72</w:t>
            </w:r>
          </w:p>
        </w:tc>
      </w:tr>
      <w:tr w:rsidR="009A0B33" w:rsidRPr="00CE3BF7" w14:paraId="097854BA" w14:textId="77777777" w:rsidTr="006C5B9D">
        <w:tblPrEx>
          <w:tblBorders>
            <w:bottom w:val="single" w:sz="4" w:space="0" w:color="646464"/>
            <w:insideH w:val="single" w:sz="4" w:space="0" w:color="646464"/>
          </w:tblBorders>
          <w:shd w:val="clear" w:color="auto" w:fill="auto"/>
        </w:tblPrEx>
        <w:trPr>
          <w:gridBefore w:val="1"/>
          <w:wBefore w:w="132" w:type="pct"/>
          <w:cantSplit/>
        </w:trPr>
        <w:tc>
          <w:tcPr>
            <w:tcW w:w="1118" w:type="pct"/>
            <w:shd w:val="clear" w:color="auto" w:fill="auto"/>
            <w:noWrap/>
          </w:tcPr>
          <w:p w14:paraId="54B3C83D"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Protein Production Facility</w:t>
            </w:r>
          </w:p>
        </w:tc>
        <w:tc>
          <w:tcPr>
            <w:tcW w:w="468" w:type="pct"/>
            <w:shd w:val="clear" w:color="auto" w:fill="auto"/>
            <w:noWrap/>
          </w:tcPr>
          <w:p w14:paraId="1015A388" w14:textId="77777777" w:rsidR="009A0B33" w:rsidRPr="00CE3BF7" w:rsidRDefault="009A0B33" w:rsidP="00A24B1A">
            <w:pPr>
              <w:spacing w:before="60" w:after="0"/>
              <w:rPr>
                <w:rFonts w:ascii="Arial" w:hAnsi="Arial" w:cs="Arial"/>
                <w:color w:val="000100"/>
                <w:sz w:val="18"/>
                <w:lang w:eastAsia="en-AU"/>
              </w:rPr>
            </w:pPr>
          </w:p>
        </w:tc>
        <w:tc>
          <w:tcPr>
            <w:tcW w:w="454" w:type="pct"/>
            <w:shd w:val="clear" w:color="auto" w:fill="auto"/>
            <w:noWrap/>
          </w:tcPr>
          <w:p w14:paraId="292F43F1" w14:textId="77777777" w:rsidR="009A0B33" w:rsidRPr="00CE3BF7" w:rsidRDefault="009A0B33" w:rsidP="00A24B1A">
            <w:pPr>
              <w:spacing w:before="60" w:after="0"/>
              <w:rPr>
                <w:rFonts w:ascii="Arial" w:hAnsi="Arial" w:cs="Arial"/>
                <w:color w:val="000100"/>
                <w:sz w:val="18"/>
                <w:lang w:eastAsia="en-AU"/>
              </w:rPr>
            </w:pPr>
          </w:p>
        </w:tc>
        <w:tc>
          <w:tcPr>
            <w:tcW w:w="657" w:type="pct"/>
            <w:shd w:val="clear" w:color="auto" w:fill="auto"/>
            <w:noWrap/>
          </w:tcPr>
          <w:p w14:paraId="154E3C7C"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&gt;=$36.35</w:t>
            </w:r>
          </w:p>
        </w:tc>
        <w:tc>
          <w:tcPr>
            <w:tcW w:w="592" w:type="pct"/>
            <w:shd w:val="clear" w:color="auto" w:fill="auto"/>
            <w:noWrap/>
          </w:tcPr>
          <w:p w14:paraId="757322E8" w14:textId="77777777" w:rsidR="009A0B33" w:rsidRPr="00CE3BF7" w:rsidRDefault="009A0B33" w:rsidP="00A24B1A">
            <w:pPr>
              <w:spacing w:before="60" w:after="0"/>
              <w:rPr>
                <w:rFonts w:ascii="Arial" w:hAnsi="Arial" w:cs="Arial"/>
                <w:color w:val="000100"/>
                <w:sz w:val="18"/>
                <w:lang w:eastAsia="en-AU"/>
              </w:rPr>
            </w:pPr>
          </w:p>
        </w:tc>
        <w:tc>
          <w:tcPr>
            <w:tcW w:w="526" w:type="pct"/>
            <w:shd w:val="clear" w:color="auto" w:fill="auto"/>
            <w:noWrap/>
          </w:tcPr>
          <w:p w14:paraId="5D0F1185" w14:textId="77777777" w:rsidR="009A0B33" w:rsidRPr="00CE3BF7" w:rsidRDefault="009A0B33" w:rsidP="00A24B1A">
            <w:pPr>
              <w:spacing w:before="60" w:after="0"/>
              <w:rPr>
                <w:rFonts w:ascii="Arial" w:hAnsi="Arial" w:cs="Arial"/>
                <w:color w:val="000100"/>
                <w:sz w:val="18"/>
                <w:lang w:eastAsia="en-AU"/>
              </w:rPr>
            </w:pPr>
          </w:p>
        </w:tc>
        <w:tc>
          <w:tcPr>
            <w:tcW w:w="527" w:type="pct"/>
            <w:shd w:val="clear" w:color="auto" w:fill="auto"/>
            <w:noWrap/>
          </w:tcPr>
          <w:p w14:paraId="2620033E" w14:textId="77777777" w:rsidR="009A0B33" w:rsidRPr="00CE3BF7" w:rsidRDefault="009A0B33" w:rsidP="00A24B1A">
            <w:pPr>
              <w:spacing w:before="60" w:after="0"/>
              <w:rPr>
                <w:rFonts w:ascii="Arial" w:hAnsi="Arial" w:cs="Arial"/>
                <w:color w:val="000100"/>
                <w:sz w:val="18"/>
                <w:lang w:eastAsia="en-AU"/>
              </w:rPr>
            </w:pPr>
          </w:p>
        </w:tc>
        <w:tc>
          <w:tcPr>
            <w:tcW w:w="526" w:type="pct"/>
          </w:tcPr>
          <w:p w14:paraId="352938E4" w14:textId="77777777" w:rsidR="009A0B33" w:rsidRPr="00CE3BF7" w:rsidRDefault="009A0B33" w:rsidP="00A24B1A">
            <w:pPr>
              <w:spacing w:before="60" w:after="0"/>
              <w:rPr>
                <w:rFonts w:ascii="Arial" w:hAnsi="Arial" w:cs="Arial"/>
                <w:color w:val="000100"/>
                <w:sz w:val="18"/>
                <w:lang w:eastAsia="en-AU"/>
              </w:rPr>
            </w:pPr>
          </w:p>
        </w:tc>
      </w:tr>
      <w:tr w:rsidR="009A0B33" w:rsidRPr="00CE3BF7" w14:paraId="002B020B" w14:textId="77777777" w:rsidTr="006C5B9D">
        <w:tblPrEx>
          <w:tblBorders>
            <w:bottom w:val="single" w:sz="4" w:space="0" w:color="646464"/>
            <w:insideH w:val="single" w:sz="4" w:space="0" w:color="646464"/>
          </w:tblBorders>
          <w:shd w:val="clear" w:color="auto" w:fill="auto"/>
        </w:tblPrEx>
        <w:trPr>
          <w:gridBefore w:val="1"/>
          <w:wBefore w:w="132" w:type="pct"/>
          <w:cantSplit/>
        </w:trPr>
        <w:tc>
          <w:tcPr>
            <w:tcW w:w="1118" w:type="pct"/>
            <w:shd w:val="clear" w:color="auto" w:fill="auto"/>
            <w:noWrap/>
          </w:tcPr>
          <w:p w14:paraId="68572B80"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Reflexivity</w:t>
            </w:r>
          </w:p>
        </w:tc>
        <w:tc>
          <w:tcPr>
            <w:tcW w:w="468" w:type="pct"/>
            <w:shd w:val="clear" w:color="auto" w:fill="auto"/>
            <w:noWrap/>
          </w:tcPr>
          <w:p w14:paraId="732CB5B9"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2015/16</w:t>
            </w:r>
          </w:p>
        </w:tc>
        <w:tc>
          <w:tcPr>
            <w:tcW w:w="454" w:type="pct"/>
            <w:shd w:val="clear" w:color="auto" w:fill="auto"/>
            <w:noWrap/>
          </w:tcPr>
          <w:p w14:paraId="15446D73"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2026/27</w:t>
            </w:r>
          </w:p>
        </w:tc>
        <w:tc>
          <w:tcPr>
            <w:tcW w:w="657" w:type="pct"/>
            <w:shd w:val="clear" w:color="auto" w:fill="auto"/>
            <w:noWrap/>
          </w:tcPr>
          <w:p w14:paraId="7D279656"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Varies</w:t>
            </w:r>
          </w:p>
        </w:tc>
        <w:tc>
          <w:tcPr>
            <w:tcW w:w="592" w:type="pct"/>
            <w:shd w:val="clear" w:color="auto" w:fill="auto"/>
            <w:noWrap/>
          </w:tcPr>
          <w:p w14:paraId="72BF5EF8"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26.36</w:t>
            </w:r>
          </w:p>
        </w:tc>
        <w:tc>
          <w:tcPr>
            <w:tcW w:w="526" w:type="pct"/>
            <w:shd w:val="clear" w:color="auto" w:fill="auto"/>
            <w:noWrap/>
          </w:tcPr>
          <w:p w14:paraId="32AB4881"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0.14</w:t>
            </w:r>
          </w:p>
        </w:tc>
        <w:tc>
          <w:tcPr>
            <w:tcW w:w="527" w:type="pct"/>
            <w:shd w:val="clear" w:color="auto" w:fill="auto"/>
            <w:noWrap/>
          </w:tcPr>
          <w:p w14:paraId="700952CE"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26.23</w:t>
            </w:r>
          </w:p>
        </w:tc>
        <w:tc>
          <w:tcPr>
            <w:tcW w:w="526" w:type="pct"/>
          </w:tcPr>
          <w:p w14:paraId="30BA8FCA"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195.30</w:t>
            </w:r>
          </w:p>
        </w:tc>
      </w:tr>
      <w:tr w:rsidR="009A0B33" w:rsidRPr="00CE3BF7" w14:paraId="4E8A3E2E" w14:textId="77777777" w:rsidTr="006C5B9D">
        <w:tblPrEx>
          <w:tblBorders>
            <w:bottom w:val="single" w:sz="4" w:space="0" w:color="646464"/>
            <w:insideH w:val="single" w:sz="4" w:space="0" w:color="646464"/>
          </w:tblBorders>
          <w:shd w:val="clear" w:color="auto" w:fill="auto"/>
        </w:tblPrEx>
        <w:trPr>
          <w:gridBefore w:val="1"/>
          <w:wBefore w:w="132" w:type="pct"/>
          <w:cantSplit/>
        </w:trPr>
        <w:tc>
          <w:tcPr>
            <w:tcW w:w="1118" w:type="pct"/>
            <w:shd w:val="clear" w:color="auto" w:fill="DBDBDB" w:themeFill="accent3" w:themeFillTint="66"/>
            <w:noWrap/>
            <w:hideMark/>
          </w:tcPr>
          <w:p w14:paraId="0CFA0251" w14:textId="77777777" w:rsidR="009A0B33" w:rsidRPr="00CE3BF7" w:rsidRDefault="009A0B33" w:rsidP="00A24B1A">
            <w:pPr>
              <w:spacing w:before="60" w:after="0"/>
              <w:rPr>
                <w:rFonts w:ascii="Arial" w:hAnsi="Arial" w:cs="Arial"/>
                <w:color w:val="000100"/>
                <w:sz w:val="18"/>
                <w:lang w:eastAsia="en-AU"/>
              </w:rPr>
            </w:pPr>
            <w:r w:rsidRPr="00CE3BF7">
              <w:rPr>
                <w:rFonts w:ascii="Arial" w:hAnsi="Arial" w:cs="Arial"/>
                <w:color w:val="000100"/>
                <w:sz w:val="18"/>
                <w:lang w:eastAsia="en-AU"/>
              </w:rPr>
              <w:t>CSIRO</w:t>
            </w:r>
          </w:p>
        </w:tc>
        <w:tc>
          <w:tcPr>
            <w:tcW w:w="468" w:type="pct"/>
            <w:shd w:val="clear" w:color="auto" w:fill="DBDBDB" w:themeFill="accent3" w:themeFillTint="66"/>
            <w:noWrap/>
            <w:hideMark/>
          </w:tcPr>
          <w:p w14:paraId="6E37983E" w14:textId="77777777" w:rsidR="009A0B33" w:rsidRPr="00CE3BF7" w:rsidRDefault="009A0B33" w:rsidP="00A24B1A">
            <w:pPr>
              <w:spacing w:before="60" w:after="0"/>
              <w:rPr>
                <w:rFonts w:ascii="Arial" w:hAnsi="Arial" w:cs="Arial"/>
                <w:color w:val="000100"/>
                <w:sz w:val="18"/>
                <w:lang w:eastAsia="en-AU"/>
              </w:rPr>
            </w:pPr>
          </w:p>
        </w:tc>
        <w:tc>
          <w:tcPr>
            <w:tcW w:w="454" w:type="pct"/>
            <w:shd w:val="clear" w:color="auto" w:fill="DBDBDB" w:themeFill="accent3" w:themeFillTint="66"/>
            <w:noWrap/>
            <w:hideMark/>
          </w:tcPr>
          <w:p w14:paraId="65D8814A" w14:textId="77777777" w:rsidR="009A0B33" w:rsidRPr="00CE3BF7" w:rsidRDefault="009A0B33" w:rsidP="00A24B1A">
            <w:pPr>
              <w:spacing w:before="60" w:after="0"/>
              <w:rPr>
                <w:rFonts w:ascii="Arial" w:hAnsi="Arial" w:cs="Arial"/>
                <w:color w:val="000100"/>
                <w:sz w:val="18"/>
                <w:lang w:eastAsia="en-AU"/>
              </w:rPr>
            </w:pPr>
          </w:p>
        </w:tc>
        <w:tc>
          <w:tcPr>
            <w:tcW w:w="657" w:type="pct"/>
            <w:shd w:val="clear" w:color="auto" w:fill="DBDBDB" w:themeFill="accent3" w:themeFillTint="66"/>
            <w:noWrap/>
            <w:hideMark/>
          </w:tcPr>
          <w:p w14:paraId="3DE4F1D6" w14:textId="77777777" w:rsidR="009A0B33" w:rsidRPr="00CE3BF7" w:rsidRDefault="009A0B33" w:rsidP="00A24B1A">
            <w:pPr>
              <w:spacing w:before="60" w:after="0"/>
              <w:rPr>
                <w:rFonts w:ascii="Arial" w:hAnsi="Arial" w:cs="Arial"/>
                <w:color w:val="000100"/>
                <w:sz w:val="18"/>
                <w:lang w:eastAsia="en-AU"/>
              </w:rPr>
            </w:pPr>
          </w:p>
        </w:tc>
        <w:tc>
          <w:tcPr>
            <w:tcW w:w="592" w:type="pct"/>
            <w:shd w:val="clear" w:color="auto" w:fill="DBDBDB" w:themeFill="accent3" w:themeFillTint="66"/>
            <w:noWrap/>
            <w:hideMark/>
          </w:tcPr>
          <w:p w14:paraId="131E858C" w14:textId="77777777" w:rsidR="009A0B33" w:rsidRPr="00CE3BF7" w:rsidRDefault="009A0B33" w:rsidP="00A24B1A">
            <w:pPr>
              <w:spacing w:before="60" w:after="0"/>
              <w:rPr>
                <w:rFonts w:ascii="Arial" w:hAnsi="Arial" w:cs="Arial"/>
                <w:color w:val="000100"/>
                <w:sz w:val="18"/>
                <w:lang w:eastAsia="en-AU"/>
              </w:rPr>
            </w:pPr>
          </w:p>
        </w:tc>
        <w:tc>
          <w:tcPr>
            <w:tcW w:w="526" w:type="pct"/>
            <w:shd w:val="clear" w:color="auto" w:fill="DBDBDB" w:themeFill="accent3" w:themeFillTint="66"/>
            <w:noWrap/>
            <w:hideMark/>
          </w:tcPr>
          <w:p w14:paraId="14F6076E" w14:textId="77777777" w:rsidR="009A0B33" w:rsidRPr="00CE3BF7" w:rsidRDefault="009A0B33" w:rsidP="00A24B1A">
            <w:pPr>
              <w:spacing w:before="60" w:after="0"/>
              <w:rPr>
                <w:rFonts w:ascii="Arial" w:hAnsi="Arial" w:cs="Arial"/>
                <w:color w:val="000100"/>
                <w:sz w:val="18"/>
                <w:lang w:eastAsia="en-AU"/>
              </w:rPr>
            </w:pPr>
          </w:p>
        </w:tc>
        <w:tc>
          <w:tcPr>
            <w:tcW w:w="527" w:type="pct"/>
            <w:shd w:val="clear" w:color="auto" w:fill="DBDBDB" w:themeFill="accent3" w:themeFillTint="66"/>
            <w:noWrap/>
            <w:hideMark/>
          </w:tcPr>
          <w:p w14:paraId="3D87C9F3" w14:textId="77777777" w:rsidR="009A0B33" w:rsidRPr="00CE3BF7" w:rsidRDefault="009A0B33" w:rsidP="00A24B1A">
            <w:pPr>
              <w:spacing w:before="60" w:after="0"/>
              <w:rPr>
                <w:rFonts w:ascii="Arial" w:hAnsi="Arial" w:cs="Arial"/>
                <w:color w:val="000100"/>
                <w:sz w:val="18"/>
                <w:lang w:eastAsia="en-AU"/>
              </w:rPr>
            </w:pPr>
          </w:p>
        </w:tc>
        <w:tc>
          <w:tcPr>
            <w:tcW w:w="526" w:type="pct"/>
            <w:shd w:val="clear" w:color="auto" w:fill="DBDBDB" w:themeFill="accent3" w:themeFillTint="66"/>
          </w:tcPr>
          <w:p w14:paraId="1D5B3197" w14:textId="77777777" w:rsidR="009A0B33" w:rsidRPr="00CE3BF7" w:rsidRDefault="009A0B33" w:rsidP="00A24B1A">
            <w:pPr>
              <w:spacing w:before="60" w:after="0"/>
              <w:rPr>
                <w:rFonts w:ascii="Arial" w:hAnsi="Arial" w:cs="Arial"/>
                <w:color w:val="000100"/>
                <w:sz w:val="18"/>
                <w:lang w:eastAsia="en-AU"/>
              </w:rPr>
            </w:pPr>
          </w:p>
        </w:tc>
      </w:tr>
      <w:tr w:rsidR="009A0B33" w:rsidRPr="00CE3BF7" w14:paraId="54509636" w14:textId="77777777" w:rsidTr="006C5B9D">
        <w:tblPrEx>
          <w:tblBorders>
            <w:bottom w:val="single" w:sz="4" w:space="0" w:color="646464"/>
            <w:insideH w:val="single" w:sz="4" w:space="0" w:color="646464"/>
          </w:tblBorders>
          <w:shd w:val="clear" w:color="auto" w:fill="auto"/>
        </w:tblPrEx>
        <w:trPr>
          <w:gridBefore w:val="1"/>
          <w:wBefore w:w="132" w:type="pct"/>
          <w:cantSplit/>
        </w:trPr>
        <w:tc>
          <w:tcPr>
            <w:tcW w:w="1118" w:type="pct"/>
            <w:shd w:val="clear" w:color="auto" w:fill="auto"/>
            <w:noWrap/>
          </w:tcPr>
          <w:p w14:paraId="288039C3" w14:textId="77777777" w:rsidR="009A0B33" w:rsidRPr="00CE3BF7" w:rsidRDefault="009A0B33" w:rsidP="00A24B1A">
            <w:pPr>
              <w:spacing w:before="60" w:after="0"/>
              <w:rPr>
                <w:rFonts w:ascii="Arial" w:hAnsi="Arial" w:cs="Arial"/>
                <w:color w:val="000100"/>
                <w:sz w:val="18"/>
                <w:lang w:eastAsia="en-AU"/>
              </w:rPr>
            </w:pPr>
            <w:r>
              <w:rPr>
                <w:rFonts w:ascii="Calibri" w:hAnsi="Calibri"/>
                <w:color w:val="000000"/>
              </w:rPr>
              <w:t>Biomarkers for detection of colorectal cancer</w:t>
            </w:r>
          </w:p>
        </w:tc>
        <w:tc>
          <w:tcPr>
            <w:tcW w:w="468" w:type="pct"/>
            <w:shd w:val="clear" w:color="auto" w:fill="auto"/>
            <w:noWrap/>
          </w:tcPr>
          <w:p w14:paraId="5A34B984"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2016/17</w:t>
            </w:r>
          </w:p>
        </w:tc>
        <w:tc>
          <w:tcPr>
            <w:tcW w:w="454" w:type="pct"/>
            <w:shd w:val="clear" w:color="auto" w:fill="auto"/>
            <w:noWrap/>
          </w:tcPr>
          <w:p w14:paraId="33BDE854"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2026/27</w:t>
            </w:r>
          </w:p>
        </w:tc>
        <w:tc>
          <w:tcPr>
            <w:tcW w:w="657" w:type="pct"/>
            <w:shd w:val="clear" w:color="auto" w:fill="auto"/>
            <w:noWrap/>
          </w:tcPr>
          <w:p w14:paraId="17869D29" w14:textId="77777777" w:rsidR="009A0B33" w:rsidRPr="00CE3BF7" w:rsidRDefault="009A0B33" w:rsidP="00A24B1A">
            <w:pPr>
              <w:spacing w:before="60" w:after="0"/>
              <w:rPr>
                <w:rFonts w:ascii="Arial" w:hAnsi="Arial" w:cs="Arial"/>
                <w:color w:val="000100"/>
                <w:sz w:val="18"/>
                <w:lang w:eastAsia="en-AU"/>
              </w:rPr>
            </w:pPr>
          </w:p>
        </w:tc>
        <w:tc>
          <w:tcPr>
            <w:tcW w:w="592" w:type="pct"/>
            <w:shd w:val="clear" w:color="auto" w:fill="auto"/>
            <w:noWrap/>
          </w:tcPr>
          <w:p w14:paraId="2247DBAE"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181.54</w:t>
            </w:r>
          </w:p>
        </w:tc>
        <w:tc>
          <w:tcPr>
            <w:tcW w:w="526" w:type="pct"/>
            <w:shd w:val="clear" w:color="auto" w:fill="auto"/>
            <w:noWrap/>
          </w:tcPr>
          <w:p w14:paraId="39C35503"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13.74</w:t>
            </w:r>
          </w:p>
        </w:tc>
        <w:tc>
          <w:tcPr>
            <w:tcW w:w="527" w:type="pct"/>
            <w:shd w:val="clear" w:color="auto" w:fill="auto"/>
            <w:noWrap/>
          </w:tcPr>
          <w:p w14:paraId="15A133C7"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167.8</w:t>
            </w:r>
          </w:p>
        </w:tc>
        <w:tc>
          <w:tcPr>
            <w:tcW w:w="526" w:type="pct"/>
          </w:tcPr>
          <w:p w14:paraId="644C0B0B"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13.3</w:t>
            </w:r>
          </w:p>
        </w:tc>
      </w:tr>
      <w:tr w:rsidR="009A0B33" w:rsidRPr="00CE3BF7" w14:paraId="18EF5EDE" w14:textId="77777777" w:rsidTr="006C5B9D">
        <w:tblPrEx>
          <w:tblBorders>
            <w:bottom w:val="single" w:sz="4" w:space="0" w:color="646464"/>
            <w:insideH w:val="single" w:sz="4" w:space="0" w:color="646464"/>
          </w:tblBorders>
          <w:shd w:val="clear" w:color="auto" w:fill="auto"/>
        </w:tblPrEx>
        <w:trPr>
          <w:gridBefore w:val="1"/>
          <w:wBefore w:w="132" w:type="pct"/>
          <w:cantSplit/>
        </w:trPr>
        <w:tc>
          <w:tcPr>
            <w:tcW w:w="1118" w:type="pct"/>
            <w:shd w:val="clear" w:color="auto" w:fill="auto"/>
            <w:noWrap/>
          </w:tcPr>
          <w:p w14:paraId="329F8111" w14:textId="77777777" w:rsidR="009A0B33" w:rsidRPr="00CE3BF7" w:rsidRDefault="009A0B33" w:rsidP="00A24B1A">
            <w:pPr>
              <w:spacing w:before="60" w:after="0"/>
              <w:rPr>
                <w:rFonts w:ascii="Arial" w:hAnsi="Arial" w:cs="Arial"/>
                <w:color w:val="000100"/>
                <w:sz w:val="18"/>
                <w:lang w:eastAsia="en-AU"/>
              </w:rPr>
            </w:pPr>
            <w:r>
              <w:rPr>
                <w:rFonts w:ascii="Calibri" w:hAnsi="Calibri"/>
                <w:color w:val="000000"/>
              </w:rPr>
              <w:lastRenderedPageBreak/>
              <w:t xml:space="preserve">Biosensors for Health and Food: </w:t>
            </w:r>
            <w:proofErr w:type="spellStart"/>
            <w:r>
              <w:rPr>
                <w:rFonts w:ascii="Calibri" w:hAnsi="Calibri"/>
                <w:color w:val="000000"/>
              </w:rPr>
              <w:t>Cybertongue</w:t>
            </w:r>
            <w:proofErr w:type="spellEnd"/>
            <w:r>
              <w:rPr>
                <w:rFonts w:ascii="Calibri" w:hAnsi="Calibri"/>
                <w:color w:val="000000"/>
              </w:rPr>
              <w:t xml:space="preserve"> / </w:t>
            </w:r>
            <w:proofErr w:type="spellStart"/>
            <w:r>
              <w:rPr>
                <w:rFonts w:ascii="Calibri" w:hAnsi="Calibri"/>
                <w:color w:val="000000"/>
              </w:rPr>
              <w:t>Cybernose</w:t>
            </w:r>
            <w:proofErr w:type="spellEnd"/>
          </w:p>
        </w:tc>
        <w:tc>
          <w:tcPr>
            <w:tcW w:w="468" w:type="pct"/>
            <w:shd w:val="clear" w:color="auto" w:fill="auto"/>
            <w:noWrap/>
          </w:tcPr>
          <w:p w14:paraId="2C272EC9"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2017/18</w:t>
            </w:r>
          </w:p>
        </w:tc>
        <w:tc>
          <w:tcPr>
            <w:tcW w:w="454" w:type="pct"/>
            <w:shd w:val="clear" w:color="auto" w:fill="auto"/>
            <w:noWrap/>
          </w:tcPr>
          <w:p w14:paraId="763AA50A"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2027/28</w:t>
            </w:r>
          </w:p>
        </w:tc>
        <w:tc>
          <w:tcPr>
            <w:tcW w:w="657" w:type="pct"/>
            <w:shd w:val="clear" w:color="auto" w:fill="auto"/>
            <w:noWrap/>
          </w:tcPr>
          <w:p w14:paraId="42DA7089" w14:textId="77777777" w:rsidR="009A0B33" w:rsidRPr="00CE3BF7" w:rsidRDefault="009A0B33" w:rsidP="00A24B1A">
            <w:pPr>
              <w:spacing w:before="60" w:after="0"/>
              <w:rPr>
                <w:rFonts w:ascii="Arial" w:hAnsi="Arial" w:cs="Arial"/>
                <w:color w:val="000100"/>
                <w:sz w:val="18"/>
                <w:lang w:eastAsia="en-AU"/>
              </w:rPr>
            </w:pPr>
          </w:p>
        </w:tc>
        <w:tc>
          <w:tcPr>
            <w:tcW w:w="592" w:type="pct"/>
            <w:shd w:val="clear" w:color="auto" w:fill="auto"/>
            <w:noWrap/>
          </w:tcPr>
          <w:p w14:paraId="511C1401"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54.8</w:t>
            </w:r>
          </w:p>
        </w:tc>
        <w:tc>
          <w:tcPr>
            <w:tcW w:w="526" w:type="pct"/>
            <w:shd w:val="clear" w:color="auto" w:fill="auto"/>
            <w:noWrap/>
          </w:tcPr>
          <w:p w14:paraId="3D385B35"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10.1</w:t>
            </w:r>
          </w:p>
        </w:tc>
        <w:tc>
          <w:tcPr>
            <w:tcW w:w="527" w:type="pct"/>
            <w:shd w:val="clear" w:color="auto" w:fill="auto"/>
            <w:noWrap/>
          </w:tcPr>
          <w:p w14:paraId="360FC8DC"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44.7</w:t>
            </w:r>
          </w:p>
        </w:tc>
        <w:tc>
          <w:tcPr>
            <w:tcW w:w="526" w:type="pct"/>
          </w:tcPr>
          <w:p w14:paraId="16997A23"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5.4</w:t>
            </w:r>
          </w:p>
        </w:tc>
      </w:tr>
      <w:tr w:rsidR="009A0B33" w:rsidRPr="00CE3BF7" w14:paraId="44F311D9" w14:textId="77777777" w:rsidTr="006C5B9D">
        <w:tblPrEx>
          <w:tblBorders>
            <w:bottom w:val="single" w:sz="4" w:space="0" w:color="646464"/>
            <w:insideH w:val="single" w:sz="4" w:space="0" w:color="646464"/>
          </w:tblBorders>
          <w:shd w:val="clear" w:color="auto" w:fill="auto"/>
        </w:tblPrEx>
        <w:trPr>
          <w:gridBefore w:val="1"/>
          <w:wBefore w:w="132" w:type="pct"/>
          <w:cantSplit/>
        </w:trPr>
        <w:tc>
          <w:tcPr>
            <w:tcW w:w="1118" w:type="pct"/>
            <w:shd w:val="clear" w:color="auto" w:fill="auto"/>
            <w:noWrap/>
          </w:tcPr>
          <w:p w14:paraId="32172F6F" w14:textId="77777777" w:rsidR="009A0B33" w:rsidRPr="00CE3BF7" w:rsidRDefault="009A0B33" w:rsidP="00A24B1A">
            <w:pPr>
              <w:spacing w:before="60" w:after="0"/>
              <w:rPr>
                <w:rFonts w:ascii="Arial" w:hAnsi="Arial" w:cs="Arial"/>
                <w:color w:val="000100"/>
                <w:sz w:val="18"/>
                <w:lang w:eastAsia="en-AU"/>
              </w:rPr>
            </w:pPr>
            <w:r>
              <w:rPr>
                <w:rFonts w:ascii="Calibri" w:hAnsi="Calibri"/>
                <w:color w:val="000000"/>
              </w:rPr>
              <w:t>Clinical Terminology Tools</w:t>
            </w:r>
          </w:p>
        </w:tc>
        <w:tc>
          <w:tcPr>
            <w:tcW w:w="468" w:type="pct"/>
            <w:shd w:val="clear" w:color="auto" w:fill="auto"/>
            <w:noWrap/>
          </w:tcPr>
          <w:p w14:paraId="3E83856C"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At maturity</w:t>
            </w:r>
          </w:p>
        </w:tc>
        <w:tc>
          <w:tcPr>
            <w:tcW w:w="454" w:type="pct"/>
            <w:shd w:val="clear" w:color="auto" w:fill="auto"/>
            <w:noWrap/>
          </w:tcPr>
          <w:p w14:paraId="56A260BE" w14:textId="77777777" w:rsidR="009A0B33" w:rsidRPr="00CE3BF7" w:rsidRDefault="009A0B33" w:rsidP="00A24B1A">
            <w:pPr>
              <w:spacing w:before="60" w:after="0"/>
              <w:rPr>
                <w:rFonts w:ascii="Arial" w:hAnsi="Arial" w:cs="Arial"/>
                <w:color w:val="000100"/>
                <w:sz w:val="18"/>
                <w:lang w:eastAsia="en-AU"/>
              </w:rPr>
            </w:pPr>
          </w:p>
        </w:tc>
        <w:tc>
          <w:tcPr>
            <w:tcW w:w="657" w:type="pct"/>
            <w:shd w:val="clear" w:color="auto" w:fill="auto"/>
            <w:noWrap/>
          </w:tcPr>
          <w:p w14:paraId="2E663111"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183.7</w:t>
            </w:r>
          </w:p>
        </w:tc>
        <w:tc>
          <w:tcPr>
            <w:tcW w:w="592" w:type="pct"/>
            <w:shd w:val="clear" w:color="auto" w:fill="auto"/>
            <w:noWrap/>
          </w:tcPr>
          <w:p w14:paraId="21751D10" w14:textId="77777777" w:rsidR="009A0B33" w:rsidRPr="00CE3BF7" w:rsidRDefault="009A0B33" w:rsidP="00A24B1A">
            <w:pPr>
              <w:spacing w:before="60" w:after="0"/>
              <w:rPr>
                <w:rFonts w:ascii="Arial" w:hAnsi="Arial" w:cs="Arial"/>
                <w:color w:val="000100"/>
                <w:sz w:val="18"/>
                <w:lang w:eastAsia="en-AU"/>
              </w:rPr>
            </w:pPr>
          </w:p>
        </w:tc>
        <w:tc>
          <w:tcPr>
            <w:tcW w:w="526" w:type="pct"/>
            <w:shd w:val="clear" w:color="auto" w:fill="auto"/>
            <w:noWrap/>
          </w:tcPr>
          <w:p w14:paraId="24E8B805" w14:textId="77777777" w:rsidR="009A0B33" w:rsidRPr="00CE3BF7" w:rsidRDefault="009A0B33" w:rsidP="00A24B1A">
            <w:pPr>
              <w:spacing w:before="60" w:after="0"/>
              <w:rPr>
                <w:rFonts w:ascii="Arial" w:hAnsi="Arial" w:cs="Arial"/>
                <w:color w:val="000100"/>
                <w:sz w:val="18"/>
                <w:lang w:eastAsia="en-AU"/>
              </w:rPr>
            </w:pPr>
          </w:p>
        </w:tc>
        <w:tc>
          <w:tcPr>
            <w:tcW w:w="527" w:type="pct"/>
            <w:shd w:val="clear" w:color="auto" w:fill="auto"/>
            <w:noWrap/>
          </w:tcPr>
          <w:p w14:paraId="0EE85D0E" w14:textId="77777777" w:rsidR="009A0B33" w:rsidRPr="00CE3BF7" w:rsidRDefault="009A0B33" w:rsidP="00A24B1A">
            <w:pPr>
              <w:spacing w:before="60" w:after="0"/>
              <w:rPr>
                <w:rFonts w:ascii="Arial" w:hAnsi="Arial" w:cs="Arial"/>
                <w:color w:val="000100"/>
                <w:sz w:val="18"/>
                <w:lang w:eastAsia="en-AU"/>
              </w:rPr>
            </w:pPr>
          </w:p>
        </w:tc>
        <w:tc>
          <w:tcPr>
            <w:tcW w:w="526" w:type="pct"/>
          </w:tcPr>
          <w:p w14:paraId="03468F46" w14:textId="77777777" w:rsidR="009A0B33" w:rsidRPr="00CE3BF7" w:rsidRDefault="009A0B33" w:rsidP="00A24B1A">
            <w:pPr>
              <w:spacing w:before="60" w:after="0"/>
              <w:rPr>
                <w:rFonts w:ascii="Arial" w:hAnsi="Arial" w:cs="Arial"/>
                <w:color w:val="000100"/>
                <w:sz w:val="18"/>
                <w:lang w:eastAsia="en-AU"/>
              </w:rPr>
            </w:pPr>
          </w:p>
        </w:tc>
      </w:tr>
      <w:tr w:rsidR="009A0B33" w:rsidRPr="00CE3BF7" w14:paraId="306C63BD" w14:textId="77777777" w:rsidTr="006C5B9D">
        <w:tblPrEx>
          <w:tblBorders>
            <w:bottom w:val="single" w:sz="4" w:space="0" w:color="646464"/>
            <w:insideH w:val="single" w:sz="4" w:space="0" w:color="646464"/>
          </w:tblBorders>
          <w:shd w:val="clear" w:color="auto" w:fill="auto"/>
        </w:tblPrEx>
        <w:trPr>
          <w:gridBefore w:val="1"/>
          <w:wBefore w:w="132" w:type="pct"/>
          <w:cantSplit/>
        </w:trPr>
        <w:tc>
          <w:tcPr>
            <w:tcW w:w="1118" w:type="pct"/>
            <w:shd w:val="clear" w:color="auto" w:fill="auto"/>
            <w:noWrap/>
          </w:tcPr>
          <w:p w14:paraId="3C008C20" w14:textId="77777777" w:rsidR="009A0B33" w:rsidRPr="00CE3BF7" w:rsidRDefault="009A0B33" w:rsidP="00A24B1A">
            <w:pPr>
              <w:spacing w:before="60" w:after="0"/>
              <w:rPr>
                <w:rFonts w:ascii="Arial" w:hAnsi="Arial" w:cs="Arial"/>
                <w:color w:val="000100"/>
                <w:sz w:val="18"/>
                <w:lang w:eastAsia="en-AU"/>
              </w:rPr>
            </w:pPr>
            <w:r>
              <w:rPr>
                <w:rFonts w:ascii="Calibri" w:hAnsi="Calibri"/>
                <w:color w:val="000000"/>
              </w:rPr>
              <w:t>Direct Injection Carbon Engine</w:t>
            </w:r>
          </w:p>
        </w:tc>
        <w:tc>
          <w:tcPr>
            <w:tcW w:w="468" w:type="pct"/>
            <w:shd w:val="clear" w:color="auto" w:fill="auto"/>
            <w:noWrap/>
          </w:tcPr>
          <w:p w14:paraId="7C0C6D61"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2007/08</w:t>
            </w:r>
          </w:p>
        </w:tc>
        <w:tc>
          <w:tcPr>
            <w:tcW w:w="454" w:type="pct"/>
            <w:shd w:val="clear" w:color="auto" w:fill="auto"/>
            <w:noWrap/>
          </w:tcPr>
          <w:p w14:paraId="03CD2691"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2050/51</w:t>
            </w:r>
          </w:p>
        </w:tc>
        <w:tc>
          <w:tcPr>
            <w:tcW w:w="657" w:type="pct"/>
            <w:shd w:val="clear" w:color="auto" w:fill="auto"/>
            <w:noWrap/>
          </w:tcPr>
          <w:p w14:paraId="704D33C2" w14:textId="77777777" w:rsidR="009A0B33" w:rsidRPr="00CE3BF7" w:rsidRDefault="009A0B33" w:rsidP="00A24B1A">
            <w:pPr>
              <w:spacing w:before="60" w:after="0"/>
              <w:rPr>
                <w:rFonts w:ascii="Arial" w:hAnsi="Arial" w:cs="Arial"/>
                <w:color w:val="000100"/>
                <w:sz w:val="18"/>
                <w:lang w:eastAsia="en-AU"/>
              </w:rPr>
            </w:pPr>
          </w:p>
        </w:tc>
        <w:tc>
          <w:tcPr>
            <w:tcW w:w="592" w:type="pct"/>
            <w:shd w:val="clear" w:color="auto" w:fill="auto"/>
            <w:noWrap/>
          </w:tcPr>
          <w:p w14:paraId="5CC78453" w14:textId="77777777" w:rsidR="009A0B33" w:rsidRPr="00CE3BF7" w:rsidRDefault="009A0B33" w:rsidP="00A24B1A">
            <w:pPr>
              <w:spacing w:before="60" w:after="0"/>
              <w:rPr>
                <w:rFonts w:ascii="Arial" w:hAnsi="Arial" w:cs="Arial"/>
                <w:color w:val="000100"/>
                <w:sz w:val="18"/>
                <w:lang w:eastAsia="en-AU"/>
              </w:rPr>
            </w:pPr>
          </w:p>
        </w:tc>
        <w:tc>
          <w:tcPr>
            <w:tcW w:w="526" w:type="pct"/>
            <w:shd w:val="clear" w:color="auto" w:fill="auto"/>
            <w:noWrap/>
          </w:tcPr>
          <w:p w14:paraId="6D2C3EE3"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41.22</w:t>
            </w:r>
          </w:p>
        </w:tc>
        <w:tc>
          <w:tcPr>
            <w:tcW w:w="527" w:type="pct"/>
            <w:shd w:val="clear" w:color="auto" w:fill="auto"/>
            <w:noWrap/>
          </w:tcPr>
          <w:p w14:paraId="55758964" w14:textId="77777777" w:rsidR="009A0B33" w:rsidRPr="00CE3BF7" w:rsidRDefault="009A0B33" w:rsidP="00A24B1A">
            <w:pPr>
              <w:spacing w:before="60" w:after="0"/>
              <w:rPr>
                <w:rFonts w:ascii="Arial" w:hAnsi="Arial" w:cs="Arial"/>
                <w:color w:val="000100"/>
                <w:sz w:val="18"/>
                <w:lang w:eastAsia="en-AU"/>
              </w:rPr>
            </w:pPr>
          </w:p>
        </w:tc>
        <w:tc>
          <w:tcPr>
            <w:tcW w:w="526" w:type="pct"/>
          </w:tcPr>
          <w:p w14:paraId="1924B625"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3.5</w:t>
            </w:r>
          </w:p>
        </w:tc>
      </w:tr>
      <w:tr w:rsidR="009A0B33" w:rsidRPr="00CE3BF7" w14:paraId="33142D98" w14:textId="77777777" w:rsidTr="006C5B9D">
        <w:tblPrEx>
          <w:tblBorders>
            <w:bottom w:val="single" w:sz="4" w:space="0" w:color="646464"/>
            <w:insideH w:val="single" w:sz="4" w:space="0" w:color="646464"/>
          </w:tblBorders>
          <w:shd w:val="clear" w:color="auto" w:fill="auto"/>
        </w:tblPrEx>
        <w:trPr>
          <w:gridBefore w:val="1"/>
          <w:wBefore w:w="132" w:type="pct"/>
          <w:cantSplit/>
        </w:trPr>
        <w:tc>
          <w:tcPr>
            <w:tcW w:w="1118" w:type="pct"/>
            <w:shd w:val="clear" w:color="auto" w:fill="auto"/>
            <w:noWrap/>
          </w:tcPr>
          <w:p w14:paraId="493B0946" w14:textId="77777777" w:rsidR="009A0B33" w:rsidRPr="00CE3BF7" w:rsidRDefault="009A0B33" w:rsidP="00A24B1A">
            <w:pPr>
              <w:spacing w:before="60" w:after="0"/>
              <w:rPr>
                <w:rFonts w:ascii="Arial" w:hAnsi="Arial" w:cs="Arial"/>
                <w:color w:val="000100"/>
                <w:sz w:val="18"/>
                <w:lang w:eastAsia="en-AU"/>
              </w:rPr>
            </w:pPr>
            <w:r>
              <w:rPr>
                <w:rFonts w:ascii="Calibri" w:hAnsi="Calibri"/>
                <w:color w:val="000000"/>
              </w:rPr>
              <w:t>Dry Slag Granulation</w:t>
            </w:r>
          </w:p>
        </w:tc>
        <w:tc>
          <w:tcPr>
            <w:tcW w:w="468" w:type="pct"/>
            <w:shd w:val="clear" w:color="auto" w:fill="auto"/>
            <w:noWrap/>
          </w:tcPr>
          <w:p w14:paraId="78DFA46F"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2017/2018</w:t>
            </w:r>
          </w:p>
        </w:tc>
        <w:tc>
          <w:tcPr>
            <w:tcW w:w="454" w:type="pct"/>
            <w:shd w:val="clear" w:color="auto" w:fill="auto"/>
            <w:noWrap/>
          </w:tcPr>
          <w:p w14:paraId="36B426A5"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2027/28</w:t>
            </w:r>
          </w:p>
        </w:tc>
        <w:tc>
          <w:tcPr>
            <w:tcW w:w="657" w:type="pct"/>
            <w:shd w:val="clear" w:color="auto" w:fill="auto"/>
            <w:noWrap/>
          </w:tcPr>
          <w:p w14:paraId="383B4635" w14:textId="77777777" w:rsidR="009A0B33" w:rsidRPr="00CE3BF7" w:rsidRDefault="009A0B33" w:rsidP="00A24B1A">
            <w:pPr>
              <w:spacing w:before="60" w:after="0"/>
              <w:rPr>
                <w:rFonts w:ascii="Arial" w:hAnsi="Arial" w:cs="Arial"/>
                <w:color w:val="000100"/>
                <w:sz w:val="18"/>
                <w:lang w:eastAsia="en-AU"/>
              </w:rPr>
            </w:pPr>
          </w:p>
        </w:tc>
        <w:tc>
          <w:tcPr>
            <w:tcW w:w="592" w:type="pct"/>
            <w:shd w:val="clear" w:color="auto" w:fill="auto"/>
            <w:noWrap/>
          </w:tcPr>
          <w:p w14:paraId="550136EB"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47.78</w:t>
            </w:r>
          </w:p>
        </w:tc>
        <w:tc>
          <w:tcPr>
            <w:tcW w:w="526" w:type="pct"/>
            <w:shd w:val="clear" w:color="auto" w:fill="auto"/>
            <w:noWrap/>
          </w:tcPr>
          <w:p w14:paraId="2AA4C325"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5.46</w:t>
            </w:r>
          </w:p>
        </w:tc>
        <w:tc>
          <w:tcPr>
            <w:tcW w:w="527" w:type="pct"/>
            <w:shd w:val="clear" w:color="auto" w:fill="auto"/>
            <w:noWrap/>
          </w:tcPr>
          <w:p w14:paraId="0DDF19E4"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42.32</w:t>
            </w:r>
          </w:p>
        </w:tc>
        <w:tc>
          <w:tcPr>
            <w:tcW w:w="526" w:type="pct"/>
          </w:tcPr>
          <w:p w14:paraId="42F10330"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1.41</w:t>
            </w:r>
          </w:p>
        </w:tc>
      </w:tr>
      <w:tr w:rsidR="009A0B33" w:rsidRPr="00CE3BF7" w14:paraId="28D29ABA" w14:textId="77777777" w:rsidTr="006C5B9D">
        <w:tblPrEx>
          <w:tblBorders>
            <w:bottom w:val="single" w:sz="4" w:space="0" w:color="646464"/>
            <w:insideH w:val="single" w:sz="4" w:space="0" w:color="646464"/>
          </w:tblBorders>
          <w:shd w:val="clear" w:color="auto" w:fill="auto"/>
        </w:tblPrEx>
        <w:trPr>
          <w:gridBefore w:val="1"/>
          <w:wBefore w:w="132" w:type="pct"/>
          <w:cantSplit/>
        </w:trPr>
        <w:tc>
          <w:tcPr>
            <w:tcW w:w="1118" w:type="pct"/>
            <w:shd w:val="clear" w:color="auto" w:fill="auto"/>
            <w:noWrap/>
          </w:tcPr>
          <w:p w14:paraId="2825DBF0" w14:textId="77777777" w:rsidR="009A0B33" w:rsidRPr="00CE3BF7" w:rsidRDefault="009A0B33" w:rsidP="00A24B1A">
            <w:pPr>
              <w:spacing w:before="60" w:after="0"/>
              <w:rPr>
                <w:rFonts w:ascii="Arial" w:hAnsi="Arial" w:cs="Arial"/>
                <w:color w:val="000100"/>
                <w:sz w:val="18"/>
                <w:lang w:eastAsia="en-AU"/>
              </w:rPr>
            </w:pPr>
            <w:r>
              <w:rPr>
                <w:rFonts w:ascii="Calibri" w:hAnsi="Calibri"/>
                <w:color w:val="000000"/>
              </w:rPr>
              <w:t>Future Grid Forum &amp; Electricity Network Transformation Roadmap</w:t>
            </w:r>
          </w:p>
        </w:tc>
        <w:tc>
          <w:tcPr>
            <w:tcW w:w="468" w:type="pct"/>
            <w:shd w:val="clear" w:color="auto" w:fill="auto"/>
            <w:noWrap/>
          </w:tcPr>
          <w:p w14:paraId="4F73571C"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2016/17</w:t>
            </w:r>
          </w:p>
        </w:tc>
        <w:tc>
          <w:tcPr>
            <w:tcW w:w="454" w:type="pct"/>
            <w:shd w:val="clear" w:color="auto" w:fill="auto"/>
            <w:noWrap/>
          </w:tcPr>
          <w:p w14:paraId="16E1AD9B"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2050/51</w:t>
            </w:r>
          </w:p>
        </w:tc>
        <w:tc>
          <w:tcPr>
            <w:tcW w:w="657" w:type="pct"/>
            <w:shd w:val="clear" w:color="auto" w:fill="auto"/>
            <w:noWrap/>
          </w:tcPr>
          <w:p w14:paraId="6ACDE461" w14:textId="77777777" w:rsidR="009A0B33" w:rsidRPr="00CE3BF7" w:rsidRDefault="009A0B33" w:rsidP="00A24B1A">
            <w:pPr>
              <w:spacing w:before="60" w:after="0"/>
              <w:rPr>
                <w:rFonts w:ascii="Arial" w:hAnsi="Arial" w:cs="Arial"/>
                <w:color w:val="000100"/>
                <w:sz w:val="18"/>
                <w:lang w:eastAsia="en-AU"/>
              </w:rPr>
            </w:pPr>
          </w:p>
        </w:tc>
        <w:tc>
          <w:tcPr>
            <w:tcW w:w="592" w:type="pct"/>
            <w:shd w:val="clear" w:color="auto" w:fill="auto"/>
            <w:noWrap/>
          </w:tcPr>
          <w:p w14:paraId="77BF4B9B"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33.04</w:t>
            </w:r>
          </w:p>
        </w:tc>
        <w:tc>
          <w:tcPr>
            <w:tcW w:w="526" w:type="pct"/>
            <w:shd w:val="clear" w:color="auto" w:fill="auto"/>
            <w:noWrap/>
          </w:tcPr>
          <w:p w14:paraId="00C46895"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3.27</w:t>
            </w:r>
          </w:p>
        </w:tc>
        <w:tc>
          <w:tcPr>
            <w:tcW w:w="527" w:type="pct"/>
            <w:shd w:val="clear" w:color="auto" w:fill="auto"/>
            <w:noWrap/>
          </w:tcPr>
          <w:p w14:paraId="09ECC591"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27.76</w:t>
            </w:r>
          </w:p>
        </w:tc>
        <w:tc>
          <w:tcPr>
            <w:tcW w:w="526" w:type="pct"/>
          </w:tcPr>
          <w:p w14:paraId="5B64104F"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10</w:t>
            </w:r>
          </w:p>
        </w:tc>
      </w:tr>
      <w:tr w:rsidR="00BD3A0A" w:rsidRPr="00CE3BF7" w14:paraId="09C336AC" w14:textId="77777777" w:rsidTr="006C5B9D">
        <w:tblPrEx>
          <w:tblBorders>
            <w:bottom w:val="single" w:sz="4" w:space="0" w:color="646464"/>
            <w:insideH w:val="single" w:sz="4" w:space="0" w:color="646464"/>
          </w:tblBorders>
          <w:shd w:val="clear" w:color="auto" w:fill="auto"/>
        </w:tblPrEx>
        <w:trPr>
          <w:gridBefore w:val="1"/>
          <w:wBefore w:w="132" w:type="pct"/>
          <w:cantSplit/>
        </w:trPr>
        <w:tc>
          <w:tcPr>
            <w:tcW w:w="1118" w:type="pct"/>
            <w:shd w:val="clear" w:color="auto" w:fill="auto"/>
            <w:noWrap/>
          </w:tcPr>
          <w:p w14:paraId="3286A2A5" w14:textId="77777777" w:rsidR="00BD3A0A" w:rsidRPr="00FC5A90" w:rsidRDefault="00BD3A0A" w:rsidP="00A24B1A">
            <w:pPr>
              <w:spacing w:before="60" w:after="0"/>
              <w:rPr>
                <w:rFonts w:ascii="Calibri" w:hAnsi="Calibri"/>
                <w:color w:val="000000"/>
              </w:rPr>
            </w:pPr>
            <w:r w:rsidRPr="00FC5A90">
              <w:rPr>
                <w:rFonts w:ascii="Calibri" w:hAnsi="Calibri"/>
                <w:color w:val="000000"/>
              </w:rPr>
              <w:t xml:space="preserve">High Pressure Processing </w:t>
            </w:r>
          </w:p>
        </w:tc>
        <w:tc>
          <w:tcPr>
            <w:tcW w:w="468" w:type="pct"/>
            <w:shd w:val="clear" w:color="auto" w:fill="auto"/>
            <w:noWrap/>
          </w:tcPr>
          <w:p w14:paraId="721A5BF2" w14:textId="77777777" w:rsidR="00BD3A0A" w:rsidRPr="00FC5A90" w:rsidRDefault="00BD3A0A" w:rsidP="00A24B1A">
            <w:pPr>
              <w:spacing w:before="60" w:after="0"/>
              <w:rPr>
                <w:rFonts w:ascii="Arial" w:hAnsi="Arial" w:cs="Arial"/>
                <w:color w:val="000100"/>
                <w:sz w:val="18"/>
                <w:lang w:eastAsia="en-AU"/>
              </w:rPr>
            </w:pPr>
            <w:r w:rsidRPr="00FC5A90">
              <w:rPr>
                <w:rFonts w:ascii="Arial" w:hAnsi="Arial" w:cs="Arial"/>
                <w:color w:val="000100"/>
                <w:sz w:val="18"/>
                <w:lang w:eastAsia="en-AU"/>
              </w:rPr>
              <w:t>1998</w:t>
            </w:r>
          </w:p>
        </w:tc>
        <w:tc>
          <w:tcPr>
            <w:tcW w:w="454" w:type="pct"/>
            <w:shd w:val="clear" w:color="auto" w:fill="auto"/>
            <w:noWrap/>
          </w:tcPr>
          <w:p w14:paraId="7846421B" w14:textId="77777777" w:rsidR="00BD3A0A" w:rsidRPr="00FC5A90" w:rsidRDefault="00BD3A0A" w:rsidP="00A24B1A">
            <w:pPr>
              <w:spacing w:before="60" w:after="0"/>
              <w:rPr>
                <w:rFonts w:ascii="Arial" w:hAnsi="Arial" w:cs="Arial"/>
                <w:color w:val="000100"/>
                <w:sz w:val="18"/>
                <w:lang w:eastAsia="en-AU"/>
              </w:rPr>
            </w:pPr>
            <w:r w:rsidRPr="00FC5A90">
              <w:rPr>
                <w:rFonts w:ascii="Arial" w:hAnsi="Arial" w:cs="Arial"/>
                <w:color w:val="000100"/>
                <w:sz w:val="18"/>
                <w:lang w:eastAsia="en-AU"/>
              </w:rPr>
              <w:t>2018</w:t>
            </w:r>
          </w:p>
        </w:tc>
        <w:tc>
          <w:tcPr>
            <w:tcW w:w="657" w:type="pct"/>
            <w:shd w:val="clear" w:color="auto" w:fill="auto"/>
            <w:noWrap/>
          </w:tcPr>
          <w:p w14:paraId="3A62F4EE" w14:textId="77777777" w:rsidR="00BD3A0A" w:rsidRPr="00FC5A90" w:rsidRDefault="00BD3A0A" w:rsidP="00A24B1A">
            <w:pPr>
              <w:spacing w:before="60" w:after="0"/>
              <w:rPr>
                <w:rFonts w:ascii="Arial" w:hAnsi="Arial" w:cs="Arial"/>
                <w:color w:val="000100"/>
                <w:sz w:val="18"/>
                <w:lang w:eastAsia="en-AU"/>
              </w:rPr>
            </w:pPr>
          </w:p>
        </w:tc>
        <w:tc>
          <w:tcPr>
            <w:tcW w:w="592" w:type="pct"/>
            <w:shd w:val="clear" w:color="auto" w:fill="auto"/>
            <w:noWrap/>
          </w:tcPr>
          <w:p w14:paraId="015B1054" w14:textId="77777777" w:rsidR="00BD3A0A" w:rsidRPr="00FC5A90" w:rsidRDefault="001B6C93" w:rsidP="00A24B1A">
            <w:pPr>
              <w:spacing w:before="60" w:after="0"/>
              <w:rPr>
                <w:rFonts w:ascii="Arial" w:hAnsi="Arial" w:cs="Arial"/>
                <w:color w:val="000100"/>
                <w:sz w:val="18"/>
                <w:lang w:eastAsia="en-AU"/>
              </w:rPr>
            </w:pPr>
            <w:r w:rsidRPr="00FC5A90">
              <w:rPr>
                <w:rFonts w:ascii="Arial" w:hAnsi="Arial" w:cs="Arial"/>
                <w:color w:val="000100"/>
                <w:sz w:val="18"/>
                <w:lang w:eastAsia="en-AU"/>
              </w:rPr>
              <w:t>473.8</w:t>
            </w:r>
          </w:p>
        </w:tc>
        <w:tc>
          <w:tcPr>
            <w:tcW w:w="526" w:type="pct"/>
            <w:shd w:val="clear" w:color="auto" w:fill="auto"/>
            <w:noWrap/>
          </w:tcPr>
          <w:p w14:paraId="1D8E0D08" w14:textId="77777777" w:rsidR="00BD3A0A" w:rsidRPr="00FC5A90" w:rsidRDefault="001B6C93" w:rsidP="00A24B1A">
            <w:pPr>
              <w:spacing w:before="60" w:after="0"/>
              <w:rPr>
                <w:rFonts w:ascii="Arial" w:hAnsi="Arial" w:cs="Arial"/>
                <w:color w:val="000100"/>
                <w:sz w:val="18"/>
                <w:lang w:eastAsia="en-AU"/>
              </w:rPr>
            </w:pPr>
            <w:r w:rsidRPr="00FC5A90">
              <w:rPr>
                <w:rFonts w:ascii="Arial" w:hAnsi="Arial" w:cs="Arial"/>
                <w:color w:val="000100"/>
                <w:sz w:val="18"/>
                <w:lang w:eastAsia="en-AU"/>
              </w:rPr>
              <w:t>121.1</w:t>
            </w:r>
          </w:p>
        </w:tc>
        <w:tc>
          <w:tcPr>
            <w:tcW w:w="527" w:type="pct"/>
            <w:shd w:val="clear" w:color="auto" w:fill="auto"/>
            <w:noWrap/>
          </w:tcPr>
          <w:p w14:paraId="6D96AD51" w14:textId="77777777" w:rsidR="00BD3A0A" w:rsidRPr="00FC5A90" w:rsidRDefault="001B6C93" w:rsidP="00A24B1A">
            <w:pPr>
              <w:spacing w:before="60" w:after="0"/>
              <w:rPr>
                <w:rFonts w:ascii="Arial" w:hAnsi="Arial" w:cs="Arial"/>
                <w:color w:val="000100"/>
                <w:sz w:val="18"/>
                <w:lang w:eastAsia="en-AU"/>
              </w:rPr>
            </w:pPr>
            <w:r w:rsidRPr="00FC5A90">
              <w:rPr>
                <w:rFonts w:ascii="Arial" w:hAnsi="Arial" w:cs="Arial"/>
                <w:color w:val="000100"/>
                <w:sz w:val="18"/>
                <w:lang w:eastAsia="en-AU"/>
              </w:rPr>
              <w:t>352.7</w:t>
            </w:r>
          </w:p>
        </w:tc>
        <w:tc>
          <w:tcPr>
            <w:tcW w:w="526" w:type="pct"/>
            <w:shd w:val="clear" w:color="auto" w:fill="auto"/>
          </w:tcPr>
          <w:p w14:paraId="4883F7B8" w14:textId="77777777" w:rsidR="00BD3A0A" w:rsidRPr="00FC5A90" w:rsidRDefault="001B6C93" w:rsidP="00A24B1A">
            <w:pPr>
              <w:spacing w:before="60" w:after="0"/>
              <w:rPr>
                <w:rFonts w:ascii="Arial" w:hAnsi="Arial" w:cs="Arial"/>
                <w:color w:val="000100"/>
                <w:sz w:val="18"/>
                <w:lang w:eastAsia="en-AU"/>
              </w:rPr>
            </w:pPr>
            <w:r w:rsidRPr="00FC5A90">
              <w:rPr>
                <w:rFonts w:ascii="Arial" w:hAnsi="Arial" w:cs="Arial"/>
                <w:color w:val="000100"/>
                <w:sz w:val="18"/>
                <w:lang w:eastAsia="en-AU"/>
              </w:rPr>
              <w:t>3.9</w:t>
            </w:r>
          </w:p>
        </w:tc>
      </w:tr>
      <w:tr w:rsidR="009A0B33" w:rsidRPr="00CE3BF7" w14:paraId="6A5021BA" w14:textId="77777777" w:rsidTr="006C5B9D">
        <w:tblPrEx>
          <w:tblBorders>
            <w:bottom w:val="single" w:sz="4" w:space="0" w:color="646464"/>
            <w:insideH w:val="single" w:sz="4" w:space="0" w:color="646464"/>
          </w:tblBorders>
          <w:shd w:val="clear" w:color="auto" w:fill="auto"/>
        </w:tblPrEx>
        <w:trPr>
          <w:gridBefore w:val="1"/>
          <w:wBefore w:w="132" w:type="pct"/>
          <w:cantSplit/>
        </w:trPr>
        <w:tc>
          <w:tcPr>
            <w:tcW w:w="1118" w:type="pct"/>
            <w:shd w:val="clear" w:color="auto" w:fill="auto"/>
            <w:noWrap/>
          </w:tcPr>
          <w:p w14:paraId="21151C62" w14:textId="77777777" w:rsidR="009A0B33" w:rsidRPr="00CE3BF7" w:rsidRDefault="009A0B33" w:rsidP="00A24B1A">
            <w:pPr>
              <w:spacing w:before="60" w:after="0"/>
              <w:rPr>
                <w:rFonts w:ascii="Arial" w:hAnsi="Arial" w:cs="Arial"/>
                <w:color w:val="000100"/>
                <w:sz w:val="18"/>
                <w:lang w:eastAsia="en-AU"/>
              </w:rPr>
            </w:pPr>
            <w:r>
              <w:rPr>
                <w:rFonts w:ascii="Calibri" w:hAnsi="Calibri"/>
                <w:color w:val="000000"/>
              </w:rPr>
              <w:t>Iron Ore Sintering</w:t>
            </w:r>
          </w:p>
        </w:tc>
        <w:tc>
          <w:tcPr>
            <w:tcW w:w="468" w:type="pct"/>
            <w:shd w:val="clear" w:color="auto" w:fill="auto"/>
            <w:noWrap/>
          </w:tcPr>
          <w:p w14:paraId="41EEA269" w14:textId="77777777" w:rsidR="009A0B33" w:rsidRPr="007E75F0" w:rsidRDefault="009A0B33" w:rsidP="00A24B1A">
            <w:pPr>
              <w:spacing w:before="60" w:after="0"/>
              <w:rPr>
                <w:rFonts w:ascii="Arial" w:hAnsi="Arial" w:cs="Arial"/>
                <w:color w:val="000100"/>
                <w:sz w:val="18"/>
                <w:lang w:eastAsia="en-AU"/>
              </w:rPr>
            </w:pPr>
            <w:r w:rsidRPr="007E75F0">
              <w:rPr>
                <w:rFonts w:ascii="Arial" w:hAnsi="Arial" w:cs="Arial"/>
                <w:color w:val="000100"/>
                <w:sz w:val="18"/>
                <w:lang w:eastAsia="en-AU"/>
              </w:rPr>
              <w:t>2001/02</w:t>
            </w:r>
          </w:p>
        </w:tc>
        <w:tc>
          <w:tcPr>
            <w:tcW w:w="454" w:type="pct"/>
            <w:shd w:val="clear" w:color="auto" w:fill="auto"/>
            <w:noWrap/>
          </w:tcPr>
          <w:p w14:paraId="7AD96291" w14:textId="77777777" w:rsidR="009A0B33" w:rsidRPr="007E75F0" w:rsidRDefault="009A0B33" w:rsidP="00A24B1A">
            <w:pPr>
              <w:spacing w:before="60" w:after="0"/>
              <w:rPr>
                <w:rFonts w:ascii="Arial" w:hAnsi="Arial" w:cs="Arial"/>
                <w:color w:val="000100"/>
                <w:sz w:val="18"/>
                <w:lang w:eastAsia="en-AU"/>
              </w:rPr>
            </w:pPr>
            <w:r w:rsidRPr="007E75F0">
              <w:rPr>
                <w:rFonts w:ascii="Arial" w:hAnsi="Arial" w:cs="Arial"/>
                <w:color w:val="000100"/>
                <w:sz w:val="18"/>
                <w:lang w:eastAsia="en-AU"/>
              </w:rPr>
              <w:t>2027/28</w:t>
            </w:r>
          </w:p>
        </w:tc>
        <w:tc>
          <w:tcPr>
            <w:tcW w:w="657" w:type="pct"/>
            <w:shd w:val="clear" w:color="auto" w:fill="auto"/>
            <w:noWrap/>
          </w:tcPr>
          <w:p w14:paraId="00A75F5F" w14:textId="77777777" w:rsidR="009A0B33" w:rsidRPr="00CE3BF7" w:rsidRDefault="009A0B33" w:rsidP="00A24B1A">
            <w:pPr>
              <w:spacing w:before="60" w:after="0"/>
              <w:rPr>
                <w:rFonts w:ascii="Arial" w:hAnsi="Arial" w:cs="Arial"/>
                <w:color w:val="000100"/>
                <w:sz w:val="18"/>
                <w:lang w:eastAsia="en-AU"/>
              </w:rPr>
            </w:pPr>
          </w:p>
        </w:tc>
        <w:tc>
          <w:tcPr>
            <w:tcW w:w="592" w:type="pct"/>
            <w:shd w:val="clear" w:color="auto" w:fill="auto"/>
            <w:noWrap/>
          </w:tcPr>
          <w:p w14:paraId="30027B61"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809.98</w:t>
            </w:r>
          </w:p>
        </w:tc>
        <w:tc>
          <w:tcPr>
            <w:tcW w:w="526" w:type="pct"/>
            <w:shd w:val="clear" w:color="auto" w:fill="auto"/>
            <w:noWrap/>
          </w:tcPr>
          <w:p w14:paraId="6A441719"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19.75</w:t>
            </w:r>
          </w:p>
        </w:tc>
        <w:tc>
          <w:tcPr>
            <w:tcW w:w="527" w:type="pct"/>
            <w:shd w:val="clear" w:color="auto" w:fill="auto"/>
            <w:noWrap/>
          </w:tcPr>
          <w:p w14:paraId="5136FDC6"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790.23</w:t>
            </w:r>
          </w:p>
        </w:tc>
        <w:tc>
          <w:tcPr>
            <w:tcW w:w="526" w:type="pct"/>
          </w:tcPr>
          <w:p w14:paraId="45B27570"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40.4</w:t>
            </w:r>
          </w:p>
        </w:tc>
      </w:tr>
      <w:tr w:rsidR="009A0B33" w:rsidRPr="00CE3BF7" w14:paraId="0AC9AA30" w14:textId="77777777" w:rsidTr="006C5B9D">
        <w:tblPrEx>
          <w:tblBorders>
            <w:bottom w:val="single" w:sz="4" w:space="0" w:color="646464"/>
            <w:insideH w:val="single" w:sz="4" w:space="0" w:color="646464"/>
          </w:tblBorders>
          <w:shd w:val="clear" w:color="auto" w:fill="auto"/>
        </w:tblPrEx>
        <w:trPr>
          <w:gridBefore w:val="1"/>
          <w:wBefore w:w="132" w:type="pct"/>
          <w:cantSplit/>
        </w:trPr>
        <w:tc>
          <w:tcPr>
            <w:tcW w:w="1118" w:type="pct"/>
            <w:shd w:val="clear" w:color="auto" w:fill="auto"/>
            <w:noWrap/>
          </w:tcPr>
          <w:p w14:paraId="1F2AC6D2" w14:textId="77777777" w:rsidR="009A0B33" w:rsidRPr="00CE3BF7" w:rsidRDefault="009A0B33" w:rsidP="00A24B1A">
            <w:pPr>
              <w:spacing w:before="60" w:after="0"/>
              <w:rPr>
                <w:rFonts w:ascii="Arial" w:hAnsi="Arial" w:cs="Arial"/>
                <w:color w:val="000100"/>
                <w:sz w:val="18"/>
                <w:lang w:eastAsia="en-AU"/>
              </w:rPr>
            </w:pPr>
            <w:r>
              <w:rPr>
                <w:rFonts w:ascii="Calibri" w:hAnsi="Calibri"/>
                <w:color w:val="000000"/>
              </w:rPr>
              <w:t>MR Ore Sorter</w:t>
            </w:r>
          </w:p>
        </w:tc>
        <w:tc>
          <w:tcPr>
            <w:tcW w:w="468" w:type="pct"/>
            <w:shd w:val="clear" w:color="auto" w:fill="auto"/>
            <w:noWrap/>
          </w:tcPr>
          <w:p w14:paraId="471A2F7E" w14:textId="77777777" w:rsidR="009A0B33" w:rsidRPr="007E75F0" w:rsidRDefault="009A0B33" w:rsidP="00A24B1A">
            <w:pPr>
              <w:spacing w:before="60" w:after="0"/>
              <w:rPr>
                <w:rFonts w:ascii="Arial" w:hAnsi="Arial" w:cs="Arial"/>
                <w:color w:val="000100"/>
                <w:sz w:val="18"/>
                <w:lang w:eastAsia="en-AU"/>
              </w:rPr>
            </w:pPr>
            <w:r w:rsidRPr="007E75F0">
              <w:rPr>
                <w:rFonts w:ascii="Arial" w:hAnsi="Arial" w:cs="Arial"/>
                <w:color w:val="000100"/>
                <w:sz w:val="18"/>
                <w:lang w:eastAsia="en-AU"/>
              </w:rPr>
              <w:t>2017/18</w:t>
            </w:r>
          </w:p>
        </w:tc>
        <w:tc>
          <w:tcPr>
            <w:tcW w:w="454" w:type="pct"/>
            <w:shd w:val="clear" w:color="auto" w:fill="auto"/>
            <w:noWrap/>
          </w:tcPr>
          <w:p w14:paraId="529CE05F" w14:textId="77777777" w:rsidR="009A0B33" w:rsidRPr="007E75F0" w:rsidRDefault="009A0B33" w:rsidP="00A24B1A">
            <w:pPr>
              <w:spacing w:before="60" w:after="0"/>
              <w:rPr>
                <w:rFonts w:ascii="Arial" w:hAnsi="Arial" w:cs="Arial"/>
                <w:color w:val="000100"/>
                <w:sz w:val="18"/>
                <w:lang w:eastAsia="en-AU"/>
              </w:rPr>
            </w:pPr>
            <w:r w:rsidRPr="007E75F0">
              <w:rPr>
                <w:rFonts w:ascii="Arial" w:hAnsi="Arial" w:cs="Arial"/>
                <w:color w:val="000100"/>
                <w:sz w:val="18"/>
                <w:lang w:eastAsia="en-AU"/>
              </w:rPr>
              <w:t>2027/28</w:t>
            </w:r>
          </w:p>
        </w:tc>
        <w:tc>
          <w:tcPr>
            <w:tcW w:w="657" w:type="pct"/>
            <w:shd w:val="clear" w:color="auto" w:fill="auto"/>
            <w:noWrap/>
          </w:tcPr>
          <w:p w14:paraId="6758700E" w14:textId="77777777" w:rsidR="009A0B33" w:rsidRPr="00CE3BF7" w:rsidRDefault="009A0B33" w:rsidP="00A24B1A">
            <w:pPr>
              <w:spacing w:before="60" w:after="0"/>
              <w:rPr>
                <w:rFonts w:ascii="Arial" w:hAnsi="Arial" w:cs="Arial"/>
                <w:color w:val="000100"/>
                <w:sz w:val="18"/>
                <w:lang w:eastAsia="en-AU"/>
              </w:rPr>
            </w:pPr>
          </w:p>
        </w:tc>
        <w:tc>
          <w:tcPr>
            <w:tcW w:w="592" w:type="pct"/>
            <w:shd w:val="clear" w:color="auto" w:fill="auto"/>
            <w:noWrap/>
          </w:tcPr>
          <w:p w14:paraId="46CFB73B"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73.24</w:t>
            </w:r>
          </w:p>
        </w:tc>
        <w:tc>
          <w:tcPr>
            <w:tcW w:w="526" w:type="pct"/>
            <w:shd w:val="clear" w:color="auto" w:fill="auto"/>
            <w:noWrap/>
          </w:tcPr>
          <w:p w14:paraId="29B52CB9"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3.29</w:t>
            </w:r>
          </w:p>
        </w:tc>
        <w:tc>
          <w:tcPr>
            <w:tcW w:w="527" w:type="pct"/>
            <w:shd w:val="clear" w:color="auto" w:fill="auto"/>
            <w:noWrap/>
          </w:tcPr>
          <w:p w14:paraId="26818A54"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69.95</w:t>
            </w:r>
          </w:p>
        </w:tc>
        <w:tc>
          <w:tcPr>
            <w:tcW w:w="526" w:type="pct"/>
          </w:tcPr>
          <w:p w14:paraId="52A4792E"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13.4</w:t>
            </w:r>
          </w:p>
        </w:tc>
      </w:tr>
      <w:tr w:rsidR="009A0B33" w:rsidRPr="00CE3BF7" w14:paraId="78B2E118" w14:textId="77777777" w:rsidTr="006C5B9D">
        <w:tblPrEx>
          <w:tblBorders>
            <w:bottom w:val="single" w:sz="4" w:space="0" w:color="646464"/>
            <w:insideH w:val="single" w:sz="4" w:space="0" w:color="646464"/>
          </w:tblBorders>
          <w:shd w:val="clear" w:color="auto" w:fill="auto"/>
        </w:tblPrEx>
        <w:trPr>
          <w:gridBefore w:val="1"/>
          <w:wBefore w:w="132" w:type="pct"/>
          <w:cantSplit/>
        </w:trPr>
        <w:tc>
          <w:tcPr>
            <w:tcW w:w="1118" w:type="pct"/>
            <w:shd w:val="clear" w:color="auto" w:fill="auto"/>
            <w:noWrap/>
          </w:tcPr>
          <w:p w14:paraId="7592AA0F" w14:textId="77777777" w:rsidR="009A0B33" w:rsidRPr="00CE3BF7" w:rsidRDefault="009A0B33" w:rsidP="00A24B1A">
            <w:pPr>
              <w:spacing w:before="60" w:after="0"/>
              <w:rPr>
                <w:rFonts w:ascii="Arial" w:hAnsi="Arial" w:cs="Arial"/>
                <w:color w:val="000100"/>
                <w:sz w:val="18"/>
                <w:lang w:eastAsia="en-AU"/>
              </w:rPr>
            </w:pPr>
            <w:r>
              <w:rPr>
                <w:rFonts w:ascii="Calibri" w:hAnsi="Calibri"/>
                <w:color w:val="000000"/>
              </w:rPr>
              <w:t>Rabbit Biocontrol</w:t>
            </w:r>
          </w:p>
        </w:tc>
        <w:tc>
          <w:tcPr>
            <w:tcW w:w="468" w:type="pct"/>
            <w:shd w:val="clear" w:color="auto" w:fill="auto"/>
            <w:noWrap/>
          </w:tcPr>
          <w:p w14:paraId="1692EB40"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2016/17</w:t>
            </w:r>
          </w:p>
        </w:tc>
        <w:tc>
          <w:tcPr>
            <w:tcW w:w="454" w:type="pct"/>
            <w:shd w:val="clear" w:color="auto" w:fill="auto"/>
            <w:noWrap/>
          </w:tcPr>
          <w:p w14:paraId="1D57BC03"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2026/27</w:t>
            </w:r>
          </w:p>
        </w:tc>
        <w:tc>
          <w:tcPr>
            <w:tcW w:w="657" w:type="pct"/>
            <w:shd w:val="clear" w:color="auto" w:fill="auto"/>
            <w:noWrap/>
          </w:tcPr>
          <w:p w14:paraId="49D476B0" w14:textId="77777777" w:rsidR="009A0B33" w:rsidRPr="00CE3BF7" w:rsidRDefault="009A0B33" w:rsidP="00A24B1A">
            <w:pPr>
              <w:spacing w:before="60" w:after="0"/>
              <w:rPr>
                <w:rFonts w:ascii="Arial" w:hAnsi="Arial" w:cs="Arial"/>
                <w:color w:val="000100"/>
                <w:sz w:val="18"/>
                <w:lang w:eastAsia="en-AU"/>
              </w:rPr>
            </w:pPr>
          </w:p>
        </w:tc>
        <w:tc>
          <w:tcPr>
            <w:tcW w:w="592" w:type="pct"/>
            <w:shd w:val="clear" w:color="auto" w:fill="auto"/>
            <w:noWrap/>
          </w:tcPr>
          <w:p w14:paraId="76DA0F3B"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84.5</w:t>
            </w:r>
          </w:p>
        </w:tc>
        <w:tc>
          <w:tcPr>
            <w:tcW w:w="526" w:type="pct"/>
            <w:shd w:val="clear" w:color="auto" w:fill="auto"/>
            <w:noWrap/>
          </w:tcPr>
          <w:p w14:paraId="26874DB6"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7.09</w:t>
            </w:r>
          </w:p>
        </w:tc>
        <w:tc>
          <w:tcPr>
            <w:tcW w:w="527" w:type="pct"/>
            <w:shd w:val="clear" w:color="auto" w:fill="auto"/>
            <w:noWrap/>
          </w:tcPr>
          <w:p w14:paraId="2FBCFB96" w14:textId="77777777" w:rsidR="009A0B33" w:rsidRPr="00CE3BF7" w:rsidRDefault="009A0B33" w:rsidP="00A24B1A">
            <w:pPr>
              <w:spacing w:before="60" w:after="0"/>
              <w:rPr>
                <w:rFonts w:ascii="Arial" w:hAnsi="Arial" w:cs="Arial"/>
                <w:color w:val="000100"/>
                <w:sz w:val="18"/>
                <w:lang w:eastAsia="en-AU"/>
              </w:rPr>
            </w:pPr>
            <w:r w:rsidRPr="007E75F0">
              <w:rPr>
                <w:rFonts w:ascii="Arial" w:hAnsi="Arial" w:cs="Arial"/>
                <w:color w:val="000100"/>
                <w:sz w:val="18"/>
                <w:lang w:eastAsia="en-AU"/>
              </w:rPr>
              <w:t>77.41</w:t>
            </w:r>
          </w:p>
        </w:tc>
        <w:tc>
          <w:tcPr>
            <w:tcW w:w="526" w:type="pct"/>
          </w:tcPr>
          <w:p w14:paraId="000C7360"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11.9</w:t>
            </w:r>
          </w:p>
        </w:tc>
      </w:tr>
      <w:tr w:rsidR="009A0B33" w:rsidRPr="00CE3BF7" w14:paraId="42195CCF" w14:textId="77777777" w:rsidTr="006C5B9D">
        <w:tblPrEx>
          <w:tblBorders>
            <w:bottom w:val="single" w:sz="4" w:space="0" w:color="646464"/>
            <w:insideH w:val="single" w:sz="4" w:space="0" w:color="646464"/>
          </w:tblBorders>
          <w:shd w:val="clear" w:color="auto" w:fill="auto"/>
        </w:tblPrEx>
        <w:trPr>
          <w:gridBefore w:val="1"/>
          <w:wBefore w:w="132" w:type="pct"/>
          <w:cantSplit/>
        </w:trPr>
        <w:tc>
          <w:tcPr>
            <w:tcW w:w="1118" w:type="pct"/>
            <w:shd w:val="clear" w:color="auto" w:fill="auto"/>
            <w:noWrap/>
          </w:tcPr>
          <w:p w14:paraId="017250E8" w14:textId="77777777" w:rsidR="009A0B33" w:rsidRPr="00CE3BF7" w:rsidRDefault="009A0B33" w:rsidP="00A24B1A">
            <w:pPr>
              <w:spacing w:before="60" w:after="0"/>
              <w:rPr>
                <w:rFonts w:ascii="Arial" w:hAnsi="Arial" w:cs="Arial"/>
                <w:color w:val="000100"/>
                <w:sz w:val="18"/>
                <w:lang w:eastAsia="en-AU"/>
              </w:rPr>
            </w:pPr>
            <w:r>
              <w:rPr>
                <w:rFonts w:ascii="Calibri" w:hAnsi="Calibri"/>
                <w:color w:val="000000"/>
              </w:rPr>
              <w:t>Reservoir Rejuvenation Technology</w:t>
            </w:r>
          </w:p>
        </w:tc>
        <w:tc>
          <w:tcPr>
            <w:tcW w:w="468" w:type="pct"/>
            <w:shd w:val="clear" w:color="auto" w:fill="auto"/>
            <w:noWrap/>
          </w:tcPr>
          <w:p w14:paraId="199686DC"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2008/09</w:t>
            </w:r>
          </w:p>
        </w:tc>
        <w:tc>
          <w:tcPr>
            <w:tcW w:w="454" w:type="pct"/>
            <w:shd w:val="clear" w:color="auto" w:fill="auto"/>
            <w:noWrap/>
          </w:tcPr>
          <w:p w14:paraId="3EC070B4"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2030/31</w:t>
            </w:r>
          </w:p>
        </w:tc>
        <w:tc>
          <w:tcPr>
            <w:tcW w:w="657" w:type="pct"/>
            <w:shd w:val="clear" w:color="auto" w:fill="auto"/>
            <w:noWrap/>
          </w:tcPr>
          <w:p w14:paraId="77B07301" w14:textId="77777777" w:rsidR="009A0B33" w:rsidRPr="00CE3BF7" w:rsidRDefault="009A0B33" w:rsidP="00A24B1A">
            <w:pPr>
              <w:spacing w:before="60" w:after="0"/>
              <w:rPr>
                <w:rFonts w:ascii="Arial" w:hAnsi="Arial" w:cs="Arial"/>
                <w:color w:val="000100"/>
                <w:sz w:val="18"/>
                <w:lang w:eastAsia="en-AU"/>
              </w:rPr>
            </w:pPr>
          </w:p>
        </w:tc>
        <w:tc>
          <w:tcPr>
            <w:tcW w:w="592" w:type="pct"/>
            <w:shd w:val="clear" w:color="auto" w:fill="auto"/>
            <w:noWrap/>
          </w:tcPr>
          <w:p w14:paraId="4738EC24"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6.61</w:t>
            </w:r>
          </w:p>
        </w:tc>
        <w:tc>
          <w:tcPr>
            <w:tcW w:w="526" w:type="pct"/>
            <w:shd w:val="clear" w:color="auto" w:fill="auto"/>
            <w:noWrap/>
          </w:tcPr>
          <w:p w14:paraId="6DC807CD"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1.57</w:t>
            </w:r>
          </w:p>
        </w:tc>
        <w:tc>
          <w:tcPr>
            <w:tcW w:w="527" w:type="pct"/>
            <w:shd w:val="clear" w:color="auto" w:fill="auto"/>
            <w:noWrap/>
          </w:tcPr>
          <w:p w14:paraId="2DE044CD"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5.04</w:t>
            </w:r>
          </w:p>
        </w:tc>
        <w:tc>
          <w:tcPr>
            <w:tcW w:w="526" w:type="pct"/>
          </w:tcPr>
          <w:p w14:paraId="0FBC33BC"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4.21</w:t>
            </w:r>
          </w:p>
        </w:tc>
      </w:tr>
      <w:tr w:rsidR="009A0B33" w:rsidRPr="00CE3BF7" w14:paraId="7D5EB7FE" w14:textId="77777777" w:rsidTr="006C5B9D">
        <w:tblPrEx>
          <w:tblBorders>
            <w:bottom w:val="single" w:sz="4" w:space="0" w:color="646464"/>
            <w:insideH w:val="single" w:sz="4" w:space="0" w:color="646464"/>
          </w:tblBorders>
          <w:shd w:val="clear" w:color="auto" w:fill="auto"/>
        </w:tblPrEx>
        <w:trPr>
          <w:gridBefore w:val="1"/>
          <w:wBefore w:w="132" w:type="pct"/>
          <w:cantSplit/>
        </w:trPr>
        <w:tc>
          <w:tcPr>
            <w:tcW w:w="1118" w:type="pct"/>
            <w:shd w:val="clear" w:color="auto" w:fill="auto"/>
            <w:noWrap/>
          </w:tcPr>
          <w:p w14:paraId="620A3CCD" w14:textId="77777777" w:rsidR="009A0B33" w:rsidRPr="00CE3BF7" w:rsidRDefault="009A0B33" w:rsidP="00A24B1A">
            <w:pPr>
              <w:spacing w:before="60" w:after="0"/>
              <w:rPr>
                <w:rFonts w:ascii="Arial" w:hAnsi="Arial" w:cs="Arial"/>
                <w:color w:val="000100"/>
                <w:sz w:val="18"/>
                <w:lang w:eastAsia="en-AU"/>
              </w:rPr>
            </w:pPr>
            <w:r>
              <w:rPr>
                <w:rFonts w:ascii="Calibri" w:hAnsi="Calibri"/>
                <w:color w:val="000000"/>
              </w:rPr>
              <w:t>Weed Biocontrol</w:t>
            </w:r>
          </w:p>
        </w:tc>
        <w:tc>
          <w:tcPr>
            <w:tcW w:w="468" w:type="pct"/>
            <w:shd w:val="clear" w:color="auto" w:fill="auto"/>
            <w:noWrap/>
          </w:tcPr>
          <w:p w14:paraId="3DCB68E1"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Varies</w:t>
            </w:r>
          </w:p>
        </w:tc>
        <w:tc>
          <w:tcPr>
            <w:tcW w:w="454" w:type="pct"/>
            <w:shd w:val="clear" w:color="auto" w:fill="auto"/>
            <w:noWrap/>
          </w:tcPr>
          <w:p w14:paraId="3F834280"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Varies</w:t>
            </w:r>
          </w:p>
        </w:tc>
        <w:tc>
          <w:tcPr>
            <w:tcW w:w="657" w:type="pct"/>
            <w:shd w:val="clear" w:color="auto" w:fill="auto"/>
            <w:noWrap/>
          </w:tcPr>
          <w:p w14:paraId="299AFC46" w14:textId="77777777" w:rsidR="009A0B33" w:rsidRPr="00CE3BF7" w:rsidRDefault="009A0B33" w:rsidP="00A24B1A">
            <w:pPr>
              <w:spacing w:before="60" w:after="0"/>
              <w:rPr>
                <w:rFonts w:ascii="Arial" w:hAnsi="Arial" w:cs="Arial"/>
                <w:color w:val="000100"/>
                <w:sz w:val="18"/>
                <w:lang w:eastAsia="en-AU"/>
              </w:rPr>
            </w:pPr>
          </w:p>
        </w:tc>
        <w:tc>
          <w:tcPr>
            <w:tcW w:w="592" w:type="pct"/>
            <w:shd w:val="clear" w:color="auto" w:fill="auto"/>
            <w:noWrap/>
          </w:tcPr>
          <w:p w14:paraId="39CCBFC1" w14:textId="77777777" w:rsidR="009A0B33" w:rsidRPr="00CE3BF7" w:rsidRDefault="009A0B33" w:rsidP="00A24B1A">
            <w:pPr>
              <w:spacing w:before="60" w:after="0"/>
              <w:rPr>
                <w:rFonts w:ascii="Arial" w:hAnsi="Arial" w:cs="Arial"/>
                <w:color w:val="000100"/>
                <w:sz w:val="18"/>
                <w:lang w:eastAsia="en-AU"/>
              </w:rPr>
            </w:pPr>
          </w:p>
        </w:tc>
        <w:tc>
          <w:tcPr>
            <w:tcW w:w="526" w:type="pct"/>
            <w:shd w:val="clear" w:color="auto" w:fill="auto"/>
            <w:noWrap/>
          </w:tcPr>
          <w:p w14:paraId="7EE51D09" w14:textId="77777777" w:rsidR="009A0B33" w:rsidRPr="00CE3BF7" w:rsidRDefault="009A0B33" w:rsidP="00A24B1A">
            <w:pPr>
              <w:spacing w:before="60" w:after="0"/>
              <w:rPr>
                <w:rFonts w:ascii="Arial" w:hAnsi="Arial" w:cs="Arial"/>
                <w:color w:val="000100"/>
                <w:sz w:val="18"/>
                <w:lang w:eastAsia="en-AU"/>
              </w:rPr>
            </w:pPr>
          </w:p>
        </w:tc>
        <w:tc>
          <w:tcPr>
            <w:tcW w:w="527" w:type="pct"/>
            <w:shd w:val="clear" w:color="auto" w:fill="auto"/>
            <w:noWrap/>
          </w:tcPr>
          <w:p w14:paraId="3697DEE0" w14:textId="77777777" w:rsidR="009A0B33" w:rsidRPr="00CE3BF7" w:rsidRDefault="009A0B33" w:rsidP="00A24B1A">
            <w:pPr>
              <w:spacing w:before="60" w:after="0"/>
              <w:rPr>
                <w:rFonts w:ascii="Arial" w:hAnsi="Arial" w:cs="Arial"/>
                <w:color w:val="000100"/>
                <w:sz w:val="18"/>
                <w:lang w:eastAsia="en-AU"/>
              </w:rPr>
            </w:pPr>
          </w:p>
        </w:tc>
        <w:tc>
          <w:tcPr>
            <w:tcW w:w="526" w:type="pct"/>
          </w:tcPr>
          <w:p w14:paraId="7B4E13E8" w14:textId="77777777" w:rsidR="009A0B33" w:rsidRPr="00CE3BF7" w:rsidRDefault="009A0B33" w:rsidP="00A24B1A">
            <w:pPr>
              <w:spacing w:before="60" w:after="0"/>
              <w:rPr>
                <w:rFonts w:ascii="Arial" w:hAnsi="Arial" w:cs="Arial"/>
                <w:color w:val="000100"/>
                <w:sz w:val="18"/>
                <w:lang w:eastAsia="en-AU"/>
              </w:rPr>
            </w:pPr>
          </w:p>
        </w:tc>
      </w:tr>
      <w:tr w:rsidR="009A0B33" w:rsidRPr="00CE3BF7" w14:paraId="237611F3" w14:textId="77777777" w:rsidTr="006C5B9D">
        <w:tblPrEx>
          <w:tblBorders>
            <w:bottom w:val="single" w:sz="4" w:space="0" w:color="646464"/>
            <w:insideH w:val="single" w:sz="4" w:space="0" w:color="646464"/>
          </w:tblBorders>
          <w:shd w:val="clear" w:color="auto" w:fill="auto"/>
        </w:tblPrEx>
        <w:trPr>
          <w:gridBefore w:val="1"/>
          <w:wBefore w:w="132" w:type="pct"/>
          <w:cantSplit/>
        </w:trPr>
        <w:tc>
          <w:tcPr>
            <w:tcW w:w="1118" w:type="pct"/>
            <w:shd w:val="clear" w:color="auto" w:fill="DBDBDB" w:themeFill="accent3" w:themeFillTint="66"/>
            <w:noWrap/>
            <w:hideMark/>
          </w:tcPr>
          <w:p w14:paraId="35C59046"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CIE</w:t>
            </w:r>
          </w:p>
        </w:tc>
        <w:tc>
          <w:tcPr>
            <w:tcW w:w="468" w:type="pct"/>
            <w:shd w:val="clear" w:color="auto" w:fill="DBDBDB" w:themeFill="accent3" w:themeFillTint="66"/>
            <w:noWrap/>
            <w:hideMark/>
          </w:tcPr>
          <w:p w14:paraId="773C90CA" w14:textId="77777777" w:rsidR="009A0B33" w:rsidRPr="00CE3BF7" w:rsidRDefault="009A0B33" w:rsidP="00A24B1A">
            <w:pPr>
              <w:spacing w:before="60" w:after="0"/>
              <w:rPr>
                <w:rFonts w:ascii="Arial" w:hAnsi="Arial" w:cs="Arial"/>
                <w:color w:val="000100"/>
                <w:sz w:val="18"/>
                <w:lang w:eastAsia="en-AU"/>
              </w:rPr>
            </w:pPr>
          </w:p>
        </w:tc>
        <w:tc>
          <w:tcPr>
            <w:tcW w:w="454" w:type="pct"/>
            <w:shd w:val="clear" w:color="auto" w:fill="DBDBDB" w:themeFill="accent3" w:themeFillTint="66"/>
            <w:noWrap/>
            <w:hideMark/>
          </w:tcPr>
          <w:p w14:paraId="698B7A89" w14:textId="77777777" w:rsidR="009A0B33" w:rsidRPr="00CE3BF7" w:rsidRDefault="009A0B33" w:rsidP="00A24B1A">
            <w:pPr>
              <w:spacing w:before="60" w:after="0"/>
              <w:rPr>
                <w:rFonts w:ascii="Arial" w:hAnsi="Arial" w:cs="Arial"/>
                <w:color w:val="000100"/>
                <w:sz w:val="18"/>
                <w:lang w:eastAsia="en-AU"/>
              </w:rPr>
            </w:pPr>
          </w:p>
        </w:tc>
        <w:tc>
          <w:tcPr>
            <w:tcW w:w="657" w:type="pct"/>
            <w:shd w:val="clear" w:color="auto" w:fill="DBDBDB" w:themeFill="accent3" w:themeFillTint="66"/>
            <w:noWrap/>
            <w:hideMark/>
          </w:tcPr>
          <w:p w14:paraId="26E8BC01" w14:textId="77777777" w:rsidR="009A0B33" w:rsidRPr="00CE3BF7" w:rsidRDefault="009A0B33" w:rsidP="00A24B1A">
            <w:pPr>
              <w:spacing w:before="60" w:after="0"/>
              <w:rPr>
                <w:rFonts w:ascii="Arial" w:hAnsi="Arial" w:cs="Arial"/>
                <w:color w:val="000100"/>
                <w:sz w:val="18"/>
                <w:lang w:eastAsia="en-AU"/>
              </w:rPr>
            </w:pPr>
          </w:p>
        </w:tc>
        <w:tc>
          <w:tcPr>
            <w:tcW w:w="592" w:type="pct"/>
            <w:shd w:val="clear" w:color="auto" w:fill="DBDBDB" w:themeFill="accent3" w:themeFillTint="66"/>
            <w:noWrap/>
            <w:hideMark/>
          </w:tcPr>
          <w:p w14:paraId="49812ADC" w14:textId="77777777" w:rsidR="009A0B33" w:rsidRPr="00CE3BF7" w:rsidRDefault="009A0B33" w:rsidP="00A24B1A">
            <w:pPr>
              <w:spacing w:before="60" w:after="0"/>
              <w:rPr>
                <w:rFonts w:ascii="Arial" w:hAnsi="Arial" w:cs="Arial"/>
                <w:color w:val="000100"/>
                <w:sz w:val="18"/>
                <w:lang w:eastAsia="en-AU"/>
              </w:rPr>
            </w:pPr>
          </w:p>
        </w:tc>
        <w:tc>
          <w:tcPr>
            <w:tcW w:w="526" w:type="pct"/>
            <w:shd w:val="clear" w:color="auto" w:fill="DBDBDB" w:themeFill="accent3" w:themeFillTint="66"/>
            <w:noWrap/>
            <w:hideMark/>
          </w:tcPr>
          <w:p w14:paraId="7B56121C" w14:textId="77777777" w:rsidR="009A0B33" w:rsidRPr="00CE3BF7" w:rsidRDefault="009A0B33" w:rsidP="00A24B1A">
            <w:pPr>
              <w:spacing w:before="60" w:after="0"/>
              <w:rPr>
                <w:rFonts w:ascii="Arial" w:hAnsi="Arial" w:cs="Arial"/>
                <w:color w:val="000100"/>
                <w:sz w:val="18"/>
                <w:lang w:eastAsia="en-AU"/>
              </w:rPr>
            </w:pPr>
          </w:p>
        </w:tc>
        <w:tc>
          <w:tcPr>
            <w:tcW w:w="527" w:type="pct"/>
            <w:shd w:val="clear" w:color="auto" w:fill="DBDBDB" w:themeFill="accent3" w:themeFillTint="66"/>
            <w:noWrap/>
            <w:hideMark/>
          </w:tcPr>
          <w:p w14:paraId="3001B45C" w14:textId="77777777" w:rsidR="009A0B33" w:rsidRPr="00CE3BF7" w:rsidRDefault="009A0B33" w:rsidP="00A24B1A">
            <w:pPr>
              <w:spacing w:before="60" w:after="0"/>
              <w:rPr>
                <w:rFonts w:ascii="Arial" w:hAnsi="Arial" w:cs="Arial"/>
                <w:color w:val="000100"/>
                <w:sz w:val="18"/>
                <w:lang w:eastAsia="en-AU"/>
              </w:rPr>
            </w:pPr>
          </w:p>
        </w:tc>
        <w:tc>
          <w:tcPr>
            <w:tcW w:w="526" w:type="pct"/>
            <w:shd w:val="clear" w:color="auto" w:fill="DBDBDB" w:themeFill="accent3" w:themeFillTint="66"/>
          </w:tcPr>
          <w:p w14:paraId="4C70EE62" w14:textId="77777777" w:rsidR="009A0B33" w:rsidRPr="00CE3BF7" w:rsidRDefault="009A0B33" w:rsidP="00A24B1A">
            <w:pPr>
              <w:spacing w:before="60" w:after="0"/>
              <w:rPr>
                <w:rFonts w:ascii="Arial" w:hAnsi="Arial" w:cs="Arial"/>
                <w:color w:val="000100"/>
                <w:sz w:val="18"/>
                <w:lang w:eastAsia="en-AU"/>
              </w:rPr>
            </w:pPr>
          </w:p>
        </w:tc>
      </w:tr>
      <w:tr w:rsidR="009A0B33" w:rsidRPr="00CE3BF7" w14:paraId="277AB343" w14:textId="77777777" w:rsidTr="006C5B9D">
        <w:tblPrEx>
          <w:tblBorders>
            <w:bottom w:val="single" w:sz="4" w:space="0" w:color="646464"/>
            <w:insideH w:val="single" w:sz="4" w:space="0" w:color="646464"/>
          </w:tblBorders>
          <w:shd w:val="clear" w:color="auto" w:fill="auto"/>
        </w:tblPrEx>
        <w:trPr>
          <w:gridBefore w:val="1"/>
          <w:wBefore w:w="132" w:type="pct"/>
          <w:cantSplit/>
        </w:trPr>
        <w:tc>
          <w:tcPr>
            <w:tcW w:w="1118" w:type="pct"/>
            <w:tcBorders>
              <w:bottom w:val="single" w:sz="4" w:space="0" w:color="646464"/>
            </w:tcBorders>
            <w:shd w:val="clear" w:color="auto" w:fill="auto"/>
            <w:noWrap/>
          </w:tcPr>
          <w:p w14:paraId="039B63C8" w14:textId="77777777" w:rsidR="009A0B33" w:rsidRPr="00CE3BF7" w:rsidRDefault="009A0B33" w:rsidP="00A24B1A">
            <w:pPr>
              <w:spacing w:before="60" w:after="0"/>
              <w:rPr>
                <w:rFonts w:ascii="Arial" w:hAnsi="Arial" w:cs="Arial"/>
                <w:color w:val="000100"/>
                <w:sz w:val="18"/>
                <w:lang w:eastAsia="en-AU"/>
              </w:rPr>
            </w:pPr>
            <w:r>
              <w:rPr>
                <w:rFonts w:ascii="Calibri" w:hAnsi="Calibri"/>
                <w:color w:val="000000"/>
              </w:rPr>
              <w:t>Total Wellbeing Diet Online</w:t>
            </w:r>
          </w:p>
        </w:tc>
        <w:tc>
          <w:tcPr>
            <w:tcW w:w="468" w:type="pct"/>
            <w:tcBorders>
              <w:bottom w:val="single" w:sz="4" w:space="0" w:color="646464"/>
            </w:tcBorders>
            <w:shd w:val="clear" w:color="auto" w:fill="auto"/>
            <w:noWrap/>
          </w:tcPr>
          <w:p w14:paraId="7B4FB496"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2015/16</w:t>
            </w:r>
          </w:p>
        </w:tc>
        <w:tc>
          <w:tcPr>
            <w:tcW w:w="454" w:type="pct"/>
            <w:tcBorders>
              <w:bottom w:val="single" w:sz="4" w:space="0" w:color="646464"/>
            </w:tcBorders>
            <w:shd w:val="clear" w:color="auto" w:fill="auto"/>
            <w:noWrap/>
          </w:tcPr>
          <w:p w14:paraId="3BCFE2E4"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2030/31</w:t>
            </w:r>
          </w:p>
        </w:tc>
        <w:tc>
          <w:tcPr>
            <w:tcW w:w="657" w:type="pct"/>
            <w:tcBorders>
              <w:bottom w:val="single" w:sz="4" w:space="0" w:color="646464"/>
            </w:tcBorders>
            <w:shd w:val="clear" w:color="auto" w:fill="auto"/>
            <w:noWrap/>
          </w:tcPr>
          <w:p w14:paraId="31401D2B" w14:textId="77777777" w:rsidR="009A0B33" w:rsidRPr="00CE3BF7" w:rsidRDefault="009A0B33" w:rsidP="00A24B1A">
            <w:pPr>
              <w:spacing w:before="60" w:after="0"/>
              <w:rPr>
                <w:rFonts w:ascii="Arial" w:hAnsi="Arial" w:cs="Arial"/>
                <w:color w:val="000100"/>
                <w:sz w:val="18"/>
                <w:lang w:eastAsia="en-AU"/>
              </w:rPr>
            </w:pPr>
          </w:p>
        </w:tc>
        <w:tc>
          <w:tcPr>
            <w:tcW w:w="592" w:type="pct"/>
            <w:tcBorders>
              <w:bottom w:val="single" w:sz="4" w:space="0" w:color="646464"/>
            </w:tcBorders>
            <w:shd w:val="clear" w:color="auto" w:fill="auto"/>
            <w:noWrap/>
          </w:tcPr>
          <w:p w14:paraId="03ABDA62" w14:textId="77777777" w:rsidR="009A0B33" w:rsidRPr="00CE3BF7" w:rsidRDefault="009A0B33" w:rsidP="00A24B1A">
            <w:pPr>
              <w:spacing w:before="60" w:after="0"/>
              <w:rPr>
                <w:rFonts w:ascii="Arial" w:hAnsi="Arial" w:cs="Arial"/>
                <w:color w:val="000100"/>
                <w:sz w:val="18"/>
                <w:lang w:eastAsia="en-AU"/>
              </w:rPr>
            </w:pPr>
          </w:p>
        </w:tc>
        <w:tc>
          <w:tcPr>
            <w:tcW w:w="526" w:type="pct"/>
            <w:tcBorders>
              <w:bottom w:val="single" w:sz="4" w:space="0" w:color="646464"/>
            </w:tcBorders>
            <w:shd w:val="clear" w:color="auto" w:fill="auto"/>
            <w:noWrap/>
          </w:tcPr>
          <w:p w14:paraId="72E59A52" w14:textId="77777777" w:rsidR="009A0B33" w:rsidRPr="00CE3BF7" w:rsidRDefault="009A0B33" w:rsidP="00A24B1A">
            <w:pPr>
              <w:spacing w:before="60" w:after="0"/>
              <w:rPr>
                <w:rFonts w:ascii="Arial" w:hAnsi="Arial" w:cs="Arial"/>
                <w:color w:val="000100"/>
                <w:sz w:val="18"/>
                <w:lang w:eastAsia="en-AU"/>
              </w:rPr>
            </w:pPr>
          </w:p>
        </w:tc>
        <w:tc>
          <w:tcPr>
            <w:tcW w:w="527" w:type="pct"/>
            <w:tcBorders>
              <w:bottom w:val="single" w:sz="4" w:space="0" w:color="646464"/>
            </w:tcBorders>
            <w:shd w:val="clear" w:color="auto" w:fill="auto"/>
            <w:noWrap/>
          </w:tcPr>
          <w:p w14:paraId="6D5E28E2"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19.8</w:t>
            </w:r>
          </w:p>
        </w:tc>
        <w:tc>
          <w:tcPr>
            <w:tcW w:w="526" w:type="pct"/>
            <w:tcBorders>
              <w:bottom w:val="single" w:sz="4" w:space="0" w:color="646464"/>
            </w:tcBorders>
          </w:tcPr>
          <w:p w14:paraId="505351EC"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9.3</w:t>
            </w:r>
            <w:r>
              <w:rPr>
                <w:rStyle w:val="FootnoteReference"/>
                <w:rFonts w:ascii="Arial" w:hAnsi="Arial" w:cs="Arial"/>
                <w:color w:val="000100"/>
                <w:sz w:val="18"/>
                <w:lang w:eastAsia="en-AU"/>
              </w:rPr>
              <w:footnoteReference w:id="5"/>
            </w:r>
          </w:p>
        </w:tc>
      </w:tr>
      <w:tr w:rsidR="009A0B33" w:rsidRPr="00CE3BF7" w14:paraId="7D325D00" w14:textId="77777777" w:rsidTr="006C5B9D">
        <w:tblPrEx>
          <w:tblBorders>
            <w:bottom w:val="single" w:sz="4" w:space="0" w:color="646464"/>
            <w:insideH w:val="single" w:sz="4" w:space="0" w:color="646464"/>
          </w:tblBorders>
          <w:shd w:val="clear" w:color="auto" w:fill="auto"/>
        </w:tblPrEx>
        <w:trPr>
          <w:gridBefore w:val="1"/>
          <w:wBefore w:w="132" w:type="pct"/>
          <w:cantSplit/>
        </w:trPr>
        <w:tc>
          <w:tcPr>
            <w:tcW w:w="1118" w:type="pct"/>
            <w:tcBorders>
              <w:top w:val="single" w:sz="4" w:space="0" w:color="646464"/>
              <w:bottom w:val="single" w:sz="4" w:space="0" w:color="auto"/>
            </w:tcBorders>
            <w:shd w:val="clear" w:color="auto" w:fill="auto"/>
            <w:noWrap/>
          </w:tcPr>
          <w:p w14:paraId="293BD3BA" w14:textId="77777777" w:rsidR="009A0B33" w:rsidRPr="00CE3BF7" w:rsidRDefault="009A0B33" w:rsidP="00A24B1A">
            <w:pPr>
              <w:spacing w:before="60" w:after="0"/>
              <w:rPr>
                <w:rFonts w:ascii="Arial" w:hAnsi="Arial" w:cs="Arial"/>
                <w:color w:val="000100"/>
                <w:sz w:val="18"/>
                <w:lang w:eastAsia="en-AU"/>
              </w:rPr>
            </w:pPr>
            <w:r>
              <w:rPr>
                <w:rFonts w:ascii="Calibri" w:hAnsi="Calibri"/>
                <w:color w:val="000000"/>
              </w:rPr>
              <w:t xml:space="preserve">Care Assessment Platform / </w:t>
            </w:r>
            <w:proofErr w:type="spellStart"/>
            <w:r>
              <w:rPr>
                <w:rFonts w:ascii="Calibri" w:hAnsi="Calibri"/>
                <w:color w:val="000000"/>
              </w:rPr>
              <w:t>MoTER</w:t>
            </w:r>
            <w:proofErr w:type="spellEnd"/>
            <w:r>
              <w:rPr>
                <w:rFonts w:ascii="Calibri" w:hAnsi="Calibri"/>
                <w:color w:val="000000"/>
              </w:rPr>
              <w:t xml:space="preserve"> cardiac rehabilitation program</w:t>
            </w:r>
          </w:p>
        </w:tc>
        <w:tc>
          <w:tcPr>
            <w:tcW w:w="468" w:type="pct"/>
            <w:tcBorders>
              <w:top w:val="single" w:sz="4" w:space="0" w:color="646464"/>
              <w:bottom w:val="single" w:sz="4" w:space="0" w:color="auto"/>
            </w:tcBorders>
            <w:shd w:val="clear" w:color="auto" w:fill="auto"/>
            <w:noWrap/>
          </w:tcPr>
          <w:p w14:paraId="77365DDC"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 xml:space="preserve">10 years </w:t>
            </w:r>
          </w:p>
        </w:tc>
        <w:tc>
          <w:tcPr>
            <w:tcW w:w="454" w:type="pct"/>
            <w:tcBorders>
              <w:top w:val="single" w:sz="4" w:space="0" w:color="646464"/>
              <w:bottom w:val="single" w:sz="4" w:space="0" w:color="auto"/>
            </w:tcBorders>
            <w:shd w:val="clear" w:color="auto" w:fill="auto"/>
            <w:noWrap/>
          </w:tcPr>
          <w:p w14:paraId="7BBBB236" w14:textId="77777777" w:rsidR="009A0B33" w:rsidRPr="00CE3BF7" w:rsidRDefault="009A0B33" w:rsidP="00A24B1A">
            <w:pPr>
              <w:spacing w:before="60" w:after="0"/>
              <w:rPr>
                <w:rFonts w:ascii="Arial" w:hAnsi="Arial" w:cs="Arial"/>
                <w:color w:val="000100"/>
                <w:sz w:val="18"/>
                <w:lang w:eastAsia="en-AU"/>
              </w:rPr>
            </w:pPr>
          </w:p>
        </w:tc>
        <w:tc>
          <w:tcPr>
            <w:tcW w:w="657" w:type="pct"/>
            <w:tcBorders>
              <w:top w:val="single" w:sz="4" w:space="0" w:color="646464"/>
              <w:bottom w:val="single" w:sz="4" w:space="0" w:color="auto"/>
            </w:tcBorders>
            <w:shd w:val="clear" w:color="auto" w:fill="auto"/>
            <w:noWrap/>
          </w:tcPr>
          <w:p w14:paraId="6AB0B408" w14:textId="77777777" w:rsidR="009A0B33" w:rsidRPr="00CE3BF7" w:rsidRDefault="009A0B33" w:rsidP="00A24B1A">
            <w:pPr>
              <w:spacing w:before="60" w:after="0"/>
              <w:rPr>
                <w:rFonts w:ascii="Arial" w:hAnsi="Arial" w:cs="Arial"/>
                <w:color w:val="000100"/>
                <w:sz w:val="18"/>
                <w:lang w:eastAsia="en-AU"/>
              </w:rPr>
            </w:pPr>
          </w:p>
        </w:tc>
        <w:tc>
          <w:tcPr>
            <w:tcW w:w="592" w:type="pct"/>
            <w:tcBorders>
              <w:top w:val="single" w:sz="4" w:space="0" w:color="646464"/>
              <w:bottom w:val="single" w:sz="4" w:space="0" w:color="auto"/>
            </w:tcBorders>
            <w:shd w:val="clear" w:color="auto" w:fill="auto"/>
            <w:noWrap/>
          </w:tcPr>
          <w:p w14:paraId="17F77ED6"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192.3</w:t>
            </w:r>
          </w:p>
        </w:tc>
        <w:tc>
          <w:tcPr>
            <w:tcW w:w="526" w:type="pct"/>
            <w:tcBorders>
              <w:top w:val="single" w:sz="4" w:space="0" w:color="646464"/>
              <w:bottom w:val="single" w:sz="4" w:space="0" w:color="auto"/>
            </w:tcBorders>
            <w:shd w:val="clear" w:color="auto" w:fill="auto"/>
            <w:noWrap/>
          </w:tcPr>
          <w:p w14:paraId="0CC988C0"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46.73</w:t>
            </w:r>
          </w:p>
        </w:tc>
        <w:tc>
          <w:tcPr>
            <w:tcW w:w="527" w:type="pct"/>
            <w:tcBorders>
              <w:top w:val="single" w:sz="4" w:space="0" w:color="646464"/>
              <w:bottom w:val="single" w:sz="4" w:space="0" w:color="auto"/>
            </w:tcBorders>
            <w:shd w:val="clear" w:color="auto" w:fill="auto"/>
            <w:noWrap/>
          </w:tcPr>
          <w:p w14:paraId="2A8FD949"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145.57</w:t>
            </w:r>
          </w:p>
        </w:tc>
        <w:tc>
          <w:tcPr>
            <w:tcW w:w="526" w:type="pct"/>
            <w:tcBorders>
              <w:top w:val="single" w:sz="4" w:space="0" w:color="646464"/>
              <w:bottom w:val="single" w:sz="4" w:space="0" w:color="auto"/>
            </w:tcBorders>
          </w:tcPr>
          <w:p w14:paraId="6B8F8D73"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4.12</w:t>
            </w:r>
          </w:p>
        </w:tc>
      </w:tr>
      <w:tr w:rsidR="009A0B33" w:rsidRPr="00CE3BF7" w14:paraId="7BEC75D2" w14:textId="77777777" w:rsidTr="006C5B9D">
        <w:tblPrEx>
          <w:tblBorders>
            <w:bottom w:val="single" w:sz="4" w:space="0" w:color="646464"/>
            <w:insideH w:val="single" w:sz="4" w:space="0" w:color="646464"/>
          </w:tblBorders>
          <w:shd w:val="clear" w:color="auto" w:fill="auto"/>
        </w:tblPrEx>
        <w:trPr>
          <w:gridBefore w:val="1"/>
          <w:wBefore w:w="132" w:type="pct"/>
          <w:cantSplit/>
        </w:trPr>
        <w:tc>
          <w:tcPr>
            <w:tcW w:w="1118" w:type="pct"/>
            <w:tcBorders>
              <w:top w:val="single" w:sz="4" w:space="0" w:color="646464"/>
              <w:bottom w:val="single" w:sz="4" w:space="0" w:color="auto"/>
            </w:tcBorders>
            <w:shd w:val="clear" w:color="auto" w:fill="auto"/>
            <w:noWrap/>
          </w:tcPr>
          <w:p w14:paraId="1026BC51" w14:textId="77777777" w:rsidR="009A0B33" w:rsidRPr="00CE3BF7" w:rsidRDefault="009A0B33" w:rsidP="00A24B1A">
            <w:pPr>
              <w:spacing w:before="60" w:after="0"/>
              <w:rPr>
                <w:rFonts w:ascii="Arial" w:hAnsi="Arial" w:cs="Arial"/>
                <w:color w:val="000100"/>
                <w:sz w:val="18"/>
                <w:lang w:eastAsia="en-AU"/>
              </w:rPr>
            </w:pPr>
            <w:proofErr w:type="spellStart"/>
            <w:r>
              <w:rPr>
                <w:rFonts w:ascii="Calibri" w:hAnsi="Calibri"/>
                <w:color w:val="000000"/>
              </w:rPr>
              <w:t>Vaximiser</w:t>
            </w:r>
            <w:proofErr w:type="spellEnd"/>
          </w:p>
        </w:tc>
        <w:tc>
          <w:tcPr>
            <w:tcW w:w="468" w:type="pct"/>
            <w:tcBorders>
              <w:top w:val="single" w:sz="4" w:space="0" w:color="646464"/>
              <w:bottom w:val="single" w:sz="4" w:space="0" w:color="auto"/>
            </w:tcBorders>
            <w:shd w:val="clear" w:color="auto" w:fill="auto"/>
            <w:noWrap/>
          </w:tcPr>
          <w:p w14:paraId="391337E2"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10 years</w:t>
            </w:r>
          </w:p>
        </w:tc>
        <w:tc>
          <w:tcPr>
            <w:tcW w:w="454" w:type="pct"/>
            <w:tcBorders>
              <w:top w:val="single" w:sz="4" w:space="0" w:color="646464"/>
              <w:bottom w:val="single" w:sz="4" w:space="0" w:color="auto"/>
            </w:tcBorders>
            <w:shd w:val="clear" w:color="auto" w:fill="auto"/>
            <w:noWrap/>
          </w:tcPr>
          <w:p w14:paraId="3153A561" w14:textId="77777777" w:rsidR="009A0B33" w:rsidRPr="00CE3BF7" w:rsidRDefault="009A0B33" w:rsidP="00A24B1A">
            <w:pPr>
              <w:spacing w:before="60" w:after="0"/>
              <w:rPr>
                <w:rFonts w:ascii="Arial" w:hAnsi="Arial" w:cs="Arial"/>
                <w:color w:val="000100"/>
                <w:sz w:val="18"/>
                <w:lang w:eastAsia="en-AU"/>
              </w:rPr>
            </w:pPr>
          </w:p>
        </w:tc>
        <w:tc>
          <w:tcPr>
            <w:tcW w:w="657" w:type="pct"/>
            <w:tcBorders>
              <w:top w:val="single" w:sz="4" w:space="0" w:color="646464"/>
              <w:bottom w:val="single" w:sz="4" w:space="0" w:color="auto"/>
            </w:tcBorders>
            <w:shd w:val="clear" w:color="auto" w:fill="auto"/>
            <w:noWrap/>
          </w:tcPr>
          <w:p w14:paraId="70FC50A1" w14:textId="77777777" w:rsidR="009A0B33" w:rsidRPr="00CE3BF7" w:rsidRDefault="009A0B33" w:rsidP="00A24B1A">
            <w:pPr>
              <w:spacing w:before="60" w:after="0"/>
              <w:rPr>
                <w:rFonts w:ascii="Arial" w:hAnsi="Arial" w:cs="Arial"/>
                <w:color w:val="000100"/>
                <w:sz w:val="18"/>
                <w:lang w:eastAsia="en-AU"/>
              </w:rPr>
            </w:pPr>
          </w:p>
        </w:tc>
        <w:tc>
          <w:tcPr>
            <w:tcW w:w="592" w:type="pct"/>
            <w:tcBorders>
              <w:top w:val="single" w:sz="4" w:space="0" w:color="646464"/>
              <w:bottom w:val="single" w:sz="4" w:space="0" w:color="auto"/>
            </w:tcBorders>
            <w:shd w:val="clear" w:color="auto" w:fill="auto"/>
            <w:noWrap/>
          </w:tcPr>
          <w:p w14:paraId="1AAE1AE4"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58.88</w:t>
            </w:r>
          </w:p>
        </w:tc>
        <w:tc>
          <w:tcPr>
            <w:tcW w:w="526" w:type="pct"/>
            <w:tcBorders>
              <w:top w:val="single" w:sz="4" w:space="0" w:color="646464"/>
              <w:bottom w:val="single" w:sz="4" w:space="0" w:color="auto"/>
            </w:tcBorders>
            <w:shd w:val="clear" w:color="auto" w:fill="auto"/>
            <w:noWrap/>
          </w:tcPr>
          <w:p w14:paraId="244A4D9C"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17.78</w:t>
            </w:r>
          </w:p>
        </w:tc>
        <w:tc>
          <w:tcPr>
            <w:tcW w:w="527" w:type="pct"/>
            <w:tcBorders>
              <w:top w:val="single" w:sz="4" w:space="0" w:color="646464"/>
              <w:bottom w:val="single" w:sz="4" w:space="0" w:color="auto"/>
            </w:tcBorders>
            <w:shd w:val="clear" w:color="auto" w:fill="auto"/>
            <w:noWrap/>
          </w:tcPr>
          <w:p w14:paraId="519016AA"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41.1</w:t>
            </w:r>
          </w:p>
        </w:tc>
        <w:tc>
          <w:tcPr>
            <w:tcW w:w="526" w:type="pct"/>
            <w:tcBorders>
              <w:top w:val="single" w:sz="4" w:space="0" w:color="646464"/>
              <w:bottom w:val="single" w:sz="4" w:space="0" w:color="auto"/>
            </w:tcBorders>
          </w:tcPr>
          <w:p w14:paraId="1FC24C0E" w14:textId="77777777" w:rsidR="009A0B33" w:rsidRPr="00CE3BF7" w:rsidRDefault="009A0B33" w:rsidP="00A24B1A">
            <w:pPr>
              <w:spacing w:before="60" w:after="0"/>
              <w:rPr>
                <w:rFonts w:ascii="Arial" w:hAnsi="Arial" w:cs="Arial"/>
                <w:color w:val="000100"/>
                <w:sz w:val="18"/>
                <w:lang w:eastAsia="en-AU"/>
              </w:rPr>
            </w:pPr>
            <w:r>
              <w:rPr>
                <w:rFonts w:ascii="Arial" w:hAnsi="Arial" w:cs="Arial"/>
                <w:color w:val="000100"/>
                <w:sz w:val="18"/>
                <w:lang w:eastAsia="en-AU"/>
              </w:rPr>
              <w:t>9.6</w:t>
            </w:r>
          </w:p>
        </w:tc>
      </w:tr>
      <w:tr w:rsidR="009A0B33" w:rsidRPr="002D5AD8" w14:paraId="3DC42CA9" w14:textId="77777777" w:rsidTr="006C5B9D">
        <w:tblPrEx>
          <w:tblBorders>
            <w:bottom w:val="single" w:sz="4" w:space="0" w:color="646464"/>
            <w:insideH w:val="single" w:sz="4" w:space="0" w:color="646464"/>
          </w:tblBorders>
          <w:shd w:val="clear" w:color="000000" w:fill="auto"/>
        </w:tblPrEx>
        <w:trPr>
          <w:gridBefore w:val="1"/>
          <w:wBefore w:w="132" w:type="pct"/>
          <w:cantSplit/>
        </w:trPr>
        <w:tc>
          <w:tcPr>
            <w:tcW w:w="4868" w:type="pct"/>
            <w:gridSpan w:val="8"/>
            <w:tcBorders>
              <w:bottom w:val="single" w:sz="4" w:space="0" w:color="646464"/>
            </w:tcBorders>
            <w:shd w:val="clear" w:color="000000" w:fill="auto"/>
          </w:tcPr>
          <w:p w14:paraId="3970F718" w14:textId="77777777" w:rsidR="009A0B33" w:rsidRPr="002D5AD8" w:rsidRDefault="002D5AD8" w:rsidP="00A24B1A">
            <w:pPr>
              <w:keepNext/>
              <w:keepLines/>
              <w:spacing w:before="40" w:after="0" w:line="180" w:lineRule="exact"/>
              <w:rPr>
                <w:rFonts w:eastAsia="Times New Roman" w:cs="Times New Roman"/>
                <w:i/>
                <w:sz w:val="14"/>
                <w:szCs w:val="24"/>
              </w:rPr>
            </w:pPr>
            <w:r w:rsidRPr="002D5AD8">
              <w:rPr>
                <w:rFonts w:eastAsia="Times New Roman" w:cs="Times New Roman"/>
                <w:i/>
                <w:sz w:val="14"/>
                <w:szCs w:val="24"/>
              </w:rPr>
              <w:t>SOURCE: ACIL ALLEN</w:t>
            </w:r>
          </w:p>
        </w:tc>
      </w:tr>
      <w:tr w:rsidR="009A0B33" w:rsidRPr="00CE3BF7" w14:paraId="47E2EE77" w14:textId="77777777" w:rsidTr="006C5B9D">
        <w:tblPrEx>
          <w:tblBorders>
            <w:bottom w:val="single" w:sz="4" w:space="0" w:color="646464"/>
            <w:insideH w:val="single" w:sz="4" w:space="0" w:color="646464"/>
          </w:tblBorders>
          <w:shd w:val="clear" w:color="000000" w:fill="auto"/>
        </w:tblPrEx>
        <w:trPr>
          <w:gridBefore w:val="1"/>
          <w:wBefore w:w="132" w:type="pct"/>
          <w:cantSplit/>
          <w:trHeight w:hRule="exact" w:val="120"/>
        </w:trPr>
        <w:tc>
          <w:tcPr>
            <w:tcW w:w="4868" w:type="pct"/>
            <w:gridSpan w:val="8"/>
            <w:tcBorders>
              <w:top w:val="single" w:sz="4" w:space="0" w:color="646464"/>
              <w:bottom w:val="nil"/>
            </w:tcBorders>
            <w:shd w:val="clear" w:color="000000" w:fill="auto"/>
          </w:tcPr>
          <w:p w14:paraId="29F21A2D" w14:textId="77777777" w:rsidR="009A0B33" w:rsidRPr="00CE3BF7" w:rsidRDefault="009A0B33" w:rsidP="00A24B1A">
            <w:pPr>
              <w:widowControl w:val="0"/>
              <w:adjustRightInd w:val="0"/>
              <w:snapToGrid w:val="0"/>
              <w:spacing w:after="0" w:line="240" w:lineRule="auto"/>
              <w:rPr>
                <w:rFonts w:ascii="Arial" w:hAnsi="Arial" w:cs="Arial"/>
                <w:sz w:val="4"/>
                <w:szCs w:val="20"/>
                <w:lang w:eastAsia="en-AU"/>
              </w:rPr>
            </w:pPr>
          </w:p>
        </w:tc>
      </w:tr>
    </w:tbl>
    <w:p w14:paraId="67E314F5" w14:textId="77777777" w:rsidR="003A7BE5" w:rsidRDefault="003A7BE5" w:rsidP="003A7BE5">
      <w:pPr>
        <w:pStyle w:val="Heading3"/>
      </w:pPr>
      <w:r>
        <w:t>Estimating the annualised benefits from CSIRO research</w:t>
      </w:r>
    </w:p>
    <w:p w14:paraId="0DA7F105" w14:textId="77777777" w:rsidR="003A7BE5" w:rsidRDefault="003A7BE5" w:rsidP="003A7BE5">
      <w:pPr>
        <w:pStyle w:val="BodyText"/>
      </w:pPr>
      <w:r>
        <w:t>One way of considering the</w:t>
      </w:r>
      <w:r w:rsidR="00A61957">
        <w:t xml:space="preserve"> return on the</w:t>
      </w:r>
      <w:r>
        <w:t xml:space="preserve"> </w:t>
      </w:r>
      <w:r w:rsidR="00A61957">
        <w:t>‘investment’ in CSIRO is to look at in terms of the annual rate of return achieved from the rolling annual investment in the organisation.</w:t>
      </w:r>
      <w:r>
        <w:t xml:space="preserve"> CSIRO’s operating expenditure</w:t>
      </w:r>
      <w:r w:rsidR="00A96810">
        <w:t xml:space="preserve"> in 2017/18 was</w:t>
      </w:r>
      <w:r>
        <w:t xml:space="preserve"> </w:t>
      </w:r>
      <w:r w:rsidR="00A96810">
        <w:t>around</w:t>
      </w:r>
      <w:r>
        <w:t xml:space="preserve"> </w:t>
      </w:r>
      <w:r w:rsidRPr="0088358B">
        <w:t>$</w:t>
      </w:r>
      <w:r w:rsidR="00A96810" w:rsidRPr="00A96810">
        <w:t>1.</w:t>
      </w:r>
      <w:r w:rsidR="00A96810">
        <w:t>3</w:t>
      </w:r>
      <w:r w:rsidR="00A96810" w:rsidRPr="00A96810">
        <w:t xml:space="preserve"> </w:t>
      </w:r>
      <w:r w:rsidR="00A96810">
        <w:t>b</w:t>
      </w:r>
      <w:r w:rsidR="00A96810" w:rsidRPr="00A96810">
        <w:t>illion</w:t>
      </w:r>
      <w:r>
        <w:t xml:space="preserve">, of which </w:t>
      </w:r>
      <w:r w:rsidR="00A96810" w:rsidRPr="00A96810">
        <w:t>over</w:t>
      </w:r>
      <w:r w:rsidRPr="00A96810">
        <w:t xml:space="preserve"> 6</w:t>
      </w:r>
      <w:r w:rsidR="00A96810" w:rsidRPr="00A96810">
        <w:t>1</w:t>
      </w:r>
      <w:r>
        <w:t xml:space="preserve"> per cent </w:t>
      </w:r>
      <w:r w:rsidR="00A61957">
        <w:t>is government funding</w:t>
      </w:r>
      <w:r>
        <w:t xml:space="preserve">, with the remainder being generated internally </w:t>
      </w:r>
      <w:r w:rsidR="00A61957">
        <w:t>or</w:t>
      </w:r>
      <w:r>
        <w:t xml:space="preserve"> coming from various partnering arrangements with industry and </w:t>
      </w:r>
      <w:r w:rsidR="00A61957">
        <w:t xml:space="preserve">various </w:t>
      </w:r>
      <w:r>
        <w:t>government agencies.</w:t>
      </w:r>
    </w:p>
    <w:p w14:paraId="7ED60383" w14:textId="77777777" w:rsidR="00665973" w:rsidRDefault="003A7BE5" w:rsidP="003A7BE5">
      <w:pPr>
        <w:pStyle w:val="BodyText"/>
      </w:pPr>
      <w:r>
        <w:t>CSIRO manages a large</w:t>
      </w:r>
      <w:r w:rsidR="00A61957">
        <w:t xml:space="preserve"> and</w:t>
      </w:r>
      <w:r>
        <w:t xml:space="preserve"> diverse</w:t>
      </w:r>
      <w:r w:rsidR="00A61957" w:rsidRPr="00A61957">
        <w:t xml:space="preserve"> </w:t>
      </w:r>
      <w:r w:rsidR="00A61957">
        <w:t>portfolio of research activities. Those activities evolv</w:t>
      </w:r>
      <w:r w:rsidR="00452639">
        <w:t>e</w:t>
      </w:r>
      <w:r w:rsidR="00A61957">
        <w:t xml:space="preserve"> in ways that reflect the national science priorities and the research challenges identified by governments and industry.</w:t>
      </w:r>
      <w:r>
        <w:t xml:space="preserve"> </w:t>
      </w:r>
      <w:r w:rsidR="00665973">
        <w:t>Over time</w:t>
      </w:r>
      <w:r w:rsidR="00121217">
        <w:t>,</w:t>
      </w:r>
      <w:r w:rsidR="00A61957">
        <w:t xml:space="preserve"> some areas of research </w:t>
      </w:r>
      <w:r w:rsidR="00121217">
        <w:t xml:space="preserve">are </w:t>
      </w:r>
      <w:r w:rsidR="00BF4FCA">
        <w:t>completed,</w:t>
      </w:r>
      <w:r w:rsidR="00A61957">
        <w:t xml:space="preserve"> and </w:t>
      </w:r>
      <w:r w:rsidR="00121217">
        <w:t>the</w:t>
      </w:r>
      <w:r w:rsidR="00A61957">
        <w:t xml:space="preserve"> findings are disseminated to industry and other users, other areas </w:t>
      </w:r>
      <w:r w:rsidR="00665973">
        <w:t>may</w:t>
      </w:r>
      <w:r w:rsidR="00A61957">
        <w:t xml:space="preserve"> not deliver what was expected and resources </w:t>
      </w:r>
      <w:r w:rsidR="00665973">
        <w:t>might be</w:t>
      </w:r>
      <w:r w:rsidR="00A61957">
        <w:t xml:space="preserve"> redirected</w:t>
      </w:r>
      <w:r w:rsidR="00665973">
        <w:t xml:space="preserve"> towards new or emerging research priorities</w:t>
      </w:r>
      <w:r w:rsidR="00A61957">
        <w:t xml:space="preserve">. </w:t>
      </w:r>
      <w:r w:rsidR="00665973">
        <w:t>However, we have assumed</w:t>
      </w:r>
      <w:r>
        <w:t xml:space="preserve"> that th</w:t>
      </w:r>
      <w:r w:rsidR="00665973">
        <w:t>e research</w:t>
      </w:r>
      <w:r>
        <w:t xml:space="preserve"> portfolio has evolved to a point </w:t>
      </w:r>
      <w:r w:rsidR="00665973">
        <w:t>where it is</w:t>
      </w:r>
      <w:r>
        <w:t xml:space="preserve"> reasonably stable in its performance characteristics through time. </w:t>
      </w:r>
      <w:r w:rsidR="00665973">
        <w:t>In effect</w:t>
      </w:r>
      <w:r>
        <w:t xml:space="preserve">, the outcome is a rolling investment strategy with a </w:t>
      </w:r>
      <w:r w:rsidR="00665973">
        <w:t xml:space="preserve">relatively steady </w:t>
      </w:r>
      <w:r>
        <w:t xml:space="preserve">flow of benefits. </w:t>
      </w:r>
    </w:p>
    <w:p w14:paraId="7351A95B" w14:textId="77777777" w:rsidR="003A7BE5" w:rsidRDefault="00121217" w:rsidP="003A7BE5">
      <w:pPr>
        <w:pStyle w:val="BodyText"/>
      </w:pPr>
      <w:r>
        <w:t>However, a</w:t>
      </w:r>
      <w:r w:rsidR="00665973">
        <w:t xml:space="preserve">s with </w:t>
      </w:r>
      <w:r>
        <w:t>any substantial portfolio of</w:t>
      </w:r>
      <w:r w:rsidR="00665973">
        <w:t xml:space="preserve"> research, t</w:t>
      </w:r>
      <w:r w:rsidR="003A7BE5">
        <w:t xml:space="preserve">here will be occasional major breakthroughs </w:t>
      </w:r>
      <w:r>
        <w:t>that deliver</w:t>
      </w:r>
      <w:r w:rsidR="003A7BE5">
        <w:t xml:space="preserve"> very high value</w:t>
      </w:r>
      <w:r>
        <w:t>.</w:t>
      </w:r>
      <w:r w:rsidR="003A7BE5">
        <w:t xml:space="preserve"> </w:t>
      </w:r>
      <w:r>
        <w:t>I</w:t>
      </w:r>
      <w:r w:rsidR="003A7BE5">
        <w:t xml:space="preserve">t is reasonable to characterise the CSIRO as having a portfolio that </w:t>
      </w:r>
      <w:r w:rsidR="003A7BE5">
        <w:lastRenderedPageBreak/>
        <w:t>involves both an annual investment and an ‘average’ rate of benefit generation. Our objective is to assess whether these ‘average’ benefits support the level of investment being made.</w:t>
      </w:r>
    </w:p>
    <w:p w14:paraId="1EDAF023" w14:textId="77777777" w:rsidR="003A7BE5" w:rsidRDefault="003A7BE5" w:rsidP="003A7BE5">
      <w:pPr>
        <w:pStyle w:val="BodyText"/>
      </w:pPr>
      <w:r>
        <w:t xml:space="preserve">The above logic can be applied down to the level of individual programs and the case studies </w:t>
      </w:r>
      <w:r w:rsidR="00121217">
        <w:t>examined</w:t>
      </w:r>
      <w:r>
        <w:t xml:space="preserve"> in this review. Each of the investments </w:t>
      </w:r>
      <w:r w:rsidR="00121217">
        <w:t xml:space="preserve">in a research project </w:t>
      </w:r>
      <w:r>
        <w:t xml:space="preserve">involves investment over </w:t>
      </w:r>
      <w:r w:rsidR="00317874">
        <w:t>several</w:t>
      </w:r>
      <w:r>
        <w:t xml:space="preserve"> years that can be translated to an average level of annual expenditure. </w:t>
      </w:r>
      <w:r w:rsidR="00121217">
        <w:t>Successful research projects</w:t>
      </w:r>
      <w:r>
        <w:t xml:space="preserve"> yield impacts with value that will typically accumulate over many years into the future (</w:t>
      </w:r>
      <w:r w:rsidR="00121217">
        <w:t>that value can be</w:t>
      </w:r>
      <w:r>
        <w:t xml:space="preserve"> calculated in present value terms). This value can similarly be translated into an average annual value created across the years of the activity being assessed. </w:t>
      </w:r>
    </w:p>
    <w:p w14:paraId="503B2DBB" w14:textId="77777777" w:rsidR="003A7BE5" w:rsidRDefault="003A7BE5" w:rsidP="003A7BE5">
      <w:pPr>
        <w:pStyle w:val="BodyText"/>
      </w:pPr>
      <w:r>
        <w:t>For example, a four-year program that delivers an expected value of $40 million over the next 10 years could be argued to have delivered average annual benefits of $10 million per year of research undertaken. If we assume the program cost $4 million, or $1 million per year, then we could conclude that the average annual performance of the program was to deliver incremental value of $10 million for an incremental cost of $1 million, suggesting an average (annual) benefit-cost ratio of 10:1.</w:t>
      </w:r>
    </w:p>
    <w:p w14:paraId="09562F8F" w14:textId="77777777" w:rsidR="003A7BE5" w:rsidRDefault="003A7BE5" w:rsidP="003A7BE5">
      <w:pPr>
        <w:pStyle w:val="BodyText"/>
      </w:pPr>
      <w:r>
        <w:t xml:space="preserve">The assessment of average annualised benefits and costs allows for comparisons between programs operating over different time </w:t>
      </w:r>
      <w:r w:rsidR="00BD3A0A">
        <w:t>scales and</w:t>
      </w:r>
      <w:r>
        <w:t xml:space="preserve"> allows aggregation of average annual benefits and costs in a way that can be mapped directly into annual CSIRO expenditure.</w:t>
      </w:r>
    </w:p>
    <w:p w14:paraId="4A6B4582" w14:textId="77777777" w:rsidR="00BD3A0A" w:rsidRDefault="00BD3A0A" w:rsidP="00BD3A0A">
      <w:pPr>
        <w:pStyle w:val="BodyText"/>
      </w:pPr>
      <w:r>
        <w:t>Previous reports by ACIL Allen and others have argued that there is substantial value outside of the case studies specifically examined in the report in question. The fact that each subsequent report has in turn identified additional benefits strongly supports that argument and a finding that the same argument applies equally to this current review.</w:t>
      </w:r>
    </w:p>
    <w:p w14:paraId="10566DC9" w14:textId="77777777" w:rsidR="00BD3A0A" w:rsidRDefault="00BD3A0A" w:rsidP="00BD3A0A">
      <w:pPr>
        <w:pStyle w:val="BodyText"/>
      </w:pPr>
      <w:r>
        <w:t xml:space="preserve">For the 2017 report, ACIL Allen argued that it was reasonable to assume that the annual value delivered by all other CSIRO research would at least match that delivered by the case studies considered in the analysis for that report. This suggested </w:t>
      </w:r>
      <w:bookmarkStart w:id="49" w:name="_Hlk522991966"/>
      <w:r>
        <w:t>that the total annual benefits from CSIRO’s research would exceed $6 billion</w:t>
      </w:r>
      <w:bookmarkEnd w:id="49"/>
      <w:r>
        <w:t>. By comparing this figure with CSIRO’s annual operating expenditure this implied that the expected ratio of return to CSIRO’s research as a whole was around 5:1.</w:t>
      </w:r>
    </w:p>
    <w:p w14:paraId="5EBE7E87" w14:textId="77777777" w:rsidR="00B94FAE" w:rsidRPr="00B94FAE" w:rsidRDefault="00B94FAE" w:rsidP="00B94FAE">
      <w:pPr>
        <w:pStyle w:val="BodyText"/>
      </w:pPr>
      <w:r w:rsidRPr="00B94FAE">
        <w:t xml:space="preserve">The present value of the estimated benefits per year of R&amp;D totalled </w:t>
      </w:r>
      <w:r w:rsidRPr="00BF4FCA">
        <w:t>$1,2</w:t>
      </w:r>
      <w:r w:rsidR="00EE18E5" w:rsidRPr="00BF4FCA">
        <w:t>75</w:t>
      </w:r>
      <w:r w:rsidRPr="00BF4FCA">
        <w:t>.</w:t>
      </w:r>
      <w:r w:rsidR="00EE18E5" w:rsidRPr="00BF4FCA">
        <w:t>5</w:t>
      </w:r>
      <w:r w:rsidRPr="00BF4FCA">
        <w:t xml:space="preserve"> million</w:t>
      </w:r>
      <w:r w:rsidRPr="00B94FAE">
        <w:t xml:space="preserve"> </w:t>
      </w:r>
      <w:r w:rsidR="00321F43">
        <w:t>for the</w:t>
      </w:r>
      <w:r w:rsidRPr="00B94FAE">
        <w:t xml:space="preserve"> </w:t>
      </w:r>
      <w:r w:rsidR="00BF4FCA">
        <w:t>twenty-one</w:t>
      </w:r>
      <w:r w:rsidRPr="00B94FAE">
        <w:t xml:space="preserve"> projects</w:t>
      </w:r>
      <w:r w:rsidR="00321F43">
        <w:t xml:space="preserve"> it was possible to value</w:t>
      </w:r>
      <w:r w:rsidR="00121217">
        <w:t xml:space="preserve"> for th</w:t>
      </w:r>
      <w:r w:rsidR="00BD3A0A">
        <w:t>is 2018</w:t>
      </w:r>
      <w:r w:rsidR="00121217">
        <w:t xml:space="preserve"> </w:t>
      </w:r>
      <w:r w:rsidR="00BD3A0A">
        <w:t>U</w:t>
      </w:r>
      <w:r w:rsidR="00121217">
        <w:t xml:space="preserve">pdate </w:t>
      </w:r>
      <w:r w:rsidR="00BD3A0A">
        <w:t>R</w:t>
      </w:r>
      <w:r w:rsidR="00121217">
        <w:t>eport</w:t>
      </w:r>
      <w:r w:rsidRPr="00B94FAE">
        <w:t>.</w:t>
      </w:r>
      <w:r w:rsidR="00121217">
        <w:t xml:space="preserve"> </w:t>
      </w:r>
      <w:r w:rsidRPr="00B94FAE">
        <w:t xml:space="preserve">This is lower than the $3.2 billion estimated in the 2017 report. However, there were more projects examined for the 2017 report and five of those projects delivered very large </w:t>
      </w:r>
      <w:r w:rsidR="00BF4FCA">
        <w:t xml:space="preserve">annual </w:t>
      </w:r>
      <w:r w:rsidRPr="00B94FAE">
        <w:t xml:space="preserve">benefits (AAHL - FMD ($667.4 million), SIEF - early nutrition ($567.6 million), SIEF - plant yield ($750.4 million), SIEF - synchrotron ($241.5 million) and Climate Adaptation Flagship - climate ready crops ($234.1 million)). </w:t>
      </w:r>
    </w:p>
    <w:p w14:paraId="4D08D7F6" w14:textId="77777777" w:rsidR="00B94FAE" w:rsidRPr="00B94FAE" w:rsidRDefault="00B94FAE" w:rsidP="00B94FAE">
      <w:pPr>
        <w:pStyle w:val="BodyText"/>
      </w:pPr>
      <w:r w:rsidRPr="00B94FAE">
        <w:t xml:space="preserve">In the case of the 2018 update, only two </w:t>
      </w:r>
      <w:r w:rsidR="00BD3A0A">
        <w:t xml:space="preserve">projects </w:t>
      </w:r>
      <w:r w:rsidRPr="00B94FAE">
        <w:t xml:space="preserve">delivered very large </w:t>
      </w:r>
      <w:r w:rsidR="00FC5A90">
        <w:t xml:space="preserve">annual </w:t>
      </w:r>
      <w:r w:rsidRPr="00B94FAE">
        <w:t xml:space="preserve">benefits: </w:t>
      </w:r>
      <w:proofErr w:type="spellStart"/>
      <w:r w:rsidRPr="00B94FAE">
        <w:t>Oventus</w:t>
      </w:r>
      <w:proofErr w:type="spellEnd"/>
      <w:r w:rsidRPr="00B94FAE">
        <w:t xml:space="preserve"> ($574.6 million) and Clinical Technology Tool ($367.4 million).</w:t>
      </w:r>
      <w:r w:rsidR="00FC5A90">
        <w:t xml:space="preserve"> </w:t>
      </w:r>
    </w:p>
    <w:p w14:paraId="6751C6D1" w14:textId="77777777" w:rsidR="00BD3A0A" w:rsidRDefault="00B94FAE" w:rsidP="00FB227F">
      <w:pPr>
        <w:pStyle w:val="BodyText"/>
      </w:pPr>
      <w:bookmarkStart w:id="50" w:name="_Hlk523124351"/>
      <w:r w:rsidRPr="00B94FAE">
        <w:t xml:space="preserve">Nonetheless, the estimated annual benefit of just these </w:t>
      </w:r>
      <w:r w:rsidR="00BF4FCA" w:rsidRPr="00B94FAE">
        <w:t>twenty</w:t>
      </w:r>
      <w:r w:rsidR="00BF4FCA">
        <w:t>-one</w:t>
      </w:r>
      <w:r w:rsidRPr="00B94FAE">
        <w:t xml:space="preserve"> new projects still comfortably exceeds the annual funding provided by the Commonwealth</w:t>
      </w:r>
      <w:r w:rsidR="009543E8">
        <w:t xml:space="preserve"> </w:t>
      </w:r>
      <w:r w:rsidR="003C366F">
        <w:t>($</w:t>
      </w:r>
      <w:r w:rsidR="003C366F" w:rsidRPr="003C366F">
        <w:t>793.5 million</w:t>
      </w:r>
      <w:r w:rsidR="009543E8">
        <w:t>)</w:t>
      </w:r>
      <w:r w:rsidRPr="00B94FAE">
        <w:t xml:space="preserve"> and almost matches the total budget of the CSIRO</w:t>
      </w:r>
      <w:r w:rsidR="009543E8">
        <w:t xml:space="preserve"> ($</w:t>
      </w:r>
      <w:r w:rsidR="00FD0900" w:rsidRPr="00FD0900">
        <w:t>1</w:t>
      </w:r>
      <w:r w:rsidR="003C366F">
        <w:t>,</w:t>
      </w:r>
      <w:r w:rsidR="00FD0900" w:rsidRPr="00FD0900">
        <w:t>292</w:t>
      </w:r>
      <w:r w:rsidR="003C366F">
        <w:t>.</w:t>
      </w:r>
      <w:r w:rsidR="00FD0900" w:rsidRPr="00FD0900">
        <w:t xml:space="preserve">7 </w:t>
      </w:r>
      <w:r w:rsidR="003C366F">
        <w:t>m</w:t>
      </w:r>
      <w:r w:rsidR="00FD0900" w:rsidRPr="00FD0900">
        <w:t>illion</w:t>
      </w:r>
      <w:r w:rsidR="009543E8">
        <w:t>)</w:t>
      </w:r>
      <w:r w:rsidRPr="00B94FAE">
        <w:t xml:space="preserve">. </w:t>
      </w:r>
      <w:bookmarkEnd w:id="50"/>
      <w:r w:rsidR="00BD3A0A">
        <w:t xml:space="preserve">The fact that the </w:t>
      </w:r>
      <w:r w:rsidR="005F34F0">
        <w:t>twenty-one</w:t>
      </w:r>
      <w:r w:rsidR="00BD3A0A">
        <w:t xml:space="preserve"> projects that it was possible to value for this 2018 Update Report generated </w:t>
      </w:r>
      <w:r w:rsidR="005F34F0">
        <w:t>almost</w:t>
      </w:r>
      <w:r w:rsidR="00BD3A0A">
        <w:t xml:space="preserve"> $1.2</w:t>
      </w:r>
      <w:r w:rsidR="005F34F0">
        <w:t>8</w:t>
      </w:r>
      <w:r w:rsidR="00BD3A0A">
        <w:t xml:space="preserve"> billion in estimated benefits per year of R&amp;D adds further weight to </w:t>
      </w:r>
      <w:r w:rsidR="00252216">
        <w:t xml:space="preserve">the </w:t>
      </w:r>
      <w:r w:rsidR="00BD3A0A">
        <w:t>argument that the benefits identified in the</w:t>
      </w:r>
      <w:r w:rsidR="00252216">
        <w:t>se</w:t>
      </w:r>
      <w:r w:rsidR="00BD3A0A">
        <w:t xml:space="preserve"> case studies represent but a fraction of the total benefits </w:t>
      </w:r>
      <w:r w:rsidR="00252216">
        <w:t xml:space="preserve">being </w:t>
      </w:r>
      <w:r w:rsidR="00BD3A0A">
        <w:t>generated by CSIRO’s research</w:t>
      </w:r>
      <w:r w:rsidR="005F34F0">
        <w:t>.</w:t>
      </w:r>
    </w:p>
    <w:p w14:paraId="47452095" w14:textId="77777777" w:rsidR="00267046" w:rsidRDefault="009543E8" w:rsidP="00FB227F">
      <w:pPr>
        <w:pStyle w:val="BodyText"/>
      </w:pPr>
      <w:r>
        <w:t xml:space="preserve">If we assume </w:t>
      </w:r>
      <w:r w:rsidR="00252216">
        <w:t>(</w:t>
      </w:r>
      <w:r>
        <w:t>as for the 2017 report) that</w:t>
      </w:r>
      <w:r w:rsidRPr="009543E8">
        <w:t xml:space="preserve"> the annual value delivered by all other CSIRO research would at least match that delivered by the </w:t>
      </w:r>
      <w:r>
        <w:t xml:space="preserve">21 </w:t>
      </w:r>
      <w:r w:rsidRPr="009543E8">
        <w:t>case studies</w:t>
      </w:r>
      <w:r>
        <w:t xml:space="preserve"> this would suggest </w:t>
      </w:r>
      <w:r w:rsidRPr="009543E8">
        <w:t xml:space="preserve">that the total annual benefits from CSIRO’s research would </w:t>
      </w:r>
      <w:r>
        <w:t>be around $2.6</w:t>
      </w:r>
      <w:r w:rsidRPr="009543E8">
        <w:t xml:space="preserve"> billion. </w:t>
      </w:r>
      <w:r w:rsidR="005A4C4A">
        <w:t>C</w:t>
      </w:r>
      <w:r w:rsidRPr="009543E8">
        <w:t xml:space="preserve">omparing this figure with CSIRO’s annual operating expenditure </w:t>
      </w:r>
      <w:r w:rsidR="005A4C4A">
        <w:t>suggests</w:t>
      </w:r>
      <w:r w:rsidRPr="009543E8">
        <w:t xml:space="preserve"> that the expected ratio of return </w:t>
      </w:r>
      <w:r w:rsidR="00252216">
        <w:t>from</w:t>
      </w:r>
      <w:r w:rsidRPr="009543E8">
        <w:t xml:space="preserve"> CSIRO’s research </w:t>
      </w:r>
      <w:r w:rsidR="003C366F" w:rsidRPr="009543E8">
        <w:t>was</w:t>
      </w:r>
      <w:r w:rsidRPr="009543E8">
        <w:t xml:space="preserve"> around </w:t>
      </w:r>
      <w:r w:rsidR="003C366F" w:rsidRPr="003C366F">
        <w:t>2</w:t>
      </w:r>
      <w:r w:rsidRPr="009543E8">
        <w:t>:1</w:t>
      </w:r>
      <w:r w:rsidR="005A4C4A">
        <w:t xml:space="preserve">. </w:t>
      </w:r>
      <w:r w:rsidR="003C366F">
        <w:t xml:space="preserve">If we consider the return on investment from the government’s contribution to CSIRO’s budget then the ratio increases to over 3.2:1 </w:t>
      </w:r>
    </w:p>
    <w:p w14:paraId="41FFDA1B" w14:textId="77777777" w:rsidR="005A4C4A" w:rsidRDefault="005A4C4A" w:rsidP="00FB227F">
      <w:pPr>
        <w:pStyle w:val="BodyText"/>
      </w:pPr>
      <w:r>
        <w:t>Clearly, this is less that the</w:t>
      </w:r>
      <w:r w:rsidR="002C2947">
        <w:t xml:space="preserve"> </w:t>
      </w:r>
      <w:r>
        <w:t xml:space="preserve">5:1 ratio </w:t>
      </w:r>
      <w:r w:rsidR="002C2947">
        <w:t xml:space="preserve">estimated </w:t>
      </w:r>
      <w:r>
        <w:t xml:space="preserve">in 2017. </w:t>
      </w:r>
      <w:r w:rsidR="00A40192">
        <w:t xml:space="preserve">However, </w:t>
      </w:r>
      <w:r w:rsidR="002C2947">
        <w:t xml:space="preserve">this is not surprising </w:t>
      </w:r>
      <w:r w:rsidR="00A40192">
        <w:t xml:space="preserve">given the </w:t>
      </w:r>
      <w:r w:rsidR="002C2947">
        <w:t xml:space="preserve">uncertain nature of research. It is highly probable that similar reviews </w:t>
      </w:r>
      <w:r w:rsidR="003E76E7">
        <w:t xml:space="preserve">in future </w:t>
      </w:r>
      <w:r w:rsidR="002C2947">
        <w:t xml:space="preserve">will sometimes </w:t>
      </w:r>
      <w:r w:rsidR="003E76E7">
        <w:t>identify</w:t>
      </w:r>
      <w:r w:rsidR="002C2947">
        <w:t xml:space="preserve"> </w:t>
      </w:r>
      <w:r w:rsidR="003C366F">
        <w:t xml:space="preserve">outcomes and impacts that lead to </w:t>
      </w:r>
      <w:r w:rsidR="002C2947">
        <w:t>higher ratios and at other times</w:t>
      </w:r>
      <w:r w:rsidR="003C366F">
        <w:t xml:space="preserve"> the ratio might be</w:t>
      </w:r>
      <w:r w:rsidR="002C2947">
        <w:t xml:space="preserve"> lower.</w:t>
      </w:r>
    </w:p>
    <w:p w14:paraId="0F5F1FD1" w14:textId="77777777" w:rsidR="00D243DD" w:rsidRDefault="00D243DD" w:rsidP="00D243DD">
      <w:pPr>
        <w:pStyle w:val="Heading2"/>
      </w:pPr>
      <w:bookmarkStart w:id="51" w:name="_Toc530554495"/>
      <w:r>
        <w:lastRenderedPageBreak/>
        <w:t>Other ways that CSIRO delivers value</w:t>
      </w:r>
      <w:bookmarkEnd w:id="51"/>
    </w:p>
    <w:p w14:paraId="4F545EE1" w14:textId="77777777" w:rsidR="005B57CF" w:rsidRPr="000414F2" w:rsidRDefault="003C366F" w:rsidP="000414F2">
      <w:pPr>
        <w:pStyle w:val="BodyText"/>
      </w:pPr>
      <w:r w:rsidRPr="000414F2">
        <w:t xml:space="preserve">The 2017 report identified several other </w:t>
      </w:r>
      <w:r w:rsidR="005B57CF" w:rsidRPr="000414F2">
        <w:t xml:space="preserve">sources of value </w:t>
      </w:r>
      <w:r w:rsidRPr="000414F2">
        <w:t xml:space="preserve">that were not </w:t>
      </w:r>
      <w:r w:rsidR="005B57CF" w:rsidRPr="000414F2">
        <w:t xml:space="preserve">captured in the </w:t>
      </w:r>
      <w:r w:rsidRPr="000414F2">
        <w:t xml:space="preserve">analysis of the case studies. Many of the </w:t>
      </w:r>
      <w:r w:rsidR="00D243DD" w:rsidRPr="000414F2">
        <w:t xml:space="preserve">case studies examined for this report have also generated value above and beyond the economic benefits identified. Some of these other sources of value are </w:t>
      </w:r>
      <w:r w:rsidR="005B57CF" w:rsidRPr="000414F2">
        <w:t>discuss</w:t>
      </w:r>
      <w:r w:rsidR="00D243DD" w:rsidRPr="000414F2">
        <w:t>ed</w:t>
      </w:r>
      <w:r w:rsidR="005B57CF" w:rsidRPr="000414F2">
        <w:t xml:space="preserve"> </w:t>
      </w:r>
      <w:r w:rsidR="00D243DD" w:rsidRPr="000414F2">
        <w:t>below.</w:t>
      </w:r>
    </w:p>
    <w:p w14:paraId="72C8C24A" w14:textId="77777777" w:rsidR="00D243DD" w:rsidRDefault="00D243DD" w:rsidP="00D243DD">
      <w:pPr>
        <w:pStyle w:val="Heading3"/>
      </w:pPr>
      <w:r>
        <w:t xml:space="preserve">Increased collaboration </w:t>
      </w:r>
    </w:p>
    <w:p w14:paraId="1AD287F2" w14:textId="77777777" w:rsidR="002E7245" w:rsidRPr="000414F2" w:rsidRDefault="002E7245" w:rsidP="000414F2">
      <w:pPr>
        <w:pStyle w:val="BodyText"/>
      </w:pPr>
      <w:r w:rsidRPr="000414F2">
        <w:t>As noted in the 2017 report, collaboration is established as an important feature of modern science.</w:t>
      </w:r>
      <w:r w:rsidRPr="000414F2">
        <w:footnoteReference w:id="6"/>
      </w:r>
      <w:r w:rsidRPr="000414F2">
        <w:t xml:space="preserve"> The role that inter-institutional collaboration plays in enabling scientific progress is also important.</w:t>
      </w:r>
      <w:r w:rsidRPr="000414F2">
        <w:footnoteReference w:id="7"/>
      </w:r>
      <w:r w:rsidRPr="000414F2">
        <w:t xml:space="preserve"> In an increasingly globalised world, such collaborations include partnerships with local and international scientific research organisations, universities, and private businesses. </w:t>
      </w:r>
    </w:p>
    <w:p w14:paraId="19B61A85" w14:textId="7F28F52A" w:rsidR="00D932D1" w:rsidRDefault="002E7245" w:rsidP="00D243DD">
      <w:pPr>
        <w:pStyle w:val="BodyText"/>
      </w:pPr>
      <w:r>
        <w:t>The majority of the</w:t>
      </w:r>
      <w:r w:rsidR="0057135B" w:rsidRPr="0057135B">
        <w:t xml:space="preserve"> research</w:t>
      </w:r>
      <w:r>
        <w:t xml:space="preserve"> for the case studies in this </w:t>
      </w:r>
      <w:r w:rsidR="008D0B84">
        <w:t xml:space="preserve">update </w:t>
      </w:r>
      <w:r>
        <w:t>report</w:t>
      </w:r>
      <w:r w:rsidR="0057135B" w:rsidRPr="0057135B">
        <w:t xml:space="preserve"> involve</w:t>
      </w:r>
      <w:r w:rsidR="008D0B84">
        <w:t>d</w:t>
      </w:r>
      <w:r w:rsidR="0057135B" w:rsidRPr="0057135B">
        <w:t xml:space="preserve"> collaboration with universities</w:t>
      </w:r>
      <w:r w:rsidR="00067173">
        <w:t xml:space="preserve"> and </w:t>
      </w:r>
      <w:r w:rsidR="0057135B" w:rsidRPr="0057135B">
        <w:t>other research organisations,</w:t>
      </w:r>
      <w:r w:rsidR="00067173">
        <w:t xml:space="preserve"> </w:t>
      </w:r>
      <w:r w:rsidR="007A5535">
        <w:t xml:space="preserve">in Australia and </w:t>
      </w:r>
      <w:r w:rsidR="00067173">
        <w:t xml:space="preserve">overseas. </w:t>
      </w:r>
      <w:r w:rsidR="00D932D1">
        <w:t>Such collaborations occur when there is a need to bring particular research skills</w:t>
      </w:r>
      <w:r w:rsidR="008D0B84">
        <w:t xml:space="preserve"> into the team</w:t>
      </w:r>
      <w:r w:rsidR="00D932D1">
        <w:t xml:space="preserve">. </w:t>
      </w:r>
      <w:r w:rsidR="008D0B84" w:rsidRPr="000414F2">
        <w:t xml:space="preserve">Working together can </w:t>
      </w:r>
      <w:r w:rsidR="00137FC5" w:rsidRPr="000414F2">
        <w:t xml:space="preserve">also </w:t>
      </w:r>
      <w:r w:rsidR="008D0B84" w:rsidRPr="000414F2">
        <w:t>reduce the financial costs of research. For example, sharing expensive research infrastructure can help enable projects to proceed that might otherwise have been too expensive to undertake.</w:t>
      </w:r>
      <w:r w:rsidR="008D0B84" w:rsidRPr="000414F2">
        <w:footnoteReference w:id="8"/>
      </w:r>
    </w:p>
    <w:p w14:paraId="7A241E5B" w14:textId="77777777" w:rsidR="00D243DD" w:rsidRDefault="00067173" w:rsidP="00D243DD">
      <w:pPr>
        <w:pStyle w:val="BodyText"/>
      </w:pPr>
      <w:r>
        <w:t xml:space="preserve">CSIRO also often collaborates with </w:t>
      </w:r>
      <w:r w:rsidR="0057135B" w:rsidRPr="0057135B">
        <w:t xml:space="preserve">businesses. </w:t>
      </w:r>
      <w:r>
        <w:t xml:space="preserve">Partnerships with business </w:t>
      </w:r>
      <w:r w:rsidR="00D932D1">
        <w:t xml:space="preserve">can </w:t>
      </w:r>
      <w:r w:rsidR="008D0B84">
        <w:t xml:space="preserve">arise in a number of ways. They can </w:t>
      </w:r>
      <w:r w:rsidR="00D932D1">
        <w:t>result from a</w:t>
      </w:r>
      <w:r w:rsidR="008D0B84">
        <w:t xml:space="preserve"> direct</w:t>
      </w:r>
      <w:r w:rsidR="00D932D1">
        <w:t xml:space="preserve"> approach to CSIRO by a business to get help to address a problem identified by th</w:t>
      </w:r>
      <w:r w:rsidR="008D0B84">
        <w:t>at</w:t>
      </w:r>
      <w:r w:rsidR="00D932D1">
        <w:t xml:space="preserve"> business</w:t>
      </w:r>
      <w:r w:rsidR="008D0B84">
        <w:t>. Alternatively, a</w:t>
      </w:r>
      <w:r w:rsidR="00D932D1">
        <w:t xml:space="preserve"> collaboration might </w:t>
      </w:r>
      <w:r w:rsidR="0057135B" w:rsidRPr="0057135B">
        <w:t xml:space="preserve">arise when a research project’s results </w:t>
      </w:r>
      <w:r w:rsidR="00D932D1" w:rsidRPr="0057135B">
        <w:t>emerge,</w:t>
      </w:r>
      <w:r w:rsidR="0057135B" w:rsidRPr="0057135B">
        <w:t xml:space="preserve"> and </w:t>
      </w:r>
      <w:r w:rsidR="00D932D1">
        <w:t>efforts are made</w:t>
      </w:r>
      <w:r w:rsidR="008D0B84">
        <w:t xml:space="preserve"> by CSIRO</w:t>
      </w:r>
      <w:r w:rsidR="00D932D1">
        <w:t xml:space="preserve"> to identify a </w:t>
      </w:r>
      <w:r w:rsidR="0057135B" w:rsidRPr="0057135B">
        <w:t>pathway to commercialisation</w:t>
      </w:r>
      <w:r w:rsidR="00D932D1">
        <w:t>.</w:t>
      </w:r>
    </w:p>
    <w:p w14:paraId="56AD722F" w14:textId="77777777" w:rsidR="008D0B84" w:rsidRPr="000414F2" w:rsidRDefault="008D0B84" w:rsidP="000414F2">
      <w:pPr>
        <w:pStyle w:val="BodyText"/>
      </w:pPr>
      <w:r w:rsidRPr="000414F2">
        <w:t>Importantly, knowledge, market and network spill-overs may occur as a result of collaboration. This can give rise to academic and economic gain.</w:t>
      </w:r>
      <w:r w:rsidRPr="000414F2">
        <w:footnoteReference w:id="9"/>
      </w:r>
      <w:r w:rsidRPr="000414F2">
        <w:t xml:space="preserve"> In particular, a 2016 report by the Australian Council of Learned Academies (ACOLA) found that:</w:t>
      </w:r>
    </w:p>
    <w:p w14:paraId="570248EB" w14:textId="77777777" w:rsidR="008D0B84" w:rsidRPr="008D0B84" w:rsidRDefault="008D0B84" w:rsidP="008D0B84">
      <w:pPr>
        <w:spacing w:before="120" w:after="120"/>
        <w:ind w:right="601"/>
        <w:rPr>
          <w:rFonts w:eastAsia="Calibri" w:cs="Times New Roman"/>
          <w:i/>
          <w:iCs/>
          <w:color w:val="404040" w:themeColor="text1" w:themeTint="BF"/>
          <w:sz w:val="20"/>
        </w:rPr>
      </w:pPr>
      <w:r w:rsidRPr="008D0B84">
        <w:rPr>
          <w:rFonts w:eastAsia="Calibri" w:cs="Times New Roman"/>
          <w:i/>
          <w:iCs/>
          <w:color w:val="404040" w:themeColor="text1" w:themeTint="BF"/>
          <w:sz w:val="20"/>
        </w:rPr>
        <w:t>Business collaboration with research organisations on innovation increases their likelihood of productivity growth by 3 times.</w:t>
      </w:r>
      <w:r w:rsidRPr="008D0B84">
        <w:rPr>
          <w:rFonts w:eastAsia="Calibri" w:cs="Times New Roman"/>
          <w:i/>
          <w:iCs/>
          <w:color w:val="404040" w:themeColor="text1" w:themeTint="BF"/>
          <w:sz w:val="20"/>
          <w:vertAlign w:val="superscript"/>
        </w:rPr>
        <w:footnoteReference w:id="10"/>
      </w:r>
    </w:p>
    <w:p w14:paraId="0DB44307" w14:textId="06107DBB" w:rsidR="00D932D1" w:rsidRDefault="00D932D1" w:rsidP="00D243DD">
      <w:pPr>
        <w:pStyle w:val="BodyText"/>
      </w:pPr>
      <w:r>
        <w:t>It was possible to identify the number of collaborators for 25 of the projects examined in this report</w:t>
      </w:r>
      <w:r w:rsidR="002E7245">
        <w:t xml:space="preserve">. </w:t>
      </w:r>
      <w:r w:rsidR="002E7245">
        <w:fldChar w:fldCharType="begin"/>
      </w:r>
      <w:r w:rsidR="002E7245">
        <w:instrText xml:space="preserve"> REF _Ref523141510 \h </w:instrText>
      </w:r>
      <w:r w:rsidR="000414F2">
        <w:instrText xml:space="preserve"> \* MERGEFORMAT </w:instrText>
      </w:r>
      <w:r w:rsidR="002E7245">
        <w:fldChar w:fldCharType="separate"/>
      </w:r>
      <w:r w:rsidR="00C4192E" w:rsidRPr="000414F2">
        <w:rPr>
          <w:b/>
        </w:rPr>
        <w:t>Figure 2.6</w:t>
      </w:r>
      <w:r w:rsidR="002E7245">
        <w:fldChar w:fldCharType="end"/>
      </w:r>
      <w:r w:rsidR="002E7245">
        <w:t xml:space="preserve"> shows the </w:t>
      </w:r>
      <w:r w:rsidR="008D0B84">
        <w:t>results of doing so.</w:t>
      </w:r>
      <w:r w:rsidR="002E7245">
        <w:t xml:space="preserve"> </w:t>
      </w:r>
      <w:r w:rsidR="008D0B84">
        <w:t xml:space="preserve">Twenty-four of the </w:t>
      </w:r>
      <w:r w:rsidR="002E7245">
        <w:t>CSIRO</w:t>
      </w:r>
      <w:r w:rsidR="008D0B84">
        <w:t xml:space="preserve"> projects</w:t>
      </w:r>
      <w:r w:rsidR="002E7245">
        <w:t xml:space="preserve"> had one or more collaborators. </w:t>
      </w:r>
    </w:p>
    <w:tbl>
      <w:tblPr>
        <w:tblStyle w:val="TableGrid"/>
        <w:tblW w:w="8168"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8168"/>
      </w:tblGrid>
      <w:tr w:rsidR="002E7245" w:rsidRPr="00AA4DEE" w14:paraId="51E485F3" w14:textId="77777777" w:rsidTr="008D0B84">
        <w:trPr>
          <w:cantSplit/>
          <w:trHeight w:hRule="exact" w:val="160"/>
        </w:trPr>
        <w:tc>
          <w:tcPr>
            <w:tcW w:w="8168" w:type="dxa"/>
            <w:tcBorders>
              <w:bottom w:val="single" w:sz="4" w:space="0" w:color="auto"/>
            </w:tcBorders>
            <w:shd w:val="clear" w:color="auto" w:fill="auto"/>
          </w:tcPr>
          <w:p w14:paraId="577C2D59" w14:textId="77777777" w:rsidR="002E7245" w:rsidRPr="00AA4DEE" w:rsidRDefault="002E7245" w:rsidP="008D0B84">
            <w:pPr>
              <w:pStyle w:val="spacer"/>
            </w:pPr>
          </w:p>
        </w:tc>
      </w:tr>
      <w:tr w:rsidR="002E7245" w:rsidRPr="00897E60" w14:paraId="0989F320" w14:textId="77777777" w:rsidTr="008D0B84">
        <w:trPr>
          <w:cantSplit/>
        </w:trPr>
        <w:tc>
          <w:tcPr>
            <w:tcW w:w="8168" w:type="dxa"/>
            <w:tcBorders>
              <w:top w:val="single" w:sz="4" w:space="0" w:color="auto"/>
            </w:tcBorders>
            <w:shd w:val="clear" w:color="auto" w:fill="auto"/>
            <w:tcMar>
              <w:left w:w="0" w:type="dxa"/>
            </w:tcMar>
          </w:tcPr>
          <w:p w14:paraId="46F39438" w14:textId="77777777" w:rsidR="002E7245" w:rsidRPr="00897E60" w:rsidRDefault="002E7245" w:rsidP="008D0B84">
            <w:pPr>
              <w:pStyle w:val="Caption"/>
            </w:pPr>
            <w:bookmarkStart w:id="52" w:name="_Ref523141510"/>
            <w:bookmarkStart w:id="53" w:name="_Toc530554505"/>
            <w:r w:rsidRPr="00897E60">
              <w:rPr>
                <w:rStyle w:val="CaptionLabel"/>
              </w:rPr>
              <w:t>Figure</w:t>
            </w:r>
            <w:r>
              <w:rPr>
                <w:rStyle w:val="CaptionLabel"/>
              </w:rPr>
              <w:t> </w:t>
            </w:r>
            <w:r w:rsidRPr="00897E60">
              <w:rPr>
                <w:rStyle w:val="CaptionLabel"/>
              </w:rPr>
              <w:fldChar w:fldCharType="begin"/>
            </w:r>
            <w:r w:rsidRPr="00897E60">
              <w:rPr>
                <w:rStyle w:val="CaptionLabel"/>
              </w:rPr>
              <w:instrText xml:space="preserve"> STYLEREF 1 \s </w:instrText>
            </w:r>
            <w:r w:rsidRPr="00897E60">
              <w:rPr>
                <w:rStyle w:val="CaptionLabel"/>
              </w:rPr>
              <w:fldChar w:fldCharType="separate"/>
            </w:r>
            <w:r w:rsidR="00C4192E">
              <w:rPr>
                <w:rStyle w:val="CaptionLabel"/>
                <w:noProof/>
              </w:rPr>
              <w:t>2</w:t>
            </w:r>
            <w:r w:rsidRPr="00897E60">
              <w:rPr>
                <w:rStyle w:val="CaptionLabel"/>
              </w:rPr>
              <w:fldChar w:fldCharType="end"/>
            </w:r>
            <w:r w:rsidRPr="00897E60">
              <w:rPr>
                <w:rStyle w:val="CaptionLabel"/>
              </w:rPr>
              <w:t>.</w:t>
            </w:r>
            <w:r w:rsidRPr="00897E60">
              <w:rPr>
                <w:rStyle w:val="CaptionLabel"/>
              </w:rPr>
              <w:fldChar w:fldCharType="begin"/>
            </w:r>
            <w:r w:rsidRPr="00897E60">
              <w:rPr>
                <w:rStyle w:val="CaptionLabel"/>
              </w:rPr>
              <w:instrText xml:space="preserve"> SEQ Figure \* ARABIC \S 1 </w:instrText>
            </w:r>
            <w:r w:rsidRPr="00897E60">
              <w:rPr>
                <w:rStyle w:val="CaptionLabel"/>
              </w:rPr>
              <w:fldChar w:fldCharType="separate"/>
            </w:r>
            <w:r w:rsidR="00C4192E">
              <w:rPr>
                <w:rStyle w:val="CaptionLabel"/>
                <w:noProof/>
              </w:rPr>
              <w:t>6</w:t>
            </w:r>
            <w:r w:rsidRPr="00897E60">
              <w:rPr>
                <w:rStyle w:val="CaptionLabel"/>
              </w:rPr>
              <w:fldChar w:fldCharType="end"/>
            </w:r>
            <w:bookmarkEnd w:id="52"/>
            <w:r>
              <w:tab/>
            </w:r>
            <w:r w:rsidRPr="00D629F5">
              <w:t>Number of collaborators</w:t>
            </w:r>
            <w:bookmarkEnd w:id="53"/>
          </w:p>
        </w:tc>
      </w:tr>
      <w:tr w:rsidR="002E7245" w:rsidRPr="00AA4DEE" w14:paraId="2D94D2C1" w14:textId="77777777" w:rsidTr="008D0B84">
        <w:trPr>
          <w:cantSplit/>
          <w:trHeight w:hRule="exact" w:val="380"/>
        </w:trPr>
        <w:tc>
          <w:tcPr>
            <w:tcW w:w="8168" w:type="dxa"/>
            <w:tcBorders>
              <w:bottom w:val="single" w:sz="4" w:space="0" w:color="auto"/>
            </w:tcBorders>
            <w:shd w:val="clear" w:color="auto" w:fill="auto"/>
          </w:tcPr>
          <w:p w14:paraId="0C40D0BE" w14:textId="77777777" w:rsidR="002E7245" w:rsidRPr="00AA4DEE" w:rsidRDefault="002E7245" w:rsidP="008D0B84">
            <w:pPr>
              <w:pStyle w:val="spacer"/>
            </w:pPr>
            <w:r w:rsidRPr="00AA4DEE">
              <w:rPr>
                <w:noProof/>
                <w:lang w:eastAsia="en-AU"/>
              </w:rPr>
              <mc:AlternateContent>
                <mc:Choice Requires="wps">
                  <w:drawing>
                    <wp:anchor distT="0" distB="0" distL="114300" distR="114300" simplePos="0" relativeHeight="251695104" behindDoc="0" locked="1" layoutInCell="1" allowOverlap="1" wp14:anchorId="2A08C256" wp14:editId="2D143369">
                      <wp:simplePos x="0" y="0"/>
                      <wp:positionH relativeFrom="rightMargin">
                        <wp:posOffset>-772795</wp:posOffset>
                      </wp:positionH>
                      <wp:positionV relativeFrom="page">
                        <wp:posOffset>0</wp:posOffset>
                      </wp:positionV>
                      <wp:extent cx="436880" cy="213360"/>
                      <wp:effectExtent l="0" t="0" r="1270" b="0"/>
                      <wp:wrapNone/>
                      <wp:docPr id="34"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43D7F5" id="Freeform 5" o:spid="_x0000_s1026" style="position:absolute;margin-left:-60.85pt;margin-top:0;width:34.4pt;height:16.8pt;z-index:2516951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wFfgMAAMEJAAAOAAAAZHJzL2Uyb0RvYy54bWysVsFu2zgQvRfYfyB0XKCRZTuOY0QJgqQp&#10;CmS7AeJFz7REWcJKpErSltOv7xtKtGVv1ATFXiRR8/g482Y45NXNrirZVmhTKBkH0dkoYEImKi3k&#10;Og7+WT58nAfMWC5TXiop4uBFmODm+o8PV029EGOVqzIVmoFEmkVTx0Fubb0IQ5PkouLmTNVCwpgp&#10;XXGLoV6HqeYN2KsyHI9Gs7BROq21SoQx+HvfGoNrx59lIrF/Z5kRlpVxAN+se2r3XNEzvL7ii7Xm&#10;dV4knRv8N7yoeCGx6J7qnlvONrr4D1VVJFoZldmzRFWhyrIiES4GRBONTqJ5znktXCwQx9R7mcz/&#10;R5t83T5pVqRxMJkGTPIKOXrQQpDi7JzkaWqzAOq5ftIUoKkfVfKvYVLd5Vyuxa2pITJSj9nqU1rY&#10;J1VICw8jmhwezaaBAQ9bNX+pFCvxjVVOtl2mK2KHIGznsvOyz47YWZbg53Qym8+RwwSmcTSZzFz2&#10;Qr7wk5ONsZ+FckR8+2hsm9wUXy41aRffEiRZVSLPf4ZsPh6zhkWz+ayrhT0KEe1RI5YDOT+FjHuQ&#10;YaLJEWr+OhXU7632ukfnPQy8eZ1odgQaCu6ihxoIDjt379F8NhlQ6bKPGvIp6itOWg+QRX3NByOM&#10;+rL/iq0v/ECQUV/34SijQelRf2tfYTz3RZfsZFd1+GLYJ1TNVIS1MlTgVIIo42W7SfgCKLIOgBEv&#10;gSduR70FRkAEdnsXzv2aGcVC4It3MaMgCHz5LjClnNBIKfWBtxyhnDr4+4KktDn4UZjtKp3wGm3p&#10;tOvrgKHrr8gjpIJbypf/ZA16FrUBlscB7XUyVGorlspBLOUNm9wt7FvPwV7K13Bdz4Bj3u7fteNr&#10;RXoLdbqq50hKZYSL5eBHy4tKdn4emA8IP7tFtiFDywPUA/z7BOhj92b/HlrZ2723EIOkd0WxzwGl&#10;rte+jSqL9KEoS5Le6PXqrtRsy3GIX96fX9y6Xo0pR7DSbSGpaFpbcu0fnB/ttnSHEZ0/7aG2UukL&#10;ziJcXnB85Ur/CFiDi0AcmO8brkXAyi8S59hlNJ0iTdYNpucXYwx037LqW+SmulNwE42MywSscWD9&#10;551tLx44+RH3o3yuEwK66tLGLnffuK5ZjU9Mgtdflb8A8IU/z0i8PbY7X9tAugHuCU7Z7k5DF5H+&#10;2KEON6/rnwAAAP//AwBQSwMEFAAGAAgAAAAhAKyLExrcAAAACAEAAA8AAABkcnMvZG93bnJldi54&#10;bWxMj8FOwzAQRO9I/IO1SNxSOwm0ELKpEFJvIEHbD9jGbhIRr0PsNOHvMSc4jmY086bcLrYXFzP6&#10;zjFCulIgDNdOd9wgHA+75AGED8SaescG4dt42FbXVyUV2s38YS770IhYwr4ghDaEoZDS162x5Fdu&#10;MBy9sxsthSjHRuqR5lhue5kptZaWOo4LLQ3mpTX1536yCFRP+bw7Tu8HorcNvZ5VfvelEG9vlucn&#10;EMEs4S8Mv/gRHarIdHITay96hCTN0k3MIsRL0U/us0cQJ4Q8X4OsSvn/QPUDAAD//wMAUEsBAi0A&#10;FAAGAAgAAAAhALaDOJL+AAAA4QEAABMAAAAAAAAAAAAAAAAAAAAAAFtDb250ZW50X1R5cGVzXS54&#10;bWxQSwECLQAUAAYACAAAACEAOP0h/9YAAACUAQAACwAAAAAAAAAAAAAAAAAvAQAAX3JlbHMvLnJl&#10;bHNQSwECLQAUAAYACAAAACEA7RvsBX4DAADBCQAADgAAAAAAAAAAAAAAAAAuAgAAZHJzL2Uyb0Rv&#10;Yy54bWxQSwECLQAUAAYACAAAACEArIsTGtwAAAAIAQAADwAAAAAAAAAAAAAAAADYBQAAZHJzL2Rv&#10;d25yZXYueG1sUEsFBgAAAAAEAAQA8wAAAOEGA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2E7245" w:rsidRPr="00AA4DEE" w14:paraId="01F7E6E8" w14:textId="77777777" w:rsidTr="008D0B84">
        <w:trPr>
          <w:cantSplit/>
        </w:trPr>
        <w:tc>
          <w:tcPr>
            <w:tcW w:w="8168" w:type="dxa"/>
            <w:tcBorders>
              <w:top w:val="single" w:sz="4" w:space="0" w:color="auto"/>
              <w:bottom w:val="single" w:sz="4" w:space="0" w:color="auto"/>
            </w:tcBorders>
            <w:shd w:val="clear" w:color="auto" w:fill="auto"/>
            <w:tcMar>
              <w:top w:w="10" w:type="dxa"/>
              <w:bottom w:w="10" w:type="dxa"/>
              <w:right w:w="0" w:type="dxa"/>
            </w:tcMar>
          </w:tcPr>
          <w:p w14:paraId="416605C3" w14:textId="6258DB15" w:rsidR="002E7245" w:rsidRPr="00AA4DEE" w:rsidRDefault="000414F2" w:rsidP="008D0B84">
            <w:pPr>
              <w:pStyle w:val="Figure"/>
            </w:pPr>
            <w:r>
              <w:rPr>
                <w:noProof/>
                <w:lang w:eastAsia="en-AU"/>
              </w:rPr>
              <w:drawing>
                <wp:inline distT="0" distB="0" distL="0" distR="0" wp14:anchorId="415621E5" wp14:editId="046CF0A7">
                  <wp:extent cx="3871595" cy="3115310"/>
                  <wp:effectExtent l="0" t="0" r="0" b="889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71595" cy="3115310"/>
                          </a:xfrm>
                          <a:prstGeom prst="rect">
                            <a:avLst/>
                          </a:prstGeom>
                          <a:noFill/>
                        </pic:spPr>
                      </pic:pic>
                    </a:graphicData>
                  </a:graphic>
                </wp:inline>
              </w:drawing>
            </w:r>
          </w:p>
        </w:tc>
      </w:tr>
      <w:tr w:rsidR="002E7245" w:rsidRPr="00AA4DEE" w14:paraId="68202DB8" w14:textId="77777777" w:rsidTr="008D0B84">
        <w:trPr>
          <w:cantSplit/>
        </w:trPr>
        <w:tc>
          <w:tcPr>
            <w:tcW w:w="8168" w:type="dxa"/>
            <w:tcBorders>
              <w:top w:val="single" w:sz="4" w:space="0" w:color="auto"/>
              <w:bottom w:val="single" w:sz="4" w:space="0" w:color="auto"/>
            </w:tcBorders>
            <w:shd w:val="clear" w:color="auto" w:fill="auto"/>
            <w:tcMar>
              <w:top w:w="12" w:type="dxa"/>
              <w:left w:w="0" w:type="dxa"/>
              <w:bottom w:w="113" w:type="dxa"/>
            </w:tcMar>
          </w:tcPr>
          <w:p w14:paraId="1E61F653" w14:textId="77777777" w:rsidR="002E7245" w:rsidRPr="00AA4DEE" w:rsidRDefault="002E7245" w:rsidP="008D0B84">
            <w:pPr>
              <w:pStyle w:val="Note"/>
            </w:pPr>
            <w:r w:rsidRPr="00AA4DEE">
              <w:t xml:space="preserve">Note: </w:t>
            </w:r>
            <w:r>
              <w:t xml:space="preserve">Only one project could be identified as have no collaborators involved. </w:t>
            </w:r>
          </w:p>
          <w:p w14:paraId="2F338FCB" w14:textId="77777777" w:rsidR="002E7245" w:rsidRPr="00AA4DEE" w:rsidRDefault="002E7245" w:rsidP="008D0B84">
            <w:pPr>
              <w:pStyle w:val="Source"/>
            </w:pPr>
            <w:r w:rsidRPr="00AA4DEE">
              <w:t xml:space="preserve">Source: </w:t>
            </w:r>
            <w:r>
              <w:t>ACIL Allen</w:t>
            </w:r>
          </w:p>
        </w:tc>
      </w:tr>
      <w:tr w:rsidR="002E7245" w14:paraId="10EFBE81" w14:textId="77777777" w:rsidTr="008D0B84">
        <w:trPr>
          <w:trHeight w:hRule="exact" w:val="160"/>
        </w:trPr>
        <w:tc>
          <w:tcPr>
            <w:tcW w:w="8168" w:type="dxa"/>
            <w:tcBorders>
              <w:top w:val="single" w:sz="4" w:space="0" w:color="auto"/>
            </w:tcBorders>
            <w:shd w:val="clear" w:color="auto" w:fill="auto"/>
          </w:tcPr>
          <w:p w14:paraId="3586D6EB" w14:textId="77777777" w:rsidR="002E7245" w:rsidRDefault="002E7245" w:rsidP="008D0B84">
            <w:pPr>
              <w:pStyle w:val="spacertbl"/>
            </w:pPr>
          </w:p>
        </w:tc>
      </w:tr>
    </w:tbl>
    <w:p w14:paraId="586C1921" w14:textId="77777777" w:rsidR="009717AD" w:rsidRPr="000414F2" w:rsidRDefault="009717AD" w:rsidP="000414F2">
      <w:pPr>
        <w:pStyle w:val="BodyText"/>
      </w:pPr>
      <w:r w:rsidRPr="000414F2">
        <w:t>There is evidence that international collaboration should be encouraged, as it can contribute to the completion of high-impact science.</w:t>
      </w:r>
      <w:r w:rsidRPr="000414F2">
        <w:footnoteReference w:id="11"/>
      </w:r>
      <w:r w:rsidRPr="000414F2">
        <w:t xml:space="preserve"> A study by </w:t>
      </w:r>
      <w:proofErr w:type="spellStart"/>
      <w:r w:rsidRPr="000414F2">
        <w:t>Clarivate</w:t>
      </w:r>
      <w:proofErr w:type="spellEnd"/>
      <w:r w:rsidRPr="000414F2">
        <w:t xml:space="preserve"> found that:</w:t>
      </w:r>
    </w:p>
    <w:p w14:paraId="460CDEA8" w14:textId="77777777" w:rsidR="009717AD" w:rsidRPr="009717AD" w:rsidRDefault="009717AD" w:rsidP="00E32A3B">
      <w:pPr>
        <w:pStyle w:val="Quote"/>
      </w:pPr>
      <w:r w:rsidRPr="009717AD">
        <w:t>International collaboration boosts the citation impact of Australian research by 24 per cent.</w:t>
      </w:r>
      <w:r w:rsidRPr="009717AD">
        <w:rPr>
          <w:vertAlign w:val="superscript"/>
        </w:rPr>
        <w:footnoteReference w:id="12"/>
      </w:r>
    </w:p>
    <w:p w14:paraId="76C69A6F" w14:textId="77777777" w:rsidR="009717AD" w:rsidRDefault="009717AD" w:rsidP="009717AD">
      <w:pPr>
        <w:pStyle w:val="BodyText"/>
      </w:pPr>
      <w:r>
        <w:t>Collaboration is clearly important from the perspective of bringing the necessary skills and experience into the research teams. Collaboration (particularly with businesses) is also very important from the perspective of translating the outputs of research and development into commercial products and services.</w:t>
      </w:r>
    </w:p>
    <w:p w14:paraId="3C1F9880" w14:textId="1E9310E4" w:rsidR="002E7245" w:rsidRDefault="009717AD" w:rsidP="009717AD">
      <w:pPr>
        <w:pStyle w:val="BodyText"/>
      </w:pPr>
      <w:r>
        <w:t xml:space="preserve">Collaborators can also provide cash and in-kind support for the research being done. For the case studies where it was possible to identify the funding contributions by CSIRO and collaborators, </w:t>
      </w:r>
      <w:r w:rsidR="007D007C">
        <w:t>almost 90 per cent</w:t>
      </w:r>
      <w:r>
        <w:t xml:space="preserve"> of the funding for research projects was provided by collaborators (see </w:t>
      </w:r>
      <w:r>
        <w:fldChar w:fldCharType="begin"/>
      </w:r>
      <w:r>
        <w:instrText xml:space="preserve"> REF _Ref523143021 \h </w:instrText>
      </w:r>
      <w:r w:rsidR="000414F2">
        <w:instrText xml:space="preserve"> \* MERGEFORMAT </w:instrText>
      </w:r>
      <w:r>
        <w:fldChar w:fldCharType="separate"/>
      </w:r>
      <w:r w:rsidR="00C4192E" w:rsidRPr="000414F2">
        <w:rPr>
          <w:b/>
        </w:rPr>
        <w:t>Figure 2.7</w:t>
      </w:r>
      <w:r>
        <w:fldChar w:fldCharType="end"/>
      </w:r>
      <w:r>
        <w:t>).</w:t>
      </w:r>
    </w:p>
    <w:tbl>
      <w:tblPr>
        <w:tblStyle w:val="TableGrid"/>
        <w:tblW w:w="8168"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8168"/>
      </w:tblGrid>
      <w:tr w:rsidR="009717AD" w:rsidRPr="00AA4DEE" w14:paraId="2394C214" w14:textId="77777777" w:rsidTr="007C67D3">
        <w:trPr>
          <w:cantSplit/>
          <w:trHeight w:hRule="exact" w:val="160"/>
        </w:trPr>
        <w:tc>
          <w:tcPr>
            <w:tcW w:w="8168" w:type="dxa"/>
            <w:tcBorders>
              <w:bottom w:val="single" w:sz="4" w:space="0" w:color="auto"/>
            </w:tcBorders>
            <w:shd w:val="clear" w:color="auto" w:fill="auto"/>
          </w:tcPr>
          <w:p w14:paraId="232A29DD" w14:textId="77777777" w:rsidR="009717AD" w:rsidRPr="00AA4DEE" w:rsidRDefault="009717AD" w:rsidP="007C67D3">
            <w:pPr>
              <w:pStyle w:val="spacer"/>
            </w:pPr>
          </w:p>
        </w:tc>
      </w:tr>
      <w:tr w:rsidR="009717AD" w:rsidRPr="00897E60" w14:paraId="468B7878" w14:textId="77777777" w:rsidTr="007C67D3">
        <w:trPr>
          <w:cantSplit/>
        </w:trPr>
        <w:tc>
          <w:tcPr>
            <w:tcW w:w="8168" w:type="dxa"/>
            <w:tcBorders>
              <w:top w:val="single" w:sz="4" w:space="0" w:color="auto"/>
            </w:tcBorders>
            <w:shd w:val="clear" w:color="auto" w:fill="auto"/>
            <w:tcMar>
              <w:left w:w="0" w:type="dxa"/>
            </w:tcMar>
          </w:tcPr>
          <w:p w14:paraId="1CE634FC" w14:textId="77777777" w:rsidR="009717AD" w:rsidRPr="00897E60" w:rsidRDefault="009717AD" w:rsidP="007C67D3">
            <w:pPr>
              <w:pStyle w:val="Caption"/>
            </w:pPr>
            <w:bookmarkStart w:id="54" w:name="_Ref523143021"/>
            <w:bookmarkStart w:id="55" w:name="_Toc409004814"/>
            <w:bookmarkStart w:id="56" w:name="_Toc530554506"/>
            <w:r w:rsidRPr="00897E60">
              <w:rPr>
                <w:rStyle w:val="CaptionLabel"/>
              </w:rPr>
              <w:t>Figure</w:t>
            </w:r>
            <w:r>
              <w:rPr>
                <w:rStyle w:val="CaptionLabel"/>
              </w:rPr>
              <w:t> </w:t>
            </w:r>
            <w:r w:rsidRPr="00897E60">
              <w:rPr>
                <w:rStyle w:val="CaptionLabel"/>
              </w:rPr>
              <w:fldChar w:fldCharType="begin"/>
            </w:r>
            <w:r w:rsidRPr="00897E60">
              <w:rPr>
                <w:rStyle w:val="CaptionLabel"/>
              </w:rPr>
              <w:instrText xml:space="preserve"> STYLEREF 1 \s </w:instrText>
            </w:r>
            <w:r w:rsidRPr="00897E60">
              <w:rPr>
                <w:rStyle w:val="CaptionLabel"/>
              </w:rPr>
              <w:fldChar w:fldCharType="separate"/>
            </w:r>
            <w:r w:rsidR="00C4192E">
              <w:rPr>
                <w:rStyle w:val="CaptionLabel"/>
                <w:noProof/>
              </w:rPr>
              <w:t>2</w:t>
            </w:r>
            <w:r w:rsidRPr="00897E60">
              <w:rPr>
                <w:rStyle w:val="CaptionLabel"/>
              </w:rPr>
              <w:fldChar w:fldCharType="end"/>
            </w:r>
            <w:r w:rsidRPr="00897E60">
              <w:rPr>
                <w:rStyle w:val="CaptionLabel"/>
              </w:rPr>
              <w:t>.</w:t>
            </w:r>
            <w:r w:rsidRPr="00897E60">
              <w:rPr>
                <w:rStyle w:val="CaptionLabel"/>
              </w:rPr>
              <w:fldChar w:fldCharType="begin"/>
            </w:r>
            <w:r w:rsidRPr="00897E60">
              <w:rPr>
                <w:rStyle w:val="CaptionLabel"/>
              </w:rPr>
              <w:instrText xml:space="preserve"> SEQ Figure \* ARABIC \S 1 </w:instrText>
            </w:r>
            <w:r w:rsidRPr="00897E60">
              <w:rPr>
                <w:rStyle w:val="CaptionLabel"/>
              </w:rPr>
              <w:fldChar w:fldCharType="separate"/>
            </w:r>
            <w:r w:rsidR="00C4192E">
              <w:rPr>
                <w:rStyle w:val="CaptionLabel"/>
                <w:noProof/>
              </w:rPr>
              <w:t>7</w:t>
            </w:r>
            <w:r w:rsidRPr="00897E60">
              <w:rPr>
                <w:rStyle w:val="CaptionLabel"/>
              </w:rPr>
              <w:fldChar w:fldCharType="end"/>
            </w:r>
            <w:bookmarkEnd w:id="54"/>
            <w:r>
              <w:tab/>
            </w:r>
            <w:bookmarkEnd w:id="55"/>
            <w:r w:rsidRPr="00455698">
              <w:t>Share of funding provided by collaborators</w:t>
            </w:r>
            <w:bookmarkEnd w:id="56"/>
            <w:r>
              <w:t xml:space="preserve"> </w:t>
            </w:r>
          </w:p>
        </w:tc>
      </w:tr>
      <w:tr w:rsidR="009717AD" w:rsidRPr="00AA4DEE" w14:paraId="6D05019D" w14:textId="77777777" w:rsidTr="007C67D3">
        <w:trPr>
          <w:cantSplit/>
          <w:trHeight w:hRule="exact" w:val="380"/>
        </w:trPr>
        <w:tc>
          <w:tcPr>
            <w:tcW w:w="8168" w:type="dxa"/>
            <w:tcBorders>
              <w:bottom w:val="single" w:sz="4" w:space="0" w:color="auto"/>
            </w:tcBorders>
            <w:shd w:val="clear" w:color="auto" w:fill="auto"/>
          </w:tcPr>
          <w:p w14:paraId="6F997406" w14:textId="77777777" w:rsidR="009717AD" w:rsidRPr="00AA4DEE" w:rsidRDefault="009717AD" w:rsidP="007C67D3">
            <w:pPr>
              <w:pStyle w:val="spacer"/>
            </w:pPr>
            <w:r w:rsidRPr="00AA4DEE">
              <w:rPr>
                <w:noProof/>
                <w:lang w:eastAsia="en-AU"/>
              </w:rPr>
              <mc:AlternateContent>
                <mc:Choice Requires="wps">
                  <w:drawing>
                    <wp:anchor distT="0" distB="0" distL="114300" distR="114300" simplePos="0" relativeHeight="251697152" behindDoc="0" locked="1" layoutInCell="1" allowOverlap="1" wp14:anchorId="434E5D13" wp14:editId="305580C3">
                      <wp:simplePos x="0" y="0"/>
                      <wp:positionH relativeFrom="rightMargin">
                        <wp:posOffset>-772795</wp:posOffset>
                      </wp:positionH>
                      <wp:positionV relativeFrom="page">
                        <wp:posOffset>0</wp:posOffset>
                      </wp:positionV>
                      <wp:extent cx="436880" cy="213360"/>
                      <wp:effectExtent l="0" t="0" r="1270" b="0"/>
                      <wp:wrapNone/>
                      <wp:docPr id="37"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4C7B39" id="Freeform 5" o:spid="_x0000_s1026" style="position:absolute;margin-left:-60.85pt;margin-top:0;width:34.4pt;height:16.8pt;z-index:2516971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cJCfAMAAMEJAAAOAAAAZHJzL2Uyb0RvYy54bWysVsFu2zgQvRfYfyB0XKCRZTuOY0QJgqQp&#10;CmS7AeJFz7REWcJKpErSltOv7xtKtGVv1ATFXiRR8/g482Y45NXNrirZVmhTKBkH0dkoYEImKi3k&#10;Og7+WT58nAfMWC5TXiop4uBFmODm+o8PV029EGOVqzIVmoFEmkVTx0Fubb0IQ5PkouLmTNVCwpgp&#10;XXGLoV6HqeYN2KsyHI9Gs7BROq21SoQx+HvfGoNrx59lIrF/Z5kRlpVxAN+se2r3XNEzvL7ii7Xm&#10;dV4knRv8N7yoeCGx6J7qnlvONrr4D1VVJFoZldmzRFWhyrIiES4GRBONTqJ5znktXCwQx9R7mcz/&#10;R5t83T5pVqRxMLkImOQVcvSghSDF2TnJ09RmAdRz/aQpQFM/quRfw6S6y7lci1tTQ2SkHrPVp7Sw&#10;T6qQFh5GNDk8mk0DAx62av5SKVbiG6ucbLtMV8QOQdjOZedlnx2xsyzBz+lkNp8jhwlM42gymbns&#10;hXzhJycbYz8L5Yj49tHYNrkpvlxq0i6+JUiyqkSe/wzZfDxmDYtm81lXC3sUItqjRiwHcn4KGfcg&#10;w0STI9T8dappDzQa8Oi8h4E3rxPNjkBDwSHZbwWHnbuHzGeTAZ8u+6ghn6K+4qT1AFnU13wwwqgv&#10;+6/Y+sIPZDDq6z4cZTQoPepv7SuM577okp3sqg5fDPuEqpmKsFaGCpxKEGW8bDcJXwBF1gEw4iXw&#10;xO2ot8AIiMBu78K5XzOjWAh88S5mFASBL98FppQTGimlPvCWI5RTB39fkJQ2Bz8Ks12lE16jLZ12&#10;fR0wdP0VeYRUcEv58p+sQc+iNsDyOKC9ToZKbcVSOYilvGGTu4V96znYS/karusZcMzb/bt2fK1I&#10;b6FOV/UcSamMcLEc/Gh5UcnOzwPzAeFnt8g2ZGh5gHqAf58Afeze7N9DK3u79xZikPSuKPY5oNT1&#10;2rdRZZE+FGVJ0hu9Xt2Vmm05DvHL+/OLW9erMeUIVrotJBVNa0uu/YPzo92W7jCi86c91FYqfcFZ&#10;hMsLjq9c6R8Ba3ARiAPzfcO1CFj5ReIcu4ymU6TJusH0/GKMge5bVn2L3FR3Cm6ikXGZgDUOrP+8&#10;s+3FAyc/4n6Uz3VCQFdd2tjl7hvXNavxiUnw+qvyFwC+8OcZibfHdudrG0g3wD3BKdvdaegi0h87&#10;1OHmdf0TAAD//wMAUEsDBBQABgAIAAAAIQCsixMa3AAAAAgBAAAPAAAAZHJzL2Rvd25yZXYueG1s&#10;TI/BTsMwEETvSPyDtUjcUjsJtBCyqRBSbyBB2w/Yxm4SEa9D7DTh7zEnOI5mNPOm3C62Fxcz+s4x&#10;QrpSIAzXTnfcIBwPu+QBhA/EmnrHBuHbeNhW11clFdrN/GEu+9CIWMK+IIQ2hKGQ0tetseRXbjAc&#10;vbMbLYUox0bqkeZYbnuZKbWWljqOCy0N5qU19ed+sghUT/m8O07vB6K3Db2eVX73pRBvb5bnJxDB&#10;LOEvDL/4ER2qyHRyE2sveoQkzdJNzCLES9FP7rNHECeEPF+DrEr5/0D1AwAA//8DAFBLAQItABQA&#10;BgAIAAAAIQC2gziS/gAAAOEBAAATAAAAAAAAAAAAAAAAAAAAAABbQ29udGVudF9UeXBlc10ueG1s&#10;UEsBAi0AFAAGAAgAAAAhADj9If/WAAAAlAEAAAsAAAAAAAAAAAAAAAAALwEAAF9yZWxzLy5yZWxz&#10;UEsBAi0AFAAGAAgAAAAhAHGVwkJ8AwAAwQkAAA4AAAAAAAAAAAAAAAAALgIAAGRycy9lMm9Eb2Mu&#10;eG1sUEsBAi0AFAAGAAgAAAAhAKyLExrcAAAACAEAAA8AAAAAAAAAAAAAAAAA1gUAAGRycy9kb3du&#10;cmV2LnhtbFBLBQYAAAAABAAEAPMAAADfBg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9717AD" w:rsidRPr="00AA4DEE" w14:paraId="6A69686D" w14:textId="77777777" w:rsidTr="008D4E94">
        <w:tblPrEx>
          <w:tblCellMar>
            <w:left w:w="108" w:type="dxa"/>
            <w:right w:w="108" w:type="dxa"/>
          </w:tblCellMar>
        </w:tblPrEx>
        <w:trPr>
          <w:cantSplit/>
        </w:trPr>
        <w:tc>
          <w:tcPr>
            <w:tcW w:w="8168" w:type="dxa"/>
            <w:tcBorders>
              <w:top w:val="single" w:sz="4" w:space="0" w:color="auto"/>
              <w:bottom w:val="single" w:sz="4" w:space="0" w:color="auto"/>
            </w:tcBorders>
            <w:shd w:val="clear" w:color="auto" w:fill="auto"/>
          </w:tcPr>
          <w:p w14:paraId="741BD28D" w14:textId="77777777" w:rsidR="009717AD" w:rsidRPr="00AA4DEE" w:rsidRDefault="008D4E94" w:rsidP="007C67D3">
            <w:pPr>
              <w:pStyle w:val="Figure"/>
            </w:pPr>
            <w:r>
              <w:rPr>
                <w:noProof/>
                <w:lang w:eastAsia="en-AU"/>
              </w:rPr>
              <w:drawing>
                <wp:inline distT="0" distB="0" distL="0" distR="0" wp14:anchorId="5B399107" wp14:editId="2ABBBBD2">
                  <wp:extent cx="4572000" cy="2620370"/>
                  <wp:effectExtent l="0" t="0" r="0" b="8890"/>
                  <wp:docPr id="233" name="Chart 2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r>
      <w:tr w:rsidR="009717AD" w:rsidRPr="00AA4DEE" w14:paraId="575A5E82" w14:textId="77777777" w:rsidTr="007C67D3">
        <w:trPr>
          <w:cantSplit/>
        </w:trPr>
        <w:tc>
          <w:tcPr>
            <w:tcW w:w="8168" w:type="dxa"/>
            <w:tcBorders>
              <w:top w:val="single" w:sz="4" w:space="0" w:color="auto"/>
              <w:bottom w:val="single" w:sz="4" w:space="0" w:color="auto"/>
            </w:tcBorders>
            <w:shd w:val="clear" w:color="auto" w:fill="auto"/>
            <w:tcMar>
              <w:top w:w="12" w:type="dxa"/>
              <w:left w:w="0" w:type="dxa"/>
              <w:bottom w:w="113" w:type="dxa"/>
            </w:tcMar>
          </w:tcPr>
          <w:p w14:paraId="68D80B84" w14:textId="77777777" w:rsidR="009717AD" w:rsidRPr="00AA4DEE" w:rsidRDefault="009717AD" w:rsidP="007C67D3">
            <w:pPr>
              <w:pStyle w:val="Note"/>
            </w:pPr>
            <w:r w:rsidRPr="00AA4DEE">
              <w:t xml:space="preserve">Note: </w:t>
            </w:r>
            <w:r w:rsidR="007D007C">
              <w:t>The result is somewhat skewed due to a number of large expensive projects with substantial external funding</w:t>
            </w:r>
          </w:p>
          <w:p w14:paraId="433EB2B3" w14:textId="77777777" w:rsidR="009717AD" w:rsidRPr="00AA4DEE" w:rsidRDefault="009717AD" w:rsidP="007C67D3">
            <w:pPr>
              <w:pStyle w:val="Source"/>
            </w:pPr>
            <w:r w:rsidRPr="00AA4DEE">
              <w:t>Source:</w:t>
            </w:r>
            <w:r w:rsidR="007D007C">
              <w:t xml:space="preserve"> CSIRO case studies</w:t>
            </w:r>
            <w:r w:rsidRPr="00AA4DEE">
              <w:t xml:space="preserve"> </w:t>
            </w:r>
          </w:p>
        </w:tc>
      </w:tr>
      <w:tr w:rsidR="009717AD" w14:paraId="3394D807" w14:textId="77777777" w:rsidTr="007C67D3">
        <w:trPr>
          <w:trHeight w:hRule="exact" w:val="160"/>
        </w:trPr>
        <w:tc>
          <w:tcPr>
            <w:tcW w:w="8168" w:type="dxa"/>
            <w:tcBorders>
              <w:top w:val="single" w:sz="4" w:space="0" w:color="auto"/>
            </w:tcBorders>
            <w:shd w:val="clear" w:color="auto" w:fill="auto"/>
          </w:tcPr>
          <w:p w14:paraId="40E88721" w14:textId="77777777" w:rsidR="009717AD" w:rsidRDefault="009717AD" w:rsidP="007C67D3">
            <w:pPr>
              <w:pStyle w:val="spacertbl"/>
            </w:pPr>
          </w:p>
        </w:tc>
      </w:tr>
    </w:tbl>
    <w:p w14:paraId="7030529E" w14:textId="77777777" w:rsidR="009717AD" w:rsidRDefault="00663247" w:rsidP="00663247">
      <w:pPr>
        <w:pStyle w:val="Heading3"/>
      </w:pPr>
      <w:r>
        <w:t>Training and education provided by CSIRO</w:t>
      </w:r>
    </w:p>
    <w:p w14:paraId="08DE5B95" w14:textId="77777777" w:rsidR="00663247" w:rsidRPr="00663247" w:rsidRDefault="00663247" w:rsidP="00663247">
      <w:pPr>
        <w:spacing w:before="113" w:after="60"/>
        <w:rPr>
          <w:rFonts w:eastAsia="Calibri" w:cs="Times New Roman"/>
        </w:rPr>
      </w:pPr>
      <w:r w:rsidRPr="00663247">
        <w:rPr>
          <w:rFonts w:eastAsia="Calibri" w:cs="Times New Roman"/>
        </w:rPr>
        <w:t xml:space="preserve">Education and training </w:t>
      </w:r>
      <w:r>
        <w:rPr>
          <w:rFonts w:eastAsia="Calibri" w:cs="Times New Roman"/>
        </w:rPr>
        <w:t>i</w:t>
      </w:r>
      <w:r w:rsidRPr="00663247">
        <w:rPr>
          <w:rFonts w:eastAsia="Calibri" w:cs="Times New Roman"/>
        </w:rPr>
        <w:t>s an important part of the nation’s economic, intellectual and social development.</w:t>
      </w:r>
      <w:r w:rsidRPr="00663247">
        <w:rPr>
          <w:rFonts w:eastAsia="Calibri" w:cs="Times New Roman"/>
          <w:vertAlign w:val="superscript"/>
        </w:rPr>
        <w:footnoteReference w:id="13"/>
      </w:r>
      <w:r w:rsidRPr="00663247">
        <w:rPr>
          <w:rFonts w:eastAsia="Calibri" w:cs="Times New Roman"/>
        </w:rPr>
        <w:t xml:space="preserve"> CSIRO provides considerable training and education to support the next generation of Australian researchers. The bulk of that support is provided to STEM students.</w:t>
      </w:r>
    </w:p>
    <w:p w14:paraId="556C110F" w14:textId="77777777" w:rsidR="00663247" w:rsidRPr="00663247" w:rsidRDefault="00663247" w:rsidP="00663247">
      <w:pPr>
        <w:spacing w:after="0" w:line="240" w:lineRule="auto"/>
        <w:rPr>
          <w:rFonts w:ascii="Times New Roman" w:eastAsia="Calibri" w:hAnsi="Times New Roman" w:cs="Times New Roman"/>
          <w:sz w:val="24"/>
          <w:szCs w:val="24"/>
          <w:lang w:eastAsia="en-AU"/>
        </w:rPr>
      </w:pPr>
      <w:r w:rsidRPr="00663247">
        <w:rPr>
          <w:rFonts w:eastAsia="Calibri" w:cs="Times New Roman"/>
        </w:rPr>
        <w:t xml:space="preserve">CSIRO’s support is provided through a variety of mechanisms. It includes co-supervision of PhD students with other institutions, engaging postdoctoral students to work on particular projects and providing scholarships or fellowships to early career researchers. </w:t>
      </w:r>
    </w:p>
    <w:p w14:paraId="2DD7538D" w14:textId="77777777" w:rsidR="00663247" w:rsidRDefault="00663247" w:rsidP="007C67D3">
      <w:pPr>
        <w:pStyle w:val="BodyText"/>
      </w:pPr>
      <w:r>
        <w:t>Three of the projects specifically identified that researcher training had occurred over the course of the project. This is less than 10 per cent of the projects examined</w:t>
      </w:r>
      <w:r w:rsidR="003B23FA">
        <w:t xml:space="preserve"> for this update report</w:t>
      </w:r>
      <w:r>
        <w:t xml:space="preserve">. However, we expect that this figure under reports the </w:t>
      </w:r>
      <w:r w:rsidR="00BF7472">
        <w:t xml:space="preserve">actual </w:t>
      </w:r>
      <w:r>
        <w:t xml:space="preserve">training provided, as </w:t>
      </w:r>
      <w:r w:rsidR="00512EDA">
        <w:t>case studies do not consistently report</w:t>
      </w:r>
      <w:r>
        <w:t xml:space="preserve"> </w:t>
      </w:r>
      <w:r w:rsidR="00512EDA">
        <w:t xml:space="preserve">whether </w:t>
      </w:r>
      <w:r>
        <w:t>training is provided</w:t>
      </w:r>
      <w:r w:rsidR="003B23FA">
        <w:t xml:space="preserve"> </w:t>
      </w:r>
      <w:r w:rsidR="00512EDA">
        <w:t>(</w:t>
      </w:r>
      <w:r w:rsidR="003B23FA">
        <w:t>or not)</w:t>
      </w:r>
      <w:r w:rsidR="00BF7472">
        <w:t>.</w:t>
      </w:r>
      <w:r>
        <w:t xml:space="preserve">  </w:t>
      </w:r>
    </w:p>
    <w:p w14:paraId="38AD1FAA" w14:textId="77777777" w:rsidR="009717AD" w:rsidRDefault="00512EDA" w:rsidP="008D0B84">
      <w:pPr>
        <w:pStyle w:val="BodyText"/>
      </w:pPr>
      <w:r>
        <w:t xml:space="preserve">Of course, CSIRO continues to provide its </w:t>
      </w:r>
      <w:r w:rsidR="007C67D3">
        <w:t xml:space="preserve">Education and Outreach program. </w:t>
      </w:r>
      <w:r w:rsidRPr="00512EDA">
        <w:t xml:space="preserve">For </w:t>
      </w:r>
      <w:r w:rsidR="007C67D3">
        <w:t>over</w:t>
      </w:r>
      <w:r w:rsidRPr="00512EDA">
        <w:t xml:space="preserve"> 35 years, CSIRO has </w:t>
      </w:r>
      <w:r w:rsidR="007C67D3">
        <w:t>provided</w:t>
      </w:r>
      <w:r w:rsidRPr="00512EDA">
        <w:t xml:space="preserve"> innovative learning opportunities to schools, teachers and the wider community</w:t>
      </w:r>
      <w:r>
        <w:t xml:space="preserve"> </w:t>
      </w:r>
      <w:r w:rsidR="007C67D3">
        <w:t>through programs such as the Creativity in Research, Engineering, Science and Technology (CREST), the STEM Professionals in Schools program, the CSIRO Discovery Centre and the indigenous STEM Education project.</w:t>
      </w:r>
    </w:p>
    <w:p w14:paraId="64A4959F" w14:textId="77777777" w:rsidR="007C67D3" w:rsidRDefault="007C67D3" w:rsidP="007C67D3">
      <w:pPr>
        <w:pStyle w:val="Heading3"/>
      </w:pPr>
      <w:r>
        <w:t>Building public understanding and trust</w:t>
      </w:r>
    </w:p>
    <w:p w14:paraId="190CDEF0" w14:textId="77777777" w:rsidR="005B57CF" w:rsidRDefault="005B57CF" w:rsidP="007C67D3">
      <w:pPr>
        <w:pStyle w:val="BodyText"/>
      </w:pPr>
      <w:r>
        <w:t>The provision of information to the p</w:t>
      </w:r>
      <w:r w:rsidRPr="005B57CF">
        <w:t xml:space="preserve">ublic </w:t>
      </w:r>
      <w:r>
        <w:t>through many of the research projects is not only providing educational services, but also help</w:t>
      </w:r>
      <w:r w:rsidR="007C67D3">
        <w:t>s</w:t>
      </w:r>
      <w:r>
        <w:t xml:space="preserve"> to e</w:t>
      </w:r>
      <w:r w:rsidRPr="005B57CF">
        <w:t>nhanc</w:t>
      </w:r>
      <w:r>
        <w:t>e</w:t>
      </w:r>
      <w:r w:rsidRPr="005B57CF">
        <w:t xml:space="preserve"> public trust</w:t>
      </w:r>
      <w:r>
        <w:t xml:space="preserve"> and support organisations’ and firms’ </w:t>
      </w:r>
      <w:r w:rsidRPr="005B57CF">
        <w:t>social licence to operate</w:t>
      </w:r>
      <w:r w:rsidR="007C67D3">
        <w:t xml:space="preserve">. </w:t>
      </w:r>
    </w:p>
    <w:p w14:paraId="1DD15F6D" w14:textId="77777777" w:rsidR="007C67D3" w:rsidRDefault="007C67D3" w:rsidP="00BA21F6">
      <w:pPr>
        <w:pStyle w:val="BodyText"/>
      </w:pPr>
      <w:r>
        <w:t>For example</w:t>
      </w:r>
      <w:r w:rsidR="00BA21F6">
        <w:t>,</w:t>
      </w:r>
      <w:r>
        <w:t xml:space="preserve"> the research outcomes achieved in the GISERA ‘Making tracks’ project increased the knowledge about the impacts of CSG (coal seam gas) access tracks in affected communities and how to reduce those impacts. </w:t>
      </w:r>
    </w:p>
    <w:p w14:paraId="0446A1F5" w14:textId="77777777" w:rsidR="007C67D3" w:rsidRDefault="007C67D3" w:rsidP="00BA21F6">
      <w:pPr>
        <w:pStyle w:val="BodyText"/>
      </w:pPr>
      <w:r>
        <w:t xml:space="preserve">The project also provided a forum for farmers and other rural community members to express their concerns about CSG and its range of economic, social and environmental impacts. These </w:t>
      </w:r>
      <w:r>
        <w:lastRenderedPageBreak/>
        <w:t xml:space="preserve">conversations provided both farmers and CSG companies with the opportunity to better understand each other’s concerns and helped to build and maintain trust between the parties. </w:t>
      </w:r>
    </w:p>
    <w:p w14:paraId="24BFE0D0" w14:textId="77777777" w:rsidR="007C67D3" w:rsidRDefault="007C67D3" w:rsidP="00BA21F6">
      <w:pPr>
        <w:pStyle w:val="BodyText"/>
      </w:pPr>
      <w:r>
        <w:t>A stakeholder interviewed for the case study commented that:</w:t>
      </w:r>
    </w:p>
    <w:p w14:paraId="702056DD" w14:textId="77777777" w:rsidR="007C67D3" w:rsidRDefault="007C67D3" w:rsidP="007C67D3">
      <w:pPr>
        <w:pStyle w:val="Quote"/>
      </w:pPr>
      <w:r>
        <w:t xml:space="preserve">…the fact that a lot of the intensity has gone out of the arguments around CSG suggests that the information provided as a result of GISERA’s research has helped to cool down the debate. </w:t>
      </w:r>
    </w:p>
    <w:p w14:paraId="23B14B2E" w14:textId="77777777" w:rsidR="007C67D3" w:rsidRDefault="007C67D3" w:rsidP="00BA21F6">
      <w:pPr>
        <w:pStyle w:val="BodyText"/>
      </w:pPr>
      <w:r>
        <w:t>Another stakeholder when asked if the GISERA research is helping to inform collaboration and engagement between industry, government &amp; communities to address challenges and opportunities and develop solutions responded:</w:t>
      </w:r>
    </w:p>
    <w:p w14:paraId="639DF6F4" w14:textId="77777777" w:rsidR="007C67D3" w:rsidRPr="005B57CF" w:rsidRDefault="007C67D3" w:rsidP="00BA21F6">
      <w:pPr>
        <w:pStyle w:val="Quote"/>
      </w:pPr>
      <w:r>
        <w:t>I do – the work GISERA is doing is on the ground in communities and they – independent scientists – work with people in the communities talking with them about their concerns.</w:t>
      </w:r>
    </w:p>
    <w:p w14:paraId="3E17E747" w14:textId="77777777" w:rsidR="00A24B1A" w:rsidRDefault="00BA21F6" w:rsidP="00BA21F6">
      <w:pPr>
        <w:pStyle w:val="BodyText"/>
      </w:pPr>
      <w:r>
        <w:t xml:space="preserve">The Reflexivity case study provides another example in this area. </w:t>
      </w:r>
      <w:r w:rsidRPr="00BA21F6">
        <w:t>Reflexivity is a technology platform and community engagement model that provides resource companies with real-time insights into the sentiment of members of the communities that they work in. Using this information, companies can benchmark and track their social performance at individual operations and across the enterprise as a whole. It also gives communities a new voice that can be heard by various management levels within those companies.</w:t>
      </w:r>
      <w:r>
        <w:t xml:space="preserve"> </w:t>
      </w:r>
    </w:p>
    <w:p w14:paraId="36105334" w14:textId="77777777" w:rsidR="00BA21F6" w:rsidRDefault="00BA21F6" w:rsidP="00BA21F6">
      <w:pPr>
        <w:pStyle w:val="BodyText"/>
      </w:pPr>
      <w:r w:rsidRPr="00BA21F6">
        <w:t xml:space="preserve">Reflexivity has been adopted by Rio Tinto at a mine site in the Pilbara. It is also being used by </w:t>
      </w:r>
      <w:proofErr w:type="spellStart"/>
      <w:r w:rsidRPr="00BA21F6">
        <w:t>Terramin</w:t>
      </w:r>
      <w:proofErr w:type="spellEnd"/>
      <w:r w:rsidRPr="00BA21F6">
        <w:t xml:space="preserve"> Australia Limited in the Adelaide Hills, and Canadian firm </w:t>
      </w:r>
      <w:proofErr w:type="spellStart"/>
      <w:r w:rsidRPr="00BA21F6">
        <w:t>Yamana</w:t>
      </w:r>
      <w:proofErr w:type="spellEnd"/>
      <w:r w:rsidRPr="00BA21F6">
        <w:t xml:space="preserve"> Gold in Brazil. It is hoped that these early projects demonstrate the value of Reflexivity and as a result other mine sites operated by these companies will also adopt Reflexivity to measure and track their performance</w:t>
      </w:r>
      <w:r>
        <w:t>.</w:t>
      </w:r>
    </w:p>
    <w:p w14:paraId="2B54C583" w14:textId="77777777" w:rsidR="00BA21F6" w:rsidRDefault="00BA21F6" w:rsidP="00BA21F6">
      <w:pPr>
        <w:pStyle w:val="BodyText"/>
      </w:pPr>
      <w:r w:rsidRPr="00BA21F6">
        <w:t>Anglo American</w:t>
      </w:r>
      <w:r>
        <w:t xml:space="preserve"> used</w:t>
      </w:r>
      <w:r w:rsidRPr="00BA21F6">
        <w:t xml:space="preserve"> Reflexivity data to track sentiment among local communities </w:t>
      </w:r>
      <w:r>
        <w:t>at</w:t>
      </w:r>
      <w:r w:rsidRPr="00BA21F6">
        <w:t xml:space="preserve"> a troubled platinum mine in South Africa</w:t>
      </w:r>
      <w:r>
        <w:t xml:space="preserve">. It helped </w:t>
      </w:r>
      <w:r w:rsidRPr="00BA21F6">
        <w:t xml:space="preserve">improve trust within the community to levels very similar to three other high functioning mines in South Africa. The data provided to the mine shaped who and how to engage local communities to address relevant issues, </w:t>
      </w:r>
      <w:r>
        <w:t xml:space="preserve">it helped </w:t>
      </w:r>
      <w:r w:rsidRPr="00BA21F6">
        <w:t>avoid conflicts that had beset other similar mining operations in the same platinum mining region. Community members and company personnel reported the process was completely novel, powerful, and inspired a new way of relating to each other</w:t>
      </w:r>
    </w:p>
    <w:p w14:paraId="6E2A0156" w14:textId="77777777" w:rsidR="00BA21F6" w:rsidRDefault="00BA21F6" w:rsidP="002C6848">
      <w:pPr>
        <w:spacing w:before="240" w:after="240" w:line="260" w:lineRule="atLeast"/>
        <w:rPr>
          <w:rFonts w:ascii="Arial" w:hAnsi="Arial"/>
          <w:sz w:val="20"/>
        </w:rPr>
      </w:pPr>
    </w:p>
    <w:p w14:paraId="5C823CC6" w14:textId="77777777" w:rsidR="00800368" w:rsidRDefault="00800368" w:rsidP="00061977">
      <w:pPr>
        <w:pStyle w:val="BodyText"/>
        <w:sectPr w:rsidR="00800368" w:rsidSect="00800368">
          <w:headerReference w:type="even" r:id="rId46"/>
          <w:headerReference w:type="default" r:id="rId47"/>
          <w:footerReference w:type="even" r:id="rId48"/>
          <w:footerReference w:type="default" r:id="rId49"/>
          <w:headerReference w:type="first" r:id="rId50"/>
          <w:footerReference w:type="first" r:id="rId51"/>
          <w:pgSz w:w="11907" w:h="16839" w:code="9"/>
          <w:pgMar w:top="1100" w:right="443" w:bottom="1320" w:left="3296" w:header="456" w:footer="262"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bl_prt_bnr-Chpt_General"/>
      </w:tblPr>
      <w:tblGrid>
        <w:gridCol w:w="4738"/>
        <w:gridCol w:w="3430"/>
      </w:tblGrid>
      <w:tr w:rsidR="00800368" w14:paraId="17F907AD" w14:textId="77777777" w:rsidTr="00061977">
        <w:trPr>
          <w:trHeight w:hRule="exact" w:val="382"/>
        </w:trPr>
        <w:tc>
          <w:tcPr>
            <w:tcW w:w="4738" w:type="dxa"/>
            <w:shd w:val="clear" w:color="auto" w:fill="9D57A6"/>
          </w:tcPr>
          <w:p w14:paraId="0B624D94" w14:textId="77777777" w:rsidR="00800368" w:rsidRDefault="00800368" w:rsidP="00061977">
            <w:pPr>
              <w:pStyle w:val="tagchapterBanner"/>
            </w:pPr>
            <w:r>
              <w:rPr>
                <w:noProof/>
                <w:lang w:eastAsia="en-AU"/>
              </w:rPr>
              <w:lastRenderedPageBreak/>
              <mc:AlternateContent>
                <mc:Choice Requires="wps">
                  <w:drawing>
                    <wp:anchor distT="0" distB="0" distL="114300" distR="114300" simplePos="0" relativeHeight="251668480" behindDoc="0" locked="1" layoutInCell="1" allowOverlap="1" wp14:anchorId="531813E5" wp14:editId="5DC02489">
                      <wp:simplePos x="0" y="0"/>
                      <wp:positionH relativeFrom="page">
                        <wp:posOffset>158750</wp:posOffset>
                      </wp:positionH>
                      <wp:positionV relativeFrom="page">
                        <wp:posOffset>6350</wp:posOffset>
                      </wp:positionV>
                      <wp:extent cx="439560" cy="215280"/>
                      <wp:effectExtent l="0" t="0" r="0" b="0"/>
                      <wp:wrapNone/>
                      <wp:docPr id="21"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9560" cy="21528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FFAF3A"/>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FFF1E7" id="Freeform 5" o:spid="_x0000_s1026" style="position:absolute;margin-left:12.5pt;margin-top:.5pt;width:34.6pt;height:16.9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1CBfAMAAMEJAAAOAAAAZHJzL2Uyb0RvYy54bWysVk1v2zgQvRfY/0DwuEAjS/6IY0QJgqQu&#10;CmS7AeJFzzRFWcJKJEvSltNf3xlKtGVv1ATFXiRR8/g4b2bI4fXtvq7IThhbKpnS+GJEiZBcZaXc&#10;pPSf1fLjnBLrmMxYpaRI6Yuw9Pbmjw/XjV6IRBWqyoQhQCLtotEpLZzTiyiyvBA1sxdKCwnGXJma&#10;ORiaTZQZ1gB7XUXJaDSLGmUybRQX1sLfh9ZIbzx/ngvu/s5zKxypUgq+Of80/rnGZ3RzzRYbw3RR&#10;8s4N9hte1KyUsOiB6oE5Rram/A9VXXKjrMrdBVd1pPK85MJrADXx6EzNc8G08FogOFYfwmT/P1r+&#10;dfdkSJmlNIkpkayGHC2NEBhxMsXwNNouAPWsnwwKtPpR8X8tkeq+YHIj7qyGIEPqYbb6lJXuSZXS&#10;gYcxTo5OZuPAAg9ZN3+pDFZiW6d82Pa5qZEdAkL2Pjsvh+yIvSMcfk7GV9MZ5JCDKYmnydxnL2KL&#10;MJlvrfsslCdiu0fr2uRm8OVTk3X6VkCS1xXk+c+IzJOENCSezWddLRxQoOiAGpECkPNzSNKDDBON&#10;T1Dz16kmPdBowKNpDwPevE40OwENibvsoQbEwc496J/PxgM+XfVRQz7F/YhjrAfI4n7MBxXG/bD/&#10;iq0f+AGRcT/uwyrjwdBD/W1ChbEiFB3fy67q4IvAPsFqxiLUymKBYwlCGa/aTcIWgELrABj0Injs&#10;d9RbYBCEYL93wblfM0OxIPjyXcxQEAi+ehcYU45oSCmeA285gjn18PeJxLR5+InMdpUu8AaOpfNT&#10;31ACp/4aPYJUMIf5Cp+kgTMLjwFSpBT3OhpqtRMr5SEO8wab3C8cjp6jvZKv4bozAxwL9vDWnq8N&#10;0luo81UDB6+UFV7L0Y+WFyrZ+3lkPiLC7BbZSoZYHqEBEN5nwKA9mMN7aOVgD95CMDD0vigOOcDU&#10;9Y5vq6oyW5ZVhaG3ZrO+rwzZMWjiy+XdcnzX1dQJrPJbSCqc1pZc+wf6R7stfTPC/tM2tbXKXqAX&#10;weUF2lehzA9KGrgIpNR+3zIjKKm+SOhjV/FkAmlyfjCZXiYwMH3Lum+R2/pegZtwkDHJgTWlLnze&#10;u/biAZ0fdD/KZ80R6KvLWLfaf2NGEw2fMAm8/qrCBYAtQj/D4B2wXX9thXQDuCf4yHZ3GryI9Mce&#10;dbx53fwEAAD//wMAUEsDBBQABgAIAAAAIQDOtcwT3wAAAAYBAAAPAAAAZHJzL2Rvd25yZXYueG1s&#10;TI9PS8NAEMXvgt9hGcGLtJukVdqYTRGhCKKoaS/ettnJH8zOht1tG7+940lPw5s3vPebYjPZQZzQ&#10;h96RgnSegECqnempVbDfbWcrECFqMnpwhAq+McCmvLwodG7cmT7wVMVWcAiFXCvoYhxzKUPdodVh&#10;7kYk9hrnrY4sfSuN12cOt4PMkuROWt0TN3R6xMcO66/qaBWM1ev0/PbZLhr/vq+a3Uv6lN5slbq+&#10;mh7uQUSc4t8x/OIzOpTMdHBHMkEMCrJbfiXyngfb62UG4qBgsVyDLAv5H7/8AQAA//8DAFBLAQIt&#10;ABQABgAIAAAAIQC2gziS/gAAAOEBAAATAAAAAAAAAAAAAAAAAAAAAABbQ29udGVudF9UeXBlc10u&#10;eG1sUEsBAi0AFAAGAAgAAAAhADj9If/WAAAAlAEAAAsAAAAAAAAAAAAAAAAALwEAAF9yZWxzLy5y&#10;ZWxzUEsBAi0AFAAGAAgAAAAhACGjUIF8AwAAwQkAAA4AAAAAAAAAAAAAAAAALgIAAGRycy9lMm9E&#10;b2MueG1sUEsBAi0AFAAGAAgAAAAhAM61zBPfAAAABgEAAA8AAAAAAAAAAAAAAAAA1gUAAGRycy9k&#10;b3ducmV2LnhtbFBLBQYAAAAABAAEAPMAAADiBgAAAAA=&#10;" path="m822,r,828l,828,822,xm863,828r823,l1686,,863,828xe" fillcolor="#ffaf3a" stroked="f">
                      <v:path arrowok="t" o:connecttype="custom" o:connectlocs="214305,0;214305,215280;0,215280;214305,0;224994,215280;439560,215280;439560,0;224994,215280" o:connectangles="0,0,0,0,0,0,0,0"/>
                      <o:lock v:ext="edit" aspectratio="t" verticies="t"/>
                      <w10:wrap anchorx="page" anchory="page"/>
                      <w10:anchorlock/>
                    </v:shape>
                  </w:pict>
                </mc:Fallback>
              </mc:AlternateContent>
            </w:r>
          </w:p>
        </w:tc>
        <w:tc>
          <w:tcPr>
            <w:tcW w:w="3430" w:type="dxa"/>
            <w:shd w:val="clear" w:color="auto" w:fill="9D57A6"/>
          </w:tcPr>
          <w:p w14:paraId="5546CB7B" w14:textId="77777777" w:rsidR="00800368" w:rsidRDefault="00800368" w:rsidP="00061977">
            <w:pPr>
              <w:pStyle w:val="spacer"/>
            </w:pPr>
          </w:p>
        </w:tc>
      </w:tr>
      <w:tr w:rsidR="00800368" w:rsidRPr="003D3CD2" w14:paraId="5DF5B19F" w14:textId="77777777" w:rsidTr="00061977">
        <w:trPr>
          <w:trHeight w:hRule="exact" w:val="3665"/>
        </w:trPr>
        <w:tc>
          <w:tcPr>
            <w:tcW w:w="4738" w:type="dxa"/>
            <w:shd w:val="clear" w:color="auto" w:fill="9D57A6"/>
            <w:tcMar>
              <w:left w:w="0" w:type="dxa"/>
              <w:bottom w:w="0" w:type="dxa"/>
            </w:tcMar>
            <w:vAlign w:val="bottom"/>
          </w:tcPr>
          <w:p w14:paraId="47A83118" w14:textId="77777777" w:rsidR="00800368" w:rsidRPr="0014019A" w:rsidRDefault="00A24B1A" w:rsidP="00061977">
            <w:pPr>
              <w:pStyle w:val="Heading1"/>
              <w:spacing w:line="240" w:lineRule="auto"/>
              <w:outlineLvl w:val="0"/>
            </w:pPr>
            <w:r>
              <w:t>N</w:t>
            </w:r>
            <w:r w:rsidR="00800368">
              <w:t xml:space="preserve">ext Steps </w:t>
            </w:r>
          </w:p>
        </w:tc>
        <w:tc>
          <w:tcPr>
            <w:tcW w:w="3430" w:type="dxa"/>
            <w:shd w:val="clear" w:color="auto" w:fill="9D57A6"/>
            <w:tcMar>
              <w:right w:w="344" w:type="dxa"/>
            </w:tcMar>
          </w:tcPr>
          <w:p w14:paraId="1A7036DE" w14:textId="77777777" w:rsidR="00800368" w:rsidRPr="00F5723F" w:rsidRDefault="00466F44" w:rsidP="00061977">
            <w:pPr>
              <w:pStyle w:val="HeadingChapter"/>
              <w:keepNext/>
            </w:pPr>
            <w:r>
              <w:fldChar w:fldCharType="begin"/>
            </w:r>
            <w:r>
              <w:instrText xml:space="preserve"> SEQ ChptNum\* Arabic \* MERGEFORMAT </w:instrText>
            </w:r>
            <w:r>
              <w:fldChar w:fldCharType="separate"/>
            </w:r>
            <w:bookmarkStart w:id="57" w:name="_Toc413151233"/>
            <w:bookmarkStart w:id="58" w:name="_Toc530554496"/>
            <w:r w:rsidR="00C4192E">
              <w:t>3</w:t>
            </w:r>
            <w:bookmarkEnd w:id="57"/>
            <w:bookmarkEnd w:id="58"/>
            <w:r>
              <w:fldChar w:fldCharType="end"/>
            </w:r>
          </w:p>
        </w:tc>
      </w:tr>
      <w:tr w:rsidR="00800368" w14:paraId="000924A5" w14:textId="77777777" w:rsidTr="00061977">
        <w:trPr>
          <w:trHeight w:hRule="exact" w:val="232"/>
        </w:trPr>
        <w:tc>
          <w:tcPr>
            <w:tcW w:w="4738" w:type="dxa"/>
            <w:shd w:val="clear" w:color="auto" w:fill="9D57A6"/>
          </w:tcPr>
          <w:p w14:paraId="35AC0BD6" w14:textId="77777777" w:rsidR="00800368" w:rsidRDefault="00800368" w:rsidP="00061977">
            <w:pPr>
              <w:pStyle w:val="Chpt-Context"/>
            </w:pPr>
          </w:p>
        </w:tc>
        <w:tc>
          <w:tcPr>
            <w:tcW w:w="3430" w:type="dxa"/>
            <w:shd w:val="clear" w:color="auto" w:fill="9D57A6"/>
          </w:tcPr>
          <w:p w14:paraId="244ED9E0" w14:textId="77777777" w:rsidR="00800368" w:rsidRPr="008A4E3C" w:rsidRDefault="00800368" w:rsidP="00061977">
            <w:pPr>
              <w:pStyle w:val="Chpt-Context"/>
            </w:pPr>
            <w:r>
              <w:rPr>
                <w:noProof/>
              </w:rPr>
              <w:fldChar w:fldCharType="begin"/>
            </w:r>
            <w:r>
              <w:rPr>
                <w:noProof/>
              </w:rPr>
              <w:instrText xml:space="preserve"> STYLEREF  "Heading 1" \l  \* MERGEFORMAT </w:instrText>
            </w:r>
            <w:r>
              <w:rPr>
                <w:noProof/>
              </w:rPr>
              <w:fldChar w:fldCharType="separate"/>
            </w:r>
            <w:bookmarkStart w:id="59" w:name="_Toc530554497"/>
            <w:bookmarkStart w:id="60" w:name="_Toc413151234"/>
            <w:r w:rsidR="00C4192E">
              <w:rPr>
                <w:noProof/>
              </w:rPr>
              <w:t>Next Steps</w:t>
            </w:r>
            <w:bookmarkEnd w:id="59"/>
            <w:bookmarkEnd w:id="60"/>
            <w:r>
              <w:rPr>
                <w:noProof/>
              </w:rPr>
              <w:fldChar w:fldCharType="end"/>
            </w:r>
          </w:p>
        </w:tc>
      </w:tr>
      <w:tr w:rsidR="00800368" w14:paraId="542837C4" w14:textId="77777777" w:rsidTr="00061977">
        <w:trPr>
          <w:trHeight w:hRule="exact" w:val="228"/>
        </w:trPr>
        <w:tc>
          <w:tcPr>
            <w:tcW w:w="4738" w:type="dxa"/>
            <w:tcBorders>
              <w:top w:val="single" w:sz="4" w:space="0" w:color="9D57A6"/>
            </w:tcBorders>
            <w:shd w:val="clear" w:color="auto" w:fill="auto"/>
          </w:tcPr>
          <w:p w14:paraId="79CF7F3E" w14:textId="77777777" w:rsidR="00800368" w:rsidRDefault="00800368" w:rsidP="00061977">
            <w:pPr>
              <w:pStyle w:val="spacer"/>
            </w:pPr>
          </w:p>
        </w:tc>
        <w:tc>
          <w:tcPr>
            <w:tcW w:w="3430" w:type="dxa"/>
            <w:tcBorders>
              <w:top w:val="single" w:sz="4" w:space="0" w:color="9D57A6"/>
            </w:tcBorders>
            <w:shd w:val="clear" w:color="auto" w:fill="auto"/>
          </w:tcPr>
          <w:p w14:paraId="28515B4C" w14:textId="77777777" w:rsidR="00800368" w:rsidRDefault="00800368" w:rsidP="00061977">
            <w:pPr>
              <w:pStyle w:val="spacer"/>
            </w:pPr>
          </w:p>
        </w:tc>
      </w:tr>
    </w:tbl>
    <w:p w14:paraId="25F04D25" w14:textId="77777777" w:rsidR="005B57CF" w:rsidRDefault="00BA21F6" w:rsidP="005B57CF">
      <w:pPr>
        <w:pStyle w:val="BodyText"/>
      </w:pPr>
      <w:r>
        <w:t>T</w:t>
      </w:r>
      <w:r w:rsidR="004356AC">
        <w:t xml:space="preserve">his section </w:t>
      </w:r>
      <w:r w:rsidR="00061977" w:rsidRPr="00061977">
        <w:t>discuss</w:t>
      </w:r>
      <w:r>
        <w:t>es</w:t>
      </w:r>
      <w:r w:rsidR="00061977" w:rsidRPr="00061977">
        <w:t xml:space="preserve"> a</w:t>
      </w:r>
      <w:r w:rsidR="00C52781">
        <w:t xml:space="preserve"> number of </w:t>
      </w:r>
      <w:r w:rsidR="00061977" w:rsidRPr="00061977">
        <w:t>follow up actions identif</w:t>
      </w:r>
      <w:r w:rsidR="00C52781">
        <w:t>ied in the course of preparing this update report</w:t>
      </w:r>
      <w:r w:rsidR="00061977" w:rsidRPr="00061977">
        <w:t xml:space="preserve">. </w:t>
      </w:r>
      <w:r w:rsidR="00C52781">
        <w:t>It also introduces a new study that seeks to develop a framework for assessing the impact that CSIRO research has on policy development, implementation and review.</w:t>
      </w:r>
    </w:p>
    <w:p w14:paraId="0ECC5059" w14:textId="77777777" w:rsidR="00C52781" w:rsidRDefault="00C52781" w:rsidP="00C52781">
      <w:pPr>
        <w:pStyle w:val="Heading3"/>
      </w:pPr>
      <w:r>
        <w:t>Ensuring a consistent approach to case study preparation</w:t>
      </w:r>
    </w:p>
    <w:p w14:paraId="4F3319E2" w14:textId="77777777" w:rsidR="00C52781" w:rsidRDefault="00C52781" w:rsidP="00C52781">
      <w:pPr>
        <w:pStyle w:val="BodyText"/>
      </w:pPr>
      <w:r>
        <w:t>Even though the preparation of case studies are required to adhere to the CSIRO’s evaluation framework there remains some differences in how that framework is applied by some of the different groups that prepare case studies. As demonstrated by this update report, this means that it is not always possible to aggregate all the estimates of economic benefits that arise from the projects that are the subject of case studies.</w:t>
      </w:r>
    </w:p>
    <w:p w14:paraId="7674CBBD" w14:textId="77777777" w:rsidR="00C52781" w:rsidRDefault="00C52781" w:rsidP="00C52781">
      <w:pPr>
        <w:pStyle w:val="BodyText"/>
      </w:pPr>
      <w:r>
        <w:t xml:space="preserve">Adopting a consistent approach to the </w:t>
      </w:r>
      <w:r w:rsidR="007710D3">
        <w:t xml:space="preserve">way that </w:t>
      </w:r>
      <w:r>
        <w:t xml:space="preserve">economic benefits </w:t>
      </w:r>
      <w:r w:rsidR="007710D3">
        <w:t>are estimated and reported would enable more robust estimates of the aggregate impact of CSIRO’s research to be prepared.</w:t>
      </w:r>
    </w:p>
    <w:p w14:paraId="79B90D4A" w14:textId="77777777" w:rsidR="005B57CF" w:rsidRDefault="004A1A08" w:rsidP="00C52781">
      <w:pPr>
        <w:pStyle w:val="Heading3"/>
      </w:pPr>
      <w:r>
        <w:t>Better</w:t>
      </w:r>
      <w:r w:rsidR="005B57CF">
        <w:t xml:space="preserve"> report</w:t>
      </w:r>
      <w:r>
        <w:t>ing</w:t>
      </w:r>
      <w:r w:rsidR="005B57CF">
        <w:t xml:space="preserve"> on researcher training </w:t>
      </w:r>
    </w:p>
    <w:p w14:paraId="4B3FC4FF" w14:textId="77777777" w:rsidR="00C52781" w:rsidRDefault="007710D3" w:rsidP="00C52781">
      <w:pPr>
        <w:pStyle w:val="BodyText"/>
      </w:pPr>
      <w:r>
        <w:t xml:space="preserve">As discussed in the previous section, the training that CSIRO provides to Australia’s future pool of researchers </w:t>
      </w:r>
      <w:r w:rsidR="00E32A3B">
        <w:t>is</w:t>
      </w:r>
      <w:r>
        <w:t xml:space="preserve"> a vital service to the economy. More consistent reporting of this training in the case studies would help to better demonstrate the important role that CSIRO plays in this area.</w:t>
      </w:r>
    </w:p>
    <w:p w14:paraId="687540E1" w14:textId="77777777" w:rsidR="00E32A3B" w:rsidRDefault="00E32A3B" w:rsidP="00C52781">
      <w:pPr>
        <w:pStyle w:val="BodyText"/>
      </w:pPr>
      <w:r>
        <w:t>Information on the nature and amount of training provided as part of a project should be a standard inclusion in case studies.</w:t>
      </w:r>
    </w:p>
    <w:p w14:paraId="7546D432" w14:textId="77777777" w:rsidR="00C52781" w:rsidRDefault="00C52781" w:rsidP="00C52781">
      <w:pPr>
        <w:pStyle w:val="Heading3"/>
      </w:pPr>
      <w:r>
        <w:t>A framework to assess the impact of research ON POLICY</w:t>
      </w:r>
    </w:p>
    <w:p w14:paraId="394787E9" w14:textId="06579B24" w:rsidR="007710D3" w:rsidRDefault="007710D3" w:rsidP="007710D3">
      <w:pPr>
        <w:pStyle w:val="BodyText"/>
      </w:pPr>
      <w:r>
        <w:t>CSIRO, in partnership with ACIL Allen is undertaking a pilot study to help better understand how to evaluate the impact that CSIRO-funded research has on public policy. The pilot study aims to answer the following questions:</w:t>
      </w:r>
    </w:p>
    <w:p w14:paraId="0835D854" w14:textId="77777777" w:rsidR="007710D3" w:rsidRPr="007710D3" w:rsidRDefault="007710D3" w:rsidP="007710D3">
      <w:pPr>
        <w:pStyle w:val="ListBullet"/>
        <w:rPr>
          <w:i/>
        </w:rPr>
      </w:pPr>
      <w:r w:rsidRPr="007710D3">
        <w:rPr>
          <w:i/>
        </w:rPr>
        <w:t>How effective is CSIRO's engagement in policy processes?</w:t>
      </w:r>
    </w:p>
    <w:p w14:paraId="14B8CA76" w14:textId="77777777" w:rsidR="007710D3" w:rsidRDefault="007710D3" w:rsidP="007710D3">
      <w:pPr>
        <w:pStyle w:val="ListBullet2"/>
      </w:pPr>
      <w:r>
        <w:t xml:space="preserve">This question seeks to illuminate the process by which CSIRO research is adopted by end users (government) via a policy pathway, and whether current approaches (e.g. dissemination or outreach activities) have been effective. This question requires us to understand how it actually happens in practice: an investigation of who, what, where, when and how CSIRO engages with end users to facilitate adoption of research at different points in the policy cycle. </w:t>
      </w:r>
    </w:p>
    <w:p w14:paraId="103BD056" w14:textId="77777777" w:rsidR="007710D3" w:rsidRPr="007710D3" w:rsidRDefault="007710D3" w:rsidP="007710D3">
      <w:pPr>
        <w:pStyle w:val="ListBullet"/>
        <w:rPr>
          <w:i/>
        </w:rPr>
      </w:pPr>
      <w:r w:rsidRPr="007710D3">
        <w:rPr>
          <w:i/>
        </w:rPr>
        <w:t xml:space="preserve">To what extent can policy outcomes be attributed to CSIRO? </w:t>
      </w:r>
    </w:p>
    <w:p w14:paraId="61B420F2" w14:textId="77777777" w:rsidR="007710D3" w:rsidRDefault="007710D3" w:rsidP="007710D3">
      <w:pPr>
        <w:pStyle w:val="ListBullet2"/>
      </w:pPr>
      <w:r>
        <w:t>This question seeks to answer the question of how much of a policy outcome (adoption of CSIRO outputs into policies, regulations, others) can be attributed to CSIRO; and if possible, to assess the contribution of the policy outcome to downstream impacts using best-practice approaches.</w:t>
      </w:r>
    </w:p>
    <w:p w14:paraId="5660DC79" w14:textId="77777777" w:rsidR="007710D3" w:rsidRDefault="007710D3" w:rsidP="007710D3">
      <w:pPr>
        <w:pStyle w:val="BodyText"/>
      </w:pPr>
      <w:r>
        <w:lastRenderedPageBreak/>
        <w:t>The pilot study will examine CSIRO’s contribution to the development and delivery of the Commonwealth Fisheries Harvest Strategy Policy and Guidelines (HSP). Ultimately, the pilot study will develop guidance for planning, monitoring and evaluating policy-oriented research, based on international best practice, and to build internal capacity to undertake future evaluation work which is applicable across any domain.</w:t>
      </w:r>
    </w:p>
    <w:p w14:paraId="5CF6F1C3" w14:textId="77777777" w:rsidR="00C52781" w:rsidRPr="00E32A3B" w:rsidRDefault="007710D3" w:rsidP="007710D3">
      <w:pPr>
        <w:pStyle w:val="BodyText"/>
      </w:pPr>
      <w:r>
        <w:t xml:space="preserve">CSIRO has been invited to </w:t>
      </w:r>
      <w:r w:rsidRPr="007710D3">
        <w:t>present a poster</w:t>
      </w:r>
      <w:r w:rsidR="00E32A3B">
        <w:t xml:space="preserve"> on the pilot study</w:t>
      </w:r>
      <w:r w:rsidRPr="007710D3">
        <w:t xml:space="preserve"> at </w:t>
      </w:r>
      <w:r w:rsidR="00E32A3B">
        <w:t>a major international event on research evaluation, the</w:t>
      </w:r>
      <w:r w:rsidRPr="007710D3">
        <w:t xml:space="preserve"> Conference on </w:t>
      </w:r>
      <w:r w:rsidRPr="00E32A3B">
        <w:rPr>
          <w:i/>
        </w:rPr>
        <w:t>Impact of R</w:t>
      </w:r>
      <w:r w:rsidR="00E32A3B">
        <w:rPr>
          <w:i/>
        </w:rPr>
        <w:t xml:space="preserve">esearch </w:t>
      </w:r>
      <w:r w:rsidRPr="00E32A3B">
        <w:rPr>
          <w:i/>
        </w:rPr>
        <w:t>&amp;</w:t>
      </w:r>
      <w:r w:rsidR="00E32A3B">
        <w:rPr>
          <w:i/>
        </w:rPr>
        <w:t xml:space="preserve"> </w:t>
      </w:r>
      <w:r w:rsidRPr="00E32A3B">
        <w:rPr>
          <w:i/>
        </w:rPr>
        <w:t>I</w:t>
      </w:r>
      <w:r w:rsidR="00E32A3B">
        <w:rPr>
          <w:i/>
        </w:rPr>
        <w:t>nnovation</w:t>
      </w:r>
      <w:r w:rsidRPr="00E32A3B">
        <w:rPr>
          <w:i/>
        </w:rPr>
        <w:t xml:space="preserve"> Policy at the Crossroads of Policy Design, Implementation and Evaluation</w:t>
      </w:r>
      <w:r w:rsidR="00E32A3B">
        <w:rPr>
          <w:i/>
        </w:rPr>
        <w:t xml:space="preserve">. </w:t>
      </w:r>
      <w:r w:rsidR="00E32A3B">
        <w:t>The conference will be held on 5-6 November 2018.</w:t>
      </w:r>
    </w:p>
    <w:p w14:paraId="08A59D96" w14:textId="77777777" w:rsidR="00800368" w:rsidRDefault="00800368" w:rsidP="00061977">
      <w:pPr>
        <w:pStyle w:val="BodyText"/>
      </w:pPr>
    </w:p>
    <w:p w14:paraId="549B2B81" w14:textId="77777777" w:rsidR="00800368" w:rsidRDefault="00800368" w:rsidP="00061977">
      <w:pPr>
        <w:pStyle w:val="BodyText"/>
      </w:pPr>
    </w:p>
    <w:p w14:paraId="5FE0CD8D" w14:textId="77777777" w:rsidR="00800368" w:rsidRDefault="00800368" w:rsidP="00061977">
      <w:pPr>
        <w:pStyle w:val="BodyText"/>
      </w:pPr>
    </w:p>
    <w:p w14:paraId="4E3A8452" w14:textId="77777777" w:rsidR="00800368" w:rsidRDefault="00800368" w:rsidP="00061977">
      <w:pPr>
        <w:pStyle w:val="BodyText"/>
        <w:sectPr w:rsidR="00800368" w:rsidSect="00800368">
          <w:headerReference w:type="even" r:id="rId52"/>
          <w:headerReference w:type="default" r:id="rId53"/>
          <w:footerReference w:type="even" r:id="rId54"/>
          <w:footerReference w:type="default" r:id="rId55"/>
          <w:headerReference w:type="first" r:id="rId56"/>
          <w:footerReference w:type="first" r:id="rId57"/>
          <w:pgSz w:w="11907" w:h="16839" w:code="9"/>
          <w:pgMar w:top="1100" w:right="443" w:bottom="1320" w:left="3296" w:header="456" w:footer="262"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bl_prt_bnr-Chpt_General_Appendix"/>
      </w:tblPr>
      <w:tblGrid>
        <w:gridCol w:w="4728"/>
        <w:gridCol w:w="3430"/>
      </w:tblGrid>
      <w:tr w:rsidR="006B0E77" w14:paraId="3CDDFBEA" w14:textId="77777777" w:rsidTr="006B0E77">
        <w:trPr>
          <w:trHeight w:hRule="exact" w:val="382"/>
        </w:trPr>
        <w:tc>
          <w:tcPr>
            <w:tcW w:w="4728" w:type="dxa"/>
            <w:shd w:val="clear" w:color="auto" w:fill="9D57A6"/>
          </w:tcPr>
          <w:p w14:paraId="35F31F6C" w14:textId="77777777" w:rsidR="006B0E77" w:rsidRDefault="006B0E77" w:rsidP="006B0E77">
            <w:pPr>
              <w:pStyle w:val="tagappendixChapter"/>
              <w:keepNext/>
            </w:pPr>
            <w:r>
              <w:rPr>
                <w:noProof/>
                <w:lang w:eastAsia="en-AU"/>
              </w:rPr>
              <w:lastRenderedPageBreak/>
              <mc:AlternateContent>
                <mc:Choice Requires="wps">
                  <w:drawing>
                    <wp:anchor distT="0" distB="0" distL="114300" distR="114300" simplePos="0" relativeHeight="251686912" behindDoc="0" locked="1" layoutInCell="1" allowOverlap="1" wp14:anchorId="2F468EA3" wp14:editId="40DAC826">
                      <wp:simplePos x="0" y="0"/>
                      <wp:positionH relativeFrom="page">
                        <wp:posOffset>158750</wp:posOffset>
                      </wp:positionH>
                      <wp:positionV relativeFrom="page">
                        <wp:posOffset>6350</wp:posOffset>
                      </wp:positionV>
                      <wp:extent cx="439560" cy="215280"/>
                      <wp:effectExtent l="0" t="0" r="0" b="0"/>
                      <wp:wrapNone/>
                      <wp:docPr id="111"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9560" cy="21528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FFAF3A"/>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004C63" id="Freeform 5" o:spid="_x0000_s1026" style="position:absolute;margin-left:12.5pt;margin-top:.5pt;width:34.6pt;height:16.9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BHofAMAAMIJAAAOAAAAZHJzL2Uyb0RvYy54bWysVk1v2zgQvRfY/0DouEAjy19xjDhBkNRF&#10;gWw3QLzomZYoS1iJVEnacvrr+4YSbdkbNUGxF0nUPD7OmxlyeH27Lwu2E9rkSi6C6GIQMCFjleRy&#10;swj+WS0/zgJmLJcJL5QUi+BFmOD25o8P13U1F0OVqSIRmoFEmnldLYLM2moehibORMnNhaqEhDFV&#10;uuQWQ70JE81rsJdFOBwMpmGtdFJpFQtj8PehMQY3jj9NRWz/TlMjLCsWAXyz7qndc03P8Oaazzea&#10;V1ket27w3/Ci5LnEogeqB2452+r8P1RlHmtlVGovYlWGKk3zWDgNUBMNztQ8Z7wSTguCY6pDmMz/&#10;Rxt/3T1plifIXRQFTPISSVpqISjkbELxqSszB+y5etKk0FSPKv7XMKnuMy434s5UiDLmY7b6lOT2&#10;SeXSwsWIJocns2lgwMPW9V8qwUp8a5WL2z7VJbEjImzv0vNySI/YWxbj53h0NZkiiTFMw2gynLn0&#10;hXzuJ8dbYz8L5Yj47tHYJrsJvlxuklbfCiRpWSDRf4ZsNhyymkXT2bQthgMKig6oAcuAnJ1Dhh1I&#10;P9HoBDV7nWrcAQ16PJp0MPDmdaLpCahP3GUH1SMOW/egfzYd9fh01UX1+RR1I06x7iGjGjyu2cvW&#10;Dfuv2LqB7xEZdePerzLqDT3qb+MrjGe+6OK9bKsOXwz7hKqZirBShgqcShBlvGo2CZ8DRdYeMPQS&#10;eOR21FtgCCKw27tw7tfMKBYCX76LGQVB4Kt3gSnlhEZK6Rx4y5Go1Ri9TySlzbGfyGxWaQOvcSyd&#10;H/s6YDj21+QRUsEt5ct/shpnFh0DLFsEtNfJUKqdWCkHsZQ3bHK3sD96jvZCvoZrzww45u3+XTm+&#10;Jkhvoc5X9RxxoYxwWo5+NLyoZOfnkfmI8LMbZCMZsTxCPcC/z4Beuzf7d9/K3u69RTAo9K4oDjmg&#10;1HWOb6OKPFnmRUGhN3qzvi8023F08eXybjm6a2vqBFa4LSQVTWtKrvmD/tFsS9eMqP80TW2tkhf0&#10;Itxe0L4ypX8ErMZNYBGY71uuRcCKLxJ97Coaj5Em6wbjyeUQA921rLsWuS3vFdzEQcZlDNZFYP3n&#10;vW1uHmj90P0on6uYgK66tLGr/TeuK1bhE5Pg9VflbwB87vsZBe+AbftrI6Qd4KLgItteaugm0h07&#10;1PHqdfMTAAD//wMAUEsDBBQABgAIAAAAIQDOtcwT3wAAAAYBAAAPAAAAZHJzL2Rvd25yZXYueG1s&#10;TI9PS8NAEMXvgt9hGcGLtJukVdqYTRGhCKKoaS/ettnJH8zOht1tG7+940lPw5s3vPebYjPZQZzQ&#10;h96RgnSegECqnempVbDfbWcrECFqMnpwhAq+McCmvLwodG7cmT7wVMVWcAiFXCvoYhxzKUPdodVh&#10;7kYk9hrnrY4sfSuN12cOt4PMkuROWt0TN3R6xMcO66/qaBWM1ev0/PbZLhr/vq+a3Uv6lN5slbq+&#10;mh7uQUSc4t8x/OIzOpTMdHBHMkEMCrJbfiXyngfb62UG4qBgsVyDLAv5H7/8AQAA//8DAFBLAQIt&#10;ABQABgAIAAAAIQC2gziS/gAAAOEBAAATAAAAAAAAAAAAAAAAAAAAAABbQ29udGVudF9UeXBlc10u&#10;eG1sUEsBAi0AFAAGAAgAAAAhADj9If/WAAAAlAEAAAsAAAAAAAAAAAAAAAAALwEAAF9yZWxzLy5y&#10;ZWxzUEsBAi0AFAAGAAgAAAAhALYIEeh8AwAAwgkAAA4AAAAAAAAAAAAAAAAALgIAAGRycy9lMm9E&#10;b2MueG1sUEsBAi0AFAAGAAgAAAAhAM61zBPfAAAABgEAAA8AAAAAAAAAAAAAAAAA1gUAAGRycy9k&#10;b3ducmV2LnhtbFBLBQYAAAAABAAEAPMAAADiBgAAAAA=&#10;" path="m822,r,828l,828,822,xm863,828r823,l1686,,863,828xe" fillcolor="#ffaf3a" stroked="f">
                      <v:path arrowok="t" o:connecttype="custom" o:connectlocs="214305,0;214305,215280;0,215280;214305,0;224994,215280;439560,215280;439560,0;224994,215280" o:connectangles="0,0,0,0,0,0,0,0"/>
                      <o:lock v:ext="edit" aspectratio="t" verticies="t"/>
                      <w10:wrap anchorx="page" anchory="page"/>
                      <w10:anchorlock/>
                    </v:shape>
                  </w:pict>
                </mc:Fallback>
              </mc:AlternateContent>
            </w:r>
          </w:p>
        </w:tc>
        <w:tc>
          <w:tcPr>
            <w:tcW w:w="3430" w:type="dxa"/>
            <w:shd w:val="clear" w:color="auto" w:fill="9D57A6"/>
          </w:tcPr>
          <w:p w14:paraId="4B093FB6" w14:textId="77777777" w:rsidR="006B0E77" w:rsidRDefault="006B0E77" w:rsidP="006B0E77">
            <w:pPr>
              <w:pStyle w:val="spacer"/>
            </w:pPr>
          </w:p>
        </w:tc>
      </w:tr>
      <w:tr w:rsidR="006B0E77" w14:paraId="2EBC3F54" w14:textId="77777777" w:rsidTr="006B0E77">
        <w:trPr>
          <w:trHeight w:hRule="exact" w:val="3665"/>
        </w:trPr>
        <w:tc>
          <w:tcPr>
            <w:tcW w:w="4728" w:type="dxa"/>
            <w:shd w:val="clear" w:color="auto" w:fill="9D57A6"/>
            <w:tcMar>
              <w:left w:w="0" w:type="dxa"/>
            </w:tcMar>
            <w:vAlign w:val="bottom"/>
          </w:tcPr>
          <w:p w14:paraId="2B160ED5" w14:textId="77777777" w:rsidR="006B0E77" w:rsidRPr="00037F29" w:rsidRDefault="006B0E77" w:rsidP="006B0E77">
            <w:pPr>
              <w:pStyle w:val="Heading7"/>
              <w:outlineLvl w:val="6"/>
            </w:pPr>
            <w:r>
              <w:t>Summary of case studies</w:t>
            </w:r>
          </w:p>
        </w:tc>
        <w:tc>
          <w:tcPr>
            <w:tcW w:w="3430" w:type="dxa"/>
            <w:shd w:val="clear" w:color="auto" w:fill="9D57A6"/>
            <w:tcMar>
              <w:right w:w="344" w:type="dxa"/>
            </w:tcMar>
          </w:tcPr>
          <w:p w14:paraId="0843DE85" w14:textId="77777777" w:rsidR="006B0E77" w:rsidRDefault="00466F44" w:rsidP="006B0E77">
            <w:pPr>
              <w:pStyle w:val="HeadingAppendix"/>
            </w:pPr>
            <w:r>
              <w:fldChar w:fldCharType="begin"/>
            </w:r>
            <w:r>
              <w:instrText xml:space="preserve"> SEQ AppNum \* ALPHABETIC \* MERGEFORMAT </w:instrText>
            </w:r>
            <w:r>
              <w:fldChar w:fldCharType="separate"/>
            </w:r>
            <w:bookmarkStart w:id="61" w:name="_Toc414280610"/>
            <w:bookmarkStart w:id="62" w:name="_Toc408913093"/>
            <w:bookmarkStart w:id="63" w:name="_Toc412810406"/>
            <w:bookmarkStart w:id="64" w:name="_Toc413163231"/>
            <w:bookmarkStart w:id="65" w:name="_Toc530554498"/>
            <w:r w:rsidR="00C4192E">
              <w:t>A</w:t>
            </w:r>
            <w:bookmarkEnd w:id="61"/>
            <w:bookmarkEnd w:id="62"/>
            <w:bookmarkEnd w:id="63"/>
            <w:bookmarkEnd w:id="64"/>
            <w:bookmarkEnd w:id="65"/>
            <w:r>
              <w:fldChar w:fldCharType="end"/>
            </w:r>
          </w:p>
        </w:tc>
      </w:tr>
      <w:tr w:rsidR="006B0E77" w14:paraId="1392D3A8" w14:textId="77777777" w:rsidTr="006B0E77">
        <w:trPr>
          <w:trHeight w:hRule="exact" w:val="232"/>
        </w:trPr>
        <w:tc>
          <w:tcPr>
            <w:tcW w:w="4728" w:type="dxa"/>
            <w:shd w:val="clear" w:color="auto" w:fill="9D57A6"/>
            <w:tcMar>
              <w:left w:w="0" w:type="dxa"/>
            </w:tcMar>
          </w:tcPr>
          <w:p w14:paraId="06D63709" w14:textId="77777777" w:rsidR="006B0E77" w:rsidRDefault="006B0E77" w:rsidP="006B0E77">
            <w:pPr>
              <w:pStyle w:val="spacer"/>
            </w:pPr>
          </w:p>
        </w:tc>
        <w:tc>
          <w:tcPr>
            <w:tcW w:w="3430" w:type="dxa"/>
            <w:shd w:val="clear" w:color="auto" w:fill="9D57A6"/>
            <w:tcMar>
              <w:right w:w="344" w:type="dxa"/>
            </w:tcMar>
          </w:tcPr>
          <w:p w14:paraId="630A0C9D" w14:textId="77777777" w:rsidR="006B0E77" w:rsidRDefault="006B0E77" w:rsidP="006B0E77">
            <w:pPr>
              <w:pStyle w:val="App-Context"/>
              <w:keepNext/>
            </w:pPr>
            <w:r>
              <w:rPr>
                <w:noProof/>
              </w:rPr>
              <w:fldChar w:fldCharType="begin"/>
            </w:r>
            <w:r>
              <w:rPr>
                <w:noProof/>
              </w:rPr>
              <w:instrText xml:space="preserve"> STYLEREF  "Heading 7" \l  \* MERGEFORMAT </w:instrText>
            </w:r>
            <w:r>
              <w:rPr>
                <w:noProof/>
              </w:rPr>
              <w:fldChar w:fldCharType="separate"/>
            </w:r>
            <w:bookmarkStart w:id="66" w:name="_Toc530554499"/>
            <w:bookmarkStart w:id="67" w:name="_Toc413163232"/>
            <w:bookmarkStart w:id="68" w:name="_Toc412810407"/>
            <w:bookmarkStart w:id="69" w:name="_Toc408913094"/>
            <w:bookmarkStart w:id="70" w:name="_Toc414280611"/>
            <w:r w:rsidR="00C4192E">
              <w:rPr>
                <w:noProof/>
              </w:rPr>
              <w:t>Summary of case studies</w:t>
            </w:r>
            <w:bookmarkEnd w:id="66"/>
            <w:bookmarkEnd w:id="67"/>
            <w:bookmarkEnd w:id="68"/>
            <w:bookmarkEnd w:id="69"/>
            <w:bookmarkEnd w:id="70"/>
            <w:r>
              <w:rPr>
                <w:noProof/>
              </w:rPr>
              <w:fldChar w:fldCharType="end"/>
            </w:r>
          </w:p>
        </w:tc>
      </w:tr>
      <w:tr w:rsidR="006B0E77" w14:paraId="72D9299E" w14:textId="77777777" w:rsidTr="006B0E77">
        <w:trPr>
          <w:trHeight w:hRule="exact" w:val="228"/>
        </w:trPr>
        <w:tc>
          <w:tcPr>
            <w:tcW w:w="4728" w:type="dxa"/>
            <w:tcBorders>
              <w:top w:val="single" w:sz="4" w:space="0" w:color="9D57A6"/>
            </w:tcBorders>
            <w:shd w:val="clear" w:color="auto" w:fill="auto"/>
          </w:tcPr>
          <w:p w14:paraId="02CE87BC" w14:textId="77777777" w:rsidR="006B0E77" w:rsidRDefault="006B0E77" w:rsidP="006B0E77">
            <w:pPr>
              <w:pStyle w:val="spacer"/>
            </w:pPr>
          </w:p>
        </w:tc>
        <w:tc>
          <w:tcPr>
            <w:tcW w:w="3430" w:type="dxa"/>
            <w:tcBorders>
              <w:top w:val="single" w:sz="4" w:space="0" w:color="9D57A6"/>
            </w:tcBorders>
            <w:shd w:val="clear" w:color="auto" w:fill="auto"/>
          </w:tcPr>
          <w:p w14:paraId="4839F783" w14:textId="77777777" w:rsidR="006B0E77" w:rsidRDefault="006B0E77" w:rsidP="006B0E77">
            <w:pPr>
              <w:pStyle w:val="spacer"/>
            </w:pPr>
          </w:p>
        </w:tc>
      </w:tr>
    </w:tbl>
    <w:p w14:paraId="101E78C1" w14:textId="77777777" w:rsidR="006B0E77" w:rsidRDefault="006B0E77" w:rsidP="006B0E77">
      <w:pPr>
        <w:pStyle w:val="BodyText"/>
      </w:pPr>
    </w:p>
    <w:p w14:paraId="7C0B3C62" w14:textId="77777777" w:rsidR="006B0E77" w:rsidRPr="006B0E77" w:rsidRDefault="006B0E77" w:rsidP="006B0E77">
      <w:pPr>
        <w:spacing w:before="113" w:after="60"/>
      </w:pPr>
      <w:r w:rsidRPr="006B0E77">
        <w:t xml:space="preserve">This appendix provides a summary overview of the </w:t>
      </w:r>
      <w:r w:rsidR="006E4DE0">
        <w:t>33</w:t>
      </w:r>
      <w:r w:rsidRPr="006B0E77">
        <w:t xml:space="preserve"> case studies prepared since the 2017 Value Report was completed. For each case study the following information is presented:</w:t>
      </w:r>
    </w:p>
    <w:p w14:paraId="56186540" w14:textId="77777777" w:rsidR="006B0E77" w:rsidRPr="006B0E77" w:rsidRDefault="006B0E77" w:rsidP="006B0E77">
      <w:pPr>
        <w:numPr>
          <w:ilvl w:val="0"/>
          <w:numId w:val="43"/>
        </w:numPr>
        <w:spacing w:before="60" w:after="60"/>
      </w:pPr>
      <w:r w:rsidRPr="006B0E77">
        <w:t>The name of the case study</w:t>
      </w:r>
    </w:p>
    <w:p w14:paraId="00F12697" w14:textId="77777777" w:rsidR="006B0E77" w:rsidRPr="006B0E77" w:rsidRDefault="006B0E77" w:rsidP="006B0E77">
      <w:pPr>
        <w:numPr>
          <w:ilvl w:val="0"/>
          <w:numId w:val="43"/>
        </w:numPr>
        <w:spacing w:before="60" w:after="60"/>
      </w:pPr>
      <w:r w:rsidRPr="006B0E77">
        <w:t>The objective(s) of the research project</w:t>
      </w:r>
    </w:p>
    <w:p w14:paraId="3E621645" w14:textId="77777777" w:rsidR="006B0E77" w:rsidRPr="006B0E77" w:rsidRDefault="006B0E77" w:rsidP="006B0E77">
      <w:pPr>
        <w:numPr>
          <w:ilvl w:val="0"/>
          <w:numId w:val="43"/>
        </w:numPr>
        <w:spacing w:before="60" w:after="60"/>
      </w:pPr>
      <w:r w:rsidRPr="006B0E77">
        <w:t>The outcome(s) of the project</w:t>
      </w:r>
    </w:p>
    <w:p w14:paraId="53FD1D5F" w14:textId="77777777" w:rsidR="006B0E77" w:rsidRPr="006B0E77" w:rsidRDefault="006B0E77" w:rsidP="006B0E77">
      <w:pPr>
        <w:numPr>
          <w:ilvl w:val="0"/>
          <w:numId w:val="43"/>
        </w:numPr>
        <w:spacing w:before="60" w:after="60"/>
      </w:pPr>
      <w:r w:rsidRPr="006B0E77">
        <w:t>The impact(s) of the project (economic (N</w:t>
      </w:r>
      <w:r w:rsidR="00834B87">
        <w:t xml:space="preserve">PV and </w:t>
      </w:r>
      <w:r w:rsidRPr="006B0E77">
        <w:t>B</w:t>
      </w:r>
      <w:r w:rsidR="00834B87">
        <w:t>C</w:t>
      </w:r>
      <w:r w:rsidRPr="006B0E77">
        <w:t>R), environmental and social)</w:t>
      </w:r>
    </w:p>
    <w:p w14:paraId="305CB5AE" w14:textId="77777777" w:rsidR="006B0E77" w:rsidRDefault="00D629F5" w:rsidP="006B0E77">
      <w:pPr>
        <w:numPr>
          <w:ilvl w:val="0"/>
          <w:numId w:val="43"/>
        </w:numPr>
        <w:spacing w:before="60" w:after="60"/>
      </w:pPr>
      <w:r>
        <w:t>Any</w:t>
      </w:r>
      <w:r w:rsidR="006B0E77" w:rsidRPr="006B0E77">
        <w:t xml:space="preserve"> innovative element(s) of the project</w:t>
      </w:r>
    </w:p>
    <w:p w14:paraId="6FB2AAD3" w14:textId="77777777" w:rsidR="00C4192E" w:rsidRDefault="00C4192E" w:rsidP="00C4192E">
      <w:pPr>
        <w:spacing w:before="60" w:after="60"/>
      </w:pPr>
    </w:p>
    <w:p w14:paraId="34505FF5" w14:textId="77777777" w:rsidR="00C4192E" w:rsidRPr="006B0E77" w:rsidRDefault="00834B87" w:rsidP="00C4192E">
      <w:pPr>
        <w:spacing w:before="60" w:after="60"/>
      </w:pPr>
      <w:r>
        <w:t xml:space="preserve">All dollar values are in 2017/18 Australian dollars and written from the perspective of CSIRO. </w:t>
      </w:r>
    </w:p>
    <w:p w14:paraId="0A7E04DC" w14:textId="77777777" w:rsidR="006B0E77" w:rsidRPr="006B0E77" w:rsidRDefault="006B0E77" w:rsidP="006B0E77">
      <w:pPr>
        <w:spacing w:before="113" w:after="60"/>
      </w:pPr>
    </w:p>
    <w:p w14:paraId="1F8D3102" w14:textId="77777777" w:rsidR="006B0E77" w:rsidRPr="006B0E77" w:rsidRDefault="00784820" w:rsidP="006B0E77">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1"/>
        </w:rPr>
      </w:pPr>
      <w:r>
        <w:rPr>
          <w:rFonts w:eastAsiaTheme="majorEastAsia" w:cstheme="majorBidi"/>
          <w:b/>
          <w:color w:val="272727" w:themeColor="text1" w:themeTint="D8"/>
          <w:sz w:val="28"/>
          <w:szCs w:val="21"/>
        </w:rPr>
        <w:t>Advanced</w:t>
      </w:r>
      <w:r w:rsidR="006B0E77" w:rsidRPr="006B0E77">
        <w:rPr>
          <w:rFonts w:eastAsiaTheme="majorEastAsia" w:cstheme="majorBidi"/>
          <w:b/>
          <w:color w:val="272727" w:themeColor="text1" w:themeTint="D8"/>
          <w:sz w:val="28"/>
          <w:szCs w:val="21"/>
        </w:rPr>
        <w:t xml:space="preserve"> Resource Characterisation Facility (ARCF)</w:t>
      </w:r>
    </w:p>
    <w:p w14:paraId="069DDF57" w14:textId="77777777" w:rsidR="006B0E77" w:rsidRPr="006B0E77" w:rsidRDefault="006B0E77" w:rsidP="006B0E77">
      <w:pPr>
        <w:keepNext/>
        <w:spacing w:before="240" w:after="89"/>
        <w:rPr>
          <w:b/>
          <w:i/>
          <w:spacing w:val="3"/>
        </w:rPr>
      </w:pPr>
      <w:r w:rsidRPr="006B0E77">
        <w:rPr>
          <w:b/>
          <w:i/>
          <w:spacing w:val="3"/>
        </w:rPr>
        <w:t>Objective(s)</w:t>
      </w:r>
    </w:p>
    <w:p w14:paraId="718DB643" w14:textId="77777777" w:rsidR="006B0E77" w:rsidRPr="006B0E77" w:rsidRDefault="006B0E77" w:rsidP="006B0E77">
      <w:pPr>
        <w:rPr>
          <w:lang w:val="en-US"/>
        </w:rPr>
      </w:pPr>
      <w:r w:rsidRPr="006B0E77">
        <w:rPr>
          <w:lang w:val="en-US"/>
        </w:rPr>
        <w:t xml:space="preserve">The ARCF was supported by the CSIRO’s Science and Industry Endowment Fund (SEIF) program.  Its objective is to provide a world-class research infrastructure hub that will allow researchers to have access to leading edge equipment for minerals research. </w:t>
      </w:r>
    </w:p>
    <w:p w14:paraId="6496283E" w14:textId="77777777" w:rsidR="006B0E77" w:rsidRPr="006B0E77" w:rsidRDefault="006B0E77" w:rsidP="006B0E77">
      <w:pPr>
        <w:keepNext/>
        <w:spacing w:before="240" w:after="89"/>
        <w:rPr>
          <w:b/>
          <w:i/>
          <w:spacing w:val="3"/>
        </w:rPr>
      </w:pPr>
      <w:r w:rsidRPr="006B0E77">
        <w:rPr>
          <w:b/>
          <w:i/>
          <w:spacing w:val="3"/>
        </w:rPr>
        <w:t>Outcome(s)</w:t>
      </w:r>
    </w:p>
    <w:p w14:paraId="6F92AEC2" w14:textId="77777777" w:rsidR="006B0E77" w:rsidRPr="006B0E77" w:rsidRDefault="006B0E77" w:rsidP="006B0E77">
      <w:pPr>
        <w:rPr>
          <w:lang w:val="en-US"/>
        </w:rPr>
      </w:pPr>
      <w:r w:rsidRPr="006B0E77">
        <w:rPr>
          <w:lang w:val="en-US"/>
        </w:rPr>
        <w:t xml:space="preserve">The research infrastructure is installed and operational, and a MOU for collaborative research has been signed between CSIRO and five West Australian universities.  The ARCF provides an infrastructure hub for </w:t>
      </w:r>
      <w:proofErr w:type="spellStart"/>
      <w:r w:rsidRPr="006B0E77">
        <w:rPr>
          <w:lang w:val="en-US"/>
        </w:rPr>
        <w:t>metre</w:t>
      </w:r>
      <w:proofErr w:type="spellEnd"/>
      <w:r w:rsidRPr="006B0E77">
        <w:rPr>
          <w:lang w:val="en-US"/>
        </w:rPr>
        <w:t xml:space="preserve"> to atomic scale analyses within the National Resource Sciences Precinct.</w:t>
      </w:r>
    </w:p>
    <w:p w14:paraId="69473951" w14:textId="77777777" w:rsidR="006B0E77" w:rsidRPr="006B0E77" w:rsidRDefault="006B0E77" w:rsidP="006B0E77">
      <w:pPr>
        <w:keepNext/>
        <w:spacing w:before="240" w:after="89"/>
        <w:rPr>
          <w:b/>
          <w:i/>
          <w:spacing w:val="3"/>
        </w:rPr>
      </w:pPr>
      <w:r w:rsidRPr="006B0E77">
        <w:rPr>
          <w:b/>
          <w:i/>
          <w:spacing w:val="3"/>
        </w:rPr>
        <w:t>Impact(s)</w:t>
      </w:r>
    </w:p>
    <w:p w14:paraId="6C6EC78B" w14:textId="77777777" w:rsidR="006B0E77" w:rsidRPr="006B0E77" w:rsidRDefault="006B0E77" w:rsidP="006B0E77">
      <w:pPr>
        <w:rPr>
          <w:lang w:val="en-US"/>
        </w:rPr>
      </w:pPr>
      <w:r w:rsidRPr="006B0E77">
        <w:rPr>
          <w:lang w:val="en-US"/>
        </w:rPr>
        <w:t xml:space="preserve">This project has resulted in increased Australian and international collaboration, a coordinated approach to equipment and infrastructure acquisition and use. There is growing interest and support from mining firms in the facility. </w:t>
      </w:r>
    </w:p>
    <w:p w14:paraId="70EA07A5" w14:textId="77777777" w:rsidR="006B0E77" w:rsidRPr="006B0E77" w:rsidRDefault="006B0E77" w:rsidP="006B0E77">
      <w:pPr>
        <w:keepNext/>
        <w:spacing w:before="240" w:after="89"/>
        <w:rPr>
          <w:b/>
          <w:i/>
          <w:spacing w:val="3"/>
        </w:rPr>
      </w:pPr>
      <w:r w:rsidRPr="006B0E77">
        <w:rPr>
          <w:b/>
          <w:i/>
          <w:spacing w:val="3"/>
        </w:rPr>
        <w:t>Innovation</w:t>
      </w:r>
    </w:p>
    <w:p w14:paraId="5D34315C" w14:textId="77777777" w:rsidR="006B0E77" w:rsidRPr="006B0E77" w:rsidRDefault="006B0E77" w:rsidP="006B0E77">
      <w:pPr>
        <w:rPr>
          <w:lang w:val="en-US"/>
        </w:rPr>
      </w:pPr>
      <w:r w:rsidRPr="006B0E77">
        <w:rPr>
          <w:lang w:val="en-US"/>
        </w:rPr>
        <w:t xml:space="preserve">The ARCF provides </w:t>
      </w:r>
      <w:proofErr w:type="gramStart"/>
      <w:r w:rsidRPr="006B0E77">
        <w:rPr>
          <w:lang w:val="en-US"/>
        </w:rPr>
        <w:t>researchers</w:t>
      </w:r>
      <w:proofErr w:type="gramEnd"/>
      <w:r w:rsidRPr="006B0E77">
        <w:rPr>
          <w:lang w:val="en-US"/>
        </w:rPr>
        <w:t xml:space="preserve"> access to world-leading equipment in a </w:t>
      </w:r>
      <w:r w:rsidRPr="006B0E77">
        <w:t>specialised</w:t>
      </w:r>
      <w:r w:rsidRPr="006B0E77">
        <w:rPr>
          <w:lang w:val="en-US"/>
        </w:rPr>
        <w:t xml:space="preserve"> research facility, including the world’s first Maia Mapper (based on the </w:t>
      </w:r>
      <w:r w:rsidR="00D629F5" w:rsidRPr="006B0E77">
        <w:rPr>
          <w:lang w:val="en-US"/>
        </w:rPr>
        <w:t>award-winning</w:t>
      </w:r>
      <w:r w:rsidRPr="006B0E77">
        <w:rPr>
          <w:lang w:val="en-US"/>
        </w:rPr>
        <w:t xml:space="preserve"> Maia detector technology).  </w:t>
      </w:r>
    </w:p>
    <w:p w14:paraId="36569055" w14:textId="77777777" w:rsidR="006B0E77" w:rsidRPr="006B0E77" w:rsidRDefault="006B0E77" w:rsidP="006B0E77">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1"/>
        </w:rPr>
      </w:pPr>
      <w:r w:rsidRPr="006B0E77">
        <w:rPr>
          <w:rFonts w:eastAsiaTheme="majorEastAsia" w:cstheme="majorBidi"/>
          <w:b/>
          <w:color w:val="272727" w:themeColor="text1" w:themeTint="D8"/>
          <w:sz w:val="28"/>
          <w:szCs w:val="21"/>
        </w:rPr>
        <w:lastRenderedPageBreak/>
        <w:t>Australian e-Health Research Centre (AEHRC)</w:t>
      </w:r>
    </w:p>
    <w:p w14:paraId="31EBD4A9" w14:textId="77777777" w:rsidR="006B0E77" w:rsidRPr="006B0E77" w:rsidRDefault="006B0E77" w:rsidP="006B0E77">
      <w:pPr>
        <w:keepNext/>
        <w:spacing w:before="240" w:after="89"/>
        <w:rPr>
          <w:b/>
          <w:i/>
          <w:spacing w:val="3"/>
        </w:rPr>
      </w:pPr>
      <w:r w:rsidRPr="006B0E77">
        <w:rPr>
          <w:b/>
          <w:i/>
          <w:spacing w:val="3"/>
        </w:rPr>
        <w:t>Objective(s)</w:t>
      </w:r>
    </w:p>
    <w:p w14:paraId="3F4A31AF" w14:textId="77777777" w:rsidR="006B0E77" w:rsidRPr="006B0E77" w:rsidRDefault="006B0E77" w:rsidP="006B0E77">
      <w:pPr>
        <w:rPr>
          <w:lang w:val="en-US"/>
        </w:rPr>
      </w:pPr>
      <w:r w:rsidRPr="006B0E77">
        <w:rPr>
          <w:lang w:val="en-US"/>
        </w:rPr>
        <w:t xml:space="preserve">The AEHRC aims to improve the efficient running of hospitals, support community healthcare, and improve clinical outcomes and research through improved virtual communication, use of predictive modelling, information collation and database management. </w:t>
      </w:r>
    </w:p>
    <w:p w14:paraId="1C60DBB2" w14:textId="77777777" w:rsidR="006B0E77" w:rsidRPr="006B0E77" w:rsidRDefault="006B0E77" w:rsidP="006B0E77">
      <w:pPr>
        <w:keepNext/>
        <w:spacing w:before="240" w:after="89"/>
        <w:rPr>
          <w:b/>
          <w:i/>
          <w:spacing w:val="3"/>
        </w:rPr>
      </w:pPr>
      <w:r w:rsidRPr="006B0E77">
        <w:rPr>
          <w:b/>
          <w:i/>
          <w:spacing w:val="3"/>
        </w:rPr>
        <w:t>Outcome(s)</w:t>
      </w:r>
    </w:p>
    <w:p w14:paraId="4AD8FC54" w14:textId="77777777" w:rsidR="006B0E77" w:rsidRPr="006B0E77" w:rsidRDefault="006B0E77" w:rsidP="006B0E77">
      <w:pPr>
        <w:rPr>
          <w:lang w:val="en-US"/>
        </w:rPr>
      </w:pPr>
      <w:r w:rsidRPr="006B0E77">
        <w:rPr>
          <w:lang w:val="en-US"/>
        </w:rPr>
        <w:t xml:space="preserve">Multiple projects are in progress, are on trial or have been implemented by Australian hospitals, residential aged-care facilities and by patients in their homes. </w:t>
      </w:r>
    </w:p>
    <w:p w14:paraId="0154F2FE" w14:textId="77777777" w:rsidR="006B0E77" w:rsidRPr="006B0E77" w:rsidRDefault="006B0E77" w:rsidP="006B0E77">
      <w:pPr>
        <w:keepNext/>
        <w:spacing w:before="240" w:after="89"/>
        <w:rPr>
          <w:b/>
          <w:i/>
          <w:spacing w:val="3"/>
        </w:rPr>
      </w:pPr>
      <w:r w:rsidRPr="006B0E77">
        <w:rPr>
          <w:b/>
          <w:i/>
          <w:spacing w:val="3"/>
        </w:rPr>
        <w:t>Impact(s)</w:t>
      </w:r>
    </w:p>
    <w:p w14:paraId="32FAB0E6" w14:textId="77777777" w:rsidR="006B0E77" w:rsidRPr="006B0E77" w:rsidRDefault="006B0E77" w:rsidP="006B0E77">
      <w:pPr>
        <w:rPr>
          <w:lang w:val="en-US"/>
        </w:rPr>
      </w:pPr>
      <w:r w:rsidRPr="006B0E77">
        <w:rPr>
          <w:lang w:val="en-US"/>
        </w:rPr>
        <w:t xml:space="preserve">AEHRC’s projects have improved healthcare management and efficiency, increased flexibility of and access to medical and rehabilitation services, improved patient health outcomes, provided databases for improved clinical research and the development of targeted treatments. </w:t>
      </w:r>
    </w:p>
    <w:p w14:paraId="56612AFE" w14:textId="77777777" w:rsidR="006B0E77" w:rsidRPr="006B0E77" w:rsidRDefault="006B0E77" w:rsidP="006B0E77">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1"/>
        </w:rPr>
      </w:pPr>
      <w:r w:rsidRPr="006B0E77">
        <w:rPr>
          <w:rFonts w:eastAsiaTheme="majorEastAsia" w:cstheme="majorBidi"/>
          <w:b/>
          <w:color w:val="272727" w:themeColor="text1" w:themeTint="D8"/>
          <w:sz w:val="28"/>
          <w:szCs w:val="21"/>
        </w:rPr>
        <w:t>Biomarkers for detection of colorectal cancer</w:t>
      </w:r>
    </w:p>
    <w:p w14:paraId="68BB2388" w14:textId="77777777" w:rsidR="006B0E77" w:rsidRPr="006B0E77" w:rsidRDefault="006B0E77" w:rsidP="006B0E77">
      <w:pPr>
        <w:keepNext/>
        <w:spacing w:before="240" w:after="89"/>
        <w:rPr>
          <w:b/>
          <w:i/>
          <w:spacing w:val="3"/>
        </w:rPr>
      </w:pPr>
      <w:r w:rsidRPr="006B0E77">
        <w:rPr>
          <w:b/>
          <w:i/>
          <w:spacing w:val="3"/>
        </w:rPr>
        <w:t>Objective(s)</w:t>
      </w:r>
    </w:p>
    <w:p w14:paraId="6E4F050D" w14:textId="77777777" w:rsidR="006B0E77" w:rsidRPr="006B0E77" w:rsidRDefault="006B0E77" w:rsidP="006B0E77">
      <w:r w:rsidRPr="006B0E77">
        <w:t>This study aimed to provide improved early detection of colorectal cancer using biomarkers.</w:t>
      </w:r>
    </w:p>
    <w:p w14:paraId="6881AC18" w14:textId="77777777" w:rsidR="006B0E77" w:rsidRPr="006B0E77" w:rsidRDefault="006B0E77" w:rsidP="006B0E77">
      <w:pPr>
        <w:keepNext/>
        <w:spacing w:before="240" w:after="89"/>
        <w:rPr>
          <w:b/>
          <w:i/>
          <w:spacing w:val="3"/>
        </w:rPr>
      </w:pPr>
      <w:r w:rsidRPr="006B0E77">
        <w:rPr>
          <w:b/>
          <w:i/>
          <w:spacing w:val="3"/>
        </w:rPr>
        <w:t>Outcome(s)</w:t>
      </w:r>
    </w:p>
    <w:p w14:paraId="51B415F8" w14:textId="77777777" w:rsidR="006B0E77" w:rsidRPr="006B0E77" w:rsidRDefault="006B0E77" w:rsidP="006B0E77">
      <w:r w:rsidRPr="006B0E77">
        <w:t xml:space="preserve">Novel colorectal cancer detection test COLVERA has been released on the US market and contracts made with private health insurance companies to provide access to it at a discounted rate. Communication and marketing of the product to oncologists and relevant healthcare providers is under way.  </w:t>
      </w:r>
    </w:p>
    <w:p w14:paraId="04BBB199" w14:textId="77777777" w:rsidR="006B0E77" w:rsidRPr="006B0E77" w:rsidRDefault="006B0E77" w:rsidP="006B0E77">
      <w:pPr>
        <w:keepNext/>
        <w:spacing w:before="240" w:after="89"/>
        <w:rPr>
          <w:b/>
          <w:i/>
          <w:spacing w:val="3"/>
        </w:rPr>
      </w:pPr>
      <w:r w:rsidRPr="006B0E77">
        <w:rPr>
          <w:b/>
          <w:i/>
          <w:spacing w:val="3"/>
        </w:rPr>
        <w:t>Impact(s)</w:t>
      </w:r>
    </w:p>
    <w:p w14:paraId="2F9900A4" w14:textId="77777777" w:rsidR="006B0E77" w:rsidRPr="006B0E77" w:rsidRDefault="006B0E77" w:rsidP="006B0E77">
      <w:r w:rsidRPr="006B0E77">
        <w:t>Due to earlier detection, the test will reduce the healthcare burden as well as improve patient health outcomes. The project has also increased CSIRO’s epigenetics and biomarkers research capacity.</w:t>
      </w:r>
      <w:r w:rsidR="00834B87">
        <w:t xml:space="preserve"> NPV of the project </w:t>
      </w:r>
      <w:r w:rsidR="00C4192E">
        <w:t>is $167.8m</w:t>
      </w:r>
      <w:r w:rsidR="00834B87">
        <w:t xml:space="preserve"> and the BCR is 13.3</w:t>
      </w:r>
      <w:r w:rsidR="00C4192E">
        <w:t>.</w:t>
      </w:r>
    </w:p>
    <w:p w14:paraId="1BBA670D" w14:textId="77777777" w:rsidR="006B0E77" w:rsidRPr="006B0E77" w:rsidRDefault="006B0E77" w:rsidP="006B0E77">
      <w:pPr>
        <w:keepNext/>
        <w:spacing w:before="240" w:after="89"/>
        <w:rPr>
          <w:b/>
          <w:i/>
          <w:spacing w:val="3"/>
        </w:rPr>
      </w:pPr>
      <w:r w:rsidRPr="006B0E77">
        <w:rPr>
          <w:b/>
          <w:i/>
          <w:spacing w:val="3"/>
        </w:rPr>
        <w:t>Innovation</w:t>
      </w:r>
    </w:p>
    <w:p w14:paraId="59101E89" w14:textId="77777777" w:rsidR="006B0E77" w:rsidRPr="006B0E77" w:rsidRDefault="006B0E77" w:rsidP="006B0E77">
      <w:r w:rsidRPr="006B0E77">
        <w:t xml:space="preserve">These innovative epigenetics and biomarker discoveries have led to new health treatments and improved research capacity. </w:t>
      </w:r>
    </w:p>
    <w:p w14:paraId="5A704C2E" w14:textId="77777777" w:rsidR="006B0E77" w:rsidRPr="006B0E77" w:rsidRDefault="006B0E77" w:rsidP="006B0E77">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1"/>
        </w:rPr>
      </w:pPr>
      <w:r w:rsidRPr="006B0E77">
        <w:rPr>
          <w:rFonts w:eastAsiaTheme="majorEastAsia" w:cstheme="majorBidi"/>
          <w:b/>
          <w:color w:val="272727" w:themeColor="text1" w:themeTint="D8"/>
          <w:sz w:val="28"/>
          <w:szCs w:val="21"/>
        </w:rPr>
        <w:t xml:space="preserve">Case study Biosensors for Health and Food: </w:t>
      </w:r>
      <w:proofErr w:type="spellStart"/>
      <w:r w:rsidRPr="006B0E77">
        <w:rPr>
          <w:rFonts w:eastAsiaTheme="majorEastAsia" w:cstheme="majorBidi"/>
          <w:b/>
          <w:color w:val="272727" w:themeColor="text1" w:themeTint="D8"/>
          <w:sz w:val="28"/>
          <w:szCs w:val="21"/>
        </w:rPr>
        <w:t>Cybertongue</w:t>
      </w:r>
      <w:proofErr w:type="spellEnd"/>
      <w:r w:rsidRPr="006B0E77">
        <w:rPr>
          <w:rFonts w:eastAsiaTheme="majorEastAsia" w:cstheme="majorBidi"/>
          <w:b/>
          <w:color w:val="272727" w:themeColor="text1" w:themeTint="D8"/>
          <w:sz w:val="28"/>
          <w:szCs w:val="21"/>
        </w:rPr>
        <w:t>/</w:t>
      </w:r>
      <w:proofErr w:type="spellStart"/>
      <w:r w:rsidRPr="006B0E77">
        <w:rPr>
          <w:rFonts w:eastAsiaTheme="majorEastAsia" w:cstheme="majorBidi"/>
          <w:b/>
          <w:color w:val="272727" w:themeColor="text1" w:themeTint="D8"/>
          <w:sz w:val="28"/>
          <w:szCs w:val="21"/>
        </w:rPr>
        <w:t>Cybernose</w:t>
      </w:r>
      <w:proofErr w:type="spellEnd"/>
    </w:p>
    <w:p w14:paraId="21275575" w14:textId="77777777" w:rsidR="006B0E77" w:rsidRPr="006B0E77" w:rsidRDefault="006B0E77" w:rsidP="006B0E77">
      <w:pPr>
        <w:keepNext/>
        <w:spacing w:before="240" w:after="89"/>
        <w:rPr>
          <w:b/>
          <w:i/>
          <w:spacing w:val="3"/>
        </w:rPr>
      </w:pPr>
      <w:r w:rsidRPr="006B0E77">
        <w:rPr>
          <w:b/>
          <w:i/>
          <w:spacing w:val="3"/>
        </w:rPr>
        <w:t>Objective(s)</w:t>
      </w:r>
    </w:p>
    <w:p w14:paraId="7D062DAF" w14:textId="77777777" w:rsidR="006B0E77" w:rsidRPr="006B0E77" w:rsidRDefault="006B0E77" w:rsidP="006B0E77">
      <w:pPr>
        <w:spacing w:before="113" w:after="60"/>
      </w:pPr>
      <w:proofErr w:type="spellStart"/>
      <w:r w:rsidRPr="006B0E77">
        <w:t>Cybertongue</w:t>
      </w:r>
      <w:proofErr w:type="spellEnd"/>
      <w:r w:rsidRPr="006B0E77">
        <w:t xml:space="preserve"> and </w:t>
      </w:r>
      <w:proofErr w:type="spellStart"/>
      <w:r w:rsidRPr="006B0E77">
        <w:t>Cybernose</w:t>
      </w:r>
      <w:proofErr w:type="spellEnd"/>
      <w:r w:rsidRPr="006B0E77">
        <w:t xml:space="preserve"> were developed with the aim of improving technology for the detection of chemical and biological compounds, including food contaminants and explosives.</w:t>
      </w:r>
    </w:p>
    <w:p w14:paraId="71139E03" w14:textId="77777777" w:rsidR="006B0E77" w:rsidRPr="006B0E77" w:rsidRDefault="006B0E77" w:rsidP="006B0E77">
      <w:pPr>
        <w:keepNext/>
        <w:spacing w:before="240" w:after="89"/>
        <w:rPr>
          <w:b/>
          <w:i/>
          <w:spacing w:val="3"/>
        </w:rPr>
      </w:pPr>
      <w:r w:rsidRPr="006B0E77">
        <w:rPr>
          <w:b/>
          <w:i/>
          <w:spacing w:val="3"/>
        </w:rPr>
        <w:t>Outcome(s)</w:t>
      </w:r>
    </w:p>
    <w:p w14:paraId="18A1DAA5" w14:textId="77777777" w:rsidR="006B0E77" w:rsidRPr="006B0E77" w:rsidRDefault="006B0E77" w:rsidP="006B0E77">
      <w:pPr>
        <w:spacing w:before="113" w:after="60"/>
      </w:pPr>
      <w:r w:rsidRPr="006B0E77">
        <w:t>Demonstration of the quality and economic viability of real-time, portable, on-site detection technology has led to partnerships with industry sectors such as dairy production and Defence.</w:t>
      </w:r>
    </w:p>
    <w:p w14:paraId="144DA1AB" w14:textId="77777777" w:rsidR="006B0E77" w:rsidRPr="006B0E77" w:rsidRDefault="006B0E77" w:rsidP="006B0E77">
      <w:pPr>
        <w:keepNext/>
        <w:spacing w:before="240" w:after="89"/>
        <w:rPr>
          <w:b/>
          <w:i/>
          <w:spacing w:val="3"/>
        </w:rPr>
      </w:pPr>
      <w:r w:rsidRPr="006B0E77">
        <w:rPr>
          <w:b/>
          <w:i/>
          <w:spacing w:val="3"/>
        </w:rPr>
        <w:t>Impact(s)</w:t>
      </w:r>
    </w:p>
    <w:p w14:paraId="013FD9AB" w14:textId="77777777" w:rsidR="00834B87" w:rsidRPr="006B0E77" w:rsidRDefault="006B0E77" w:rsidP="00834B87">
      <w:r w:rsidRPr="006B0E77">
        <w:t>The impacts of this technology are numerous including: decreased food wastage; decreased spoilage and increased shelf-life of products; decreased cost for measuring odours and chemical or biological contaminants; improved biosecurity; increased processing efficiencies and lower capital costs. It also has national security applications, through enhanced detection of explosive substances. Rapid, real-</w:t>
      </w:r>
      <w:r w:rsidRPr="006B0E77">
        <w:lastRenderedPageBreak/>
        <w:t>time and continuous on-site measurements also deliver enhanced decision-making capacity.</w:t>
      </w:r>
      <w:r w:rsidR="00834B87">
        <w:t xml:space="preserve"> NPV of the project is $44.7m and the BCR is 5.4.</w:t>
      </w:r>
    </w:p>
    <w:p w14:paraId="098E1F9C" w14:textId="77777777" w:rsidR="006B0E77" w:rsidRPr="006B0E77" w:rsidRDefault="006B0E77" w:rsidP="006B0E77">
      <w:pPr>
        <w:keepNext/>
        <w:spacing w:before="240" w:after="89"/>
        <w:rPr>
          <w:b/>
          <w:i/>
          <w:spacing w:val="3"/>
        </w:rPr>
      </w:pPr>
      <w:r w:rsidRPr="006B0E77">
        <w:rPr>
          <w:b/>
          <w:i/>
          <w:spacing w:val="3"/>
        </w:rPr>
        <w:t>Innovation</w:t>
      </w:r>
    </w:p>
    <w:p w14:paraId="2C5F56C7" w14:textId="77777777" w:rsidR="006B0E77" w:rsidRPr="006B0E77" w:rsidRDefault="006B0E77" w:rsidP="006B0E77">
      <w:pPr>
        <w:spacing w:before="113" w:after="60"/>
      </w:pPr>
      <w:r w:rsidRPr="006B0E77">
        <w:t xml:space="preserve">The portable kit for on-site detection of biological and chemical compounds has cross-sectoral impact, by making real-time detection easier and more cost-efficient. </w:t>
      </w:r>
    </w:p>
    <w:p w14:paraId="6090CA9F" w14:textId="77777777" w:rsidR="006B0E77" w:rsidRPr="006B0E77" w:rsidRDefault="006B0E77" w:rsidP="006B0E77">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1"/>
        </w:rPr>
      </w:pPr>
      <w:r w:rsidRPr="006B0E77">
        <w:rPr>
          <w:rFonts w:eastAsiaTheme="majorEastAsia" w:cstheme="majorBidi"/>
          <w:b/>
          <w:color w:val="272727" w:themeColor="text1" w:themeTint="D8"/>
          <w:sz w:val="28"/>
          <w:szCs w:val="21"/>
        </w:rPr>
        <w:t>Boron Molecular</w:t>
      </w:r>
    </w:p>
    <w:p w14:paraId="2DBA3268" w14:textId="77777777" w:rsidR="006B0E77" w:rsidRPr="006B0E77" w:rsidRDefault="006B0E77" w:rsidP="006B0E77">
      <w:pPr>
        <w:keepNext/>
        <w:spacing w:before="240" w:after="89"/>
        <w:rPr>
          <w:b/>
          <w:i/>
          <w:spacing w:val="3"/>
        </w:rPr>
      </w:pPr>
      <w:r w:rsidRPr="006B0E77">
        <w:rPr>
          <w:b/>
          <w:i/>
          <w:spacing w:val="3"/>
        </w:rPr>
        <w:t>Objective(s)</w:t>
      </w:r>
    </w:p>
    <w:p w14:paraId="5B2C8C82" w14:textId="77777777" w:rsidR="006B0E77" w:rsidRPr="006B0E77" w:rsidRDefault="006B0E77" w:rsidP="006B0E77">
      <w:pPr>
        <w:spacing w:before="113" w:after="60"/>
      </w:pPr>
      <w:r w:rsidRPr="006B0E77">
        <w:t xml:space="preserve">The Boron Molecular project aimed to develop new chemicals and production of these at an industrial scale. </w:t>
      </w:r>
    </w:p>
    <w:p w14:paraId="57173111" w14:textId="77777777" w:rsidR="006B0E77" w:rsidRPr="006B0E77" w:rsidRDefault="006B0E77" w:rsidP="006B0E77">
      <w:pPr>
        <w:keepNext/>
        <w:spacing w:before="240" w:after="89"/>
        <w:rPr>
          <w:b/>
          <w:i/>
          <w:spacing w:val="3"/>
        </w:rPr>
      </w:pPr>
      <w:r w:rsidRPr="006B0E77">
        <w:rPr>
          <w:b/>
          <w:i/>
          <w:spacing w:val="3"/>
        </w:rPr>
        <w:t>Outcome(s)</w:t>
      </w:r>
    </w:p>
    <w:p w14:paraId="2FC22AD9" w14:textId="77777777" w:rsidR="006B0E77" w:rsidRPr="006B0E77" w:rsidRDefault="006B0E77" w:rsidP="006B0E77">
      <w:pPr>
        <w:spacing w:before="113" w:after="60"/>
      </w:pPr>
      <w:r w:rsidRPr="006B0E77">
        <w:t xml:space="preserve">New, unique chemicals were created and commercialisation pathways developed, especially for the pharmaceutical industry. </w:t>
      </w:r>
    </w:p>
    <w:p w14:paraId="46F2A039" w14:textId="77777777" w:rsidR="006B0E77" w:rsidRPr="006B0E77" w:rsidRDefault="006B0E77" w:rsidP="006B0E77">
      <w:pPr>
        <w:keepNext/>
        <w:spacing w:before="240" w:after="89"/>
        <w:rPr>
          <w:b/>
          <w:i/>
          <w:spacing w:val="3"/>
        </w:rPr>
      </w:pPr>
      <w:r w:rsidRPr="006B0E77">
        <w:rPr>
          <w:b/>
          <w:i/>
          <w:spacing w:val="3"/>
        </w:rPr>
        <w:t>Impact(s)</w:t>
      </w:r>
    </w:p>
    <w:p w14:paraId="64F978EE" w14:textId="77777777" w:rsidR="00834B87" w:rsidRPr="006B0E77" w:rsidRDefault="006B0E77" w:rsidP="00834B87">
      <w:r w:rsidRPr="006B0E77">
        <w:t>This research has been commercialised and job opportunities created. The new chemicals created have applications in the pharmaceutical industry, leading to potential health benefits. There is also a social benefit, as one of the novel compounds made can be used to preserve classical works of art.</w:t>
      </w:r>
      <w:r w:rsidR="00834B87">
        <w:t xml:space="preserve"> The NPV of the project is $146.99m and the BCR is 85.03.</w:t>
      </w:r>
    </w:p>
    <w:p w14:paraId="51A13493" w14:textId="77777777" w:rsidR="006B0E77" w:rsidRPr="006B0E77" w:rsidRDefault="006B0E77" w:rsidP="006B0E77">
      <w:pPr>
        <w:keepNext/>
        <w:spacing w:before="240" w:after="89"/>
        <w:rPr>
          <w:b/>
          <w:i/>
          <w:spacing w:val="3"/>
        </w:rPr>
      </w:pPr>
      <w:r w:rsidRPr="006B0E77">
        <w:rPr>
          <w:b/>
          <w:i/>
          <w:spacing w:val="3"/>
        </w:rPr>
        <w:t>Innovation</w:t>
      </w:r>
    </w:p>
    <w:p w14:paraId="306ADDBF" w14:textId="77777777" w:rsidR="006B0E77" w:rsidRPr="006B0E77" w:rsidRDefault="006B0E77" w:rsidP="006B0E77">
      <w:pPr>
        <w:spacing w:before="113" w:after="60"/>
      </w:pPr>
      <w:r w:rsidRPr="006B0E77">
        <w:t>The innovation in this project has been in the development of unique chemicals, and efficient production processes for their scalable manufacture.</w:t>
      </w:r>
    </w:p>
    <w:p w14:paraId="0EC9A2E9" w14:textId="77777777" w:rsidR="006B0E77" w:rsidRPr="006B0E77" w:rsidRDefault="006B0E77" w:rsidP="006B0E77">
      <w:pPr>
        <w:spacing w:before="113" w:after="60"/>
      </w:pPr>
    </w:p>
    <w:p w14:paraId="687B72CC" w14:textId="77777777" w:rsidR="006B0E77" w:rsidRPr="006B0E77" w:rsidRDefault="006B0E77" w:rsidP="006B0E77">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1"/>
        </w:rPr>
      </w:pPr>
      <w:r w:rsidRPr="006B0E77">
        <w:rPr>
          <w:rFonts w:eastAsiaTheme="majorEastAsia" w:cstheme="majorBidi"/>
          <w:b/>
          <w:color w:val="272727" w:themeColor="text1" w:themeTint="D8"/>
          <w:sz w:val="28"/>
          <w:szCs w:val="21"/>
        </w:rPr>
        <w:t>Clinical Terminology Tools</w:t>
      </w:r>
    </w:p>
    <w:p w14:paraId="62EFF81D" w14:textId="77777777" w:rsidR="006B0E77" w:rsidRPr="006B0E77" w:rsidRDefault="006B0E77" w:rsidP="006B0E77">
      <w:pPr>
        <w:keepNext/>
        <w:spacing w:before="240" w:after="89"/>
        <w:rPr>
          <w:b/>
          <w:i/>
          <w:spacing w:val="3"/>
        </w:rPr>
      </w:pPr>
      <w:r w:rsidRPr="006B0E77">
        <w:rPr>
          <w:b/>
          <w:i/>
          <w:spacing w:val="3"/>
        </w:rPr>
        <w:t>Objective(s)</w:t>
      </w:r>
    </w:p>
    <w:p w14:paraId="2B0E61FA" w14:textId="77777777" w:rsidR="006B0E77" w:rsidRPr="006B0E77" w:rsidRDefault="006B0E77" w:rsidP="006B0E77">
      <w:pPr>
        <w:rPr>
          <w:lang w:val="en-US"/>
        </w:rPr>
      </w:pPr>
      <w:r w:rsidRPr="006B0E77">
        <w:rPr>
          <w:lang w:val="en-US"/>
        </w:rPr>
        <w:t xml:space="preserve">The Clinical Terminology Tools project aimed to develop a database of global clinical terminology to improve professional understanding and communication clarity. </w:t>
      </w:r>
    </w:p>
    <w:p w14:paraId="61D18DCF" w14:textId="77777777" w:rsidR="006B0E77" w:rsidRPr="006B0E77" w:rsidRDefault="006B0E77" w:rsidP="006B0E77">
      <w:pPr>
        <w:keepNext/>
        <w:spacing w:before="240" w:after="89"/>
        <w:rPr>
          <w:b/>
          <w:i/>
          <w:spacing w:val="3"/>
        </w:rPr>
      </w:pPr>
      <w:r w:rsidRPr="006B0E77">
        <w:rPr>
          <w:b/>
          <w:i/>
          <w:spacing w:val="3"/>
        </w:rPr>
        <w:t>Outcome(s)</w:t>
      </w:r>
    </w:p>
    <w:p w14:paraId="3F3A1DCF" w14:textId="77777777" w:rsidR="006B0E77" w:rsidRPr="006B0E77" w:rsidRDefault="006B0E77" w:rsidP="006B0E77">
      <w:pPr>
        <w:rPr>
          <w:lang w:val="en-US"/>
        </w:rPr>
      </w:pPr>
      <w:r w:rsidRPr="006B0E77">
        <w:rPr>
          <w:lang w:val="en-US"/>
        </w:rPr>
        <w:t xml:space="preserve">The tools developed have been adopted by Australian hospitals, the Australian Digital Health Agency and the Royal Australasian College of Surgeons. </w:t>
      </w:r>
    </w:p>
    <w:p w14:paraId="33965F59" w14:textId="77777777" w:rsidR="006B0E77" w:rsidRPr="006B0E77" w:rsidRDefault="006B0E77" w:rsidP="006B0E77">
      <w:pPr>
        <w:keepNext/>
        <w:spacing w:before="240" w:after="89"/>
        <w:rPr>
          <w:b/>
          <w:i/>
          <w:spacing w:val="3"/>
        </w:rPr>
      </w:pPr>
      <w:r w:rsidRPr="006B0E77">
        <w:rPr>
          <w:b/>
          <w:i/>
          <w:spacing w:val="3"/>
        </w:rPr>
        <w:t>Impact(s)</w:t>
      </w:r>
    </w:p>
    <w:p w14:paraId="2AD4A84F" w14:textId="77777777" w:rsidR="006B0E77" w:rsidRPr="006B0E77" w:rsidRDefault="006B0E77" w:rsidP="006B0E77">
      <w:pPr>
        <w:rPr>
          <w:lang w:val="en-US"/>
        </w:rPr>
      </w:pPr>
      <w:r w:rsidRPr="006B0E77">
        <w:rPr>
          <w:lang w:val="en-US"/>
        </w:rPr>
        <w:t xml:space="preserve">The Clinical Terminology Tools have improved the consistency of standard clinical terminologies, reduced health system costs and improved health outcomes. The tools have also influenced healthcare data collection policy, improved productivity and efficiency, and produced revenue from licensing fees.  </w:t>
      </w:r>
    </w:p>
    <w:p w14:paraId="3B49A369" w14:textId="77777777" w:rsidR="006B0E77" w:rsidRPr="006B0E77" w:rsidRDefault="006B0E77" w:rsidP="006B0E77">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1"/>
        </w:rPr>
      </w:pPr>
      <w:r w:rsidRPr="006B0E77">
        <w:rPr>
          <w:rFonts w:eastAsiaTheme="majorEastAsia" w:cstheme="majorBidi"/>
          <w:b/>
          <w:color w:val="272727" w:themeColor="text1" w:themeTint="D8"/>
          <w:sz w:val="28"/>
          <w:szCs w:val="21"/>
        </w:rPr>
        <w:t>Concentrating Solar Power (CSP)</w:t>
      </w:r>
    </w:p>
    <w:p w14:paraId="130EBC47" w14:textId="77777777" w:rsidR="006B0E77" w:rsidRPr="006B0E77" w:rsidRDefault="006B0E77" w:rsidP="006B0E77">
      <w:pPr>
        <w:keepNext/>
        <w:spacing w:before="240" w:after="89"/>
        <w:rPr>
          <w:b/>
          <w:i/>
          <w:spacing w:val="3"/>
        </w:rPr>
      </w:pPr>
      <w:r w:rsidRPr="006B0E77">
        <w:rPr>
          <w:b/>
          <w:i/>
          <w:spacing w:val="3"/>
        </w:rPr>
        <w:t>Objective(s)</w:t>
      </w:r>
    </w:p>
    <w:p w14:paraId="3759AE0F" w14:textId="77777777" w:rsidR="006B0E77" w:rsidRPr="006B0E77" w:rsidRDefault="006B0E77" w:rsidP="006B0E77">
      <w:r w:rsidRPr="006B0E77">
        <w:t xml:space="preserve">This project aimed to improve the efficiency of concentrating solar power for energy production. </w:t>
      </w:r>
    </w:p>
    <w:p w14:paraId="06774D1F" w14:textId="77777777" w:rsidR="006B0E77" w:rsidRPr="006B0E77" w:rsidRDefault="006B0E77" w:rsidP="006B0E77">
      <w:pPr>
        <w:keepNext/>
        <w:spacing w:before="240" w:after="89"/>
        <w:rPr>
          <w:b/>
          <w:i/>
          <w:spacing w:val="3"/>
        </w:rPr>
      </w:pPr>
      <w:r w:rsidRPr="006B0E77">
        <w:rPr>
          <w:b/>
          <w:i/>
          <w:spacing w:val="3"/>
        </w:rPr>
        <w:lastRenderedPageBreak/>
        <w:t>Outcome(s)</w:t>
      </w:r>
    </w:p>
    <w:p w14:paraId="29D63F4F" w14:textId="0B1B206C" w:rsidR="006B0E77" w:rsidRPr="006B0E77" w:rsidRDefault="006B0E77" w:rsidP="006B0E77">
      <w:r w:rsidRPr="006B0E77">
        <w:t xml:space="preserve">Larger, lower cost heliostats that are suitable for mass manufacture have been designed, as well as software that optimises heliostat positioning and energy generation. This has led to licensing agreements with industry for use of the technology in both domestic and international installations. </w:t>
      </w:r>
    </w:p>
    <w:p w14:paraId="1B477126" w14:textId="77777777" w:rsidR="006B0E77" w:rsidRPr="006B0E77" w:rsidRDefault="006B0E77" w:rsidP="006B0E77">
      <w:pPr>
        <w:keepNext/>
        <w:spacing w:before="240" w:after="89"/>
        <w:rPr>
          <w:b/>
          <w:i/>
          <w:spacing w:val="3"/>
        </w:rPr>
      </w:pPr>
      <w:r w:rsidRPr="006B0E77">
        <w:rPr>
          <w:b/>
          <w:i/>
          <w:spacing w:val="3"/>
        </w:rPr>
        <w:t>Impact(s)</w:t>
      </w:r>
    </w:p>
    <w:p w14:paraId="1ECC822B" w14:textId="77777777" w:rsidR="006B0E77" w:rsidRPr="006B0E77" w:rsidRDefault="006B0E77" w:rsidP="006B0E77">
      <w:r w:rsidRPr="006B0E77">
        <w:t>Impacts include increased job opportunities and economic gain through export of the technology. Faster, cheaper and more efficient CSP plant installation and power generation may lead to increased use of renewable energy and higher levels of energy security, as well as lower CO</w:t>
      </w:r>
      <w:r w:rsidRPr="006B0E77">
        <w:rPr>
          <w:vertAlign w:val="subscript"/>
        </w:rPr>
        <w:t xml:space="preserve">2 </w:t>
      </w:r>
      <w:r w:rsidRPr="006B0E77">
        <w:t>emissions</w:t>
      </w:r>
      <w:r w:rsidR="00834B87">
        <w:t>.</w:t>
      </w:r>
      <w:r w:rsidRPr="006B0E77">
        <w:t xml:space="preserve"> </w:t>
      </w:r>
    </w:p>
    <w:p w14:paraId="26AA6A6A" w14:textId="77777777" w:rsidR="006B0E77" w:rsidRPr="006B0E77" w:rsidRDefault="006B0E77" w:rsidP="006B0E77">
      <w:pPr>
        <w:keepNext/>
        <w:spacing w:before="240" w:after="89"/>
        <w:rPr>
          <w:b/>
          <w:i/>
          <w:spacing w:val="3"/>
        </w:rPr>
      </w:pPr>
      <w:r w:rsidRPr="006B0E77">
        <w:rPr>
          <w:b/>
          <w:i/>
          <w:spacing w:val="3"/>
        </w:rPr>
        <w:t>Innovation</w:t>
      </w:r>
    </w:p>
    <w:p w14:paraId="72C12039" w14:textId="77777777" w:rsidR="006B0E77" w:rsidRPr="006B0E77" w:rsidRDefault="006B0E77" w:rsidP="006B0E77">
      <w:pPr>
        <w:spacing w:before="113" w:after="60"/>
      </w:pPr>
      <w:r w:rsidRPr="006B0E77">
        <w:t xml:space="preserve">New cheaper to manufacture heliostat design and heliostat positioning optimisation software improves the economics of CSP energy generation. </w:t>
      </w:r>
    </w:p>
    <w:p w14:paraId="75FE21FD" w14:textId="77777777" w:rsidR="006B0E77" w:rsidRPr="006B0E77" w:rsidRDefault="006B0E77" w:rsidP="006B0E77">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1"/>
        </w:rPr>
      </w:pPr>
      <w:r w:rsidRPr="006B0E77">
        <w:rPr>
          <w:rFonts w:eastAsiaTheme="majorEastAsia" w:cstheme="majorBidi"/>
          <w:b/>
          <w:color w:val="272727" w:themeColor="text1" w:themeTint="D8"/>
          <w:sz w:val="28"/>
          <w:szCs w:val="21"/>
        </w:rPr>
        <w:t>Direct Injection Carbon Engine (DICE)</w:t>
      </w:r>
    </w:p>
    <w:p w14:paraId="316AEDB5" w14:textId="77777777" w:rsidR="006B0E77" w:rsidRPr="006B0E77" w:rsidRDefault="006B0E77" w:rsidP="006B0E77">
      <w:pPr>
        <w:keepNext/>
        <w:spacing w:before="240" w:after="89"/>
        <w:rPr>
          <w:b/>
          <w:i/>
          <w:spacing w:val="3"/>
        </w:rPr>
      </w:pPr>
      <w:r w:rsidRPr="006B0E77">
        <w:rPr>
          <w:b/>
          <w:i/>
          <w:spacing w:val="3"/>
        </w:rPr>
        <w:t>Objective(s)</w:t>
      </w:r>
    </w:p>
    <w:p w14:paraId="6E2E09E6" w14:textId="77777777" w:rsidR="006B0E77" w:rsidRPr="006B0E77" w:rsidRDefault="006B0E77" w:rsidP="006B0E77">
      <w:pPr>
        <w:rPr>
          <w:lang w:val="en-US"/>
        </w:rPr>
      </w:pPr>
      <w:r w:rsidRPr="006B0E77">
        <w:rPr>
          <w:lang w:val="en-US"/>
        </w:rPr>
        <w:t>The DICE project aimed to develop an alternative pathway to low emissions electricity generation from coal and biomass, pertinent given Australia’s abundance of high-emissions brown coal.</w:t>
      </w:r>
    </w:p>
    <w:p w14:paraId="773EB1E4" w14:textId="77777777" w:rsidR="006B0E77" w:rsidRPr="006B0E77" w:rsidRDefault="006B0E77" w:rsidP="006B0E77">
      <w:pPr>
        <w:keepNext/>
        <w:spacing w:before="240" w:after="89"/>
        <w:rPr>
          <w:b/>
          <w:i/>
          <w:spacing w:val="3"/>
        </w:rPr>
      </w:pPr>
      <w:r w:rsidRPr="006B0E77">
        <w:rPr>
          <w:b/>
          <w:i/>
          <w:spacing w:val="3"/>
        </w:rPr>
        <w:t>Outcome(s)</w:t>
      </w:r>
    </w:p>
    <w:p w14:paraId="3B3B630D" w14:textId="77777777" w:rsidR="006B0E77" w:rsidRPr="006B0E77" w:rsidRDefault="006B0E77" w:rsidP="006B0E77">
      <w:pPr>
        <w:rPr>
          <w:lang w:val="en-US"/>
        </w:rPr>
      </w:pPr>
      <w:r w:rsidRPr="006B0E77">
        <w:rPr>
          <w:lang w:val="en-US"/>
        </w:rPr>
        <w:t xml:space="preserve">DICE technology, which injects coal slurry (or in time, biomass) directly into a converted diesel engine for more efficient, lower emissions power generation, has been adopted by Australian and international electricity companies. </w:t>
      </w:r>
    </w:p>
    <w:p w14:paraId="7053C0DD" w14:textId="77777777" w:rsidR="006B0E77" w:rsidRPr="006B0E77" w:rsidRDefault="006B0E77" w:rsidP="006B0E77">
      <w:pPr>
        <w:keepNext/>
        <w:spacing w:before="240" w:after="89"/>
        <w:rPr>
          <w:b/>
          <w:i/>
          <w:spacing w:val="3"/>
        </w:rPr>
      </w:pPr>
      <w:r w:rsidRPr="006B0E77">
        <w:rPr>
          <w:b/>
          <w:i/>
          <w:spacing w:val="3"/>
        </w:rPr>
        <w:t>Impact(s)</w:t>
      </w:r>
    </w:p>
    <w:p w14:paraId="581AC1A4" w14:textId="77777777" w:rsidR="006B0E77" w:rsidRPr="006B0E77" w:rsidRDefault="006B0E77" w:rsidP="006B0E77">
      <w:pPr>
        <w:rPr>
          <w:lang w:val="en-US"/>
        </w:rPr>
      </w:pPr>
      <w:r w:rsidRPr="006B0E77">
        <w:rPr>
          <w:lang w:val="en-US"/>
        </w:rPr>
        <w:t>Impacts include: lower capital costs for power generation; a new fuel type for national and international markets; reduced CO</w:t>
      </w:r>
      <w:r w:rsidRPr="006B0E77">
        <w:rPr>
          <w:vertAlign w:val="subscript"/>
          <w:lang w:val="en-US"/>
        </w:rPr>
        <w:t xml:space="preserve">2 </w:t>
      </w:r>
      <w:r w:rsidRPr="006B0E77">
        <w:rPr>
          <w:lang w:val="en-US"/>
        </w:rPr>
        <w:t xml:space="preserve">emissions and water wastage; and increased energy security. </w:t>
      </w:r>
      <w:r w:rsidR="00834B87">
        <w:rPr>
          <w:lang w:val="en-US"/>
        </w:rPr>
        <w:t>The BCR is 3.5.</w:t>
      </w:r>
    </w:p>
    <w:p w14:paraId="15838506" w14:textId="77777777" w:rsidR="006B0E77" w:rsidRPr="006B0E77" w:rsidRDefault="006B0E77" w:rsidP="006B0E77">
      <w:pPr>
        <w:keepNext/>
        <w:spacing w:before="240" w:after="89"/>
        <w:rPr>
          <w:b/>
          <w:i/>
          <w:spacing w:val="3"/>
        </w:rPr>
      </w:pPr>
      <w:r w:rsidRPr="006B0E77">
        <w:rPr>
          <w:b/>
          <w:i/>
          <w:spacing w:val="3"/>
        </w:rPr>
        <w:t>Innovation</w:t>
      </w:r>
    </w:p>
    <w:p w14:paraId="719305DA" w14:textId="77777777" w:rsidR="006B0E77" w:rsidRPr="006B0E77" w:rsidRDefault="006B0E77" w:rsidP="006B0E77">
      <w:pPr>
        <w:rPr>
          <w:lang w:val="en-US"/>
        </w:rPr>
      </w:pPr>
      <w:r w:rsidRPr="006B0E77">
        <w:rPr>
          <w:lang w:val="en-US"/>
        </w:rPr>
        <w:t xml:space="preserve">DICE research has provided a new way of processing coal (and potentially biomass) for more efficient and less carbon intensive energy production. </w:t>
      </w:r>
    </w:p>
    <w:p w14:paraId="305471C2" w14:textId="77777777" w:rsidR="006B0E77" w:rsidRPr="006B0E77" w:rsidRDefault="006B0E77" w:rsidP="006B0E77">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1"/>
        </w:rPr>
      </w:pPr>
      <w:r w:rsidRPr="006B0E77">
        <w:rPr>
          <w:rFonts w:eastAsiaTheme="majorEastAsia" w:cstheme="majorBidi"/>
          <w:b/>
          <w:color w:val="272727" w:themeColor="text1" w:themeTint="D8"/>
          <w:sz w:val="28"/>
          <w:szCs w:val="21"/>
        </w:rPr>
        <w:t>Distal Footprints</w:t>
      </w:r>
    </w:p>
    <w:p w14:paraId="329CF92B" w14:textId="77777777" w:rsidR="006B0E77" w:rsidRPr="006B0E77" w:rsidRDefault="006B0E77" w:rsidP="006B0E77">
      <w:pPr>
        <w:keepNext/>
        <w:spacing w:before="240" w:after="89"/>
        <w:rPr>
          <w:b/>
          <w:i/>
          <w:spacing w:val="3"/>
        </w:rPr>
      </w:pPr>
      <w:r w:rsidRPr="006B0E77">
        <w:rPr>
          <w:b/>
          <w:i/>
          <w:spacing w:val="3"/>
        </w:rPr>
        <w:t>Objective(s)</w:t>
      </w:r>
    </w:p>
    <w:p w14:paraId="4B0FAA5B" w14:textId="77777777" w:rsidR="006B0E77" w:rsidRPr="006B0E77" w:rsidRDefault="006B0E77" w:rsidP="006B0E77">
      <w:pPr>
        <w:spacing w:before="113" w:after="60"/>
      </w:pPr>
      <w:r w:rsidRPr="006B0E77">
        <w:t>Distal Footprints aimed to provide better geoscientific data, allowing for increased resource discovery and recovery rates despite relatively deep top-cover.</w:t>
      </w:r>
    </w:p>
    <w:p w14:paraId="330746B1" w14:textId="77777777" w:rsidR="006B0E77" w:rsidRPr="006B0E77" w:rsidRDefault="006B0E77" w:rsidP="006B0E77">
      <w:pPr>
        <w:keepNext/>
        <w:spacing w:before="240" w:after="89"/>
        <w:rPr>
          <w:b/>
          <w:i/>
          <w:spacing w:val="3"/>
        </w:rPr>
      </w:pPr>
      <w:r w:rsidRPr="006B0E77">
        <w:rPr>
          <w:b/>
          <w:i/>
          <w:spacing w:val="3"/>
        </w:rPr>
        <w:t>Outcome(s)</w:t>
      </w:r>
    </w:p>
    <w:p w14:paraId="392FC1C7" w14:textId="77777777" w:rsidR="006B0E77" w:rsidRPr="006B0E77" w:rsidRDefault="006B0E77" w:rsidP="006B0E77">
      <w:pPr>
        <w:spacing w:before="113" w:after="60"/>
      </w:pPr>
      <w:r w:rsidRPr="006B0E77">
        <w:t xml:space="preserve">This project resulted in improved characterisation of the subsurface layer, identification of key trace elements associated with ore deposits, geochemical mapping for predictive targeting and better GIS data, improving productivity and competitiveness for CSIRO’s project funding partners. </w:t>
      </w:r>
    </w:p>
    <w:p w14:paraId="7829C216" w14:textId="77777777" w:rsidR="006B0E77" w:rsidRPr="006B0E77" w:rsidRDefault="006B0E77" w:rsidP="006B0E77">
      <w:pPr>
        <w:keepNext/>
        <w:spacing w:before="240" w:after="89"/>
        <w:rPr>
          <w:b/>
          <w:i/>
          <w:spacing w:val="3"/>
        </w:rPr>
      </w:pPr>
      <w:r w:rsidRPr="006B0E77">
        <w:rPr>
          <w:b/>
          <w:i/>
          <w:spacing w:val="3"/>
        </w:rPr>
        <w:t>Impact(s)</w:t>
      </w:r>
    </w:p>
    <w:p w14:paraId="7507BB2D" w14:textId="77777777" w:rsidR="00834B87" w:rsidRPr="006B0E77" w:rsidRDefault="006B0E77" w:rsidP="00834B87">
      <w:r w:rsidRPr="006B0E77">
        <w:t>Distal Footprints reduces exploration costs and increases investment opportunities by providing more accurate information about the location of resources. It may aid regional development</w:t>
      </w:r>
      <w:r w:rsidR="00834B87">
        <w:t>. The NPV of the project is $7.59m and the BCR is 4.56.</w:t>
      </w:r>
    </w:p>
    <w:p w14:paraId="44A4B0D9" w14:textId="77777777" w:rsidR="006B0E77" w:rsidRPr="006B0E77" w:rsidRDefault="006B0E77" w:rsidP="006B0E77">
      <w:pPr>
        <w:keepNext/>
        <w:spacing w:before="240" w:after="89"/>
        <w:rPr>
          <w:b/>
          <w:i/>
          <w:spacing w:val="3"/>
        </w:rPr>
      </w:pPr>
      <w:r w:rsidRPr="006B0E77">
        <w:rPr>
          <w:b/>
          <w:i/>
          <w:spacing w:val="3"/>
        </w:rPr>
        <w:lastRenderedPageBreak/>
        <w:t>Innovation</w:t>
      </w:r>
    </w:p>
    <w:p w14:paraId="7D214647" w14:textId="77777777" w:rsidR="006B0E77" w:rsidRPr="006B0E77" w:rsidRDefault="006B0E77" w:rsidP="006B0E77">
      <w:pPr>
        <w:spacing w:before="113" w:after="60"/>
      </w:pPr>
      <w:r w:rsidRPr="006B0E77">
        <w:t xml:space="preserve">Novel imaging techniques have led to increased efficiency of resource discovery and extraction, even with relatively deep top-cover. </w:t>
      </w:r>
    </w:p>
    <w:p w14:paraId="0091FCA5" w14:textId="77777777" w:rsidR="006B0E77" w:rsidRPr="006B0E77" w:rsidRDefault="006B0E77" w:rsidP="006B0E77">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1"/>
        </w:rPr>
      </w:pPr>
      <w:r w:rsidRPr="006B0E77">
        <w:rPr>
          <w:rFonts w:eastAsiaTheme="majorEastAsia" w:cstheme="majorBidi"/>
          <w:b/>
          <w:color w:val="272727" w:themeColor="text1" w:themeTint="D8"/>
          <w:sz w:val="28"/>
          <w:szCs w:val="21"/>
        </w:rPr>
        <w:t>Dry Slag Granulation (DSG)</w:t>
      </w:r>
    </w:p>
    <w:p w14:paraId="7B95FA50" w14:textId="77777777" w:rsidR="006B0E77" w:rsidRPr="006B0E77" w:rsidRDefault="006B0E77" w:rsidP="006B0E77">
      <w:pPr>
        <w:keepNext/>
        <w:spacing w:before="240" w:after="89"/>
        <w:rPr>
          <w:b/>
          <w:i/>
          <w:spacing w:val="3"/>
        </w:rPr>
      </w:pPr>
      <w:r w:rsidRPr="006B0E77">
        <w:rPr>
          <w:b/>
          <w:i/>
          <w:spacing w:val="3"/>
        </w:rPr>
        <w:t>Objective(s)</w:t>
      </w:r>
    </w:p>
    <w:p w14:paraId="43B0CDFE" w14:textId="77777777" w:rsidR="006B0E77" w:rsidRPr="006B0E77" w:rsidRDefault="006B0E77" w:rsidP="006B0E77">
      <w:pPr>
        <w:rPr>
          <w:lang w:val="en-US"/>
        </w:rPr>
      </w:pPr>
      <w:r w:rsidRPr="006B0E77">
        <w:rPr>
          <w:lang w:val="en-US"/>
        </w:rPr>
        <w:t xml:space="preserve">The DSG project aimed to create a more efficient and environmentally-sustainable way to process slag (mineral-processing off-casts). </w:t>
      </w:r>
    </w:p>
    <w:p w14:paraId="70DB631C" w14:textId="77777777" w:rsidR="006B0E77" w:rsidRPr="006B0E77" w:rsidRDefault="006B0E77" w:rsidP="006B0E77">
      <w:pPr>
        <w:keepNext/>
        <w:spacing w:before="240" w:after="89"/>
        <w:rPr>
          <w:b/>
          <w:i/>
          <w:spacing w:val="3"/>
        </w:rPr>
      </w:pPr>
      <w:r w:rsidRPr="006B0E77">
        <w:rPr>
          <w:b/>
          <w:i/>
          <w:spacing w:val="3"/>
        </w:rPr>
        <w:t>Outcome(s)</w:t>
      </w:r>
    </w:p>
    <w:p w14:paraId="2B762135" w14:textId="77777777" w:rsidR="006B0E77" w:rsidRPr="006B0E77" w:rsidRDefault="006B0E77" w:rsidP="006B0E77">
      <w:pPr>
        <w:rPr>
          <w:lang w:val="en-US"/>
        </w:rPr>
      </w:pPr>
      <w:r w:rsidRPr="006B0E77">
        <w:rPr>
          <w:lang w:val="en-US"/>
        </w:rPr>
        <w:t xml:space="preserve">The new, air-dry granulation process has been patented and </w:t>
      </w:r>
      <w:r w:rsidRPr="006B0E77">
        <w:t>commercialised</w:t>
      </w:r>
      <w:r w:rsidRPr="006B0E77">
        <w:rPr>
          <w:lang w:val="en-US"/>
        </w:rPr>
        <w:t xml:space="preserve"> with a Chinese company, licensing fees established and agreements with two international companies made to trial the technology with non-ferrous slags. </w:t>
      </w:r>
    </w:p>
    <w:p w14:paraId="6DE4C7CA" w14:textId="77777777" w:rsidR="006B0E77" w:rsidRPr="006B0E77" w:rsidRDefault="006B0E77" w:rsidP="006B0E77">
      <w:pPr>
        <w:keepNext/>
        <w:spacing w:before="240" w:after="89"/>
        <w:rPr>
          <w:b/>
          <w:i/>
          <w:spacing w:val="3"/>
        </w:rPr>
      </w:pPr>
      <w:r w:rsidRPr="006B0E77">
        <w:rPr>
          <w:b/>
          <w:i/>
          <w:spacing w:val="3"/>
        </w:rPr>
        <w:t>Impact(s)</w:t>
      </w:r>
    </w:p>
    <w:p w14:paraId="7CD192E8" w14:textId="77777777" w:rsidR="00834B87" w:rsidRPr="006B0E77" w:rsidRDefault="006B0E77" w:rsidP="00834B87">
      <w:r w:rsidRPr="006B0E77">
        <w:rPr>
          <w:lang w:val="en-US"/>
        </w:rPr>
        <w:t>Economic impacts include increased productivity and efficiency through energy savings and novel applications of processed slag for the cement industry. Environmental and social impacts include reduced CO</w:t>
      </w:r>
      <w:r w:rsidRPr="006B0E77">
        <w:rPr>
          <w:vertAlign w:val="subscript"/>
          <w:lang w:val="en-US"/>
        </w:rPr>
        <w:t>2</w:t>
      </w:r>
      <w:r w:rsidRPr="006B0E77">
        <w:rPr>
          <w:lang w:val="en-US"/>
        </w:rPr>
        <w:t xml:space="preserve"> and </w:t>
      </w:r>
      <w:proofErr w:type="spellStart"/>
      <w:r w:rsidRPr="006B0E77">
        <w:rPr>
          <w:lang w:val="en-US"/>
        </w:rPr>
        <w:t>sulphur</w:t>
      </w:r>
      <w:proofErr w:type="spellEnd"/>
      <w:r w:rsidRPr="006B0E77">
        <w:rPr>
          <w:lang w:val="en-US"/>
        </w:rPr>
        <w:t xml:space="preserve"> emissions, lower water use and reduced hazards associated with intense heat and molten slag. </w:t>
      </w:r>
      <w:r w:rsidR="00834B87">
        <w:t>The NPV of the project is $42.32m and the BCR is 1.41.</w:t>
      </w:r>
    </w:p>
    <w:p w14:paraId="0EFDB84F" w14:textId="77777777" w:rsidR="006B0E77" w:rsidRPr="006B0E77" w:rsidRDefault="006B0E77" w:rsidP="006B0E77">
      <w:pPr>
        <w:keepNext/>
        <w:spacing w:before="240" w:after="89"/>
        <w:rPr>
          <w:b/>
          <w:i/>
          <w:spacing w:val="3"/>
        </w:rPr>
      </w:pPr>
      <w:r w:rsidRPr="006B0E77">
        <w:rPr>
          <w:b/>
          <w:i/>
          <w:spacing w:val="3"/>
        </w:rPr>
        <w:t>Innovation</w:t>
      </w:r>
    </w:p>
    <w:p w14:paraId="36946313" w14:textId="77777777" w:rsidR="006B0E77" w:rsidRPr="006B0E77" w:rsidRDefault="006B0E77" w:rsidP="006B0E77">
      <w:pPr>
        <w:spacing w:before="113" w:after="60"/>
        <w:rPr>
          <w:lang w:val="en-US"/>
        </w:rPr>
      </w:pPr>
      <w:r w:rsidRPr="006B0E77">
        <w:rPr>
          <w:lang w:val="en-US"/>
        </w:rPr>
        <w:t>The creation of an air-dry, centrifugally-forced granulation process uses substantially less water, reduces CO</w:t>
      </w:r>
      <w:r w:rsidRPr="006B0E77">
        <w:rPr>
          <w:vertAlign w:val="subscript"/>
          <w:lang w:val="en-US"/>
        </w:rPr>
        <w:t xml:space="preserve">2 </w:t>
      </w:r>
      <w:r w:rsidRPr="006B0E77">
        <w:rPr>
          <w:lang w:val="en-US"/>
        </w:rPr>
        <w:t>and SO</w:t>
      </w:r>
      <w:r w:rsidRPr="006B0E77">
        <w:rPr>
          <w:vertAlign w:val="subscript"/>
          <w:lang w:val="en-US"/>
        </w:rPr>
        <w:t xml:space="preserve">2 </w:t>
      </w:r>
      <w:r w:rsidRPr="006B0E77">
        <w:rPr>
          <w:lang w:val="en-US"/>
        </w:rPr>
        <w:t>emissions and allows for heat recovery, whilst also producing glassy slag for cement manufacturing.</w:t>
      </w:r>
    </w:p>
    <w:p w14:paraId="75A9A877" w14:textId="77777777" w:rsidR="006B0E77" w:rsidRPr="006B0E77" w:rsidRDefault="006B0E77" w:rsidP="006B0E77">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1"/>
        </w:rPr>
      </w:pPr>
      <w:r w:rsidRPr="006B0E77">
        <w:rPr>
          <w:rFonts w:eastAsiaTheme="majorEastAsia" w:cstheme="majorBidi"/>
          <w:b/>
          <w:color w:val="272727" w:themeColor="text1" w:themeTint="D8"/>
          <w:sz w:val="28"/>
          <w:szCs w:val="21"/>
        </w:rPr>
        <w:t>Foot and Mouth Disease</w:t>
      </w:r>
    </w:p>
    <w:p w14:paraId="08B0D1E6" w14:textId="77777777" w:rsidR="006B0E77" w:rsidRPr="006B0E77" w:rsidRDefault="006B0E77" w:rsidP="006B0E77">
      <w:pPr>
        <w:keepNext/>
        <w:spacing w:before="240" w:after="89"/>
        <w:rPr>
          <w:b/>
          <w:i/>
          <w:spacing w:val="3"/>
        </w:rPr>
      </w:pPr>
      <w:r w:rsidRPr="006B0E77">
        <w:rPr>
          <w:b/>
          <w:i/>
          <w:spacing w:val="3"/>
        </w:rPr>
        <w:t>Objective(s)</w:t>
      </w:r>
    </w:p>
    <w:p w14:paraId="027110FE" w14:textId="77777777" w:rsidR="006B0E77" w:rsidRPr="006B0E77" w:rsidRDefault="006B0E77" w:rsidP="006B0E77">
      <w:pPr>
        <w:spacing w:before="113" w:after="60"/>
      </w:pPr>
      <w:r w:rsidRPr="006B0E77">
        <w:t xml:space="preserve">This project concentrated on improving surveillance, prevention and treatment of Foot and Mouth Disease (FMD). </w:t>
      </w:r>
    </w:p>
    <w:p w14:paraId="46A588BC" w14:textId="77777777" w:rsidR="006B0E77" w:rsidRPr="006B0E77" w:rsidRDefault="006B0E77" w:rsidP="006B0E77">
      <w:pPr>
        <w:keepNext/>
        <w:spacing w:before="240" w:after="89"/>
        <w:rPr>
          <w:b/>
          <w:i/>
          <w:spacing w:val="3"/>
        </w:rPr>
      </w:pPr>
      <w:r w:rsidRPr="006B0E77">
        <w:rPr>
          <w:b/>
          <w:i/>
          <w:spacing w:val="3"/>
        </w:rPr>
        <w:t>Outcome(s)</w:t>
      </w:r>
    </w:p>
    <w:p w14:paraId="577B716F" w14:textId="77777777" w:rsidR="006B0E77" w:rsidRPr="006B0E77" w:rsidRDefault="006B0E77" w:rsidP="006B0E77">
      <w:pPr>
        <w:spacing w:before="113" w:after="60"/>
      </w:pPr>
      <w:r w:rsidRPr="006B0E77">
        <w:t xml:space="preserve">Outcomes included adoption of improved surveillance measures, enhanced response capacity and potential for earlier detection in the livestock industry.   </w:t>
      </w:r>
    </w:p>
    <w:p w14:paraId="35BB97B3" w14:textId="77777777" w:rsidR="006B0E77" w:rsidRPr="006B0E77" w:rsidRDefault="006B0E77" w:rsidP="006B0E77">
      <w:pPr>
        <w:keepNext/>
        <w:spacing w:before="240" w:after="89"/>
        <w:rPr>
          <w:b/>
          <w:i/>
          <w:spacing w:val="3"/>
        </w:rPr>
      </w:pPr>
      <w:r w:rsidRPr="006B0E77">
        <w:rPr>
          <w:b/>
          <w:i/>
          <w:spacing w:val="3"/>
        </w:rPr>
        <w:t>Impact(s)</w:t>
      </w:r>
    </w:p>
    <w:p w14:paraId="78B788D6" w14:textId="77777777" w:rsidR="006B0E77" w:rsidRPr="006B0E77" w:rsidRDefault="006B0E77" w:rsidP="006B0E77">
      <w:pPr>
        <w:spacing w:before="113" w:after="60"/>
      </w:pPr>
      <w:r w:rsidRPr="006B0E77">
        <w:t xml:space="preserve">Impacts include: economic benefit through avoided costs related to a FMD outbreak and sustained market access; a decrease in the number of animals slaughtered, with related environmental benefits and increased industry social licence to operate; and increased resilience of rural communities through lower-risk agriculture.  </w:t>
      </w:r>
    </w:p>
    <w:p w14:paraId="34097FA4" w14:textId="77777777" w:rsidR="006B0E77" w:rsidRPr="006B0E77" w:rsidRDefault="006B0E77" w:rsidP="006B0E77">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1"/>
        </w:rPr>
      </w:pPr>
      <w:r w:rsidRPr="006B0E77">
        <w:rPr>
          <w:rFonts w:eastAsiaTheme="majorEastAsia" w:cstheme="majorBidi"/>
          <w:b/>
          <w:color w:val="272727" w:themeColor="text1" w:themeTint="D8"/>
          <w:sz w:val="28"/>
          <w:szCs w:val="21"/>
        </w:rPr>
        <w:t>Future Grid Forum</w:t>
      </w:r>
    </w:p>
    <w:p w14:paraId="6B7280D4" w14:textId="77777777" w:rsidR="006B0E77" w:rsidRPr="006B0E77" w:rsidRDefault="006B0E77" w:rsidP="006B0E77">
      <w:pPr>
        <w:keepNext/>
        <w:spacing w:before="240" w:after="89"/>
        <w:rPr>
          <w:b/>
          <w:i/>
          <w:spacing w:val="3"/>
        </w:rPr>
      </w:pPr>
      <w:r w:rsidRPr="006B0E77">
        <w:rPr>
          <w:b/>
          <w:i/>
          <w:spacing w:val="3"/>
        </w:rPr>
        <w:t>Objective(s)</w:t>
      </w:r>
    </w:p>
    <w:p w14:paraId="22C54572" w14:textId="77777777" w:rsidR="006B0E77" w:rsidRPr="006B0E77" w:rsidRDefault="006B0E77" w:rsidP="006B0E77">
      <w:r w:rsidRPr="006B0E77">
        <w:t xml:space="preserve">The Future Grid Forum aimed to develop and explore the potential of Australia’s energy future. </w:t>
      </w:r>
    </w:p>
    <w:p w14:paraId="0505E6C8" w14:textId="77777777" w:rsidR="006B0E77" w:rsidRPr="006B0E77" w:rsidRDefault="006B0E77" w:rsidP="006B0E77">
      <w:pPr>
        <w:keepNext/>
        <w:spacing w:before="240" w:after="89"/>
        <w:rPr>
          <w:b/>
          <w:i/>
          <w:spacing w:val="3"/>
        </w:rPr>
      </w:pPr>
      <w:r w:rsidRPr="006B0E77">
        <w:rPr>
          <w:b/>
          <w:i/>
          <w:spacing w:val="3"/>
        </w:rPr>
        <w:t>Outcome(s)</w:t>
      </w:r>
    </w:p>
    <w:p w14:paraId="4E733B41" w14:textId="77777777" w:rsidR="006B0E77" w:rsidRPr="006B0E77" w:rsidRDefault="006B0E77" w:rsidP="006B0E77">
      <w:r w:rsidRPr="006B0E77">
        <w:t xml:space="preserve">The modelling results and advice have been adopted by Government, industry and the wider community. </w:t>
      </w:r>
    </w:p>
    <w:p w14:paraId="35B51A16" w14:textId="77777777" w:rsidR="006B0E77" w:rsidRPr="006B0E77" w:rsidRDefault="006B0E77" w:rsidP="006B0E77">
      <w:pPr>
        <w:keepNext/>
        <w:spacing w:before="240" w:after="89"/>
        <w:rPr>
          <w:b/>
          <w:i/>
          <w:spacing w:val="3"/>
        </w:rPr>
      </w:pPr>
      <w:r w:rsidRPr="006B0E77">
        <w:rPr>
          <w:b/>
          <w:i/>
          <w:spacing w:val="3"/>
        </w:rPr>
        <w:lastRenderedPageBreak/>
        <w:t>Impact(s)</w:t>
      </w:r>
    </w:p>
    <w:p w14:paraId="7FB67FED" w14:textId="77777777" w:rsidR="00834B87" w:rsidRPr="006B0E77" w:rsidRDefault="006B0E77" w:rsidP="00834B87">
      <w:r w:rsidRPr="006B0E77">
        <w:rPr>
          <w:bCs/>
          <w:iCs/>
          <w:spacing w:val="3"/>
        </w:rPr>
        <w:t>Impacts of the Forum include improved productivity and competition, decreased uncertainty in the sector and therefore improved decision-making capacity, and the potential for lower household energy bills. As well as promoting adoption of sustainable energy sources, the project could help ensure energy security and equity of access to, and availability of, energy. Capacity building and community education have led to knowledge diffusion and the creation of common understanding and to the potential for improved policy and implementation.</w:t>
      </w:r>
      <w:r w:rsidR="00834B87">
        <w:rPr>
          <w:bCs/>
          <w:iCs/>
          <w:spacing w:val="3"/>
        </w:rPr>
        <w:t xml:space="preserve"> </w:t>
      </w:r>
      <w:r w:rsidR="00834B87">
        <w:t>The NPV of the project is $27.76m and the BCR is 10.</w:t>
      </w:r>
    </w:p>
    <w:p w14:paraId="1756A14F" w14:textId="77777777" w:rsidR="006B0E77" w:rsidRPr="006B0E77" w:rsidRDefault="006B0E77" w:rsidP="006B0E77">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1"/>
        </w:rPr>
      </w:pPr>
      <w:r w:rsidRPr="006B0E77">
        <w:rPr>
          <w:rFonts w:eastAsiaTheme="majorEastAsia" w:cstheme="majorBidi"/>
          <w:b/>
          <w:color w:val="272727" w:themeColor="text1" w:themeTint="D8"/>
          <w:sz w:val="28"/>
          <w:szCs w:val="21"/>
        </w:rPr>
        <w:t>GISERA – Agricultural Land Management</w:t>
      </w:r>
    </w:p>
    <w:p w14:paraId="71771110" w14:textId="77777777" w:rsidR="006B0E77" w:rsidRPr="006B0E77" w:rsidRDefault="006B0E77" w:rsidP="006B0E77">
      <w:pPr>
        <w:keepNext/>
        <w:spacing w:before="240" w:after="89"/>
        <w:rPr>
          <w:b/>
          <w:i/>
          <w:spacing w:val="3"/>
        </w:rPr>
      </w:pPr>
      <w:r w:rsidRPr="006B0E77">
        <w:rPr>
          <w:b/>
          <w:i/>
          <w:spacing w:val="3"/>
        </w:rPr>
        <w:t>Objective(s)</w:t>
      </w:r>
    </w:p>
    <w:p w14:paraId="7FD689F2" w14:textId="77777777" w:rsidR="006B0E77" w:rsidRPr="006B0E77" w:rsidRDefault="006B0E77" w:rsidP="006B0E77">
      <w:pPr>
        <w:rPr>
          <w:lang w:val="en-US"/>
        </w:rPr>
      </w:pPr>
      <w:r w:rsidRPr="006B0E77">
        <w:rPr>
          <w:lang w:val="en-US"/>
        </w:rPr>
        <w:t xml:space="preserve">This project aimed to use aerial surveys and GIS to model terrestrial water-flow patterns, to </w:t>
      </w:r>
      <w:proofErr w:type="spellStart"/>
      <w:r w:rsidRPr="006B0E77">
        <w:rPr>
          <w:lang w:val="en-US"/>
        </w:rPr>
        <w:t>minimise</w:t>
      </w:r>
      <w:proofErr w:type="spellEnd"/>
      <w:r w:rsidRPr="006B0E77">
        <w:rPr>
          <w:lang w:val="en-US"/>
        </w:rPr>
        <w:t xml:space="preserve"> the impacts of the access tracks needed for coal seam gas (CSG) exploration and development. </w:t>
      </w:r>
    </w:p>
    <w:p w14:paraId="647701EC" w14:textId="77777777" w:rsidR="006B0E77" w:rsidRPr="006B0E77" w:rsidRDefault="006B0E77" w:rsidP="006B0E77">
      <w:pPr>
        <w:keepNext/>
        <w:spacing w:before="240" w:after="89"/>
        <w:rPr>
          <w:b/>
          <w:i/>
          <w:spacing w:val="3"/>
        </w:rPr>
      </w:pPr>
      <w:r w:rsidRPr="006B0E77">
        <w:rPr>
          <w:b/>
          <w:i/>
          <w:spacing w:val="3"/>
        </w:rPr>
        <w:t>Outcome(s)</w:t>
      </w:r>
    </w:p>
    <w:p w14:paraId="4491A20F" w14:textId="77777777" w:rsidR="006B0E77" w:rsidRPr="006B0E77" w:rsidRDefault="006B0E77" w:rsidP="006B0E77">
      <w:pPr>
        <w:rPr>
          <w:lang w:val="en-US"/>
        </w:rPr>
      </w:pPr>
      <w:r w:rsidRPr="006B0E77">
        <w:rPr>
          <w:lang w:val="en-US"/>
        </w:rPr>
        <w:t xml:space="preserve">The project has led to the development of best-practice approaches, improved erosion management, improved monitoring and better informed businesses, farmers and communities. </w:t>
      </w:r>
    </w:p>
    <w:p w14:paraId="220305CC" w14:textId="77777777" w:rsidR="006B0E77" w:rsidRPr="006B0E77" w:rsidRDefault="006B0E77" w:rsidP="006B0E77">
      <w:pPr>
        <w:keepNext/>
        <w:spacing w:before="240" w:after="89"/>
        <w:rPr>
          <w:b/>
          <w:i/>
          <w:spacing w:val="3"/>
        </w:rPr>
      </w:pPr>
      <w:r w:rsidRPr="006B0E77">
        <w:rPr>
          <w:b/>
          <w:i/>
          <w:spacing w:val="3"/>
        </w:rPr>
        <w:t>Impact(s)</w:t>
      </w:r>
    </w:p>
    <w:p w14:paraId="69022F9C" w14:textId="77777777" w:rsidR="00834B87" w:rsidRPr="006B0E77" w:rsidRDefault="006B0E77" w:rsidP="00834B87">
      <w:r w:rsidRPr="006B0E77">
        <w:rPr>
          <w:lang w:val="en-US"/>
        </w:rPr>
        <w:t xml:space="preserve">The environmental and economic impacts of this project are numerous: reduced erosion and sediment flows into waterways; increased productivity from agricultural lands; decreased impact of CSG tracks through improved placement; lower track maintenance costs; improved land management practices by the CSG industry and through this, increased trust between landholders and the industry. </w:t>
      </w:r>
      <w:r w:rsidR="00834B87">
        <w:t>The NPV of the project is $2.53m and the BCR is 5.88.</w:t>
      </w:r>
    </w:p>
    <w:p w14:paraId="13E95EF9" w14:textId="77777777" w:rsidR="006B0E77" w:rsidRPr="006B0E77" w:rsidRDefault="006B0E77" w:rsidP="006B0E77">
      <w:pPr>
        <w:keepNext/>
        <w:spacing w:before="240" w:after="89"/>
        <w:rPr>
          <w:b/>
          <w:i/>
          <w:spacing w:val="3"/>
        </w:rPr>
      </w:pPr>
      <w:r w:rsidRPr="006B0E77">
        <w:rPr>
          <w:b/>
          <w:i/>
          <w:spacing w:val="3"/>
        </w:rPr>
        <w:t>Innovation</w:t>
      </w:r>
    </w:p>
    <w:p w14:paraId="7AED2E20" w14:textId="77777777" w:rsidR="006B0E77" w:rsidRPr="006B0E77" w:rsidRDefault="006B0E77" w:rsidP="006B0E77">
      <w:pPr>
        <w:rPr>
          <w:lang w:val="en-US"/>
        </w:rPr>
      </w:pPr>
      <w:r w:rsidRPr="006B0E77">
        <w:rPr>
          <w:lang w:val="en-US"/>
        </w:rPr>
        <w:t xml:space="preserve">The capability to produce high resolution 3D maps using aerial images, as developed for this project, has attracted interest from a broad range of groups, with </w:t>
      </w:r>
      <w:proofErr w:type="spellStart"/>
      <w:r w:rsidRPr="006B0E77">
        <w:rPr>
          <w:lang w:val="en-US"/>
        </w:rPr>
        <w:t>commercialisation</w:t>
      </w:r>
      <w:proofErr w:type="spellEnd"/>
      <w:r w:rsidRPr="006B0E77">
        <w:rPr>
          <w:lang w:val="en-US"/>
        </w:rPr>
        <w:t xml:space="preserve"> being actively pursued.  </w:t>
      </w:r>
    </w:p>
    <w:p w14:paraId="780F8040" w14:textId="77777777" w:rsidR="006B0E77" w:rsidRPr="006B0E77" w:rsidRDefault="006B0E77" w:rsidP="006B0E77">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1"/>
        </w:rPr>
      </w:pPr>
      <w:r w:rsidRPr="006B0E77">
        <w:rPr>
          <w:rFonts w:eastAsiaTheme="majorEastAsia" w:cstheme="majorBidi"/>
          <w:b/>
          <w:color w:val="272727" w:themeColor="text1" w:themeTint="D8"/>
          <w:sz w:val="28"/>
          <w:szCs w:val="21"/>
        </w:rPr>
        <w:t xml:space="preserve">GISERA – Aquifer Managed Recharge using CSG-produced Water </w:t>
      </w:r>
    </w:p>
    <w:p w14:paraId="05B8168F" w14:textId="77777777" w:rsidR="006B0E77" w:rsidRPr="006B0E77" w:rsidRDefault="006B0E77" w:rsidP="006B0E77">
      <w:pPr>
        <w:keepNext/>
        <w:spacing w:before="240" w:after="89"/>
        <w:rPr>
          <w:b/>
          <w:i/>
          <w:spacing w:val="3"/>
        </w:rPr>
      </w:pPr>
      <w:r w:rsidRPr="006B0E77">
        <w:rPr>
          <w:b/>
          <w:i/>
          <w:spacing w:val="3"/>
        </w:rPr>
        <w:t>Objective(s)</w:t>
      </w:r>
    </w:p>
    <w:p w14:paraId="02461072" w14:textId="77777777" w:rsidR="006B0E77" w:rsidRPr="006B0E77" w:rsidRDefault="006B0E77" w:rsidP="006B0E77">
      <w:pPr>
        <w:spacing w:before="113" w:after="60"/>
      </w:pPr>
      <w:r w:rsidRPr="006B0E77">
        <w:t xml:space="preserve">To study a safe and sustainable way to reinject treated wastewater produced during CSG extraction. This would allow for the managed recharge of underlying aquifers, allowing the reinjected water to later be used for other applications, such as irrigation for agriculture. Reinjecting treated water can aid the long-term sustainability of aquifers, but it is necessary to ensure that potentially harmful metals or metalloids are not mobilised during the process. </w:t>
      </w:r>
    </w:p>
    <w:p w14:paraId="54F18422" w14:textId="77777777" w:rsidR="006B0E77" w:rsidRPr="006B0E77" w:rsidRDefault="006B0E77" w:rsidP="006B0E77">
      <w:pPr>
        <w:keepNext/>
        <w:spacing w:before="240" w:after="89"/>
        <w:rPr>
          <w:b/>
          <w:i/>
          <w:spacing w:val="3"/>
        </w:rPr>
      </w:pPr>
      <w:r w:rsidRPr="006B0E77">
        <w:rPr>
          <w:b/>
          <w:i/>
          <w:spacing w:val="3"/>
        </w:rPr>
        <w:t>Outcome(s)</w:t>
      </w:r>
    </w:p>
    <w:p w14:paraId="5066F853" w14:textId="77777777" w:rsidR="006B0E77" w:rsidRPr="006B0E77" w:rsidRDefault="006B0E77" w:rsidP="006B0E77">
      <w:pPr>
        <w:spacing w:before="113" w:after="60"/>
        <w:rPr>
          <w:rFonts w:asciiTheme="minorHAnsi" w:hAnsiTheme="minorHAnsi"/>
        </w:rPr>
      </w:pPr>
      <w:r w:rsidRPr="006B0E77">
        <w:t xml:space="preserve">A new, detailed understanding of the geochemistry of aquifers was obtained, particularly the effect of oxidation on the mobilisation of metals. </w:t>
      </w:r>
    </w:p>
    <w:p w14:paraId="19516F2E" w14:textId="77777777" w:rsidR="006B0E77" w:rsidRPr="006B0E77" w:rsidRDefault="006B0E77" w:rsidP="006B0E77">
      <w:pPr>
        <w:keepNext/>
        <w:spacing w:before="240" w:after="89"/>
        <w:rPr>
          <w:b/>
          <w:i/>
          <w:spacing w:val="3"/>
        </w:rPr>
      </w:pPr>
      <w:r w:rsidRPr="006B0E77">
        <w:rPr>
          <w:b/>
          <w:i/>
          <w:spacing w:val="3"/>
        </w:rPr>
        <w:t>Impact(s)</w:t>
      </w:r>
    </w:p>
    <w:p w14:paraId="6423082F" w14:textId="77777777" w:rsidR="006B0E77" w:rsidRPr="006B0E77" w:rsidRDefault="006B0E77" w:rsidP="006B0E77">
      <w:pPr>
        <w:spacing w:before="113" w:after="60"/>
      </w:pPr>
      <w:r w:rsidRPr="006B0E77">
        <w:t xml:space="preserve">This project has enabled the sustainable operation of the Reedy Creek CSG wells, with its associated economic returns to industry, State Government royalties and contribution to Australia’s GDP. </w:t>
      </w:r>
      <w:r w:rsidR="00D24742">
        <w:t>The</w:t>
      </w:r>
      <w:r w:rsidRPr="00D24742">
        <w:t xml:space="preserve"> wells are expected to remain in operation for the next 30 years.</w:t>
      </w:r>
      <w:r w:rsidRPr="006B0E77">
        <w:t xml:space="preserve"> </w:t>
      </w:r>
    </w:p>
    <w:p w14:paraId="2EFDD010" w14:textId="77777777" w:rsidR="006B0E77" w:rsidRDefault="006B0E77" w:rsidP="006B0E77">
      <w:pPr>
        <w:spacing w:before="113" w:after="60"/>
      </w:pPr>
      <w:r w:rsidRPr="006B0E77">
        <w:t>The reinjection processes developed has contributed to Origin Energy’s social licence to operate in the area. The reinjected water has helped to reverse the decline of water availability from the Precipice Sandstone Aquifer. This has economic, environmental and social impacts, by increasing the amount of water available for crop irrigation in the area.</w:t>
      </w:r>
    </w:p>
    <w:p w14:paraId="5A23B93F" w14:textId="77777777" w:rsidR="00317874" w:rsidRDefault="00317874" w:rsidP="006B0E77">
      <w:pPr>
        <w:spacing w:before="113" w:after="60"/>
      </w:pPr>
      <w:r w:rsidRPr="00317874">
        <w:lastRenderedPageBreak/>
        <w:t>Th</w:t>
      </w:r>
      <w:r>
        <w:t>is project has delivered</w:t>
      </w:r>
      <w:r w:rsidRPr="00317874">
        <w:t xml:space="preserve"> economic benefits, given that reinjection is less expensive than other alternatives. However, it </w:t>
      </w:r>
      <w:r>
        <w:t>w</w:t>
      </w:r>
      <w:r w:rsidRPr="00317874">
        <w:t>as not possible to quantify these benefits</w:t>
      </w:r>
      <w:r>
        <w:t>.</w:t>
      </w:r>
    </w:p>
    <w:p w14:paraId="27869203" w14:textId="77777777" w:rsidR="00A328FA" w:rsidRPr="00A953D5" w:rsidRDefault="00A328FA" w:rsidP="00A953D5">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8"/>
        </w:rPr>
      </w:pPr>
      <w:r w:rsidRPr="006B0E77">
        <w:rPr>
          <w:rFonts w:eastAsiaTheme="majorEastAsia" w:cstheme="majorBidi"/>
          <w:b/>
          <w:color w:val="272727" w:themeColor="text1" w:themeTint="D8"/>
          <w:sz w:val="28"/>
          <w:szCs w:val="21"/>
        </w:rPr>
        <w:t xml:space="preserve">GISERA – </w:t>
      </w:r>
      <w:r>
        <w:rPr>
          <w:rFonts w:eastAsiaTheme="majorEastAsia" w:cstheme="majorBidi"/>
          <w:b/>
          <w:color w:val="272727" w:themeColor="text1" w:themeTint="D8"/>
          <w:sz w:val="28"/>
          <w:szCs w:val="21"/>
        </w:rPr>
        <w:t>Community wellbeing</w:t>
      </w:r>
      <w:r w:rsidR="00A953D5">
        <w:rPr>
          <w:rFonts w:eastAsiaTheme="majorEastAsia" w:cstheme="majorBidi"/>
          <w:b/>
          <w:color w:val="272727" w:themeColor="text1" w:themeTint="D8"/>
          <w:sz w:val="28"/>
          <w:szCs w:val="21"/>
        </w:rPr>
        <w:t xml:space="preserve"> </w:t>
      </w:r>
      <w:r w:rsidR="00A953D5" w:rsidRPr="00A953D5">
        <w:rPr>
          <w:b/>
          <w:sz w:val="28"/>
          <w:szCs w:val="28"/>
        </w:rPr>
        <w:t>and responding to change in the context of Coal Seam Gas development (2</w:t>
      </w:r>
      <w:r w:rsidR="00A953D5" w:rsidRPr="00A953D5">
        <w:rPr>
          <w:b/>
          <w:sz w:val="28"/>
          <w:szCs w:val="28"/>
          <w:vertAlign w:val="superscript"/>
        </w:rPr>
        <w:t>nd</w:t>
      </w:r>
      <w:r w:rsidR="00A953D5" w:rsidRPr="00A953D5">
        <w:rPr>
          <w:b/>
          <w:sz w:val="28"/>
          <w:szCs w:val="28"/>
        </w:rPr>
        <w:t xml:space="preserve"> survey)</w:t>
      </w:r>
    </w:p>
    <w:p w14:paraId="709C34AF" w14:textId="77777777" w:rsidR="00A328FA" w:rsidRDefault="00A328FA" w:rsidP="00A328FA">
      <w:pPr>
        <w:keepNext/>
        <w:spacing w:before="240" w:after="89"/>
        <w:rPr>
          <w:b/>
          <w:i/>
          <w:spacing w:val="3"/>
        </w:rPr>
      </w:pPr>
      <w:r w:rsidRPr="006B0E77">
        <w:rPr>
          <w:b/>
          <w:i/>
          <w:spacing w:val="3"/>
        </w:rPr>
        <w:t>Objective(s)</w:t>
      </w:r>
    </w:p>
    <w:p w14:paraId="339E153C" w14:textId="77777777" w:rsidR="005F16B0" w:rsidRPr="00D629F5" w:rsidRDefault="005F16B0" w:rsidP="00D629F5">
      <w:pPr>
        <w:spacing w:before="113" w:after="60"/>
      </w:pPr>
      <w:r w:rsidRPr="00D629F5">
        <w:t xml:space="preserve">This project aimed to understand and manage the impact of CSG exploration on affected communities. </w:t>
      </w:r>
    </w:p>
    <w:p w14:paraId="52A17BC8" w14:textId="77777777" w:rsidR="00A328FA" w:rsidRDefault="00A328FA" w:rsidP="00A328FA">
      <w:pPr>
        <w:keepNext/>
        <w:spacing w:before="240" w:after="89"/>
        <w:rPr>
          <w:b/>
          <w:i/>
          <w:spacing w:val="3"/>
        </w:rPr>
      </w:pPr>
      <w:r w:rsidRPr="006B0E77">
        <w:rPr>
          <w:b/>
          <w:i/>
          <w:spacing w:val="3"/>
        </w:rPr>
        <w:t>Outcome(s)</w:t>
      </w:r>
    </w:p>
    <w:p w14:paraId="18169175" w14:textId="77777777" w:rsidR="005F16B0" w:rsidRPr="005F16B0" w:rsidRDefault="005F16B0" w:rsidP="00D629F5">
      <w:pPr>
        <w:pStyle w:val="BodyText"/>
      </w:pPr>
      <w:r>
        <w:t>Governments and industry now have an improved understanding of the current and future issues related to community wellbeing and resilience.</w:t>
      </w:r>
    </w:p>
    <w:p w14:paraId="34D6FB43" w14:textId="77777777" w:rsidR="00A328FA" w:rsidRDefault="00A328FA" w:rsidP="00A328FA">
      <w:pPr>
        <w:keepNext/>
        <w:spacing w:before="240" w:after="89"/>
        <w:rPr>
          <w:b/>
          <w:i/>
          <w:spacing w:val="3"/>
        </w:rPr>
      </w:pPr>
      <w:r w:rsidRPr="006B0E77">
        <w:rPr>
          <w:b/>
          <w:i/>
          <w:spacing w:val="3"/>
        </w:rPr>
        <w:t>Impact(s)</w:t>
      </w:r>
    </w:p>
    <w:p w14:paraId="3672174D" w14:textId="77777777" w:rsidR="005F16B0" w:rsidRDefault="005F16B0" w:rsidP="00D629F5">
      <w:pPr>
        <w:pStyle w:val="BodyText"/>
      </w:pPr>
      <w:r>
        <w:t xml:space="preserve">This research has informed government and industry decision-making and community engagement, with its associated potential for improved social license to operate. </w:t>
      </w:r>
    </w:p>
    <w:p w14:paraId="51F4B645" w14:textId="77777777" w:rsidR="00D629F5" w:rsidRPr="005F16B0" w:rsidRDefault="00D629F5" w:rsidP="00D629F5">
      <w:pPr>
        <w:pStyle w:val="BodyText"/>
      </w:pPr>
    </w:p>
    <w:p w14:paraId="340151FB" w14:textId="77777777" w:rsidR="0072034C" w:rsidRPr="006B0E77" w:rsidRDefault="0072034C" w:rsidP="0072034C">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1"/>
        </w:rPr>
      </w:pPr>
      <w:r>
        <w:rPr>
          <w:rFonts w:eastAsiaTheme="majorEastAsia" w:cstheme="majorBidi"/>
          <w:b/>
          <w:color w:val="272727" w:themeColor="text1" w:themeTint="D8"/>
          <w:sz w:val="28"/>
          <w:szCs w:val="21"/>
        </w:rPr>
        <w:t>High Pressure Processing</w:t>
      </w:r>
    </w:p>
    <w:p w14:paraId="31B2C6A7" w14:textId="77777777" w:rsidR="0072034C" w:rsidRDefault="0072034C" w:rsidP="0072034C">
      <w:pPr>
        <w:keepNext/>
        <w:spacing w:before="240" w:after="89"/>
        <w:rPr>
          <w:b/>
          <w:i/>
          <w:spacing w:val="3"/>
        </w:rPr>
      </w:pPr>
      <w:r w:rsidRPr="006B0E77">
        <w:rPr>
          <w:b/>
          <w:i/>
          <w:spacing w:val="3"/>
        </w:rPr>
        <w:t>Objective(s)</w:t>
      </w:r>
    </w:p>
    <w:p w14:paraId="327BBE8C" w14:textId="77777777" w:rsidR="0072034C" w:rsidRPr="0072034C" w:rsidRDefault="0072034C" w:rsidP="00D629F5">
      <w:pPr>
        <w:pStyle w:val="BodyText"/>
      </w:pPr>
      <w:r>
        <w:t>This project aimed to develop high-pressure processing as a method for improving food safety and quality.</w:t>
      </w:r>
    </w:p>
    <w:p w14:paraId="5049DE72" w14:textId="77777777" w:rsidR="0072034C" w:rsidRDefault="0072034C" w:rsidP="0072034C">
      <w:pPr>
        <w:keepNext/>
        <w:spacing w:before="240" w:after="89"/>
        <w:rPr>
          <w:b/>
          <w:i/>
          <w:spacing w:val="3"/>
        </w:rPr>
      </w:pPr>
      <w:r w:rsidRPr="006B0E77">
        <w:rPr>
          <w:b/>
          <w:i/>
          <w:spacing w:val="3"/>
        </w:rPr>
        <w:t>Outcome(s)</w:t>
      </w:r>
    </w:p>
    <w:p w14:paraId="3CE7903C" w14:textId="77777777" w:rsidR="0072034C" w:rsidRPr="0072034C" w:rsidRDefault="0072034C" w:rsidP="00D629F5">
      <w:pPr>
        <w:pStyle w:val="BodyText"/>
      </w:pPr>
      <w:r w:rsidRPr="0072034C">
        <w:t xml:space="preserve">CSIRO’s safe alternative to thermal processing, which better maintains quality factors such as flavour and texture, has been taken up by industry partners such as Moira Mac’s, </w:t>
      </w:r>
      <w:proofErr w:type="spellStart"/>
      <w:r w:rsidRPr="0072034C">
        <w:t>Preshafood</w:t>
      </w:r>
      <w:proofErr w:type="spellEnd"/>
      <w:r w:rsidRPr="0072034C">
        <w:t xml:space="preserve"> and </w:t>
      </w:r>
      <w:proofErr w:type="spellStart"/>
      <w:r w:rsidRPr="0072034C">
        <w:t>Longfresh</w:t>
      </w:r>
      <w:proofErr w:type="spellEnd"/>
      <w:r w:rsidRPr="0072034C">
        <w:t xml:space="preserve">. </w:t>
      </w:r>
    </w:p>
    <w:p w14:paraId="1A9518F4" w14:textId="77777777" w:rsidR="0072034C" w:rsidRDefault="0072034C" w:rsidP="0072034C">
      <w:pPr>
        <w:keepNext/>
        <w:spacing w:before="240" w:after="89"/>
        <w:rPr>
          <w:b/>
          <w:i/>
          <w:spacing w:val="3"/>
        </w:rPr>
      </w:pPr>
      <w:r w:rsidRPr="006B0E77">
        <w:rPr>
          <w:b/>
          <w:i/>
          <w:spacing w:val="3"/>
        </w:rPr>
        <w:t>Impact(s)</w:t>
      </w:r>
    </w:p>
    <w:p w14:paraId="64EB033C" w14:textId="77777777" w:rsidR="0072034C" w:rsidRDefault="0072034C" w:rsidP="00D629F5">
      <w:pPr>
        <w:pStyle w:val="BodyText"/>
      </w:pPr>
      <w:r w:rsidRPr="007B3F9D">
        <w:t xml:space="preserve">Impacts include </w:t>
      </w:r>
      <w:r w:rsidR="007B3F9D" w:rsidRPr="007B3F9D">
        <w:t>higher retail prices and increased consistency and quality of foodstuffs. Food safety is increased and food wastage decreased. The NPV of the project is $352.7m and the BCR is 3.9.</w:t>
      </w:r>
    </w:p>
    <w:p w14:paraId="26E7F049" w14:textId="77777777" w:rsidR="00A328FA" w:rsidRPr="006B0E77" w:rsidRDefault="00A328FA" w:rsidP="00A328FA">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1"/>
        </w:rPr>
      </w:pPr>
      <w:proofErr w:type="spellStart"/>
      <w:r>
        <w:rPr>
          <w:rFonts w:eastAsiaTheme="majorEastAsia" w:cstheme="majorBidi"/>
          <w:b/>
          <w:color w:val="272727" w:themeColor="text1" w:themeTint="D8"/>
          <w:sz w:val="28"/>
          <w:szCs w:val="21"/>
        </w:rPr>
        <w:t>Impromy</w:t>
      </w:r>
      <w:proofErr w:type="spellEnd"/>
    </w:p>
    <w:p w14:paraId="2AF9F20B" w14:textId="77777777" w:rsidR="00A328FA" w:rsidRDefault="00A328FA" w:rsidP="00A328FA">
      <w:pPr>
        <w:keepNext/>
        <w:spacing w:before="240" w:after="89"/>
        <w:rPr>
          <w:b/>
          <w:i/>
          <w:spacing w:val="3"/>
        </w:rPr>
      </w:pPr>
      <w:r w:rsidRPr="006B0E77">
        <w:rPr>
          <w:b/>
          <w:i/>
          <w:spacing w:val="3"/>
        </w:rPr>
        <w:t>Objective(s)</w:t>
      </w:r>
    </w:p>
    <w:p w14:paraId="51C75B73" w14:textId="77777777" w:rsidR="005F16B0" w:rsidRPr="005F16B0" w:rsidRDefault="005F16B0" w:rsidP="00D629F5">
      <w:pPr>
        <w:pStyle w:val="BodyText"/>
      </w:pPr>
      <w:r>
        <w:t>This project aimed to improve health outcomes through an integrated weight-loss program, including meal replacements.</w:t>
      </w:r>
    </w:p>
    <w:p w14:paraId="680C213E" w14:textId="77777777" w:rsidR="00A328FA" w:rsidRDefault="00A328FA" w:rsidP="00A328FA">
      <w:pPr>
        <w:keepNext/>
        <w:spacing w:before="240" w:after="89"/>
        <w:rPr>
          <w:b/>
          <w:i/>
          <w:spacing w:val="3"/>
        </w:rPr>
      </w:pPr>
      <w:r w:rsidRPr="006B0E77">
        <w:rPr>
          <w:b/>
          <w:i/>
          <w:spacing w:val="3"/>
        </w:rPr>
        <w:t>Outcome(s)</w:t>
      </w:r>
    </w:p>
    <w:p w14:paraId="346438E4" w14:textId="77777777" w:rsidR="005F16B0" w:rsidRPr="005F16B0" w:rsidRDefault="00E73A00" w:rsidP="00D629F5">
      <w:pPr>
        <w:pStyle w:val="BodyText"/>
      </w:pPr>
      <w:r>
        <w:t xml:space="preserve">The program has been developed and adopted by consumers Australia-wide, in collaboration with industry partner </w:t>
      </w:r>
      <w:proofErr w:type="spellStart"/>
      <w:r>
        <w:t>Probiotec</w:t>
      </w:r>
      <w:proofErr w:type="spellEnd"/>
      <w:r>
        <w:t xml:space="preserve">. </w:t>
      </w:r>
    </w:p>
    <w:p w14:paraId="03E755DA" w14:textId="77777777" w:rsidR="00A328FA" w:rsidRPr="006B0E77" w:rsidRDefault="00A328FA" w:rsidP="00A328FA">
      <w:pPr>
        <w:keepNext/>
        <w:spacing w:before="240" w:after="89"/>
        <w:rPr>
          <w:b/>
          <w:i/>
          <w:spacing w:val="3"/>
        </w:rPr>
      </w:pPr>
      <w:r w:rsidRPr="006B0E77">
        <w:rPr>
          <w:b/>
          <w:i/>
          <w:spacing w:val="3"/>
        </w:rPr>
        <w:t>Impact(s)</w:t>
      </w:r>
    </w:p>
    <w:p w14:paraId="5CD5498F" w14:textId="77777777" w:rsidR="00A328FA" w:rsidRPr="007B3F9D" w:rsidRDefault="00E73A00" w:rsidP="00D629F5">
      <w:pPr>
        <w:pStyle w:val="BodyText"/>
      </w:pPr>
      <w:r>
        <w:t xml:space="preserve">Impacts include decreased health-system burden and increased personal wellbeing. </w:t>
      </w:r>
    </w:p>
    <w:p w14:paraId="7D73EA15" w14:textId="77777777" w:rsidR="006B0E77" w:rsidRPr="006B0E77" w:rsidRDefault="006B0E77" w:rsidP="006B0E77">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1"/>
        </w:rPr>
      </w:pPr>
      <w:r w:rsidRPr="006B0E77">
        <w:rPr>
          <w:rFonts w:eastAsiaTheme="majorEastAsia" w:cstheme="majorBidi"/>
          <w:b/>
          <w:color w:val="272727" w:themeColor="text1" w:themeTint="D8"/>
          <w:sz w:val="28"/>
          <w:szCs w:val="21"/>
        </w:rPr>
        <w:t>Iron Ore Sintering</w:t>
      </w:r>
    </w:p>
    <w:p w14:paraId="62E8207D" w14:textId="77777777" w:rsidR="006B0E77" w:rsidRPr="006B0E77" w:rsidRDefault="006B0E77" w:rsidP="006B0E77">
      <w:pPr>
        <w:keepNext/>
        <w:spacing w:before="240" w:after="89"/>
        <w:rPr>
          <w:b/>
          <w:i/>
          <w:spacing w:val="3"/>
        </w:rPr>
      </w:pPr>
      <w:r w:rsidRPr="006B0E77">
        <w:rPr>
          <w:b/>
          <w:i/>
          <w:spacing w:val="3"/>
        </w:rPr>
        <w:t>Objective(s)</w:t>
      </w:r>
    </w:p>
    <w:p w14:paraId="7E3334CC" w14:textId="77777777" w:rsidR="006B0E77" w:rsidRPr="006B0E77" w:rsidRDefault="006B0E77" w:rsidP="006B0E77">
      <w:pPr>
        <w:spacing w:before="113" w:after="60"/>
      </w:pPr>
      <w:r w:rsidRPr="006B0E77">
        <w:t xml:space="preserve">As Australia’s known reserves of high-grade iron ore are mined, the mining industry must increasingly focus on the efficient extraction and processing of lower-grade ores. This research sought to provide </w:t>
      </w:r>
      <w:r w:rsidRPr="006B0E77">
        <w:lastRenderedPageBreak/>
        <w:t xml:space="preserve">processes for the rapid characterisation of ores and sinters, including models for predicting sinter quality. </w:t>
      </w:r>
    </w:p>
    <w:p w14:paraId="0D7D6AB4" w14:textId="77777777" w:rsidR="006B0E77" w:rsidRPr="006B0E77" w:rsidRDefault="006B0E77" w:rsidP="006B0E77">
      <w:pPr>
        <w:keepNext/>
        <w:spacing w:before="240" w:after="89"/>
        <w:rPr>
          <w:b/>
          <w:i/>
          <w:spacing w:val="3"/>
        </w:rPr>
      </w:pPr>
      <w:r w:rsidRPr="006B0E77">
        <w:rPr>
          <w:b/>
          <w:i/>
          <w:spacing w:val="3"/>
        </w:rPr>
        <w:t>Outcome(s)</w:t>
      </w:r>
    </w:p>
    <w:p w14:paraId="1F7320C8" w14:textId="77777777" w:rsidR="006B0E77" w:rsidRPr="006B0E77" w:rsidRDefault="006B0E77" w:rsidP="006B0E77">
      <w:pPr>
        <w:spacing w:before="113" w:after="60"/>
      </w:pPr>
      <w:r w:rsidRPr="006B0E77">
        <w:t xml:space="preserve">This research has led to more efficient and higher quality sinter production. This has in turn led to increased efficiency of steel production and improved the quality of the steel. Being able to maintain sinter quality when using lower-grade ores ensures continued worldwide acceptance of Australian iron ore exports. </w:t>
      </w:r>
    </w:p>
    <w:p w14:paraId="1EBD64A3" w14:textId="77777777" w:rsidR="006B0E77" w:rsidRPr="006B0E77" w:rsidRDefault="006B0E77" w:rsidP="006B0E77">
      <w:pPr>
        <w:keepNext/>
        <w:spacing w:before="240" w:after="89"/>
        <w:rPr>
          <w:b/>
          <w:i/>
          <w:spacing w:val="3"/>
        </w:rPr>
      </w:pPr>
      <w:r w:rsidRPr="006B0E77">
        <w:rPr>
          <w:b/>
          <w:i/>
          <w:spacing w:val="3"/>
        </w:rPr>
        <w:t>Impact(s)</w:t>
      </w:r>
    </w:p>
    <w:p w14:paraId="62CA7BBB" w14:textId="77777777" w:rsidR="0054799E" w:rsidRPr="006B0E77" w:rsidRDefault="006B0E77" w:rsidP="0054799E">
      <w:r w:rsidRPr="006B0E77">
        <w:t xml:space="preserve">Impacts of this research include an increase in the quality and consistency of Australia’s iron ore exports, increased national income through higher demand for these products and, as a result, improvement of Australia’s balance of trade. It has further reduced industry input costs. </w:t>
      </w:r>
      <w:r w:rsidR="0054799E">
        <w:t>The NPV of the project is $790.23m and the BCR is 40.4.</w:t>
      </w:r>
    </w:p>
    <w:p w14:paraId="0CF9AFD2" w14:textId="77777777" w:rsidR="006B0E77" w:rsidRPr="006B0E77" w:rsidRDefault="006B0E77" w:rsidP="006B0E77">
      <w:pPr>
        <w:spacing w:before="113" w:after="60"/>
      </w:pPr>
    </w:p>
    <w:p w14:paraId="61DABA91" w14:textId="77777777" w:rsidR="006B0E77" w:rsidRPr="006B0E77" w:rsidRDefault="006B0E77" w:rsidP="006B0E77">
      <w:pPr>
        <w:spacing w:before="113" w:after="60"/>
      </w:pPr>
      <w:r w:rsidRPr="006B0E77">
        <w:t>Developing a better understanding of the properties of sinter fuels and potential alternatives to coke breeze may also reduce the CO</w:t>
      </w:r>
      <w:r w:rsidRPr="006B0E77">
        <w:rPr>
          <w:vertAlign w:val="subscript"/>
        </w:rPr>
        <w:t xml:space="preserve">2 </w:t>
      </w:r>
      <w:r w:rsidRPr="006B0E77">
        <w:t xml:space="preserve">emissions and the energy required for sinter production and processing. These innovations could also lead to job growth in the mining and steelmaking industries. </w:t>
      </w:r>
    </w:p>
    <w:p w14:paraId="1F343E1F" w14:textId="77777777" w:rsidR="006B0E77" w:rsidRPr="006B0E77" w:rsidRDefault="006B0E77" w:rsidP="006B0E77">
      <w:pPr>
        <w:keepNext/>
        <w:spacing w:before="240" w:after="89"/>
        <w:rPr>
          <w:b/>
          <w:i/>
          <w:spacing w:val="3"/>
        </w:rPr>
      </w:pPr>
      <w:r w:rsidRPr="006B0E77">
        <w:rPr>
          <w:b/>
          <w:i/>
          <w:spacing w:val="3"/>
        </w:rPr>
        <w:t>Innovation</w:t>
      </w:r>
    </w:p>
    <w:p w14:paraId="323FDEE3" w14:textId="77777777" w:rsidR="006B0E77" w:rsidRPr="006B0E77" w:rsidRDefault="006B0E77" w:rsidP="006B0E77">
      <w:r w:rsidRPr="006B0E77">
        <w:t>This research has uncovered previously unknown characteristics of Fe</w:t>
      </w:r>
      <w:r w:rsidRPr="006B0E77">
        <w:rPr>
          <w:vertAlign w:val="subscript"/>
        </w:rPr>
        <w:t>2</w:t>
      </w:r>
      <w:r w:rsidRPr="006B0E77">
        <w:t>O</w:t>
      </w:r>
      <w:r w:rsidRPr="006B0E77">
        <w:rPr>
          <w:vertAlign w:val="subscript"/>
        </w:rPr>
        <w:t xml:space="preserve">3 </w:t>
      </w:r>
      <w:r w:rsidRPr="006B0E77">
        <w:t xml:space="preserve">ores. Goethite, previously viewed as an undesirable component of sinter blends, has been shown to be of benefit to the sintering process.  </w:t>
      </w:r>
    </w:p>
    <w:p w14:paraId="57568A12" w14:textId="77777777" w:rsidR="006B0E77" w:rsidRPr="006B0E77" w:rsidRDefault="006B0E77" w:rsidP="006B0E77">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1"/>
        </w:rPr>
      </w:pPr>
      <w:r w:rsidRPr="006B0E77">
        <w:rPr>
          <w:rFonts w:eastAsiaTheme="majorEastAsia" w:cstheme="majorBidi"/>
          <w:b/>
          <w:color w:val="272727" w:themeColor="text1" w:themeTint="D8"/>
          <w:sz w:val="28"/>
          <w:szCs w:val="21"/>
        </w:rPr>
        <w:t xml:space="preserve">Lab </w:t>
      </w:r>
      <w:r w:rsidR="00317874">
        <w:rPr>
          <w:rFonts w:eastAsiaTheme="majorEastAsia" w:cstheme="majorBidi"/>
          <w:b/>
          <w:color w:val="272727" w:themeColor="text1" w:themeTint="D8"/>
          <w:sz w:val="28"/>
          <w:szCs w:val="21"/>
        </w:rPr>
        <w:t>at</w:t>
      </w:r>
      <w:r w:rsidRPr="006B0E77">
        <w:rPr>
          <w:rFonts w:eastAsiaTheme="majorEastAsia" w:cstheme="majorBidi"/>
          <w:b/>
          <w:color w:val="272727" w:themeColor="text1" w:themeTint="D8"/>
          <w:sz w:val="28"/>
          <w:szCs w:val="21"/>
        </w:rPr>
        <w:t xml:space="preserve"> Rig</w:t>
      </w:r>
    </w:p>
    <w:p w14:paraId="2DFBCC0D" w14:textId="77777777" w:rsidR="006B0E77" w:rsidRPr="006B0E77" w:rsidRDefault="006B0E77" w:rsidP="006B0E77">
      <w:pPr>
        <w:keepNext/>
        <w:spacing w:before="240" w:after="89"/>
        <w:rPr>
          <w:b/>
          <w:i/>
          <w:spacing w:val="3"/>
        </w:rPr>
      </w:pPr>
      <w:r w:rsidRPr="006B0E77">
        <w:rPr>
          <w:b/>
          <w:i/>
          <w:spacing w:val="3"/>
        </w:rPr>
        <w:t>Objective(s)</w:t>
      </w:r>
    </w:p>
    <w:p w14:paraId="2FCFDDB3" w14:textId="77777777" w:rsidR="006B0E77" w:rsidRPr="006B0E77" w:rsidRDefault="006B0E77" w:rsidP="006B0E77">
      <w:pPr>
        <w:spacing w:before="113" w:after="60"/>
      </w:pPr>
      <w:r w:rsidRPr="006B0E77">
        <w:t xml:space="preserve">The Lab </w:t>
      </w:r>
      <w:r w:rsidR="00317874">
        <w:t>at</w:t>
      </w:r>
      <w:r w:rsidRPr="006B0E77">
        <w:t xml:space="preserve"> Rig (LAR) project aimed to create an on-site alternative to drill core sampling, which would allow real-time analysis and characterisation of resources’ geochemical properties. </w:t>
      </w:r>
    </w:p>
    <w:p w14:paraId="5478E0BC" w14:textId="77777777" w:rsidR="006B0E77" w:rsidRPr="006B0E77" w:rsidRDefault="006B0E77" w:rsidP="006B0E77">
      <w:pPr>
        <w:keepNext/>
        <w:spacing w:before="240" w:after="89"/>
        <w:rPr>
          <w:b/>
          <w:i/>
          <w:spacing w:val="3"/>
        </w:rPr>
      </w:pPr>
      <w:r w:rsidRPr="006B0E77">
        <w:rPr>
          <w:b/>
          <w:i/>
          <w:spacing w:val="3"/>
        </w:rPr>
        <w:t>Outcome(s)</w:t>
      </w:r>
    </w:p>
    <w:p w14:paraId="3C527BCA" w14:textId="77777777" w:rsidR="006B0E77" w:rsidRPr="006B0E77" w:rsidRDefault="006B0E77" w:rsidP="006B0E77">
      <w:pPr>
        <w:spacing w:before="113" w:after="60"/>
      </w:pPr>
      <w:r w:rsidRPr="006B0E77">
        <w:t xml:space="preserve">LAR is now being trialled by multiple Australian and international companies.  There is a partnership between </w:t>
      </w:r>
      <w:proofErr w:type="spellStart"/>
      <w:r w:rsidRPr="006B0E77">
        <w:t>Imdex</w:t>
      </w:r>
      <w:proofErr w:type="spellEnd"/>
      <w:r w:rsidRPr="006B0E77">
        <w:t xml:space="preserve"> and Barrick Gold to further test and develop the product. Commercialisation has been fast-tracked and patents obtained. </w:t>
      </w:r>
    </w:p>
    <w:p w14:paraId="4363D903" w14:textId="77777777" w:rsidR="006B0E77" w:rsidRPr="006B0E77" w:rsidRDefault="006B0E77" w:rsidP="006B0E77">
      <w:pPr>
        <w:keepNext/>
        <w:spacing w:before="240" w:after="89"/>
        <w:rPr>
          <w:b/>
          <w:i/>
          <w:spacing w:val="3"/>
        </w:rPr>
      </w:pPr>
      <w:r w:rsidRPr="006B0E77">
        <w:rPr>
          <w:b/>
          <w:i/>
          <w:spacing w:val="3"/>
        </w:rPr>
        <w:t>Impact(s)</w:t>
      </w:r>
    </w:p>
    <w:p w14:paraId="68891FC1" w14:textId="77777777" w:rsidR="0045187A" w:rsidRDefault="006B0E77" w:rsidP="0045187A">
      <w:r w:rsidRPr="006B0E77">
        <w:t>The LAR project is expected to provide significant industry-wide savings to exploration budgets, reduce exploration time and associated risk. It should also accelerate the time between discovery of a resource and extraction. There is potential flow-through to increased government taxation and royalty revenues.</w:t>
      </w:r>
      <w:r w:rsidR="0054799E" w:rsidRPr="0054799E">
        <w:t xml:space="preserve"> </w:t>
      </w:r>
      <w:r w:rsidR="0054799E">
        <w:t>The NPV of the project is $159.87m and the BCR is 30.04.</w:t>
      </w:r>
    </w:p>
    <w:p w14:paraId="6F941CE1" w14:textId="77777777" w:rsidR="006B0E77" w:rsidRPr="006B0E77" w:rsidRDefault="006B0E77" w:rsidP="0045187A">
      <w:r w:rsidRPr="006B0E77">
        <w:t>Environmental benefits include a reduced exploration footprint (less drilling and fewer core samples are needed) and reduced CO</w:t>
      </w:r>
      <w:r w:rsidRPr="006B0E77">
        <w:rPr>
          <w:vertAlign w:val="subscript"/>
        </w:rPr>
        <w:t>2</w:t>
      </w:r>
      <w:r w:rsidRPr="006B0E77">
        <w:t xml:space="preserve"> emissions (related to sample transport). This enhances exploration firms’ social licence to operate.  </w:t>
      </w:r>
    </w:p>
    <w:p w14:paraId="2024E7EA" w14:textId="77777777" w:rsidR="006B0E77" w:rsidRPr="006B0E77" w:rsidRDefault="006B0E77" w:rsidP="006B0E77">
      <w:pPr>
        <w:keepNext/>
        <w:spacing w:before="240" w:after="89"/>
        <w:rPr>
          <w:b/>
          <w:i/>
          <w:spacing w:val="3"/>
        </w:rPr>
      </w:pPr>
      <w:r w:rsidRPr="006B0E77">
        <w:rPr>
          <w:b/>
          <w:i/>
          <w:spacing w:val="3"/>
        </w:rPr>
        <w:t>Innovation</w:t>
      </w:r>
    </w:p>
    <w:p w14:paraId="42E1BF5E" w14:textId="77777777" w:rsidR="006B0E77" w:rsidRPr="006B0E77" w:rsidRDefault="006B0E77" w:rsidP="006B0E77">
      <w:pPr>
        <w:spacing w:before="113" w:after="60"/>
      </w:pPr>
      <w:r w:rsidRPr="006B0E77">
        <w:t xml:space="preserve">This potentially disruptive technology allows for real-time, on-site analysis to the same standard as XRD analysis (at a remote testing facility) at a reduced cost, both in terms of time and money. LAR is currently the only available version of this technology. </w:t>
      </w:r>
    </w:p>
    <w:p w14:paraId="69775E4D" w14:textId="77777777" w:rsidR="006B0E77" w:rsidRPr="006B0E77" w:rsidRDefault="006B0E77" w:rsidP="006B0E77">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1"/>
        </w:rPr>
      </w:pPr>
      <w:r w:rsidRPr="006B0E77">
        <w:rPr>
          <w:rFonts w:eastAsiaTheme="majorEastAsia" w:cstheme="majorBidi"/>
          <w:b/>
          <w:color w:val="272727" w:themeColor="text1" w:themeTint="D8"/>
          <w:sz w:val="28"/>
          <w:szCs w:val="21"/>
        </w:rPr>
        <w:lastRenderedPageBreak/>
        <w:t>Laser Interferometer Gravitational-Wave Observatory (LIGO)</w:t>
      </w:r>
    </w:p>
    <w:p w14:paraId="2369920E" w14:textId="77777777" w:rsidR="006B0E77" w:rsidRPr="006B0E77" w:rsidRDefault="006B0E77" w:rsidP="006B0E77">
      <w:pPr>
        <w:keepNext/>
        <w:spacing w:before="240" w:after="89"/>
        <w:rPr>
          <w:b/>
          <w:i/>
          <w:spacing w:val="3"/>
        </w:rPr>
      </w:pPr>
      <w:r w:rsidRPr="006B0E77">
        <w:rPr>
          <w:b/>
          <w:i/>
          <w:spacing w:val="3"/>
        </w:rPr>
        <w:t>Objective(s)</w:t>
      </w:r>
    </w:p>
    <w:p w14:paraId="2414F403" w14:textId="77777777" w:rsidR="006B0E77" w:rsidRPr="006B0E77" w:rsidRDefault="006B0E77" w:rsidP="006B0E77">
      <w:pPr>
        <w:spacing w:before="113" w:after="60"/>
      </w:pPr>
      <w:r w:rsidRPr="006B0E77">
        <w:t xml:space="preserve">CSIRO’s involvement in the LIGO project was provision of optical equipment to assist detection of gravitational waves. </w:t>
      </w:r>
    </w:p>
    <w:p w14:paraId="52E1D129" w14:textId="77777777" w:rsidR="006B0E77" w:rsidRPr="006B0E77" w:rsidRDefault="006B0E77" w:rsidP="006B0E77">
      <w:pPr>
        <w:keepNext/>
        <w:spacing w:before="240" w:after="89"/>
        <w:rPr>
          <w:b/>
          <w:i/>
          <w:spacing w:val="3"/>
        </w:rPr>
      </w:pPr>
      <w:r w:rsidRPr="006B0E77">
        <w:rPr>
          <w:b/>
          <w:i/>
          <w:spacing w:val="3"/>
        </w:rPr>
        <w:t>Outcome(s)</w:t>
      </w:r>
    </w:p>
    <w:p w14:paraId="3C21E2F8" w14:textId="77777777" w:rsidR="006B0E77" w:rsidRPr="006B0E77" w:rsidRDefault="006B0E77" w:rsidP="006B0E77">
      <w:pPr>
        <w:spacing w:before="113" w:after="60"/>
      </w:pPr>
      <w:r w:rsidRPr="006B0E77">
        <w:t>Development of a process for monitored coating deposition for optics manufacture helped to produce equipment that resulted in the first ever detection of gravitational waves. A discovery that has resulted in the awarding of a Nobel Prize.</w:t>
      </w:r>
    </w:p>
    <w:p w14:paraId="7B0D0C19" w14:textId="77777777" w:rsidR="006B0E77" w:rsidRPr="006B0E77" w:rsidRDefault="006B0E77" w:rsidP="006B0E77">
      <w:pPr>
        <w:keepNext/>
        <w:spacing w:before="240" w:after="89"/>
        <w:rPr>
          <w:b/>
          <w:i/>
          <w:spacing w:val="3"/>
        </w:rPr>
      </w:pPr>
      <w:r w:rsidRPr="006B0E77">
        <w:rPr>
          <w:b/>
          <w:i/>
          <w:spacing w:val="3"/>
        </w:rPr>
        <w:t>Impact(s)</w:t>
      </w:r>
    </w:p>
    <w:p w14:paraId="3E960A47" w14:textId="77777777" w:rsidR="006B0E77" w:rsidRPr="006B0E77" w:rsidRDefault="006B0E77" w:rsidP="006B0E77">
      <w:pPr>
        <w:spacing w:before="113" w:after="60"/>
      </w:pPr>
      <w:r w:rsidRPr="006B0E77">
        <w:t>Participation in the project enhanced CSIRO’s international reputation and improved inter-institutional links for further collaboration. This important fundamental research may have broad-reaching impacts, which are not yet evident. The new process for optics manufacturing may also have industrial applications.</w:t>
      </w:r>
    </w:p>
    <w:p w14:paraId="1D150E8D" w14:textId="77777777" w:rsidR="006B0E77" w:rsidRPr="006B0E77" w:rsidRDefault="006B0E77" w:rsidP="006B0E77">
      <w:pPr>
        <w:keepNext/>
        <w:spacing w:before="240" w:after="89"/>
        <w:rPr>
          <w:b/>
          <w:i/>
          <w:spacing w:val="3"/>
        </w:rPr>
      </w:pPr>
      <w:r w:rsidRPr="006B0E77">
        <w:rPr>
          <w:b/>
          <w:i/>
          <w:spacing w:val="3"/>
        </w:rPr>
        <w:t>Innovation</w:t>
      </w:r>
    </w:p>
    <w:p w14:paraId="4BDBF902" w14:textId="77777777" w:rsidR="006B0E77" w:rsidRPr="006B0E77" w:rsidRDefault="006B0E77" w:rsidP="006B0E77">
      <w:pPr>
        <w:spacing w:before="113" w:after="60"/>
      </w:pPr>
      <w:r w:rsidRPr="006B0E77">
        <w:t>This innovative, real-time monitoring and optimisation technique for optics manufacturing allowed measurement of gravitational waves.</w:t>
      </w:r>
    </w:p>
    <w:p w14:paraId="50ECADFF" w14:textId="77777777" w:rsidR="006B0E77" w:rsidRPr="006B0E77" w:rsidRDefault="006B0E77" w:rsidP="006B0E77">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1"/>
        </w:rPr>
      </w:pPr>
      <w:r w:rsidRPr="006B0E77">
        <w:rPr>
          <w:rFonts w:eastAsiaTheme="majorEastAsia" w:cstheme="majorBidi"/>
          <w:b/>
          <w:color w:val="272727" w:themeColor="text1" w:themeTint="D8"/>
          <w:sz w:val="28"/>
          <w:szCs w:val="21"/>
        </w:rPr>
        <w:t>Magnetic Resonance Ore Sorter</w:t>
      </w:r>
    </w:p>
    <w:p w14:paraId="22DBFB89" w14:textId="77777777" w:rsidR="006B0E77" w:rsidRPr="006B0E77" w:rsidRDefault="006B0E77" w:rsidP="006B0E77">
      <w:pPr>
        <w:keepNext/>
        <w:spacing w:before="240" w:after="89"/>
        <w:rPr>
          <w:b/>
          <w:i/>
          <w:spacing w:val="3"/>
        </w:rPr>
      </w:pPr>
      <w:r w:rsidRPr="006B0E77">
        <w:rPr>
          <w:b/>
          <w:i/>
          <w:spacing w:val="3"/>
        </w:rPr>
        <w:t>Objective(s)</w:t>
      </w:r>
    </w:p>
    <w:p w14:paraId="6C4D7FD2" w14:textId="77777777" w:rsidR="006B0E77" w:rsidRPr="006B0E77" w:rsidRDefault="006B0E77" w:rsidP="006B0E77">
      <w:pPr>
        <w:spacing w:before="113" w:after="60"/>
      </w:pPr>
      <w:r w:rsidRPr="006B0E77">
        <w:t xml:space="preserve">This project aimed to use magnetic resonance (MR) technology to improve the grading and sorting of bulk ore, as lower-quality ores are increasingly relied upon to satisfy global demand. </w:t>
      </w:r>
    </w:p>
    <w:p w14:paraId="742D9F4F" w14:textId="77777777" w:rsidR="006B0E77" w:rsidRPr="006B0E77" w:rsidRDefault="006B0E77" w:rsidP="006B0E77">
      <w:pPr>
        <w:keepNext/>
        <w:spacing w:before="240" w:after="89"/>
        <w:rPr>
          <w:b/>
          <w:i/>
          <w:spacing w:val="3"/>
        </w:rPr>
      </w:pPr>
      <w:r w:rsidRPr="006B0E77">
        <w:rPr>
          <w:b/>
          <w:i/>
          <w:spacing w:val="3"/>
        </w:rPr>
        <w:t>Outcome(s)</w:t>
      </w:r>
    </w:p>
    <w:p w14:paraId="15459C01" w14:textId="77777777" w:rsidR="006B0E77" w:rsidRPr="006B0E77" w:rsidRDefault="006B0E77" w:rsidP="006B0E77">
      <w:pPr>
        <w:spacing w:before="113" w:after="60"/>
      </w:pPr>
      <w:r w:rsidRPr="006B0E77">
        <w:t xml:space="preserve">The MR Ore Sorter has been shown to improve the efficiency of ore grading and sorting, especially with reference to copper and gold extraction. The product has been patented, is in preparation for commercialisation, potential clients have been identified and contracts are expected to commence in 2019. </w:t>
      </w:r>
    </w:p>
    <w:p w14:paraId="2A7E810C" w14:textId="77777777" w:rsidR="006B0E77" w:rsidRPr="006B0E77" w:rsidRDefault="006B0E77" w:rsidP="006B0E77">
      <w:pPr>
        <w:keepNext/>
        <w:spacing w:before="240" w:after="89"/>
        <w:rPr>
          <w:b/>
          <w:i/>
          <w:spacing w:val="3"/>
        </w:rPr>
      </w:pPr>
      <w:r w:rsidRPr="006B0E77">
        <w:rPr>
          <w:b/>
          <w:i/>
          <w:spacing w:val="3"/>
        </w:rPr>
        <w:t>Impact(s)</w:t>
      </w:r>
    </w:p>
    <w:p w14:paraId="5229630E" w14:textId="77777777" w:rsidR="0054799E" w:rsidRPr="006B0E77" w:rsidRDefault="006B0E77" w:rsidP="0054799E">
      <w:r w:rsidRPr="006B0E77">
        <w:t xml:space="preserve">This project has a range of potential economic, environmental and social impacts. Improved productivity and efficiency combines to increase access to resources, by making extraction of low-grade ore deposits more economically viable. This may help to secure existing markets and thereby improve national economic performance. </w:t>
      </w:r>
      <w:r w:rsidR="0054799E">
        <w:t>The NPV of the project is $69.95m and the BCR is 13.4.</w:t>
      </w:r>
    </w:p>
    <w:p w14:paraId="18C9E4AF" w14:textId="77777777" w:rsidR="006B0E77" w:rsidRPr="006B0E77" w:rsidRDefault="006B0E77" w:rsidP="006B0E77">
      <w:pPr>
        <w:spacing w:before="113" w:after="60"/>
      </w:pPr>
    </w:p>
    <w:p w14:paraId="1456C3D3" w14:textId="77777777" w:rsidR="006B0E77" w:rsidRPr="006B0E77" w:rsidRDefault="006B0E77" w:rsidP="006B0E77">
      <w:pPr>
        <w:spacing w:before="113" w:after="60"/>
      </w:pPr>
      <w:r w:rsidRPr="006B0E77">
        <w:t>The innovation allows for greater access to resources, increases mine lifetimes (and thus associated jobs), reduces energy consumption per unit output, decreases water consumption and CO</w:t>
      </w:r>
      <w:r w:rsidRPr="006B0E77">
        <w:rPr>
          <w:vertAlign w:val="subscript"/>
        </w:rPr>
        <w:t xml:space="preserve">2 </w:t>
      </w:r>
      <w:r w:rsidRPr="006B0E77">
        <w:t xml:space="preserve">emissions, and reduces mine tailings. Reducing the need for new cuttings also increases habitat conservation. </w:t>
      </w:r>
    </w:p>
    <w:p w14:paraId="5FA33C9C" w14:textId="77777777" w:rsidR="006B0E77" w:rsidRPr="006B0E77" w:rsidRDefault="006B0E77" w:rsidP="006B0E77">
      <w:pPr>
        <w:keepNext/>
        <w:tabs>
          <w:tab w:val="left" w:pos="5189"/>
        </w:tabs>
        <w:spacing w:before="240" w:after="89"/>
        <w:rPr>
          <w:b/>
          <w:i/>
          <w:spacing w:val="3"/>
        </w:rPr>
      </w:pPr>
      <w:r w:rsidRPr="006B0E77">
        <w:rPr>
          <w:b/>
          <w:i/>
          <w:spacing w:val="3"/>
        </w:rPr>
        <w:t>Innovation</w:t>
      </w:r>
      <w:r w:rsidRPr="006B0E77">
        <w:rPr>
          <w:b/>
          <w:i/>
          <w:spacing w:val="3"/>
        </w:rPr>
        <w:tab/>
      </w:r>
    </w:p>
    <w:p w14:paraId="1459070A" w14:textId="77777777" w:rsidR="006B0E77" w:rsidRPr="006B0E77" w:rsidRDefault="006B0E77" w:rsidP="006B0E77">
      <w:pPr>
        <w:spacing w:before="113" w:after="60"/>
      </w:pPr>
      <w:r w:rsidRPr="006B0E77">
        <w:t xml:space="preserve">This world-first application of MR technology has the potential to fundamentally transform mining operations, improving the efficiency and profitability of high-tonnage operations, and can be retrofitted to existing grading systems.  </w:t>
      </w:r>
    </w:p>
    <w:p w14:paraId="366FC05B" w14:textId="77777777" w:rsidR="006B0E77" w:rsidRPr="006B0E77" w:rsidRDefault="006B0E77" w:rsidP="006B0E77">
      <w:pPr>
        <w:spacing w:before="113" w:after="60"/>
      </w:pPr>
    </w:p>
    <w:p w14:paraId="783345F6" w14:textId="77777777" w:rsidR="006B0E77" w:rsidRPr="006B0E77" w:rsidRDefault="006B0E77" w:rsidP="006B0E77">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1"/>
        </w:rPr>
      </w:pPr>
      <w:r w:rsidRPr="006B0E77">
        <w:rPr>
          <w:rFonts w:eastAsiaTheme="majorEastAsia" w:cstheme="majorBidi"/>
          <w:b/>
          <w:color w:val="272727" w:themeColor="text1" w:themeTint="D8"/>
          <w:sz w:val="28"/>
          <w:szCs w:val="21"/>
        </w:rPr>
        <w:lastRenderedPageBreak/>
        <w:t>Northern Australia</w:t>
      </w:r>
    </w:p>
    <w:p w14:paraId="620FE594" w14:textId="77777777" w:rsidR="006B0E77" w:rsidRPr="006B0E77" w:rsidRDefault="006B0E77" w:rsidP="006B0E77">
      <w:pPr>
        <w:keepNext/>
        <w:spacing w:before="240" w:after="89"/>
        <w:rPr>
          <w:b/>
          <w:i/>
          <w:spacing w:val="3"/>
        </w:rPr>
      </w:pPr>
      <w:r w:rsidRPr="006B0E77">
        <w:rPr>
          <w:b/>
          <w:i/>
          <w:spacing w:val="3"/>
        </w:rPr>
        <w:t>Objective(s)</w:t>
      </w:r>
    </w:p>
    <w:p w14:paraId="16E7384F" w14:textId="77777777" w:rsidR="006B0E77" w:rsidRPr="006B0E77" w:rsidRDefault="006B0E77" w:rsidP="006B0E77">
      <w:pPr>
        <w:spacing w:before="113" w:after="60"/>
      </w:pPr>
      <w:r w:rsidRPr="006B0E77">
        <w:t xml:space="preserve">The Northern Australia project aimed to produce improved, evidence-based assessment tools for land-use, water and infrastructure planning and transport logistics in the Northern Territory. </w:t>
      </w:r>
    </w:p>
    <w:p w14:paraId="3F67E480" w14:textId="77777777" w:rsidR="006B0E77" w:rsidRPr="006B0E77" w:rsidRDefault="006B0E77" w:rsidP="006B0E77">
      <w:pPr>
        <w:keepNext/>
        <w:spacing w:before="240" w:after="89"/>
        <w:rPr>
          <w:b/>
          <w:i/>
          <w:spacing w:val="3"/>
        </w:rPr>
      </w:pPr>
      <w:r w:rsidRPr="006B0E77">
        <w:rPr>
          <w:b/>
          <w:i/>
          <w:spacing w:val="3"/>
        </w:rPr>
        <w:t>Outcome(s)</w:t>
      </w:r>
    </w:p>
    <w:p w14:paraId="0FB5C603" w14:textId="77777777" w:rsidR="006B0E77" w:rsidRPr="006B0E77" w:rsidRDefault="006B0E77" w:rsidP="006B0E77">
      <w:pPr>
        <w:spacing w:before="113" w:after="60"/>
      </w:pPr>
      <w:r w:rsidRPr="006B0E77">
        <w:t>New planning tools (</w:t>
      </w:r>
      <w:proofErr w:type="spellStart"/>
      <w:r w:rsidRPr="006B0E77">
        <w:t>TraNSIT</w:t>
      </w:r>
      <w:proofErr w:type="spellEnd"/>
      <w:r w:rsidRPr="006B0E77">
        <w:t xml:space="preserve"> and FGARA) have been used by Government and industry across Australia to evaluate the relative merits of proposed new infrastructure and policy interventions. </w:t>
      </w:r>
    </w:p>
    <w:p w14:paraId="4B7A2DD1" w14:textId="77777777" w:rsidR="006B0E77" w:rsidRPr="006B0E77" w:rsidRDefault="006B0E77" w:rsidP="006B0E77">
      <w:pPr>
        <w:keepNext/>
        <w:spacing w:before="240" w:after="89"/>
        <w:rPr>
          <w:b/>
          <w:i/>
          <w:spacing w:val="3"/>
        </w:rPr>
      </w:pPr>
      <w:r w:rsidRPr="006B0E77">
        <w:rPr>
          <w:b/>
          <w:i/>
          <w:spacing w:val="3"/>
        </w:rPr>
        <w:t>Impact(s)</w:t>
      </w:r>
    </w:p>
    <w:p w14:paraId="293C84C4" w14:textId="77777777" w:rsidR="0054799E" w:rsidRPr="006B0E77" w:rsidRDefault="006B0E77" w:rsidP="0054799E">
      <w:r w:rsidRPr="006B0E77">
        <w:t>The potential for new developments provides improved job opportunities. Environmental benefits include better land and water management practices and more efficient use of transportation networks</w:t>
      </w:r>
      <w:r w:rsidR="0054799E">
        <w:t>. The NPV of the project is $98.76m and the BCR is 75.12.</w:t>
      </w:r>
    </w:p>
    <w:p w14:paraId="11BE24E1" w14:textId="77777777" w:rsidR="006B0E77" w:rsidRPr="006B0E77" w:rsidRDefault="006B0E77" w:rsidP="006B0E77">
      <w:pPr>
        <w:keepNext/>
        <w:spacing w:before="240" w:after="89"/>
        <w:rPr>
          <w:b/>
          <w:i/>
          <w:spacing w:val="3"/>
        </w:rPr>
      </w:pPr>
      <w:r w:rsidRPr="006B0E77">
        <w:rPr>
          <w:b/>
          <w:i/>
          <w:spacing w:val="3"/>
        </w:rPr>
        <w:t>Innovation</w:t>
      </w:r>
    </w:p>
    <w:p w14:paraId="46997EC4" w14:textId="77777777" w:rsidR="006B0E77" w:rsidRPr="006B0E77" w:rsidRDefault="006B0E77" w:rsidP="006B0E77">
      <w:pPr>
        <w:spacing w:before="113" w:after="60"/>
      </w:pPr>
      <w:r w:rsidRPr="006B0E77">
        <w:t xml:space="preserve">This innovation allows for more accurate assessments of applications for land and water-use developments, new infrastructure and policy changes. </w:t>
      </w:r>
    </w:p>
    <w:p w14:paraId="09A0F36F" w14:textId="77777777" w:rsidR="006B0E77" w:rsidRPr="006B0E77" w:rsidRDefault="006B0E77" w:rsidP="006B0E77">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1"/>
        </w:rPr>
      </w:pPr>
      <w:proofErr w:type="spellStart"/>
      <w:r w:rsidRPr="006B0E77">
        <w:rPr>
          <w:rFonts w:eastAsiaTheme="majorEastAsia" w:cstheme="majorBidi"/>
          <w:b/>
          <w:color w:val="272727" w:themeColor="text1" w:themeTint="D8"/>
          <w:sz w:val="28"/>
          <w:szCs w:val="21"/>
        </w:rPr>
        <w:t>Oventus</w:t>
      </w:r>
      <w:proofErr w:type="spellEnd"/>
    </w:p>
    <w:p w14:paraId="7EA78EB6" w14:textId="77777777" w:rsidR="006B0E77" w:rsidRPr="006B0E77" w:rsidRDefault="006B0E77" w:rsidP="006B0E77">
      <w:pPr>
        <w:keepNext/>
        <w:spacing w:before="240" w:after="89"/>
        <w:rPr>
          <w:b/>
          <w:i/>
          <w:spacing w:val="3"/>
        </w:rPr>
      </w:pPr>
      <w:r w:rsidRPr="006B0E77">
        <w:rPr>
          <w:b/>
          <w:i/>
          <w:spacing w:val="3"/>
        </w:rPr>
        <w:t>Objective(s)</w:t>
      </w:r>
    </w:p>
    <w:p w14:paraId="7D1ACE74" w14:textId="77777777" w:rsidR="006B0E77" w:rsidRPr="006B0E77" w:rsidRDefault="006B0E77" w:rsidP="006B0E77">
      <w:pPr>
        <w:spacing w:before="113" w:after="60"/>
      </w:pPr>
      <w:proofErr w:type="spellStart"/>
      <w:r w:rsidRPr="006B0E77">
        <w:t>Oventus</w:t>
      </w:r>
      <w:proofErr w:type="spellEnd"/>
      <w:r w:rsidRPr="006B0E77">
        <w:t xml:space="preserve"> aimed to improve treatment for sufferers of obstructive sleep apnoea. </w:t>
      </w:r>
    </w:p>
    <w:p w14:paraId="086F3F8A" w14:textId="77777777" w:rsidR="006B0E77" w:rsidRPr="006B0E77" w:rsidRDefault="006B0E77" w:rsidP="006B0E77">
      <w:pPr>
        <w:keepNext/>
        <w:spacing w:before="240" w:after="89"/>
        <w:rPr>
          <w:b/>
          <w:i/>
          <w:spacing w:val="3"/>
        </w:rPr>
      </w:pPr>
      <w:r w:rsidRPr="006B0E77">
        <w:rPr>
          <w:b/>
          <w:i/>
          <w:spacing w:val="3"/>
        </w:rPr>
        <w:t>Outcome(s)</w:t>
      </w:r>
    </w:p>
    <w:p w14:paraId="2EE54D4D" w14:textId="77777777" w:rsidR="006B0E77" w:rsidRPr="006B0E77" w:rsidRDefault="006B0E77" w:rsidP="006B0E77">
      <w:pPr>
        <w:spacing w:before="113" w:after="60"/>
      </w:pPr>
      <w:r w:rsidRPr="006B0E77">
        <w:t xml:space="preserve">The therapeutic goods administration (TGA) and the US Food and Drug Administration (FDA) have approved the new medical device, which is now marketed in Australia and the USA. A new partnership with a Chinese firm has led to plans to introduce the device to the Chinese market. </w:t>
      </w:r>
    </w:p>
    <w:p w14:paraId="2DD35758" w14:textId="77777777" w:rsidR="006B0E77" w:rsidRPr="006B0E77" w:rsidRDefault="006B0E77" w:rsidP="006B0E77">
      <w:pPr>
        <w:keepNext/>
        <w:spacing w:before="240" w:after="89"/>
        <w:rPr>
          <w:b/>
          <w:i/>
          <w:spacing w:val="3"/>
        </w:rPr>
      </w:pPr>
      <w:r w:rsidRPr="006B0E77">
        <w:rPr>
          <w:b/>
          <w:i/>
          <w:spacing w:val="3"/>
        </w:rPr>
        <w:t>Impact(s)</w:t>
      </w:r>
    </w:p>
    <w:p w14:paraId="1FCA92AD" w14:textId="77777777" w:rsidR="006B0E77" w:rsidRPr="006B0E77" w:rsidRDefault="006B0E77" w:rsidP="006B0E77">
      <w:r w:rsidRPr="006B0E77">
        <w:t>The invention has large projected revenue from d</w:t>
      </w:r>
      <w:r w:rsidR="0054799E">
        <w:t>omestic and international sales,</w:t>
      </w:r>
      <w:r w:rsidRPr="006B0E77">
        <w:t xml:space="preserve"> with a NPV of </w:t>
      </w:r>
      <w:r w:rsidRPr="0054799E">
        <w:t>$</w:t>
      </w:r>
      <w:r w:rsidR="0054799E" w:rsidRPr="0054799E">
        <w:t>2872.56 and a BCR of 10,818.72</w:t>
      </w:r>
      <w:r w:rsidRPr="0054799E">
        <w:t>. In addition to new employment</w:t>
      </w:r>
      <w:r w:rsidRPr="006B0E77">
        <w:t xml:space="preserve"> opportunities, the device will improve patient health outcomes and, as a cheaper alternative, may improve equitable access to healthcare. </w:t>
      </w:r>
    </w:p>
    <w:p w14:paraId="3969CA2B" w14:textId="77777777" w:rsidR="006B0E77" w:rsidRPr="006B0E77" w:rsidRDefault="006B0E77" w:rsidP="006B0E77">
      <w:pPr>
        <w:keepNext/>
        <w:spacing w:before="240" w:after="89"/>
        <w:rPr>
          <w:b/>
          <w:i/>
          <w:spacing w:val="3"/>
        </w:rPr>
      </w:pPr>
      <w:r w:rsidRPr="006B0E77">
        <w:rPr>
          <w:b/>
          <w:i/>
          <w:spacing w:val="3"/>
        </w:rPr>
        <w:t>Innovation</w:t>
      </w:r>
    </w:p>
    <w:p w14:paraId="2A7DACDD" w14:textId="77777777" w:rsidR="006B0E77" w:rsidRPr="006B0E77" w:rsidRDefault="006B0E77" w:rsidP="006B0E77">
      <w:pPr>
        <w:spacing w:before="113" w:after="60"/>
      </w:pPr>
      <w:r w:rsidRPr="006B0E77">
        <w:t xml:space="preserve">This project has provided a new, cheaper approach to obstructive sleep apnoea treatment. </w:t>
      </w:r>
    </w:p>
    <w:p w14:paraId="325D5A93" w14:textId="77777777" w:rsidR="006B0E77" w:rsidRPr="006B0E77" w:rsidRDefault="006B0E77" w:rsidP="006B0E77">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1"/>
        </w:rPr>
      </w:pPr>
      <w:r w:rsidRPr="006B0E77">
        <w:rPr>
          <w:rFonts w:eastAsiaTheme="majorEastAsia" w:cstheme="majorBidi"/>
          <w:b/>
          <w:color w:val="272727" w:themeColor="text1" w:themeTint="D8"/>
          <w:sz w:val="28"/>
          <w:szCs w:val="21"/>
        </w:rPr>
        <w:t>Patient Admission Prediction Tool (PAPT)</w:t>
      </w:r>
    </w:p>
    <w:p w14:paraId="42688D66" w14:textId="77777777" w:rsidR="006B0E77" w:rsidRPr="006B0E77" w:rsidRDefault="006B0E77" w:rsidP="006B0E77">
      <w:pPr>
        <w:keepNext/>
        <w:spacing w:before="240" w:after="89"/>
        <w:rPr>
          <w:b/>
          <w:i/>
          <w:spacing w:val="3"/>
        </w:rPr>
      </w:pPr>
      <w:r w:rsidRPr="006B0E77">
        <w:rPr>
          <w:b/>
          <w:i/>
          <w:spacing w:val="3"/>
        </w:rPr>
        <w:t>Objective(s)</w:t>
      </w:r>
    </w:p>
    <w:p w14:paraId="40054D48" w14:textId="77777777" w:rsidR="006B0E77" w:rsidRPr="006B0E77" w:rsidRDefault="006B0E77" w:rsidP="006B0E77">
      <w:pPr>
        <w:rPr>
          <w:lang w:val="en-US"/>
        </w:rPr>
      </w:pPr>
      <w:r w:rsidRPr="006B0E77">
        <w:rPr>
          <w:lang w:val="en-US"/>
        </w:rPr>
        <w:t xml:space="preserve">PAPT aimed to improve emergency hospital care through better triaging and logistical planning, by predicting patient arrivals, treatment required and proposed discharge time. </w:t>
      </w:r>
    </w:p>
    <w:p w14:paraId="2672AB15" w14:textId="77777777" w:rsidR="006B0E77" w:rsidRPr="006B0E77" w:rsidRDefault="006B0E77" w:rsidP="006B0E77">
      <w:pPr>
        <w:keepNext/>
        <w:spacing w:before="240" w:after="89"/>
        <w:rPr>
          <w:b/>
          <w:i/>
          <w:spacing w:val="3"/>
        </w:rPr>
      </w:pPr>
      <w:r w:rsidRPr="006B0E77">
        <w:rPr>
          <w:b/>
          <w:i/>
          <w:spacing w:val="3"/>
        </w:rPr>
        <w:t>Outcome(s)</w:t>
      </w:r>
    </w:p>
    <w:p w14:paraId="181A1C00" w14:textId="77777777" w:rsidR="006B0E77" w:rsidRPr="006B0E77" w:rsidRDefault="006B0E77" w:rsidP="006B0E77">
      <w:pPr>
        <w:rPr>
          <w:lang w:val="en-US"/>
        </w:rPr>
      </w:pPr>
      <w:r w:rsidRPr="006B0E77">
        <w:rPr>
          <w:lang w:val="en-US"/>
        </w:rPr>
        <w:t xml:space="preserve">The predictive software developed has been adopted by Australian hospitals. </w:t>
      </w:r>
    </w:p>
    <w:p w14:paraId="3CB0D789" w14:textId="77777777" w:rsidR="006B0E77" w:rsidRPr="006B0E77" w:rsidRDefault="006B0E77" w:rsidP="006B0E77">
      <w:pPr>
        <w:keepNext/>
        <w:spacing w:before="240" w:after="89"/>
        <w:rPr>
          <w:b/>
          <w:i/>
          <w:spacing w:val="3"/>
        </w:rPr>
      </w:pPr>
      <w:r w:rsidRPr="006B0E77">
        <w:rPr>
          <w:b/>
          <w:i/>
          <w:spacing w:val="3"/>
        </w:rPr>
        <w:t>Impact(s)</w:t>
      </w:r>
    </w:p>
    <w:p w14:paraId="67496AB3" w14:textId="77777777" w:rsidR="006B0E77" w:rsidRPr="006B0E77" w:rsidRDefault="006B0E77" w:rsidP="006B0E77">
      <w:pPr>
        <w:rPr>
          <w:lang w:val="en-US"/>
        </w:rPr>
      </w:pPr>
      <w:r w:rsidRPr="006B0E77">
        <w:rPr>
          <w:lang w:val="en-US"/>
        </w:rPr>
        <w:t xml:space="preserve">Impacts include: better hospital bed management systems; less overcrowding in the Emergency Department; increased efficiency of treatment provision; improved staff productivity; improved health outcomes, for staff and patients, and increased research capacity. </w:t>
      </w:r>
    </w:p>
    <w:p w14:paraId="068F3D42" w14:textId="77777777" w:rsidR="006B0E77" w:rsidRPr="006B0E77" w:rsidRDefault="006B0E77" w:rsidP="006B0E77">
      <w:pPr>
        <w:keepNext/>
        <w:spacing w:before="240" w:after="89"/>
        <w:rPr>
          <w:b/>
          <w:i/>
          <w:spacing w:val="3"/>
        </w:rPr>
      </w:pPr>
      <w:r w:rsidRPr="006B0E77">
        <w:rPr>
          <w:b/>
          <w:i/>
          <w:spacing w:val="3"/>
        </w:rPr>
        <w:lastRenderedPageBreak/>
        <w:t>Innovation</w:t>
      </w:r>
    </w:p>
    <w:p w14:paraId="402DB37D" w14:textId="77777777" w:rsidR="006B0E77" w:rsidRPr="006B0E77" w:rsidRDefault="006B0E77" w:rsidP="006B0E77">
      <w:pPr>
        <w:rPr>
          <w:lang w:val="en-US"/>
        </w:rPr>
      </w:pPr>
      <w:r w:rsidRPr="006B0E77">
        <w:rPr>
          <w:lang w:val="en-US"/>
        </w:rPr>
        <w:t xml:space="preserve">This innovative project has included the development and validation of a predictive mathematical model to improve ED preparedness and processes. </w:t>
      </w:r>
    </w:p>
    <w:p w14:paraId="344BAA30" w14:textId="77777777" w:rsidR="006B0E77" w:rsidRPr="006B0E77" w:rsidRDefault="006B0E77" w:rsidP="006B0E77">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1"/>
        </w:rPr>
      </w:pPr>
      <w:r w:rsidRPr="006B0E77">
        <w:rPr>
          <w:rFonts w:eastAsiaTheme="majorEastAsia" w:cstheme="majorBidi"/>
          <w:b/>
          <w:color w:val="272727" w:themeColor="text1" w:themeTint="D8"/>
          <w:sz w:val="28"/>
          <w:szCs w:val="21"/>
        </w:rPr>
        <w:t>Protein Production Facility</w:t>
      </w:r>
    </w:p>
    <w:p w14:paraId="55CCBCDE" w14:textId="77777777" w:rsidR="006B0E77" w:rsidRPr="006B0E77" w:rsidRDefault="006B0E77" w:rsidP="006B0E77">
      <w:pPr>
        <w:keepNext/>
        <w:spacing w:before="240" w:after="89"/>
        <w:rPr>
          <w:b/>
          <w:i/>
          <w:spacing w:val="3"/>
        </w:rPr>
      </w:pPr>
      <w:r w:rsidRPr="006B0E77">
        <w:rPr>
          <w:b/>
          <w:i/>
          <w:spacing w:val="3"/>
        </w:rPr>
        <w:t>Objective(s)</w:t>
      </w:r>
    </w:p>
    <w:p w14:paraId="2A766ACA" w14:textId="77777777" w:rsidR="006B0E77" w:rsidRPr="006B0E77" w:rsidRDefault="006B0E77" w:rsidP="006B0E77">
      <w:pPr>
        <w:spacing w:before="113" w:after="60"/>
      </w:pPr>
      <w:r w:rsidRPr="006B0E77">
        <w:t xml:space="preserve">This project aimed to produce new proteins for the biotechnology sector. </w:t>
      </w:r>
    </w:p>
    <w:p w14:paraId="1BEB8E91" w14:textId="77777777" w:rsidR="006B0E77" w:rsidRPr="006B0E77" w:rsidRDefault="006B0E77" w:rsidP="006B0E77">
      <w:pPr>
        <w:keepNext/>
        <w:spacing w:before="240" w:after="89"/>
        <w:rPr>
          <w:b/>
          <w:i/>
          <w:spacing w:val="3"/>
        </w:rPr>
      </w:pPr>
      <w:r w:rsidRPr="006B0E77">
        <w:rPr>
          <w:b/>
          <w:i/>
          <w:spacing w:val="3"/>
        </w:rPr>
        <w:t>Outcome(s)</w:t>
      </w:r>
    </w:p>
    <w:p w14:paraId="36C91995" w14:textId="77777777" w:rsidR="006B0E77" w:rsidRPr="006B0E77" w:rsidRDefault="006B0E77" w:rsidP="006B0E77">
      <w:pPr>
        <w:spacing w:before="113" w:after="60"/>
      </w:pPr>
      <w:r w:rsidRPr="006B0E77">
        <w:t xml:space="preserve">The Protein Production Facility had resulted in enhanced protein production capability and new health treatments, including international vaccine development and cancer treatments. </w:t>
      </w:r>
    </w:p>
    <w:p w14:paraId="5BE738DA" w14:textId="77777777" w:rsidR="006B0E77" w:rsidRPr="006B0E77" w:rsidRDefault="006B0E77" w:rsidP="006B0E77">
      <w:pPr>
        <w:keepNext/>
        <w:spacing w:before="240" w:after="89"/>
        <w:rPr>
          <w:b/>
          <w:i/>
          <w:spacing w:val="3"/>
        </w:rPr>
      </w:pPr>
      <w:r w:rsidRPr="006B0E77">
        <w:rPr>
          <w:b/>
          <w:i/>
          <w:spacing w:val="3"/>
        </w:rPr>
        <w:t>Impact(s)</w:t>
      </w:r>
    </w:p>
    <w:p w14:paraId="507CE739" w14:textId="77777777" w:rsidR="006B0E77" w:rsidRPr="006B0E77" w:rsidRDefault="006B0E77" w:rsidP="006B0E77">
      <w:pPr>
        <w:spacing w:before="113" w:after="60"/>
      </w:pPr>
      <w:r w:rsidRPr="006B0E77">
        <w:t>Support for research, education and training was provided, as well as new jobs through the growth of the biotechnology sector. Socially, this research provided new pharmaceutical products and ensuing health benefits, as well as environmental benefits through improved biosecurity measures</w:t>
      </w:r>
      <w:r w:rsidRPr="00317874">
        <w:t xml:space="preserve">.  The quantifiable benefits attributable to the CSIRO Protein Production Facility </w:t>
      </w:r>
      <w:r w:rsidR="00317874" w:rsidRPr="00317874">
        <w:t>we</w:t>
      </w:r>
      <w:r w:rsidRPr="00317874">
        <w:t xml:space="preserve">re </w:t>
      </w:r>
      <w:r w:rsidR="00317874" w:rsidRPr="00317874">
        <w:t xml:space="preserve">estimated to be </w:t>
      </w:r>
      <w:r w:rsidRPr="00317874">
        <w:t>at least $36.65 million per annum. This is 8.5 times the average annual cost of the Facility.</w:t>
      </w:r>
    </w:p>
    <w:p w14:paraId="62BF625A" w14:textId="77777777" w:rsidR="006B0E77" w:rsidRPr="006B0E77" w:rsidRDefault="006B0E77" w:rsidP="006B0E77">
      <w:pPr>
        <w:keepNext/>
        <w:spacing w:before="240" w:after="89"/>
        <w:rPr>
          <w:b/>
          <w:i/>
          <w:spacing w:val="3"/>
        </w:rPr>
      </w:pPr>
      <w:r w:rsidRPr="006B0E77">
        <w:rPr>
          <w:b/>
          <w:i/>
          <w:spacing w:val="3"/>
        </w:rPr>
        <w:t>Innovation</w:t>
      </w:r>
    </w:p>
    <w:p w14:paraId="632CFF12" w14:textId="77777777" w:rsidR="006B0E77" w:rsidRPr="006B0E77" w:rsidRDefault="006B0E77" w:rsidP="006B0E77">
      <w:pPr>
        <w:spacing w:before="113" w:after="60"/>
      </w:pPr>
      <w:r w:rsidRPr="006B0E77">
        <w:t xml:space="preserve">This facility has helped produce novel treatments (for cancer and eye disease) and base compounds for use in the biotechnology sector. </w:t>
      </w:r>
    </w:p>
    <w:p w14:paraId="5042305A" w14:textId="77777777" w:rsidR="006B0E77" w:rsidRPr="006B0E77" w:rsidRDefault="006B0E77" w:rsidP="006B0E77">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1"/>
        </w:rPr>
      </w:pPr>
      <w:r w:rsidRPr="006B0E77">
        <w:rPr>
          <w:rFonts w:eastAsiaTheme="majorEastAsia" w:cstheme="majorBidi"/>
          <w:b/>
          <w:color w:val="272727" w:themeColor="text1" w:themeTint="D8"/>
          <w:sz w:val="28"/>
          <w:szCs w:val="21"/>
        </w:rPr>
        <w:t>Rabbit Biocontrol</w:t>
      </w:r>
    </w:p>
    <w:p w14:paraId="1645CC3B" w14:textId="77777777" w:rsidR="006B0E77" w:rsidRPr="006B0E77" w:rsidRDefault="006B0E77" w:rsidP="006B0E77">
      <w:pPr>
        <w:keepNext/>
        <w:spacing w:before="240" w:after="89"/>
        <w:rPr>
          <w:b/>
          <w:i/>
          <w:spacing w:val="3"/>
        </w:rPr>
      </w:pPr>
      <w:r w:rsidRPr="006B0E77">
        <w:rPr>
          <w:b/>
          <w:i/>
          <w:spacing w:val="3"/>
        </w:rPr>
        <w:t>Objective(s)</w:t>
      </w:r>
    </w:p>
    <w:p w14:paraId="0EB8BD9E" w14:textId="77777777" w:rsidR="006B0E77" w:rsidRPr="006B0E77" w:rsidRDefault="006B0E77" w:rsidP="006B0E77">
      <w:r w:rsidRPr="006B0E77">
        <w:t xml:space="preserve">This project aimed to improve biological control of rabbit populations. </w:t>
      </w:r>
    </w:p>
    <w:p w14:paraId="604F0321" w14:textId="77777777" w:rsidR="006B0E77" w:rsidRPr="006B0E77" w:rsidRDefault="006B0E77" w:rsidP="006B0E77">
      <w:pPr>
        <w:keepNext/>
        <w:spacing w:before="240" w:after="89"/>
        <w:rPr>
          <w:b/>
          <w:i/>
          <w:spacing w:val="3"/>
        </w:rPr>
      </w:pPr>
      <w:r w:rsidRPr="006B0E77">
        <w:rPr>
          <w:b/>
          <w:i/>
          <w:spacing w:val="3"/>
        </w:rPr>
        <w:t>Outcome(s)</w:t>
      </w:r>
    </w:p>
    <w:p w14:paraId="5237F3AF" w14:textId="77777777" w:rsidR="006B0E77" w:rsidRPr="006B0E77" w:rsidRDefault="006B0E77" w:rsidP="006B0E77">
      <w:r w:rsidRPr="006B0E77">
        <w:t xml:space="preserve">The outcome was a coordinated release of new viral strains, an effective method as part of a long-term control strategy. </w:t>
      </w:r>
    </w:p>
    <w:p w14:paraId="478C7397" w14:textId="77777777" w:rsidR="006B0E77" w:rsidRPr="006B0E77" w:rsidRDefault="006B0E77" w:rsidP="006B0E77">
      <w:pPr>
        <w:keepNext/>
        <w:spacing w:before="240" w:after="89"/>
        <w:rPr>
          <w:b/>
          <w:i/>
          <w:spacing w:val="3"/>
        </w:rPr>
      </w:pPr>
      <w:r w:rsidRPr="006B0E77">
        <w:rPr>
          <w:b/>
          <w:i/>
          <w:spacing w:val="3"/>
        </w:rPr>
        <w:t>Impact(s)</w:t>
      </w:r>
    </w:p>
    <w:p w14:paraId="723B3AB9" w14:textId="77777777" w:rsidR="0054799E" w:rsidRPr="006B0E77" w:rsidRDefault="006B0E77" w:rsidP="0054799E">
      <w:r w:rsidRPr="006B0E77">
        <w:t>Rabbit Biocontrol will decrease damage to agricultural land as well as lowering the cost of rabbit control measures. This will improve job stability and profit for agricultural sector workers. Environmental benefits include increased biodiversity and decreased soil damage, erosion and water-qu</w:t>
      </w:r>
      <w:r w:rsidR="0054799E">
        <w:t>ality issues. The NPV of the project is $77.41m and the BCR is 11.9.</w:t>
      </w:r>
    </w:p>
    <w:p w14:paraId="6548C75C" w14:textId="77777777" w:rsidR="006B0E77" w:rsidRPr="006B0E77" w:rsidRDefault="006B0E77" w:rsidP="006B0E77">
      <w:pPr>
        <w:keepNext/>
        <w:spacing w:before="240" w:after="89"/>
        <w:rPr>
          <w:b/>
          <w:i/>
          <w:spacing w:val="3"/>
        </w:rPr>
      </w:pPr>
      <w:r w:rsidRPr="006B0E77">
        <w:rPr>
          <w:b/>
          <w:i/>
          <w:spacing w:val="3"/>
        </w:rPr>
        <w:t>Innovation</w:t>
      </w:r>
    </w:p>
    <w:p w14:paraId="341513E0" w14:textId="77777777" w:rsidR="006B0E77" w:rsidRPr="006B0E77" w:rsidRDefault="006B0E77" w:rsidP="006B0E77">
      <w:r w:rsidRPr="006B0E77">
        <w:t xml:space="preserve">New understanding of the molecular epidemiology, evolution and species-specificity of </w:t>
      </w:r>
      <w:proofErr w:type="spellStart"/>
      <w:r w:rsidRPr="006B0E77">
        <w:t>caliciviruses</w:t>
      </w:r>
      <w:proofErr w:type="spellEnd"/>
      <w:r w:rsidRPr="006B0E77">
        <w:t xml:space="preserve"> has resulted in new and improved biological control agents for rabbits. </w:t>
      </w:r>
    </w:p>
    <w:p w14:paraId="27A85118" w14:textId="77777777" w:rsidR="006B0E77" w:rsidRPr="006B0E77" w:rsidRDefault="006B0E77" w:rsidP="006B0E77">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1"/>
        </w:rPr>
      </w:pPr>
      <w:r w:rsidRPr="006B0E77">
        <w:rPr>
          <w:rFonts w:eastAsiaTheme="majorEastAsia" w:cstheme="majorBidi"/>
          <w:b/>
          <w:color w:val="272727" w:themeColor="text1" w:themeTint="D8"/>
          <w:sz w:val="28"/>
          <w:szCs w:val="21"/>
        </w:rPr>
        <w:t xml:space="preserve">Reflexivity </w:t>
      </w:r>
    </w:p>
    <w:p w14:paraId="7F3BBB97" w14:textId="77777777" w:rsidR="006B0E77" w:rsidRPr="006B0E77" w:rsidRDefault="006B0E77" w:rsidP="006B0E77">
      <w:pPr>
        <w:keepNext/>
        <w:spacing w:before="240" w:after="89"/>
        <w:rPr>
          <w:b/>
          <w:i/>
          <w:spacing w:val="3"/>
        </w:rPr>
      </w:pPr>
      <w:r w:rsidRPr="006B0E77">
        <w:rPr>
          <w:b/>
          <w:i/>
          <w:spacing w:val="3"/>
        </w:rPr>
        <w:t>Objective(s)</w:t>
      </w:r>
    </w:p>
    <w:p w14:paraId="319880B3" w14:textId="77777777" w:rsidR="006B0E77" w:rsidRPr="006B0E77" w:rsidRDefault="006B0E77" w:rsidP="006B0E77">
      <w:pPr>
        <w:spacing w:before="113" w:after="60"/>
      </w:pPr>
      <w:r w:rsidRPr="006B0E77">
        <w:t>Reflexivity is a software package and consultation framework that assists in community engagement initiatives. This helps business to collate and assess community sentiment towards planned or current projects and to identify, and address, community concerns. Participating in CSIRO’s ON accelerator program aimed to support the commercialisation and long-term financial sustainability of this innovative product.</w:t>
      </w:r>
    </w:p>
    <w:p w14:paraId="428E1BC8" w14:textId="77777777" w:rsidR="006B0E77" w:rsidRPr="006B0E77" w:rsidRDefault="006B0E77" w:rsidP="006B0E77">
      <w:pPr>
        <w:keepNext/>
        <w:spacing w:before="240" w:after="89"/>
        <w:rPr>
          <w:b/>
          <w:i/>
          <w:spacing w:val="3"/>
        </w:rPr>
      </w:pPr>
      <w:r w:rsidRPr="006B0E77">
        <w:rPr>
          <w:b/>
          <w:i/>
          <w:spacing w:val="3"/>
        </w:rPr>
        <w:lastRenderedPageBreak/>
        <w:t>Outcome(s)</w:t>
      </w:r>
    </w:p>
    <w:p w14:paraId="60CCAFCE" w14:textId="77777777" w:rsidR="006B0E77" w:rsidRPr="006B0E77" w:rsidRDefault="006B0E77" w:rsidP="006B0E77">
      <w:r w:rsidRPr="006B0E77">
        <w:t xml:space="preserve">Participation in the CSIRO ON program resulted in the development of a subscription model, which aided the scalability and worldwide applicability of the package. Ensuring the retention of data collected means that longitudinal studies can be conducted. The program has been adopted by several firms.   </w:t>
      </w:r>
    </w:p>
    <w:p w14:paraId="27815E1C" w14:textId="77777777" w:rsidR="006B0E77" w:rsidRPr="006B0E77" w:rsidRDefault="006B0E77" w:rsidP="006B0E77">
      <w:pPr>
        <w:keepNext/>
        <w:spacing w:before="240" w:after="89"/>
        <w:rPr>
          <w:b/>
          <w:i/>
          <w:spacing w:val="3"/>
        </w:rPr>
      </w:pPr>
      <w:r w:rsidRPr="006B0E77">
        <w:rPr>
          <w:b/>
          <w:i/>
          <w:spacing w:val="3"/>
        </w:rPr>
        <w:t>Impact(s)</w:t>
      </w:r>
    </w:p>
    <w:p w14:paraId="29041DB5" w14:textId="77777777" w:rsidR="0054799E" w:rsidRPr="006B0E77" w:rsidRDefault="006B0E77" w:rsidP="0054799E">
      <w:r w:rsidRPr="006B0E77">
        <w:t xml:space="preserve">This collaboration has led to improved social impact management plans, increased community trust and engagement, and influenced the shaping of community investment and engagement strategies. This has increased operators’ ability to secure and maintain their social licence to operate, through being able to show regulatory bodies support from the wider community and to address their concerns. It may also prevent operational delays by improving companies’ ability to counter arguments presented by activists. </w:t>
      </w:r>
      <w:r w:rsidR="0054799E">
        <w:t>The NPV of the project is $26.23m, with good potential for further commercialisation, and the BCR is 195.3.</w:t>
      </w:r>
    </w:p>
    <w:p w14:paraId="1DF471D0" w14:textId="77777777" w:rsidR="006B0E77" w:rsidRPr="006B0E77" w:rsidRDefault="006B0E77" w:rsidP="006B0E77">
      <w:pPr>
        <w:keepNext/>
        <w:spacing w:before="240" w:after="89"/>
        <w:rPr>
          <w:b/>
          <w:i/>
          <w:spacing w:val="3"/>
        </w:rPr>
      </w:pPr>
      <w:r w:rsidRPr="006B0E77">
        <w:rPr>
          <w:b/>
          <w:i/>
          <w:spacing w:val="3"/>
        </w:rPr>
        <w:t>Innovation</w:t>
      </w:r>
    </w:p>
    <w:p w14:paraId="45BEEFDC" w14:textId="77777777" w:rsidR="006B0E77" w:rsidRPr="006B0E77" w:rsidRDefault="006B0E77" w:rsidP="006B0E77">
      <w:r w:rsidRPr="006B0E77">
        <w:t xml:space="preserve">This novel method of communicating with communities is unique in its approach. Due to its method of multi-year licencing and retention of data, information can be aggregated to give companies access to both baseline data and long-term trends.  </w:t>
      </w:r>
    </w:p>
    <w:p w14:paraId="4904A6B5" w14:textId="77777777" w:rsidR="006B0E77" w:rsidRPr="006B0E77" w:rsidRDefault="006B0E77" w:rsidP="006B0E77">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1"/>
        </w:rPr>
      </w:pPr>
      <w:r w:rsidRPr="006B0E77">
        <w:rPr>
          <w:rFonts w:eastAsiaTheme="majorEastAsia" w:cstheme="majorBidi"/>
          <w:b/>
          <w:color w:val="272727" w:themeColor="text1" w:themeTint="D8"/>
          <w:sz w:val="28"/>
          <w:szCs w:val="21"/>
        </w:rPr>
        <w:t>Reservoir Rejuvenation Technology</w:t>
      </w:r>
    </w:p>
    <w:p w14:paraId="527C5B26" w14:textId="77777777" w:rsidR="006B0E77" w:rsidRPr="006B0E77" w:rsidRDefault="006B0E77" w:rsidP="006B0E77">
      <w:pPr>
        <w:keepNext/>
        <w:spacing w:before="240" w:after="89"/>
        <w:rPr>
          <w:b/>
          <w:i/>
          <w:spacing w:val="3"/>
        </w:rPr>
      </w:pPr>
      <w:r w:rsidRPr="006B0E77">
        <w:rPr>
          <w:b/>
          <w:i/>
          <w:spacing w:val="3"/>
        </w:rPr>
        <w:t>Objective(s)</w:t>
      </w:r>
    </w:p>
    <w:p w14:paraId="07C1A224" w14:textId="77777777" w:rsidR="006B0E77" w:rsidRPr="006B0E77" w:rsidRDefault="006B0E77" w:rsidP="006B0E77">
      <w:pPr>
        <w:rPr>
          <w:lang w:val="en-US"/>
        </w:rPr>
      </w:pPr>
      <w:r w:rsidRPr="006B0E77">
        <w:rPr>
          <w:lang w:val="en-US"/>
        </w:rPr>
        <w:t xml:space="preserve">This research aimed to design a method for the rapid replenishment of methane in coal seams. </w:t>
      </w:r>
    </w:p>
    <w:p w14:paraId="2A75F0AF" w14:textId="77777777" w:rsidR="006B0E77" w:rsidRPr="006B0E77" w:rsidRDefault="006B0E77" w:rsidP="006B0E77">
      <w:pPr>
        <w:keepNext/>
        <w:spacing w:before="240" w:after="89"/>
        <w:rPr>
          <w:b/>
          <w:i/>
          <w:spacing w:val="3"/>
        </w:rPr>
      </w:pPr>
      <w:r w:rsidRPr="006B0E77">
        <w:rPr>
          <w:b/>
          <w:i/>
          <w:spacing w:val="3"/>
        </w:rPr>
        <w:t>Outcome(s)</w:t>
      </w:r>
    </w:p>
    <w:p w14:paraId="099F267F" w14:textId="77777777" w:rsidR="006B0E77" w:rsidRPr="006B0E77" w:rsidRDefault="006B0E77" w:rsidP="006B0E77">
      <w:pPr>
        <w:rPr>
          <w:lang w:val="en-US"/>
        </w:rPr>
      </w:pPr>
      <w:r w:rsidRPr="006B0E77">
        <w:rPr>
          <w:lang w:val="en-US"/>
        </w:rPr>
        <w:t xml:space="preserve">Novel methods for improved methane replenishment though the introduction of methanogenic bacteria have been adopted by Australian and international CSG extraction companies. </w:t>
      </w:r>
    </w:p>
    <w:p w14:paraId="39947D1A" w14:textId="77777777" w:rsidR="006B0E77" w:rsidRPr="006B0E77" w:rsidRDefault="006B0E77" w:rsidP="006B0E77">
      <w:pPr>
        <w:keepNext/>
        <w:spacing w:before="240" w:after="89"/>
        <w:rPr>
          <w:b/>
          <w:i/>
          <w:spacing w:val="3"/>
        </w:rPr>
      </w:pPr>
      <w:r w:rsidRPr="006B0E77">
        <w:rPr>
          <w:b/>
          <w:i/>
          <w:spacing w:val="3"/>
        </w:rPr>
        <w:t>Impact(s)</w:t>
      </w:r>
    </w:p>
    <w:p w14:paraId="1090134F" w14:textId="77777777" w:rsidR="0054799E" w:rsidRPr="006B0E77" w:rsidRDefault="006B0E77" w:rsidP="0054799E">
      <w:r w:rsidRPr="006B0E77">
        <w:rPr>
          <w:lang w:val="en-US"/>
        </w:rPr>
        <w:t>This has resulted in increased methane content and reservoir longevity, more efficient production of CSG, a decreased environmental footprint and possible use as a transition fuel to renewable energy. The technology further improves energy security and firms’ social license to operate.</w:t>
      </w:r>
      <w:r w:rsidR="0054799E">
        <w:rPr>
          <w:lang w:val="en-US"/>
        </w:rPr>
        <w:t xml:space="preserve"> </w:t>
      </w:r>
      <w:r w:rsidR="0054799E">
        <w:t>The NPV of the project is $5.04m and the BCR is 4.21.</w:t>
      </w:r>
    </w:p>
    <w:p w14:paraId="02416E68" w14:textId="77777777" w:rsidR="006B0E77" w:rsidRPr="006B0E77" w:rsidRDefault="006B0E77" w:rsidP="006B0E77">
      <w:pPr>
        <w:keepNext/>
        <w:spacing w:before="240" w:after="89"/>
        <w:rPr>
          <w:b/>
          <w:i/>
          <w:spacing w:val="3"/>
        </w:rPr>
      </w:pPr>
      <w:r w:rsidRPr="006B0E77">
        <w:rPr>
          <w:b/>
          <w:i/>
          <w:spacing w:val="3"/>
        </w:rPr>
        <w:t>Innovation</w:t>
      </w:r>
    </w:p>
    <w:p w14:paraId="233541CE" w14:textId="77777777" w:rsidR="006B0E77" w:rsidRPr="006B0E77" w:rsidRDefault="006B0E77" w:rsidP="006B0E77">
      <w:pPr>
        <w:rPr>
          <w:lang w:val="en-US"/>
        </w:rPr>
      </w:pPr>
      <w:r w:rsidRPr="006B0E77">
        <w:rPr>
          <w:lang w:val="en-US"/>
        </w:rPr>
        <w:t xml:space="preserve">This means of reservoir rejuvenation has overcome challenges not yet solved by other approaches on the market. </w:t>
      </w:r>
    </w:p>
    <w:p w14:paraId="4D2A5441" w14:textId="77777777" w:rsidR="006B0E77" w:rsidRPr="006B0E77" w:rsidRDefault="006B0E77" w:rsidP="006B0E77">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1"/>
        </w:rPr>
      </w:pPr>
      <w:proofErr w:type="spellStart"/>
      <w:r w:rsidRPr="006B0E77">
        <w:rPr>
          <w:rFonts w:eastAsiaTheme="majorEastAsia" w:cstheme="majorBidi"/>
          <w:b/>
          <w:color w:val="272727" w:themeColor="text1" w:themeTint="D8"/>
          <w:sz w:val="28"/>
          <w:szCs w:val="21"/>
        </w:rPr>
        <w:t>Textor</w:t>
      </w:r>
      <w:proofErr w:type="spellEnd"/>
    </w:p>
    <w:p w14:paraId="6BEF18FA" w14:textId="77777777" w:rsidR="006B0E77" w:rsidRPr="006B0E77" w:rsidRDefault="006B0E77" w:rsidP="006B0E77">
      <w:pPr>
        <w:keepNext/>
        <w:spacing w:before="240" w:after="89"/>
        <w:rPr>
          <w:b/>
          <w:i/>
          <w:spacing w:val="3"/>
        </w:rPr>
      </w:pPr>
      <w:r w:rsidRPr="006B0E77">
        <w:rPr>
          <w:b/>
          <w:i/>
          <w:spacing w:val="3"/>
        </w:rPr>
        <w:t>Objective(s)</w:t>
      </w:r>
    </w:p>
    <w:p w14:paraId="4E9E2714" w14:textId="77777777" w:rsidR="006B0E77" w:rsidRPr="006B0E77" w:rsidRDefault="006B0E77" w:rsidP="006B0E77">
      <w:pPr>
        <w:rPr>
          <w:lang w:val="en-US"/>
        </w:rPr>
      </w:pPr>
      <w:r w:rsidRPr="006B0E77">
        <w:rPr>
          <w:lang w:val="en-US"/>
        </w:rPr>
        <w:t xml:space="preserve">The </w:t>
      </w:r>
      <w:proofErr w:type="spellStart"/>
      <w:r w:rsidRPr="006B0E77">
        <w:rPr>
          <w:lang w:val="en-US"/>
        </w:rPr>
        <w:t>Textor</w:t>
      </w:r>
      <w:proofErr w:type="spellEnd"/>
      <w:r w:rsidRPr="006B0E77">
        <w:rPr>
          <w:lang w:val="en-US"/>
        </w:rPr>
        <w:t xml:space="preserve"> project led to the development of new materials for disposable nappies for newborns.</w:t>
      </w:r>
    </w:p>
    <w:p w14:paraId="244E18A3" w14:textId="77777777" w:rsidR="006B0E77" w:rsidRPr="006B0E77" w:rsidRDefault="006B0E77" w:rsidP="006B0E77">
      <w:pPr>
        <w:keepNext/>
        <w:spacing w:before="240" w:after="89"/>
        <w:rPr>
          <w:b/>
          <w:i/>
          <w:spacing w:val="3"/>
        </w:rPr>
      </w:pPr>
      <w:r w:rsidRPr="006B0E77">
        <w:rPr>
          <w:b/>
          <w:i/>
          <w:spacing w:val="3"/>
        </w:rPr>
        <w:t>Outcome(s)</w:t>
      </w:r>
    </w:p>
    <w:p w14:paraId="6313EE0B" w14:textId="77777777" w:rsidR="006B0E77" w:rsidRPr="006B0E77" w:rsidRDefault="006B0E77" w:rsidP="006B0E77">
      <w:pPr>
        <w:rPr>
          <w:lang w:val="en-US"/>
        </w:rPr>
      </w:pPr>
      <w:r w:rsidRPr="006B0E77">
        <w:rPr>
          <w:lang w:val="en-US"/>
        </w:rPr>
        <w:t xml:space="preserve">The new, moisture-wicking material invented provided increased turnover and profit for partners </w:t>
      </w:r>
      <w:proofErr w:type="spellStart"/>
      <w:r w:rsidRPr="006B0E77">
        <w:rPr>
          <w:lang w:val="en-US"/>
        </w:rPr>
        <w:t>Textor</w:t>
      </w:r>
      <w:proofErr w:type="spellEnd"/>
      <w:r w:rsidRPr="006B0E77">
        <w:rPr>
          <w:lang w:val="en-US"/>
        </w:rPr>
        <w:t xml:space="preserve"> Tech and Kimberly-Clark. </w:t>
      </w:r>
    </w:p>
    <w:p w14:paraId="0EA00B1E" w14:textId="77777777" w:rsidR="006B0E77" w:rsidRPr="006B0E77" w:rsidRDefault="006B0E77" w:rsidP="006B0E77">
      <w:pPr>
        <w:keepNext/>
        <w:spacing w:before="240" w:after="89"/>
        <w:rPr>
          <w:b/>
          <w:i/>
          <w:spacing w:val="3"/>
        </w:rPr>
      </w:pPr>
      <w:r w:rsidRPr="006B0E77">
        <w:rPr>
          <w:b/>
          <w:i/>
          <w:spacing w:val="3"/>
        </w:rPr>
        <w:t>Impact(s)</w:t>
      </w:r>
    </w:p>
    <w:p w14:paraId="2CD73FB0" w14:textId="77777777" w:rsidR="006B0E77" w:rsidRPr="006B0E77" w:rsidRDefault="006B0E77" w:rsidP="006B0E77">
      <w:pPr>
        <w:rPr>
          <w:lang w:val="en-US"/>
        </w:rPr>
      </w:pPr>
      <w:r w:rsidRPr="006B0E77">
        <w:rPr>
          <w:lang w:val="en-US"/>
        </w:rPr>
        <w:t xml:space="preserve">This research increased the productivity of manufacturing processes, increased exports and employment opportunities, and the stability of the business and resulted in investment in plant equipment. Health and environmental benefits include reduced skin irritation and less waste to landfill. There are also potential </w:t>
      </w:r>
      <w:proofErr w:type="spellStart"/>
      <w:r w:rsidRPr="006B0E77">
        <w:rPr>
          <w:lang w:val="en-US"/>
        </w:rPr>
        <w:t>Defence</w:t>
      </w:r>
      <w:proofErr w:type="spellEnd"/>
      <w:r w:rsidRPr="006B0E77">
        <w:rPr>
          <w:lang w:val="en-US"/>
        </w:rPr>
        <w:t xml:space="preserve"> and further health application for the wider research project. </w:t>
      </w:r>
    </w:p>
    <w:p w14:paraId="58B308D8" w14:textId="77777777" w:rsidR="006B0E77" w:rsidRPr="006B0E77" w:rsidRDefault="006B0E77" w:rsidP="006B0E77">
      <w:pPr>
        <w:rPr>
          <w:lang w:val="en-US"/>
        </w:rPr>
      </w:pPr>
      <w:r w:rsidRPr="006B0E77">
        <w:rPr>
          <w:lang w:val="en-US"/>
        </w:rPr>
        <w:lastRenderedPageBreak/>
        <w:t xml:space="preserve">Due to concerns around commercial confidentiality it was not possible to carry out a cost benefit analysis. However, </w:t>
      </w:r>
      <w:proofErr w:type="spellStart"/>
      <w:r w:rsidRPr="006B0E77">
        <w:rPr>
          <w:lang w:val="en-US"/>
        </w:rPr>
        <w:t>Textor’s</w:t>
      </w:r>
      <w:proofErr w:type="spellEnd"/>
      <w:r w:rsidRPr="006B0E77">
        <w:rPr>
          <w:lang w:val="en-US"/>
        </w:rPr>
        <w:t xml:space="preserve"> turnover was reported to be $22 million in 2012.  This CSIRO developed technology has helped to ensure </w:t>
      </w:r>
      <w:proofErr w:type="spellStart"/>
      <w:r w:rsidRPr="006B0E77">
        <w:rPr>
          <w:lang w:val="en-US"/>
        </w:rPr>
        <w:t>Textor’s</w:t>
      </w:r>
      <w:proofErr w:type="spellEnd"/>
      <w:r w:rsidRPr="006B0E77">
        <w:rPr>
          <w:lang w:val="en-US"/>
        </w:rPr>
        <w:t xml:space="preserve"> financial viability.</w:t>
      </w:r>
    </w:p>
    <w:p w14:paraId="6767325D" w14:textId="77777777" w:rsidR="006B0E77" w:rsidRPr="006B0E77" w:rsidRDefault="006B0E77" w:rsidP="006B0E77">
      <w:pPr>
        <w:keepNext/>
        <w:spacing w:before="240" w:after="89"/>
        <w:rPr>
          <w:b/>
          <w:i/>
          <w:spacing w:val="3"/>
        </w:rPr>
      </w:pPr>
      <w:r w:rsidRPr="006B0E77">
        <w:rPr>
          <w:b/>
          <w:i/>
          <w:spacing w:val="3"/>
        </w:rPr>
        <w:t>Innovation</w:t>
      </w:r>
    </w:p>
    <w:p w14:paraId="7D040933" w14:textId="77777777" w:rsidR="006B0E77" w:rsidRPr="006B0E77" w:rsidRDefault="006B0E77" w:rsidP="006B0E77">
      <w:pPr>
        <w:rPr>
          <w:lang w:val="en-US"/>
        </w:rPr>
      </w:pPr>
      <w:r w:rsidRPr="006B0E77">
        <w:rPr>
          <w:lang w:val="en-US"/>
        </w:rPr>
        <w:t xml:space="preserve">The design </w:t>
      </w:r>
      <w:r w:rsidR="0054799E">
        <w:rPr>
          <w:lang w:val="en-US"/>
        </w:rPr>
        <w:t>o</w:t>
      </w:r>
      <w:r w:rsidRPr="006B0E77">
        <w:rPr>
          <w:lang w:val="en-US"/>
        </w:rPr>
        <w:t xml:space="preserve">f a new, moisture-wicking material has multiple applications across the </w:t>
      </w:r>
      <w:proofErr w:type="spellStart"/>
      <w:r w:rsidRPr="006B0E77">
        <w:rPr>
          <w:lang w:val="en-US"/>
        </w:rPr>
        <w:t>Defence</w:t>
      </w:r>
      <w:proofErr w:type="spellEnd"/>
      <w:r w:rsidRPr="006B0E77">
        <w:rPr>
          <w:lang w:val="en-US"/>
        </w:rPr>
        <w:t xml:space="preserve"> and health sectors. </w:t>
      </w:r>
    </w:p>
    <w:p w14:paraId="1EE1ED8E" w14:textId="77777777" w:rsidR="006B0E77" w:rsidRPr="006B0E77" w:rsidRDefault="006B0E77" w:rsidP="006B0E77">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1"/>
        </w:rPr>
      </w:pPr>
      <w:r w:rsidRPr="006B0E77">
        <w:rPr>
          <w:rFonts w:eastAsiaTheme="majorEastAsia" w:cstheme="majorBidi"/>
          <w:b/>
          <w:color w:val="272727" w:themeColor="text1" w:themeTint="D8"/>
          <w:sz w:val="28"/>
          <w:szCs w:val="21"/>
        </w:rPr>
        <w:t>Total Wellbeing Diet Online (TWD)</w:t>
      </w:r>
    </w:p>
    <w:p w14:paraId="5C631629" w14:textId="77777777" w:rsidR="006B0E77" w:rsidRPr="006B0E77" w:rsidRDefault="006B0E77" w:rsidP="006B0E77">
      <w:pPr>
        <w:keepNext/>
        <w:spacing w:before="240" w:after="89"/>
        <w:rPr>
          <w:b/>
          <w:i/>
          <w:spacing w:val="3"/>
        </w:rPr>
      </w:pPr>
      <w:r w:rsidRPr="006B0E77">
        <w:rPr>
          <w:b/>
          <w:i/>
          <w:spacing w:val="3"/>
        </w:rPr>
        <w:t>Objective(s)</w:t>
      </w:r>
    </w:p>
    <w:p w14:paraId="6055F7DD" w14:textId="77777777" w:rsidR="006B0E77" w:rsidRPr="006B0E77" w:rsidRDefault="006B0E77" w:rsidP="006B0E77">
      <w:pPr>
        <w:rPr>
          <w:lang w:val="en-US"/>
        </w:rPr>
      </w:pPr>
      <w:r w:rsidRPr="006B0E77">
        <w:rPr>
          <w:lang w:val="en-US"/>
        </w:rPr>
        <w:t xml:space="preserve">The TWD aimed to improve Australians’ health outcomes through better diet. </w:t>
      </w:r>
    </w:p>
    <w:p w14:paraId="5D12B260" w14:textId="77777777" w:rsidR="006B0E77" w:rsidRPr="006B0E77" w:rsidRDefault="006B0E77" w:rsidP="006B0E77">
      <w:pPr>
        <w:keepNext/>
        <w:spacing w:before="240" w:after="89"/>
        <w:rPr>
          <w:b/>
          <w:i/>
          <w:spacing w:val="3"/>
        </w:rPr>
      </w:pPr>
      <w:r w:rsidRPr="006B0E77">
        <w:rPr>
          <w:b/>
          <w:i/>
          <w:spacing w:val="3"/>
        </w:rPr>
        <w:t>Outcome(s)</w:t>
      </w:r>
    </w:p>
    <w:p w14:paraId="3151E597" w14:textId="77777777" w:rsidR="006B0E77" w:rsidRPr="006B0E77" w:rsidRDefault="006B0E77" w:rsidP="006B0E77">
      <w:pPr>
        <w:rPr>
          <w:lang w:val="en-US"/>
        </w:rPr>
      </w:pPr>
      <w:r w:rsidRPr="006B0E77">
        <w:rPr>
          <w:lang w:val="en-US"/>
        </w:rPr>
        <w:t xml:space="preserve">The online diet program developed has been adopted by dieters, including high-risk groups such as diabetics or those with cardiovascular diseases. </w:t>
      </w:r>
    </w:p>
    <w:p w14:paraId="2DE1AE18" w14:textId="77777777" w:rsidR="006B0E77" w:rsidRPr="006B0E77" w:rsidRDefault="006B0E77" w:rsidP="006B0E77">
      <w:pPr>
        <w:keepNext/>
        <w:spacing w:before="240" w:after="89"/>
        <w:rPr>
          <w:b/>
          <w:i/>
          <w:spacing w:val="3"/>
        </w:rPr>
      </w:pPr>
      <w:r w:rsidRPr="006B0E77">
        <w:rPr>
          <w:b/>
          <w:i/>
          <w:spacing w:val="3"/>
        </w:rPr>
        <w:t>Impact(s)</w:t>
      </w:r>
    </w:p>
    <w:p w14:paraId="45E09933" w14:textId="77777777" w:rsidR="0054799E" w:rsidRPr="006B0E77" w:rsidRDefault="006B0E77" w:rsidP="0054799E">
      <w:r w:rsidRPr="006B0E77">
        <w:rPr>
          <w:lang w:val="en-US"/>
        </w:rPr>
        <w:t xml:space="preserve">Impacts include: increased productivity through decreased incidence of chronic diseases; risk reduction for diabetes, cardiovascular diseases and all-cause mortality; reduced spending on Type 2 diabetes management; reduced dependence on medications; and improved life quality associated with weight loss. </w:t>
      </w:r>
      <w:r w:rsidR="0054799E">
        <w:t>The NPV of the project is $19.8m and the BCR is 9.3.</w:t>
      </w:r>
    </w:p>
    <w:p w14:paraId="54620222" w14:textId="77777777" w:rsidR="006B0E77" w:rsidRPr="006B0E77" w:rsidRDefault="006B0E77" w:rsidP="006B0E77">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1"/>
        </w:rPr>
      </w:pPr>
      <w:r w:rsidRPr="006B0E77">
        <w:rPr>
          <w:rFonts w:eastAsiaTheme="majorEastAsia" w:cstheme="majorBidi"/>
          <w:b/>
          <w:color w:val="272727" w:themeColor="text1" w:themeTint="D8"/>
          <w:sz w:val="28"/>
          <w:szCs w:val="21"/>
        </w:rPr>
        <w:t>Care Assessment Program/</w:t>
      </w:r>
      <w:proofErr w:type="spellStart"/>
      <w:r w:rsidRPr="006B0E77">
        <w:rPr>
          <w:rFonts w:eastAsiaTheme="majorEastAsia" w:cstheme="majorBidi"/>
          <w:b/>
          <w:color w:val="272727" w:themeColor="text1" w:themeTint="D8"/>
          <w:sz w:val="28"/>
          <w:szCs w:val="21"/>
        </w:rPr>
        <w:t>MoTER</w:t>
      </w:r>
      <w:proofErr w:type="spellEnd"/>
    </w:p>
    <w:p w14:paraId="4EF8AC91" w14:textId="77777777" w:rsidR="006B0E77" w:rsidRPr="006B0E77" w:rsidRDefault="006B0E77" w:rsidP="006B0E77">
      <w:pPr>
        <w:keepNext/>
        <w:spacing w:before="240" w:after="89"/>
        <w:rPr>
          <w:b/>
          <w:i/>
          <w:spacing w:val="3"/>
        </w:rPr>
      </w:pPr>
      <w:r w:rsidRPr="006B0E77">
        <w:rPr>
          <w:b/>
          <w:i/>
          <w:spacing w:val="3"/>
        </w:rPr>
        <w:t>Objective(s)</w:t>
      </w:r>
    </w:p>
    <w:p w14:paraId="350104D4" w14:textId="77777777" w:rsidR="006B0E77" w:rsidRPr="006B0E77" w:rsidRDefault="006B0E77" w:rsidP="006B0E77">
      <w:pPr>
        <w:rPr>
          <w:lang w:val="en-US"/>
        </w:rPr>
      </w:pPr>
      <w:r w:rsidRPr="006B0E77">
        <w:rPr>
          <w:lang w:val="en-US"/>
        </w:rPr>
        <w:t xml:space="preserve">The project aimed to improve access to, and uptake of, cardiac rehabilitation programs. </w:t>
      </w:r>
    </w:p>
    <w:p w14:paraId="0322FDCE" w14:textId="77777777" w:rsidR="006B0E77" w:rsidRPr="006B0E77" w:rsidRDefault="006B0E77" w:rsidP="006B0E77">
      <w:pPr>
        <w:keepNext/>
        <w:spacing w:before="240" w:after="89"/>
        <w:rPr>
          <w:b/>
          <w:i/>
          <w:spacing w:val="3"/>
        </w:rPr>
      </w:pPr>
      <w:r w:rsidRPr="006B0E77">
        <w:rPr>
          <w:b/>
          <w:i/>
          <w:spacing w:val="3"/>
        </w:rPr>
        <w:t>Outcome(s)</w:t>
      </w:r>
    </w:p>
    <w:p w14:paraId="706F7192" w14:textId="77777777" w:rsidR="006B0E77" w:rsidRPr="006B0E77" w:rsidRDefault="006B0E77" w:rsidP="006B0E77">
      <w:pPr>
        <w:rPr>
          <w:lang w:val="en-US"/>
        </w:rPr>
      </w:pPr>
      <w:r w:rsidRPr="006B0E77">
        <w:rPr>
          <w:lang w:val="en-US"/>
        </w:rPr>
        <w:t xml:space="preserve">CSIRO holds an exclusive patent to the mobile technology and software that provides information to patients, motivates them and tracks their progress. </w:t>
      </w:r>
    </w:p>
    <w:p w14:paraId="7E64CE8C" w14:textId="77777777" w:rsidR="006B0E77" w:rsidRPr="006B0E77" w:rsidRDefault="006B0E77" w:rsidP="006B0E77">
      <w:pPr>
        <w:keepNext/>
        <w:spacing w:before="240" w:after="89"/>
        <w:rPr>
          <w:b/>
          <w:i/>
          <w:spacing w:val="3"/>
        </w:rPr>
      </w:pPr>
      <w:r w:rsidRPr="006B0E77">
        <w:rPr>
          <w:b/>
          <w:i/>
          <w:spacing w:val="3"/>
        </w:rPr>
        <w:t>Impact(s)</w:t>
      </w:r>
    </w:p>
    <w:p w14:paraId="7C54BFFA" w14:textId="77777777" w:rsidR="0065592B" w:rsidRPr="006B0E77" w:rsidRDefault="006B0E77" w:rsidP="0065592B">
      <w:proofErr w:type="spellStart"/>
      <w:r w:rsidRPr="006B0E77">
        <w:rPr>
          <w:lang w:val="en-US"/>
        </w:rPr>
        <w:t>MoTER</w:t>
      </w:r>
      <w:proofErr w:type="spellEnd"/>
      <w:r w:rsidRPr="006B0E77">
        <w:rPr>
          <w:lang w:val="en-US"/>
        </w:rPr>
        <w:t xml:space="preserve"> reduces rehabilitation and healthcare costs, increases productivity through faster recovery rates and increases rehabilitation access and uptake. Initial assessments suggest that </w:t>
      </w:r>
      <w:proofErr w:type="spellStart"/>
      <w:r w:rsidRPr="006B0E77">
        <w:rPr>
          <w:lang w:val="en-US"/>
        </w:rPr>
        <w:t>MoTER</w:t>
      </w:r>
      <w:proofErr w:type="spellEnd"/>
      <w:r w:rsidRPr="006B0E77">
        <w:rPr>
          <w:lang w:val="en-US"/>
        </w:rPr>
        <w:t xml:space="preserve"> is as beneficial as a hospital-based programs and increases consumer health-care choices. </w:t>
      </w:r>
      <w:r w:rsidR="0065592B">
        <w:t>The NPV of the project is $145.57m and the BCR is 4.12.</w:t>
      </w:r>
    </w:p>
    <w:p w14:paraId="5A55C20B" w14:textId="77777777" w:rsidR="006B0E77" w:rsidRPr="006B0E77" w:rsidRDefault="006B0E77" w:rsidP="006B0E77">
      <w:pPr>
        <w:keepNext/>
        <w:spacing w:before="240" w:after="89"/>
        <w:rPr>
          <w:b/>
          <w:i/>
          <w:spacing w:val="3"/>
        </w:rPr>
      </w:pPr>
      <w:r w:rsidRPr="006B0E77">
        <w:rPr>
          <w:b/>
          <w:i/>
          <w:spacing w:val="3"/>
        </w:rPr>
        <w:t>Innovation</w:t>
      </w:r>
    </w:p>
    <w:p w14:paraId="27021350" w14:textId="77777777" w:rsidR="006B0E77" w:rsidRPr="006B0E77" w:rsidRDefault="006B0E77" w:rsidP="006B0E77">
      <w:pPr>
        <w:rPr>
          <w:lang w:val="en-US"/>
        </w:rPr>
      </w:pPr>
      <w:r w:rsidRPr="006B0E77">
        <w:rPr>
          <w:lang w:val="en-US"/>
        </w:rPr>
        <w:t xml:space="preserve">This innovative, mobile technology may change the way cardiac post-care is managed and implemented. </w:t>
      </w:r>
    </w:p>
    <w:p w14:paraId="15ABAC72" w14:textId="77777777" w:rsidR="006B0E77" w:rsidRPr="006B0E77" w:rsidRDefault="006B0E77" w:rsidP="006B0E77">
      <w:pPr>
        <w:keepNext/>
        <w:keepLines/>
        <w:numPr>
          <w:ilvl w:val="1"/>
          <w:numId w:val="22"/>
        </w:numPr>
        <w:pBdr>
          <w:bottom w:val="single" w:sz="4" w:space="1" w:color="000100"/>
        </w:pBdr>
        <w:spacing w:before="240" w:after="216" w:line="280" w:lineRule="atLeast"/>
        <w:outlineLvl w:val="7"/>
        <w:rPr>
          <w:rFonts w:eastAsiaTheme="majorEastAsia" w:cstheme="majorBidi"/>
          <w:b/>
          <w:color w:val="272727" w:themeColor="text1" w:themeTint="D8"/>
          <w:sz w:val="28"/>
          <w:szCs w:val="21"/>
        </w:rPr>
      </w:pPr>
      <w:proofErr w:type="spellStart"/>
      <w:r w:rsidRPr="006B0E77">
        <w:rPr>
          <w:rFonts w:eastAsiaTheme="majorEastAsia" w:cstheme="majorBidi"/>
          <w:b/>
          <w:color w:val="272727" w:themeColor="text1" w:themeTint="D8"/>
          <w:sz w:val="28"/>
          <w:szCs w:val="21"/>
        </w:rPr>
        <w:t>Vaximiser</w:t>
      </w:r>
      <w:proofErr w:type="spellEnd"/>
    </w:p>
    <w:p w14:paraId="760356B8" w14:textId="77777777" w:rsidR="006B0E77" w:rsidRPr="006B0E77" w:rsidRDefault="006B0E77" w:rsidP="006B0E77">
      <w:pPr>
        <w:keepNext/>
        <w:spacing w:before="240" w:after="89"/>
        <w:rPr>
          <w:b/>
          <w:i/>
          <w:spacing w:val="3"/>
        </w:rPr>
      </w:pPr>
      <w:r w:rsidRPr="006B0E77">
        <w:rPr>
          <w:b/>
          <w:i/>
          <w:spacing w:val="3"/>
        </w:rPr>
        <w:t>Objective(s)</w:t>
      </w:r>
    </w:p>
    <w:p w14:paraId="7922D1B8" w14:textId="77777777" w:rsidR="006B0E77" w:rsidRPr="006B0E77" w:rsidRDefault="006B0E77" w:rsidP="006B0E77">
      <w:pPr>
        <w:rPr>
          <w:lang w:val="en-US"/>
        </w:rPr>
      </w:pPr>
      <w:proofErr w:type="spellStart"/>
      <w:r w:rsidRPr="006B0E77">
        <w:rPr>
          <w:lang w:val="en-US"/>
        </w:rPr>
        <w:t>Vaximiser</w:t>
      </w:r>
      <w:proofErr w:type="spellEnd"/>
      <w:r w:rsidRPr="006B0E77">
        <w:rPr>
          <w:lang w:val="en-US"/>
        </w:rPr>
        <w:t xml:space="preserve"> aimed to improve influenza vaccine production.</w:t>
      </w:r>
    </w:p>
    <w:p w14:paraId="47D469DE" w14:textId="77777777" w:rsidR="006B0E77" w:rsidRPr="006B0E77" w:rsidRDefault="006B0E77" w:rsidP="006B0E77">
      <w:pPr>
        <w:keepNext/>
        <w:spacing w:before="240" w:after="89"/>
        <w:rPr>
          <w:b/>
          <w:i/>
          <w:spacing w:val="3"/>
        </w:rPr>
      </w:pPr>
      <w:r w:rsidRPr="006B0E77">
        <w:rPr>
          <w:b/>
          <w:i/>
          <w:spacing w:val="3"/>
        </w:rPr>
        <w:t>Outcome(s)</w:t>
      </w:r>
    </w:p>
    <w:p w14:paraId="3AEE4463" w14:textId="77777777" w:rsidR="006B0E77" w:rsidRPr="006B0E77" w:rsidRDefault="006B0E77" w:rsidP="006B0E77">
      <w:pPr>
        <w:rPr>
          <w:lang w:val="en-US"/>
        </w:rPr>
      </w:pPr>
      <w:r w:rsidRPr="006B0E77">
        <w:rPr>
          <w:lang w:val="en-US"/>
        </w:rPr>
        <w:t xml:space="preserve">A new method has been patented, improving the efficiency of vaccine production domestically and overseas. </w:t>
      </w:r>
    </w:p>
    <w:p w14:paraId="61C26287" w14:textId="77777777" w:rsidR="006B0E77" w:rsidRPr="006B0E77" w:rsidRDefault="006B0E77" w:rsidP="006B0E77">
      <w:pPr>
        <w:keepNext/>
        <w:spacing w:before="240" w:after="89"/>
        <w:rPr>
          <w:b/>
          <w:i/>
          <w:spacing w:val="3"/>
        </w:rPr>
      </w:pPr>
      <w:r w:rsidRPr="006B0E77">
        <w:rPr>
          <w:b/>
          <w:i/>
          <w:spacing w:val="3"/>
        </w:rPr>
        <w:lastRenderedPageBreak/>
        <w:t>Impact(s)</w:t>
      </w:r>
    </w:p>
    <w:p w14:paraId="794AC9B4" w14:textId="77777777" w:rsidR="0065592B" w:rsidRPr="006B0E77" w:rsidRDefault="006B0E77" w:rsidP="0065592B">
      <w:r w:rsidRPr="006B0E77">
        <w:rPr>
          <w:lang w:val="en-US"/>
        </w:rPr>
        <w:t xml:space="preserve">Impacts include: increased access to vaccinations; decreased cost per unit; health benefits and increased productivity through decreased illness; increased ability to respond to pandemics; and improved reputation and connections with the international market. </w:t>
      </w:r>
      <w:r w:rsidR="0065592B">
        <w:t>The NPV of the project is $41.1m and the BCR is 9.6.</w:t>
      </w:r>
    </w:p>
    <w:p w14:paraId="4528F77A" w14:textId="77777777" w:rsidR="006B0E77" w:rsidRPr="006B0E77" w:rsidRDefault="006B0E77" w:rsidP="006B0E77">
      <w:pPr>
        <w:keepNext/>
        <w:spacing w:before="240" w:after="89"/>
        <w:rPr>
          <w:b/>
          <w:i/>
          <w:spacing w:val="3"/>
        </w:rPr>
      </w:pPr>
      <w:r w:rsidRPr="006B0E77">
        <w:rPr>
          <w:b/>
          <w:i/>
          <w:spacing w:val="3"/>
        </w:rPr>
        <w:t>Innovation</w:t>
      </w:r>
    </w:p>
    <w:p w14:paraId="4FAACB2D" w14:textId="77777777" w:rsidR="006B0E77" w:rsidRPr="006B0E77" w:rsidRDefault="006B0E77" w:rsidP="006B0E77">
      <w:pPr>
        <w:rPr>
          <w:lang w:val="en-US"/>
        </w:rPr>
      </w:pPr>
      <w:r w:rsidRPr="006B0E77">
        <w:rPr>
          <w:lang w:val="en-US"/>
        </w:rPr>
        <w:t xml:space="preserve">A new, genetically-modified brood of chickens has been bred, whose eggs are used to more efficiently produce influenza vaccine. </w:t>
      </w:r>
    </w:p>
    <w:p w14:paraId="66415E9A" w14:textId="77777777" w:rsidR="006B0E77" w:rsidRPr="006B0E77" w:rsidRDefault="006B0E77" w:rsidP="006B0E77">
      <w:pPr>
        <w:keepNext/>
        <w:keepLines/>
        <w:numPr>
          <w:ilvl w:val="1"/>
          <w:numId w:val="22"/>
        </w:numPr>
        <w:pBdr>
          <w:bottom w:val="single" w:sz="4" w:space="0" w:color="000100"/>
        </w:pBdr>
        <w:spacing w:before="240" w:after="216" w:line="280" w:lineRule="atLeast"/>
        <w:outlineLvl w:val="7"/>
        <w:rPr>
          <w:rFonts w:eastAsiaTheme="majorEastAsia" w:cstheme="majorBidi"/>
          <w:b/>
          <w:color w:val="272727" w:themeColor="text1" w:themeTint="D8"/>
          <w:sz w:val="28"/>
          <w:szCs w:val="21"/>
        </w:rPr>
      </w:pPr>
      <w:r w:rsidRPr="006B0E77">
        <w:rPr>
          <w:rFonts w:eastAsiaTheme="majorEastAsia" w:cstheme="majorBidi"/>
          <w:b/>
          <w:color w:val="272727" w:themeColor="text1" w:themeTint="D8"/>
          <w:sz w:val="28"/>
          <w:szCs w:val="21"/>
        </w:rPr>
        <w:t>Weed Biocontrol</w:t>
      </w:r>
    </w:p>
    <w:p w14:paraId="74D7314E" w14:textId="77777777" w:rsidR="006B0E77" w:rsidRPr="006B0E77" w:rsidRDefault="006B0E77" w:rsidP="006B0E77">
      <w:pPr>
        <w:keepNext/>
        <w:spacing w:before="240" w:after="89"/>
        <w:rPr>
          <w:b/>
          <w:i/>
          <w:spacing w:val="3"/>
        </w:rPr>
      </w:pPr>
      <w:r w:rsidRPr="006B0E77">
        <w:rPr>
          <w:b/>
          <w:i/>
          <w:spacing w:val="3"/>
        </w:rPr>
        <w:t>Objective(s)</w:t>
      </w:r>
    </w:p>
    <w:p w14:paraId="7E8B64BC" w14:textId="77777777" w:rsidR="006B0E77" w:rsidRPr="006B0E77" w:rsidRDefault="006B0E77" w:rsidP="006B0E77">
      <w:pPr>
        <w:spacing w:before="113" w:after="60"/>
      </w:pPr>
      <w:r w:rsidRPr="006B0E77">
        <w:t xml:space="preserve">This research worked to improve biocontrol of invasive plants. </w:t>
      </w:r>
    </w:p>
    <w:p w14:paraId="44A4739D" w14:textId="77777777" w:rsidR="006B0E77" w:rsidRPr="006B0E77" w:rsidRDefault="006B0E77" w:rsidP="006B0E77">
      <w:pPr>
        <w:keepNext/>
        <w:spacing w:before="240" w:after="89"/>
        <w:rPr>
          <w:b/>
          <w:i/>
          <w:spacing w:val="3"/>
        </w:rPr>
      </w:pPr>
      <w:r w:rsidRPr="006B0E77">
        <w:rPr>
          <w:b/>
          <w:i/>
          <w:spacing w:val="3"/>
        </w:rPr>
        <w:t>Outcome(s)</w:t>
      </w:r>
    </w:p>
    <w:p w14:paraId="73F4167D" w14:textId="77777777" w:rsidR="006B0E77" w:rsidRPr="006B0E77" w:rsidRDefault="006B0E77" w:rsidP="006B0E77">
      <w:pPr>
        <w:spacing w:before="113" w:after="60"/>
      </w:pPr>
      <w:r w:rsidRPr="006B0E77">
        <w:t xml:space="preserve">Improved biological control agents, education and decision-making processes were adopted by interested parties both in Australia and internationally. </w:t>
      </w:r>
    </w:p>
    <w:p w14:paraId="760FAC0C" w14:textId="77777777" w:rsidR="006B0E77" w:rsidRPr="006B0E77" w:rsidRDefault="006B0E77" w:rsidP="006B0E77">
      <w:pPr>
        <w:keepNext/>
        <w:spacing w:before="240" w:after="89"/>
        <w:rPr>
          <w:b/>
          <w:i/>
          <w:spacing w:val="3"/>
        </w:rPr>
      </w:pPr>
      <w:r w:rsidRPr="006B0E77">
        <w:rPr>
          <w:b/>
          <w:i/>
          <w:spacing w:val="3"/>
        </w:rPr>
        <w:t>Impact(s)</w:t>
      </w:r>
    </w:p>
    <w:p w14:paraId="52484544" w14:textId="77777777" w:rsidR="006B0E77" w:rsidRPr="006B0E77" w:rsidRDefault="006B0E77" w:rsidP="006B0E77">
      <w:pPr>
        <w:spacing w:before="113" w:after="60"/>
      </w:pPr>
      <w:r w:rsidRPr="006B0E77">
        <w:t>Economic benefits of this research included improved agricultural production and decreased cost of weed control measures, as well as increased income and employment opportunities in rural areas. Environmental benefits include increased biodiversity and improved soil and water quality.</w:t>
      </w:r>
    </w:p>
    <w:p w14:paraId="399613C0" w14:textId="77777777" w:rsidR="006B0E77" w:rsidRPr="006B0E77" w:rsidRDefault="006B0E77" w:rsidP="006B0E77">
      <w:pPr>
        <w:keepNext/>
        <w:spacing w:before="240" w:after="89"/>
        <w:rPr>
          <w:b/>
          <w:i/>
          <w:spacing w:val="3"/>
        </w:rPr>
      </w:pPr>
      <w:r w:rsidRPr="006B0E77">
        <w:rPr>
          <w:b/>
          <w:i/>
          <w:spacing w:val="3"/>
        </w:rPr>
        <w:t>Innovation</w:t>
      </w:r>
    </w:p>
    <w:p w14:paraId="4D80829E" w14:textId="77777777" w:rsidR="006B0E77" w:rsidRDefault="006B0E77" w:rsidP="006B0E77">
      <w:pPr>
        <w:pStyle w:val="BodyText"/>
      </w:pPr>
      <w:r w:rsidRPr="006B0E77">
        <w:t>New control agents have improved agricultural production and management of invasive species, both domestically and overseas</w:t>
      </w:r>
    </w:p>
    <w:p w14:paraId="561FC761" w14:textId="77777777" w:rsidR="006B0E77" w:rsidRDefault="006B0E77" w:rsidP="006B0E77">
      <w:pPr>
        <w:pStyle w:val="BodyText"/>
      </w:pPr>
    </w:p>
    <w:p w14:paraId="1C30C83B" w14:textId="77777777" w:rsidR="006B0E77" w:rsidRDefault="006B0E77" w:rsidP="006B0E77">
      <w:pPr>
        <w:pStyle w:val="BodyText"/>
      </w:pPr>
    </w:p>
    <w:p w14:paraId="167E39CE" w14:textId="77777777" w:rsidR="006B0E77" w:rsidRDefault="006B0E77" w:rsidP="006B0E77">
      <w:pPr>
        <w:pStyle w:val="BodyText"/>
      </w:pPr>
    </w:p>
    <w:p w14:paraId="037C5A6C" w14:textId="77777777" w:rsidR="006B0E77" w:rsidRDefault="006B0E77" w:rsidP="006B0E77">
      <w:pPr>
        <w:pStyle w:val="BodyText"/>
        <w:sectPr w:rsidR="006B0E77" w:rsidSect="006B0E77">
          <w:headerReference w:type="even" r:id="rId58"/>
          <w:headerReference w:type="default" r:id="rId59"/>
          <w:footerReference w:type="even" r:id="rId60"/>
          <w:footerReference w:type="default" r:id="rId61"/>
          <w:headerReference w:type="first" r:id="rId62"/>
          <w:footerReference w:type="first" r:id="rId63"/>
          <w:pgSz w:w="11907" w:h="16839" w:code="9"/>
          <w:pgMar w:top="1100" w:right="443" w:bottom="1320" w:left="3296" w:header="456" w:footer="262" w:gutter="0"/>
          <w:pgNumType w:start="1" w:chapStyle="7" w:chapSep="enDash"/>
          <w:cols w:space="708"/>
          <w:docGrid w:linePitch="360"/>
        </w:sectPr>
      </w:pPr>
    </w:p>
    <w:tbl>
      <w:tblPr>
        <w:tblStyle w:val="TableGrid"/>
        <w:tblW w:w="10951" w:type="dxa"/>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59"/>
        <w:gridCol w:w="13"/>
        <w:gridCol w:w="2479"/>
      </w:tblGrid>
      <w:tr w:rsidR="007720C1" w14:paraId="45CD0096" w14:textId="77777777" w:rsidTr="00A22EC4">
        <w:trPr>
          <w:trHeight w:hRule="exact" w:val="8477"/>
        </w:trPr>
        <w:tc>
          <w:tcPr>
            <w:tcW w:w="8459" w:type="dxa"/>
            <w:shd w:val="clear" w:color="auto" w:fill="auto"/>
            <w:tcMar>
              <w:left w:w="0" w:type="dxa"/>
            </w:tcMar>
          </w:tcPr>
          <w:p w14:paraId="54A598C1" w14:textId="77777777" w:rsidR="007720C1" w:rsidRDefault="007720C1" w:rsidP="00A22EC4">
            <w:pPr>
              <w:pStyle w:val="tagcontactsPage-Back"/>
            </w:pPr>
          </w:p>
        </w:tc>
        <w:tc>
          <w:tcPr>
            <w:tcW w:w="2492" w:type="dxa"/>
            <w:gridSpan w:val="2"/>
            <w:shd w:val="clear" w:color="auto" w:fill="auto"/>
            <w:tcMar>
              <w:top w:w="0" w:type="dxa"/>
              <w:right w:w="100" w:type="dxa"/>
            </w:tcMar>
          </w:tcPr>
          <w:p w14:paraId="6FE214CE" w14:textId="77777777" w:rsidR="007720C1" w:rsidRDefault="007720C1" w:rsidP="00A22EC4">
            <w:pPr>
              <w:pStyle w:val="CpContactDetails"/>
            </w:pPr>
            <w:r>
              <w:t>ACIL ALLEN</w:t>
            </w:r>
            <w:r w:rsidRPr="00B0723F">
              <w:t xml:space="preserve"> </w:t>
            </w:r>
            <w:r>
              <w:t>CONSU</w:t>
            </w:r>
            <w:r w:rsidRPr="00B0723F">
              <w:t>L</w:t>
            </w:r>
            <w:r>
              <w:t xml:space="preserve">TING PTY </w:t>
            </w:r>
            <w:r w:rsidRPr="00B0723F">
              <w:t>L</w:t>
            </w:r>
            <w:r>
              <w:t>TD</w:t>
            </w:r>
            <w:r>
              <w:br/>
              <w:t>ABN 68 102 652 1</w:t>
            </w:r>
            <w:r w:rsidRPr="00B0723F">
              <w:t>4</w:t>
            </w:r>
            <w:r>
              <w:t>8</w:t>
            </w:r>
          </w:p>
          <w:p w14:paraId="4F4503DE" w14:textId="77777777" w:rsidR="007720C1" w:rsidRDefault="007720C1" w:rsidP="00A22EC4">
            <w:pPr>
              <w:pStyle w:val="CpContactDetails"/>
            </w:pPr>
            <w:r>
              <w:t>acilallen</w:t>
            </w:r>
            <w:r w:rsidRPr="00B0723F">
              <w:t>.</w:t>
            </w:r>
            <w:r>
              <w:t>com.</w:t>
            </w:r>
            <w:r w:rsidRPr="00B0723F">
              <w:t>a</w:t>
            </w:r>
            <w:r>
              <w:t>u</w:t>
            </w:r>
          </w:p>
          <w:p w14:paraId="25B23E2E" w14:textId="77777777" w:rsidR="007720C1" w:rsidRDefault="007720C1" w:rsidP="00A22EC4">
            <w:pPr>
              <w:pStyle w:val="CpContactDetails"/>
            </w:pPr>
          </w:p>
          <w:p w14:paraId="42083F15" w14:textId="77777777" w:rsidR="007720C1" w:rsidRDefault="007720C1" w:rsidP="00A22EC4">
            <w:pPr>
              <w:spacing w:before="240" w:after="240" w:line="300" w:lineRule="atLeast"/>
              <w:textAlignment w:val="baseline"/>
              <w:rPr>
                <w:rFonts w:ascii="Arial" w:hAnsi="Arial"/>
                <w:caps/>
                <w:color w:val="000100"/>
                <w:sz w:val="13"/>
              </w:rPr>
            </w:pPr>
          </w:p>
          <w:p w14:paraId="5168D056" w14:textId="77777777" w:rsidR="007720C1" w:rsidRDefault="007720C1" w:rsidP="00A22EC4">
            <w:pPr>
              <w:spacing w:before="240" w:after="240" w:line="300" w:lineRule="atLeast"/>
              <w:textAlignment w:val="baseline"/>
              <w:rPr>
                <w:rFonts w:ascii="Arial" w:hAnsi="Arial"/>
                <w:caps/>
                <w:color w:val="000100"/>
                <w:sz w:val="13"/>
              </w:rPr>
            </w:pPr>
          </w:p>
          <w:p w14:paraId="3D0D4690" w14:textId="77777777" w:rsidR="007720C1" w:rsidRDefault="007720C1" w:rsidP="00A22EC4">
            <w:pPr>
              <w:spacing w:before="240" w:after="240" w:line="300" w:lineRule="atLeast"/>
              <w:textAlignment w:val="baseline"/>
              <w:rPr>
                <w:rFonts w:ascii="Arial" w:hAnsi="Arial"/>
                <w:caps/>
                <w:color w:val="000100"/>
                <w:sz w:val="13"/>
              </w:rPr>
            </w:pPr>
          </w:p>
          <w:p w14:paraId="4158DB8D" w14:textId="77777777" w:rsidR="007720C1" w:rsidRPr="00B0723F" w:rsidRDefault="007720C1" w:rsidP="00A22EC4">
            <w:pPr>
              <w:spacing w:before="240" w:after="240" w:line="300" w:lineRule="atLeast"/>
              <w:textAlignment w:val="baseline"/>
              <w:rPr>
                <w:rFonts w:ascii="Arial" w:hAnsi="Arial"/>
                <w:b/>
                <w:caps/>
                <w:color w:val="000100"/>
                <w:sz w:val="13"/>
              </w:rPr>
            </w:pPr>
            <w:r w:rsidRPr="00B0723F">
              <w:rPr>
                <w:rFonts w:ascii="Arial" w:hAnsi="Arial"/>
                <w:b/>
                <w:caps/>
                <w:color w:val="000100"/>
                <w:sz w:val="13"/>
              </w:rPr>
              <w:t>About ACIL Allen consulting</w:t>
            </w:r>
          </w:p>
          <w:p w14:paraId="08EB96E1" w14:textId="77777777" w:rsidR="007720C1" w:rsidRPr="007820C1" w:rsidRDefault="007720C1" w:rsidP="00A22EC4">
            <w:pPr>
              <w:spacing w:before="240" w:after="240" w:line="300" w:lineRule="atLeast"/>
              <w:textAlignment w:val="baseline"/>
              <w:rPr>
                <w:rFonts w:ascii="Arial" w:hAnsi="Arial"/>
                <w:caps/>
                <w:color w:val="000100"/>
                <w:sz w:val="13"/>
              </w:rPr>
            </w:pPr>
            <w:r w:rsidRPr="007820C1">
              <w:rPr>
                <w:rFonts w:ascii="Arial" w:hAnsi="Arial"/>
                <w:caps/>
                <w:color w:val="000100"/>
                <w:sz w:val="13"/>
              </w:rPr>
              <w:t>ACIL ALLEN CONSULTING IS THE LARGEST INDEPENDENT, AUSTRALIAN OWNED ECONOMIC AND PUBLIC POLICY CONSULTANCY.</w:t>
            </w:r>
          </w:p>
          <w:p w14:paraId="5107E35E" w14:textId="77777777" w:rsidR="007720C1" w:rsidRPr="007820C1" w:rsidRDefault="007720C1" w:rsidP="00A22EC4">
            <w:pPr>
              <w:spacing w:before="240" w:after="240" w:line="300" w:lineRule="atLeast"/>
              <w:textAlignment w:val="baseline"/>
              <w:rPr>
                <w:rFonts w:ascii="Arial" w:hAnsi="Arial"/>
                <w:caps/>
                <w:color w:val="000100"/>
                <w:sz w:val="13"/>
              </w:rPr>
            </w:pPr>
            <w:r w:rsidRPr="007820C1">
              <w:rPr>
                <w:rFonts w:ascii="Arial" w:hAnsi="Arial"/>
                <w:caps/>
                <w:color w:val="000100"/>
                <w:sz w:val="13"/>
              </w:rPr>
              <w:t>WE SPECIALISE IN THE USE OF APPLIED ECONOMICS AND ECONOMETRICS WITH EMPHASIS ON THE ANALYSIS, DEVELOPMENT AND EVALUATION OF POLICY, STRATEGY AND PROGRAMS.</w:t>
            </w:r>
          </w:p>
          <w:p w14:paraId="36AA7EBE" w14:textId="77777777" w:rsidR="007720C1" w:rsidRPr="007820C1" w:rsidRDefault="007720C1" w:rsidP="00A22EC4">
            <w:pPr>
              <w:spacing w:before="240" w:after="240" w:line="300" w:lineRule="atLeast"/>
              <w:textAlignment w:val="baseline"/>
              <w:rPr>
                <w:rFonts w:ascii="Arial" w:hAnsi="Arial"/>
                <w:caps/>
                <w:color w:val="000100"/>
                <w:sz w:val="13"/>
              </w:rPr>
            </w:pPr>
            <w:r w:rsidRPr="007820C1">
              <w:rPr>
                <w:rFonts w:ascii="Arial" w:hAnsi="Arial"/>
                <w:caps/>
                <w:color w:val="000100"/>
                <w:sz w:val="13"/>
              </w:rPr>
              <w:t>OUR REPUTATION FOR QUALITY RESEARCH, CREDIBLE ANALYSIS AND INNOVATIVE ADVICE HAS BEEN DEVELOPED OVER A PERIOD OF MORE THAN THIRTY YEARS</w:t>
            </w:r>
            <w:r w:rsidRPr="00B0723F">
              <w:rPr>
                <w:rFonts w:ascii="Arial" w:hAnsi="Arial"/>
                <w:caps/>
                <w:color w:val="000100"/>
                <w:sz w:val="13"/>
              </w:rPr>
              <w:t>.</w:t>
            </w:r>
          </w:p>
        </w:tc>
      </w:tr>
      <w:tr w:rsidR="007720C1" w14:paraId="1C2CDE39" w14:textId="77777777" w:rsidTr="00A22EC4">
        <w:trPr>
          <w:trHeight w:hRule="exact" w:val="1360"/>
        </w:trPr>
        <w:tc>
          <w:tcPr>
            <w:tcW w:w="8472" w:type="dxa"/>
            <w:gridSpan w:val="2"/>
            <w:shd w:val="clear" w:color="auto" w:fill="auto"/>
            <w:tcMar>
              <w:left w:w="0" w:type="dxa"/>
              <w:right w:w="436" w:type="dxa"/>
            </w:tcMar>
          </w:tcPr>
          <w:p w14:paraId="649C51DB" w14:textId="77777777" w:rsidR="007720C1" w:rsidRDefault="007720C1" w:rsidP="00A22EC4">
            <w:pPr>
              <w:pStyle w:val="spacer"/>
            </w:pPr>
          </w:p>
        </w:tc>
        <w:tc>
          <w:tcPr>
            <w:tcW w:w="2479" w:type="dxa"/>
            <w:shd w:val="clear" w:color="auto" w:fill="auto"/>
          </w:tcPr>
          <w:p w14:paraId="5BFD36D1" w14:textId="77777777" w:rsidR="007720C1" w:rsidRDefault="007720C1" w:rsidP="00A22EC4">
            <w:pPr>
              <w:pStyle w:val="spacer"/>
            </w:pPr>
          </w:p>
        </w:tc>
      </w:tr>
      <w:tr w:rsidR="007720C1" w14:paraId="619BD3C9" w14:textId="77777777" w:rsidTr="00A22EC4">
        <w:trPr>
          <w:trHeight w:hRule="exact" w:val="2752"/>
        </w:trPr>
        <w:tc>
          <w:tcPr>
            <w:tcW w:w="8472" w:type="dxa"/>
            <w:gridSpan w:val="2"/>
            <w:shd w:val="clear" w:color="auto" w:fill="auto"/>
            <w:tcMar>
              <w:left w:w="0" w:type="dxa"/>
              <w:right w:w="436" w:type="dxa"/>
            </w:tcMar>
          </w:tcPr>
          <w:p w14:paraId="0055F293" w14:textId="77777777" w:rsidR="007720C1" w:rsidRDefault="007720C1" w:rsidP="00A22EC4">
            <w:pPr>
              <w:pStyle w:val="CpDisclaimer"/>
            </w:pPr>
          </w:p>
        </w:tc>
        <w:tc>
          <w:tcPr>
            <w:tcW w:w="2479" w:type="dxa"/>
            <w:shd w:val="clear" w:color="auto" w:fill="auto"/>
            <w:tcMar>
              <w:right w:w="400" w:type="dxa"/>
            </w:tcMar>
          </w:tcPr>
          <w:p w14:paraId="7C4797EA" w14:textId="77777777" w:rsidR="007720C1" w:rsidRDefault="007720C1" w:rsidP="00A22EC4">
            <w:pPr>
              <w:pStyle w:val="CpDisclaimer"/>
            </w:pPr>
          </w:p>
        </w:tc>
      </w:tr>
    </w:tbl>
    <w:p w14:paraId="32189DE9" w14:textId="77777777" w:rsidR="007720C1" w:rsidRPr="007820C1" w:rsidRDefault="007720C1" w:rsidP="00A22EC4">
      <w:pPr>
        <w:pStyle w:val="BodyText"/>
      </w:pPr>
    </w:p>
    <w:sectPr w:rsidR="007720C1" w:rsidRPr="007820C1" w:rsidSect="007720C1">
      <w:headerReference w:type="even" r:id="rId64"/>
      <w:headerReference w:type="default" r:id="rId65"/>
      <w:footerReference w:type="even" r:id="rId66"/>
      <w:footerReference w:type="default" r:id="rId67"/>
      <w:headerReference w:type="first" r:id="rId68"/>
      <w:footerReference w:type="first" r:id="rId69"/>
      <w:pgSz w:w="11907" w:h="16839" w:code="9"/>
      <w:pgMar w:top="1100" w:right="442" w:bottom="482" w:left="476" w:header="454" w:footer="261" w:gutter="0"/>
      <w:pgNumType w:chapSep="e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0DBAB" w14:textId="77777777" w:rsidR="001660CF" w:rsidRDefault="001660CF" w:rsidP="00D337DD">
      <w:pPr>
        <w:spacing w:after="0" w:line="240" w:lineRule="auto"/>
      </w:pPr>
      <w:r>
        <w:separator/>
      </w:r>
    </w:p>
  </w:endnote>
  <w:endnote w:type="continuationSeparator" w:id="0">
    <w:p w14:paraId="03F20A51" w14:textId="77777777" w:rsidR="001660CF" w:rsidRDefault="001660CF" w:rsidP="00D3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eueLT Std Lt Cn">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Helvetica Neue">
    <w:panose1 w:val="00000000000000000000"/>
    <w:charset w:val="00"/>
    <w:family w:val="modern"/>
    <w:notTrueType/>
    <w:pitch w:val="variable"/>
    <w:sig w:usb0="8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idot LT Std Headline">
    <w:altName w:val="Courier New"/>
    <w:panose1 w:val="00000000000000000000"/>
    <w:charset w:val="00"/>
    <w:family w:val="modern"/>
    <w:notTrueType/>
    <w:pitch w:val="variable"/>
    <w:sig w:usb0="00000003" w:usb1="5000204A" w:usb2="00000000" w:usb3="00000000" w:csb0="00000001" w:csb1="00000000"/>
  </w:font>
  <w:font w:name="HelveticaNeueLT Std Cn">
    <w:altName w:val="Franklin Gothic Medium Cond"/>
    <w:panose1 w:val="00000000000000000000"/>
    <w:charset w:val="00"/>
    <w:family w:val="swiss"/>
    <w:notTrueType/>
    <w:pitch w:val="variable"/>
    <w:sig w:usb0="00000003" w:usb1="4000204A" w:usb2="00000000" w:usb3="00000000" w:csb0="00000001" w:csb1="00000000"/>
  </w:font>
  <w:font w:name="Novecento Book">
    <w:altName w:val="Courier New"/>
    <w:panose1 w:val="00000000000000000000"/>
    <w:charset w:val="00"/>
    <w:family w:val="modern"/>
    <w:notTrueType/>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16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368"/>
      <w:gridCol w:w="800"/>
    </w:tblGrid>
    <w:tr w:rsidR="0087613E" w14:paraId="12E179D7" w14:textId="77777777" w:rsidTr="00895285">
      <w:trPr>
        <w:trHeight w:val="620"/>
      </w:trPr>
      <w:tc>
        <w:tcPr>
          <w:tcW w:w="7368" w:type="dxa"/>
          <w:shd w:val="clear" w:color="auto" w:fill="auto"/>
          <w:tcMar>
            <w:right w:w="72" w:type="dxa"/>
          </w:tcMar>
          <w:vAlign w:val="bottom"/>
        </w:tcPr>
        <w:p w14:paraId="1CD1DC5B" w14:textId="77777777" w:rsidR="0087613E" w:rsidRDefault="0087613E" w:rsidP="00FA40E6">
          <w:pPr>
            <w:pStyle w:val="FooterText"/>
          </w:pPr>
          <w:r>
            <w:rPr>
              <w:b/>
              <w:bCs/>
              <w:noProof/>
            </w:rPr>
            <w:fldChar w:fldCharType="begin"/>
          </w:r>
          <w:r>
            <w:rPr>
              <w:b/>
              <w:bCs/>
              <w:noProof/>
            </w:rPr>
            <w:instrText xml:space="preserve"> STYLEREF  "Cp Title"  \* MERGEFORMAT </w:instrText>
          </w:r>
          <w:r>
            <w:rPr>
              <w:b/>
              <w:bCs/>
              <w:noProof/>
            </w:rPr>
            <w:fldChar w:fldCharType="separate"/>
          </w:r>
          <w:r>
            <w:rPr>
              <w:b/>
              <w:bCs/>
              <w:noProof/>
            </w:rPr>
            <w:t>The Impact and Value of CSIRO research</w:t>
          </w:r>
          <w:r>
            <w:rPr>
              <w:b/>
              <w:bCs/>
              <w:noProof/>
            </w:rPr>
            <w:fldChar w:fldCharType="end"/>
          </w:r>
          <w:r>
            <w:t xml:space="preserve"> </w:t>
          </w:r>
          <w:r>
            <w:rPr>
              <w:b/>
              <w:bCs/>
              <w:noProof/>
            </w:rPr>
            <w:fldChar w:fldCharType="begin"/>
          </w:r>
          <w:r>
            <w:rPr>
              <w:b/>
              <w:bCs/>
              <w:noProof/>
            </w:rPr>
            <w:instrText xml:space="preserve"> STYLEREF  "Cp SubTitle"  \* MERGEFORMAT </w:instrText>
          </w:r>
          <w:r>
            <w:rPr>
              <w:b/>
              <w:bCs/>
              <w:noProof/>
            </w:rPr>
            <w:fldChar w:fldCharType="separate"/>
          </w:r>
          <w:r>
            <w:rPr>
              <w:b/>
              <w:bCs/>
              <w:noProof/>
            </w:rPr>
            <w:t>2018 Update report</w:t>
          </w:r>
          <w:r>
            <w:rPr>
              <w:b/>
              <w:bCs/>
              <w:noProof/>
            </w:rPr>
            <w:fldChar w:fldCharType="end"/>
          </w:r>
        </w:p>
      </w:tc>
      <w:tc>
        <w:tcPr>
          <w:tcW w:w="800" w:type="dxa"/>
          <w:shd w:val="clear" w:color="auto" w:fill="auto"/>
          <w:vAlign w:val="bottom"/>
        </w:tcPr>
        <w:p w14:paraId="39FF515F" w14:textId="77777777" w:rsidR="0087613E" w:rsidRDefault="0087613E" w:rsidP="00FA40E6">
          <w:pPr>
            <w:pStyle w:val="pageNumber"/>
          </w:pPr>
          <w:r>
            <w:fldChar w:fldCharType="begin"/>
          </w:r>
          <w:r>
            <w:instrText xml:space="preserve"> PAGE   \* MERGEFORMAT </w:instrText>
          </w:r>
          <w:r>
            <w:fldChar w:fldCharType="separate"/>
          </w:r>
          <w:r>
            <w:rPr>
              <w:noProof/>
            </w:rPr>
            <w:t>1</w:t>
          </w:r>
          <w:r>
            <w:rPr>
              <w:noProof/>
            </w:rPr>
            <w:fldChar w:fldCharType="end"/>
          </w:r>
        </w:p>
      </w:tc>
    </w:tr>
  </w:tbl>
  <w:p w14:paraId="6F0BD5CA" w14:textId="77777777" w:rsidR="0087613E" w:rsidRPr="00895285" w:rsidRDefault="0087613E" w:rsidP="0089528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166"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596"/>
      <w:gridCol w:w="570"/>
    </w:tblGrid>
    <w:tr w:rsidR="0087613E" w14:paraId="5C20A9B2" w14:textId="77777777" w:rsidTr="00061977">
      <w:trPr>
        <w:trHeight w:val="620"/>
      </w:trPr>
      <w:tc>
        <w:tcPr>
          <w:tcW w:w="7596" w:type="dxa"/>
          <w:shd w:val="clear" w:color="auto" w:fill="auto"/>
          <w:tcMar>
            <w:right w:w="72" w:type="dxa"/>
          </w:tcMar>
          <w:vAlign w:val="bottom"/>
        </w:tcPr>
        <w:p w14:paraId="65B338B5" w14:textId="77777777" w:rsidR="0087613E" w:rsidRDefault="0087613E" w:rsidP="00061977">
          <w:pPr>
            <w:pStyle w:val="FooterText"/>
          </w:pPr>
          <w:r>
            <w:rPr>
              <w:b/>
              <w:bCs/>
              <w:noProof/>
            </w:rPr>
            <w:fldChar w:fldCharType="begin"/>
          </w:r>
          <w:r>
            <w:rPr>
              <w:b/>
              <w:bCs/>
              <w:noProof/>
            </w:rPr>
            <w:instrText xml:space="preserve"> STYLEREF  "Cp Title"  \* MERGEFORMAT </w:instrText>
          </w:r>
          <w:r>
            <w:rPr>
              <w:b/>
              <w:bCs/>
              <w:noProof/>
            </w:rPr>
            <w:fldChar w:fldCharType="separate"/>
          </w:r>
          <w:r>
            <w:rPr>
              <w:b/>
              <w:bCs/>
              <w:noProof/>
            </w:rPr>
            <w:t>The Impact and</w:t>
          </w:r>
          <w:r w:rsidRPr="00C4192E">
            <w:rPr>
              <w:noProof/>
            </w:rPr>
            <w:t xml:space="preserve"> Value</w:t>
          </w:r>
          <w:r>
            <w:rPr>
              <w:b/>
              <w:bCs/>
              <w:noProof/>
            </w:rPr>
            <w:t xml:space="preserve"> of CSIRO research</w:t>
          </w:r>
          <w:r>
            <w:rPr>
              <w:noProof/>
            </w:rPr>
            <w:fldChar w:fldCharType="end"/>
          </w:r>
          <w:r>
            <w:t xml:space="preserve"> </w:t>
          </w:r>
          <w:r>
            <w:rPr>
              <w:b/>
              <w:bCs/>
              <w:noProof/>
            </w:rPr>
            <w:fldChar w:fldCharType="begin"/>
          </w:r>
          <w:r>
            <w:rPr>
              <w:b/>
              <w:bCs/>
              <w:noProof/>
            </w:rPr>
            <w:instrText xml:space="preserve"> STYLEREF  "Cp SubTitle"  \* MERGEFORMAT </w:instrText>
          </w:r>
          <w:r>
            <w:rPr>
              <w:b/>
              <w:bCs/>
              <w:noProof/>
            </w:rPr>
            <w:fldChar w:fldCharType="separate"/>
          </w:r>
          <w:r>
            <w:rPr>
              <w:b/>
              <w:bCs/>
              <w:noProof/>
            </w:rPr>
            <w:t>2018 Update report</w:t>
          </w:r>
          <w:r>
            <w:rPr>
              <w:noProof/>
            </w:rPr>
            <w:fldChar w:fldCharType="end"/>
          </w:r>
        </w:p>
      </w:tc>
      <w:tc>
        <w:tcPr>
          <w:tcW w:w="570" w:type="dxa"/>
          <w:shd w:val="clear" w:color="auto" w:fill="auto"/>
          <w:vAlign w:val="bottom"/>
        </w:tcPr>
        <w:p w14:paraId="279361EE" w14:textId="77777777" w:rsidR="0087613E" w:rsidRDefault="0087613E" w:rsidP="00061977">
          <w:pPr>
            <w:pStyle w:val="pageNumber"/>
          </w:pPr>
          <w:r>
            <w:fldChar w:fldCharType="begin"/>
          </w:r>
          <w:r>
            <w:instrText xml:space="preserve"> PAGE   \* MERGEFORMAT </w:instrText>
          </w:r>
          <w:r>
            <w:fldChar w:fldCharType="separate"/>
          </w:r>
          <w:r>
            <w:rPr>
              <w:noProof/>
            </w:rPr>
            <w:t>i</w:t>
          </w:r>
          <w:r>
            <w:rPr>
              <w:noProof/>
            </w:rPr>
            <w:fldChar w:fldCharType="end"/>
          </w:r>
        </w:p>
      </w:tc>
    </w:tr>
  </w:tbl>
  <w:p w14:paraId="6C1B0161" w14:textId="77777777" w:rsidR="0087613E" w:rsidRPr="00B21CCC" w:rsidRDefault="0087613E" w:rsidP="00061977">
    <w:pPr>
      <w:pStyle w:val="Footer"/>
    </w:pPr>
  </w:p>
  <w:p w14:paraId="6310DFC5" w14:textId="77777777" w:rsidR="0087613E" w:rsidRDefault="0087613E"/>
  <w:p w14:paraId="19657A63" w14:textId="77777777" w:rsidR="0087613E" w:rsidRDefault="0087613E"/>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16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368"/>
      <w:gridCol w:w="800"/>
    </w:tblGrid>
    <w:tr w:rsidR="0087613E" w14:paraId="30BEB3AF" w14:textId="77777777" w:rsidTr="00061977">
      <w:trPr>
        <w:trHeight w:val="620"/>
      </w:trPr>
      <w:tc>
        <w:tcPr>
          <w:tcW w:w="7368" w:type="dxa"/>
          <w:shd w:val="clear" w:color="auto" w:fill="auto"/>
          <w:tcMar>
            <w:right w:w="72" w:type="dxa"/>
          </w:tcMar>
          <w:vAlign w:val="bottom"/>
        </w:tcPr>
        <w:p w14:paraId="6BB1F58A" w14:textId="06D08425" w:rsidR="0087613E" w:rsidRDefault="0087613E" w:rsidP="00061977">
          <w:pPr>
            <w:pStyle w:val="FooterText"/>
          </w:pPr>
          <w:r>
            <w:rPr>
              <w:b/>
              <w:bCs/>
              <w:noProof/>
            </w:rPr>
            <w:fldChar w:fldCharType="begin"/>
          </w:r>
          <w:r>
            <w:rPr>
              <w:b/>
              <w:bCs/>
              <w:noProof/>
            </w:rPr>
            <w:instrText xml:space="preserve"> STYLEREF  "Cp Title"  \* MERGEFORMAT </w:instrText>
          </w:r>
          <w:r>
            <w:rPr>
              <w:b/>
              <w:bCs/>
              <w:noProof/>
            </w:rPr>
            <w:fldChar w:fldCharType="separate"/>
          </w:r>
          <w:r w:rsidR="00466F44">
            <w:rPr>
              <w:b/>
              <w:bCs/>
              <w:noProof/>
            </w:rPr>
            <w:t>The Impact and Value of CSIRO research</w:t>
          </w:r>
          <w:r>
            <w:rPr>
              <w:b/>
              <w:bCs/>
              <w:noProof/>
            </w:rPr>
            <w:fldChar w:fldCharType="end"/>
          </w:r>
          <w:r>
            <w:t xml:space="preserve"> </w:t>
          </w:r>
          <w:r>
            <w:rPr>
              <w:b/>
              <w:bCs/>
              <w:noProof/>
            </w:rPr>
            <w:fldChar w:fldCharType="begin"/>
          </w:r>
          <w:r>
            <w:rPr>
              <w:b/>
              <w:bCs/>
              <w:noProof/>
            </w:rPr>
            <w:instrText xml:space="preserve"> STYLEREF  "Cp SubTitle"  \* MERGEFORMAT </w:instrText>
          </w:r>
          <w:r>
            <w:rPr>
              <w:b/>
              <w:bCs/>
              <w:noProof/>
            </w:rPr>
            <w:fldChar w:fldCharType="separate"/>
          </w:r>
          <w:r w:rsidR="00466F44">
            <w:rPr>
              <w:b/>
              <w:bCs/>
              <w:noProof/>
            </w:rPr>
            <w:t>2018 Update report</w:t>
          </w:r>
          <w:r>
            <w:rPr>
              <w:b/>
              <w:bCs/>
              <w:noProof/>
            </w:rPr>
            <w:fldChar w:fldCharType="end"/>
          </w:r>
        </w:p>
      </w:tc>
      <w:tc>
        <w:tcPr>
          <w:tcW w:w="800" w:type="dxa"/>
          <w:shd w:val="clear" w:color="auto" w:fill="auto"/>
          <w:vAlign w:val="bottom"/>
        </w:tcPr>
        <w:p w14:paraId="2525A885" w14:textId="77777777" w:rsidR="0087613E" w:rsidRDefault="0087613E" w:rsidP="00061977">
          <w:pPr>
            <w:pStyle w:val="pageNumber"/>
          </w:pPr>
          <w:r>
            <w:fldChar w:fldCharType="begin"/>
          </w:r>
          <w:r>
            <w:instrText xml:space="preserve"> PAGE   \* MERGEFORMAT </w:instrText>
          </w:r>
          <w:r>
            <w:fldChar w:fldCharType="separate"/>
          </w:r>
          <w:r w:rsidR="00466F44">
            <w:rPr>
              <w:noProof/>
            </w:rPr>
            <w:t>i</w:t>
          </w:r>
          <w:r>
            <w:rPr>
              <w:noProof/>
            </w:rPr>
            <w:fldChar w:fldCharType="end"/>
          </w:r>
        </w:p>
      </w:tc>
    </w:tr>
  </w:tbl>
  <w:p w14:paraId="1F001159" w14:textId="77777777" w:rsidR="0087613E" w:rsidRPr="00B21CCC" w:rsidRDefault="0087613E" w:rsidP="00061977">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166"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596"/>
      <w:gridCol w:w="570"/>
    </w:tblGrid>
    <w:tr w:rsidR="0087613E" w14:paraId="7A0484E8" w14:textId="77777777" w:rsidTr="00061977">
      <w:trPr>
        <w:trHeight w:val="620"/>
      </w:trPr>
      <w:tc>
        <w:tcPr>
          <w:tcW w:w="7596" w:type="dxa"/>
          <w:shd w:val="clear" w:color="auto" w:fill="auto"/>
          <w:tcMar>
            <w:right w:w="72" w:type="dxa"/>
          </w:tcMar>
          <w:vAlign w:val="bottom"/>
        </w:tcPr>
        <w:p w14:paraId="21B05268" w14:textId="77777777" w:rsidR="0087613E" w:rsidRDefault="0087613E" w:rsidP="00061977">
          <w:pPr>
            <w:pStyle w:val="FooterText"/>
          </w:pPr>
          <w:r>
            <w:rPr>
              <w:b/>
              <w:bCs/>
              <w:noProof/>
            </w:rPr>
            <w:fldChar w:fldCharType="begin"/>
          </w:r>
          <w:r>
            <w:rPr>
              <w:b/>
              <w:bCs/>
              <w:noProof/>
            </w:rPr>
            <w:instrText xml:space="preserve"> STYLEREF  "Cp Title"  \* MERGEFORMAT </w:instrText>
          </w:r>
          <w:r>
            <w:rPr>
              <w:b/>
              <w:bCs/>
              <w:noProof/>
            </w:rPr>
            <w:fldChar w:fldCharType="separate"/>
          </w:r>
          <w:r>
            <w:rPr>
              <w:b/>
              <w:bCs/>
              <w:noProof/>
            </w:rPr>
            <w:t>The Impact and</w:t>
          </w:r>
          <w:r w:rsidRPr="00C4192E">
            <w:rPr>
              <w:noProof/>
            </w:rPr>
            <w:t xml:space="preserve"> Value</w:t>
          </w:r>
          <w:r>
            <w:rPr>
              <w:b/>
              <w:bCs/>
              <w:noProof/>
            </w:rPr>
            <w:t xml:space="preserve"> of CSIRO research</w:t>
          </w:r>
          <w:r>
            <w:rPr>
              <w:noProof/>
            </w:rPr>
            <w:fldChar w:fldCharType="end"/>
          </w:r>
          <w:r>
            <w:t xml:space="preserve"> </w:t>
          </w:r>
          <w:r>
            <w:rPr>
              <w:b/>
              <w:bCs/>
              <w:noProof/>
            </w:rPr>
            <w:fldChar w:fldCharType="begin"/>
          </w:r>
          <w:r>
            <w:rPr>
              <w:b/>
              <w:bCs/>
              <w:noProof/>
            </w:rPr>
            <w:instrText xml:space="preserve"> STYLEREF  "Cp SubTitle"  \* MERGEFORMAT </w:instrText>
          </w:r>
          <w:r>
            <w:rPr>
              <w:b/>
              <w:bCs/>
              <w:noProof/>
            </w:rPr>
            <w:fldChar w:fldCharType="separate"/>
          </w:r>
          <w:r>
            <w:rPr>
              <w:b/>
              <w:bCs/>
              <w:noProof/>
            </w:rPr>
            <w:t>2018 Update report</w:t>
          </w:r>
          <w:r>
            <w:rPr>
              <w:noProof/>
            </w:rPr>
            <w:fldChar w:fldCharType="end"/>
          </w:r>
        </w:p>
      </w:tc>
      <w:tc>
        <w:tcPr>
          <w:tcW w:w="570" w:type="dxa"/>
          <w:shd w:val="clear" w:color="auto" w:fill="auto"/>
          <w:vAlign w:val="bottom"/>
        </w:tcPr>
        <w:p w14:paraId="0456338E" w14:textId="77777777" w:rsidR="0087613E" w:rsidRDefault="0087613E" w:rsidP="00061977">
          <w:pPr>
            <w:pStyle w:val="pageNumber"/>
          </w:pPr>
          <w:r>
            <w:fldChar w:fldCharType="begin"/>
          </w:r>
          <w:r>
            <w:instrText xml:space="preserve"> PAGE   \* MERGEFORMAT </w:instrText>
          </w:r>
          <w:r>
            <w:fldChar w:fldCharType="separate"/>
          </w:r>
          <w:r>
            <w:rPr>
              <w:noProof/>
            </w:rPr>
            <w:t>i</w:t>
          </w:r>
          <w:r>
            <w:rPr>
              <w:noProof/>
            </w:rPr>
            <w:fldChar w:fldCharType="end"/>
          </w:r>
        </w:p>
      </w:tc>
    </w:tr>
  </w:tbl>
  <w:p w14:paraId="1A6BAC93" w14:textId="77777777" w:rsidR="0087613E" w:rsidRPr="00B21CCC" w:rsidRDefault="0087613E" w:rsidP="00061977">
    <w:pPr>
      <w:pStyle w:val="Footer"/>
    </w:pPr>
  </w:p>
  <w:p w14:paraId="2FC83348" w14:textId="77777777" w:rsidR="0087613E" w:rsidRDefault="0087613E"/>
  <w:p w14:paraId="2E642D9F" w14:textId="77777777" w:rsidR="0087613E" w:rsidRDefault="0087613E"/>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166"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596"/>
      <w:gridCol w:w="570"/>
    </w:tblGrid>
    <w:tr w:rsidR="0087613E" w14:paraId="6C35E424" w14:textId="77777777" w:rsidTr="00061977">
      <w:trPr>
        <w:trHeight w:val="620"/>
      </w:trPr>
      <w:tc>
        <w:tcPr>
          <w:tcW w:w="7596" w:type="dxa"/>
          <w:shd w:val="clear" w:color="auto" w:fill="auto"/>
          <w:tcMar>
            <w:right w:w="72" w:type="dxa"/>
          </w:tcMar>
          <w:vAlign w:val="bottom"/>
        </w:tcPr>
        <w:p w14:paraId="5B94B4CC" w14:textId="77777777" w:rsidR="0087613E" w:rsidRDefault="0087613E" w:rsidP="00061977">
          <w:pPr>
            <w:pStyle w:val="FooterText"/>
          </w:pPr>
          <w:r>
            <w:rPr>
              <w:b/>
              <w:bCs/>
              <w:noProof/>
            </w:rPr>
            <w:fldChar w:fldCharType="begin"/>
          </w:r>
          <w:r>
            <w:rPr>
              <w:b/>
              <w:bCs/>
              <w:noProof/>
            </w:rPr>
            <w:instrText xml:space="preserve"> STYLEREF  "Cp Title"  \* MERGEFORMAT </w:instrText>
          </w:r>
          <w:r>
            <w:rPr>
              <w:b/>
              <w:bCs/>
              <w:noProof/>
            </w:rPr>
            <w:fldChar w:fldCharType="separate"/>
          </w:r>
          <w:r w:rsidRPr="00C4192E">
            <w:rPr>
              <w:b/>
              <w:bCs/>
              <w:noProof/>
            </w:rPr>
            <w:t>The Impact and Value of CSIRO research</w:t>
          </w:r>
          <w:r>
            <w:rPr>
              <w:b/>
              <w:bCs/>
              <w:noProof/>
            </w:rPr>
            <w:fldChar w:fldCharType="end"/>
          </w:r>
          <w:r>
            <w:t xml:space="preserve"> </w:t>
          </w:r>
          <w:r>
            <w:rPr>
              <w:b/>
              <w:bCs/>
              <w:noProof/>
            </w:rPr>
            <w:fldChar w:fldCharType="begin"/>
          </w:r>
          <w:r>
            <w:rPr>
              <w:b/>
              <w:bCs/>
              <w:noProof/>
            </w:rPr>
            <w:instrText xml:space="preserve"> STYLEREF  "Cp SubTitle"  \* MERGEFORMAT </w:instrText>
          </w:r>
          <w:r>
            <w:rPr>
              <w:b/>
              <w:bCs/>
              <w:noProof/>
            </w:rPr>
            <w:fldChar w:fldCharType="separate"/>
          </w:r>
          <w:r w:rsidRPr="00C4192E">
            <w:rPr>
              <w:b/>
              <w:bCs/>
              <w:noProof/>
            </w:rPr>
            <w:t>2018 Update report</w:t>
          </w:r>
          <w:r>
            <w:rPr>
              <w:b/>
              <w:bCs/>
              <w:noProof/>
            </w:rPr>
            <w:fldChar w:fldCharType="end"/>
          </w:r>
        </w:p>
      </w:tc>
      <w:tc>
        <w:tcPr>
          <w:tcW w:w="570" w:type="dxa"/>
          <w:shd w:val="clear" w:color="auto" w:fill="auto"/>
          <w:vAlign w:val="bottom"/>
        </w:tcPr>
        <w:p w14:paraId="72E8E8BF" w14:textId="77777777" w:rsidR="0087613E" w:rsidRDefault="0087613E" w:rsidP="00061977">
          <w:pPr>
            <w:pStyle w:val="pageNumber"/>
          </w:pPr>
          <w:r>
            <w:fldChar w:fldCharType="begin"/>
          </w:r>
          <w:r>
            <w:instrText xml:space="preserve"> PAGE   \* MERGEFORMAT </w:instrText>
          </w:r>
          <w:r>
            <w:fldChar w:fldCharType="separate"/>
          </w:r>
          <w:r>
            <w:rPr>
              <w:noProof/>
            </w:rPr>
            <w:t>1</w:t>
          </w:r>
          <w:r>
            <w:rPr>
              <w:noProof/>
            </w:rPr>
            <w:fldChar w:fldCharType="end"/>
          </w:r>
        </w:p>
      </w:tc>
    </w:tr>
  </w:tbl>
  <w:p w14:paraId="6A7E238D" w14:textId="77777777" w:rsidR="0087613E" w:rsidRPr="00B21CCC" w:rsidRDefault="0087613E" w:rsidP="00061977">
    <w:pPr>
      <w:pStyle w:val="Footer"/>
    </w:pPr>
  </w:p>
  <w:p w14:paraId="0426B669" w14:textId="77777777" w:rsidR="0087613E" w:rsidRDefault="0087613E"/>
  <w:p w14:paraId="5C3099FB" w14:textId="77777777" w:rsidR="0087613E" w:rsidRDefault="0087613E"/>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16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368"/>
      <w:gridCol w:w="800"/>
    </w:tblGrid>
    <w:tr w:rsidR="0087613E" w14:paraId="1DFDB665" w14:textId="77777777" w:rsidTr="00061977">
      <w:trPr>
        <w:trHeight w:val="620"/>
      </w:trPr>
      <w:tc>
        <w:tcPr>
          <w:tcW w:w="7368" w:type="dxa"/>
          <w:shd w:val="clear" w:color="auto" w:fill="auto"/>
          <w:tcMar>
            <w:right w:w="72" w:type="dxa"/>
          </w:tcMar>
          <w:vAlign w:val="bottom"/>
        </w:tcPr>
        <w:p w14:paraId="688561AC" w14:textId="0B3DA1EE" w:rsidR="0087613E" w:rsidRDefault="0087613E" w:rsidP="00061977">
          <w:pPr>
            <w:pStyle w:val="FooterText"/>
          </w:pPr>
          <w:r>
            <w:rPr>
              <w:b/>
              <w:bCs/>
              <w:noProof/>
            </w:rPr>
            <w:fldChar w:fldCharType="begin"/>
          </w:r>
          <w:r>
            <w:rPr>
              <w:b/>
              <w:bCs/>
              <w:noProof/>
            </w:rPr>
            <w:instrText xml:space="preserve"> STYLEREF  "Cp Title"  \* MERGEFORMAT </w:instrText>
          </w:r>
          <w:r>
            <w:rPr>
              <w:b/>
              <w:bCs/>
              <w:noProof/>
            </w:rPr>
            <w:fldChar w:fldCharType="separate"/>
          </w:r>
          <w:r w:rsidR="00466F44">
            <w:rPr>
              <w:b/>
              <w:bCs/>
              <w:noProof/>
            </w:rPr>
            <w:t>The Impact and Value of CSIRO research</w:t>
          </w:r>
          <w:r>
            <w:rPr>
              <w:b/>
              <w:bCs/>
              <w:noProof/>
            </w:rPr>
            <w:fldChar w:fldCharType="end"/>
          </w:r>
          <w:r>
            <w:t xml:space="preserve"> </w:t>
          </w:r>
          <w:r>
            <w:rPr>
              <w:b/>
              <w:bCs/>
              <w:noProof/>
            </w:rPr>
            <w:fldChar w:fldCharType="begin"/>
          </w:r>
          <w:r>
            <w:rPr>
              <w:b/>
              <w:bCs/>
              <w:noProof/>
            </w:rPr>
            <w:instrText xml:space="preserve"> STYLEREF  "Cp SubTitle"  \* MERGEFORMAT </w:instrText>
          </w:r>
          <w:r>
            <w:rPr>
              <w:b/>
              <w:bCs/>
              <w:noProof/>
            </w:rPr>
            <w:fldChar w:fldCharType="separate"/>
          </w:r>
          <w:r w:rsidR="00466F44">
            <w:rPr>
              <w:b/>
              <w:bCs/>
              <w:noProof/>
            </w:rPr>
            <w:t>2018 Update report</w:t>
          </w:r>
          <w:r>
            <w:rPr>
              <w:b/>
              <w:bCs/>
              <w:noProof/>
            </w:rPr>
            <w:fldChar w:fldCharType="end"/>
          </w:r>
        </w:p>
      </w:tc>
      <w:tc>
        <w:tcPr>
          <w:tcW w:w="800" w:type="dxa"/>
          <w:shd w:val="clear" w:color="auto" w:fill="auto"/>
          <w:vAlign w:val="bottom"/>
        </w:tcPr>
        <w:p w14:paraId="6000E929" w14:textId="77777777" w:rsidR="0087613E" w:rsidRDefault="0087613E" w:rsidP="00061977">
          <w:pPr>
            <w:pStyle w:val="pageNumber"/>
          </w:pPr>
          <w:r>
            <w:fldChar w:fldCharType="begin"/>
          </w:r>
          <w:r>
            <w:instrText xml:space="preserve"> PAGE   \* MERGEFORMAT </w:instrText>
          </w:r>
          <w:r>
            <w:fldChar w:fldCharType="separate"/>
          </w:r>
          <w:r w:rsidR="00466F44">
            <w:rPr>
              <w:noProof/>
            </w:rPr>
            <w:t>4</w:t>
          </w:r>
          <w:r>
            <w:rPr>
              <w:noProof/>
            </w:rPr>
            <w:fldChar w:fldCharType="end"/>
          </w:r>
        </w:p>
      </w:tc>
    </w:tr>
  </w:tbl>
  <w:p w14:paraId="294AF4C5" w14:textId="77777777" w:rsidR="0087613E" w:rsidRPr="00B21CCC" w:rsidRDefault="0087613E" w:rsidP="00061977">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166"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596"/>
      <w:gridCol w:w="570"/>
    </w:tblGrid>
    <w:tr w:rsidR="0087613E" w14:paraId="28A8797A" w14:textId="77777777" w:rsidTr="00061977">
      <w:trPr>
        <w:trHeight w:val="620"/>
      </w:trPr>
      <w:tc>
        <w:tcPr>
          <w:tcW w:w="7596" w:type="dxa"/>
          <w:shd w:val="clear" w:color="auto" w:fill="auto"/>
          <w:tcMar>
            <w:right w:w="72" w:type="dxa"/>
          </w:tcMar>
          <w:vAlign w:val="bottom"/>
        </w:tcPr>
        <w:p w14:paraId="2F6CE152" w14:textId="77777777" w:rsidR="0087613E" w:rsidRDefault="0087613E" w:rsidP="00061977">
          <w:pPr>
            <w:pStyle w:val="FooterText"/>
          </w:pPr>
          <w:r>
            <w:rPr>
              <w:b/>
              <w:bCs/>
              <w:noProof/>
            </w:rPr>
            <w:fldChar w:fldCharType="begin"/>
          </w:r>
          <w:r>
            <w:rPr>
              <w:b/>
              <w:bCs/>
              <w:noProof/>
            </w:rPr>
            <w:instrText xml:space="preserve"> STYLEREF  "Cp Title"  \* MERGEFORMAT </w:instrText>
          </w:r>
          <w:r>
            <w:rPr>
              <w:b/>
              <w:bCs/>
              <w:noProof/>
            </w:rPr>
            <w:fldChar w:fldCharType="separate"/>
          </w:r>
          <w:r w:rsidRPr="00C4192E">
            <w:rPr>
              <w:b/>
              <w:bCs/>
              <w:noProof/>
            </w:rPr>
            <w:t>The Impact and Value of CSIRO research</w:t>
          </w:r>
          <w:r>
            <w:rPr>
              <w:b/>
              <w:bCs/>
              <w:noProof/>
            </w:rPr>
            <w:fldChar w:fldCharType="end"/>
          </w:r>
          <w:r>
            <w:t xml:space="preserve"> </w:t>
          </w:r>
          <w:r>
            <w:rPr>
              <w:b/>
              <w:bCs/>
              <w:noProof/>
            </w:rPr>
            <w:fldChar w:fldCharType="begin"/>
          </w:r>
          <w:r>
            <w:rPr>
              <w:b/>
              <w:bCs/>
              <w:noProof/>
            </w:rPr>
            <w:instrText xml:space="preserve"> STYLEREF  "Cp SubTitle"  \* MERGEFORMAT </w:instrText>
          </w:r>
          <w:r>
            <w:rPr>
              <w:b/>
              <w:bCs/>
              <w:noProof/>
            </w:rPr>
            <w:fldChar w:fldCharType="separate"/>
          </w:r>
          <w:r w:rsidRPr="00C4192E">
            <w:rPr>
              <w:b/>
              <w:bCs/>
              <w:noProof/>
            </w:rPr>
            <w:t>2018 Update report</w:t>
          </w:r>
          <w:r>
            <w:rPr>
              <w:b/>
              <w:bCs/>
              <w:noProof/>
            </w:rPr>
            <w:fldChar w:fldCharType="end"/>
          </w:r>
        </w:p>
      </w:tc>
      <w:tc>
        <w:tcPr>
          <w:tcW w:w="570" w:type="dxa"/>
          <w:shd w:val="clear" w:color="auto" w:fill="auto"/>
          <w:vAlign w:val="bottom"/>
        </w:tcPr>
        <w:p w14:paraId="7F0CC9D9" w14:textId="77777777" w:rsidR="0087613E" w:rsidRDefault="0087613E" w:rsidP="00061977">
          <w:pPr>
            <w:pStyle w:val="pageNumber"/>
          </w:pPr>
          <w:r>
            <w:fldChar w:fldCharType="begin"/>
          </w:r>
          <w:r>
            <w:instrText xml:space="preserve"> PAGE   \* MERGEFORMAT </w:instrText>
          </w:r>
          <w:r>
            <w:fldChar w:fldCharType="separate"/>
          </w:r>
          <w:r>
            <w:rPr>
              <w:noProof/>
            </w:rPr>
            <w:t>1</w:t>
          </w:r>
          <w:r>
            <w:rPr>
              <w:noProof/>
            </w:rPr>
            <w:fldChar w:fldCharType="end"/>
          </w:r>
        </w:p>
      </w:tc>
    </w:tr>
  </w:tbl>
  <w:p w14:paraId="624909AC" w14:textId="77777777" w:rsidR="0087613E" w:rsidRPr="00B21CCC" w:rsidRDefault="0087613E" w:rsidP="00061977">
    <w:pPr>
      <w:pStyle w:val="Footer"/>
    </w:pPr>
  </w:p>
  <w:p w14:paraId="2704E8D9" w14:textId="77777777" w:rsidR="0087613E" w:rsidRDefault="0087613E"/>
  <w:p w14:paraId="02658CC0" w14:textId="77777777" w:rsidR="0087613E" w:rsidRDefault="0087613E"/>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166"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596"/>
      <w:gridCol w:w="570"/>
    </w:tblGrid>
    <w:tr w:rsidR="0087613E" w14:paraId="6BB673A9" w14:textId="77777777" w:rsidTr="00061977">
      <w:trPr>
        <w:trHeight w:val="620"/>
      </w:trPr>
      <w:tc>
        <w:tcPr>
          <w:tcW w:w="7596" w:type="dxa"/>
          <w:shd w:val="clear" w:color="auto" w:fill="auto"/>
          <w:tcMar>
            <w:right w:w="72" w:type="dxa"/>
          </w:tcMar>
          <w:vAlign w:val="bottom"/>
        </w:tcPr>
        <w:p w14:paraId="3870561E" w14:textId="77777777" w:rsidR="0087613E" w:rsidRDefault="0087613E" w:rsidP="00061977">
          <w:pPr>
            <w:pStyle w:val="FooterText"/>
          </w:pPr>
          <w:r>
            <w:rPr>
              <w:b/>
              <w:bCs/>
              <w:noProof/>
            </w:rPr>
            <w:fldChar w:fldCharType="begin"/>
          </w:r>
          <w:r>
            <w:rPr>
              <w:b/>
              <w:bCs/>
              <w:noProof/>
            </w:rPr>
            <w:instrText xml:space="preserve"> STYLEREF  "Cp Title"  \* MERGEFORMAT </w:instrText>
          </w:r>
          <w:r>
            <w:rPr>
              <w:b/>
              <w:bCs/>
              <w:noProof/>
            </w:rPr>
            <w:fldChar w:fldCharType="separate"/>
          </w:r>
          <w:r w:rsidRPr="00C4192E">
            <w:rPr>
              <w:b/>
              <w:bCs/>
              <w:noProof/>
            </w:rPr>
            <w:t>The Impact and Value of CSIRO research</w:t>
          </w:r>
          <w:r>
            <w:rPr>
              <w:b/>
              <w:bCs/>
              <w:noProof/>
            </w:rPr>
            <w:fldChar w:fldCharType="end"/>
          </w:r>
          <w:r>
            <w:t xml:space="preserve"> </w:t>
          </w:r>
          <w:r>
            <w:rPr>
              <w:b/>
              <w:bCs/>
              <w:noProof/>
            </w:rPr>
            <w:fldChar w:fldCharType="begin"/>
          </w:r>
          <w:r>
            <w:rPr>
              <w:b/>
              <w:bCs/>
              <w:noProof/>
            </w:rPr>
            <w:instrText xml:space="preserve"> STYLEREF  "Cp SubTitle"  \* MERGEFORMAT </w:instrText>
          </w:r>
          <w:r>
            <w:rPr>
              <w:b/>
              <w:bCs/>
              <w:noProof/>
            </w:rPr>
            <w:fldChar w:fldCharType="separate"/>
          </w:r>
          <w:r w:rsidRPr="00C4192E">
            <w:rPr>
              <w:b/>
              <w:bCs/>
              <w:noProof/>
            </w:rPr>
            <w:t>2018 Update report</w:t>
          </w:r>
          <w:r>
            <w:rPr>
              <w:b/>
              <w:bCs/>
              <w:noProof/>
            </w:rPr>
            <w:fldChar w:fldCharType="end"/>
          </w:r>
        </w:p>
      </w:tc>
      <w:tc>
        <w:tcPr>
          <w:tcW w:w="570" w:type="dxa"/>
          <w:shd w:val="clear" w:color="auto" w:fill="auto"/>
          <w:vAlign w:val="bottom"/>
        </w:tcPr>
        <w:p w14:paraId="48A48CB2" w14:textId="77777777" w:rsidR="0087613E" w:rsidRDefault="0087613E" w:rsidP="00061977">
          <w:pPr>
            <w:pStyle w:val="pageNumber"/>
          </w:pPr>
          <w:r>
            <w:fldChar w:fldCharType="begin"/>
          </w:r>
          <w:r>
            <w:instrText xml:space="preserve"> PAGE   \* MERGEFORMAT </w:instrText>
          </w:r>
          <w:r>
            <w:fldChar w:fldCharType="separate"/>
          </w:r>
          <w:r>
            <w:rPr>
              <w:noProof/>
            </w:rPr>
            <w:t>1</w:t>
          </w:r>
          <w:r>
            <w:rPr>
              <w:noProof/>
            </w:rPr>
            <w:fldChar w:fldCharType="end"/>
          </w:r>
        </w:p>
      </w:tc>
    </w:tr>
  </w:tbl>
  <w:p w14:paraId="518002EB" w14:textId="77777777" w:rsidR="0087613E" w:rsidRPr="00B21CCC" w:rsidRDefault="0087613E" w:rsidP="00061977">
    <w:pPr>
      <w:pStyle w:val="Footer"/>
    </w:pPr>
  </w:p>
  <w:p w14:paraId="36FCDA32" w14:textId="77777777" w:rsidR="0087613E" w:rsidRDefault="0087613E"/>
  <w:p w14:paraId="1D4B8E6D" w14:textId="77777777" w:rsidR="0087613E" w:rsidRDefault="0087613E"/>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16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368"/>
      <w:gridCol w:w="800"/>
    </w:tblGrid>
    <w:tr w:rsidR="0087613E" w14:paraId="4F380349" w14:textId="77777777" w:rsidTr="00061977">
      <w:trPr>
        <w:trHeight w:val="620"/>
      </w:trPr>
      <w:tc>
        <w:tcPr>
          <w:tcW w:w="7368" w:type="dxa"/>
          <w:shd w:val="clear" w:color="auto" w:fill="auto"/>
          <w:tcMar>
            <w:right w:w="72" w:type="dxa"/>
          </w:tcMar>
          <w:vAlign w:val="bottom"/>
        </w:tcPr>
        <w:p w14:paraId="01000C36" w14:textId="00DAE810" w:rsidR="0087613E" w:rsidRDefault="0087613E" w:rsidP="00061977">
          <w:pPr>
            <w:pStyle w:val="FooterText"/>
          </w:pPr>
          <w:r>
            <w:rPr>
              <w:b/>
              <w:bCs/>
              <w:noProof/>
            </w:rPr>
            <w:fldChar w:fldCharType="begin"/>
          </w:r>
          <w:r>
            <w:rPr>
              <w:b/>
              <w:bCs/>
              <w:noProof/>
            </w:rPr>
            <w:instrText xml:space="preserve"> STYLEREF  "Cp Title"  \* MERGEFORMAT </w:instrText>
          </w:r>
          <w:r>
            <w:rPr>
              <w:b/>
              <w:bCs/>
              <w:noProof/>
            </w:rPr>
            <w:fldChar w:fldCharType="separate"/>
          </w:r>
          <w:r w:rsidR="00466F44">
            <w:rPr>
              <w:b/>
              <w:bCs/>
              <w:noProof/>
            </w:rPr>
            <w:t>The Impact and Value of CSIRO research</w:t>
          </w:r>
          <w:r>
            <w:rPr>
              <w:b/>
              <w:bCs/>
              <w:noProof/>
            </w:rPr>
            <w:fldChar w:fldCharType="end"/>
          </w:r>
          <w:r>
            <w:t xml:space="preserve"> </w:t>
          </w:r>
          <w:r>
            <w:rPr>
              <w:b/>
              <w:bCs/>
              <w:noProof/>
            </w:rPr>
            <w:fldChar w:fldCharType="begin"/>
          </w:r>
          <w:r>
            <w:rPr>
              <w:b/>
              <w:bCs/>
              <w:noProof/>
            </w:rPr>
            <w:instrText xml:space="preserve"> STYLEREF  "Cp SubTitle"  \* MERGEFORMAT </w:instrText>
          </w:r>
          <w:r>
            <w:rPr>
              <w:b/>
              <w:bCs/>
              <w:noProof/>
            </w:rPr>
            <w:fldChar w:fldCharType="separate"/>
          </w:r>
          <w:r w:rsidR="00466F44">
            <w:rPr>
              <w:b/>
              <w:bCs/>
              <w:noProof/>
            </w:rPr>
            <w:t>2018 Update report</w:t>
          </w:r>
          <w:r>
            <w:rPr>
              <w:b/>
              <w:bCs/>
              <w:noProof/>
            </w:rPr>
            <w:fldChar w:fldCharType="end"/>
          </w:r>
        </w:p>
      </w:tc>
      <w:tc>
        <w:tcPr>
          <w:tcW w:w="800" w:type="dxa"/>
          <w:shd w:val="clear" w:color="auto" w:fill="auto"/>
          <w:vAlign w:val="bottom"/>
        </w:tcPr>
        <w:p w14:paraId="79E13194" w14:textId="77777777" w:rsidR="0087613E" w:rsidRDefault="0087613E" w:rsidP="00061977">
          <w:pPr>
            <w:pStyle w:val="pageNumber"/>
          </w:pPr>
          <w:r>
            <w:fldChar w:fldCharType="begin"/>
          </w:r>
          <w:r>
            <w:instrText xml:space="preserve"> PAGE   \* MERGEFORMAT </w:instrText>
          </w:r>
          <w:r>
            <w:fldChar w:fldCharType="separate"/>
          </w:r>
          <w:r w:rsidR="00466F44">
            <w:rPr>
              <w:noProof/>
            </w:rPr>
            <w:t>17</w:t>
          </w:r>
          <w:r>
            <w:rPr>
              <w:noProof/>
            </w:rPr>
            <w:fldChar w:fldCharType="end"/>
          </w:r>
        </w:p>
      </w:tc>
    </w:tr>
  </w:tbl>
  <w:p w14:paraId="32E2EAF3" w14:textId="77777777" w:rsidR="0087613E" w:rsidRPr="00B21CCC" w:rsidRDefault="0087613E" w:rsidP="00061977">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166"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596"/>
      <w:gridCol w:w="570"/>
    </w:tblGrid>
    <w:tr w:rsidR="0087613E" w14:paraId="5A8F3B86" w14:textId="77777777" w:rsidTr="00061977">
      <w:trPr>
        <w:trHeight w:val="620"/>
      </w:trPr>
      <w:tc>
        <w:tcPr>
          <w:tcW w:w="7596" w:type="dxa"/>
          <w:shd w:val="clear" w:color="auto" w:fill="auto"/>
          <w:tcMar>
            <w:right w:w="72" w:type="dxa"/>
          </w:tcMar>
          <w:vAlign w:val="bottom"/>
        </w:tcPr>
        <w:p w14:paraId="7BEE841B" w14:textId="77777777" w:rsidR="0087613E" w:rsidRDefault="0087613E" w:rsidP="00061977">
          <w:pPr>
            <w:pStyle w:val="FooterText"/>
          </w:pPr>
          <w:r>
            <w:rPr>
              <w:b/>
              <w:bCs/>
              <w:noProof/>
            </w:rPr>
            <w:fldChar w:fldCharType="begin"/>
          </w:r>
          <w:r>
            <w:rPr>
              <w:b/>
              <w:bCs/>
              <w:noProof/>
            </w:rPr>
            <w:instrText xml:space="preserve"> STYLEREF  "Cp Title"  \* MERGEFORMAT </w:instrText>
          </w:r>
          <w:r>
            <w:rPr>
              <w:b/>
              <w:bCs/>
              <w:noProof/>
            </w:rPr>
            <w:fldChar w:fldCharType="separate"/>
          </w:r>
          <w:r w:rsidRPr="00C4192E">
            <w:rPr>
              <w:b/>
              <w:bCs/>
              <w:noProof/>
            </w:rPr>
            <w:t>The Impact and Value of CSIRO research</w:t>
          </w:r>
          <w:r>
            <w:rPr>
              <w:b/>
              <w:bCs/>
              <w:noProof/>
            </w:rPr>
            <w:fldChar w:fldCharType="end"/>
          </w:r>
          <w:r>
            <w:t xml:space="preserve"> </w:t>
          </w:r>
          <w:r>
            <w:rPr>
              <w:b/>
              <w:bCs/>
              <w:noProof/>
            </w:rPr>
            <w:fldChar w:fldCharType="begin"/>
          </w:r>
          <w:r>
            <w:rPr>
              <w:b/>
              <w:bCs/>
              <w:noProof/>
            </w:rPr>
            <w:instrText xml:space="preserve"> STYLEREF  "Cp SubTitle"  \* MERGEFORMAT </w:instrText>
          </w:r>
          <w:r>
            <w:rPr>
              <w:b/>
              <w:bCs/>
              <w:noProof/>
            </w:rPr>
            <w:fldChar w:fldCharType="separate"/>
          </w:r>
          <w:r w:rsidRPr="00C4192E">
            <w:rPr>
              <w:b/>
              <w:bCs/>
              <w:noProof/>
            </w:rPr>
            <w:t>2018 Update report</w:t>
          </w:r>
          <w:r>
            <w:rPr>
              <w:b/>
              <w:bCs/>
              <w:noProof/>
            </w:rPr>
            <w:fldChar w:fldCharType="end"/>
          </w:r>
        </w:p>
      </w:tc>
      <w:tc>
        <w:tcPr>
          <w:tcW w:w="570" w:type="dxa"/>
          <w:shd w:val="clear" w:color="auto" w:fill="auto"/>
          <w:vAlign w:val="bottom"/>
        </w:tcPr>
        <w:p w14:paraId="084F0569" w14:textId="77777777" w:rsidR="0087613E" w:rsidRDefault="0087613E" w:rsidP="00061977">
          <w:pPr>
            <w:pStyle w:val="pageNumber"/>
          </w:pPr>
          <w:r>
            <w:fldChar w:fldCharType="begin"/>
          </w:r>
          <w:r>
            <w:instrText xml:space="preserve"> PAGE   \* MERGEFORMAT </w:instrText>
          </w:r>
          <w:r>
            <w:fldChar w:fldCharType="separate"/>
          </w:r>
          <w:r>
            <w:rPr>
              <w:noProof/>
            </w:rPr>
            <w:t>1</w:t>
          </w:r>
          <w:r>
            <w:rPr>
              <w:noProof/>
            </w:rPr>
            <w:fldChar w:fldCharType="end"/>
          </w:r>
        </w:p>
      </w:tc>
    </w:tr>
  </w:tbl>
  <w:p w14:paraId="43EB6E3A" w14:textId="77777777" w:rsidR="0087613E" w:rsidRPr="00B21CCC" w:rsidRDefault="0087613E" w:rsidP="00061977">
    <w:pPr>
      <w:pStyle w:val="Footer"/>
    </w:pPr>
  </w:p>
  <w:p w14:paraId="39F08C26" w14:textId="77777777" w:rsidR="0087613E" w:rsidRDefault="0087613E"/>
  <w:p w14:paraId="5C3D68EB" w14:textId="77777777" w:rsidR="0087613E" w:rsidRDefault="0087613E"/>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166"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596"/>
      <w:gridCol w:w="570"/>
    </w:tblGrid>
    <w:tr w:rsidR="0087613E" w14:paraId="0E6B70A8" w14:textId="77777777" w:rsidTr="00061977">
      <w:trPr>
        <w:trHeight w:val="620"/>
      </w:trPr>
      <w:tc>
        <w:tcPr>
          <w:tcW w:w="7596" w:type="dxa"/>
          <w:shd w:val="clear" w:color="auto" w:fill="auto"/>
          <w:tcMar>
            <w:right w:w="72" w:type="dxa"/>
          </w:tcMar>
          <w:vAlign w:val="bottom"/>
        </w:tcPr>
        <w:p w14:paraId="2FD7330A" w14:textId="77777777" w:rsidR="0087613E" w:rsidRDefault="0087613E" w:rsidP="00061977">
          <w:pPr>
            <w:pStyle w:val="FooterText"/>
          </w:pPr>
          <w:r>
            <w:rPr>
              <w:b/>
              <w:bCs/>
              <w:noProof/>
            </w:rPr>
            <w:fldChar w:fldCharType="begin"/>
          </w:r>
          <w:r>
            <w:rPr>
              <w:b/>
              <w:bCs/>
              <w:noProof/>
            </w:rPr>
            <w:instrText xml:space="preserve"> STYLEREF  "Cp Title"  \* MERGEFORMAT </w:instrText>
          </w:r>
          <w:r>
            <w:rPr>
              <w:b/>
              <w:bCs/>
              <w:noProof/>
            </w:rPr>
            <w:fldChar w:fldCharType="separate"/>
          </w:r>
          <w:r w:rsidRPr="00C4192E">
            <w:rPr>
              <w:b/>
              <w:bCs/>
              <w:noProof/>
            </w:rPr>
            <w:t>The Impact and Value of CSIRO research</w:t>
          </w:r>
          <w:r>
            <w:rPr>
              <w:b/>
              <w:bCs/>
              <w:noProof/>
            </w:rPr>
            <w:fldChar w:fldCharType="end"/>
          </w:r>
          <w:r>
            <w:t xml:space="preserve"> </w:t>
          </w:r>
          <w:r>
            <w:rPr>
              <w:b/>
              <w:bCs/>
              <w:noProof/>
            </w:rPr>
            <w:fldChar w:fldCharType="begin"/>
          </w:r>
          <w:r>
            <w:rPr>
              <w:b/>
              <w:bCs/>
              <w:noProof/>
            </w:rPr>
            <w:instrText xml:space="preserve"> STYLEREF  "Cp SubTitle"  \* MERGEFORMAT </w:instrText>
          </w:r>
          <w:r>
            <w:rPr>
              <w:b/>
              <w:bCs/>
              <w:noProof/>
            </w:rPr>
            <w:fldChar w:fldCharType="separate"/>
          </w:r>
          <w:r w:rsidRPr="00C4192E">
            <w:rPr>
              <w:b/>
              <w:bCs/>
              <w:noProof/>
            </w:rPr>
            <w:t>2018 Update report</w:t>
          </w:r>
          <w:r>
            <w:rPr>
              <w:b/>
              <w:bCs/>
              <w:noProof/>
            </w:rPr>
            <w:fldChar w:fldCharType="end"/>
          </w:r>
        </w:p>
      </w:tc>
      <w:tc>
        <w:tcPr>
          <w:tcW w:w="570" w:type="dxa"/>
          <w:shd w:val="clear" w:color="auto" w:fill="auto"/>
          <w:vAlign w:val="bottom"/>
        </w:tcPr>
        <w:p w14:paraId="6DCDE231" w14:textId="77777777" w:rsidR="0087613E" w:rsidRDefault="0087613E" w:rsidP="00061977">
          <w:pPr>
            <w:pStyle w:val="pageNumber"/>
          </w:pPr>
          <w:r>
            <w:fldChar w:fldCharType="begin"/>
          </w:r>
          <w:r>
            <w:instrText xml:space="preserve"> PAGE   \* MERGEFORMAT </w:instrText>
          </w:r>
          <w:r>
            <w:fldChar w:fldCharType="separate"/>
          </w:r>
          <w:r>
            <w:rPr>
              <w:noProof/>
            </w:rPr>
            <w:t>1</w:t>
          </w:r>
          <w:r>
            <w:rPr>
              <w:noProof/>
            </w:rPr>
            <w:fldChar w:fldCharType="end"/>
          </w:r>
        </w:p>
      </w:tc>
    </w:tr>
  </w:tbl>
  <w:p w14:paraId="4ACDA470" w14:textId="77777777" w:rsidR="0087613E" w:rsidRPr="00B21CCC" w:rsidRDefault="0087613E" w:rsidP="00061977">
    <w:pPr>
      <w:pStyle w:val="Footer"/>
    </w:pPr>
  </w:p>
  <w:p w14:paraId="4E2A3A7F" w14:textId="77777777" w:rsidR="0087613E" w:rsidRDefault="0087613E"/>
  <w:p w14:paraId="451303DC" w14:textId="77777777" w:rsidR="0087613E" w:rsidRDefault="008761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552C2" w14:textId="77777777" w:rsidR="0087613E" w:rsidRDefault="0087613E">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16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368"/>
      <w:gridCol w:w="800"/>
    </w:tblGrid>
    <w:tr w:rsidR="0087613E" w14:paraId="0E696E08" w14:textId="77777777" w:rsidTr="00061977">
      <w:trPr>
        <w:trHeight w:val="620"/>
      </w:trPr>
      <w:tc>
        <w:tcPr>
          <w:tcW w:w="7368" w:type="dxa"/>
          <w:shd w:val="clear" w:color="auto" w:fill="auto"/>
          <w:tcMar>
            <w:right w:w="72" w:type="dxa"/>
          </w:tcMar>
          <w:vAlign w:val="bottom"/>
        </w:tcPr>
        <w:p w14:paraId="4BAB5EFC" w14:textId="0E6FEA9F" w:rsidR="0087613E" w:rsidRDefault="0087613E" w:rsidP="00061977">
          <w:pPr>
            <w:pStyle w:val="FooterText"/>
          </w:pPr>
          <w:r>
            <w:rPr>
              <w:b/>
              <w:bCs/>
              <w:noProof/>
            </w:rPr>
            <w:fldChar w:fldCharType="begin"/>
          </w:r>
          <w:r>
            <w:rPr>
              <w:b/>
              <w:bCs/>
              <w:noProof/>
            </w:rPr>
            <w:instrText xml:space="preserve"> STYLEREF  "Cp Title"  \* MERGEFORMAT </w:instrText>
          </w:r>
          <w:r>
            <w:rPr>
              <w:b/>
              <w:bCs/>
              <w:noProof/>
            </w:rPr>
            <w:fldChar w:fldCharType="separate"/>
          </w:r>
          <w:r w:rsidR="00466F44">
            <w:rPr>
              <w:b/>
              <w:bCs/>
              <w:noProof/>
            </w:rPr>
            <w:t>The Impact and Value of CSIRO research</w:t>
          </w:r>
          <w:r>
            <w:rPr>
              <w:b/>
              <w:bCs/>
              <w:noProof/>
            </w:rPr>
            <w:fldChar w:fldCharType="end"/>
          </w:r>
          <w:r>
            <w:t xml:space="preserve"> </w:t>
          </w:r>
          <w:r>
            <w:rPr>
              <w:b/>
              <w:bCs/>
              <w:noProof/>
            </w:rPr>
            <w:fldChar w:fldCharType="begin"/>
          </w:r>
          <w:r>
            <w:rPr>
              <w:b/>
              <w:bCs/>
              <w:noProof/>
            </w:rPr>
            <w:instrText xml:space="preserve"> STYLEREF  "Cp SubTitle"  \* MERGEFORMAT </w:instrText>
          </w:r>
          <w:r>
            <w:rPr>
              <w:b/>
              <w:bCs/>
              <w:noProof/>
            </w:rPr>
            <w:fldChar w:fldCharType="separate"/>
          </w:r>
          <w:r w:rsidR="00466F44">
            <w:rPr>
              <w:b/>
              <w:bCs/>
              <w:noProof/>
            </w:rPr>
            <w:t>2018 Update report</w:t>
          </w:r>
          <w:r>
            <w:rPr>
              <w:b/>
              <w:bCs/>
              <w:noProof/>
            </w:rPr>
            <w:fldChar w:fldCharType="end"/>
          </w:r>
        </w:p>
      </w:tc>
      <w:tc>
        <w:tcPr>
          <w:tcW w:w="800" w:type="dxa"/>
          <w:shd w:val="clear" w:color="auto" w:fill="auto"/>
          <w:vAlign w:val="bottom"/>
        </w:tcPr>
        <w:p w14:paraId="0867BA79" w14:textId="77777777" w:rsidR="0087613E" w:rsidRDefault="0087613E" w:rsidP="00061977">
          <w:pPr>
            <w:pStyle w:val="pageNumber"/>
          </w:pPr>
          <w:r>
            <w:fldChar w:fldCharType="begin"/>
          </w:r>
          <w:r>
            <w:instrText xml:space="preserve"> PAGE   \* MERGEFORMAT </w:instrText>
          </w:r>
          <w:r>
            <w:fldChar w:fldCharType="separate"/>
          </w:r>
          <w:r w:rsidR="00466F44">
            <w:rPr>
              <w:noProof/>
            </w:rPr>
            <w:t>19</w:t>
          </w:r>
          <w:r>
            <w:rPr>
              <w:noProof/>
            </w:rPr>
            <w:fldChar w:fldCharType="end"/>
          </w:r>
        </w:p>
      </w:tc>
    </w:tr>
  </w:tbl>
  <w:p w14:paraId="7DAED39D" w14:textId="77777777" w:rsidR="0087613E" w:rsidRPr="00B21CCC" w:rsidRDefault="0087613E" w:rsidP="00061977">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166"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596"/>
      <w:gridCol w:w="570"/>
    </w:tblGrid>
    <w:tr w:rsidR="0087613E" w14:paraId="6143FA4E" w14:textId="77777777" w:rsidTr="00061977">
      <w:trPr>
        <w:trHeight w:val="620"/>
      </w:trPr>
      <w:tc>
        <w:tcPr>
          <w:tcW w:w="7596" w:type="dxa"/>
          <w:shd w:val="clear" w:color="auto" w:fill="auto"/>
          <w:tcMar>
            <w:right w:w="72" w:type="dxa"/>
          </w:tcMar>
          <w:vAlign w:val="bottom"/>
        </w:tcPr>
        <w:p w14:paraId="7C8C7A16" w14:textId="77777777" w:rsidR="0087613E" w:rsidRDefault="0087613E" w:rsidP="00061977">
          <w:pPr>
            <w:pStyle w:val="FooterText"/>
          </w:pPr>
          <w:r>
            <w:rPr>
              <w:b/>
              <w:bCs/>
              <w:noProof/>
            </w:rPr>
            <w:fldChar w:fldCharType="begin"/>
          </w:r>
          <w:r>
            <w:rPr>
              <w:b/>
              <w:bCs/>
              <w:noProof/>
            </w:rPr>
            <w:instrText xml:space="preserve"> STYLEREF  "Cp Title"  \* MERGEFORMAT </w:instrText>
          </w:r>
          <w:r>
            <w:rPr>
              <w:b/>
              <w:bCs/>
              <w:noProof/>
            </w:rPr>
            <w:fldChar w:fldCharType="separate"/>
          </w:r>
          <w:r w:rsidRPr="00C4192E">
            <w:rPr>
              <w:b/>
              <w:bCs/>
              <w:noProof/>
            </w:rPr>
            <w:t>The Impact and Value of CSIRO research</w:t>
          </w:r>
          <w:r>
            <w:rPr>
              <w:b/>
              <w:bCs/>
              <w:noProof/>
            </w:rPr>
            <w:fldChar w:fldCharType="end"/>
          </w:r>
          <w:r>
            <w:t xml:space="preserve"> </w:t>
          </w:r>
          <w:r>
            <w:rPr>
              <w:b/>
              <w:bCs/>
              <w:noProof/>
            </w:rPr>
            <w:fldChar w:fldCharType="begin"/>
          </w:r>
          <w:r>
            <w:rPr>
              <w:b/>
              <w:bCs/>
              <w:noProof/>
            </w:rPr>
            <w:instrText xml:space="preserve"> STYLEREF  "Cp SubTitle"  \* MERGEFORMAT </w:instrText>
          </w:r>
          <w:r>
            <w:rPr>
              <w:b/>
              <w:bCs/>
              <w:noProof/>
            </w:rPr>
            <w:fldChar w:fldCharType="separate"/>
          </w:r>
          <w:r w:rsidRPr="00C4192E">
            <w:rPr>
              <w:b/>
              <w:bCs/>
              <w:noProof/>
            </w:rPr>
            <w:t>2018 Update report</w:t>
          </w:r>
          <w:r>
            <w:rPr>
              <w:b/>
              <w:bCs/>
              <w:noProof/>
            </w:rPr>
            <w:fldChar w:fldCharType="end"/>
          </w:r>
        </w:p>
      </w:tc>
      <w:tc>
        <w:tcPr>
          <w:tcW w:w="570" w:type="dxa"/>
          <w:shd w:val="clear" w:color="auto" w:fill="auto"/>
          <w:vAlign w:val="bottom"/>
        </w:tcPr>
        <w:p w14:paraId="34349BA6" w14:textId="77777777" w:rsidR="0087613E" w:rsidRDefault="0087613E" w:rsidP="00061977">
          <w:pPr>
            <w:pStyle w:val="pageNumber"/>
          </w:pPr>
          <w:r>
            <w:fldChar w:fldCharType="begin"/>
          </w:r>
          <w:r>
            <w:instrText xml:space="preserve"> PAGE   \* MERGEFORMAT </w:instrText>
          </w:r>
          <w:r>
            <w:fldChar w:fldCharType="separate"/>
          </w:r>
          <w:r>
            <w:rPr>
              <w:noProof/>
            </w:rPr>
            <w:t>1</w:t>
          </w:r>
          <w:r>
            <w:rPr>
              <w:noProof/>
            </w:rPr>
            <w:fldChar w:fldCharType="end"/>
          </w:r>
        </w:p>
      </w:tc>
    </w:tr>
  </w:tbl>
  <w:p w14:paraId="07E67BB9" w14:textId="77777777" w:rsidR="0087613E" w:rsidRPr="00B21CCC" w:rsidRDefault="0087613E" w:rsidP="00061977">
    <w:pPr>
      <w:pStyle w:val="Footer"/>
    </w:pPr>
  </w:p>
  <w:p w14:paraId="30252593" w14:textId="77777777" w:rsidR="0087613E" w:rsidRDefault="0087613E"/>
  <w:p w14:paraId="1C1F492D" w14:textId="77777777" w:rsidR="0087613E" w:rsidRDefault="0087613E"/>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166"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596"/>
      <w:gridCol w:w="570"/>
    </w:tblGrid>
    <w:tr w:rsidR="0087613E" w14:paraId="3FDA15F2" w14:textId="77777777" w:rsidTr="006B0E77">
      <w:trPr>
        <w:trHeight w:val="620"/>
      </w:trPr>
      <w:tc>
        <w:tcPr>
          <w:tcW w:w="7596" w:type="dxa"/>
          <w:shd w:val="clear" w:color="auto" w:fill="auto"/>
          <w:tcMar>
            <w:right w:w="72" w:type="dxa"/>
          </w:tcMar>
          <w:vAlign w:val="bottom"/>
        </w:tcPr>
        <w:p w14:paraId="54148CEA" w14:textId="77777777" w:rsidR="0087613E" w:rsidRDefault="0087613E" w:rsidP="006B0E77">
          <w:pPr>
            <w:pStyle w:val="FooterText"/>
          </w:pPr>
          <w:r>
            <w:rPr>
              <w:b/>
              <w:bCs/>
              <w:noProof/>
            </w:rPr>
            <w:fldChar w:fldCharType="begin"/>
          </w:r>
          <w:r>
            <w:rPr>
              <w:b/>
              <w:bCs/>
              <w:noProof/>
            </w:rPr>
            <w:instrText xml:space="preserve"> STYLEREF  "Cp Title"  \* MERGEFORMAT </w:instrText>
          </w:r>
          <w:r>
            <w:rPr>
              <w:b/>
              <w:bCs/>
              <w:noProof/>
            </w:rPr>
            <w:fldChar w:fldCharType="separate"/>
          </w:r>
          <w:r w:rsidRPr="00C4192E">
            <w:rPr>
              <w:b/>
              <w:bCs/>
              <w:noProof/>
            </w:rPr>
            <w:t>The Impact and Value of CSIRO research</w:t>
          </w:r>
          <w:r>
            <w:rPr>
              <w:b/>
              <w:bCs/>
              <w:noProof/>
            </w:rPr>
            <w:fldChar w:fldCharType="end"/>
          </w:r>
          <w:r>
            <w:t xml:space="preserve"> </w:t>
          </w:r>
          <w:r>
            <w:rPr>
              <w:b/>
              <w:bCs/>
              <w:noProof/>
            </w:rPr>
            <w:fldChar w:fldCharType="begin"/>
          </w:r>
          <w:r>
            <w:rPr>
              <w:b/>
              <w:bCs/>
              <w:noProof/>
            </w:rPr>
            <w:instrText xml:space="preserve"> STYLEREF  "Cp SubTitle"  \* MERGEFORMAT </w:instrText>
          </w:r>
          <w:r>
            <w:rPr>
              <w:b/>
              <w:bCs/>
              <w:noProof/>
            </w:rPr>
            <w:fldChar w:fldCharType="separate"/>
          </w:r>
          <w:r w:rsidRPr="00C4192E">
            <w:rPr>
              <w:b/>
              <w:bCs/>
              <w:noProof/>
            </w:rPr>
            <w:t>2018 Update report</w:t>
          </w:r>
          <w:r>
            <w:rPr>
              <w:b/>
              <w:bCs/>
              <w:noProof/>
            </w:rPr>
            <w:fldChar w:fldCharType="end"/>
          </w:r>
        </w:p>
      </w:tc>
      <w:tc>
        <w:tcPr>
          <w:tcW w:w="570" w:type="dxa"/>
          <w:shd w:val="clear" w:color="auto" w:fill="auto"/>
          <w:vAlign w:val="bottom"/>
        </w:tcPr>
        <w:p w14:paraId="336EE1D2" w14:textId="77777777" w:rsidR="0087613E" w:rsidRDefault="0087613E" w:rsidP="006B0E77">
          <w:pPr>
            <w:pStyle w:val="pageNumber"/>
          </w:pPr>
          <w:r>
            <w:fldChar w:fldCharType="begin"/>
          </w:r>
          <w:r>
            <w:instrText xml:space="preserve"> PAGE   \* MERGEFORMAT </w:instrText>
          </w:r>
          <w:r>
            <w:fldChar w:fldCharType="separate"/>
          </w:r>
          <w:r>
            <w:rPr>
              <w:noProof/>
            </w:rPr>
            <w:t>A–1</w:t>
          </w:r>
          <w:r>
            <w:rPr>
              <w:noProof/>
            </w:rPr>
            <w:fldChar w:fldCharType="end"/>
          </w:r>
        </w:p>
      </w:tc>
    </w:tr>
  </w:tbl>
  <w:p w14:paraId="2C88CAE5" w14:textId="77777777" w:rsidR="0087613E" w:rsidRPr="00B21CCC" w:rsidRDefault="0087613E" w:rsidP="006B0E77">
    <w:pPr>
      <w:pStyle w:val="Footer"/>
    </w:pPr>
  </w:p>
  <w:p w14:paraId="16DC6ED6" w14:textId="77777777" w:rsidR="0087613E" w:rsidRDefault="0087613E"/>
  <w:p w14:paraId="2194D1B3" w14:textId="77777777" w:rsidR="0087613E" w:rsidRDefault="0087613E"/>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16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368"/>
      <w:gridCol w:w="800"/>
    </w:tblGrid>
    <w:tr w:rsidR="0087613E" w14:paraId="6991121E" w14:textId="77777777" w:rsidTr="007720C1">
      <w:trPr>
        <w:trHeight w:val="620"/>
      </w:trPr>
      <w:tc>
        <w:tcPr>
          <w:tcW w:w="7368" w:type="dxa"/>
          <w:shd w:val="clear" w:color="auto" w:fill="auto"/>
          <w:tcMar>
            <w:right w:w="72" w:type="dxa"/>
          </w:tcMar>
          <w:vAlign w:val="bottom"/>
        </w:tcPr>
        <w:p w14:paraId="031FFB0C" w14:textId="6F1431B2" w:rsidR="0087613E" w:rsidRDefault="0087613E" w:rsidP="006B0E77">
          <w:pPr>
            <w:pStyle w:val="FooterText"/>
          </w:pPr>
          <w:r>
            <w:rPr>
              <w:b/>
              <w:bCs/>
              <w:noProof/>
            </w:rPr>
            <w:fldChar w:fldCharType="begin"/>
          </w:r>
          <w:r>
            <w:rPr>
              <w:b/>
              <w:bCs/>
              <w:noProof/>
            </w:rPr>
            <w:instrText xml:space="preserve"> STYLEREF  "Cp Title"  \* MERGEFORMAT </w:instrText>
          </w:r>
          <w:r>
            <w:rPr>
              <w:b/>
              <w:bCs/>
              <w:noProof/>
            </w:rPr>
            <w:fldChar w:fldCharType="separate"/>
          </w:r>
          <w:r w:rsidR="00466F44">
            <w:rPr>
              <w:b/>
              <w:bCs/>
              <w:noProof/>
            </w:rPr>
            <w:t>The Impact and Value of CSIRO research</w:t>
          </w:r>
          <w:r>
            <w:rPr>
              <w:b/>
              <w:bCs/>
              <w:noProof/>
            </w:rPr>
            <w:fldChar w:fldCharType="end"/>
          </w:r>
          <w:r>
            <w:t xml:space="preserve"> </w:t>
          </w:r>
          <w:r>
            <w:rPr>
              <w:b/>
              <w:bCs/>
              <w:noProof/>
            </w:rPr>
            <w:fldChar w:fldCharType="begin"/>
          </w:r>
          <w:r>
            <w:rPr>
              <w:b/>
              <w:bCs/>
              <w:noProof/>
            </w:rPr>
            <w:instrText xml:space="preserve"> STYLEREF  "Cp SubTitle"  \* MERGEFORMAT </w:instrText>
          </w:r>
          <w:r>
            <w:rPr>
              <w:b/>
              <w:bCs/>
              <w:noProof/>
            </w:rPr>
            <w:fldChar w:fldCharType="separate"/>
          </w:r>
          <w:r w:rsidR="00466F44">
            <w:rPr>
              <w:b/>
              <w:bCs/>
              <w:noProof/>
            </w:rPr>
            <w:t>2018 Update report</w:t>
          </w:r>
          <w:r>
            <w:rPr>
              <w:b/>
              <w:bCs/>
              <w:noProof/>
            </w:rPr>
            <w:fldChar w:fldCharType="end"/>
          </w:r>
        </w:p>
      </w:tc>
      <w:tc>
        <w:tcPr>
          <w:tcW w:w="800" w:type="dxa"/>
          <w:shd w:val="clear" w:color="auto" w:fill="auto"/>
          <w:vAlign w:val="bottom"/>
        </w:tcPr>
        <w:p w14:paraId="7CEEA085" w14:textId="77777777" w:rsidR="0087613E" w:rsidRDefault="0087613E" w:rsidP="006B0E77">
          <w:pPr>
            <w:pStyle w:val="pageNumber"/>
          </w:pPr>
          <w:r>
            <w:fldChar w:fldCharType="begin"/>
          </w:r>
          <w:r>
            <w:instrText xml:space="preserve"> PAGE   \* MERGEFORMAT </w:instrText>
          </w:r>
          <w:r>
            <w:fldChar w:fldCharType="separate"/>
          </w:r>
          <w:r w:rsidR="00466F44">
            <w:rPr>
              <w:noProof/>
            </w:rPr>
            <w:t>A–14</w:t>
          </w:r>
          <w:r>
            <w:rPr>
              <w:noProof/>
            </w:rPr>
            <w:fldChar w:fldCharType="end"/>
          </w:r>
        </w:p>
      </w:tc>
    </w:tr>
  </w:tbl>
  <w:p w14:paraId="7D70E6C8" w14:textId="77777777" w:rsidR="0087613E" w:rsidRPr="00B21CCC" w:rsidRDefault="0087613E" w:rsidP="006B0E77">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166"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596"/>
      <w:gridCol w:w="570"/>
    </w:tblGrid>
    <w:tr w:rsidR="0087613E" w14:paraId="612E24F0" w14:textId="77777777" w:rsidTr="006B0E77">
      <w:trPr>
        <w:trHeight w:val="620"/>
      </w:trPr>
      <w:tc>
        <w:tcPr>
          <w:tcW w:w="7596" w:type="dxa"/>
          <w:shd w:val="clear" w:color="auto" w:fill="auto"/>
          <w:tcMar>
            <w:right w:w="72" w:type="dxa"/>
          </w:tcMar>
          <w:vAlign w:val="bottom"/>
        </w:tcPr>
        <w:p w14:paraId="799A6B20" w14:textId="77777777" w:rsidR="0087613E" w:rsidRDefault="0087613E" w:rsidP="006B0E77">
          <w:pPr>
            <w:pStyle w:val="FooterText"/>
          </w:pPr>
          <w:r>
            <w:rPr>
              <w:b/>
              <w:bCs/>
              <w:noProof/>
            </w:rPr>
            <w:fldChar w:fldCharType="begin"/>
          </w:r>
          <w:r>
            <w:rPr>
              <w:b/>
              <w:bCs/>
              <w:noProof/>
            </w:rPr>
            <w:instrText xml:space="preserve"> STYLEREF  "Cp Title"  \* MERGEFORMAT </w:instrText>
          </w:r>
          <w:r>
            <w:rPr>
              <w:b/>
              <w:bCs/>
              <w:noProof/>
            </w:rPr>
            <w:fldChar w:fldCharType="separate"/>
          </w:r>
          <w:r w:rsidRPr="00C4192E">
            <w:rPr>
              <w:b/>
              <w:bCs/>
              <w:noProof/>
            </w:rPr>
            <w:t>The Impact and Value of CSIRO research</w:t>
          </w:r>
          <w:r>
            <w:rPr>
              <w:b/>
              <w:bCs/>
              <w:noProof/>
            </w:rPr>
            <w:fldChar w:fldCharType="end"/>
          </w:r>
          <w:r>
            <w:t xml:space="preserve"> </w:t>
          </w:r>
          <w:r>
            <w:rPr>
              <w:b/>
              <w:bCs/>
              <w:noProof/>
            </w:rPr>
            <w:fldChar w:fldCharType="begin"/>
          </w:r>
          <w:r>
            <w:rPr>
              <w:b/>
              <w:bCs/>
              <w:noProof/>
            </w:rPr>
            <w:instrText xml:space="preserve"> STYLEREF  "Cp SubTitle"  \* MERGEFORMAT </w:instrText>
          </w:r>
          <w:r>
            <w:rPr>
              <w:b/>
              <w:bCs/>
              <w:noProof/>
            </w:rPr>
            <w:fldChar w:fldCharType="separate"/>
          </w:r>
          <w:r w:rsidRPr="00C4192E">
            <w:rPr>
              <w:b/>
              <w:bCs/>
              <w:noProof/>
            </w:rPr>
            <w:t>2018 Update report</w:t>
          </w:r>
          <w:r>
            <w:rPr>
              <w:b/>
              <w:bCs/>
              <w:noProof/>
            </w:rPr>
            <w:fldChar w:fldCharType="end"/>
          </w:r>
        </w:p>
      </w:tc>
      <w:tc>
        <w:tcPr>
          <w:tcW w:w="570" w:type="dxa"/>
          <w:shd w:val="clear" w:color="auto" w:fill="auto"/>
          <w:vAlign w:val="bottom"/>
        </w:tcPr>
        <w:p w14:paraId="340C9147" w14:textId="77777777" w:rsidR="0087613E" w:rsidRDefault="0087613E" w:rsidP="006B0E77">
          <w:pPr>
            <w:pStyle w:val="pageNumber"/>
          </w:pPr>
          <w:r>
            <w:fldChar w:fldCharType="begin"/>
          </w:r>
          <w:r>
            <w:instrText xml:space="preserve"> PAGE   \* MERGEFORMAT </w:instrText>
          </w:r>
          <w:r>
            <w:fldChar w:fldCharType="separate"/>
          </w:r>
          <w:r>
            <w:rPr>
              <w:noProof/>
            </w:rPr>
            <w:t>A–1</w:t>
          </w:r>
          <w:r>
            <w:rPr>
              <w:noProof/>
            </w:rPr>
            <w:fldChar w:fldCharType="end"/>
          </w:r>
        </w:p>
      </w:tc>
    </w:tr>
  </w:tbl>
  <w:p w14:paraId="424BE45A" w14:textId="77777777" w:rsidR="0087613E" w:rsidRPr="00B21CCC" w:rsidRDefault="0087613E" w:rsidP="006B0E77">
    <w:pPr>
      <w:pStyle w:val="Footer"/>
    </w:pPr>
  </w:p>
  <w:p w14:paraId="74843060" w14:textId="77777777" w:rsidR="0087613E" w:rsidRDefault="0087613E"/>
  <w:p w14:paraId="0E40D15B" w14:textId="77777777" w:rsidR="0087613E" w:rsidRDefault="0087613E"/>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A1A5" w14:textId="77777777" w:rsidR="0087613E" w:rsidRPr="007720C1" w:rsidRDefault="0087613E" w:rsidP="007720C1">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3BEA7" w14:textId="77777777" w:rsidR="0087613E" w:rsidRPr="007720C1" w:rsidRDefault="0087613E" w:rsidP="007720C1">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78"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8"/>
      <w:gridCol w:w="5350"/>
    </w:tblGrid>
    <w:tr w:rsidR="0087613E" w14:paraId="0C5CAA25" w14:textId="77777777" w:rsidTr="00A22EC4">
      <w:trPr>
        <w:trHeight w:hRule="exact" w:val="780"/>
      </w:trPr>
      <w:tc>
        <w:tcPr>
          <w:tcW w:w="5628" w:type="dxa"/>
          <w:shd w:val="clear" w:color="auto" w:fill="auto"/>
        </w:tcPr>
        <w:p w14:paraId="4D631227" w14:textId="77777777" w:rsidR="0087613E" w:rsidRDefault="0087613E" w:rsidP="00A22EC4">
          <w:pPr>
            <w:pStyle w:val="spacer"/>
          </w:pPr>
        </w:p>
      </w:tc>
      <w:tc>
        <w:tcPr>
          <w:tcW w:w="5350" w:type="dxa"/>
          <w:tcBorders>
            <w:bottom w:val="single" w:sz="4" w:space="0" w:color="auto"/>
          </w:tcBorders>
          <w:shd w:val="clear" w:color="auto" w:fill="auto"/>
        </w:tcPr>
        <w:p w14:paraId="6CBC3C28" w14:textId="77777777" w:rsidR="0087613E" w:rsidRDefault="0087613E" w:rsidP="00A22EC4">
          <w:pPr>
            <w:pStyle w:val="spacer"/>
          </w:pPr>
          <w:r>
            <w:rPr>
              <w:noProof/>
              <w:lang w:eastAsia="en-AU"/>
            </w:rPr>
            <mc:AlternateContent>
              <mc:Choice Requires="wps">
                <w:drawing>
                  <wp:anchor distT="0" distB="0" distL="114300" distR="114300" simplePos="0" relativeHeight="251897856" behindDoc="0" locked="1" layoutInCell="1" allowOverlap="1" wp14:anchorId="224BDA68" wp14:editId="53067D81">
                    <wp:simplePos x="0" y="0"/>
                    <wp:positionH relativeFrom="page">
                      <wp:posOffset>1813560</wp:posOffset>
                    </wp:positionH>
                    <wp:positionV relativeFrom="page">
                      <wp:posOffset>27305</wp:posOffset>
                    </wp:positionV>
                    <wp:extent cx="781050" cy="382905"/>
                    <wp:effectExtent l="0" t="0" r="0" b="0"/>
                    <wp:wrapNone/>
                    <wp:docPr id="82" name="cp_sails_contac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781050" cy="382905"/>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FFAF3A"/>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DD030E" id="cp_sails_contacts" o:spid="_x0000_s1026" style="position:absolute;margin-left:142.8pt;margin-top:2.15pt;width:61.5pt;height:30.15pt;z-index:25189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8EvgwMAAMgJAAAOAAAAZHJzL2Uyb0RvYy54bWysVk1v2zgUvC/Q/0DoWGAjy04cxYhTBOm6&#10;WCBNA8SLPRY0RVlCJZIlacvpr++QEm3ZG6XBohdJFIfDN/MeP64/7OqKbLk2pRTzKDkbRYQLJrNS&#10;rOfRP8vFn2lEjKUio5UUfB49cxN9uHn3x3WjZnwsC1llXBOQCDNr1DwqrFWzODas4DU1Z1Jxgc5c&#10;6ppaNPU6zjRtwF5X8Xg0msaN1JnSknFj8Pdj2xndeP4858x+yXPDLanmEWKz/qn9c+We8c01na01&#10;VUXJujDo/4iipqXApHuqj9RSstHlf6jqkmlpZG7PmKxjmecl414D1CSjEzVPBVXca4E5Ru1tMr+P&#10;lj1sHzUps3mUjiMiaI0cMfXV0LIyX5kUljJrnEuNMjOAn9SjdjqNupfsmyFC3hVUrPmtUfAaFQAS&#10;+VdW2kdZCotAEzc4PhrtGgY8ZNV8lhkmpBsrvXu7XNeOHb6QnU/S8z5JfGcJw8/LNBldIJUMXZN0&#10;fDW68DPQWRjMNsZ+4tIT0e29sW2OM3z5DGWdzCVI8rpCut/HJB2PSUOSaTrtSmKPgqI9akQKINNT&#10;CJzbQ4aJJkeo9GWq8x5oNBDRRQ+DaF4mmh6BhsRd9lAD4rCAD+Kmk4GYrvqooZiSvuPO6wGypO/5&#10;oMKkb/trbH3jB0Qmfd/TQZXJoPUxln6oMFqEomM70VUdvgjWiatmV4RKGlfgrgRRxst2kdAZUK53&#10;AAy9Djzp6v11MAQ5cFgcr4NRLA58+SZmFIQDX70J7FLu0Eip2wd+JdHl1MPfJtKlzcOPZLazdMZr&#10;bEunm7+OCDb/lYsIqaDW5St8kgZ7ltsGSOH2xNSnq5ZbvpQeYl3esMj9xP78wHSH/kq8hOv2DCBD&#10;f3grz9ea9CvU6ayBg1XScK/lEEfLi0r2cR6YD4gwukW2kuHlARoA4X0CDNpDd3gPzRz6Q7Qww1nv&#10;i2KfA5e63vZtZFVmi7KqnPVGr1d3lSZbirN8sbhdTG67mjqCVX4JCemGtSXX/sH50S5Lfxi586c9&#10;1FYye8ZZhDsMjq9C6h8RaXAfmEfm+4ZqHpHqb4Fz7Co5P0earG+cX1yO0dD9nlW/R2zqO4kwsZFR&#10;wcA6j2z4vLPt/QMXAOi+F0+KOaCvLm3scvcv1YoofGIQon6Q4R5AZ+E8c+btsd352grpGrgueGe7&#10;q427j/TbHnW4gN38BAAA//8DAFBLAwQUAAYACAAAACEABRgbduAAAAAIAQAADwAAAGRycy9kb3du&#10;cmV2LnhtbEyPT0vDQBTE74LfYXkFL2I3aWMIaV6KCEUQRU178bbNvvzB7G7Ibtv47X2e9DjMMPOb&#10;YjubQZxp8r2zCPEyAkG2drq3LcJhv7vLQPigrFaDs4TwTR625fVVoXLtLvaDzlVoBZdYnyuELoQx&#10;l9LXHRnll24ky17jJqMCy6mVelIXLjeDXEVRKo3qLS90aqTHjuqv6mQQxup1fn77bNfN9H6omv1L&#10;/BTf7hBvFvPDBkSgOfyF4Ref0aFkpqM7We3FgLDK7lOOIiRrEOwnUcb6iJAmKciykP8PlD8AAAD/&#10;/wMAUEsBAi0AFAAGAAgAAAAhALaDOJL+AAAA4QEAABMAAAAAAAAAAAAAAAAAAAAAAFtDb250ZW50&#10;X1R5cGVzXS54bWxQSwECLQAUAAYACAAAACEAOP0h/9YAAACUAQAACwAAAAAAAAAAAAAAAAAvAQAA&#10;X3JlbHMvLnJlbHNQSwECLQAUAAYACAAAACEAGtfBL4MDAADICQAADgAAAAAAAAAAAAAAAAAuAgAA&#10;ZHJzL2Uyb0RvYy54bWxQSwECLQAUAAYACAAAACEABRgbduAAAAAIAQAADwAAAAAAAAAAAAAAAADd&#10;BQAAZHJzL2Rvd25yZXYueG1sUEsFBgAAAAAEAAQA8wAAAOoGAAAAAA==&#10;" path="m822,r,828l,828,822,xm863,828r823,l1686,,863,828xe" fillcolor="#ffaf3a" stroked="f">
                    <v:path arrowok="t" o:connecttype="custom" o:connectlocs="380797,0;380797,382905;0,382905;380797,0;399790,382905;781050,382905;781050,0;399790,382905" o:connectangles="0,0,0,0,0,0,0,0"/>
                    <o:lock v:ext="edit" aspectratio="t" verticies="t"/>
                    <w10:wrap anchorx="page" anchory="page"/>
                    <w10:anchorlock/>
                  </v:shape>
                </w:pict>
              </mc:Fallback>
            </mc:AlternateContent>
          </w:r>
        </w:p>
      </w:tc>
    </w:tr>
    <w:tr w:rsidR="0087613E" w14:paraId="60A7C911" w14:textId="77777777" w:rsidTr="00A22EC4">
      <w:trPr>
        <w:trHeight w:hRule="exact" w:val="520"/>
      </w:trPr>
      <w:tc>
        <w:tcPr>
          <w:tcW w:w="5628" w:type="dxa"/>
          <w:shd w:val="clear" w:color="auto" w:fill="auto"/>
        </w:tcPr>
        <w:p w14:paraId="59F7F839" w14:textId="77777777" w:rsidR="0087613E" w:rsidRDefault="0087613E" w:rsidP="00A22EC4">
          <w:pPr>
            <w:pStyle w:val="spacer"/>
          </w:pPr>
        </w:p>
      </w:tc>
      <w:tc>
        <w:tcPr>
          <w:tcW w:w="5350" w:type="dxa"/>
          <w:tcBorders>
            <w:top w:val="single" w:sz="4" w:space="0" w:color="auto"/>
          </w:tcBorders>
          <w:shd w:val="clear" w:color="auto" w:fill="auto"/>
        </w:tcPr>
        <w:p w14:paraId="18FA980C" w14:textId="77777777" w:rsidR="0087613E" w:rsidRDefault="0087613E" w:rsidP="00A22EC4">
          <w:pPr>
            <w:pStyle w:val="spacer"/>
          </w:pPr>
        </w:p>
      </w:tc>
    </w:tr>
  </w:tbl>
  <w:p w14:paraId="1FD980AC" w14:textId="77777777" w:rsidR="0087613E" w:rsidRPr="007720C1" w:rsidRDefault="0087613E" w:rsidP="007720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39F4A" w14:textId="77777777" w:rsidR="0087613E" w:rsidRDefault="0087613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166"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596"/>
      <w:gridCol w:w="570"/>
    </w:tblGrid>
    <w:tr w:rsidR="0087613E" w14:paraId="374701F6" w14:textId="77777777" w:rsidTr="00061977">
      <w:trPr>
        <w:trHeight w:val="620"/>
      </w:trPr>
      <w:tc>
        <w:tcPr>
          <w:tcW w:w="7596" w:type="dxa"/>
          <w:shd w:val="clear" w:color="auto" w:fill="auto"/>
          <w:tcMar>
            <w:right w:w="72" w:type="dxa"/>
          </w:tcMar>
          <w:vAlign w:val="bottom"/>
        </w:tcPr>
        <w:p w14:paraId="357070D8" w14:textId="77777777" w:rsidR="0087613E" w:rsidRDefault="0087613E" w:rsidP="00061977">
          <w:pPr>
            <w:pStyle w:val="FooterText"/>
          </w:pPr>
          <w:r>
            <w:rPr>
              <w:b/>
              <w:bCs/>
              <w:noProof/>
            </w:rPr>
            <w:fldChar w:fldCharType="begin"/>
          </w:r>
          <w:r>
            <w:rPr>
              <w:b/>
              <w:bCs/>
              <w:noProof/>
            </w:rPr>
            <w:instrText xml:space="preserve"> STYLEREF  "Cp Title"  \* MERGEFORMAT </w:instrText>
          </w:r>
          <w:r>
            <w:rPr>
              <w:b/>
              <w:bCs/>
              <w:noProof/>
            </w:rPr>
            <w:fldChar w:fldCharType="separate"/>
          </w:r>
          <w:r>
            <w:rPr>
              <w:b/>
              <w:bCs/>
              <w:noProof/>
            </w:rPr>
            <w:t>The Impact and Value of CSIRO research</w:t>
          </w:r>
          <w:r>
            <w:rPr>
              <w:b/>
              <w:bCs/>
              <w:noProof/>
            </w:rPr>
            <w:fldChar w:fldCharType="end"/>
          </w:r>
          <w:r>
            <w:t xml:space="preserve"> </w:t>
          </w:r>
          <w:r>
            <w:rPr>
              <w:b/>
              <w:bCs/>
              <w:noProof/>
            </w:rPr>
            <w:fldChar w:fldCharType="begin"/>
          </w:r>
          <w:r>
            <w:rPr>
              <w:b/>
              <w:bCs/>
              <w:noProof/>
            </w:rPr>
            <w:instrText xml:space="preserve"> STYLEREF  "Cp SubTitle"  \* MERGEFORMAT </w:instrText>
          </w:r>
          <w:r>
            <w:rPr>
              <w:b/>
              <w:bCs/>
              <w:noProof/>
            </w:rPr>
            <w:fldChar w:fldCharType="separate"/>
          </w:r>
          <w:r>
            <w:rPr>
              <w:b/>
              <w:bCs/>
              <w:noProof/>
            </w:rPr>
            <w:t>2018 Update report</w:t>
          </w:r>
          <w:r>
            <w:rPr>
              <w:b/>
              <w:bCs/>
              <w:noProof/>
            </w:rPr>
            <w:fldChar w:fldCharType="end"/>
          </w:r>
        </w:p>
      </w:tc>
      <w:tc>
        <w:tcPr>
          <w:tcW w:w="570" w:type="dxa"/>
          <w:shd w:val="clear" w:color="auto" w:fill="auto"/>
          <w:vAlign w:val="bottom"/>
        </w:tcPr>
        <w:p w14:paraId="35A5DE1E" w14:textId="77777777" w:rsidR="0087613E" w:rsidRDefault="0087613E" w:rsidP="00061977">
          <w:pPr>
            <w:pStyle w:val="pageNumber"/>
          </w:pPr>
          <w:r>
            <w:fldChar w:fldCharType="begin"/>
          </w:r>
          <w:r>
            <w:instrText xml:space="preserve"> PAGE   \* MERGEFORMAT </w:instrText>
          </w:r>
          <w:r>
            <w:fldChar w:fldCharType="separate"/>
          </w:r>
          <w:r>
            <w:rPr>
              <w:noProof/>
            </w:rPr>
            <w:t>1</w:t>
          </w:r>
          <w:r>
            <w:rPr>
              <w:noProof/>
            </w:rPr>
            <w:fldChar w:fldCharType="end"/>
          </w:r>
        </w:p>
      </w:tc>
    </w:tr>
  </w:tbl>
  <w:p w14:paraId="3A2304C6" w14:textId="77777777" w:rsidR="0087613E" w:rsidRPr="00B21CCC" w:rsidRDefault="0087613E" w:rsidP="00061977">
    <w:pPr>
      <w:pStyle w:val="Footer"/>
    </w:pPr>
  </w:p>
  <w:p w14:paraId="6C7AE191" w14:textId="77777777" w:rsidR="0087613E" w:rsidRDefault="0087613E"/>
  <w:p w14:paraId="412C5603" w14:textId="77777777" w:rsidR="0087613E" w:rsidRDefault="0087613E"/>
  <w:p w14:paraId="5CEC7EF0" w14:textId="77777777" w:rsidR="0087613E" w:rsidRDefault="0087613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293C" w14:textId="77777777" w:rsidR="0087613E" w:rsidRDefault="0087613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166"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596"/>
      <w:gridCol w:w="570"/>
    </w:tblGrid>
    <w:tr w:rsidR="0087613E" w14:paraId="2EA9C4C9" w14:textId="77777777" w:rsidTr="00061977">
      <w:trPr>
        <w:trHeight w:val="620"/>
      </w:trPr>
      <w:tc>
        <w:tcPr>
          <w:tcW w:w="7596" w:type="dxa"/>
          <w:shd w:val="clear" w:color="auto" w:fill="auto"/>
          <w:tcMar>
            <w:right w:w="72" w:type="dxa"/>
          </w:tcMar>
          <w:vAlign w:val="bottom"/>
        </w:tcPr>
        <w:p w14:paraId="3A8A6EFA" w14:textId="77777777" w:rsidR="0087613E" w:rsidRDefault="0087613E" w:rsidP="00061977">
          <w:pPr>
            <w:pStyle w:val="FooterText"/>
          </w:pPr>
          <w:r>
            <w:rPr>
              <w:b/>
              <w:bCs/>
              <w:noProof/>
            </w:rPr>
            <w:fldChar w:fldCharType="begin"/>
          </w:r>
          <w:r>
            <w:rPr>
              <w:b/>
              <w:bCs/>
              <w:noProof/>
            </w:rPr>
            <w:instrText xml:space="preserve"> STYLEREF  "Cp Title"  \* MERGEFORMAT </w:instrText>
          </w:r>
          <w:r>
            <w:rPr>
              <w:b/>
              <w:bCs/>
              <w:noProof/>
            </w:rPr>
            <w:fldChar w:fldCharType="separate"/>
          </w:r>
          <w:r>
            <w:rPr>
              <w:b/>
              <w:bCs/>
              <w:noProof/>
            </w:rPr>
            <w:t>The Impact and Value of CSIRO research</w:t>
          </w:r>
          <w:r>
            <w:rPr>
              <w:b/>
              <w:bCs/>
              <w:noProof/>
            </w:rPr>
            <w:fldChar w:fldCharType="end"/>
          </w:r>
          <w:r>
            <w:t xml:space="preserve"> </w:t>
          </w:r>
          <w:r>
            <w:rPr>
              <w:b/>
              <w:bCs/>
              <w:noProof/>
            </w:rPr>
            <w:fldChar w:fldCharType="begin"/>
          </w:r>
          <w:r>
            <w:rPr>
              <w:b/>
              <w:bCs/>
              <w:noProof/>
            </w:rPr>
            <w:instrText xml:space="preserve"> STYLEREF  "Cp SubTitle"  \* MERGEFORMAT </w:instrText>
          </w:r>
          <w:r>
            <w:rPr>
              <w:b/>
              <w:bCs/>
              <w:noProof/>
            </w:rPr>
            <w:fldChar w:fldCharType="separate"/>
          </w:r>
          <w:r>
            <w:rPr>
              <w:b/>
              <w:bCs/>
              <w:noProof/>
            </w:rPr>
            <w:t>2018 Update report</w:t>
          </w:r>
          <w:r>
            <w:rPr>
              <w:b/>
              <w:bCs/>
              <w:noProof/>
            </w:rPr>
            <w:fldChar w:fldCharType="end"/>
          </w:r>
        </w:p>
      </w:tc>
      <w:tc>
        <w:tcPr>
          <w:tcW w:w="570" w:type="dxa"/>
          <w:shd w:val="clear" w:color="auto" w:fill="auto"/>
          <w:vAlign w:val="bottom"/>
        </w:tcPr>
        <w:p w14:paraId="6BD03C64" w14:textId="77777777" w:rsidR="0087613E" w:rsidRDefault="0087613E" w:rsidP="00061977">
          <w:pPr>
            <w:pStyle w:val="pageNumber"/>
          </w:pPr>
          <w:r>
            <w:fldChar w:fldCharType="begin"/>
          </w:r>
          <w:r>
            <w:instrText xml:space="preserve"> PAGE   \* MERGEFORMAT </w:instrText>
          </w:r>
          <w:r>
            <w:fldChar w:fldCharType="separate"/>
          </w:r>
          <w:r>
            <w:rPr>
              <w:noProof/>
            </w:rPr>
            <w:t>1</w:t>
          </w:r>
          <w:r>
            <w:rPr>
              <w:noProof/>
            </w:rPr>
            <w:fldChar w:fldCharType="end"/>
          </w:r>
        </w:p>
      </w:tc>
    </w:tr>
  </w:tbl>
  <w:p w14:paraId="41EF219F" w14:textId="77777777" w:rsidR="0087613E" w:rsidRPr="00B21CCC" w:rsidRDefault="0087613E" w:rsidP="00061977">
    <w:pPr>
      <w:pStyle w:val="Footer"/>
    </w:pPr>
  </w:p>
  <w:p w14:paraId="0DE998FF" w14:textId="77777777" w:rsidR="0087613E" w:rsidRDefault="0087613E"/>
  <w:p w14:paraId="559F2602" w14:textId="77777777" w:rsidR="0087613E" w:rsidRDefault="0087613E"/>
  <w:p w14:paraId="5581FD7B" w14:textId="77777777" w:rsidR="0087613E" w:rsidRDefault="0087613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0FC09" w14:textId="77777777" w:rsidR="0087613E" w:rsidRDefault="0087613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899B5" w14:textId="77777777" w:rsidR="0087613E" w:rsidRDefault="0087613E">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F8F0C" w14:textId="77777777" w:rsidR="0087613E" w:rsidRDefault="008761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6E5D5" w14:textId="77777777" w:rsidR="001660CF" w:rsidRDefault="001660CF" w:rsidP="00D337DD">
      <w:pPr>
        <w:spacing w:after="0" w:line="240" w:lineRule="auto"/>
      </w:pPr>
      <w:r>
        <w:separator/>
      </w:r>
    </w:p>
  </w:footnote>
  <w:footnote w:type="continuationSeparator" w:id="0">
    <w:p w14:paraId="3DF9C7CE" w14:textId="77777777" w:rsidR="001660CF" w:rsidRDefault="001660CF" w:rsidP="00D337DD">
      <w:pPr>
        <w:spacing w:after="0" w:line="240" w:lineRule="auto"/>
      </w:pPr>
      <w:r>
        <w:continuationSeparator/>
      </w:r>
    </w:p>
  </w:footnote>
  <w:footnote w:id="1">
    <w:p w14:paraId="3B09A0C5" w14:textId="77777777" w:rsidR="0087613E" w:rsidRDefault="0087613E">
      <w:pPr>
        <w:pStyle w:val="FootnoteText"/>
      </w:pPr>
      <w:r>
        <w:rPr>
          <w:rStyle w:val="FootnoteReference"/>
        </w:rPr>
        <w:footnoteRef/>
      </w:r>
      <w:r>
        <w:t xml:space="preserve"> </w:t>
      </w:r>
      <w:r w:rsidRPr="000A0E0B">
        <w:t>T</w:t>
      </w:r>
      <w:r>
        <w:t>he</w:t>
      </w:r>
      <w:r w:rsidRPr="000A0E0B">
        <w:t xml:space="preserve"> V</w:t>
      </w:r>
      <w:r>
        <w:t xml:space="preserve">alue of </w:t>
      </w:r>
      <w:r w:rsidRPr="000A0E0B">
        <w:t>CSIRO</w:t>
      </w:r>
      <w:r>
        <w:t xml:space="preserve"> – An Estimate of the Impact and Value of CSIRO’s Portfolio of Activities, May 2017</w:t>
      </w:r>
    </w:p>
  </w:footnote>
  <w:footnote w:id="2">
    <w:p w14:paraId="7B697669" w14:textId="77777777" w:rsidR="0087613E" w:rsidRDefault="0087613E">
      <w:pPr>
        <w:pStyle w:val="FootnoteText"/>
      </w:pPr>
      <w:r>
        <w:rPr>
          <w:rStyle w:val="FootnoteReference"/>
        </w:rPr>
        <w:footnoteRef/>
      </w:r>
      <w:r>
        <w:t xml:space="preserve"> Ibid.</w:t>
      </w:r>
    </w:p>
  </w:footnote>
  <w:footnote w:id="3">
    <w:p w14:paraId="17F099FA" w14:textId="77777777" w:rsidR="0087613E" w:rsidRPr="00C50520" w:rsidRDefault="0087613E" w:rsidP="009A0B33">
      <w:pPr>
        <w:pStyle w:val="FootnoteText"/>
        <w:rPr>
          <w:lang w:val="en-GB"/>
        </w:rPr>
      </w:pPr>
      <w:r>
        <w:rPr>
          <w:rStyle w:val="FootnoteReference"/>
        </w:rPr>
        <w:footnoteRef/>
      </w:r>
      <w:r>
        <w:t xml:space="preserve"> </w:t>
      </w:r>
      <w:r>
        <w:rPr>
          <w:lang w:val="en-GB"/>
        </w:rPr>
        <w:t xml:space="preserve">This is for DICE comparative to Brown Coal, the most profitable potential avenue identified for this research. </w:t>
      </w:r>
    </w:p>
  </w:footnote>
  <w:footnote w:id="4">
    <w:p w14:paraId="044FBACE" w14:textId="77777777" w:rsidR="0087613E" w:rsidRDefault="0087613E">
      <w:pPr>
        <w:pStyle w:val="FootnoteText"/>
      </w:pPr>
      <w:r>
        <w:rPr>
          <w:rStyle w:val="FootnoteReference"/>
        </w:rPr>
        <w:footnoteRef/>
      </w:r>
      <w:r>
        <w:t xml:space="preserve"> ACIL Allen’s calculation as not done in original case study.</w:t>
      </w:r>
    </w:p>
  </w:footnote>
  <w:footnote w:id="5">
    <w:p w14:paraId="01BE200B" w14:textId="77777777" w:rsidR="0087613E" w:rsidRPr="007E75F0" w:rsidRDefault="0087613E" w:rsidP="009A0B33">
      <w:pPr>
        <w:pStyle w:val="FootnoteText"/>
        <w:rPr>
          <w:lang w:val="en-GB"/>
        </w:rPr>
      </w:pPr>
      <w:r>
        <w:rPr>
          <w:rStyle w:val="FootnoteReference"/>
        </w:rPr>
        <w:footnoteRef/>
      </w:r>
      <w:r>
        <w:t xml:space="preserve"> This case study was done with a discount rate of </w:t>
      </w:r>
      <w:r>
        <w:rPr>
          <w:lang w:val="en-GB"/>
        </w:rPr>
        <w:t>5 per cent. Others all used 7 per cent.</w:t>
      </w:r>
    </w:p>
  </w:footnote>
  <w:footnote w:id="6">
    <w:p w14:paraId="75E00A1A" w14:textId="77777777" w:rsidR="0087613E" w:rsidRDefault="0087613E" w:rsidP="002E7245">
      <w:pPr>
        <w:pStyle w:val="FootnoteText"/>
        <w:rPr>
          <w:szCs w:val="16"/>
        </w:rPr>
      </w:pPr>
      <w:r>
        <w:rPr>
          <w:rStyle w:val="FootnoteReference"/>
          <w:szCs w:val="16"/>
        </w:rPr>
        <w:footnoteRef/>
      </w:r>
      <w:r>
        <w:rPr>
          <w:szCs w:val="16"/>
        </w:rPr>
        <w:t xml:space="preserve"> Science Europe (2014). </w:t>
      </w:r>
      <w:r>
        <w:rPr>
          <w:rFonts w:eastAsia="Times New Roman"/>
          <w:i/>
          <w:szCs w:val="16"/>
          <w:lang w:eastAsia="en-AU"/>
        </w:rPr>
        <w:t>Life, Environmental and Geo Sciences Committee Opinion Paper: Career Paths in Multidisciplinary Research</w:t>
      </w:r>
      <w:r>
        <w:rPr>
          <w:rFonts w:eastAsia="Times New Roman"/>
          <w:szCs w:val="16"/>
          <w:lang w:eastAsia="en-AU"/>
        </w:rPr>
        <w:t>. Belgium: Brussels.</w:t>
      </w:r>
    </w:p>
  </w:footnote>
  <w:footnote w:id="7">
    <w:p w14:paraId="2EF08BEC" w14:textId="77777777" w:rsidR="0087613E" w:rsidRDefault="0087613E" w:rsidP="002E7245">
      <w:pPr>
        <w:spacing w:after="0" w:line="240" w:lineRule="auto"/>
        <w:rPr>
          <w:sz w:val="16"/>
          <w:szCs w:val="16"/>
        </w:rPr>
      </w:pPr>
      <w:r>
        <w:rPr>
          <w:rStyle w:val="FootnoteReference"/>
          <w:sz w:val="16"/>
          <w:szCs w:val="16"/>
        </w:rPr>
        <w:footnoteRef/>
      </w:r>
      <w:r>
        <w:rPr>
          <w:sz w:val="16"/>
          <w:szCs w:val="16"/>
        </w:rPr>
        <w:t xml:space="preserve"> Smith, M., Weinberger, C., Bruna, E and </w:t>
      </w:r>
      <w:proofErr w:type="spellStart"/>
      <w:r>
        <w:rPr>
          <w:sz w:val="16"/>
          <w:szCs w:val="16"/>
        </w:rPr>
        <w:t>Allesina</w:t>
      </w:r>
      <w:proofErr w:type="spellEnd"/>
      <w:r>
        <w:rPr>
          <w:sz w:val="16"/>
          <w:szCs w:val="16"/>
        </w:rPr>
        <w:t xml:space="preserve">, S. (2014).  </w:t>
      </w:r>
      <w:r>
        <w:rPr>
          <w:rFonts w:eastAsia="Times New Roman" w:cs="Arial"/>
          <w:i/>
          <w:sz w:val="16"/>
          <w:szCs w:val="16"/>
          <w:lang w:eastAsia="en-AU"/>
        </w:rPr>
        <w:t>The Scientific Impact of Nations: Journal Placement and Citation Performance.</w:t>
      </w:r>
      <w:r>
        <w:rPr>
          <w:rFonts w:eastAsia="Times New Roman" w:cs="Arial"/>
          <w:sz w:val="16"/>
          <w:szCs w:val="16"/>
          <w:lang w:eastAsia="en-AU"/>
        </w:rPr>
        <w:t xml:space="preserve"> </w:t>
      </w:r>
      <w:proofErr w:type="spellStart"/>
      <w:r>
        <w:rPr>
          <w:rFonts w:eastAsia="Times New Roman" w:cs="Arial"/>
          <w:sz w:val="16"/>
          <w:szCs w:val="16"/>
          <w:lang w:eastAsia="en-AU"/>
        </w:rPr>
        <w:t>PLOSone</w:t>
      </w:r>
      <w:proofErr w:type="spellEnd"/>
      <w:r>
        <w:rPr>
          <w:rFonts w:eastAsia="Times New Roman" w:cs="Arial"/>
          <w:sz w:val="16"/>
          <w:szCs w:val="16"/>
          <w:lang w:eastAsia="en-AU"/>
        </w:rPr>
        <w:t>, 9(10), pp. 1-6.</w:t>
      </w:r>
    </w:p>
  </w:footnote>
  <w:footnote w:id="8">
    <w:p w14:paraId="5D34ACAE" w14:textId="77777777" w:rsidR="0087613E" w:rsidRDefault="0087613E" w:rsidP="008D0B84">
      <w:pPr>
        <w:spacing w:after="0" w:line="240" w:lineRule="auto"/>
        <w:rPr>
          <w:sz w:val="16"/>
          <w:szCs w:val="16"/>
        </w:rPr>
      </w:pPr>
      <w:r>
        <w:rPr>
          <w:rStyle w:val="FootnoteReference"/>
          <w:sz w:val="16"/>
          <w:szCs w:val="16"/>
        </w:rPr>
        <w:footnoteRef/>
      </w:r>
      <w:r>
        <w:rPr>
          <w:sz w:val="16"/>
          <w:szCs w:val="16"/>
        </w:rPr>
        <w:t xml:space="preserve"> </w:t>
      </w:r>
      <w:proofErr w:type="spellStart"/>
      <w:r>
        <w:rPr>
          <w:sz w:val="16"/>
          <w:szCs w:val="16"/>
        </w:rPr>
        <w:t>Rolin</w:t>
      </w:r>
      <w:proofErr w:type="spellEnd"/>
      <w:r>
        <w:rPr>
          <w:sz w:val="16"/>
          <w:szCs w:val="16"/>
        </w:rPr>
        <w:t xml:space="preserve">, K. (2015). </w:t>
      </w:r>
      <w:r>
        <w:rPr>
          <w:i/>
          <w:sz w:val="16"/>
          <w:szCs w:val="16"/>
        </w:rPr>
        <w:t xml:space="preserve">Values in Science: The case of scientific collaboration. </w:t>
      </w:r>
      <w:r>
        <w:rPr>
          <w:sz w:val="16"/>
          <w:szCs w:val="16"/>
        </w:rPr>
        <w:t xml:space="preserve">Philosophy of Science, 82(2), pp. 157-177. </w:t>
      </w:r>
    </w:p>
  </w:footnote>
  <w:footnote w:id="9">
    <w:p w14:paraId="48D18825" w14:textId="77777777" w:rsidR="0087613E" w:rsidRDefault="0087613E" w:rsidP="008D0B84">
      <w:pPr>
        <w:pStyle w:val="FootnoteText"/>
        <w:rPr>
          <w:szCs w:val="16"/>
        </w:rPr>
      </w:pPr>
      <w:r>
        <w:rPr>
          <w:rStyle w:val="FootnoteReference"/>
          <w:szCs w:val="16"/>
        </w:rPr>
        <w:footnoteRef/>
      </w:r>
      <w:r>
        <w:rPr>
          <w:szCs w:val="16"/>
        </w:rPr>
        <w:t xml:space="preserve"> European Commission (2015). </w:t>
      </w:r>
      <w:r>
        <w:rPr>
          <w:i/>
          <w:szCs w:val="16"/>
        </w:rPr>
        <w:t>Value of Research</w:t>
      </w:r>
      <w:r>
        <w:rPr>
          <w:szCs w:val="16"/>
        </w:rPr>
        <w:t>. Luxembourg: Publications Office of the European Union.</w:t>
      </w:r>
    </w:p>
  </w:footnote>
  <w:footnote w:id="10">
    <w:p w14:paraId="2960D3BA" w14:textId="77777777" w:rsidR="0087613E" w:rsidRDefault="0087613E" w:rsidP="008D0B84">
      <w:pPr>
        <w:pStyle w:val="FootnoteText"/>
      </w:pPr>
      <w:r>
        <w:rPr>
          <w:rStyle w:val="FootnoteReference"/>
        </w:rPr>
        <w:footnoteRef/>
      </w:r>
      <w:r>
        <w:t xml:space="preserve"> Securing Australia’s Future Report number 10</w:t>
      </w:r>
      <w:r>
        <w:rPr>
          <w:i/>
        </w:rPr>
        <w:t>. Skills and capabilities for Australian enterprise innovation</w:t>
      </w:r>
      <w:r>
        <w:t>, ACOLA, June 2016, page 5.</w:t>
      </w:r>
    </w:p>
  </w:footnote>
  <w:footnote w:id="11">
    <w:p w14:paraId="02A749B6" w14:textId="77777777" w:rsidR="0087613E" w:rsidRDefault="0087613E" w:rsidP="009717AD">
      <w:pPr>
        <w:pStyle w:val="FootnoteText"/>
        <w:rPr>
          <w:szCs w:val="16"/>
        </w:rPr>
      </w:pPr>
      <w:r>
        <w:rPr>
          <w:rStyle w:val="FootnoteReference"/>
          <w:szCs w:val="16"/>
        </w:rPr>
        <w:footnoteRef/>
      </w:r>
      <w:r>
        <w:rPr>
          <w:szCs w:val="16"/>
        </w:rPr>
        <w:t xml:space="preserve"> Op. cit. Smith et al. </w:t>
      </w:r>
    </w:p>
  </w:footnote>
  <w:footnote w:id="12">
    <w:p w14:paraId="66C37500" w14:textId="77777777" w:rsidR="0087613E" w:rsidRDefault="0087613E" w:rsidP="009717AD">
      <w:pPr>
        <w:pStyle w:val="FootnoteText"/>
      </w:pPr>
      <w:r>
        <w:rPr>
          <w:rStyle w:val="FootnoteReference"/>
        </w:rPr>
        <w:footnoteRef/>
      </w:r>
      <w:r>
        <w:t xml:space="preserve"> </w:t>
      </w:r>
      <w:proofErr w:type="spellStart"/>
      <w:r>
        <w:t>Clarivate</w:t>
      </w:r>
      <w:proofErr w:type="spellEnd"/>
      <w:r>
        <w:t xml:space="preserve"> Analytics </w:t>
      </w:r>
      <w:proofErr w:type="spellStart"/>
      <w:r>
        <w:t>InCites</w:t>
      </w:r>
      <w:r>
        <w:rPr>
          <w:vertAlign w:val="superscript"/>
        </w:rPr>
        <w:t>TM</w:t>
      </w:r>
      <w:proofErr w:type="spellEnd"/>
      <w:r>
        <w:t>, Department of Industry, Innovation and Science analysis, December 2016.</w:t>
      </w:r>
    </w:p>
  </w:footnote>
  <w:footnote w:id="13">
    <w:p w14:paraId="736C6F72" w14:textId="77777777" w:rsidR="0087613E" w:rsidRDefault="0087613E" w:rsidP="00663247">
      <w:pPr>
        <w:pStyle w:val="FootnoteText"/>
        <w:rPr>
          <w:szCs w:val="16"/>
        </w:rPr>
      </w:pPr>
      <w:r>
        <w:rPr>
          <w:rStyle w:val="FootnoteReference"/>
          <w:rFonts w:ascii="Times New Roman" w:hAnsi="Times New Roman"/>
          <w:szCs w:val="16"/>
        </w:rPr>
        <w:footnoteRef/>
      </w:r>
      <w:r>
        <w:rPr>
          <w:szCs w:val="16"/>
        </w:rPr>
        <w:t xml:space="preserve">Australian Bureau of Statistics (2012). </w:t>
      </w:r>
      <w:r>
        <w:rPr>
          <w:i/>
          <w:szCs w:val="16"/>
        </w:rPr>
        <w:t>Higher Education</w:t>
      </w:r>
      <w:r>
        <w:rPr>
          <w:szCs w:val="16"/>
        </w:rPr>
        <w:t xml:space="preserve">. Available at </w:t>
      </w:r>
      <w:hyperlink r:id="rId1" w:history="1">
        <w:r>
          <w:rPr>
            <w:rStyle w:val="Hyperlink"/>
            <w:szCs w:val="16"/>
          </w:rPr>
          <w:t>http://www.abs.gov.au/ausstats/abs@.nsf/Lookup/by%20Subject/1301.0~2012~Main%20Features~Higher%20education~107</w:t>
        </w:r>
      </w:hyperlink>
      <w:r>
        <w:rPr>
          <w:szCs w:val="16"/>
        </w:rPr>
        <w:t xml:space="preserve">. Accessed 07/02/2017.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8" w:type="dxa"/>
      <w:tblInd w:w="-2820"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730"/>
    </w:tblGrid>
    <w:tr w:rsidR="0087613E" w14:paraId="37D4F15F" w14:textId="77777777" w:rsidTr="00895285">
      <w:trPr>
        <w:trHeight w:hRule="exact" w:val="240"/>
      </w:trPr>
      <w:tc>
        <w:tcPr>
          <w:tcW w:w="5258" w:type="dxa"/>
          <w:shd w:val="clear" w:color="auto" w:fill="auto"/>
        </w:tcPr>
        <w:p w14:paraId="461E9CAB" w14:textId="77777777" w:rsidR="0087613E" w:rsidRDefault="0087613E" w:rsidP="00FA40E6">
          <w:pPr>
            <w:pStyle w:val="Header-CompanyName"/>
          </w:pPr>
        </w:p>
      </w:tc>
      <w:tc>
        <w:tcPr>
          <w:tcW w:w="5730" w:type="dxa"/>
          <w:shd w:val="clear" w:color="auto" w:fill="auto"/>
          <w:tcMar>
            <w:top w:w="56" w:type="dxa"/>
            <w:right w:w="8" w:type="dxa"/>
          </w:tcMar>
        </w:tcPr>
        <w:p w14:paraId="1F6D1BEC" w14:textId="77777777" w:rsidR="0087613E" w:rsidRDefault="0087613E" w:rsidP="00FA40E6">
          <w:pPr>
            <w:pStyle w:val="Header-CompanyName"/>
          </w:pPr>
          <w:r w:rsidRPr="002C3B4B">
            <w:rPr>
              <w:noProof/>
              <w:color w:val="BEB6AF"/>
              <w:lang w:eastAsia="en-AU"/>
            </w:rPr>
            <mc:AlternateContent>
              <mc:Choice Requires="wpg">
                <w:drawing>
                  <wp:anchor distT="0" distB="0" distL="114300" distR="114300" simplePos="0" relativeHeight="251868160" behindDoc="1" locked="1" layoutInCell="1" allowOverlap="1" wp14:anchorId="6E79FD6D" wp14:editId="58FC2A58">
                    <wp:simplePos x="0" y="0"/>
                    <wp:positionH relativeFrom="rightMargin">
                      <wp:posOffset>-1345565</wp:posOffset>
                    </wp:positionH>
                    <wp:positionV relativeFrom="page">
                      <wp:posOffset>24765</wp:posOffset>
                    </wp:positionV>
                    <wp:extent cx="1329690" cy="65405"/>
                    <wp:effectExtent l="0" t="0" r="3810" b="0"/>
                    <wp:wrapNone/>
                    <wp:docPr id="367" name="Group 7"/>
                    <wp:cNvGraphicFramePr/>
                    <a:graphic xmlns:a="http://schemas.openxmlformats.org/drawingml/2006/main">
                      <a:graphicData uri="http://schemas.microsoft.com/office/word/2010/wordprocessingGroup">
                        <wpg:wgp>
                          <wpg:cNvGrpSpPr/>
                          <wpg:grpSpPr>
                            <a:xfrm>
                              <a:off x="0" y="0"/>
                              <a:ext cx="1329690" cy="65405"/>
                              <a:chOff x="0" y="0"/>
                              <a:chExt cx="12576176" cy="622300"/>
                            </a:xfrm>
                          </wpg:grpSpPr>
                          <wps:wsp>
                            <wps:cNvPr id="368" name="Freeform 6"/>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9" name="Freeform 7"/>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93C66F" id="Group 7" o:spid="_x0000_s1026" style="position:absolute;margin-left:-105.95pt;margin-top:1.95pt;width:104.7pt;height:5.15pt;z-index:-251448320;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sAANBYAAGuJAAAOAAAAZHJzL2Uyb0RvYy54bWzsPdtuG8mO7wvsPwh+XCBjVd/UMiZzgLlk&#10;sMDs2QEmB+dZkeUL1pa0khJnzsH++5JVZHWxutnNHs/uk/OQ2Gw2WbwUm1VFVr79y9fnp8WX3en8&#10;eNi/v3LfLK8Wu/32cPu4v39/9bePH961V4vzZbO/3Twd9rv3V7/vzld/+e5f/+Xbl+PNrjg8HJ5u&#10;d6cFENmfb16O768eLpfjzfX1efuwe96cvzkcd3t4eHc4PW8u8Ovp/vr2tHkB6s9P18Vy2Vy/HE63&#10;x9NhuzufAfpjeHj1nad/d7fbXv7z7u68uyye3l/B2C7+75P/+xP+ff3dt5ub+9Pm+PC4pWFs/sAo&#10;njePe2AaSf24uWwWn0+PPVLPj9vT4Xy4u3yzPTxfH+7uHrc7LwNI45aZND+fDp+PXpb7m5f7Y1QT&#10;qDbT0x8mu/3rl19Pi8fb91dls7pa7DfPYCTPd7FC5bwc728A5+fT8bfjrycC3IffUN6vd6dn/Bck&#10;WXz1av09qnX39bLYAtCVxbpZg/a38Kypq2Ud1L59ANv03to+/MTvFfWqcauGXiyKcukNds1sr3F0&#10;cTAvR3Chc6el8+u09NvD5rjzyj+jBqKWwKGDlj6cdjt0zEUTFOXRUEuoj/Pxl8P2v86L/eGn28fL&#10;r4fH/QXG4xATRp2g4i9neGnx6eU/Dreg/M3ny8G7kkW19aptqhKG5FXb19DmZvv5fPl5d/BG2nz5&#10;5XwJHn8LP3l/vSVpPoJ97p6fwPn/7XpRrhcvC1dXRTDUfURyCZIrqsXDwjVljlQkSEuFUJnguGY5&#10;TKhKkNpKoVQnSOUwHfCgKJpzrUII3L/D0oYEqo5I65VCaZ0guaUyKJcqfFUopFyq8dINy+dSjTe1&#10;RirVea2RSnWuCuhSpesSpnovatWnUsVrPuVSxRdgHcU/herBjYcdNFV9WTQKsSLVvXMrhViqfNdq&#10;PlGk2m8V7Rep9kvQxbCURar+SqOVar9sNa8vUu2rM7FI1V85zVuLVP2K35dC+eq4SqF8bTqWqfLr&#10;VrNkmSpfFbJMtV+1mr+WqfY1IVPl165UDFkK5ZeKh2F8j0GnhSAw7BVlqnw1OFep+le1ZsnKpH74&#10;QHQjg0+RMrIqVb+isSpVfrvSJniVKl+1ZJWqX9dYJdSvhZ5KqH+phdcqVb8WXmuh/bU2KetU+1rU&#10;r4XyV5qP1any1Vhdp+p3SzUm1kL/msfWqf7XhSqm0L82x+tU/+talTPVv+JkTar+ESmbVP9Ok7JJ&#10;DQB5heb+kCF1s0T12UZaQA0/TWoBTc5U/86p8QdT/hhZdDlTA7iy0gJjk1pApbYSNihUaithA805&#10;VsIGZaW52iq1gaK1lbBAsdI+v6vUAjBTBnMMXLYkqi21QLtKTdAoX4CVsMDIyFILgAcNjqwVBtDN&#10;2QoDaJOgFQaAJYPyDWhTA6iToBUmqEAfw9+6NjWBlk21wgRVpdmzTU1Q1YrWhAkqQFNGlppAlRNX&#10;w513VIX2TV+nNlDcdi0sUK21MLROLdBqxIQBaqfN9XVqADU3XgsL1OrSa51aIBkZrPTveaW6eeDF&#10;6/brnlav8NNigztNS79iPh7OuJ2AS1nYafgYVtuwBP66x6WuggzaQ2S/igV+48igHUT2GxiTyCA8&#10;Ivt9lElkcC9EXvsdgqlh4NoRsWF1iBsKk+gko7MJ6UhKWOWZqJOcziYoruT82G2iFiQqLMYsgylI&#10;VFhumdBJVFhRmdBJVFg0mdBJVFgWWdBxZYSagaWPCZ091yYqrm48dZuoJYkKSxTTYEhUWIRY0HEV&#10;goOBZYYJnUSFhYQJnUSFxYIJnUSF5YAJnUSFhN+Cjik/igo5vQmdRIW03YROokJebkInUWubqJh6&#10;+7HbRMX0GtEhfbYMBvNnj24TFRNkj24TtSFRIcc1DYZEhSTWgo5ZLA4GslQTOokKaagJnUSFTNOE&#10;TqJCLmlCJ1FXNlExX0RRIR+0UMeE0KPbRMWMz6PbRMWczqPbRG1J1NYmKqZlSB3SLouomHl5dJuo&#10;axIVcicTdRIVkqMEPXzsKf85wflWfrJ1ulrAydYnfGdzc9xcMG3iHxcvcAaB2/qLB/gB1qX44Pnw&#10;Zffx4FEumD45OJ9BsWALiRh3GNvPnx633+/+keLjvlOHDjw9FQsUZREE5W+BUBHUAKk0ieTJW6Am&#10;8sHiGfVpoIk2xUPvHayXKZiJME0aQXgKZiLscKsOjSm1bQPbOFD+l3MwgXscnvapJ/Y9l59vnw7n&#10;nZ8RnS8H98KlBwq85DncIQx5I67EAT18zNmm08DewAdph3kXcqJIO8SYkBMOAm20J8n8ybRxMwgU&#10;JYXBvauoPdO4cYu2Mw+P0QLtkWdfUOzOj3VXKdYkU2uKiwUu3mHscEYRYnEIXLgxBNAQXFkgOB1L&#10;oL2hD3lLgSckfUJ4FghQ2AFPmRK0+4RPh116BfY1BSU8cQH6LiT6cfwU1ghsEwDyjyFSuLWAHMKq&#10;iTmUS2LcrXknZYCjvUDK+U9oJGUCm2Qo8SQUB5vpmxKJeDhOnzKyMoFNHIoYGEW0h4NGUp5PVVg0&#10;Bs8wNL+SuSmxlR9dGj9XYUi3lL+RxJSACTIlu5bPg3jocNzpJeqWhMK+PD2Jbj4V+bE+e+EINGgs&#10;fNpA+eORnvGF2qeBJqPCCaofi6A9DZxFO/vAMvVxcI8D6zWoncUnIoDNz3W9w6kseSrnseN6j/gy&#10;BbGBe+Mfcko42k09gR3QBp7FQdqX2OpAE204Te77zjRwFm04vEmDPlMfB/c4sG8E34kGjDtK/Fz3&#10;HTi6DZYyLkVWlGDQ0oUtawP3xj/kO3BiPuQ7NrCNA1Zk4CdF+v/KBLZxoBkpHBFO7/tuJYAm2i1t&#10;TQva00Abbdp0yTQDxQJDCsvANg5YhdDXfWsC9ziwfwf/7/syPx/xf6wawvEYVyctLd3l8sQC7Q1+&#10;yPnbZZiOMqlf0bc4W6Ksw+c2QE3kV+KVOHkN0FeRH1x1Ue7ebdqKZGRIOSs8Yu5sFYdvAvcEYN8g&#10;3+n5AT/XfQfLG8KAYsAd//B2L8jIY4X3ZBjSEhSDDM0wG3gWBxGBmL4OtNHGYhqwsSQzCZxFO/vI&#10;QsFLakV2qwzc48D+EfynM2H0BUYYcSCoaElZA48JB4ovZA5khPeEGHIgtxzO3qzweUyEoSOLEaiN&#10;PFTk9P0I63SmoPPIZ64UGUzAe0zYV8iZojnnOBPUmcxzpvhC5kxGeE+IQWeC8qMwqoyJET6PiXQb&#10;ZjECtZGHoqcBtzFA55GHr0myowRlYIHrKNjGAeqZvAAZKRN4HodwFsgx1DGHUbCNQ0n7YhkpE3ge&#10;h3CUFWVgDqNgGwdWR0bKBJ7HIQ9AzGIC3mOSBaYYGuYEJn8cxt904DDxjWP0bBESTtUw/csiSYbf&#10;E2EwLNVU9dIjZoPbmEB1nZ92Ya8wOpQJbOSAdcCgEzi5T0MHVOJ5cCjP6BgLsJGDeEchpYBfySEs&#10;G6DKQIoWwFBrB2ArB9pDzjwHagy9mnInyOBGJtjMMuCeUHpogc9jIj9pzGIEaiRPh5MZoWmokTxW&#10;K4KKoFJVmNQCtnGol4EDrGhTDlAXGWzgxK6by+BGHo4ymh4xE/y1TIIkocIhzjsWBDZqzLOC35HG&#10;MEB7EmQfCQ7InjAg82NeCAEIqyb87I3lE55o10h5Pjw93n54fHrCqonz6f7TD0+nxZcN9hj7PySm&#10;QHvyRaj7A74WtBAg0CVLFRrYL+t7hv+5hg3M5ffF+t2Hpl29qz5U9bv1atm+W7r19+tmWa2rHz/8&#10;DxZvuOrm4fH2drf/5XG/4/5lV9k6X6mTOnQe+w5mrA9Z11AM6eX6A0JCw/L+1vv2w25z+xP9fNk8&#10;PoWfr+WIvZJBbP7XK8L3x2JLLHYfn28+HW5/h/ZY6DGH5u2Hw+kfV4sX6Nd+f3X+78+b0+5q8fTv&#10;e2itXbsKiwov/peqXuGX8pQ++ZQ+2X9+/uEA5oLgt9lvger7qwv/+MMl9IdDgzbY/5f9b8ctIvoC&#10;mdP58vHr3zen4+IIP8JLMPi/HrhVeHPDHbboRBEXpOsEoV+gUTmI9//QsQwTP+tY9nFGtCH/X3Qs&#10;NyX4MR130wEguji2hDeurdbQzf0n9y2vfB19A0sT74Na3/JwhT9s7MeSfJUQrNAjkqsNfcuu9PX4&#10;A2OCr3tHCkrjB5s14IMRkXxP3AAhSOMijtoLkeDA2g2bFwYogadESlpfqehbLkK38QAp0bis6AlP&#10;QSO/EVJC6U3SH4DtAdy/jlXrFmKp2rVxpVovC99xNiSiRfH4be+GtdScAb/aEU0zIsa0iASfQsWK&#10;mNJFNEVbWCcfcSAv0UhJ1Sv6wpP7SKyCRulh7xJty4V2eUCq+0qXMdV9o9FKdQ/XTmjjSnUP2fbw&#10;TBR9y7qQeGIZdaEoH/cKIo6ufNm1XCoRQnQt16qQomsZGk8How0W/XcDU5UPy+sOTZMx1X0Dgx/2&#10;CSwTjRyd0souepab0Mc1MB/hWKqjBf2wgyKKluWm0mIqLiq6cWkxB1efEate+2apoYGlMcc5pWNQ&#10;NC03K01jWPsWebpC8VbRtFyvVTFT9YMyBlUmmpab0Jg6ICWclXUDU2mlrk9t3kO0UvUrlhQty23o&#10;cR0iJZSvWVJ0LK9qLR5C30Qnozau1PNXjeYUWEvV2XFZDOse9gQ6rLbWQqtsWFaJ2ZQv+pUVIbNu&#10;ZTWjEN3KamzFXo2oi7U6wXHDKqJpA0u1v1YNKXuVoW140POxsiAyhC5H39w64GOiV1kZmOxUdmpW&#10;ITqVndKNKluVndPmt2hVVtUve5WXjZZFi15ldWipAcZ0lvq/ojPZqlxAD/LwVwS2MDs7abRS53cF&#10;5O4KrTT0qCrLGpUrLUcUjcrayFLvh1J7zctEn7I+MqH/Uh9Zqn8tG5N9yjox0aespWOyUbksNQuI&#10;RmVVTuym6eZmGRrPB+am6FRWLCD7lKtwxcoQrTQAOS0jw4KVbmQj1FILaCmZw1VyQk21p8PinIio&#10;CAqFAAmSq8OtWgOSYsVRRw0KlocDpFsKK4zRSz/DSqLhcH80igBMtXWqW6aGgO/FYPSG8/qUXB0u&#10;NRkUNrWEtvqCKJuSa9RoBOfsKaK2tHdi+evqtRZDfF1AVMtaSZKdWADj6l4JcE7c3tVqtnCZLbTY&#10;CyE+lTZdPsEu2Fv7/sD9BG/t++plDBCe4Ajm41v7fn6nxVv7vuYzuG5Gn3lr38995q19X/MZKhl/&#10;a9/v3Z3z1r6v+cyf0r7vr+oZurOIqtw/QjE9nZGP3lrklwUY9TDtt71An9aul2D8qiOf2gcOtvsK&#10;fPYeXuBOrykOkJ+HF4xCd4mTUWjqs4OLkvi4f2JI8e4j6+VHmCZ7GUK9BRYKoOHCv6+5pgHXKaPX&#10;NFDlDuxBB/tPFK6RKmTfMS61YfTwzB+YhgJf3M2KQBRksvcBDwTiG7HsI9CWjcJU4jynP5WHKIrI&#10;8E5U5Ah70wMjD1DT0LnbWBLyiymkHyoJo0jUo4qPadJN6gYOgMNQ4SQwGaoNbBIBNrMCB9mE7DcE&#10;UAa+oVtaN0BNDOhiqowQrIa9hkQDcgDOMG94QfYOEb8h09oriKgrSRBxdD1YmNzRqpRbmzqPXT7t&#10;8vqhtII0aBxOtr2qeOzjE7WkIjEx8JJmmGzSZugMdfMrLtc4Oan0FR45Wd7kLAXPEUnKcaiRjBk8&#10;QwR+RRJitkJtPH7WfBbJ1EtB+D0owaN5Pm4zvhmC8NmxoHQgzBEZdBk8Q2Z+BcJeEkMiWxG+4+A9&#10;1GYz0GU/gBfkiRlTgs4YPRPCQJUOn7nKdsU4/qh8q9lEdSAIPm40xoYd5nRUNrBJrVzvmXMgDY6D&#10;TRwqCl1SgxaojTzNZSgeSOwGxQ/eW6RXS6iNvIEQz6U/RD4EtXycIXXg/9wixGioNPEyhVJ14+gp&#10;B5H+w5Qy62ZgGwe+iSvjYALP4iCqbPE/aMFooANttMm6kswk0EabL/MIt8FEJzGBbRwof3CyKylO&#10;aRkUM7CJQ/YOy2ADv44D5YtQdJZMa6gd8mYP1elGBgOewnSE3QWwR5tzqDAXOQJ7AoDLT7lCOw3s&#10;4Y0GT6bBY6FqBwSCV8Yjf0M92WGXmRXf8O08IqGF0iVPesa1Q1DcmrwSyeOJGowRUtBE6Q1BocQp&#10;jHw7uaDgV2B3LyVEoVo2pECxlGcKApvJU7Yavu9x9NQQD/+kTAkKZUh2+vyObP9peNUp00ao0Aq6&#10;nLFcaZZwnIdLE0kKqqACOKyYWbKab1IKs6Hnm9Ig5KEcHGD1n6gDKsACh1GwiUNDVy3gMjHh0PB9&#10;U/KDH7WkpUzCqWjOgHa8ljJSdJkdnG4LxgyeY2l6B07XUxGooR2skUKpf3JGVtnQXg3UwiSE2Mrg&#10;xQPQGdOMCcEHKyHU0BZUNvhg9xmTIF0Ssic2dIWj9B4ouPN2UobOwVEJhPxYj518TwpHiPHQydi0&#10;7chDt4FNnh9JyQQN+gWCu8pJDXV/KdjEYUU9CVl8gKq/QEoyjuBuo1XMpqH4wO94nbKOpoG20dPN&#10;ipL2JHAWbSwTSZweihiDZkbB8zjAwiXlwK4vg1G07oy41mKFL0b/jBSWbiJYMoaSylQ0kwz8jrDA&#10;NLBHm+dmmLrs9zwP+ak+c2EnP3zdXWh4AQbjk7d7QS4orPCeBEO+D+WbQaOShw08i4PQP9PXgTba&#10;FAQkmUngLNpkLo4LUKQaFMZtS8EfMnCPA/tHwO5MGH2BEUYcCCpaPWv2uQn3YfRs+9QE7o1/yHeg&#10;JIqTkjQ62MAzOUj37FiMw41MKEvI9gCgMIyzWZE/5PCZTESm09EaA9s4QCVw8ExJygSex0FMNzhI&#10;DHxHoD3y7O00Hdgn2bP58chkgPLiNHABh4npwC/IYRqgvcEPzgUoUe4mJwcLLFyegs4jn/soM5iA&#10;95iwhskArAYiA+iMMGKCKu3lh1cmDMDo+VCN8J4Ig2aAeuzULaIhjHAbkxKiDmYnMmeBxZ8BbORA&#10;+bPcyoVsiHYlRDqWga0cgqLkdiuQMoBfySHIIPP2KMOMLd34Tu5RrKYJuFGMeJ4qvwJQET/oaRl8&#10;HhMZnJjUCNRInqyaEZqG2shXtLbHUupkmeCMcCMT2jLLtnihA4M+e3ILJIcbmXD46BGjsDIOfy0T&#10;kkTu9EZJZmz1xnekxVlXI9CeCPwhoC8FR2tPApD58ch3Amrvw0wJu2Pw0sSXomGTyk1H18jtgxjc&#10;oZGBpiKPSn4b5G8kSE2xNNtXgIUoJbUwiNSZGT5jzyvSykkRaxlQWAr7vhQohAQXI22we9jvqEow&#10;/T8MSuHEoJKgqcOTkpuwoDIDuOdJwxyoHCb7DjV86iq2NrAFJohmPy13NeVgsmzKQYOJJ5XNaAbP&#10;MjORyi6y7jhn5Uo19pn5TY9ZtubFlnSbJoYsqao460Ilk9EaNFXlwQHYO8zgUbCNAzTOeNkzUibw&#10;PA7QjijmLzEeBds4+GI/sF9GygSexyHPYJjFBNzIhONytohma/eYSPyZTOQ11NGlsiOTHN5nQmVA&#10;8OAVFz+tV+2H9nv0D6DzdvFTuATq7eKn4Yuf4D6o+5uXe7gCCpzlHm6zenjc/ri5bNLf4eeX482u&#10;ODwcnm53p+/+FwAA//8DAFBLAwQUAAYACAAAACEAqRec098AAAAIAQAADwAAAGRycy9kb3ducmV2&#10;LnhtbEyPwUrDQBCG74LvsIzgLd0ktWJjNqUU9VSEtoL0ts1Ok9DsbMhuk/TtHU96Gob5+Of789Vk&#10;WzFg7xtHCpJZDAKpdKahSsHX4T16AeGDJqNbR6jghh5Wxf1drjPjRtrhsA+V4BDymVZQh9BlUvqy&#10;Rqv9zHVIfDu73urAa19J0+uRw20r0zh+llY3xB9q3eGmxvKyv1oFH6Me1/Pkbdhezpvb8bD4/N4m&#10;qNTjw7R+BRFwCn8w/OqzOhTsdHJXMl60CqI0SZbMKpjzYCBKFyBODD6lIItc/i9Q/AAAAP//AwBQ&#10;SwECLQAUAAYACAAAACEAtoM4kv4AAADhAQAAEwAAAAAAAAAAAAAAAAAAAAAAW0NvbnRlbnRfVHlw&#10;ZXNdLnhtbFBLAQItABQABgAIAAAAIQA4/SH/1gAAAJQBAAALAAAAAAAAAAAAAAAAAC8BAABfcmVs&#10;cy8ucmVsc1BLAQItABQABgAIAAAAIQA8GsAANBYAAGuJAAAOAAAAAAAAAAAAAAAAAC4CAABkcnMv&#10;ZTJvRG9jLnhtbFBLAQItABQABgAIAAAAIQCpF5zT3wAAAAgBAAAPAAAAAAAAAAAAAAAAAI4YAABk&#10;cnMvZG93bnJldi54bWxQSwUGAAAAAAQABADzAAAAmhkAAAAA&#10;">
                    <v:shape id="Freeform 6" o:spid="_x0000_s1027" style="position:absolute;width:57864;height:6223;visibility:visible;mso-wrap-style:square;v-text-anchor:top" coordsize="15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qBKwAAAANwAAAAPAAAAZHJzL2Rvd25yZXYueG1sRE/dasIw&#10;FL4f+A7hDLzT1L8inVFkIHjhEGsf4NCcNWXNSUkyW9/eXAx2+fH97w6j7cSDfGgdK1jMMxDEtdMt&#10;Nwqq+2m2BREissbOMSl4UoDDfvK2w0K7gW/0KGMjUgiHAhWYGPtCylAbshjmridO3LfzFmOCvpHa&#10;45DCbSeXWZZLiy2nBoM9fRqqf8pfqwAXK6/vVV4NX7JcX9YmW26ulVLT9/H4ASLSGP/Ff+6zVrDK&#10;09p0Jh0BuX8BAAD//wMAUEsBAi0AFAAGAAgAAAAhANvh9svuAAAAhQEAABMAAAAAAAAAAAAAAAAA&#10;AAAAAFtDb250ZW50X1R5cGVzXS54bWxQSwECLQAUAAYACAAAACEAWvQsW78AAAAVAQAACwAAAAAA&#10;AAAAAAAAAAAfAQAAX3JlbHMvLnJlbHNQSwECLQAUAAYACAAAACEA1cagSsAAAADcAAAADwAAAAAA&#10;AAAAAAAAAAAHAgAAZHJzL2Rvd25yZXYueG1sUEsFBgAAAAADAAMAtwAAAPQCA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7" o:spid="_x0000_s1028" style="position:absolute;left:63912;width:61849;height:6223;visibility:visible;mso-wrap-style:square;v-text-anchor:top" coordsize="16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CK7xwAAANwAAAAPAAAAZHJzL2Rvd25yZXYueG1sRI9Ba8JA&#10;FITvgv9heUIvopvWKm10FRtoKXgx2kOPj+wziWbfptmNSf99tyB4HGbmG2a16U0lrtS40rKCx2kE&#10;gjizuuRcwdfxffICwnlkjZVlUvBLDjbr4WCFsbYdp3Q9+FwECLsYFRTe17GULivIoJvamjh4J9sY&#10;9EE2udQNdgFuKvkURQtpsOSwUGBNSUHZ5dAaBeOy3R1l0n4nbyZ9/phvu/PsZ6/Uw6jfLkF46v09&#10;fGt/agWzxSv8nwlHQK7/AAAA//8DAFBLAQItABQABgAIAAAAIQDb4fbL7gAAAIUBAAATAAAAAAAA&#10;AAAAAAAAAAAAAABbQ29udGVudF9UeXBlc10ueG1sUEsBAi0AFAAGAAgAAAAhAFr0LFu/AAAAFQEA&#10;AAsAAAAAAAAAAAAAAAAAHwEAAF9yZWxzLy5yZWxzUEsBAi0AFAAGAAgAAAAhAHugIrvHAAAA3AAA&#10;AA8AAAAAAAAAAAAAAAAABwIAAGRycy9kb3ducmV2LnhtbFBLBQYAAAAAAwADALcAAAD7Ag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7F3C8BAB" w14:textId="77777777" w:rsidR="0087613E" w:rsidRPr="00895285" w:rsidRDefault="0087613E" w:rsidP="0089528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8" w:type="dxa"/>
      <w:tblInd w:w="-2820"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730"/>
    </w:tblGrid>
    <w:tr w:rsidR="0087613E" w14:paraId="3D2C9D81" w14:textId="77777777" w:rsidTr="00061977">
      <w:trPr>
        <w:trHeight w:hRule="exact" w:val="240"/>
      </w:trPr>
      <w:tc>
        <w:tcPr>
          <w:tcW w:w="5258" w:type="dxa"/>
          <w:shd w:val="clear" w:color="auto" w:fill="auto"/>
        </w:tcPr>
        <w:p w14:paraId="41B18371" w14:textId="77777777" w:rsidR="0087613E" w:rsidRDefault="0087613E" w:rsidP="00061977">
          <w:pPr>
            <w:pStyle w:val="Header-CompanyName"/>
          </w:pPr>
        </w:p>
      </w:tc>
      <w:tc>
        <w:tcPr>
          <w:tcW w:w="5730" w:type="dxa"/>
          <w:shd w:val="clear" w:color="auto" w:fill="auto"/>
          <w:tcMar>
            <w:top w:w="56" w:type="dxa"/>
            <w:right w:w="8" w:type="dxa"/>
          </w:tcMar>
        </w:tcPr>
        <w:p w14:paraId="520C4E81" w14:textId="77777777" w:rsidR="0087613E" w:rsidRDefault="0087613E" w:rsidP="00061977">
          <w:pPr>
            <w:pStyle w:val="Header-CompanyName"/>
          </w:pPr>
          <w:r w:rsidRPr="002C3B4B">
            <w:rPr>
              <w:noProof/>
              <w:color w:val="BEB6AF"/>
              <w:lang w:eastAsia="en-AU"/>
            </w:rPr>
            <mc:AlternateContent>
              <mc:Choice Requires="wpg">
                <w:drawing>
                  <wp:anchor distT="0" distB="0" distL="114300" distR="114300" simplePos="0" relativeHeight="251879424" behindDoc="1" locked="1" layoutInCell="1" allowOverlap="1" wp14:anchorId="6F57E83F" wp14:editId="1A75A828">
                    <wp:simplePos x="0" y="0"/>
                    <wp:positionH relativeFrom="rightMargin">
                      <wp:posOffset>-1345565</wp:posOffset>
                    </wp:positionH>
                    <wp:positionV relativeFrom="page">
                      <wp:posOffset>24765</wp:posOffset>
                    </wp:positionV>
                    <wp:extent cx="1329690" cy="65405"/>
                    <wp:effectExtent l="0" t="0" r="3810" b="0"/>
                    <wp:wrapNone/>
                    <wp:docPr id="185" name="Group 7"/>
                    <wp:cNvGraphicFramePr/>
                    <a:graphic xmlns:a="http://schemas.openxmlformats.org/drawingml/2006/main">
                      <a:graphicData uri="http://schemas.microsoft.com/office/word/2010/wordprocessingGroup">
                        <wpg:wgp>
                          <wpg:cNvGrpSpPr/>
                          <wpg:grpSpPr>
                            <a:xfrm>
                              <a:off x="0" y="0"/>
                              <a:ext cx="1329690" cy="65405"/>
                              <a:chOff x="0" y="0"/>
                              <a:chExt cx="12576176" cy="622300"/>
                            </a:xfrm>
                          </wpg:grpSpPr>
                          <wps:wsp>
                            <wps:cNvPr id="186" name="Freeform 186"/>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0" name="Freeform 210"/>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113570" id="Group 7" o:spid="_x0000_s1026" style="position:absolute;margin-left:-105.95pt;margin-top:1.95pt;width:104.7pt;height:5.15pt;z-index:-251437056;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bJOBYAAG+JAAAOAAAAZHJzL2Uyb0RvYy54bWzsXUuPG0mOvi+w/0Go4wLuUuRLUqHdA/TD&#10;jQV6ZxtoD+Ysq1QPbJVUK8ku9wz2v+/HiGBkMDOZyWz33OyDXcVkksFHMBgRZPrbv3x+flp82p/O&#10;j8fD2yv3zfJqsT/sjrePh/u3V397/+7N+mpxvmwPt9un42H/9ur3/fnqL9/9+799+/pysy+OD8en&#10;2/1pASKH883ry9urh8vl5eb6+rx72D9vz98cX/YHPLw7np63F/x6ur++PW1fQf356bpYLpvr1+Pp&#10;9uV03O3PZ0B/DA+vvvP07+72u8t/392d95fF09srjO3i/z75vz/Q39fffbu9uT9tXx4ed3EY2z8w&#10;iuft4wFME6kft5ft4uPpsUfq+XF3Op6Pd5dvdsfn6+Pd3eNu72WANG7Zkebn0/Hji5fl/ub1/iWp&#10;Cart6OkPk9399dOvp8XjLWy3rq8Wh+0zjOT5LlaknNeX+xvg/Hx6+e3l11ME3IffSN7Pd6dn+heS&#10;LD57tf6e1Lr/fFnsAHRlsWk20P4Oz5q6WtZB7bsH2Kb31u7hJ36vqFeNWzXxxaIol95g18z2mkaX&#10;BvP6Ahc6t1o6f5mWfnvYvuy98s+kgaQlDCdo6d1pvyfHXLh1E1TlEUlPpJHzyy/H3f+cF4fjT7eP&#10;l1+Pj4cLRuQIE+POUOmXM15afHj9r+Mt1L/9eDl6Z7Iot16tm6rELPPK7etoe7P7eL78vD96M20/&#10;/XK+BJ+/xU/eY2+jPO9hobvnJ7j/f1wvys3ideHqqgimuk9ILkNyRbV4WLim7CIVGdJSIVRmOK5Z&#10;DhOqMqR1pVCC37bjHqYDoyUU59YKoVWOpQ0Jqk6kNiuF0iZDcstyeFAuV/iqUEi5XOOlU0jlGm9q&#10;jVSu81ojletcFdDlStclzPVe1KpP5YrXfMrlii9gHcU/herhxsMOmqu+LBqFWJHr3rmVQixXvltr&#10;PlHk2l8r2i9y7ZfQxbCURa7+SqOVa79ca15f5NpXZ2KRq79ymrcWufoVvy+F8tVxlUL52nQsc+XX&#10;a82SZa58Vcgy13611vy1zLWvCZkrv3alYshSKL9UPIziewo6awSBYa8oc+WrwbnK1b+qNUtWJvVj&#10;gWhHhqVIGVmVq1/RWJUrf73SJniVK1+1ZJWrX9dYJdSvhZ5KqH+phdcqV78WXmuh/Y02Ketc+1rU&#10;r4XyV5qP1bny1Vhd5+p3SzUm1kL/msfWuf43hSqm0L82x+tc/5talTPXv+JkTa7+ESmbXP9Ok7LJ&#10;DYC8QnN/ZEjtLFF9tpEWUMNPk1tAkzPXv3Nq/GmEAVQ5cwO4stICY5NbQNXaStigUKmthA0051gJ&#10;G5SV5mqr3AaK1lbCAsVKW35XuQUwUwZzDNq4pKDtylILtKvcBI2yAqyEBUZGllsAHjQ4srUwgG7O&#10;tTCA5hxrYQBsGZQ1YJ0bQJ0Ea2GCCvoYXutot5q0q2VT2Ji1SK6qNHuucxNUtaI1YYIKaMrIchOo&#10;ctJ+OI3fVYW2pm9yGyhuuxEWqDZaGNrkFlhrxIQBaqfN9U1uADU33ggL1OrWa5NbIBsZ9vr3vFPd&#10;PvDmdff5EHev+GmxpbOmpd8xvxzPdKBAW1mcNbwPu21sgT8faKurIEN7hOx3seA3jgztELI/wphE&#10;hvCE7E9SJpHhXoS88ScEU8OgvSNhY3dIBwqT6FFGZxPSRSmxyzNRj3I6m6C0k/Njt4laRFGxGbMM&#10;poiiYrtlQo+iYkdlQo+iYtNkQo+iYltkQaedEWkGWx8TOnuuTVTa3XjqNlHLKCq2KKbBRFGxCbGg&#10;0y6EBoNthgk9ioqNhAk9iorNggk9iortgAk9ioqE34JOKT+JipzehB5FRdpuQo+iIi83oUdRa5uo&#10;lHr7sdtEpfSa0JE+WwZD+bNHt4lKCbJHt4naRFGR45oGE0VFEmtBpyyWBoMs1YQeRUUaakKPoiLT&#10;NKFHUZFLmtCjqCubqJQvkqjIBy3UKSH06DZRKePz6DZRKafz6DZR11HUtU1USsuIOtIui6iUeXl0&#10;m6ibKCpyJxP1KCqSoww9LPYx/znhhqt7t3W6WuBu6wO9s7152V4obeIfF6+4g6Bj/cUDfsC+lB48&#10;Hz/t3x89yoXSJ4cbGhILR0iRcYux+/jhcff9/h85Pp07tejg6alYoCSLICh/C4SKoAak0lEkT94C&#10;NZEPFu9QnwaaaMd46L2D9TIFMxGOk0YQnoKZCDs6qiNjSm3bwDYOMf/rcjCBexyeDrkn9j2Xn++e&#10;jue9nxGtLwf3oq0HCbzkOdwiDHkj7cSBHhZztuk0sDfwQdph3oWcKNEOMSbkhINAG+1JMn8ybToM&#10;gqKkMHR2lbRnGjcd0bbm4TFaoD3y7AuK3fmx7irFJsq0NsXFgjbvGDvuKEIsDoGLDoYADcGVBcLt&#10;WAbtDX3IWwq6IekTcsHQOAHPmUZou4RPh934Cs41BSW6cSGDhEQ/jT+GtQi2CYD8Y4gUHS0Qh7Br&#10;Yg7lMjJu97yTMuBqL5ByfglNpExgkwwl3YTSYDv6jolEuhyPS1m0cgSbOBQpMIpoj4vGqDyfqrBo&#10;DJ5haH6l46aRrVx04/i5DkO6pfwtShwTMEGmZNfyeRAPHdedXqJ2Syjsy9Mz0u1ORX6sz15cgQaN&#10;haUNyh+P9Iwv1D4NNBkVN6h+LIL2NHAW7c4Cy9THwT0OrNegdhY/EgE2P9f1jlvZ6Kmcx47rPeHL&#10;FMQG7o1/yClxtZt7AjugDTyLg7RvZKsDTbRxm9z3nWngLNq4vMmDPlMfB/c4sG8E30kGTCdK/Fz3&#10;HVzdBksZtyKrmGDErQtb1gbujX/Id3BjPuQ7NrCNA1Vk0JIi/X9lAts4xBkpHBG39323EkAT7XU8&#10;mha0p4E22vHQpaMZFAsMKawDtnGgKoS+7tcmcI8D+3fw/74v8/MR/6eqIRqPcXeyjlt3uT2xQHuD&#10;H3L+9TJMR5nUr+Ja3NmibMJyG6Am8ivxSpq8BugXkR/cdcXcvT20FcnIkHJWdMXc2ioN3wTuCcC+&#10;EX2n5wf8XPcdKm8IA0oBd3zhbV+QkccK78kwpCUUgwzNMBt4FgcRgZi+DrTRpmIa2FiSmQTOot1Z&#10;ZFHwkluR3aoD7nFg/wj+05ow+QIjjDgQVTZ7j04vTThQeqHjQEZ4T4ghB3LL4ezNCp/HRBg6sRiB&#10;2sijIqfvR1SnMwWdR77jSonBBLzHhH0lOlMyZ/ILRhhxJtSZzHOm9ELHmYzwnhCDzoTyozCqDhMj&#10;fB4T6TbMYgRqI4+ipwG3MUDnkcdqkp0ooQwscB0F2zignskL0CFlAs/jEO4COYY65jAKtnFAgZeX&#10;oUPKBJ7HIVxlJRmYwyjYxoHV0SFlAs/j0A1AzGIC3mPCcScGphQa5gQmfx3Gazo4TKxxjN7ZhIRb&#10;NUr/OpGkg98TYTAs1bHqpUfMBrcxQXWdd9lwVpgcygQ2cqA6YOgEN/d56EAlngeH8oyWsQAbOYh3&#10;FFIK+As5hG0DqgykaAGMWjuArRziGXLHc1Bj6NXUdYIO3MiEmlkG3BOlhxb4PCZySWMWI1Aj+Xg5&#10;2SE0DTWSp2pFqAiVqsKkFrCNQ70MHLCjzTmgLjLYwIlTN9eBG3m4mNH0iJngX8okSBIqHNK8Y0Fw&#10;UGOeFfyONIYB2pOgs0hwQPaEgcyPOXcFiKom/OxN5ROeaNtIeT4+Pd6+e3x6oqqJ8+n+ww9Pp8Wn&#10;LXUZ+z9RTIH25ItQD0d6LWghQNAnGys0qGPWdw3/c4MDzOX3xebNu2a9elO9q+o3m9Vy/WbpNt9v&#10;mmW1qX58939UvOGqm4fH29v94ZfHw547mF1l632NvdSh99j3MFN9yKZGMaSX6w8IiZblw6337Yf9&#10;9van+PNl+/gUfr6WI/ZKhtj8r1eE74+llljqPz7ffDje/o72WHSZo3374Xj6x9XiFR3bb6/O//tx&#10;e9pfLZ7+84DW2g0KvHEOePG/VPWKVspT/uRD/uTw8fmHI8yF4Lc97ED17dWFf/zhEjrE0aIN+/9y&#10;+O1lR4i+QOZ0vrz//Pft6WXxgh/xEgb/1yM3C29vuMOWnCjhQrpWkPgLWpWDeP/ynuWCTmQ7PcsE&#10;g5VEI/K/ome5KeHJ8cI7XgGSk1NbeOPW1QYd3X9y5/LKV9I32Jx4L9Q6l4dr/JHCp6J8lRD26AnJ&#10;1YbOZVf6ivyBMWF9b0mhOH6wXQNLRkLyXXEDhJDIJRy1GyLDwe6N2hcGKGGRSJS0zlJyqIRUhH7j&#10;AVKidVnRE92DWkgJpTdZhwA1CHAHO9WtW4jlatfGlWu9LHzP2ZCIFsXT6t4Oa6k5A63bCU0zIkW1&#10;hITFULEiJXUJTdEWVconHGQmGimpekVfdHefiFVolR72LtG4XGifD8h1X+ky5rpvNFq57vHpCW1c&#10;ue6Rbw/PRNG5rAtJd5ZJF4ry6bQg4ejKl33LpRIhRN9yrQop+pbRejoYbajsvx2YqnxssFs0TcZc&#10;9w0GP+wTVCiaODqlmV10LTehk2tgPuJiqqWFjthBEUXTclNpMZW2Fe24tJhD+8+EVW98u9TQwPKY&#10;45zSMyjalpuVpjGqfks8XaF4q2hbrjeqmLn6oYxBlYm25Sa0pg5IiduydmAqrdz1Y6P3EK1c/Yol&#10;RdPyOnS5DpESytcsKXqWV7UWD9E50cqojSv3/FWjOQVVU7V2XBbDusepQIu1rrXQKluWVWI25YuO&#10;ZUXITr+ymlGIfmU1tlK3RtLFRp3gdGSV0LSB5drfqIaU3cpoHB70fKotSAzR5+jbWwd8THQrKwOT&#10;vcpOzSpEr7JT+lFls7Jz2vwWzcqq+mW38rLRsmjRrawOLTfAmM5y/1d0JpuVC3QhD68iOMRs7aTR&#10;yp3fFcjdFVp56FFV1mlVrrQcUbQqayPLvR/F9pqXiU5lfWRC/6U+slz/WjYmO5V1YqJTWUvHZKty&#10;WWoWEK3KqpzUT9POzTK0ng/MTdGrrFhAdipX4SMrQ7TyAOS0jIxKVtqRjVDLLaClZI52yRk11Z6O&#10;ynMSoiIoSgEyJFeH72oNSEo1Ry01lCwPB0i3FFYYo5cvw0qi4eiENIkApto+1S1zQ2C9GIzeuLHP&#10;ydXhsyaDwuaW0HZfiLI5uUaNRrhpzxG1rb0T219Xb7QY4isDklo2SpLsxAaYdvdKgHPi+11rzRau&#10;Ywst9iLE59Lm2yecg31t4B/4QgE5Eq4avjbw977d8LWBX/tQxdcGfk0ztG+m2fS1gb/7JZSvDfya&#10;z8Si8a8N/L0I/LWBX/OZP6WB33+sZ+irRbHO/T3K6cP98PiniPy2wOcQSPttLyDzDy/w3fcUB6T2&#10;4QXbFwt89h5e4F6vKQ7Iz8MLRqHbxMkodOy0Q6ZlFDp9/cj6+SNKk70MoeKCSgXog1Ph3y/5UAPt&#10;U0Y/1BBrd3AGHew/UboWVSE7j2mrjdHjmb8wDZV0dJqVgCTIZPcDXQikN1LhR6AtW4VjkfOcDlUe&#10;oigjo6+iEkecTQ+MPEBNQ+d+Y0nIb6aIfqglTCLFLlV6HCfdpG5wARyGipvAbKg2sEkEHGYFDrIN&#10;2R8IkAz8jW5p3QA1MYifpuoQCpsYJxt/AnCGecMLkkjkN2RaDzMNOvYlCSIu7i/C5E5Wjbm1qffY&#10;daddt4IoryENGsclubcPj318opaxTEwMvIwzTLZpM3SGuvmVjtmYacfEPPIINum94Dki3c5xqJGm&#10;ZvAMEfgVSYjZCrXx+FnznUimfhaE30MRXpzn4zbjb0NEfHYslA6EiSmDLoNnyMyvIOxlMSSxFeE7&#10;Dd5DbTaDLvsBvIie2GEaoTNGz4QoUOXDZ66yYTGNPynfajZRHwjBx43G2DhhzkdlA5vUyhWfXQ5R&#10;g+NgE4cqhi6pQQvURj7OZRQPZHZD8YP3FunVEmojbyDEc+kPkQ8rb3ecIXXg/94ixGhUmniZQrG6&#10;cfQxB5H+w5Q61u2AbRz4W1wdDibwLA6izpb+kxaKBjrQRjtaV5KZBNpo8+c8wvdgkpOYwDYOMX9w&#10;si8pTWkZFDtgE4fOOyyDDfxlHGK+iKKzbFqjdsibPdSnGxkMeArTEXYXwB5tzqHCXOQI7AkAl59y&#10;jXYe2MMbDd1Mw2NRtQOB8Mp45G9iVzaW50z+hr/PI76pg9IlT3rGh4dQ3Jq9wnZt6EYNY0QKmjON&#10;UJQ4hZHvJjcUTAinezmhGKplSwqKpTxTCGwmH7PVsL6n0ceWePyTM41QlCHZ6fM7sgGo4V2nTBtR&#10;oRV0OWO70ixxndff+KAKKoDDjpklq/lbSmE29HxTGiR6KAcH7P4zdaACLHAYBZs4NPFjC7RNzDg0&#10;/MUpueAnLWkpk3CqOGegUa+lDqn4OTvcbgvGDJ5j6fgObtdzEWJLO6yRQ2MH5YyssolnNaiFyQix&#10;leHFA9AZ04wJYcHKCDXxCKoz+GD3GZMg3xKyJzbxI47Se1Bw5+2kDJ2DoxII+bEeO/lLKRwhxkMn&#10;Y9PhQqYWG9jk+YmUTNDQLxDcVcYH1P3lYBOHVexJ6Gx2UfUXSEnGCdwetIrZNBQf+B2xvkwDbaOP&#10;31aUtCeBs2hTmUhmXRQxBs2MgudxwMYl58CuL4NRsu6MuLamCl+K/h1SVLpJYMkYJZW5aCYZ+B1h&#10;gWlgjzbPzTB12e95HvJTfeaiRies7i40vIDB+ORtX5AbCiu8J8GQ76N8M2hU8rCBZ3EQ+mf6OtBG&#10;OwYBSWYSOIt2NBeHfRSpBoVx21Lwhw64x4H9I2C3Jky+wAgjDoSKVs+afW7CfRi9c3xqAvfGP+Q7&#10;KInipCSPDjbwTA7SPVsW43Ajk5gldM4AUBjG2azIH7rwmUxEptPSGgPbOKASOHimJGUCz+Mgphsu&#10;EgPfEWiPPHt7nA7sk+zZ/HhkMqC8OA9c4DAxHfgFOUwDtDf4wbmAEuV2cnKwoMLlKeg88l0fZQYT&#10;8B4T1nA0AKshkgE6I4yYoMq7+fHKhAEYvTtUI7wnwqAZUI+du0UyhBFuY1Ii6lB2InMWbP4MYCOH&#10;mD/Lo1xkQ/FUQqRjHbCVQ1CUPG4FKQP4CzkEGWTenmSYcaSb3ul6FKtpAm4UI92nylUAFfGDntaB&#10;z2MigxOTGoEayUerdghNQ23kq7i3p1LqbJvgjHAjk3hk1jniRQdGXPbkEUgXbmTC4aNHLIaVcfiX&#10;MomSyJPeJMmMo970jrQ462oE2hOBF4K4UnC09iSAzI9H1gnU3oeZEk7H8NLEStGwSeWho2vk8UEK&#10;7mhkiFORRyXXBvlbFKSOsbRzroCNaExqMYjcmRk+48wr0eqSiqxlQGEp7OdSUEgUXIy0oe5hf6Iq&#10;wfF/YlAKJwaVhKYOT0oewkJlBnDPk4Y5xHKYzjrU8K2rONqgFpggmv223NUxB5NlUw4NJp5UZ0Yz&#10;eJaZI6nOp6xbzp1ypZr6zPyhxyxb82ZLuk2TQpZUVZp1oZLJaI04VeXFAewdZvAo2MYBjTNe9g4p&#10;E3geB7QjivkbGY+CbRx8sR/s1yFlAs/j0M1gmMUE3MiE43JnE83W7jGR+DOZyA9RJ5fqXJl04X0m&#10;sQwID77g00+b1frd+nvyD9D5+umn8Bmor59+Gv70E74IdX/zeo+PQMFZ7vE9q4fH3Y/byzb/HT+/&#10;vtzsi+PD8el2f/ru/wEAAP//AwBQSwMEFAAGAAgAAAAhAKkXnNPfAAAACAEAAA8AAABkcnMvZG93&#10;bnJldi54bWxMj8FKw0AQhu+C77CM4C3dJLViYzalFPVUhLaC9LbNTpPQ7GzIbpP07R1PehqG+fjn&#10;+/PVZFsxYO8bRwqSWQwCqXSmoUrB1+E9egHhgyajW0eo4IYeVsX9Xa4z40ba4bAPleAQ8plWUIfQ&#10;ZVL6skar/cx1SHw7u97qwGtfSdPrkcNtK9M4fpZWN8Qfat3hpsbysr9aBR+jHtfz5G3YXs6b2/Gw&#10;+PzeJqjU48O0fgURcAp/MPzqszoU7HRyVzJetAqiNEmWzCqY82AgShcgTgw+pSCLXP4vUPwAAAD/&#10;/wMAUEsBAi0AFAAGAAgAAAAhALaDOJL+AAAA4QEAABMAAAAAAAAAAAAAAAAAAAAAAFtDb250ZW50&#10;X1R5cGVzXS54bWxQSwECLQAUAAYACAAAACEAOP0h/9YAAACUAQAACwAAAAAAAAAAAAAAAAAvAQAA&#10;X3JlbHMvLnJlbHNQSwECLQAUAAYACAAAACEAMpf2yTgWAABviQAADgAAAAAAAAAAAAAAAAAuAgAA&#10;ZHJzL2Uyb0RvYy54bWxQSwECLQAUAAYACAAAACEAqRec098AAAAIAQAADwAAAAAAAAAAAAAAAACS&#10;GAAAZHJzL2Rvd25yZXYueG1sUEsFBgAAAAAEAAQA8wAAAJ4ZAAAAAA==&#10;">
                    <v:shape id="Freeform 186" o:spid="_x0000_s1027" style="position:absolute;width:57864;height:6223;visibility:visible;mso-wrap-style:square;v-text-anchor:top" coordsize="15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Rm4wQAAANwAAAAPAAAAZHJzL2Rvd25yZXYueG1sRE/dasIw&#10;FL4f+A7hCLvTVKdFqlFEELzYGKt9gENzbIrNSUmi7d5+GQx2dz6+37M7jLYTT/KhdaxgMc9AENdO&#10;t9woqK7n2QZEiMgaO8ek4JsCHPaTlx0W2g38Rc8yNiKFcChQgYmxL6QMtSGLYe564sTdnLcYE/SN&#10;1B6HFG47ucyyXFpsOTUY7OlkqL6XD6sAF29eX6u8Gj5kuXpfmWy5/qyUep2Oxy2ISGP8F/+5LzrN&#10;3+Tw+0y6QO5/AAAA//8DAFBLAQItABQABgAIAAAAIQDb4fbL7gAAAIUBAAATAAAAAAAAAAAAAAAA&#10;AAAAAABbQ29udGVudF9UeXBlc10ueG1sUEsBAi0AFAAGAAgAAAAhAFr0LFu/AAAAFQEAAAsAAAAA&#10;AAAAAAAAAAAAHwEAAF9yZWxzLy5yZWxzUEsBAi0AFAAGAAgAAAAhANbdGbjBAAAA3AAAAA8AAAAA&#10;AAAAAAAAAAAABwIAAGRycy9kb3ducmV2LnhtbFBLBQYAAAAAAwADALcAAAD1Ag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210" o:spid="_x0000_s1028" style="position:absolute;left:63912;width:61849;height:6223;visibility:visible;mso-wrap-style:square;v-text-anchor:top" coordsize="16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ffGxAAAANwAAAAPAAAAZHJzL2Rvd25yZXYueG1sRE9Na8JA&#10;EL0L/Q/LFLyUZqO1paRZRQOK4KVRDx6H7DRJm51NsxuT/nv3UPD4eN/pajSNuFLnassKZlEMgriw&#10;uuZSwfm0fX4H4TyyxsYyKfgjB6vlwyTFRNuBc7oefSlCCLsEFVTet4mUrqjIoItsSxy4L9sZ9AF2&#10;pdQdDiHcNHIex2/SYM2hocKWsoqKn2NvFDzV/eEks/6SbUy+2L2uh++X30+lpo/j+gOEp9Hfxf/u&#10;vVYwn4X54Uw4AnJ5AwAA//8DAFBLAQItABQABgAIAAAAIQDb4fbL7gAAAIUBAAATAAAAAAAAAAAA&#10;AAAAAAAAAABbQ29udGVudF9UeXBlc10ueG1sUEsBAi0AFAAGAAgAAAAhAFr0LFu/AAAAFQEAAAsA&#10;AAAAAAAAAAAAAAAAHwEAAF9yZWxzLy5yZWxzUEsBAi0AFAAGAAgAAAAhAMR998bEAAAA3AAAAA8A&#10;AAAAAAAAAAAAAAAABwIAAGRycy9kb3ducmV2LnhtbFBLBQYAAAAAAwADALcAAAD4Ag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73A33441" w14:textId="77777777" w:rsidR="0087613E" w:rsidRPr="00584A21" w:rsidRDefault="0087613E" w:rsidP="0006197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8" w:type="dxa"/>
      <w:tblInd w:w="-2820"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730"/>
    </w:tblGrid>
    <w:tr w:rsidR="0087613E" w14:paraId="339781AE" w14:textId="77777777" w:rsidTr="00061977">
      <w:trPr>
        <w:trHeight w:hRule="exact" w:val="240"/>
      </w:trPr>
      <w:tc>
        <w:tcPr>
          <w:tcW w:w="5258" w:type="dxa"/>
          <w:shd w:val="clear" w:color="auto" w:fill="auto"/>
        </w:tcPr>
        <w:p w14:paraId="63C0263B" w14:textId="77777777" w:rsidR="0087613E" w:rsidRDefault="0087613E" w:rsidP="00061977">
          <w:pPr>
            <w:pStyle w:val="Header-CompanyName"/>
          </w:pPr>
        </w:p>
      </w:tc>
      <w:tc>
        <w:tcPr>
          <w:tcW w:w="5730" w:type="dxa"/>
          <w:shd w:val="clear" w:color="auto" w:fill="auto"/>
          <w:tcMar>
            <w:top w:w="56" w:type="dxa"/>
            <w:right w:w="8" w:type="dxa"/>
          </w:tcMar>
        </w:tcPr>
        <w:p w14:paraId="5D8788C9" w14:textId="77777777" w:rsidR="0087613E" w:rsidRDefault="0087613E" w:rsidP="00061977">
          <w:pPr>
            <w:pStyle w:val="Header-CompanyName"/>
          </w:pPr>
          <w:r w:rsidRPr="002C3B4B">
            <w:rPr>
              <w:noProof/>
              <w:color w:val="BEB6AF"/>
              <w:lang w:eastAsia="en-AU"/>
            </w:rPr>
            <mc:AlternateContent>
              <mc:Choice Requires="wpg">
                <w:drawing>
                  <wp:anchor distT="0" distB="0" distL="114300" distR="114300" simplePos="0" relativeHeight="251877376" behindDoc="1" locked="1" layoutInCell="1" allowOverlap="1" wp14:anchorId="2EC0D655" wp14:editId="36EB3F84">
                    <wp:simplePos x="0" y="0"/>
                    <wp:positionH relativeFrom="rightMargin">
                      <wp:posOffset>-1345565</wp:posOffset>
                    </wp:positionH>
                    <wp:positionV relativeFrom="page">
                      <wp:posOffset>24765</wp:posOffset>
                    </wp:positionV>
                    <wp:extent cx="1329690" cy="65405"/>
                    <wp:effectExtent l="0" t="0" r="3810" b="0"/>
                    <wp:wrapNone/>
                    <wp:docPr id="247" name="Group 7"/>
                    <wp:cNvGraphicFramePr/>
                    <a:graphic xmlns:a="http://schemas.openxmlformats.org/drawingml/2006/main">
                      <a:graphicData uri="http://schemas.microsoft.com/office/word/2010/wordprocessingGroup">
                        <wpg:wgp>
                          <wpg:cNvGrpSpPr/>
                          <wpg:grpSpPr>
                            <a:xfrm>
                              <a:off x="0" y="0"/>
                              <a:ext cx="1329690" cy="65405"/>
                              <a:chOff x="0" y="0"/>
                              <a:chExt cx="12576176" cy="622300"/>
                            </a:xfrm>
                          </wpg:grpSpPr>
                          <wps:wsp>
                            <wps:cNvPr id="248" name="Freeform 248"/>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9" name="Freeform 249"/>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35D1AC" id="Group 7" o:spid="_x0000_s1026" style="position:absolute;margin-left:-105.95pt;margin-top:1.95pt;width:104.7pt;height:5.15pt;z-index:-251439104;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gPxYAAG+JAAAOAAAAZHJzL2Uyb0RvYy54bWzsXVtvG8mOfl9g/4PgxwUyVvVNkjGZA8wl&#10;gwVmzw4wOTjPiqzYxtqSV1LizDnY/74fq4rVxe5mN3syu0/OQ2Kz2WTxUixWFdn59i9fnh4Xn/en&#10;88Px8PbKfbO8WuwPu+Ptw+Hu7dXf3r97s75anC/bw+328XjYv736fX+++st3//ov37483+yL4/3x&#10;8XZ/WoDI4Xzz8vz26v5yeb65vj7v7vdP2/M3x+f9AQ8/Hk9P2wt+Pd1d3562L6D+9HhdLJfN9cvx&#10;dPt8Ou725zOgP4aHV995+h8/7neX//z48by/LB7fXmFsF//3yf/9gf6+/u7b7c3daft8/7CLw9j+&#10;gVE8bR8OYJpI/bi9bBefTg89Uk8Pu9PxfPx4+WZ3fLo+fvz4sNt7GSCNW3ak+fl0/PTsZbm7ebl7&#10;TmqCajt6+sNkd3/9/Otp8XD79qqoVleLw/YJRvJ8FytSzsvz3Q1wfj49//b86ykC7sJvJO+Xj6cn&#10;+heSLL54tf6e1Lr/clnsAHRlsWk20P4Oz5q6WtZB7bt72Kb31u7+J36vqFeNWzXxxaIol95g18z2&#10;mkaXBvPyDBc6t1o6f52WfrvfPu+98s+kgaQlOHTQ0rvTfk+OuSiqdVCVRyQ9kUbOz78cd/91XhyO&#10;P90+XH49PhwuGJEjTIw7Q6Vfznhp8eHlP463UP/20+Xoncmi3Hq1bqoSg/LK7etoe7P7dL78vD96&#10;M20//3K+BJ+/xU/eY2+jPO9hoY9Pj3D/f7telJvFy8LVVRFMdZeQXIbkimpxv3BN2UUqMqSlQqjM&#10;cFyzHCZUZUjrSqFUZ0jlMB34UBLNubVCCBOgxdKGBFUnpM1KobTJkNxSGZTLFb4qFFIu13jphuVz&#10;ucabWiOV67zWSOU6VwV0udJ1CXO9F7XqU7niNZ9yueILWEfxT6F6uPGwg+aqL4tGIVbkundupRDL&#10;le/Wmk8UufbXivaLXPsldDEsZZGrv9Jo5dov15rXF7n21ZlY5OqvnOatRa5+xe9LoXx1XKVQvjYd&#10;y1z59VqzZJkrXxWyzLVfrTV/LXPta0Lmyq9dqRiyFMovFQ+j+J6CzhpBYNgrylz5anCucvWvas2S&#10;lUn9WCDakWEpUkZW5epXNFblyl+vtAle5cpXLVnl6tc1RjlPUqyuMaH+pRZeq1z9WnithfY32qSs&#10;c+1rUb8Wyl9pPlbnyldjdZ2r3y3VmFgL/WseW+f63xSqmEL/2hyvc/1valXOXP+KkzW5+kekbHL9&#10;O03KJjcA8grN/ZEhZW6midlIC6jhp8ktoMmZ6985Nf40wgCqnLkBXFlpgbHJLaBqbSVsUKjUVsIG&#10;mtZWwgZlpbnaKreBorWVsECx0pbfVW4BzJTBHIM2Lm1sKUst0K5yEzTKCrASFhgZWW4BeNDgyNbC&#10;ALo518IAmnOshQGwZVDWgHVuADVwr4UJKuhjeK1b5ybQsqm1MEFVafZc5yaoakVrwgQV0JSR5SZQ&#10;5aT9cOsdVaGt6ZvcBorbboQFqo0Whja5BdYaMWGA2mlzfZMbQM2NN8ICtbr12uQWyEaGvf4d71S3&#10;97x53X05xN0rflps6axp6XfMz8czHSjQVhZnDe/Dbhtb4C8H2uoqyNAeIftdLPiNI0M7hOyPMCaR&#10;ITwh+5OUSWS4FyFv/AnB1DBo70jY2B3SgcIkepTR2YR0UUrs8kzUo5zOJijt5PzYbaIWUVRsxiyD&#10;KaKo2G6Z0KOo2FGZ0KOo2DSZ0KOo2BZZ0GlnRJrB1seEzp5rE5V2N566TdQyiootimkwUVRsQizo&#10;tAuhwWCbYUKPomIjYUKPomKzYEKPomI7YEKPoiLht6BTyk+iIqc3oUdRkbab0KOoyMtN6FHU2iYq&#10;pd5+7DZRKb0mdKTPlsFQ/uzRbaJSguzRbaI2UVTkuKbBRFGRxFrQKYulwSBLNaFHUZGGmtCjqMg0&#10;TehRVOSSJvQo6somKuWLJCryQQt1Sgg9uk1Uyvg8uk1Uyuk8uk3UdRR1bROV0jKijrTLIiplXh7d&#10;JuomiorcyUQ9iorkKEMPi33Mf0644erebZ2uFrjb+kDvbG+etxdKm/jHxQvuIOhYf3GPH7AvpQdP&#10;x8/790ePcqH0yeGGhsTCgUhk3GLsPn142H2//0eOT+dOLTp4eioWKMkiCMrfAqEiqAGpdBTJk7dA&#10;TeSDxTvUp4Em2jEeeu9gvUzBTITjpBGEp2Amwo6O6siYUts2sI1DzP+6HEzgHofHQ+6Jfc/l57vH&#10;43nvZ0Try8G9aOtBAi95DrcIQ95IO3Ggh8WcbToN7A18kHaYdyEnSrRDjAk54SDQRnuSzJ9Mmw6D&#10;oCgpDJ1dJe2Zxk1HtK15eIwWaI88+4Jid36su0qxiTL5C1/QH3eVgjbvGDvuKEIsDoGLDoYADcGV&#10;BcLtWAbtDX3IWwq6IekTortAQHECnjON0HYJnw678RWcawpKdOMC+i4k+mn8MaxFsE0A5B9DpOho&#10;gTiEXRNzKJeRcbvnnZQBV3uBlPNLaCJlAptkKOkmlAbb0XdMJNLleFzKopUj2MShSIFRRHtcNEbl&#10;+VSFRWPwDEPzKx03jWzlohvHz3UY0i3lb1HimIAJMiW7ls+DeOi47vQStVtCYV+enpFudyryY332&#10;4go0aCwsbVD++PRlfKH2aaDJqLhB9WMRtKeBs2h3FlimPg7ucWC9BrWz+JEIsPm5rnfcykZP5Tx2&#10;XO8JX6YgNnBv/ENOiavd3BPYAW3gWRykfSNbHWiijdvkvu9MA2fRxuVNHvSZ+ji4x4F9I/hOMmA6&#10;UeLnuu/g6jZYyrgVWcUEI25d2LI2cG/8Q76DG/Mh37GBbRyoIoOWFOn/KxPYxiHOSOGIuL3vu5UA&#10;mmiv49G0oD0NtNGOhy4dzaBYYEhhHbCNA1Uh9HW/NoF7HNi/g//3fZmfj/g/VQ3ReIy7k3Xcusvt&#10;iQXaG/yQ86+XYTrKpH4V1+LOFmUTltsANZFfiVfS5DVAv4r84K4r5u7toa1IRoaUs6Ir5tZWafgm&#10;cE8A9o3oOz0/4Oe671B5QxhQCrjjC2/7gow8VnhPhiEtoRhkaIbZwLM4iAjE9HWgjTYV08DGkswk&#10;cBbtziKLgpfciuxWHXCPA/tH8J/WhMkXGGHEgVDRkrMGjwkHSi90HMgI7wkx5EBuOZy9WeHzmAhD&#10;JxYjUBt5VOT0/YjqdKag88h3XCkxmID3mLCvRGdK5pzjTKgzmedM6YWOMxnhPSEGnQnlR2FUHSZG&#10;+Dwm0m2YxQjURh5FTwNuY4DOI4/VJDtRQhlY4DoKtnFAPZMXoEPKBJ7HIdwFcgx1zGEUbOOAAi8v&#10;Q4eUCTyPQ7jKSjIwh1GwjQOro0PKBJ7HoRuAmMUEvMekE5hSaJgTmPx1GK/p4DCxxjF6ZxMSbtUo&#10;/etEkg5+T4TBsFTHqpceMRvcxgTVdd5lw1lhcigT2MiB6oChE9zc56EDlXgeHMozWsYCbOQg3lFI&#10;KeCv5BC2DagykKIFMGrtALZyiGfIHc9BjaFXU9cJOnAjE2pmGXBPlB5a4POYyCWNWYxAjeTj5WSH&#10;0DTUSJ6qFaEiVKoKk1rANg71MnDAjjbngLrIYAMnTt1cB27k4WJG0yNmgn8tkyBJqHBI844FwUGN&#10;eVbwO9IYBmhPgs4iwQHZEwYyP+aNEEBUNeFnbyqf8ETbRsrz8fHh9t3D4yNVTZxPdx9+eDwtPm+p&#10;y9j/iWIKtEdfhHo40mtBCwGCPtlYoUEds75r+J8bHGAuvy82b94169Wb6l1Vv9mslus3S7f5ftMs&#10;q03147v/oeINV93cP9ze7g+/PBz23MHsKlvva+ylDr3HvoeZ6kM2NYohvVx/QEi0LB9uvW/f77e3&#10;P8WfL9uHx/DztRyxVzLE5n+9Inx/LLXEUv/x+ebD8fZ3tMeiyxzt2/fH0z+uFi/o2H57df7vT9vT&#10;/mrx+O8HtNZuXEVFhRf/S1WvaKU85U8+5E8On55+OMJcCH7bww5U315d+McfLqFDHC3asP8vh9+e&#10;d4ToC2RO58v7L3/fnp4Xz/gRL2Hwfz1ys/D2hjtsyYkSLqRrBYm/oFU5iPf/0LOMid/rWfb1UKIR&#10;+f+iZ7kp4cnxwjteAZKTU1t449bVBh3df3Ln8spX0jehJ5uqx7m9GZZuC+6L4Rp/pPAJRyWEPXpC&#10;crWhc9mVviJ/YExY31tSKI4fbNfAkpGQfFfcACEkcglH7YbIcLB7o/aFAUrwlURJ6ywVnctF6Dce&#10;ICValxU90T1o4jdCSii9yToEhImRVlqI5WrXxpVrvSx8z9mQiBbF0+reDmupOQOt2wlNMyJFtYSE&#10;xVCxIiV1CU3RFlXKJxxkJhopqXpFX3R3n4hVaJUe9i7RuFxonw/IdV/pMua6bzRaue7x6QltXLnu&#10;kW8Pz0TRuawLSXeWSReK8um0IOHoypd9y6USIUTfcq0KKfqW0Xo6GG2o7L8dmKp8bLBbNE3GXPcN&#10;Bj/sE1Qomjg6pZlddC03oZNrYD7iYqqlhY7YQRFF03JTaTGVthXtuLSYQ/vPhFVvfLvU0MDymOOc&#10;0jMo2pablaYxqn5LPF2heCudzyWseqOKmasfyhhUmWhbbkJr6oCUuC1rWaq0ctePjd5DtHL1K5YU&#10;Tcvr0OU6REooX7Ok6Fle1Vo8ROdEK6M2rlz1q0ZzCqqmShbCFc2w7nEq0GKtay20ypZllZhN+aJj&#10;WRGy06+sZhSiX1mNrdStkXSxUSc4HVklNG1gufY3qiFltzIahwc9n2oLEkP0Ofr21gEfE93KysBk&#10;r7JTswrRq+yUflTZrOycNr9Fs7KqftmtvGy0LFp0K6tDyw0wprPc/xWdyWblAl3Iw6sIDjFbO2m0&#10;cud3BXJ3hVYeelSVdVqVKy1HFK3K2shy70exveZlolNZH5nQf6mPLNe/lo3JTmWdmOhU1tIx2apc&#10;lpoFRKuyKif107Rzswyt5wNzU/QqKxaQncpV+MjKEK08ADktI6OSlXZkI9RyC2gpmaNdckZNtaej&#10;8pyEqAiKdSZDcnX4rtaApFRz1FJDyfJwgHRLYYUxevkyrCQajk5Ikwhgqu1T3TI3BNaLweiNG/uc&#10;XB0+azIobG4JbfeFKJuTa9RohJv2HFHb2jux/XX1RoshvjIgqWWjJMmOGrcTFu3ulQDnxPe71pot&#10;XMcWWuxFiBd8M3o4B3tt4B/4QsFrA7/6OQaEJ1zCvH9t4O9+1eK1gV/zGdo3k8+8NvB3fea1gV/z&#10;mVg0/trA3/t6zmsDv+Yzf0oDv/9Yz9BXi2Kd+3uU08db8tHvFvltAUU9SvttL8Slte0mGP/YkU/t&#10;AwfbFwt89h5e4F6vKQ7Iz8MLRqHbxMkodOy0w6eS+MJ/Ykjp60fWzx9RmuxlCBUXVCpAhgv/fs2H&#10;GmifMvqhhli7gzPoYP+J0rWoCtl5TFttjB7P/LV9KPGl06wEJEEmux/oQiC9kQo/Am3ZKhyLnOd0&#10;qPIQRRkZfRWVOOJsemDkAWoaOvcbS0J+M0X0Qy1hEil2qdLjOOkmdYML4DBU3ARmQ7WBTSLgMCtw&#10;kG3I/kCAZOBvdEvrBqiJQfw0VYcQdsNeQ6IFOQBnmDe8ILuHIr8h09priGJfkiDi4gfCwuROVo25&#10;tan32HWnXbeCKK8hDRrHzbZXFY99fKKWsUxMDLyMM0y2aTN0hrr5FdfVeHRS6Ss88mh5k7MUPEck&#10;KcehRjJm8AwR+BVJiNkKtfH4WfOdSKZ+FoTfQxFenOfjNuNvQ0R8diyUDoQ5IoMug2fIzK8g7GUx&#10;JLEV4TsN3kNtNoMu+wG8iJ7YYRqhM0bPhChQ5cNnrrJhMY0/Kd9qNlEfCMHHjcbYOGHOR2UDm9TK&#10;FZ9dDlGD42AThyqGLqlBC9RGPs5lFA9kdkPxg/cW6dUSaiNvIMRz6Q+RD0GtO86QOvB/bxFiNCpN&#10;vEyhWN04+piDSP9hSh3rdsA2Dvwtrg4HE3gWB1FnS/9JC0UDHWijHa0ryUwCbbT5cx7hezDJSUxg&#10;G4eYPzjZl5SmtAyKHbCJQ+cdlsEG/joOMV9E0Vk2rVE75M0e6tONDAY8hekIuwtgjzbnUGEucgT2&#10;BIDLT7lGOw/s4Y2GbqbhsajagUB4ZTzyN7ErO5wys+Ib/j6PSGhRuuRJz/jwEIpbs1cSebpRwxiR&#10;gmZKbyIUJU5h5LvJDQW/gtO9nFAM1bIlBcVSnikENpOP2WpY39PoY0s8/smZRijKkOz0+R3ZANTw&#10;rlOmjajQCrqcsV1plrjOo62JJIUqqAAOO2aWrOZvKYXZ0PNNaZDooRwcsPvP1IEKsMBhFGzi0MSP&#10;LdA2MePQ8Ben5IKftKSlTMKp4pyBdryWOqTi5+xwuy0YM3iOpeM7uF3PRYgt7bBGDo0dlDOyyiae&#10;1aAWJiPEVoYXD0BnTDMmhAUrI9TEI6jO4IPdZ0yCfEvIntjEjzhK70HBnbeTMnQOjkog5Md67OQv&#10;pXCEGA+djB2PHXnoNrDJ8xMpmaChXyC4q5zUqPvLwSYOq9iT0IkPqPoLpCTjBG4PWsVsGooP/I7X&#10;KetoGmgbffy2oqQ9CZxFm8pEMqdHEWPQzCh4HgdsXHIO7PoyGCXrzohra6rwpejfIUWlmwSWjFFS&#10;mYtmkoHfERaYBvZo89wMU5f9nuchP9VnLk7yw+ruQsMLGIxP3vYFuaGwwnsSDPk+yjeDRiUPG3gW&#10;B6F/pq8DbbRjEJBkJoGzaEdzcVxAkWpQGLctBX/ogHsc2D8CdmvC5AuMMOJAqGj1rNnnJtyH0TvH&#10;pyZwb/xDvoOSKE5K8uhgA8/kIN2zZTEONzKJWULnDACFYZzNivyhC5/JRGQ6La0xsI0DKoGDZ0pS&#10;JvA8DmK64SIx8B2B9sizt8fpwD7Jns2PRyYDyovzwAUOE9OBX5DDNEB7gx+cCyhRbicnBwsqXJ6C&#10;ziPf9VFmMAHvMWENRwOwGiIZoDPCiAmqvJsfr0wYgNG7QzXCeyIMmgH12LlbJEMY4TYmJaIOZScy&#10;Z8HmzwA2coj5szzKRTYUTyVEOtYBWzkERcnjVpAygL+SQ5BB5u1JhhlHuumdrkexmibgRjHSfapc&#10;BVARP+hpHfg8JjI4MakRqJF8tGqH0DTURr6Ke3sqpc62Cc4INzKJR2adI150YMRlTx6BdOFGJhw+&#10;esRiWBmHfy2TKIk86U2SzDjqTe9Ii7OuRqA9EXghiCsFR2tPAsj8eGSdQO19mCnhdAwvTawUDZtU&#10;Hjq6Rh4fpOCORoY4FXlUcm2Qv0VB6hhLO+cK2IjGpBaDyJ2Z4TPOvBKtLqnIWgYUlsJ+LgWFRMHF&#10;SBvqHvYnqhIc/ycGpXBiUElo6vCk5CEsVGYA9zxpmEMsh+msQw3fuoqjDWqBCaLZb8tdHXMwWTbl&#10;0GDiSXVmNINnmTmS6nzKuuXcKVeqqc/MH3rMsjVvtqTbNClkSVWlWRcqmYzWiFNVXhzA3mEGj4Jt&#10;HNA442XvkDKB53FAO6KYv5HxKNjGwRf7wX4dUibwPA7dDIZZTMCNTDgudzbRbO0eE4k/k4n8EHVy&#10;qc6VSRfeZxLLgPDgKz79tFmt362/J/8AnddPP4XPQL1++mn400/4ItTdzcsdPgIFZ7nD96zuH3Y/&#10;bi/b/Hf8/PJ8sy+O98fH2/3pu/8FAAD//wMAUEsDBBQABgAIAAAAIQCpF5zT3wAAAAgBAAAPAAAA&#10;ZHJzL2Rvd25yZXYueG1sTI/BSsNAEIbvgu+wjOAt3SS1YmM2pRT1VIS2gvS2zU6T0OxsyG6T9O0d&#10;T3oahvn45/vz1WRbMWDvG0cKklkMAql0pqFKwdfhPXoB4YMmo1tHqOCGHlbF/V2uM+NG2uGwD5Xg&#10;EPKZVlCH0GVS+rJGq/3MdUh8O7ve6sBrX0nT65HDbSvTOH6WVjfEH2rd4abG8rK/WgUfox7X8+Rt&#10;2F7Om9vxsPj83iao1OPDtH4FEXAKfzD86rM6FOx0clcyXrQKojRJlswqmPNgIEoXIE4MPqUgi1z+&#10;L1D8AAAA//8DAFBLAQItABQABgAIAAAAIQC2gziS/gAAAOEBAAATAAAAAAAAAAAAAAAAAAAAAABb&#10;Q29udGVudF9UeXBlc10ueG1sUEsBAi0AFAAGAAgAAAAhADj9If/WAAAAlAEAAAsAAAAAAAAAAAAA&#10;AAAALwEAAF9yZWxzLy5yZWxzUEsBAi0AFAAGAAgAAAAhAHf+1yA/FgAAb4kAAA4AAAAAAAAAAAAA&#10;AAAALgIAAGRycy9lMm9Eb2MueG1sUEsBAi0AFAAGAAgAAAAhAKkXnNPfAAAACAEAAA8AAAAAAAAA&#10;AAAAAAAAmRgAAGRycy9kb3ducmV2LnhtbFBLBQYAAAAABAAEAPMAAAClGQAAAAA=&#10;">
                    <v:shape id="Freeform 248" o:spid="_x0000_s1027" style="position:absolute;width:57864;height:6223;visibility:visible;mso-wrap-style:square;v-text-anchor:top" coordsize="15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vO3wAAAANwAAAAPAAAAZHJzL2Rvd25yZXYueG1sRE/dasIw&#10;FL4f+A7hCLubqbWTUY0iguDFhlj7AIfmrCk2JyWJtnv75WKwy4/vf7ufbC+e5EPnWMFykYEgbpzu&#10;uFVQ305vHyBCRNbYOyYFPxRgv5u9bLHUbuQrPavYihTCoUQFJsahlDI0hiyGhRuIE/ftvMWYoG+l&#10;9jimcNvLPMvW0mLHqcHgQEdDzb16WAW4XHl9q9f1+CWr4rMwWf5+qZV6nU+HDYhIU/wX/7nPWkFe&#10;pLXpTDoCcvcLAAD//wMAUEsBAi0AFAAGAAgAAAAhANvh9svuAAAAhQEAABMAAAAAAAAAAAAAAAAA&#10;AAAAAFtDb250ZW50X1R5cGVzXS54bWxQSwECLQAUAAYACAAAACEAWvQsW78AAAAVAQAACwAAAAAA&#10;AAAAAAAAAAAfAQAAX3JlbHMvLnJlbHNQSwECLQAUAAYACAAAACEA6JLzt8AAAADcAAAADwAAAAAA&#10;AAAAAAAAAAAHAgAAZHJzL2Rvd25yZXYueG1sUEsFBgAAAAADAAMAtwAAAPQCA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249" o:spid="_x0000_s1028" style="position:absolute;left:63912;width:61849;height:6223;visibility:visible;mso-wrap-style:square;v-text-anchor:top" coordsize="16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HFGxwAAANwAAAAPAAAAZHJzL2Rvd25yZXYueG1sRI9Ba8JA&#10;FITvhf6H5RW8iG60ttjUVWzAUvBi1IPHR/Y1Sc2+TbMbE/+9WxB6HGbmG2ax6k0lLtS40rKCyTgC&#10;QZxZXXKu4HjYjOYgnEfWWFkmBVdysFo+Piww1rbjlC57n4sAYRejgsL7OpbSZQUZdGNbEwfv2zYG&#10;fZBNLnWDXYCbSk6j6FUaLDksFFhTUlB23rdGwbBstweZtKfkw6Szz5d19/P8u1Nq8NSv30F46v1/&#10;+N7+0gqmszf4OxOOgFzeAAAA//8DAFBLAQItABQABgAIAAAAIQDb4fbL7gAAAIUBAAATAAAAAAAA&#10;AAAAAAAAAAAAAABbQ29udGVudF9UeXBlc10ueG1sUEsBAi0AFAAGAAgAAAAhAFr0LFu/AAAAFQEA&#10;AAsAAAAAAAAAAAAAAAAAHwEAAF9yZWxzLy5yZWxzUEsBAi0AFAAGAAgAAAAhAEb0cUbHAAAA3AAA&#10;AA8AAAAAAAAAAAAAAAAABwIAAGRycy9kb3ducmV2LnhtbFBLBQYAAAAAAwADALcAAAD7Ag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5656B0F3" w14:textId="77777777" w:rsidR="0087613E" w:rsidRPr="00584A21" w:rsidRDefault="0087613E" w:rsidP="0006197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8" w:type="dxa"/>
      <w:tblInd w:w="-2820"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730"/>
    </w:tblGrid>
    <w:tr w:rsidR="0087613E" w14:paraId="4A44B997" w14:textId="77777777" w:rsidTr="00061977">
      <w:trPr>
        <w:trHeight w:hRule="exact" w:val="240"/>
      </w:trPr>
      <w:tc>
        <w:tcPr>
          <w:tcW w:w="5258" w:type="dxa"/>
          <w:shd w:val="clear" w:color="auto" w:fill="auto"/>
        </w:tcPr>
        <w:p w14:paraId="68377F54" w14:textId="77777777" w:rsidR="0087613E" w:rsidRDefault="0087613E" w:rsidP="00061977">
          <w:pPr>
            <w:pStyle w:val="Header-CompanyName"/>
          </w:pPr>
        </w:p>
      </w:tc>
      <w:tc>
        <w:tcPr>
          <w:tcW w:w="5730" w:type="dxa"/>
          <w:shd w:val="clear" w:color="auto" w:fill="auto"/>
          <w:tcMar>
            <w:top w:w="56" w:type="dxa"/>
            <w:right w:w="8" w:type="dxa"/>
          </w:tcMar>
        </w:tcPr>
        <w:p w14:paraId="341CA723" w14:textId="77777777" w:rsidR="0087613E" w:rsidRDefault="0087613E" w:rsidP="00061977">
          <w:pPr>
            <w:pStyle w:val="Header-CompanyName"/>
          </w:pPr>
          <w:r w:rsidRPr="002C3B4B">
            <w:rPr>
              <w:noProof/>
              <w:color w:val="BEB6AF"/>
              <w:lang w:eastAsia="en-AU"/>
            </w:rPr>
            <mc:AlternateContent>
              <mc:Choice Requires="wpg">
                <w:drawing>
                  <wp:anchor distT="0" distB="0" distL="114300" distR="114300" simplePos="0" relativeHeight="251878400" behindDoc="1" locked="1" layoutInCell="1" allowOverlap="1" wp14:anchorId="79F06D1D" wp14:editId="1796DA4A">
                    <wp:simplePos x="0" y="0"/>
                    <wp:positionH relativeFrom="rightMargin">
                      <wp:posOffset>-1345565</wp:posOffset>
                    </wp:positionH>
                    <wp:positionV relativeFrom="page">
                      <wp:posOffset>24765</wp:posOffset>
                    </wp:positionV>
                    <wp:extent cx="1329690" cy="65405"/>
                    <wp:effectExtent l="0" t="0" r="3810" b="0"/>
                    <wp:wrapNone/>
                    <wp:docPr id="259" name="Group 7"/>
                    <wp:cNvGraphicFramePr/>
                    <a:graphic xmlns:a="http://schemas.openxmlformats.org/drawingml/2006/main">
                      <a:graphicData uri="http://schemas.microsoft.com/office/word/2010/wordprocessingGroup">
                        <wpg:wgp>
                          <wpg:cNvGrpSpPr/>
                          <wpg:grpSpPr>
                            <a:xfrm>
                              <a:off x="0" y="0"/>
                              <a:ext cx="1329690" cy="65405"/>
                              <a:chOff x="0" y="0"/>
                              <a:chExt cx="12576176" cy="622300"/>
                            </a:xfrm>
                          </wpg:grpSpPr>
                          <wps:wsp>
                            <wps:cNvPr id="260" name="Freeform 260"/>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1" name="Freeform 261"/>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965507" id="Group 7" o:spid="_x0000_s1026" style="position:absolute;margin-left:-105.95pt;margin-top:1.95pt;width:104.7pt;height:5.15pt;z-index:-251438080;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6qOBYAAG+JAAAOAAAAZHJzL2Uyb0RvYy54bWzsXVtvG8mOfl9g/4PgxwUyVvVNkjGZA8wl&#10;gwVmzw4wOTjPiqzYxtqSV1LizDnY/74fq4rVxe5mN3syu0/OQ2Kz2WTxUmxWFVn59i9fnh4Xn/en&#10;88Px8PbKfbO8WuwPu+Ptw+Hu7dXf3r97s75anC/bw+328XjYv736fX+++st3//ov37483+yL4/3x&#10;8XZ/WoDI4Xzz8vz26v5yeb65vj7v7vdP2/M3x+f9AQ8/Hk9P2wt+Pd1d3562L6D+9HhdLJfN9cvx&#10;dPt8Ou725zOgP4aHV995+h8/7neX//z48by/LB7fXmFsF//3yf/9gf6+/u7b7c3daft8/7CLw9j+&#10;gVE8bR8OYJpI/bi9bBefTg89Uk8Pu9PxfPx4+WZ3fLo+fvz4sNt7GSCNW3ak+fl0/PTsZbm7ebl7&#10;TmqCajt6+sNkd3/9/Otp8XD79qqoN1eLw/YJRvJ8FytSzsvz3Q1wfj49//b86ykC7sJvJO+Xj6cn&#10;+heSLL54tf6e1Lr/clnsAHRlsWk20P4Oz5q6WtZB7bt72Kb31u7+J36vqFeNWzXxxaIol95g18z2&#10;mkaXBvPyDBc6t1o6f52WfrvfPu+98s+kAdZSAzmClt6d9ntyzEUBmNeMRyQ9kUbOz78cd/91XhyO&#10;P90+XH49PhwuGJEjTIw7Q6Vfznhp8eHlP463UP/20+Xoncmi3Hq1bqoSs8wrt6+j7c3u0/ny8/7o&#10;zbT9/Mv5ghHAUW/xU/ghyvMekn18eoT7/9v1otwsXhauropgqrtbRnIZkiuqxf3CNWUXqciQlgqh&#10;MsNxzXKYUJUhrSuFUp0hlcN04ENJNOfWCqFVjqUNCapOpDYrhRKmUkJyS2VQLlf4qlBIuVzjpRuW&#10;z+Uab2qNVK7zWiOV61wV0OVK1yXM9Y4Ao40rV7zmUy5XPKacRkuoHm487KC56suiUYgVue6dWynE&#10;cuW7teYTRa79taL9Itd+CV0Mz8IiV3+l0cq1X641ry9y7aszscjVXznNW4tc/Yrfl0L56rhKoXxt&#10;Opa58uu1ZskyV74qZJlrv1pr/lrm2teEzJVfu1IxZCmUXyoeRvE9xZM1gsCwV5S58tXgXOXqX9Wa&#10;JSuT+vGBaEeGT5EysipXv6KxKlf+eqVN8CpXvmrJKle/rrFKqF8LPZVQ/1ILr1Wufi281kL7G21S&#10;1rn2tahfC+WvNB+rc+WrsbrO1e+Wakyshf41j61z/W8KVUyhf22O17n+N7UqZ65/xckofUszaUTK&#10;Jte/06RscgMgr9DcHxlSxlUTs5EWUMNPk1tAkzPXv3Nq/GmEAVQ5cwO4stICY5NbQNXaStigUKmt&#10;hA00ra2EDcpKc7VVbgNFaythgWKlfX5XuQUwUwZzDFq4tK5WllqgXeUmaJQvwEpYYGRkuQXgQYMj&#10;WwsD6OZcCwNozrEWBsCSQfkGrHMDqIF7LUxQQR/D37p1bgItm1oLE1SVZs91boKqVrQmTFABTRlZ&#10;bgJVTloPt95RFdo3fZPbQHHbjbBAtdHC0Ca3wFojJgxQO22ub3IDqLnxRligVpdem9wC2ciw1k8r&#10;1e09L153Xw5x9YqfFlvaa1r6FfPz8UwbCrSUxV7D+7DaxhL4y4GWugoytEfIfhULfuPI0A4h+y2M&#10;SWQIT8h+J2USGe5FyBu/QzA1DFo7EjZWh7ShMIkeZXQ2IV2UEqs8E/Uop7MJSis5P3abqEUUFYsx&#10;y2CKKCqWWyb0KCpWVCb0KCoWTSb0KCqWRRZ0WhmRZrD0MaGz59pEpdWNp24TtYyiYoliGkwUFYsQ&#10;CzqtQmgwWGaY0KOoWEiY0KOoWCyY0KOoWA6Y0KOoSPgt6JTyk6jI6U3oUVSk7Sb0KCrychN6FLW2&#10;iUqptx+7TVRKrwkd6bNlMJQ/e3SbqJQge3SbqE0UFTmuaTBRVCSxFnTKYmkwyFJN6FFUpKEm9Cgq&#10;Mk0TehQVuaQJPYq6solK+SKJinzQQp0SQo9uE5UyPo9uE5VyOo9uE3UdRV3bRKW0jKgj7bKISpmX&#10;R7eJuomiIncyUY+iIjnK0MPHPuY/J5xwdc+2TlcLnG19oHe2N8/bC6VN/OPiBWcQtK2/uMcPWJfS&#10;g6fj5/37o0e5UPrkcEJDYmELKTJuMXafPjzsvt//I8enfacWHTw9FQuUZBEE5W+BUBHUgFQ6iuTJ&#10;W6Am8sHiHerTQBPtGA+9d7BepmAmwnHSCMJTMBNhR1t1ZEypbRvYxiHmf10OJnCPw+Mh98S+5/Lz&#10;3ePxvPczovXl4F609CCBlzyHW4Qhb6SVONDDx5xtOg3sDXyQdph3ISdKtEOMCTnhINBGe5LMn0yb&#10;NoOgKCkM7V0l7ZnGTVu0rXl4jBZojzz7gmJ3fqy7SrGJMq1NcbGgxTvGjjOKEItD4KKNIUBDcGWB&#10;/PF7gvaGPuQtBZ2QpFcSIToLBBQ74DnTCG0/4dNhN76CfU1BiU5cQN+FRD+xjWEtgm0CIP8YIkVb&#10;C8QhrJqYQ7mMjNs176QMONoLpJz/hCZSJrBJhpJOQmmwHX3HRCIdjsdPGRVZEHY4MzdxKFJgFNEe&#10;B42BlAwMDJ5haH6l46aRrfzoxvFzHYZ0S/lblDgmYIJMya7l86DWKiE9apeEwr48PSPd7lTkx/rs&#10;xRFoVD4PfzzSM75Q+zTQZFScoPqxCNrTwFm0Ox9Ypj4O7nFgvQa1s/iRCLD5ua53nMpGT+U8dlzv&#10;CV+mIDZwb/xDTomj3dwT2AFt4FkcpH0jWx1ooo3T5L7vTANn0cbhTR70mfo4uMeBfSP4TjJg2lHi&#10;57rv4Og2WMq4FFnFBCMuXdiyNnBv/EO+gxPzId+xgW0cqCLDfyRE0FyZwDYOcUYKR8Tpfd+tBNBE&#10;ex23pgXtaaCNdtx06YQwFAsMKawDtnGgKoS+7tcmcI8D+3fw/74v8/MR/6eqIRqPcXWyjkt3uTyx&#10;QHuDH3L+9TJMR5nUr+K3WGYiq0343Aaoibx8JU1eQWgY+lXkB1ddMXdvN21FMjKknBUdMbe2SgM1&#10;gXsCsG9E3+n5AT/XfYfKG8KAUsAd//C2L8gvrxXek2FISygGGZphNvAsDiICMX0daKNNxTSwsSQz&#10;CZxFu/ORRcFLbkV2qw64x4H9I/hPa8LkC4ww4kCoaMlZg8eEA6UXOg5khPeEGHIgtxzO3qzweUyE&#10;oROLEaiNPCpy+n5EdTpT0HnkO66UGEzAe0zYV6IzJXPOcSbUmcxzpvRCx5mM8J4Qg86E8qMwqg4T&#10;I3weE+k2zGIEaiOPoqcBtzFA55HH1yTbUUIZWOA6CrZxQD2TF6BDygSexyGcBXIMdcxhFGzjgAIv&#10;L0OHlAk8j0M4ykoyMIdRsI0Dq6NDygSex6EbgJjFBLzHpBOYUmiYE5j8cRh/08Fh4hvH6J1FSDhV&#10;o/SvE0k6+D0RBsNSHateesRscBsTVNd5lw17hcmhTGAjB6oDhk5wcp+HDlTieXAoz2gZC7CRg3hH&#10;IaWAv5JDWDagykCKFsCotQPYyiHuIXc8BzWGXk1dJ+jAjUyomWXAPVF6aIHPYyI/acxiBGokHw8n&#10;O4SmoUbyVK0IFaFSVZjUArZxqJeBA1a0OQfURQYbOLHr5jpwIw8XM5oeMRP8a5kESUKFQ5p3LAg2&#10;asyzgt+RxjBAexJ0PhIckD1hIPNjXggBRFUTfvam8glPtG2kPB8fH27fPTw+UtXE+XT34YfH0+Lz&#10;lrqM/Z8opkB79EWohyO9FrQQIOiTjRUa1DHru4b/ucEG5vL7YvPmXbNevaneVfWbzWq5frN0m+83&#10;zbLaVD+++x8q3nDVzf3D7e3+8MvDYc8dzK6y9b7GXurQe+x7mKk+ZFOjGNLL9QeERMvy4db79v1+&#10;e/tT/PmyfXgMP1/LEXslQ2z+1yvC98dSSyz1H59vPhxvf0d7LLrM0b59fzz942rxgo7tt1fn//60&#10;Pe2vFo//fkBr7cZVVFR48b9U9Yq+lKf8yYf8yeHT0w9HmAvBb3vYgerbqwv/+MMldIijRRv2/+Xw&#10;2/OOEH2BzOl8ef/l79vT8+IZP+IlDP6vR24W3t5why05UcKFdK0g8Re0Kgfx/h96liFkr2fZFziJ&#10;RuT/i57lpoQnxwPvuJtNTk5t4Y1bVxt0dP/JncsrX0nfYHHivVDrXB6u8UcKn4ryVUJYoyckVxs6&#10;l13pK/IHxoTve0sKxfGD7Rr4ZCQk3xU3QAiJXMJRuyEyHKzeqH1hgBI+EomS1lkqOpeL0G88QEq0&#10;Lit6onPQxG+ElFB6k3UIUINAak5HWmkhlqtdG1eu9bLwPWdDIloUT1/3dlhLzRnou53QNCNSVEtI&#10;+BgqVqSkLqEp2qJK+YSDzEQjJVWv6Es0LldolR72LtG4XGjXB+S6r3QZc903Gq1c97h6QhtXrnvk&#10;28MzUXQu60LSmWVSrKJ82i1IOLryZd9yqUQI0bdcq0KKvmW0ng5GGyr7bwemKh8L7BZNkzHXfYPB&#10;D/sEFYomjk5pZhddy03o5BqYjziYammhI3ZQRNG03FRaTKVlRTsuLebQ+jNh1RvfLjU0sDzmOKf0&#10;DIq25WalaYyq3xJPVyjeKtqW640qZq5+KGNQZaJtuQmtqQNS4rSsHZhKK3f92Og9RCtXv2JJ0bS8&#10;Dl2uQ6SE8jVLip7lVa3FQ3ROtDJq48o9f9VoTkHVVK0dl8Ww7rEr0GKtay20ypZllZhN+aJjWRGy&#10;06+sZhSiX1mNrdStkXSxUSc4bVklNG1gufY3qiFltzIahwc9n2oLEkP0Ofr21gEfE93KysBkr7JT&#10;swrRq+yUflTZrOycNr9Fs7KqftmtvGy0LFp0K6tDyw0wprPc/xWdyWblAl3Iw18RbGK2dtJo5c7v&#10;CuTuCq089Kgq67QqV1qOKFqVtZHl3o9ie83LRKeyPjKh/1IfWa5/LRuTnco6MdGprKVjslW5LDUL&#10;iFZlVU7qp2nnZhlazwfmpuhVViwgO5WrcMnKEK08ADktI6OSlXZkI9RyC2gpmaNVckZNtaej8pyE&#10;qAiKUoAMydXhXq0BSanmqKWGkuXhAOmWwgpj9PLPsJJoONohTSKAqbZOdcvcEPheDEZvnNjn5Opw&#10;rcmgsLkltNUXomxOrlGjEU7ac0Rtae/E8tfVGy2G+MqApJaNkiQ7atxOWLS6VwKcE/d3rTVbuI4t&#10;tNiLEC/4ZvSwD/bawD9wQ8FrA796HQPCEw5h3r828HdvtXht4Nd8htbN5DOvDfxdn3lt4Nd8JhaN&#10;vzbw927PeW3g13zmT2ng95f1DN1aFOvc36OcPp6Sj95b5JcFFPUo7be9ED+tbTfB+GVHPrUPHGw3&#10;FvjsPbzAvV5THJCfhxeMQreJk1Ho2GmHq5L4wH9iSOn2I+v1R5QmexlCxQWVCpDhwr9fc1EDrVNG&#10;L2qItTvYgw72nyhdi6qQnce01Mbo8cwfmIYSX9rNSkASZLL7gQ4E0hup8CPQlq3Csch5TocqD1GU&#10;kdGtqMQRe9MDIw9Q09C531gS8ospoh9qCZNIdNJFYLhJnHSTusEBcHxH1v2YwCYRsJkVOMg2ZL8h&#10;QIMN/cYsA1t3RhdyvJqqQwirYa8hPxWZegDOMG94QXYPRX5DprXXEMW+JEHExQvCwuTmMeM83Iti&#10;6j123WnXrSDKa0jDfMLJtqfPYx+fqGUsExMDL+MMk23aDJ2hbn7FdTUenVT6Co88Wt7kjQXPEUnK&#10;caiRjBk8QwR+RRJitkJtPH7WfCeSqdeC8HsowjMFV74bIuKzY6F0IMwRGXQZPENmfgVhLwt3ia0I&#10;32nwHmqzGXTZD+BF9MQO0widMXomRIEqHz5zlQ2LafxJ+VazifpACD4+0RgbO8z5qGxgk1q54rPL&#10;IWpwHGziUMXQJTVogdrIx7mM4oHMbih+8N4ivVpCbeQNhHgu/SHyIah1xxlSB/7vLUKMRqWJlykU&#10;qxtHH3MQ6T9MqWPdDtjGge/i6nAwgWdxEHW29J+0UDTQgTba0bqSzCTQRpuv8wj3wSQnMYFtHGL+&#10;4GRfUprSMih2wCYOnXdYBhv46zjEfBFFZ9m0Ru2QN3uoTzcyGPAUpiPsLoA92pxDhbnIEdgTAC4/&#10;5RrtPLCHNxo6mYbHomoHAuGV8cjfxK7ssMvMim/4fh6R0KJ0yZOecfEQiluzVxJ5OlHDGJGCZkpv&#10;IhQlTmHku8kFBb+C3b2cUAzVsiUFxVKeKQQ2k4/Zavi+p9HHlnj8kzONUJQh2enzO7IBqJHrksQ3&#10;3hU7JwNtljjOo6WJzEBRBRXAYcXMHGq+SynMhp5vSoNED+XggNV/pg5UgAUOo2AThyZetkCrx4xD&#10;wzdOyQ8+6tgCYy1lEk4V5wy047XUIRWvs8PptmDM4DmWju/gdD0XIba0wxo5NHZQzsgqm7hXg1qY&#10;jBBbGV48AJ0xzZgQPlgZoSZuQXUGH+w+YxLkS0L2xCZe4ii9BwV33k7K0Dk4KoGQH+uxk29K4Qgx&#10;HjoZO2478tBtYJPnJ1IyQUO/QHBXOalR95eDTRxWsSehEx9Q9RdIScYJ3G60itk0FB/4Ha9T1tE0&#10;0Db6eLeipD0JnEWbykQyp0cRY9DMKHgeByxccg7s+jIYJevOiGtrqvCl6N8hRaWbBJaMUVKZi2aS&#10;gd8RFpgG9mjz3AxTl/2e5yE/1WcudvLjdmRoeAGD8cnbviAXFFZ4T4Ih30f5ZtCo5GEDz+Ig9M/0&#10;daCNdgwCkswkcBZtx/1JwfAoUg0KGwX3OLB/BCKtCZMvMMKIA6Gi1bNmn5twH0bvbJ+awL3xD/kO&#10;SqI4Kcmjgw08k4N0z5bFONzIJGYJnT0AFIbFPK3LRMJnMhGZTstjDGzjgErg4JmSlAk8j4OYbjhI&#10;DHxHoD3y7O1xOrBPsmfz45HJgPLiPHCBw8R04BfkMA3Q3uAH5wJKlNvJyUkEFS5PQeeR7/ooM5iA&#10;95iwhqMBWA2RDNAZYcQEVd7Nj1cmDMDo3aEa4T0RBs2AeuzcLZIhjHAbkxIBgbITmbNg8WcAGznE&#10;/Flu5SIbirsSIh3rgK0cgqLkditIGcBfySHIIPP2JMOMLd30TtejWE0TcKMY6TxVrCIdKuIHPa0D&#10;n8dEBicmNQI1ko9W7RCahtrIV3FtT6XU2TLBGeFGJnHLrLPFiw6M+NmTWyBduJEJh48esRhWxuFf&#10;yyRKInd6kyQztnrTO9LirKsRaE8E/hDELwVHa08CyPx45DuB2vswU8LuGF6a+FI0bFK56egauX2Q&#10;gjsaGeJU5FHJb4P8LQpSx1ja2VfAQjQmtRhE7swMn7HnlWh1SUXWMqCwFPZ9KSgkCi5G2lD3sN9R&#10;leD4PzEohRODSkJThyclN2GhMgO450nDHGI5TOc71PCpq9jaoBaYIJr9tNzVMQeTZVMODSaeVGdG&#10;M3iWmSOpzlXWLedOuVJNfWZ+02OWrXmxJd2mSSFLqirNOpxvwI+N1ohTVR4cwN5hBo+CbRzQOONl&#10;75AygedxQDuimL+R8SjYxsEX+8F+HVIm8DwO3QyGWUzAjUw4LnfWt2ztHhOJP5OJvIg6uVTnyKQL&#10;7zOJZUB48BVXP21W63fr7+O8eL36KVwD9Xr10/DVT7gR6u7m5Q6XQMHp7nCf1f3D7sftZZv/jp9f&#10;nm/2xfH++Hi7P333vwAAAP//AwBQSwMEFAAGAAgAAAAhAKkXnNPfAAAACAEAAA8AAABkcnMvZG93&#10;bnJldi54bWxMj8FKw0AQhu+C77CM4C3dJLViYzalFPVUhLaC9LbNTpPQ7GzIbpP07R1PehqG+fjn&#10;+/PVZFsxYO8bRwqSWQwCqXSmoUrB1+E9egHhgyajW0eo4IYeVsX9Xa4z40ba4bAPleAQ8plWUIfQ&#10;ZVL6skar/cx1SHw7u97qwGtfSdPrkcNtK9M4fpZWN8Qfat3hpsbysr9aBR+jHtfz5G3YXs6b2/Gw&#10;+PzeJqjU48O0fgURcAp/MPzqszoU7HRyVzJetAqiNEmWzCqY82AgShcgTgw+pSCLXP4vUPwAAAD/&#10;/wMAUEsBAi0AFAAGAAgAAAAhALaDOJL+AAAA4QEAABMAAAAAAAAAAAAAAAAAAAAAAFtDb250ZW50&#10;X1R5cGVzXS54bWxQSwECLQAUAAYACAAAACEAOP0h/9YAAACUAQAACwAAAAAAAAAAAAAAAAAvAQAA&#10;X3JlbHMvLnJlbHNQSwECLQAUAAYACAAAACEA1TEeqjgWAABviQAADgAAAAAAAAAAAAAAAAAuAgAA&#10;ZHJzL2Uyb0RvYy54bWxQSwECLQAUAAYACAAAACEAqRec098AAAAIAQAADwAAAAAAAAAAAAAAAACS&#10;GAAAZHJzL2Rvd25yZXYueG1sUEsFBgAAAAAEAAQA8wAAAJ4ZAAAAAA==&#10;">
                    <v:shape id="Freeform 260" o:spid="_x0000_s1027" style="position:absolute;width:57864;height:6223;visibility:visible;mso-wrap-style:square;v-text-anchor:top" coordsize="15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RwAAAANwAAAAPAAAAZHJzL2Rvd25yZXYueG1sRE/dasIw&#10;FL4f7B3CGexOU6sW6YwiguDFhlj7AIfm2JQ1JyWJtnv75WKwy4/vf7ufbC+e5EPnWMFinoEgbpzu&#10;uFVQ306zDYgQkTX2jknBDwXY715ftlhqN/KVnlVsRQrhUKICE+NQShkaQxbD3A3Eibs7bzEm6Fup&#10;PY4p3PYyz7JCWuw4NRgc6Gio+a4eVgEull7f6qIev2S1+lyZLF9faqXe36bDB4hIU/wX/7nPWkFe&#10;pPnpTDoCcvcLAAD//wMAUEsBAi0AFAAGAAgAAAAhANvh9svuAAAAhQEAABMAAAAAAAAAAAAAAAAA&#10;AAAAAFtDb250ZW50X1R5cGVzXS54bWxQSwECLQAUAAYACAAAACEAWvQsW78AAAAVAQAACwAAAAAA&#10;AAAAAAAAAAAfAQAAX3JlbHMvLnJlbHNQSwECLQAUAAYACAAAACEAXVGj0cAAAADcAAAADwAAAAAA&#10;AAAAAAAAAAAHAgAAZHJzL2Rvd25yZXYueG1sUEsFBgAAAAADAAMAtwAAAPQCA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261" o:spid="_x0000_s1028" style="position:absolute;left:63912;width:61849;height:6223;visibility:visible;mso-wrap-style:square;v-text-anchor:top" coordsize="16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yEgxgAAANwAAAAPAAAAZHJzL2Rvd25yZXYueG1sRI9Pa8JA&#10;FMTvQr/D8gpepG7UViS6igYUoRf/HTw+sq9J2uzbNLsx8du7hYLHYWZ+wyxWnSnFjWpXWFYwGkYg&#10;iFOrC84UXM7btxkI55E1lpZJwZ0crJYvvQXG2rZ8pNvJZyJA2MWoIPe+iqV0aU4G3dBWxMH7srVB&#10;H2SdSV1jG+CmlOMomkqDBYeFHCtKckp/To1RMCiaz7NMmmuyMcf33ce6/Z78HpTqv3brOQhPnX+G&#10;/9t7rWA8HcHfmXAE5PIBAAD//wMAUEsBAi0AFAAGAAgAAAAhANvh9svuAAAAhQEAABMAAAAAAAAA&#10;AAAAAAAAAAAAAFtDb250ZW50X1R5cGVzXS54bWxQSwECLQAUAAYACAAAACEAWvQsW78AAAAVAQAA&#10;CwAAAAAAAAAAAAAAAAAfAQAAX3JlbHMvLnJlbHNQSwECLQAUAAYACAAAACEA8zchIMYAAADcAAAA&#10;DwAAAAAAAAAAAAAAAAAHAgAAZHJzL2Rvd25yZXYueG1sUEsFBgAAAAADAAMAtwAAAPoCA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4990A175" w14:textId="77777777" w:rsidR="0087613E" w:rsidRPr="00584A21" w:rsidRDefault="0087613E" w:rsidP="0006197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8" w:type="dxa"/>
      <w:tblInd w:w="-2820"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730"/>
    </w:tblGrid>
    <w:tr w:rsidR="0087613E" w14:paraId="7CC573CB" w14:textId="77777777" w:rsidTr="00061977">
      <w:trPr>
        <w:trHeight w:hRule="exact" w:val="240"/>
      </w:trPr>
      <w:tc>
        <w:tcPr>
          <w:tcW w:w="5258" w:type="dxa"/>
          <w:shd w:val="clear" w:color="auto" w:fill="auto"/>
        </w:tcPr>
        <w:p w14:paraId="591A0C43" w14:textId="77777777" w:rsidR="0087613E" w:rsidRDefault="0087613E" w:rsidP="00061977">
          <w:pPr>
            <w:pStyle w:val="Header-CompanyName"/>
          </w:pPr>
        </w:p>
      </w:tc>
      <w:tc>
        <w:tcPr>
          <w:tcW w:w="5730" w:type="dxa"/>
          <w:shd w:val="clear" w:color="auto" w:fill="auto"/>
          <w:tcMar>
            <w:top w:w="56" w:type="dxa"/>
            <w:right w:w="8" w:type="dxa"/>
          </w:tcMar>
        </w:tcPr>
        <w:p w14:paraId="575541AD" w14:textId="77777777" w:rsidR="0087613E" w:rsidRDefault="0087613E" w:rsidP="00061977">
          <w:pPr>
            <w:pStyle w:val="Header-CompanyName"/>
          </w:pPr>
          <w:r w:rsidRPr="002C3B4B">
            <w:rPr>
              <w:noProof/>
              <w:color w:val="BEB6AF"/>
              <w:lang w:eastAsia="en-AU"/>
            </w:rPr>
            <mc:AlternateContent>
              <mc:Choice Requires="wpg">
                <w:drawing>
                  <wp:anchor distT="0" distB="0" distL="114300" distR="114300" simplePos="0" relativeHeight="251883520" behindDoc="1" locked="1" layoutInCell="1" allowOverlap="1" wp14:anchorId="1140F9F7" wp14:editId="04C22B3C">
                    <wp:simplePos x="0" y="0"/>
                    <wp:positionH relativeFrom="rightMargin">
                      <wp:posOffset>-1345565</wp:posOffset>
                    </wp:positionH>
                    <wp:positionV relativeFrom="page">
                      <wp:posOffset>24765</wp:posOffset>
                    </wp:positionV>
                    <wp:extent cx="1329690" cy="65405"/>
                    <wp:effectExtent l="0" t="0" r="3810" b="0"/>
                    <wp:wrapNone/>
                    <wp:docPr id="262" name="Group 7"/>
                    <wp:cNvGraphicFramePr/>
                    <a:graphic xmlns:a="http://schemas.openxmlformats.org/drawingml/2006/main">
                      <a:graphicData uri="http://schemas.microsoft.com/office/word/2010/wordprocessingGroup">
                        <wpg:wgp>
                          <wpg:cNvGrpSpPr/>
                          <wpg:grpSpPr>
                            <a:xfrm>
                              <a:off x="0" y="0"/>
                              <a:ext cx="1329690" cy="65405"/>
                              <a:chOff x="0" y="0"/>
                              <a:chExt cx="12576176" cy="622300"/>
                            </a:xfrm>
                          </wpg:grpSpPr>
                          <wps:wsp>
                            <wps:cNvPr id="263" name="Freeform 263"/>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4" name="Freeform 264"/>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55CFE5" id="Group 7" o:spid="_x0000_s1026" style="position:absolute;margin-left:-105.95pt;margin-top:1.95pt;width:104.7pt;height:5.15pt;z-index:-251432960;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vvKPBYAAG+JAAAOAAAAZHJzL2Uyb0RvYy54bWzsPdtuG8mO7wvsPwh+XCBjVd/UMiZzgLlk&#10;sMDs2QEmB+dZkeUL1pa0khJnzsH++5JVZHWxutnNHs/uk/OQ2Gw2WbwUi1VFdr79y9fnp8WX3en8&#10;eNi/v3LfLK8Wu/32cPu4v39/9bePH961V4vzZbO/3Twd9rv3V7/vzld/+e5f/+Xbl+PNrjg8HJ5u&#10;d6cFENmfb16O768eLpfjzfX1efuwe96cvzkcd3t4eHc4PW8u8Ovp/vr2tHkB6s9P18Vy2Vy/HE63&#10;x9NhuzufAfpjeHj1nad/d7fbXv7z7u68uyye3l/B2C7+75P/+xP+ff3dt5ub+9Pm+PC4pWFs/sAo&#10;njePe2AaSf24uWwWn0+PPVLPj9vT4Xy4u3yzPTxfH+7uHrc7LwNI45aZND+fDp+PXpb7m5f7Y1QT&#10;qDbT0x8mu/3rl19Pi8fb91dFU1wt9ptnMJLnu1ihcl6O9zeA8/Pp+Nvx1xMB7sNvKO/Xu9Mz/guS&#10;LL56tf4e1br7ellsAejKYt2sQftbeNbU1bIOat8+gG16b20ffuL3inrVuFVDLxZFufQGu2a21zi6&#10;OJiXI7jQudPS+XVa+u1hc9x55Z9RA1FLJWvpw2m3Q8dcFE0ZVOURUU+okfPxl8P2v86L/eGn28fL&#10;r4fH/QVG5BATxp2g4i9neGnx6eU/Dreg/s3ny8E7k0W59aptqhJmmVduX0ebm+3n8+Xn3cGbafPl&#10;l/Ml+Pwt/OQ99pas/hEsdPf8BO7/b9eLcr14Wbi6KoKp7iOSS5BcUS0eFi6ID74fkcCTIqWlQgj0&#10;GHFcsxwmVCVIbaVQqhOkcpgO+FDHzLUKoVWKpQ0JVB1JrVcKpXWC5JbKoFyq8FWhkHKpxks3LJ9L&#10;Nd7UGqlU57VGKtW5KqBLla5LmOq9qFWfShWv+ZRLFV+AdRT/FKoHNx520FT1ZdEoxIpU986tFGKp&#10;8l2r+USRar9VtF+k2i9BF8NSFqn6K41Wqv2y1by+SLWvzsQiVX/lNG8tUvUrfl8K5avjKoXytelY&#10;psqvW82SZap8Vcgy1X7Vav5aptrXhEyVX7tSMWQplF8qHobxPQadFoLAsFeUqfLV4Fyl6l/VmiUr&#10;k/phgehGBkuRMrIqVb+isSpVfrvSJniVKl+1ZJWqX9dYJdSvhZ5KqH+phdcqVb8WXmuh/bU2KetU&#10;+1rUr4XyV5qP1any1Vhdp+p3SzUm1kL/msfWqf7XhSqm0L82x+tU/+talTPVv+JkTar+ESmbVP9O&#10;kxJT5jgvnVPdHzKkBE8Ts5EWUMNPk1pAkzPVv3Nq/GmEAVQ5UwO4stICY5NaQNXaStigUKmthA00&#10;ra2EDcpKc7VVagNFaythgWKlLb+r1AIwUwZzDNy4dM5RllqgXaUmaJQVYCUsMDKy1ALgQYMja4UB&#10;dHO2wgCac7TCALBlUNaANjWAGrhbYYIK9DG81rWpCbRsqhUmqCrNnm1qgqpWtCZMUAGaMrLUBKqc&#10;uB/uvKMqtDV9ndpAcdu1sEC11lbhdWqBViMmDFA7ba6vUwOoufFaWKBWt17r1ALJyGCvf8871c0D&#10;b163X/e0e4WfFhs8a1r6HfPxcMYDBdzKwlnDx7Dbhi3w1z1udRVk0B4i+0088BtHBu0gsj/CmEQG&#10;4RHZn6RMIoN7IfLanxBMDQP3jogNu0M8UJhEJxmdTUhHUsIuz0Sd5HQ2QXEn58duE7UgUWEzZhlM&#10;QaLCdsuETqLCjsqETqLCpsmETqLCtsiCjjsj1AxsfUzo7Lk2UXF346nbRC1JVNiimAZDosImxIKO&#10;uxAcDGwzTOgkKmwkTOgkKmwWTOgkKmwHTOgkKiT8FnRM+VFUyOlN6CQqpO0mdBIV8nITOola20TF&#10;1NuP3SYqpteIDumzZTCYP3t0m6iYIHt0m6gNiQo5rmkwJCoksRZ0zGJxMJClmtBJVEhDTegkKmSa&#10;JnQSFXJJEzqJurKJivkiigr5oIU6JoQe3SYqZnwe3SYq5nQe3SZqS6K2NlExLUPqkHZZRMXMy6Pb&#10;RF2TqJA7maiTqJAcJehhsaf85wQ3XPnd1ulqAXdbn/Cdzc1xc8G0iX9cvMAdBB7rLx7gB9iX4oPn&#10;w5fdx4NHuWD65OCGBsWCIyRi3GFsP3963H6/+0eKj+dOHTrw9FQsUJRFEJS/BUJFUAOk0iSSJ2+B&#10;msgHi2fUp4Em2hQPvXewXqZgJsI0aQThKZiJsMOjOjSm1LYNbONA+V/OwQTucXjap57Y91x+vn06&#10;nHd+RnS+HNwLtx4o8JLncIcw5I24Ewf0sJizTaeBvYEP0g7zLuREkXaIMSEnHATaaE+S+ZNp42EQ&#10;KEoKg2dXUXumceMRbWceHqMF2iPPvqDYnR/rrlKsSabWFBcL3LzD2OGOIsTiELjwYAigIbiyQHA7&#10;lkB7Qx/ylgJvSPqE8C4QoHACnjIlaLeET4ddegXONQUlvHEB+i4k+nH8FNYIbBMA8o8hUni0gBzC&#10;rok5lEti3O15J2WAq71AyvklNJIygU0ylHgTioPN9E2JRLwcp6WMrExgE4ciBkYR7eGikZTnUxUW&#10;jcEzDM2vZG5KbOWiS+PnOgzplvI3kpgSMEGmZNfyeRAPHa47vUTdllDYl6cn0c2nIj/WZy9cgQaN&#10;haUNlD8e6RlfqH0aaDIq3KD6sQja08BZtLMFlqmPg3scWK9B7Sw+EQFsfq7rHW5lyVM5jx3Xe8SX&#10;KYgN3Bv/kFPC1W7qCeyANvAsDtK+xFYHmmjDbXLfd6aBs2jD5U0a9Jn6OLjHgX0j+E40YDxR4ue6&#10;78DVbbCUcSuyogSDti5sWRu4N/4h34Eb8yHfsYFtHLAiA5cU6f8rE9jGgWakcES4ve+7lQCaaLd0&#10;NC1oTwNttOnQJdMMFAsMKSwD2zhgFUJf960J3OPA/h38v+/L/HzE/7FqCMdj3J20tHWX2xMLtDf4&#10;Iedvl2E6yqR+RWtxtkVZh+U2QE3kV+KVOHkN0FeRH9x1Ue7eHdqKZGRIOSu8Yu5sFYdvAvcEYN8g&#10;3+n5AT/XfQfLG8KAYsAdX3i7F2TkscJ7MgxpCYpBhmaYDTyLg4hATF8H2mhjMQ3YWJKZBM6inS2y&#10;UPCSWpHdKgP3OLB/BP/pTBh9gRFGHAgqWlLWwGPCgeILmQMZ4T0hhhzILYezNyt8HhNh6MhiBGoj&#10;DxU5fT/COp0p6DzymStFBhPwHhP2FXKmaM45zgR1JvOcKb6QOZMR3hNi0Jmg/CiMKmNihM9jIt2G&#10;WYxAbeSh6GnAbQzQeeRhNUlOlKAMLHAdBds4QD2TFyAjZQLP4xDuAjmGOuYwCrZxgAIvL0NGygSe&#10;xyFcZUUZmMMo2MaB1ZGRMoHnccgDELOYgPeYZIEphoY5gclfh/GaDhwm1jhGzzYh4VYN078skmT4&#10;PREGw1JNVS89Yja4jQlU13mXDWeF0aFMYCMHrAMGncDNfRo6oBLPg0N5RsdYgI0cxDsKKQX8Sg5h&#10;2wBVBlK0AIZaOwBbOdAZcuY5UGPo1ZQ7QQY3MsFmlgH3hNJDC3weE7mkMYsRqJE8XU5mhKahRvJY&#10;rQgqgkpVYVIL2MahXgYOsKNNOUBdZLCBE6duLoMbeTjKaHrETPDXMgmShAqHOO9YEDioMc8Kfkca&#10;wwDtSZAtEhyQPWFA5se8EQIQVk342RvLJzzRrpHyfHh6vP3w+PSEVRPn0/2nH55Oiy8b7DL2f0hM&#10;gfbki1D3B3wtaCFAoE+WKjSwY9Z3Df9zDQeYy++L9bsPTbt6V32o6nfr1bJ9t3Tr79fNslpXP374&#10;HyzecNXNw+Pt7W7/y+N+xx3MrrL1vlIvdeg99j3MWB+yrqEY0sv1B4SEluX9rffth93m9if6+bJ5&#10;fAo/X8sReyWD2PyvV4Tvj8WWWOw/Pt98Otz+Du2x0GUO7dsPh9M/rhYv0LH9/ur83583p93V4unf&#10;99Bau3YVFhVe/C9VvcKV8pQ++ZQ+2X9+/uEA5oLgt9lvger7qwv/+MMldIhDizbY/5f9b8ctIvoC&#10;mdP58vHr3zen4+IIP8JLMPi/HrhZeHPDHbboRBEXpOsEoV+gVTmI9//QswyrbejsTnqW/YosGpH/&#10;L3qWmxI8mS686QoQnRzbwhvXVmvo6P6TO5dXvpK+gc2J98KuKRks3RXcF8M1/pDCRxyVEOzRI5Kr&#10;DZ3LrvQV+QNjgvW9IwXF8YPtGrBkRCTfFTdACBK5iKN2QyQ4sHvD9oUBSrBIREpaZ6noXC5Cv/EA&#10;KdG6rOgJ70EjvxFSQulN0iGQ9p1j3bqFWKp2bVyp1svC95wNiWhRPK7u3bCWmjPguh3RNCNiVItI&#10;sBgqVsSkLqIp2sJK+YgDmYlGSqpe0Rfe3UdiFbRKD3uXaFwutM8HpLqvdBlT3TcarVT38OkJbVyp&#10;7iHfHp6JonNZFxLvLKMuFOXjaUHE0ZUv+5ZLJUKIvuVaFVL0LUPr6WC0wbL/bmCq8mGD3aFpMqa6&#10;b2Dwwz6BhaKRo1Oa2UXXchM6uQbmI1xMdbSgI3ZQRNG03FRaTMVtRTcuLebg/jNi1WvfLjU0sDTm&#10;OKf0DIq25WalaQyr3yJPVyjeKtqW67UqZqp+UMagykTbchNaUwekhNuybmAqrdT1qdF7iFaqfsWS&#10;omm5DV2uQ6SE8jVLip7lVa3FQ+ic6GTUxpV6/qrRnAKrqTo7LpWkBE4FOqy21kKrbFlWidmULzqW&#10;FSGzfmU1oxD9ympsxW6NqIu1OsHxyCqiaQNLtb9WDSm7laFxeNDzsbYgMoQ+R9/eOuBjoltZGZjs&#10;VXZqViF6lZ3SjyqblZ3T5rdoVlbVL7uVl42WRYtuZXVoqQHGdJb6v6Iz2axcQBfy8CoCh5idnTRa&#10;qfO7AnJ3hVYaelSVZa3KlZYjilZlbWSp90OxveZlolNZH5nQf6mPLNW/lo3JTmWdmOhU1tIx2apc&#10;lpoFRKuyKif203Rzswyt5wNzU/QqKxaQncpV+MjKEK00ADktI8OSlW5kI9RSC2gpmcNdckJNtafD&#10;8pyIqAgKpQAJkqvDd7UGJMWao44alCwPB0i3FFYYo5cuw0qi4fCENIoATLV9qlumhoD1YjB6w419&#10;Sq4OnzUZFDa1hLb7giibkmvUaAQ37SmitrV3Yvvr6rUWQ3xlQFTLWkmSndgA4+5eCXBOfL+r1Wzh&#10;MltosRdCfCptun2Cc7C3Bv6BLxS8NfCrn2OA8ASXMB/fGvjzr1q8NfBrPoP7ZvSZtwb+3GfeGvg1&#10;n6Gi8bcG/t7Xc94a+DWf+VMa+P3Heoa+WkR17h+hnJ5uyUe/W+S3BRj1MO23vUBLa9dNMP6xI5/a&#10;Bw62Lxb47D28wL1eUxwgPw8vGIXuEiej0NRpB59K4gv/iSHFrx9ZP3+EabKXIVRcYKkAGi78+5oP&#10;NeA+ZfRDDVS7A2fQwf4TpWukCtl5jFttGD088xemocQXT7MiEAWZ7H7AC4H4Riz8CLRlqzAVOc/p&#10;UOUhijIy/CoqcoSz6YGRB6hp6NxvLAn5zRTSD7WEUSTqUsXHNOkmdQMXwGGocBOYDNUGNokAh1mB&#10;g2xD9gcCKAN/o1taN0BNDOjTVBkh2A17DYkW5ACcYd7wguweIn5DprXXEFFfkiDi6ANhYXJHq1Ju&#10;beo9dvm0yyuI0hrSoHG42faq4rGPT9SSysTEwEuaYbJNm6Ez1M2vuFzj5KTSV3jkZHmTsxQ8RyQp&#10;x6FGMmbwDBH4FUmI2Qq18fhZ81kkUz8Lwu9BER7N83Gb8bchCJ8dC0oHwhyRQZfBM2TmVyDsJTEk&#10;shXhOw7eQ202A132A3hBnpgxJeiM0TMhDFTp8JmrbFiM44/Kt5pN1AeC4ONGY2w4YU5HZQOb1MoV&#10;nzkH0uA42MShotAlNWiB2sjTXIbigcRuUPzgvUV6tYTayBsI8Vz6Q+RDUMvHGVIH/u8tQoyGShMv&#10;UyhWN46echDpP0wps24GtnHgb3FlHEzgWRxEnS3+Jy0YDXSgjTZZV5KZBNpo8+c8wvdgopOYwDYO&#10;lD842ZcUp7QMihnYxCF7h2WwgV/HgfJFKDpLpjXUDnmzh/p0I4MBT2E6wu4C2KPNOVSYixyBPQHA&#10;5adco50G9vBGgzfT4LFQtQMCwSvjkb+hruxwysyKb/j7PCKhhdIlT3rGh4eguDV5JZLHGzUYI6Sg&#10;idIbgkKJUxj5dnJDwa/A6V5KiEK1bEmBYinPFAQ2k6dsNazvcfTUEg//pEwJCmVIdvr8jmwAanjX&#10;KdNGqNAKupyxXWmWcJ2HWxNJCqqgAjjsmFmymr+lFGZDzzelQchDOTjA7j9RB1SABQ6jYBOHhj62&#10;gNvEhEPDX5ySC37UkpYyCaeiOQPa8VrKSNHn7OB2WzBm8BxL0ztwu56KQC3tYI0USh2UM7LKhs5q&#10;oBYmIcRWBi8egM6YZkwIFqyEUENHUNngg91nTIJ0S8ie2NBHHKX3QMGdt5MydA6OSiDkx3rs5C+l&#10;cIQYD52MTceOPHQb2OT5kZRM0KBfILirnNRQ95eCTRxW1JOQxQeo+gukJOMI7g5axWwaig/8jtcp&#10;62gaaBs9fVtR0p4EzqKNZSKJ00MRY9DMKHgeB9i4pBzY9WUwitadEddarPDF6J+RwtJNBEvGUFKZ&#10;imaSgd8RFpgG9mjz3AxTl/2e5yE/1WcunOSH1d2FhhdgMD55uxfkhsIK70kw5PtQvhk0KnnYwLM4&#10;CP0zfR1oo01BQJKZBM6iTebiuABFqkFh3LYU/CED9ziwfwTszoTRFxhhxIGgotWzZp+bcB9Gz45P&#10;TeDe+Id8B0qiOClJo4MNPJODdM+OxTjcyISyhOwMAArDOJsV+UMOn8lEZDodrTGwjQNUAgfPlKRM&#10;4HkcxHSDi8TAdwTaI8/eTtOBfZI9mx+PTAYoL04DF3CYmA78ghymAdob/OBcgBLlbnJysMDC5Sno&#10;PPK5jzKDCXiPCWuYDMBqIDKAzggjJqjSbn54ZcIAjJ4P1QjviTBoBqjHTt0iGsIItzEpIepgdiJz&#10;Ftj8GcBGDpQ/y6NcyIboVEKkYxnYyiEoSh63AikD+JUcggwyb48yzDjSje/kHsVqmoAbxYj3qXIV&#10;gIr4QU/L4POYyODEpEagRvJk1YzQNNRGvqK9PZZSJ9sEZ4QbmdCRWXbECx0YtOzJI5AcbmTC4aNH&#10;jMLKOPy1TEgSedIbJZlx1BvfkRZnXY1AeyLwQkArBUdrTwKQ+fHIOgG192GmhNMxeGlipWjYpPLQ&#10;0TXy+CAGd2hkoKnIo5Jrg/yNBKkplmbnCrARpaQWBpE6M8NnnHlFWjkpYi0DCkthP5cChZDgYqQN&#10;dg/7E1UJpv+JQSmcGFQSNHV4UvIQFlRmAPc8aZgDlcNk61DDt67iaANbYIJo9ttyV1MOJsumHDSY&#10;eFLZjGbwLDMTqexT1h3nrFypxj4zf+gxy9a82ZJu08SQJVUVZ12oZDJag6aqvDgAe4cZPAq2cYDG&#10;GS97RsoEnscB2hHF/CXGo2AbB1/sB/bLSJnA8zjkGQyzmIAbmXBczjbRbO0eE4k/k4n8EHV0qezK&#10;JIf3mVAZEDx4xaef1qv2Q/s9+gfQefv0U/gM1Nunn4Y//QRfhLq/ebmHj0CBs9zD96weHrc/bi6b&#10;9Hf4+eV4sysOD4en293pu/8FAAD//wMAUEsDBBQABgAIAAAAIQCpF5zT3wAAAAgBAAAPAAAAZHJz&#10;L2Rvd25yZXYueG1sTI/BSsNAEIbvgu+wjOAt3SS1YmM2pRT1VIS2gvS2zU6T0OxsyG6T9O0dT3oa&#10;hvn45/vz1WRbMWDvG0cKklkMAql0pqFKwdfhPXoB4YMmo1tHqOCGHlbF/V2uM+NG2uGwD5XgEPKZ&#10;VlCH0GVS+rJGq/3MdUh8O7ve6sBrX0nT65HDbSvTOH6WVjfEH2rd4abG8rK/WgUfox7X8+Rt2F7O&#10;m9vxsPj83iao1OPDtH4FEXAKfzD86rM6FOx0clcyXrQKojRJlswqmPNgIEoXIE4MPqUgi1z+L1D8&#10;AAAA//8DAFBLAQItABQABgAIAAAAIQC2gziS/gAAAOEBAAATAAAAAAAAAAAAAAAAAAAAAABbQ29u&#10;dGVudF9UeXBlc10ueG1sUEsBAi0AFAAGAAgAAAAhADj9If/WAAAAlAEAAAsAAAAAAAAAAAAAAAAA&#10;LwEAAF9yZWxzLy5yZWxzUEsBAi0AFAAGAAgAAAAhANwa+8o8FgAAb4kAAA4AAAAAAAAAAAAAAAAA&#10;LgIAAGRycy9lMm9Eb2MueG1sUEsBAi0AFAAGAAgAAAAhAKkXnNPfAAAACAEAAA8AAAAAAAAAAAAA&#10;AAAAlhgAAGRycy9kb3ducmV2LnhtbFBLBQYAAAAABAAEAPMAAACiGQAAAAA=&#10;">
                    <v:shape id="Freeform 263" o:spid="_x0000_s1027" style="position:absolute;width:57864;height:6223;visibility:visible;mso-wrap-style:square;v-text-anchor:top" coordsize="15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z2mxAAAANwAAAAPAAAAZHJzL2Rvd25yZXYueG1sRI9Ra8Iw&#10;FIXfB/sP4Q72NlOrK1KNMgaDPShi7Q+4NNem2NyUJLPdv18EYY+Hc853OJvdZHtxIx86xwrmswwE&#10;ceN0x62C+vz1tgIRIrLG3jEp+KUAu+3z0wZL7UY+0a2KrUgQDiUqMDEOpZShMWQxzNxAnLyL8xZj&#10;kr6V2uOY4LaXeZYV0mLHacHgQJ+Gmmv1YxXgfOH1uS7q8SCr5X5psvz9WCv1+jJ9rEFEmuJ/+NH+&#10;1gryYgH3M+kIyO0fAAAA//8DAFBLAQItABQABgAIAAAAIQDb4fbL7gAAAIUBAAATAAAAAAAAAAAA&#10;AAAAAAAAAABbQ29udGVudF9UeXBlc10ueG1sUEsBAi0AFAAGAAgAAAAhAFr0LFu/AAAAFQEAAAsA&#10;AAAAAAAAAAAAAAAAHwEAAF9yZWxzLy5yZWxzUEsBAi0AFAAGAAgAAAAhAK2DPabEAAAA3AAAAA8A&#10;AAAAAAAAAAAAAAAABwIAAGRycy9kb3ducmV2LnhtbFBLBQYAAAAAAwADALcAAAD4Ag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264" o:spid="_x0000_s1028" style="position:absolute;left:63912;width:61849;height:6223;visibility:visible;mso-wrap-style:square;v-text-anchor:top" coordsize="16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IK4xwAAANwAAAAPAAAAZHJzL2Rvd25yZXYueG1sRI9Pa8JA&#10;FMTvgt9heYIX0Y1WpaSuYgOWQi/+6aHHR/aZRLNv0+zGpN/eFQoeh5n5DbPadKYUN6pdYVnBdBKB&#10;IE6tLjhT8H3ajV9BOI+ssbRMCv7IwWbd760w1rblA92OPhMBwi5GBbn3VSylS3My6Ca2Ig7e2dYG&#10;fZB1JnWNbYCbUs6iaCkNFhwWcqwoySm9HhujYFQ0XyeZND/JuznMPxbb9vLyu1dqOOi2byA8df4Z&#10;/m9/agWz5RweZ8IRkOs7AAAA//8DAFBLAQItABQABgAIAAAAIQDb4fbL7gAAAIUBAAATAAAAAAAA&#10;AAAAAAAAAAAAAABbQ29udGVudF9UeXBlc10ueG1sUEsBAi0AFAAGAAgAAAAhAFr0LFu/AAAAFQEA&#10;AAsAAAAAAAAAAAAAAAAAHwEAAF9yZWxzLy5yZWxzUEsBAi0AFAAGAAgAAAAhAONAgrjHAAAA3AAA&#10;AA8AAAAAAAAAAAAAAAAABwIAAGRycy9kb3ducmV2LnhtbFBLBQYAAAAAAwADALcAAAD7Ag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3DF82CCE" w14:textId="77777777" w:rsidR="0087613E" w:rsidRPr="00584A21" w:rsidRDefault="0087613E" w:rsidP="0006197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8" w:type="dxa"/>
      <w:tblInd w:w="-2820"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730"/>
    </w:tblGrid>
    <w:tr w:rsidR="0087613E" w14:paraId="181D0008" w14:textId="77777777" w:rsidTr="00061977">
      <w:trPr>
        <w:trHeight w:hRule="exact" w:val="240"/>
      </w:trPr>
      <w:tc>
        <w:tcPr>
          <w:tcW w:w="5258" w:type="dxa"/>
          <w:shd w:val="clear" w:color="auto" w:fill="auto"/>
        </w:tcPr>
        <w:p w14:paraId="2B13E981" w14:textId="77777777" w:rsidR="0087613E" w:rsidRDefault="0087613E" w:rsidP="00061977">
          <w:pPr>
            <w:pStyle w:val="Header-CompanyName"/>
          </w:pPr>
        </w:p>
      </w:tc>
      <w:tc>
        <w:tcPr>
          <w:tcW w:w="5730" w:type="dxa"/>
          <w:shd w:val="clear" w:color="auto" w:fill="auto"/>
          <w:tcMar>
            <w:top w:w="56" w:type="dxa"/>
            <w:right w:w="8" w:type="dxa"/>
          </w:tcMar>
        </w:tcPr>
        <w:p w14:paraId="35F1CB9C" w14:textId="77777777" w:rsidR="0087613E" w:rsidRDefault="0087613E" w:rsidP="00061977">
          <w:pPr>
            <w:pStyle w:val="Header-CompanyName"/>
          </w:pPr>
          <w:r w:rsidRPr="002C3B4B">
            <w:rPr>
              <w:noProof/>
              <w:color w:val="BEB6AF"/>
              <w:lang w:eastAsia="en-AU"/>
            </w:rPr>
            <mc:AlternateContent>
              <mc:Choice Requires="wpg">
                <w:drawing>
                  <wp:anchor distT="0" distB="0" distL="114300" distR="114300" simplePos="0" relativeHeight="251881472" behindDoc="1" locked="1" layoutInCell="1" allowOverlap="1" wp14:anchorId="2801609C" wp14:editId="57E402E8">
                    <wp:simplePos x="0" y="0"/>
                    <wp:positionH relativeFrom="rightMargin">
                      <wp:posOffset>-1345565</wp:posOffset>
                    </wp:positionH>
                    <wp:positionV relativeFrom="page">
                      <wp:posOffset>24765</wp:posOffset>
                    </wp:positionV>
                    <wp:extent cx="1329690" cy="65405"/>
                    <wp:effectExtent l="0" t="0" r="3810" b="0"/>
                    <wp:wrapNone/>
                    <wp:docPr id="265" name="Group 7"/>
                    <wp:cNvGraphicFramePr/>
                    <a:graphic xmlns:a="http://schemas.openxmlformats.org/drawingml/2006/main">
                      <a:graphicData uri="http://schemas.microsoft.com/office/word/2010/wordprocessingGroup">
                        <wpg:wgp>
                          <wpg:cNvGrpSpPr/>
                          <wpg:grpSpPr>
                            <a:xfrm>
                              <a:off x="0" y="0"/>
                              <a:ext cx="1329690" cy="65405"/>
                              <a:chOff x="0" y="0"/>
                              <a:chExt cx="12576176" cy="622300"/>
                            </a:xfrm>
                          </wpg:grpSpPr>
                          <wps:wsp>
                            <wps:cNvPr id="266" name="Freeform 266"/>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7" name="Freeform 267"/>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A0C6F8" id="Group 7" o:spid="_x0000_s1026" style="position:absolute;margin-left:-105.95pt;margin-top:1.95pt;width:104.7pt;height:5.15pt;z-index:-251435008;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2BlNhYAAG+JAAAOAAAAZHJzL2Uyb0RvYy54bWzsPV2PG0eO7wfcfxDm8QBnVP2l1iBOgHw4&#10;OCC3GyBe7LOs0XzgZiSdJHucPex/X7KKrC5WN7vZcbJP4wd7hs0mix/FYlWR7a+//fz8tPi0O50f&#10;D/u3V+6r5dVit98ebh/392+v/vb+3Zv2anG+bPa3m6fDfvf26rfd+erbb/7zP75+Od7sisPD4el2&#10;d1oAkf355uX49urhcjneXF+ftw+75835q8Nxt4eHd4fT8+YCv57ur29Pmxeg/vx0XSyXzfXL4XR7&#10;PB22u/MZoD+Eh1ffePp3d7vt5a93d+fdZfH09grGdvF/n/zfH/Dv62++3tzcnzbHh8ctDWPzO0bx&#10;vHncA9NI6ofNZbP4eHrskXp+3J4O58Pd5avt4fn6cHf3uN15GUAat8yk+el0+Hj0stzfvNwfo5pA&#10;tZmefjfZ7V8+/XJaPN6+vSqa+mqx3zyDkTzfxQqV83K8vwGcn07HX4+/nAhwH35DeT/fnZ7xX5Bk&#10;8dmr9beo1t3ny2ILQFcW62YN2t/Cs6aulnVQ+/YBbNN7a/vwI79X1KvGrRp6sSjKpTfYNbO9xtHF&#10;wbwcwYXOnZbOX6alXx82x51X/hk1ELUEwwlaenfa7dAxF0XTBFV5RNQTauR8/Pmw/d/zYn/48fbx&#10;8svhcX+BETnEhHEnqPjLGV5afHj5n8MtqH/z8XLwzmRRbr1qm6qEWeaV29fR5mb78Xz5aXfwZtp8&#10;+vl8CT5/Cz95j70led6Dhe6en8D9/+t6Ua4XLwtXV0Uw1X1EcgmSK6rFw8I1ZY5UJEhLhVCZ4Lhm&#10;OUyoSpDaSqEEftuNe5gOGC2iONcqhFYpljYkUHUktV4plNYJkluWw4NyqcJXhULKpRovnUIq1XhT&#10;a6RSndcaqVTnqoAuVbouYar3olZ9KlW85lMuVXwB1lH8U6ge3HjYQVPVl0WjECtS3Tu3Uoilynet&#10;5hNFqv1W0X6Rar8EXQxLWaTqrzRaqfbLVvP6ItW+OhOLVP2V07y1SNWv+H0plK+OqxTK16ZjmSq/&#10;bjVLlqnyVSHLVPtVq/lrmWpfEzJVfu1KxZClUH6peBjG9xh0WggCw15RpspXg3OVqn9Va5asTOqH&#10;BaIbGSxFysiqVP2KxqpU+e1Km+BVqnzVklWqfl1jlVC/Fnoqof6lFl6rVP1aeK2F9tfapKxT7WtR&#10;vxbKX2k+VqfKV2N1narfLdWYWAv9ax5bp/pfF6qYQv/aHK9T/a9rVc5U/4qTNan6R6RsUv07Tcom&#10;NQDkFZr7Q4bUzRLVZxtpATX8YKIeo4EmZ6p/59T40wgDqHKmBnBlpQXGJrWAqrWVsEGhUlsJG2jO&#10;sRI2KCvN1VapDRStrYQFipW2/K5SC8BMGcwxcOMSzeTKUgu0q9QEjbICrIQFRkaWWgA8aHBkrTCA&#10;bs5WGEBzjlYYALYMyhrQpgZQJ0ErTFCBPobXujY1gZZNtcIEVaXZs01NUNWK1oQJKkBTRpaaQJUT&#10;98Odd1SFtqavUxsobrsWFqjWWhhapxZoNWLCALXT5vo6NYCaG6+FBWp167VOLZCMDPb697xT3Tzw&#10;5nX7eU+7V/hpscGzpqXfMR8PZzxQwK0snDW8D7tt2AJ/3uNWV0EG7SGy38UCv3Fk0A4i+yOMSWQQ&#10;HpH9ScokMrgXIq/9CcHUMHDviNiwO8QDhUl0ktHZhHQkJezyTNRJTmcTFHdyfuw2UQsSFTZjlsEU&#10;JCpst0zoJCrsqEzoJCpsmkzoJCpsiyzouDNCzcDWx4TOnmsTFXc3nrpN1JJEhS2KaTAkKmxCLOi4&#10;C8HBwDbDhE6iwkbChE6iwmbBhE6iwnbAhE6iQsJvQceUH0WFnN6ETqJC2m5CJ1EhLzehk6i1TVRM&#10;vf3YbaJieo3okD5bBoP5s0e3iYoJske3iQrHsgHdJmpDokISaxk7ZrE4GMhSTegkKqShJnQSFTJN&#10;EzqJCrmkCZ1EXdlExXwRRYV80EIdE0KPbhMVMz6PbhMVczqPbhO1JVFbm6iYliF1SLssomLm5dFt&#10;oq5JVMidTNRJVEiOEvSw2FP+c4Ibrvxu63S1gLutD/jO5ua4uWDaxD8uXuAOAo/1Fw/wA+xL8cHz&#10;4dPu/cGjXDB9cnBDg2LBERIx7jC2Hz88br/b/SPFx3OnDh14eioWKMoiCMrfAqEiqAFSaRLJk7dA&#10;TeSDxTPq00ATbYqH3jtYL1MwE2GaNILwFMxE2OFRHRpTatsGtnGg/C/nYAL3ODztU0/sey4/3z4d&#10;zjs/IzpfDu6FWw8UeMlzuEMY8kbciQN6WMzZptPA3sAHaYd5F3KiSDvEmJATDgJttCfJ/MG08TAI&#10;FCWFwbOrqD3TuPGItjMPj9EC7ZFnX1Dszo91VynWJFNriosFbt5h7HBHEWJxCFx4MATQEFxZILgd&#10;S6C9oQ95S4E3JH1CLhgaTsBTpgTtlvDpsEuvwLmmoIQ3LmiQkOjH8VNYI7BNAMg/hkjh0QJyCLsm&#10;5lAuiXG3552UAa72Ainnl9BIygQ2yVDiTSgONtM3JRLxcpyWMrIygU0cihgYRbSHi0ZSnk9VWDQG&#10;zzA0v5K5KbGViy6Nn+swpFvK30hiSsAEmZJdy+dBPHS47vQSdVtCYV+enkQ3n4r8WJ+9cAUaNBaW&#10;NlD+eKRnfKH2aaDJqHCD6sciaE8DZ9HOFlimPg7ucWC9BrWz+EQEsPm5rne4lSVP5Tx2XO8RX6Yg&#10;NnBv/ENOCVe7qSewA9rAszhI+xJbHWiiDbfJfd+ZBs6iDZc3adBn6uPgHgf2jeA70YDxRImf674D&#10;V7fBUsatyIoSDNq6sGVt4N74h3wHbsyHfMcGtnHAigxcUqT/r0xgGweakcIR4fa+71YCaKLd0tG0&#10;oD0NtNGmQ5dMM1AsMKSwDGzjgFUIfd23JnCPA/t38P++L/PzEf/HqiEcj3F30tLWXW5PLNDe4Iec&#10;v12G6SiT+hWtxdkWZR2W2wA1kV+JV+LkNUC/iPzgroty9+7QViQjQ8pZ4RVzZ6s4fBO4JwD7BvlO&#10;zw/4ue47WN4QBhQD7vjC270gI48V3pNhSEtQDDI0w2zgWRxEBGL6OtBGG4tpwMaSzCRwFu1skYWC&#10;l9SK7FYZuMeB/SP4T2fC6AuMMOJAUNGSsgYeEw4UX8gcyAjvCTHkQG45nL1Z4fOYCENHFiNQG3mo&#10;yOn7EdbpTEHnkc9cKTKYgPeYsK+QM0VzznEmqDOZ50zxhcyZjPCeEIPOBOVHYVQZEyN8HhPpNsxi&#10;BGojD0VPA25jgM4jD6tJcqIEZWCB6yjYxgHqmbwAGSkTeB4HqHdLZWAOo2AbByjw8jJkpEzgeRzC&#10;VRavA1hZ5hmPgm0cWB0ZKRN4Hoc8ADGLCXiPSRaYYmiYE5j8dRiv6cBhYo1j9GwTEm7VMP3LIkmG&#10;3xNhMCzVVPXSI2aD25hAdV3wHHmCaAIbOWAdMOgEbu7TaQeVeB4cyjOiJ0uwkYOF1J/DIWwbQvNX&#10;wiGAodYOJLbKQGfImedAjaFXU+4EGdzIBJtZBtwTSg8t8HlM5JLGLEagRvJ0OZkRmoYayWO1IqgI&#10;KlWFt1rANg71MnCAHW3KAeoigw2cXJ4yuJGHo4ymR8wE/1ImQZJQ4RBnBQsCBzXmWcHvSGMYoD0J&#10;skWCA7InDMj8mDdCAMKqCT97Y/mEJ9o1Up4PT4+37x6fnrBq4ny6//D902nxaYNdxv4PiSnQnnwR&#10;6v6ArwUtBAj0yVKFBnbM+q7h/1/DAebyu2L95l3Trt5U76r6zXq1bN8s3fq7dbOs1tUP7/6JxRuu&#10;unl4vL3d7X9+3O+4g9lVtt5X6qUOvce+hxnrQ9Y1FEN6uX6HkNCyvL/1vv2w29z+SD9fNo9P4edr&#10;OWKvZBCb//WK8P2x2BKL/cfnmw+H29+gPRa6zKF9++Fw+sfV4gU6tt9enf/v4+a0u1o8/fceWmvX&#10;rsKiwov/papXuFKe0icf0if7j8/fH8BcEPw2+y1QfXt14R+/v4QOcWjRBvv/vP/1uEVEXyBzOl/e&#10;f/775nRcHOFHeAkG/5cDNwtvbrjDFp0o4oJ0nSD0C7QqB/H+DT3LsMz3epZ9pBGNyH9Gz3JTgifT&#10;hTddAaKTY1t449pqDR3df3Dn8spX0jewOfFeqHUuD9f4QyYdi/JVQrBHj0iuNnQuu9JX5A+MCdb3&#10;jhQUxw+2a8CSEZF8V9wAIbBwxFG7IRIc2L1h+8IAJVgkIiWts1R0LsOHAxRSonVZ0RPeg0Z+I6SE&#10;0pukQwAbBLiDHevWLcRStWvjSrVeFr7nbEBbsMZ2HDXF4+reDWupOQOu2xFNo4VRLSLBYqioHpO6&#10;iKZoCyvlIw5kJhopqXpFX3h3H4lV0Co97F2icbnQPh+Q6r7SZUx132i0Ut3Dpye0caW6h3x7eCaK&#10;zmVdSLyzjLpQlI+b9oijK1/2LZdKhBB9y7UqpOhbhtbTwWiDZf/dwFTlwwa7Q9NkTHXfwOCHfQIL&#10;RSNHpzSzi67lJnRyDcxHuJjqaEFH7KCIomm5qbSYituKblxazMH9Z8Sq175damhgacxxTukZFG3L&#10;zUrTGFa/RZ6uULxVtC3Xa1XMVP2gjEGVibblJrSmDkgJt2XdwFRaqetTo/cQrVT9iiVF03IbulyH&#10;SAnla5YUPcurWouH0DnRyaiNK/X8VaM5BVZTdXZcFsO6h1OBDquttdAqW5ZVYjbli45lRcisX1nN&#10;KES/shpbsVsj6mKtTnA8sopo2sBS7a9VQ8puZWgcHvR8rC2IDKHP0be3DviY6FZWBiZ7lZ2aVYhe&#10;Zaf0o8pmZee0+S2alVX1y27lZaNl0aJbWR1aaoAxnaX+r+hMNisX0IU8vIqIZmWNVur8roDcXaGV&#10;hh5VZVmrcqXliKJVWRtZ6v1QbK95mehU1kcm9F/qI0v1r2VjslNZJyY6lbV0TLYql6VmAdGqrMqJ&#10;/TTd3CxD6/nA3BS9yooFZKdyFT6yMkQrDUBOy8iwZKUb2Qi11AJaSuZwl5xQU+3psDwnIiqCQilA&#10;guTq8F2tAUmx5qijBiXLwwHSLYUVxuily7CSaDg8IY0iAFNtn+qWqSFgvRiM3nBjn5Krw2dNBoVN&#10;LaHtviDKpuQaNRrBTXuKqG3tndj+unqtxRBfGRDVslaSZCc2wLi7VwKcE9/vajVbuMwWWuyFEJ9K&#10;m26f4BzstYF/4AsFrw386ucYIDzBJcz71wb+/KsWrw38ms/gvhl95rWBP/eZ1wZ+zWeoaPy1gb/3&#10;9ZzXBn7NZ/6QBn7/sZ6hrxZRnft7KKenW/LR7xb5bQFGPUz7bS/Q0tp1E4x/7Min9oGD7YsFPnsP&#10;L/j7Rbw1n5AB8vPwglHoLnEyCk2ddvCpJL7wnxhS/PqR9fNHmCZ7GULFBQsd/v2SDzXgPmX0Qw1U&#10;uwNn0MH+E6VrpArZeYxbbRg9PPMXpqHEF0+zIhAFmex+wAuB+EYs/Ai0ZaswFTnP6VDlIYoyMvwq&#10;KnKEs+mBkQeoaejcbywJ+c0U0g+1hFEk6lLFxzTpJnUDF8BhqHATmAzVBjaJAIdZgYNsQ/YHAigD&#10;f6NbWjdATQzo01QZIdgNew2JAsIAnGHe8ILsHiJ+Q6a11xBRX5Ig4ugDYWFyR6tSbm3qPXb5tMsr&#10;iNIa0qBx/3V9UBWPfXyillQmJgZe0gyTbdoMnaFufsXlGicnlb7CIyfLm5yl4DkiSTkONZIxg2eI&#10;wK9IQsxWqI3Hz5rPIpn6WRB+z8UOsHGb8bchCJ8dC0oHwhyRQZfBM2TmVyDsJTEkshXhOw7eQ202&#10;A132A3hBnpgxJeiM0TMhDFTp8JmrbFiM44/Kt5pN1AeC4ONGY2w4YU5HZQOb1MoVnzkH0uA42MSh&#10;otAlNWiB2sjTXIbigcRuUPzgvUV6tYTayBsI8Vz6XeRDUMvHGVIH/u8tQoyGShMvUyhWN46echDp&#10;P0wps24GtnHgb3FlHEzgWRxEnS3+Jy0YDXSgjTZZV5KZBNpo8+c8wvdgopOYwDYOlD842ZcUp7QM&#10;ihnYxCF7h2Wwgb+MA+WLUHSWTGuoHfJmD/XpRgYDnsJ0hN0FsEebc6gwFzkCewKAy0+5RjsN7OGN&#10;Bm+mwWOhagcEglfGI39DXdnhlJkV3/D3eURCC6VLnvSMDw9BcWvySiSPN2owRkhBE6U3BIUSpzDy&#10;7eSGgl+B072UEIVq2ZICxVKeKQhsJk9f0Qjrexw9tcTDPylTgkIZkp0+vyMbgBredcq0ESq0gi5n&#10;bFeaJVzngaaz/QpUQQVw2DGzZDV/SynMhp5vSoOQh3JwgN1/og6oAAscRsEmDg19bAG3iQmHhr84&#10;JRf8qCUtZRJORXMGNOq1lJGiz9nB7bZgzOA5lqZ34HY9FYFa2sEaKZQbGePBjhjykBEaOquBWpiE&#10;EFsZvHgAOmOaMSFYsBJCDR1BZYMPdp8xCWiSSTL0EUfpPVBw5+2kDJ2DoxII+bEeO/lLKRwhxkMn&#10;Y9OxI08iG9jk+ZGUTNCgXyC4q4wPUPeXgk0cVtSTkMUHqPoLpCTjCO4OWiddk9/xOmUdTQNto6dv&#10;K0rak8BZtLFMJHF6KGIMmhkFz+MAG5eUA7u+DEbRujPiWosVvhj9M1JYuolgyRhKKlPRTDLwO8IC&#10;08AebZ6bYeqy3/M85Kf6zIWT/LC6u9DwAgzGJ2/3gtxQWOE9CYbCMpRvBo1KHjbwLA5C/0xfB9po&#10;UxCQZCaBs2iTuTguQJFqUBi3LQV/yMA9DuwfAbszYfQFRhhxIKho9azZ5ybch9Gz41MTuDf+Id+B&#10;kihOStLoYAPP5CDds2MxDjcyoSwhOwOAwjDOZsXCn8NnMhGZTkdrDGzjAJXAwTMlKRN4Hgcx3eAi&#10;MfAdgfbIs7fTdGCfZM/mxyOTAcqL08AFHCamA78gh2mA9gY/OBegRLmbnBwssHB5CjqPfO6jzGAC&#10;3mPCGiYDsBqIDKAzwogJqrSbH16ZMACj50M1wnsiDJoB6rFTt4iGMMJtTEqIOpidyJwFNn8GsJED&#10;5c/yKBeyITqVEOlYBrZyCIqSx61AygD+Qg5BBpm3RxlmHOnGd3KPYjVNwI1ixPtUuQpARfygp2Xw&#10;eUxkcGJSI1AjebJqRmgaaiNf0d4eS6mTbYIzwo1M6MgsO+KFDgxa9uQRSA43MuHw0SNGYWUc/qVM&#10;SBJ50hslmXHUG9+RFmddjUB7IvBCQCsFR2tPApD58cg6AbX3YaaE0zF4aWKlaNik8tDRNfL4IAZ3&#10;aGSgqcijkmuD/I0EqSmWZucKsBGlpBYGkTozw2fcpEZaOSliLQMKS+GhPTMMysCHanKkDXYP+xNV&#10;IUBD/xODUjgxzID2rPIQFlQWFD4KNopA5TDZOtTwras42sAWmCCa/bbc1ZSDybIpBw0mnlQ2oxk8&#10;y8xEKvuUdcc5K1eqsc/MH3rMsjVvtqTbNDFkSVXFWRcqmYzWoKkqLw7A3mEGj4JtHKBxxsuekTKB&#10;53GAdkQxf4nxKNjGwRf7gf0yUibwPA55BsMsJuBGJhyXs000W7vHROLPZCI/RB1dKrsyyeF9JlQG&#10;BA++4NNP61X7rv0O/QPovH76KXwG6vXTT8OffoIvQt3fvNzDR6DAWe7he1YPj9sfNpdN+jv8/HK8&#10;2RWHh8PT7e70zb8AAAD//wMAUEsDBBQABgAIAAAAIQCpF5zT3wAAAAgBAAAPAAAAZHJzL2Rvd25y&#10;ZXYueG1sTI/BSsNAEIbvgu+wjOAt3SS1YmM2pRT1VIS2gvS2zU6T0OxsyG6T9O0dT3oahvn45/vz&#10;1WRbMWDvG0cKklkMAql0pqFKwdfhPXoB4YMmo1tHqOCGHlbF/V2uM+NG2uGwD5XgEPKZVlCH0GVS&#10;+rJGq/3MdUh8O7ve6sBrX0nT65HDbSvTOH6WVjfEH2rd4abG8rK/WgUfox7X8+Rt2F7Om9vxsPj8&#10;3iao1OPDtH4FEXAKfzD86rM6FOx0clcyXrQKojRJlswqmPNgIEoXIE4MPqUgi1z+L1D8AAAA//8D&#10;AFBLAQItABQABgAIAAAAIQC2gziS/gAAAOEBAAATAAAAAAAAAAAAAAAAAAAAAABbQ29udGVudF9U&#10;eXBlc10ueG1sUEsBAi0AFAAGAAgAAAAhADj9If/WAAAAlAEAAAsAAAAAAAAAAAAAAAAALwEAAF9y&#10;ZWxzLy5yZWxzUEsBAi0AFAAGAAgAAAAhANHfYGU2FgAAb4kAAA4AAAAAAAAAAAAAAAAALgIAAGRy&#10;cy9lMm9Eb2MueG1sUEsBAi0AFAAGAAgAAAAhAKkXnNPfAAAACAEAAA8AAAAAAAAAAAAAAAAAkBgA&#10;AGRycy9kb3ducmV2LnhtbFBLBQYAAAAABAAEAPMAAACcGQAAAAA=&#10;">
                    <v:shape id="Freeform 266" o:spid="_x0000_s1027" style="position:absolute;width:57864;height:6223;visibility:visible;mso-wrap-style:square;v-text-anchor:top" coordsize="15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J4+wwAAANwAAAAPAAAAZHJzL2Rvd25yZXYueG1sRI9Ra8Iw&#10;FIXfB/6HcIW9zdTOFalGkYHgw8ZY7Q+4NNem2NyUJLP135vBYI+Hc853ONv9ZHtxIx86xwqWiwwE&#10;ceN0x62C+nx8WYMIEVlj75gU3CnAfjd72mKp3cjfdKtiKxKEQ4kKTIxDKWVoDFkMCzcQJ+/ivMWY&#10;pG+l9jgmuO1lnmWFtNhxWjA40Luh5lr9WAW4fPX6XBf1+Cmr1cfKZPnbV63U83w6bEBEmuJ/+K99&#10;0gryooDfM+kIyN0DAAD//wMAUEsBAi0AFAAGAAgAAAAhANvh9svuAAAAhQEAABMAAAAAAAAAAAAA&#10;AAAAAAAAAFtDb250ZW50X1R5cGVzXS54bWxQSwECLQAUAAYACAAAACEAWvQsW78AAAAVAQAACwAA&#10;AAAAAAAAAAAAAAAfAQAAX3JlbHMvLnJlbHNQSwECLQAUAAYACAAAACEAvfSePsMAAADcAAAADwAA&#10;AAAAAAAAAAAAAAAHAgAAZHJzL2Rvd25yZXYueG1sUEsFBgAAAAADAAMAtwAAAPcCA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267" o:spid="_x0000_s1028" style="position:absolute;left:63912;width:61849;height:6223;visibility:visible;mso-wrap-style:square;v-text-anchor:top" coordsize="16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zPxwAAANwAAAAPAAAAZHJzL2Rvd25yZXYueG1sRI9Pa8JA&#10;FMTvhX6H5RW8lLqpWpXUVTSgCF78d/D4yL4mabNv0+zGxG/vCoUeh5n5DTNbdKYUV6pdYVnBez8C&#10;QZxaXXCm4Hxav01BOI+ssbRMCm7kYDF/fpphrG3LB7oefSYChF2MCnLvq1hKl+Zk0PVtRRy8L1sb&#10;9EHWmdQ1tgFuSjmIorE0WHBYyLGiJKf059gYBa9FszvJpLkkK3MYbT6W7ffwd69U76VbfoLw1Pn/&#10;8F97qxUMxhN4nAlHQM7vAAAA//8DAFBLAQItABQABgAIAAAAIQDb4fbL7gAAAIUBAAATAAAAAAAA&#10;AAAAAAAAAAAAAABbQ29udGVudF9UeXBlc10ueG1sUEsBAi0AFAAGAAgAAAAhAFr0LFu/AAAAFQEA&#10;AAsAAAAAAAAAAAAAAAAAHwEAAF9yZWxzLy5yZWxzUEsBAi0AFAAGAAgAAAAhABOSHM/HAAAA3AAA&#10;AA8AAAAAAAAAAAAAAAAABwIAAGRycy9kb3ducmV2LnhtbFBLBQYAAAAAAwADALcAAAD7Ag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2B96FD03" w14:textId="77777777" w:rsidR="0087613E" w:rsidRPr="00584A21" w:rsidRDefault="0087613E" w:rsidP="00061977">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8" w:type="dxa"/>
      <w:tblInd w:w="-2820"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730"/>
    </w:tblGrid>
    <w:tr w:rsidR="0087613E" w14:paraId="56A9ADC1" w14:textId="77777777" w:rsidTr="00061977">
      <w:trPr>
        <w:trHeight w:hRule="exact" w:val="240"/>
      </w:trPr>
      <w:tc>
        <w:tcPr>
          <w:tcW w:w="5258" w:type="dxa"/>
          <w:shd w:val="clear" w:color="auto" w:fill="auto"/>
        </w:tcPr>
        <w:p w14:paraId="0D3A50C4" w14:textId="77777777" w:rsidR="0087613E" w:rsidRDefault="0087613E" w:rsidP="00061977">
          <w:pPr>
            <w:pStyle w:val="Header-CompanyName"/>
          </w:pPr>
        </w:p>
      </w:tc>
      <w:tc>
        <w:tcPr>
          <w:tcW w:w="5730" w:type="dxa"/>
          <w:shd w:val="clear" w:color="auto" w:fill="auto"/>
          <w:tcMar>
            <w:top w:w="56" w:type="dxa"/>
            <w:right w:w="8" w:type="dxa"/>
          </w:tcMar>
        </w:tcPr>
        <w:p w14:paraId="11391A11" w14:textId="77777777" w:rsidR="0087613E" w:rsidRDefault="0087613E" w:rsidP="00061977">
          <w:pPr>
            <w:pStyle w:val="Header-CompanyName"/>
          </w:pPr>
          <w:r w:rsidRPr="002C3B4B">
            <w:rPr>
              <w:noProof/>
              <w:color w:val="BEB6AF"/>
              <w:lang w:eastAsia="en-AU"/>
            </w:rPr>
            <mc:AlternateContent>
              <mc:Choice Requires="wpg">
                <w:drawing>
                  <wp:anchor distT="0" distB="0" distL="114300" distR="114300" simplePos="0" relativeHeight="251882496" behindDoc="1" locked="1" layoutInCell="1" allowOverlap="1" wp14:anchorId="61506DFF" wp14:editId="6598C92B">
                    <wp:simplePos x="0" y="0"/>
                    <wp:positionH relativeFrom="rightMargin">
                      <wp:posOffset>-1345565</wp:posOffset>
                    </wp:positionH>
                    <wp:positionV relativeFrom="page">
                      <wp:posOffset>24765</wp:posOffset>
                    </wp:positionV>
                    <wp:extent cx="1329690" cy="65405"/>
                    <wp:effectExtent l="0" t="0" r="3810" b="0"/>
                    <wp:wrapNone/>
                    <wp:docPr id="268" name="Group 7"/>
                    <wp:cNvGraphicFramePr/>
                    <a:graphic xmlns:a="http://schemas.openxmlformats.org/drawingml/2006/main">
                      <a:graphicData uri="http://schemas.microsoft.com/office/word/2010/wordprocessingGroup">
                        <wpg:wgp>
                          <wpg:cNvGrpSpPr/>
                          <wpg:grpSpPr>
                            <a:xfrm>
                              <a:off x="0" y="0"/>
                              <a:ext cx="1329690" cy="65405"/>
                              <a:chOff x="0" y="0"/>
                              <a:chExt cx="12576176" cy="622300"/>
                            </a:xfrm>
                          </wpg:grpSpPr>
                          <wps:wsp>
                            <wps:cNvPr id="269" name="Freeform 269"/>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0" name="Freeform 270"/>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755CBF" id="Group 7" o:spid="_x0000_s1026" style="position:absolute;margin-left:-105.95pt;margin-top:1.95pt;width:104.7pt;height:5.15pt;z-index:-251433984;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v04OhYAAG+JAAAOAAAAZHJzL2Uyb0RvYy54bWzsPV1vG0mO7wfcfxD8eEDGqv5Sy5jMAvOR&#10;wQFzewNMFvusyPIHzpZ0khJndnH//cgqsrpY3exmj2ffnIfEZrPJ4kexWFVk59u/fH1+WnzZnc6P&#10;h/37K/fN8mqx228Pt4/7+/dXf/v44V17tThfNvvbzdNhv3t/9fvufPWX7/793759Od7sisPD4el2&#10;d1oAkf355uX4/urhcjneXF+ftw+75835m8Nxt4eHd4fT8+YCv57ur29Pmxeg/vx0XSyXzfXL4XR7&#10;PB22u/MZoD+Gh1ffefp3d7vt5b/v7s67y+Lp/RWM7eL/Pvm/P+Hf1999u7m5P22OD49bGsbmD4zi&#10;efO4B6aR1I+by2bx+fTYI/X8uD0dzoe7yzfbw/P14e7ucbvzMoA0bplJ8/Pp8PnoZbm/ebk/RjWB&#10;ajM9/WGy279++fW0eLx9f1U0YKr95hmM5PkuVqicl+P9DeD8fDr+dvz1RID78BvK+/Xu9Iz/giSL&#10;r16tv0e17r5eFlsAurJYN2vQ/haeNXW1rIPatw9gm95b24ef+L2iXjVu1dCLRVEuvcGume01ji4O&#10;5uUILnTutHR+nZZ+e9gcd175Z9RA1NKatfThtNuhYy6KZh1U5RFRT6iR8/GXw/Z/zov94afbx8uv&#10;h8f9BUbkEBPGnaDiL2d4afHp5b8Ot6D+zefLwTuTRbn1qm2qEkznldvX0eZm+/l8+Xl38GbafPnl&#10;fAk+fws/eY+9Jat/BAvdPT+B+//H9aJcL14Wrq6KYKr7iOQSJFdUi4eFa8ocqUiQlgqhMsFxzXKY&#10;UJUgtZVCqU6QymE64ENRNOdahdAqxdKGBKqOpNYrhRI4SURyS2VQLlX4qlBIuVTjpRuWz6Uab2qN&#10;VKrzWiOV6lwV0KVK1yVM9V7Uqk+litd8yqWKL8A6in8K1YMbDztoqvqyaBRiRap751YKsVT5rtV8&#10;oki13yraL1Ltl6CLYSmLVP2VRivVftlqXl+k2ldnYpGqv3Katxap+hW/L4Xy1XGVQvnadCxT5det&#10;ZskyVb4qZJlqv2o1fy1T7WtCpsqvXakYshTKLxUPw/ge40kLQWDYK8pU+WpwrlL1r2rNkpVJ/bBA&#10;dCODpUgZWZWqX9FYlSq/XWkTvEqVr1qyStWva6wS6tdCTyXUv9TCa5WqXwuvtdD+WpuUdap9LerX&#10;QvkrzcfqVPlqrK5T9bulGhNroX/NY+tU/+tCFVPoX5vjdar/da3KmepfcbImVf+IlE2qf6dJ2aQG&#10;gLxCc3/IkLpZovpsIy2ghp8mtYAmZ6p/59T40wgDqHKmBnBlpQVGSIQTOTVqK2GDQqW2EjbQnGMl&#10;bFBWmqutUhsoWlsJCxQrbfldpRaAmTKYY+DGJQZtV5ZaoF2lJmiUFWAlLDAystQC4EGDI2uFAXRz&#10;tsIAmjlbYQDYMihrQJsaQJ0ErTBBBfoYXuva1ARaNtUKE1SVZs82NUFVK1oTJqgATRlZagJVTtwP&#10;d95RFdqavk5toLjtWligWmthaJ1aoNWICQPUTpvr69QAam68Fhao1a3XOrVAMjLY69/zTnXzwJvX&#10;7dc97V7hp8UGz5qWfsd8PJzxQAG3snDW8DHstmEL/HWPW10FGbSHyH4XC/zGkUE7iOyPMCaRQXhE&#10;9icpk8jgXojszxImkXHviNiwO8QDhalR4/7Qo9uEdCQl7PJM1ElOZxMUd3J+MDZRCxIVNmOWwRQk&#10;Kmy3TOgkKuyoTOgkKmyaTOgkKmyLLOi4M0LNwNbHhM6eaxMVdzeeuk3UkkSFLYppMCQqbEIs6LgL&#10;wcHANsOETqLCRsKETqLCZsGETqLCdsCETqJCwm9Bx5QfRYWc3oROokLabkInUSEvN6GTqLVNVEy9&#10;/dhtomJ6jeiQPlsGg/mzR7eJigmyR7eJ2pCokOOaBkOihtPcyZCKWSwOBrJUC3VMUz26TVTMRD26&#10;TVTMNT26TVTMJj26zaqYLyI65IMWUTEh9Og2UTHj8+g2UTGn8+g2UVsStbWJimkZUoe0yyIqZl4e&#10;3SbqmkSF3MlEnUSF5ChBD55J+c8Jbrjyu63T1QLutj7hO5ub4+aCaRP/uHiBOwg81l88wA+wL8UH&#10;z4cvu48Hj3LB9MnBDQ2KBUdIxLjD2H7+9Lj9fvePFB/PnTp04OmpWKAoiyAofwuEiqAGSKVJJE/e&#10;AjWRDxbPqE8DTbQpHnrvYL1MwUyEadIIwlMwE2GHR3VoTKltG9jGgfK/nIMJ3OPwtE89se+5/Hz7&#10;dDjv/IzofDm4F249UOAlz+EOYcgbKXaGxZxtOg3sDXyQdph3ISeKtEOMCTnhINBGe5LMn0wbD4NA&#10;r1IYPLsCYJcKTc5+PKLtzMNjtEB7amFfUOzOj3VXKdYkU2uKiwVu3mHscEcRYnEIXLRYh+DKAsHt&#10;mMeNIVf6h/yN4iLekAD5jBDt9eAEPGVK0G4Jn1R8Qa/AuaaghDcuaJCQ6MfxU1gjcE/3gwKsaOHI&#10;SOHRAnIIuybmUC6JcbfnnZQBrvYCKeeX0EjKBDbJUOJNKA420zclEvFynExGViawiUMRA6OI9nDR&#10;SHbwqQqLxuAZhuZXMjcltnLRpfFzHYa0qvyNJKYETJAp2bV8HsRDh+tOL1G3JRT25elJdPOpyI/1&#10;2QtXoEFjYWkD5Y9HesYXap8GmowKN6h+LIL2NHAW7WyBZerj4B4H1mtQO4tPRACbn+t6h1tZ8lTO&#10;Y8f1HvFlCmID98Y/5JRwtZt6AjugDTyLg7QvsdWBJtpwm9z3nWngLNpw5ZUGfaY+Du5xYN8IvhMN&#10;GE+U+LnuO3B1GywV18Vx31lRgkFbF7asDdwb/5DvwI35kO/YwDYOWJGBS4r0/5UJbONAM1I4Itze&#10;991KAE20WzqaFrSngTbadOiSaQaKBYYUloFtHLAKoa/71gTucWD/Dv7f92V+PuL/WDWE4zHuTlra&#10;usvtiQXaG/yQ87fLMB1lUr+itTjboqzDchugJvIr8UqcvAboq8gP7rood5+xU1nhFXNnqzh8E7gn&#10;APsG+U7PD/i57jtY3hAGFAPuePDsXpCRxwrvyTDkQlAMMjTDbOBZHEQEYvo60EYbi2nAxpLMJHAW&#10;7WyRhYKX1IrsVhm4x4H9I/hPZ8LoC4ww4kBQ0ZKyBh4TDhRfyBzICO8JMeRAbjmcvVnh85gIQ0cW&#10;I1AbeajI6fsR1ulMQeeRz1wpMpiA95iwr5AzRXPOcSaoM5nnTPGFzJmM8J4Qg84E5UdhVBkTI3we&#10;E+k2zGIEaiMPRU8DbmOAziMPq0lyogRlYIHrKNjGAeqZvAAZKRN4HodwF8gx1DGHUbCNAxR4eRky&#10;UibwPA7hKivKwBxGwTYOrI6MlAk8j0MegJjFBLzHJAtMMTTMCUz+OozXdOAwscYxerYJCbdqmP5l&#10;kSTD74kwGJZqqnrpEbPBbUygus67bDgrjA5lAhs5YB0w6ARu7tPQAZV4HhzKMzrGAmzkIN5RSCng&#10;V3II2waoMpCiBTDU2gHYyoHOkDPPgRpDr6bcCTK4kQk2swy4J5QeWuDzmMgljVmMQI3k6XIyIzQN&#10;NZLHakVQEVSqCpNawDYO9TJwgB1tygHqIoMNnDh1cxncyMNRRtMjZoK/lkmQJFQ4xHnHgsBBjXlW&#10;8DvSGAZoT4JskeCA7AkDMj/mjRCAsGrCz95YPuGJdo2U58PT4+2Hx6cnrJo4n+4//fB0WnzZYJex&#10;/0NiCrQnX4S6P+BrQQsBAn2yVKGBHbO+a/ifazjAXH5frN99aNrVu+pDVb9br5btu6Vbf79ultW6&#10;+vHD/2HxhqtuHh5vb3f7Xx73O+5gdpWt95V6qUPvse9hxvqQdQ3FkF6uPyAktCzvb71vP+w2tz/R&#10;z5fN41P4+VqO2CsZxOZ/vSJ8fyy2xGL/8fnm0+H2d2iPhS5zaN9+OJz+cbV4gY7t91fn//28Oe2u&#10;Fk//uYfW2rWrsKjw4n+p6hWulKf0yaf0yf7z8w8HMBcEv81+C1TfX134xx8uoUMcWrTB/r/sfztu&#10;EdEXyJzOl49f/745HRdH+BFegsH/9cDNwpsb7rBFJ4q4IF0nCP0CrcpBvH99zzIej4bO7q5nOcxE&#10;0Yj8r+hZbkrwZLrwpitAdHJsC29cW62ho/tP7lxe+Ur6BjYn3gu1zuXhGn9I4WNRvkoI9ugRydWG&#10;zmVX+or8gTHB+t6RguL4wXYNWDIiku+KGyAEiVzEUbshEhzYvWH7wgAlWCQiJa2zVHQuF6HfeICU&#10;aF1W9IT3oJHfCCmh9CbpEMAGAe5gx7p1C7FU7dq4Uq2Xhe85GxLRonhc3bthLTVnwHU7omlGxKgW&#10;kWAxVKyISV1EU7SFlfIRBzITjZRUvaIvvLuPxCpolR72LtG4XGifD0h1X+kyprpvNFqp7uHTE9q4&#10;Ut1Dvj08E0Xnsi4k3llGXSjKx9OCiKMrX/Ytl0qEEH3LtSqk6FuG1tPBaINl/93AVOXDBrtD02RM&#10;dd/A4Id9AgtFI0enNLOLruUmdHINzEe4mOpoQUfsoIiiabmptJiK24puXFrMwf1nxKrXvl1qaGBp&#10;zHFO6RkUbcvNStMYVr9Fnq5QvFW0LddrVcxU/aCMQZWJtuUmtKYOSAm3Zd3AVFqp61Oj9xCtVP2K&#10;JUXTchu6XIdICeVrlhQ9y6tai4fQOdHJqI0r9fxVozkFVlN1dlwWw7qHU4EOq6210CpbllViNuWL&#10;jmVFyKxfWc0oRL+yGluxWyPqYq1OcDyyimjawFLtr1VDym5laBwe9HxMniND6HP07a0DPia6lZWB&#10;yV5lp2YVolfZKf2oslnZOW1+i2ZlVf2yW3nZaFm06FZWh5YaYExnqf8rOpPNygV0IQ+vInCI2dlJ&#10;o5U6vysgd1dopaFHVVnWqlxpOaJoVdZGlno/FNtrXiY6lfWRCf2X+shS/WvZmOxU1omJTmUtHZOt&#10;ymWpWUC0KqtyYj9NNzfL0Ho+MDdFr7JiAdmpXIWPrAzRSgOQ0zIyLFnpRjZCLbWAlpI53CUn1FR7&#10;OizPiYiKoFAKkCC5OnxXa0BSrDnqqEHJ8nCAdEthhTF66TKsJBoOT0ijCMBU26e6ZWoIWC8Gozfc&#10;2Kfk6vBZk0FhU0touy+Isim5Ro1GcNOeImpbeye2v65eazHEVwZEtayVJNmJDTDu7pUA58T3u1rN&#10;Fi6zhRZ7IcSn0qbbJzgHe2vgH/hCwVsDv/o5BghPcAnz8a2BP/+qxVsDv+YzuG9Gn3lr4M995q2B&#10;X/MZ3Nihz7w18Oc+89bAr/nMn9LAr36IiOrcP0I5Pd2Sj363yG8L0IMx7be9QEtr100w/rEjn9oH&#10;DrYvFvjsPbzAvV5THCA/Dy8Yhe4SJ6PQ1GkHn0riC/+JIcWvH1k/f4RpspchVFxgqQAaLvz7mg81&#10;4D5l9EMNVLsDZ9DB/hOla6QK2TCMW20YPTzzF6ahxBdPsyIQBRGtmPK38AZeCMQ3YuFHoC37e6nI&#10;eU6HKg9RlJHhV1GRI5xND4w8QE1D535jSchvppB+qCWMIlGXKj6mSTepG7gADkOFm8BkqDawSQQ4&#10;zAocZBuyPxBAGfgb3dK6AWpiQJ+mygiFJdTJxp8AnGHe8IIkQvyGTGuvIaK+JEHE0QfCwuSOVqXc&#10;2tR77PJpl1cQpTWkQeNws+3tw2Mfn6gllYmJgZc0w2SbNkNnqJtfyczGTDMT88gJbHKWgueIdDvH&#10;oUaamsEzROBXJCFmK9TG42fNy9jFNV+6xaAIj+b5uM342xCEz44FpQNhYsqgy+AZMvMrEPaSGBLZ&#10;ivDNQoegbrMZ6LIfwAvyxIwpQWeMnglhoEqHz1xlw2Icf1S+1WyiPhAEHzcaY8MJczoqG9ikVq74&#10;zDmQBsfBJg4VhS6pQQvURp7mMhQPJHaD4gfvLdKrJdRG3kCI59IfIh9W3nycIXXg/94ixGioNPEy&#10;hWJ14+gpB5H+w5Qy62ZgGwf+FlfGwQSexUHU2eJ/0oLRQAfaaJN1JZlJoI02f84jfA8mOokJbONA&#10;+YOTfUlxSsugmIFNHLJ3WAYb+HUcKF+EorNkWkPtkDd7qE83MhjwFKYj7C6APdqcQ4W5yBHYEwBc&#10;fqqv1w3eTIPHQtUOCASvjEf+hrqywykzK77h7/OIb+pA6ZInPePDQ1DcmrwSyeONGowRUtBE6Q1B&#10;ocQpjHw7uaHgV+B0LyVEoVq2pECxlGcKApvJU7Ya1vc4emqJh39SpgSFMiQ7fX5HNgA1vOuUaSNU&#10;aAVdztiuNEu4zutvfKAKKoDDjpklq/lbSmE29HxTGoQ8lIMD7P4TdUAFWOAwCjZxaOhjC7hNTDg0&#10;/MUpueBHLWkpk3CqIEMDGvVaykjR5+zgdlswZvAcS9M7cLueikAt7WCNFEodlDOyyobOaqAWJiHE&#10;VgYvHoDOmGZMCBashFBDR1DZ4IPdZ0yCdEvIntjQRxyl90DBnbeTMnQOjmTUPBDyYz128pdSOEKM&#10;h07GpmNHHroNbPL8SEomaNAvENxVxgeo+0vBJg4r6knINrtQ9RdIScYR3B20itk0FB/4Ha9T1tE0&#10;0DZ6+raipD0JnEUby0QSp4cixqCZUfA8DrBxSTmw68tgFK07I661WOGL0T8jhaWbCJaMoaQyFc0k&#10;A78jLDAN7NHmuRmmLvs9z0N+qs9cOMkPq7sLDS/AYHzydi/IDYUV3pNgyPehfDNoVPKwgWdxEPpn&#10;+jrQRpuCgCQzCZxFm8zFcQGKVIPCuG0p+EMG7nFg/wjYnQmjLzDCiANBRatnzT434T6Mnh2fmsC9&#10;8Q/5DpREcVKSRgcbeCYH6Z4di3G4kQllCdkZABSGcTYr8occPpOJyHQ6WmNgGweoBA6eKUmZwPM4&#10;iOkGF4mB7wi0R569naYD+yR7Nj8emQxQXpwGLuAwMR34BTlMA7Q3+MG5ACXK3eTkYIGFy1PQeeRz&#10;H2UGE/AeE9YwGYDVQGQAnRFGTFCl3fzwyoQBGD0fqhHeE2HQDFCPnbpFNIQRbmNSQtTB7ETmLLD5&#10;M4CNHCh/lke5kA3RqYRIxzKwlUNQlDxuBVIG8Cs5BBlk3h5lmHGkG9/JPYrVNAE3ihHvU+UqABXx&#10;g56WwecxkcGJSY1AjeTJqhmhaaiNfEV7eyylTrYJzgg3MqEjs+yIFzowaNmTRyA53MiEw0ePGIWV&#10;cfhrmZAk8qQ3SjLjqDe+Iy3OuhqB9kTghYBWCo7WngQg8+ORdQJq78NMCadj8NLEStGwSeWho2vk&#10;8UEM7tDIQFORRyXXBvkbCVJTLM3OFWAjSkktDCJ1ZobPOPOKtHJSxFoGFJbCfi4FCiHBxUgb7B72&#10;J6oSTP8Tg1I4MagkaOrwpOQhLKjMAO550jAHKofJ1qGGb13F0Qa2wATRPNjGoaYcTJZNOWgw8aSy&#10;Gc3gWWYmUtmnrF3knJUr1dhn5g89ZtmaN1vSbZoYsqSq4qwLlUw2XfFL8uIA7B1m8CjYxgEaZ7zs&#10;GSkTeB4HaEcU85cYj4JtHHyxH9gvI2UCz+OQZzDMYgJuZMJxOdtEs7V7TCT+TCbyQ9TRpbIrkxze&#10;Z0L/OxA8eMWnn9ar9kP7PfoH0Hn79FP4DNTbp5+GP/0EX4S6v3m5h49AgbPcw/esHh63P24um/R3&#10;+PnleLMrDg+Hp9vd6bv/BwAA//8DAFBLAwQUAAYACAAAACEAqRec098AAAAIAQAADwAAAGRycy9k&#10;b3ducmV2LnhtbEyPwUrDQBCG74LvsIzgLd0ktWJjNqUU9VSEtoL0ts1Ok9DsbMhuk/TtHU96Gob5&#10;+Of789VkWzFg7xtHCpJZDAKpdKahSsHX4T16AeGDJqNbR6jghh5Wxf1drjPjRtrhsA+V4BDymVZQ&#10;h9BlUvqyRqv9zHVIfDu73urAa19J0+uRw20r0zh+llY3xB9q3eGmxvKyv1oFH6Me1/Pkbdhezpvb&#10;8bD4/N4mqNTjw7R+BRFwCn8w/OqzOhTsdHJXMl60CqI0SZbMKpjzYCBKFyBODD6lIItc/i9Q/AAA&#10;AP//AwBQSwECLQAUAAYACAAAACEAtoM4kv4AAADhAQAAEwAAAAAAAAAAAAAAAAAAAAAAW0NvbnRl&#10;bnRfVHlwZXNdLnhtbFBLAQItABQABgAIAAAAIQA4/SH/1gAAAJQBAAALAAAAAAAAAAAAAAAAAC8B&#10;AABfcmVscy8ucmVsc1BLAQItABQABgAIAAAAIQBxAv04OhYAAG+JAAAOAAAAAAAAAAAAAAAAAC4C&#10;AABkcnMvZTJvRG9jLnhtbFBLAQItABQABgAIAAAAIQCpF5zT3wAAAAgBAAAPAAAAAAAAAAAAAAAA&#10;AJQYAABkcnMvZG93bnJldi54bWxQSwUGAAAAAAQABADzAAAAoBkAAAAA&#10;">
                    <v:shape id="Freeform 269" o:spid="_x0000_s1027" style="position:absolute;width:57864;height:6223;visibility:visible;mso-wrap-style:square;v-text-anchor:top" coordsize="15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wpMxAAAANwAAAAPAAAAZHJzL2Rvd25yZXYueG1sRI/BasMw&#10;EETvgf6D2EJviRw3Ma0TJZRCoYeEUMcfsFhby8RaGUmN3b+PCoUch5l5w2z3k+3FlXzoHCtYLjIQ&#10;xI3THbcK6vPH/AVEiMgae8ek4JcC7HcPsy2W2o38RdcqtiJBOJSowMQ4lFKGxpDFsHADcfK+nbcY&#10;k/St1B7HBLe9zLOskBY7TgsGB3o31FyqH6sAl89en+uiHo+yWh1WJsvXp1qpp8fpbQMi0hTv4f/2&#10;p1aQF6/wdyYdAbm7AQAA//8DAFBLAQItABQABgAIAAAAIQDb4fbL7gAAAIUBAAATAAAAAAAAAAAA&#10;AAAAAAAAAABbQ29udGVudF9UeXBlc10ueG1sUEsBAi0AFAAGAAgAAAAhAFr0LFu/AAAAFQEAAAsA&#10;AAAAAAAAAAAAAAAAHwEAAF9yZWxzLy5yZWxzUEsBAi0AFAAGAAgAAAAhAMxrCkzEAAAA3AAAAA8A&#10;AAAAAAAAAAAAAAAABwIAAGRycy9kb3ducmV2LnhtbFBLBQYAAAAAAwADALcAAAD4Ag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270" o:spid="_x0000_s1028" style="position:absolute;left:63912;width:61849;height:6223;visibility:visible;mso-wrap-style:square;v-text-anchor:top" coordsize="16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hJmxAAAANwAAAAPAAAAZHJzL2Rvd25yZXYueG1sRE/LasJA&#10;FN0X/IfhCt1InWh9kWYiNtAidFO1C5eXzDVJzdxJMxOT/n1nIXR5OO9kO5ha3Kh1lWUFs2kEgji3&#10;uuJCwdfp7WkDwnlkjbVlUvBLDrbp6CHBWNueD3Q7+kKEEHYxKii9b2IpXV6SQTe1DXHgLrY16ANs&#10;C6lb7EO4qeU8ilbSYMWhocSGspLy67EzCiZV93GSWXfOXs1h8b7c9d/PP59KPY6H3QsIT4P/F9/d&#10;e61gvg7zw5lwBGT6BwAA//8DAFBLAQItABQABgAIAAAAIQDb4fbL7gAAAIUBAAATAAAAAAAAAAAA&#10;AAAAAAAAAABbQ29udGVudF9UeXBlc10ueG1sUEsBAi0AFAAGAAgAAAAhAFr0LFu/AAAAFQEAAAsA&#10;AAAAAAAAAAAAAAAAHwEAAF9yZWxzLy5yZWxzUEsBAi0AFAAGAAgAAAAhABmiEmbEAAAA3AAAAA8A&#10;AAAAAAAAAAAAAAAABwIAAGRycy9kb3ducmV2LnhtbFBLBQYAAAAAAwADALcAAAD4Ag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467BAC11" w14:textId="77777777" w:rsidR="0087613E" w:rsidRPr="00584A21" w:rsidRDefault="0087613E" w:rsidP="00061977">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8" w:type="dxa"/>
      <w:tblInd w:w="-2820"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730"/>
    </w:tblGrid>
    <w:tr w:rsidR="0087613E" w14:paraId="54EF9BCE" w14:textId="77777777" w:rsidTr="00061977">
      <w:trPr>
        <w:trHeight w:hRule="exact" w:val="240"/>
      </w:trPr>
      <w:tc>
        <w:tcPr>
          <w:tcW w:w="5258" w:type="dxa"/>
          <w:shd w:val="clear" w:color="auto" w:fill="auto"/>
        </w:tcPr>
        <w:p w14:paraId="6EDA47C0" w14:textId="77777777" w:rsidR="0087613E" w:rsidRDefault="0087613E" w:rsidP="00061977">
          <w:pPr>
            <w:pStyle w:val="Header-CompanyName"/>
          </w:pPr>
        </w:p>
      </w:tc>
      <w:tc>
        <w:tcPr>
          <w:tcW w:w="5730" w:type="dxa"/>
          <w:shd w:val="clear" w:color="auto" w:fill="auto"/>
          <w:tcMar>
            <w:top w:w="56" w:type="dxa"/>
            <w:right w:w="8" w:type="dxa"/>
          </w:tcMar>
        </w:tcPr>
        <w:p w14:paraId="46FF8DCC" w14:textId="77777777" w:rsidR="0087613E" w:rsidRDefault="0087613E" w:rsidP="00061977">
          <w:pPr>
            <w:pStyle w:val="Header-CompanyName"/>
          </w:pPr>
          <w:r w:rsidRPr="002C3B4B">
            <w:rPr>
              <w:noProof/>
              <w:color w:val="BEB6AF"/>
              <w:lang w:eastAsia="en-AU"/>
            </w:rPr>
            <mc:AlternateContent>
              <mc:Choice Requires="wpg">
                <w:drawing>
                  <wp:anchor distT="0" distB="0" distL="114300" distR="114300" simplePos="0" relativeHeight="251887616" behindDoc="1" locked="1" layoutInCell="1" allowOverlap="1" wp14:anchorId="7CDA9D97" wp14:editId="69DCAA94">
                    <wp:simplePos x="0" y="0"/>
                    <wp:positionH relativeFrom="rightMargin">
                      <wp:posOffset>-1345565</wp:posOffset>
                    </wp:positionH>
                    <wp:positionV relativeFrom="page">
                      <wp:posOffset>24765</wp:posOffset>
                    </wp:positionV>
                    <wp:extent cx="1329690" cy="65405"/>
                    <wp:effectExtent l="0" t="0" r="3810" b="0"/>
                    <wp:wrapNone/>
                    <wp:docPr id="12" name="Group 7"/>
                    <wp:cNvGraphicFramePr/>
                    <a:graphic xmlns:a="http://schemas.openxmlformats.org/drawingml/2006/main">
                      <a:graphicData uri="http://schemas.microsoft.com/office/word/2010/wordprocessingGroup">
                        <wpg:wgp>
                          <wpg:cNvGrpSpPr/>
                          <wpg:grpSpPr>
                            <a:xfrm>
                              <a:off x="0" y="0"/>
                              <a:ext cx="1329690" cy="65405"/>
                              <a:chOff x="0" y="0"/>
                              <a:chExt cx="12576176" cy="622300"/>
                            </a:xfrm>
                          </wpg:grpSpPr>
                          <wps:wsp>
                            <wps:cNvPr id="17" name="Freeform 263"/>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Freeform 264"/>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43EFBE" id="Group 7" o:spid="_x0000_s1026" style="position:absolute;margin-left:-105.95pt;margin-top:1.95pt;width:104.7pt;height:5.15pt;z-index:-251428864;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xHSPRYAAGyJAAAOAAAAZHJzL2Uyb0RvYy54bWzsXUuPG0mOvi+w/0Go4wLuUuRLUqHdA/TD&#10;jQV6ZxtoD+Ysq1QPbJVUK8ku9wz2v+/HiGBkMDOZyWz33OyDXcVkksFHMBgRZPrbv3x+flp82p/O&#10;j8fD2yv3zfJqsT/sjrePh/u3V397/+7N+mpxvmwPt9un42H/9ur3/fnqL9/9+799+/pysy+OD8en&#10;2/1pASKH883ry9urh8vl5eb6+rx72D9vz98cX/YHPLw7np63F/x6ur++PW1fQf356bpYLpvr1+Pp&#10;9uV03O3PZ0B/DA+vvvP07+72u8t/392d95fF09srjO3i/z75vz/Q39fffbu9uT9tXx4ed3EY2z8w&#10;iuft4wFME6kft5ft4uPpsUfq+XF3Op6Pd5dvdsfn6+Pd3eNu72WANG7Zkebn0/Hji5fl/ub1/iWp&#10;Cart6OkPk9399dOvp8XjLWxXXC0O22fYyLNdrEg3ry/3N0D5+fTy28uvpwi4D7+RuJ/vTs/0LwRZ&#10;fPZa/T1pdf/5stgB6Mpi02yg/B2eNXW1rIPWdw8wTe+t3cNP/F5Rrxq3auKLRVEuvb2ume01jS4N&#10;5vUFHnRulXT+MiX99rB92Xvdn0kDrKQVK+ndab8nt1wUTRk05fFITaSQ88svx93/nBeH40+3j5df&#10;j4+HCwbkCBPDzlDplzNeWnx4/a/jLbS//Xg5eley6LZerZuqxBzzuu2raHuz+3i+/Lw/eittP/1y&#10;vgSPv8VP3l9vo9Hfw0B3z09w/v+4XpSbxevC1VURLHWfkFyG5Ipq8bBwQXx4fkKCIyVKS4VQmeG4&#10;ZjlMqMqQ1pVCqc6QymE6cKE0IOfWCiGYtsXShgRVJ6TNSqG0yZDcUhmUyxW+KhRSLtd46Yblo6mb&#10;RtXUGqlc57VGKte5KqDLla5LmOu9qFWfyhWv+ZTLFV/AOop/CtXDjYcdNFd9WTQKsSLXvXMrhViu&#10;fLfWfKLItb9WtF/k2i+hi2Epi1z9lUYr13651ry+yLWvzsQiV3/lNG8tcvUrfl8K5avjKoXytelY&#10;5sqv15oly1z5qpBlrv1qrflrmWtfEzJXfu1KxZClUH6peBjF9zS91wgCw15R5spXg3OVq39Va5as&#10;TOrHAtGODEuRMrIqV7+isSpX/nqlTfAqV75qySpXv66xSqhfCz2VUP9SC69Vrn4tvNZC+xttUta5&#10;9rWoXwvlrzQfq3Plq7G6ztXvlmpMrIX+NY+tc/1vClVMoX9tjte5/je1Kmeuf8XJmlz9I1I2uf6d&#10;JmWTGwB5heb+yJDaWaL6bCMtoIafJreAJmeuf+fU+NMIA6hy5gZwZaUFxia3gKq1lbBBoVJbCRto&#10;zrESNigrzdVWuQ0Ura2EBYqVtvyucgtgpgzmGLRvSUHblaUWaFe5CRplBVgJC4yMLLcAPGhwZGth&#10;AN2ca2EAzTnWwgDYMihrwDo3gDoJ1sIEFfQxvNatcxNo2dRamKCqNHuucxNUtaI1YYIKaMrIchOo&#10;ctJ2uPWOqtDW9E1uA8VtN8IC1UYLQ5vcAmuNmDBA7bS5vskNoObGG2GBWt16bXILZCPDVv+ed6rb&#10;B9687j4f4u4VPy22dNK09Dvml+OZzhNoK4ujhvdht40t8OcDbXUVZGiPkP0mHvzGkaEdQvYnGJPI&#10;EJ6Q/UHKJDLci5A3/oRgahi0dyRs7A7pQGESPcrobEK6KCV2eSbqUU5nE5R2cn7sNlGLKCo2Y5bB&#10;FFFUbLdM6FFU7KhM6FFUbJpM6FFUbIss6LQzIs1g62NCZ8+1iUq7G0/dJmoZRcUWxTSYKCo2IRZ0&#10;2oXQYLDNMKFHUbGRMKFHUbFZMKFHUbEdMKFHUZHwW9Ap5SdRkdOb0KOoSNtN6FFU5OUm9ChqbROV&#10;Um8/dpuolF4TOtJny2Aof/boNlEpQfboNlGbKCpyXNNgoqhIYi3olMXSYJClmtCjqEhDTehRVGSa&#10;JvQoKnJJE3oUdWUTlfJFEhX5oIU6JYQe3SYqZXwe3SYq5XQe3SbqOoq6tolKaRlRR9plEZUyL49u&#10;E3UTRUXuZKIeRUVylKGHxT7mPyfcb3Vvtk5XC9xsfaB3tjcv2wulTfzj4hV3EHSsv3jAD9iX0oPn&#10;46f9+6NHuVD65HBBQ2LhCCkybjF2Hz887r7f/yPHp3OnFh08PRULlGQRBOVvgVAR1IBUOorkyVug&#10;JvLB4h3q00AT7RgPvXewXqZgJsJx0gjCUzATYUdHdWRMqW0b2MYh5n9dDiZwj8PTIffEvufy893T&#10;8bz3M6L15eBetPUggZc8h1uEIW+knTjQw2LONp0G9gY+SDvMu5ATJdohxoSccBBooz1J5k+mTYdB&#10;UJQUhs6ukvZM46Yj2tY8PEYLtEeefUGxOz/WXaXYRJnWprhY0OYdY8cdRYjFIXDRwRCgIbiyQLgd&#10;y6C9oQ95S0E3JH1CdBcIKE7Ac6YR2i7h02E3voJzTUGJblxA34VEP40/hrUItgmA/GOIFB0tEIew&#10;a2IO5TIybve8kzLgai+Qcn4JTaRMYJMMJd2E0mA7+o6JRLocj0tZtHIEmzgUKTCKaI+Lxqg8n6qw&#10;aAyeYWh+peOmka1cdOP4uQxDuqX8LUocEzBBpmTX8nkQDx3XnV6idkso7MvTM9LtTkV+rM9eXIEG&#10;jYWlDcofj/SML9Q+DTQZFTeofiyC9jRwFu3OAsvUx8E9DqzXoHYWPxIBNj/X9Y5b2eipnMeO6z3h&#10;yxTEBu6Nf8gpcbWbewI7oA08i4O0b2SrA020cZvc951p4CzauLzJgz5THwf3OLBvBN9JBkwnSvxc&#10;9x1c3QZLGbciq5hgxK0LW9YG7o1/yHdwYz7kOzawjQNVZNCSIv1/ZQLbOMQZKRwRt/d9txJAE+11&#10;PJoWtKeBNtrx0KWjGRQLDCmsA7ZxoCqEvu7XJnCPA/t38P++L/PzEf+nqiEaj3F3so5bd7k9sUB7&#10;gx9y/vUyTEeZ1K/iWtzZomzCchugJvIr8UqavAboF5Ef3HXF3L09tBXJyJByVnTF3NoqDd8E7gnA&#10;vhF9p+cH/Fz3HSpvCANKAXd84W1fkJHHCu/JMKQlFIMMzTAbeBYHEYGYvg600aZiGthYkpkEzqLd&#10;WWRR8JJbkd2qA+5xYP8I/tOaMPkCI4w4ECpactbgMeFA6YWOAxnhPSGGHMgth7M3K3weE2HoxGIE&#10;aiOPipy+H1GdzhR0HvmOKyUGE/AeE/aV6EzJnHOcCXUm85wpvdBxJiO8J8SgM6H8KIyqw8QIn8dE&#10;ug2zGIHayKPoacBtDNB55LGaZCdKKAMLXEfBNg6oZ/ICdEiZwPM4hLtAjqGOOYyCbRxQ4OVl6JAy&#10;gedxCFdZSQbmMAq2cWB1dEiZwPM4dAMQs5iA95h0AlMKDXMCk78O4zUdHCbWOEbvbELCrRqlf51I&#10;0sHviTAYlupY9dIjZoPbmKC6zrtsOCtMDmUCGzlQHTB0gpv7PHSgEs+DQ3lGy1iAjRzEOwopBfyF&#10;HMK2AVUGUrQARq0dwFYO8Qy54zmoMfRq6jpBB25kQs0sA+6J0kMLfB4TuaQxixGokXy8nOwQmoYa&#10;yVO1IlSESlVhUgvYxqFeBg7Y0eYcUBcZbODEqZvrwI08XMxoesRM8C9lEiQJFQ5p3rEgOKgxzwp+&#10;RxrDAO1J0FkkOCB7wkDmx7wRAoiqJvzsTeUTnmjbSHk+Pj3evnt8eqKqifPp/sMPT6fFpy31GPs/&#10;UUyB9uSLUA9Hei1oIUDQJhsrNKhh1vcM/3ODA8zl98XmzbtmvXpTvavqN5vVcv1m6Tbfb5pltal+&#10;fPd/VLzhqpuHx9vb/eGXx8Oe+5ddZWt9jZ3UofPYdzBTfcimRjGkl+sPCImG5cOt9+2H/fb2p/jz&#10;Zfv4FH6+liP2SobY/K9XhO+PpZZYaj8+33w43v6O9lj0mKN5++F4+sfV4hX92m+vzv/7cXvaXy2e&#10;/vOA1tqNq6io8OJ/qeoVrZSn/MmH/Mnh4/MPR5gLwW972IHq26sL//jDJfSHo0Eb9v/l8NvLjhB9&#10;gczpfHn/+e/b08viBT/iJQz+r0fuFd7ecIctOVHChXStIPEXdCoH8f71LcuYkqGvO2tZ9guy6EP+&#10;V7QsNyUcOd53xxtA8nFqCm/cutqgn/tPblxe+UL6BnsT74RtTzIM3dbbF8Ml/sjgE45KCFv0hORq&#10;Q+OyK31B/sCYsLy3pFAbP9itgRUjIfmmuAFCyOMSjtoMkeFg80bdCwOUsEYkSlpjqWhcLkK78QAp&#10;0bms6ImuQRO/EVJC6U3WIJC3nVPZuoVYrnZtXLnWy8K3nA2JaFE8Le7tsJaaM9CyndA0I1JQS0hY&#10;CxUrUk6X0BRtUaF8wkFiopGSqlf0RVf3iViFTulh7xJ9y4X29YBc95UuY677RqOV6x4fntDGlese&#10;6fbwTBSNy7qQdGWZdKEonw4LEo6ufNm2XCoRQrQt16qQom0ZnaeD0Yaq/tuBqcrH/rpF02TMdd9g&#10;8MM+QXWiiaNTetlF03ITGrkG5iPupVpaaIgdFFH0LDeVFlNpV9GOS4s5tP1MWPXGd0sNDSyPOc4p&#10;LYOia7lZaRqj4rfE0xWKt4qu5XqjipmrH8oYVJnoWm5CZ+qAlLgsawem0spdP/Z5D9HK1a9YUvQs&#10;r0OT6xApoXzNkqJleVVr8RCNE62M2rhyz181mlNQMVVrx6WSlOBQoMVa11polR3LKjGb8kXDsiJk&#10;p11ZzShEu7IaW6lZI+lio05wOrFKaNrAcu1vVEPKZmX0DQ96PpUWJIZoc/TdrQM+JpqVlYHJVmWn&#10;ZhWiVdkp7aiyV9k5bX6LXmVV/bJZedloWbRoVlaHlhtgTGe5/ys6k73KBZqQh1cRnGG2dtJo5c7v&#10;CuTuCq089Kgq63QqV1qOKDqVtZHl3o9ae83LRKOyPjKh/1IfWa5/LRuTjco6MdGorKVjslO5LDUL&#10;iE5lVU5qp2nnZhk6zwfmpmhVViwgG5Wr8I2VIVp5AHJaRkYVK+3IRqjlFtBSMke75Iyaak9H1TkJ&#10;UREUlQAZkqvDZ7UGJKWSo5YaKpaHA6RbCiuM0cuXYSXRcHRAmkQAU22f6pa5IbBeDEZvXNjn5Orw&#10;VZNBYXNLaLsvRNmcXKNGI1y054ja1t6J7a+rN1oM8YUBSS0bJUl2YgNMu3slwDnx+a61ZgvXsYUW&#10;exHic2nz7ROOwb727w98oOBr/776NQaEJ9zBvP/av9/9qMXX/n3NZ2jfTD7ztX+/6zNf+/c1n4k1&#10;41/793sfz/nav6/5zJ/Sv++/1TP00aJY5v4e1fTxknz0s0V+W0BRj9J+2wtxaW2bCca/deRT+8DB&#10;9sECn72HF7jVa4oD8vPwglHoNnEyCh0b7fClJL7vnxhS+viR9etHlCZ7GULBBVUKkOHCv1/ynQba&#10;p4x+pyGW7uAMOth/onItqkI2HtNWG6PHM39hGip86TQrAUmQyeYHuhBIb6S6j0BbdgrHGuc5Dao8&#10;RFFFRh9FJY44mx4YeYCahs7txpKQ30wR/VBKmESKTar0OE66Sd3gAjgMFTeB2VBtYJMIOMwKHGQX&#10;sj8QIBn4E93SugFqYhC/TNUhhN2w15DoQA7AGeYNL8jmochvyLT2EqLYliSIuPh9sDC5k1Vjbm1q&#10;PXbdadctIMpLSIPGcbPtVcVjH5+oZawSEwMv4wyTXdoMnaFufsV1NR6dVPoKjzxa3uQsBc8RScpx&#10;qJGMGTxDBH5FEmK2Qm08ftZ8J5KpXwXh91CDF+f5uM340xARnx0LpQNhjsigy+AZMvMrCHtZDEls&#10;RfhOg/dQm82gy34AL6IndphG6IzRMyEKVPnwmavsV0zjT8q3mk2UB0LwcaMxNk6Y81HZwCa1csFn&#10;l0PU4DjYxKGKoUtq0AK1kY9zGcUDmd1Q/OC9RXq1hNrIGwjxXPpD5ENQ644zpA78v1uEGI1KEy9T&#10;qFU3jj7mINJ/mFLHuh2wjQN/iqvDwQSexUGU2dJ/0ULRQAfaaEfrSjKTQBtt/ppH+BxMchIT2MYh&#10;5g9OtiWlKS2DYgds4tB5h2Wwgb+MQ8wXUXSWTWvUDnmzh/J0I4MBT2E6wu4C2KPNOVSYixyBPQHg&#10;8lMu0c4De3ijoZtpeCyqdiAQXhmP/E1syg6nzKz4hj/PIxJalC550jO+O4Ti1uyVRJ5u1DBGpKCZ&#10;0psIRYlTGPluckPBr+B0LycUQ7XsSEGxlGcKgc3kY7Ya1vc0+tgRj39yphGKMiQ7fX5H9v80vOuU&#10;aSMqtIIuZ2xXmiWu82hrIkmhCiqAw46ZJav5U0phNvR8UxokeigHB+z+M3WgAixwGAWbODTxWwu0&#10;Tcw4NPzBKbngJy1pKZNwqjhnoB2vpQ6p+DU73G4LxgyeY+n4Dm7XcxFiRzuskUNjA+WMrLKJZzWo&#10;hckIsZXhxQPQGdOMCWHBygg18QiqM/hg9xmTIN8Ssic28RuO0ntQcOftpAydg6MSCPmxHjv5Qykc&#10;IcZDJ2PHY0ceug1s8vxESiZo6BcI7ionNer+crCJwyr2JHTiA6r+AinJOIHbg1Yxm4biA7/jdco6&#10;mgbaRh8/rShpTwJn0aYykczpUcQYNDMKnscBG5ecA7u+DEbJujPi2poqfCn6d0hR6SaBJWOUVOai&#10;mWTgd4QFpoE92jw3w9Rlv+d5yE/1mYuT/LC6u9DwAgbjk7d9QW4orPCeBEO+j/LNoFHJwwaexUHo&#10;n+nrQBvtGAQkmUngLNrRXBwXUKQaFMZtS8EfOuAeB/aPgN2aMPkCI4w4ECpaPWv2uQn3YfTO8akJ&#10;3Bv/kO+gJIqTkjw62MAzOUj3bFmMw41MYpbQOQNAYRhnsyJ/6MJnMhGZTktrDGzjgErg4JmSlAk8&#10;j4OYbrhIDHxHoD3y7O1xOrBPsmfz45HJgPLiPHCBw8R04BfkMA3Q3uAH5wJKlNvJycGCCpenoPPI&#10;d32UGUzAe0xYw9EArIZIBuiMMGKCKm/mxysTBmD07lCN8J4Ig2ZAPXbuFskQRriNSYmoQ9mJzFmw&#10;+TOAjRxi/iyPcpENxVMJkY51wFYOQVHyuBWkDOAv5BBkkHl7kmHGkW56p+tRrKYJuFGMdJ8qVwFU&#10;xA96Wgc+j4kMTkxqBGokH63aITQNtZGv4t6eSqmzbYIzwo1M4pFZ54gXHRhx2ZNHIF24kQmHjx6x&#10;GFbG4V/KJEoiT3qTJDOOetM70uKsqxFoTwReCOJKwdHakwAyPx5ZJ1B7H2ZKOB3DSxMrRcMmlYeO&#10;rpHHBym4o5EhTkUelVwb5G9RkDrG0s65AjaiManFIHJnZviMM69Eq0sqspYBhaWwn0tBIVFwMdKG&#10;uof9iaoEx/+IQSmcGFQSmjo8KXkIC5UZwD1PGuYQy2E661DDt67iaINaYIJo9ttyV8ccTJZNOTSY&#10;eFKdGc3gWWaOpDpfsm45d8qVauoz84ces2zNmy3pNk0KWVJVadaFSiajNeJUlRcHsHeYwaNgGwc0&#10;znjZO6RM4Hkc0I4o5m9kPAq2cfDFfrBfh5QJPI9DN4NhFhNwIxOOy51NNFu7x0Tiz2Qiv0OdXKpz&#10;ZdKF95nEMiA8+IIvP21W63fr78k/QOfrl5/CV6C+fvlp+MtP+CDU/c3rPb4BBWe5x+esHh53P24v&#10;2/x3/Pz6crMvjg/Hp9v96bv/BwAA//8DAFBLAwQUAAYACAAAACEAqRec098AAAAIAQAADwAAAGRy&#10;cy9kb3ducmV2LnhtbEyPwUrDQBCG74LvsIzgLd0ktWJjNqUU9VSEtoL0ts1Ok9DsbMhuk/TtHU96&#10;Gob5+Of789VkWzFg7xtHCpJZDAKpdKahSsHX4T16AeGDJqNbR6jghh5Wxf1drjPjRtrhsA+V4BDy&#10;mVZQh9BlUvqyRqv9zHVIfDu73urAa19J0+uRw20r0zh+llY3xB9q3eGmxvKyv1oFH6Me1/Pkbdhe&#10;zpvb8bD4/N4mqNTjw7R+BRFwCn8w/OqzOhTsdHJXMl60CqI0SZbMKpjzYCBKFyBODD6lIItc/i9Q&#10;/AAAAP//AwBQSwECLQAUAAYACAAAACEAtoM4kv4AAADhAQAAEwAAAAAAAAAAAAAAAAAAAAAAW0Nv&#10;bnRlbnRfVHlwZXNdLnhtbFBLAQItABQABgAIAAAAIQA4/SH/1gAAAJQBAAALAAAAAAAAAAAAAAAA&#10;AC8BAABfcmVscy8ucmVsc1BLAQItABQABgAIAAAAIQAm8xHSPRYAAGyJAAAOAAAAAAAAAAAAAAAA&#10;AC4CAABkcnMvZTJvRG9jLnhtbFBLAQItABQABgAIAAAAIQCpF5zT3wAAAAgBAAAPAAAAAAAAAAAA&#10;AAAAAJcYAABkcnMvZG93bnJldi54bWxQSwUGAAAAAAQABADzAAAAoxkAAAAA&#10;">
                    <v:shape id="Freeform 263" o:spid="_x0000_s1027" style="position:absolute;width:57864;height:6223;visibility:visible;mso-wrap-style:square;v-text-anchor:top" coordsize="15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UNwQAAANsAAAAPAAAAZHJzL2Rvd25yZXYueG1sRE/dasIw&#10;FL4f+A7hCN7N1J+pVKPIYODFxrD2AQ7NsSk2JyWJtr79Mhjs7nx8v2d3GGwrHuRD41jBbJqBIK6c&#10;brhWUF4+XjcgQkTW2DomBU8KcNiPXnaYa9fzmR5FrEUK4ZCjAhNjl0sZKkMWw9R1xIm7Om8xJuhr&#10;qT32Kdy2cp5lK2mx4dRgsKN3Q9WtuFsFOFt4fSlXZf8li+Xn0mTzt+9Sqcl4OG5BRBriv/jPfdJp&#10;/hp+f0kHyP0PAAAA//8DAFBLAQItABQABgAIAAAAIQDb4fbL7gAAAIUBAAATAAAAAAAAAAAAAAAA&#10;AAAAAABbQ29udGVudF9UeXBlc10ueG1sUEsBAi0AFAAGAAgAAAAhAFr0LFu/AAAAFQEAAAsAAAAA&#10;AAAAAAAAAAAAHwEAAF9yZWxzLy5yZWxzUEsBAi0AFAAGAAgAAAAhAFP+NQ3BAAAA2wAAAA8AAAAA&#10;AAAAAAAAAAAABwIAAGRycy9kb3ducmV2LnhtbFBLBQYAAAAAAwADALcAAAD1Ag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264" o:spid="_x0000_s1028" style="position:absolute;left:63912;width:61849;height:6223;visibility:visible;mso-wrap-style:square;v-text-anchor:top" coordsize="16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qvoxgAAANsAAAAPAAAAZHJzL2Rvd25yZXYueG1sRI9Ba8JA&#10;EIXvBf/DMkIvUjfWtpTUVWxAEXqp2kOPQ3aapGZn0+zGxH/vHITeZnhv3vtmsRpcrc7Uhsqzgdk0&#10;AUWce1txYeDruHl4BRUissXaMxm4UIDVcnS3wNT6nvd0PsRCSQiHFA2UMTap1iEvyWGY+oZYtB/f&#10;OoyytoW2LfYS7mr9mCQv2mHF0lBiQ1lJ+enQOQOTqvs46qz7zt7d/mn7vO5/53+fxtyPh/UbqEhD&#10;/DffrndW8AVWfpEB9PIKAAD//wMAUEsBAi0AFAAGAAgAAAAhANvh9svuAAAAhQEAABMAAAAAAAAA&#10;AAAAAAAAAAAAAFtDb250ZW50X1R5cGVzXS54bWxQSwECLQAUAAYACAAAACEAWvQsW78AAAAVAQAA&#10;CwAAAAAAAAAAAAAAAAAfAQAAX3JlbHMvLnJlbHNQSwECLQAUAAYACAAAACEAM1Kr6MYAAADbAAAA&#10;DwAAAAAAAAAAAAAAAAAHAgAAZHJzL2Rvd25yZXYueG1sUEsFBgAAAAADAAMAtwAAAPoCA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07391FBB" w14:textId="77777777" w:rsidR="0087613E" w:rsidRPr="00584A21" w:rsidRDefault="0087613E" w:rsidP="00061977">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8" w:type="dxa"/>
      <w:tblInd w:w="-2820"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730"/>
    </w:tblGrid>
    <w:tr w:rsidR="0087613E" w14:paraId="4BC83B75" w14:textId="77777777" w:rsidTr="00061977">
      <w:trPr>
        <w:trHeight w:hRule="exact" w:val="240"/>
      </w:trPr>
      <w:tc>
        <w:tcPr>
          <w:tcW w:w="5258" w:type="dxa"/>
          <w:shd w:val="clear" w:color="auto" w:fill="auto"/>
        </w:tcPr>
        <w:p w14:paraId="7DA4139B" w14:textId="77777777" w:rsidR="0087613E" w:rsidRDefault="0087613E" w:rsidP="00061977">
          <w:pPr>
            <w:pStyle w:val="Header-CompanyName"/>
          </w:pPr>
        </w:p>
      </w:tc>
      <w:tc>
        <w:tcPr>
          <w:tcW w:w="5730" w:type="dxa"/>
          <w:shd w:val="clear" w:color="auto" w:fill="auto"/>
          <w:tcMar>
            <w:top w:w="56" w:type="dxa"/>
            <w:right w:w="8" w:type="dxa"/>
          </w:tcMar>
        </w:tcPr>
        <w:p w14:paraId="1A911B12" w14:textId="77777777" w:rsidR="0087613E" w:rsidRDefault="0087613E" w:rsidP="00061977">
          <w:pPr>
            <w:pStyle w:val="Header-CompanyName"/>
          </w:pPr>
          <w:r w:rsidRPr="002C3B4B">
            <w:rPr>
              <w:noProof/>
              <w:color w:val="BEB6AF"/>
              <w:lang w:eastAsia="en-AU"/>
            </w:rPr>
            <mc:AlternateContent>
              <mc:Choice Requires="wpg">
                <w:drawing>
                  <wp:anchor distT="0" distB="0" distL="114300" distR="114300" simplePos="0" relativeHeight="251885568" behindDoc="1" locked="1" layoutInCell="1" allowOverlap="1" wp14:anchorId="5188F25D" wp14:editId="0DC6CAA1">
                    <wp:simplePos x="0" y="0"/>
                    <wp:positionH relativeFrom="rightMargin">
                      <wp:posOffset>-1345565</wp:posOffset>
                    </wp:positionH>
                    <wp:positionV relativeFrom="page">
                      <wp:posOffset>24765</wp:posOffset>
                    </wp:positionV>
                    <wp:extent cx="1329690" cy="65405"/>
                    <wp:effectExtent l="0" t="0" r="3810" b="0"/>
                    <wp:wrapNone/>
                    <wp:docPr id="2" name="Group 7"/>
                    <wp:cNvGraphicFramePr/>
                    <a:graphic xmlns:a="http://schemas.openxmlformats.org/drawingml/2006/main">
                      <a:graphicData uri="http://schemas.microsoft.com/office/word/2010/wordprocessingGroup">
                        <wpg:wgp>
                          <wpg:cNvGrpSpPr/>
                          <wpg:grpSpPr>
                            <a:xfrm>
                              <a:off x="0" y="0"/>
                              <a:ext cx="1329690" cy="65405"/>
                              <a:chOff x="0" y="0"/>
                              <a:chExt cx="12576176" cy="622300"/>
                            </a:xfrm>
                          </wpg:grpSpPr>
                          <wps:wsp>
                            <wps:cNvPr id="20" name="Freeform 266"/>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 name="Freeform 267"/>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9C6971" id="Group 7" o:spid="_x0000_s1026" style="position:absolute;margin-left:-105.95pt;margin-top:1.95pt;width:104.7pt;height:5.15pt;z-index:-251430912;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iFLxYAAGuJAAAOAAAAZHJzL2Uyb0RvYy54bWzsPduOG8eO7wvsPwjzuIAzqr6pNYhzgFwc&#10;LJDNCRAfnGdZo7lgZyStJHucHOy/H7KKrC5WN7vZcfI2frBn2NW8F4tVRba//tvn56fFp93p/HjY&#10;v71yXy2vFrv99nD7uL9/e/WP9+/etFeL82Wzv908Hfa7t1e/7c5Xf/vmP//j65fjza44PByebnen&#10;BSDZn29ejm+vHi6X48319Xn7sHvenL86HHd7eHh3OD1vLvDr6f769rR5AezPT9fFctlcvxxOt8fT&#10;Ybs7nwH6fXh49Y3Hf3e3217+fnd33l0WT2+vgLeL//vk//6Af19/8/Xm5v60OT48bomNzR/g4nnz&#10;uAeiEdX3m8tm8fH02EP1/Lg9Hc6Hu8tX28Pz9eHu7nG78zKANG6ZSfPj6fDx6GW5v3m5P0Y1gWoz&#10;Pf1htNufP/1yWjzevr0qrhb7zTOYyFNdrFA1L8f7Gxjx4+n46/GXEwHuw28o7ee70zP+C3IsPnul&#10;/haVuvt8WWwB6Mpi3axB91t41tTVsg5K3z6AZXpvbR9+4PeKetW4VUMvFkW59Oa6ZrLXyF1k5uUI&#10;DnTudHT+Mh39+rA57rzqz6gB1hGIEZT07rTboVcuiqYJmvLjUE2okPPxp8P2f8+L/eGH28fLL4fH&#10;/QUYcjgS2E6G4i9neGnx4eV/Dreg/c3Hy8F7kkW39aptqhKmmNdtX0Wbm+3H8+XH3cFbafPpp/Ml&#10;OPwt/OTd9ZbkeQ+S3T0/ge//1/WiXC9eFq6uimCp+zjIJYNcUS0eFq4p80HgSBHTUkFUJmNcsxxG&#10;VCWD2krBVCeDymE84EKRIedaBdEqHaWxBKqOqNYrBdM6GeSWClMuVfiqUFC5VOOlG5bPpRpvag1V&#10;qvNaQ5XqXBXQpUrXJUz1XtSqT6WK13zKpYovwDqKfwrVgxsPO2iq+rJoFGRFqnvnVgqyVPmu1Xyi&#10;SLXfKtovUu2XoIthKYtU/ZWGK9V+2WpeX6TaV2dikaq/cpq3Fqn6Fb8vhfJVvkqhfG06lqny61az&#10;ZJkqXxWyTLVftZq/lqn2NSFT5deuVAxZCuWXiodhfI9Bp4UgMOwVZap8NThXqfpXtWbJyqR+WCA6&#10;zmApUjirUvUrGqtS5bcrbYJXqfJVS1ap+nWNVUL9WuiphPqXWnitUvVr4bUW2l9rk7JOta9F/Voo&#10;f6X5WJ0qX43Vdap+t1RjYi30r3lsnep/XahiCv1rc7xO9b+uVTlT/StO1qTqH5GySfXvNCmb1ACQ&#10;V2juDxlSN0tUn22kBdTw06QW0ORM9e+cGn8aYQBVztQArqy0wNikFlC1thI2KFRsK2EDzTlWwgZl&#10;pbnaKrWBorWVsECx0pbfVWoBmCmDOQbuW2LQdmWpBdpVaoJGWQFWwgIjnKUWAA8a5KwVBtDN2QoD&#10;aM7RCgPAlkFZA9rUAOokaIUJKtDH8FrXpibQsqlWmKCqNHu2qQmqWtGaMEEFwxTOUhOocuJ2uPOO&#10;qtDW9HVqA8Vt18IC1VoLQ+vUAq2GTBigdtpcX6cGUHPjtbBArW691qkFEs5gq3/PO9XNA29et5/3&#10;tHuFnxYbPGha+h3z8XDG8wTcysJRw/uw24Yt8Oc9bnWVwaA9HOx3sUBvfDBoBwf7E4zJwSA8DvYH&#10;KZODwb1w8NqfEEyxgXtHHA27QzxQmBxOMjqbkI6khF2eCTvJ6WyC4k7O824TtSBRYTNmYaYgUWG7&#10;ZRpOosKOyjScRIVNk2k4iQrbIstw3BmhZmDrYxrOnmsTFXc3HrtN1JJEhS2KiRkSFTYhluG4C0Fm&#10;YJthGk6iwkbCNJxEhc2CaTiJCtsB03ASFRJ+y3BM+VFUyOlNw0lUSNtNw0lUyMtNw0nU2iYqpt6e&#10;d5uomF7jcEifLcxg/uyH20TFBNkPt4kKx7JhuE3UhkSFJNbCO2axyAxkqabhJCqkoabhJCpkmqbh&#10;JCrkkqbhJOrKJirmiygq5IMW7JgQ+uE2UTHj88NtomJO54fbRG1J1NYmKqZliB3SLouomHn54TZR&#10;1yQq5E4m7CQqJEfJ8LDYU/5zguut/GLrdLWAi60P+M7m5ri5YNrEPy5e4A4Cj/UXD/AD7EvxwfPh&#10;0+79wQ+5YPrk4IIGxYIjJCLcjdh+/PC4/Xb3ezoez5264UDTY7FAURaBUP4WEBVBDZBKk0gevQVq&#10;Qh8snmGfBppwUzz03sF6mYKZENOkEYinYCbEDo/q0JhS2zawjQLlfzkFE7hH4WmfemLfc/n59ulw&#10;3vkZ0flycC/ceqDAS57D3YAhb8SdOAwPiznbdBrYY3wQd5h3ISeKuEOMCTnhINCGexLNn4wbD4NA&#10;UVIYPLuK2jPxjUe0nXmYRwu0h559QbE7P9ZdpViTTK0pLha4eQfe4Y4ixOIQuPBgCKAhuLJAcDuW&#10;QHusD3lLgTckfUR4FwhQOAFPiRK0W8Knwy69AueaAhPeuAB+FxL9yD+FNQLbBID8YwgVHi0ghbBr&#10;Ygrlkgh3e95JGeBqL6ByfgmNqExgkwwl3oQis5m+KZGIl+O0lJGVCWyiUMTAKKI9XDSS8nyqwqIx&#10;eIah+ZXMTYmsXHSJfy7DkG4pfyOJKQETaEp2LZ8HMetw3ekl6raEwr48PQlvPhX5sT574Qo0aCws&#10;baD88UjP44Xap4Emo8INqudF4J4GzsKdLbCMfRzco8B6DWpn8QkJjObnut7hVpY8lfPYcb3H8TIF&#10;sYF7/A85JVztpp7ADmgDz6Ig7UtkdaAJN9wm931nGjgLN1zepEGfsY+DexTYN4LvRAPGEyV+rvsO&#10;XN0GSxm3IitKMGjrwpa1gXv8D/kO3JgP+Y4NbKOAFRm4pEj/X5nANgo0I4Ujwu19360E0IS7paNp&#10;gXsaaMNNhy6ZZqBYYEhhGdhGAasQ+rpvTeAeBfbv4P99X+bnI/6PVUPIj3F30tLWXW5PLNAe80PO&#10;3y7DdJRJ/YrW4myLsg7LbYCa0K/EK3HyGqBfhH5w10W5e3doK5KRIeWs8Iq5s1Vk3wTuCcC+Qb7T&#10;8wN+rvsOljcEhmLAHV94uxdk5LHCezIMaQmKQYZmmA08i4KIQIxfB9pwYzEN2FiimQTOwp0tslDw&#10;klqR3SoD9yiwfwT/6UwYfYEHjDgQVLSkpIHGhAPFFzIHMsJ7Qgw5kFsOZ29W+DwiwtCRxAjUhh4q&#10;cvp+hHU6U9B56DNXigQm4D0i7CvkTNGcc5wJ6kzmOVN8IXMmI7wnxKAzQflR4CojYoTPIyLdhkmM&#10;QG3ooehpwG0M0HnoYTVJTpSgDCxQHQXbKEA9kxcgQ2UCz6MA9W6pDExhFGyjAAVeXoYMlQk8j0K4&#10;yuJ1ACvLPOFRsI0CqyNDZQLPo5AHICYxAe8RyQJTDA1zApO/DuM1HShMrHE8PNuEhFs1TP+ySJKN&#10;74kwGJZqqnrpIbPBbUSgui54jjxBNIGNFLAOGHQCN/fptINKPA8O5RnRkyXYSMGC6q+hELYNofkr&#10;oRDAUGsHEltloDPkzHOgxtCrKXeCDG4kgs0sA+4JpYcW+DwickljEiNQI3q6nMwQTUON6LFaEVQE&#10;larCWy1gG4V6GSjAjjalAHWRwQZOLk8Z3EjDUUbTQ2aCfymRIEmocIizggWBgxrzrOB3pDEM0J4E&#10;2SLBAdkjhsH8mDdCAMKqCT97Y/mER9o1Up4PT4+37x6fnrBq4ny6//Dd02nxaYMtxv4PiSmGPfki&#10;1P0BXwtaCBBok6UKDWyY9S3D/1rDAeby22L95l3Trt5U76r6zXq1bN8s3frbdbOs1tX37/4fizdc&#10;dfPweHu72//0uN9x+7KrbK2v1EgdGo99AzPWh6xrKIb0cv0BIaFfeX/rfftht7n9gX6+bB6fws/X&#10;kmOvZBCb//WK8P2x2BKL7cfnmw+H29+gPRZazKF3++Fw+v1q8QLt2m+vzv/3cXPaXS2e/nsPrbVr&#10;V2FR4cX/UtUrXClP6ZMP6ZP9x+fvDmAuCH6b/Rawvr268I/fXUJ7OPRng/1/2v963OJAXyBzOl/e&#10;f/7n5nRcHOFHeAmY//nAvcKbG+6wRSeKY0G6ThD6BTqVg3h/fcsyyNhrWfaBRvQh/xUty00Jjkz3&#10;3XQDiD6OTeGNa6s19HP/yY3LK19I38DexDuh1rg8XOIPiXSsyVcRwRY9DnK1oXHZlb4gf4AnWN47&#10;VFAbP9itAStGHOSb4gYQQR4Xx6jNEMkY2Lxh98IAJlgjIiatsVQ0Lheh3XgAlehcVvSE16CR3ggq&#10;ofQmaRDA/gBuYMeydQuyVO0aX6nWy8K3nA2JaFE8Lu4dW0vNGXDZjsM0I2JQi4NgLVSsiDldHKZo&#10;Cwvl4xhITDRUUvWKvvDqPiKroFN62LtE33KhfT0g1X2ly5jqvtFwpbqHD09ofKW6h3R7eCaKxmVd&#10;SLyyjLpQlI979jhGV75sWy6VCCHalmtVSNG2DJ2ng9EGq/47xlTlw/66G6bJmOq+AeaHfQLrRCNF&#10;p/Syi6blJjRyDcxHuJfqcEFD7KCIome5qbSYiruKji8t5uD2M46q175baoixNOY4p7QMiq7lZqVp&#10;DIvfIk1XKN4qupbrtSpmqn5QxqDKRNdyEzpTB6SEy7KOMRVX6vrU5z2EK1W/YknRs9yGJtchVEL5&#10;miVFy/Kq1uIhNE50Mmp8pZ6/ajSnwGKqzo7LYlj3cCjQjWprLbTKjmUVmU35omFZETJrV1YzCtGu&#10;rMZWbNaIulirExxPrOIwjbFU+2vVkLJZGfqGBz0fSwsiQWhz9N2tAz4mmpUVxmSrslOzCtGq7JR2&#10;VNmr7Jw2v0Wvsqp+2ay8bLQsWjQrq6ylBhjTWer/is5kr3IBTcjDq4joVdZwpc7vCsjdFVxp6FFV&#10;lnUqV1qOKDqVNc5S74dae83LRKOyzpnQf6lzlupfy8Zko7KOTDQqa+mY7FQuS80ColNZlRPbabq5&#10;WYbO84G5KVqVFQvIRuUqfGNlCFcagJyWkWHFSsfZCLbUAlpK5nCXnGBT7emwOicOVASFSoBkkKvD&#10;Z7UGJMWSow4bVCwPB0i3FFYYw5cuw0qi4fCANIoARLV9qlumhoD1YjB6w4V9iq4OXzUZFDa1hLb7&#10;giibomvUaAQX7elAbWvvxPbX1WsthvjCgKiWtZIkO7EBxt29EuCc+HxXq9nCZbbQYi+E+FTadPsE&#10;x2Cv/fsDHyh47d9Xv8YA4QnuYN6/9u/nH7V47d/XfAb3zegzr/37uc+89u9rPkM146/9+72P57z2&#10;72s+86f07/tv9Qx9tIjK3N9DNT1dko9+tshvCzDqYdpve4GW1q6ZYPxbRz61DxRsHyzw2Xt4wd8v&#10;4qX5hAyQn4cXjEJ3iZNRaGq0gy8l8X3/BEvx40fWrx9hmuxlCAUXLHT490u+04D7lNHvNFDpDpxB&#10;B/tPVK6RKmTjMW61gXt45i9MQ4UvnmZFIAoy2fyAFwLxjVj3EXDLTmGqcZ7ToMosiioy/CgqUoSz&#10;6QHOA9TEOrcbS0R+M4X4QylhFImaVPExTbpJ3cAFcGAVbgITVm1gkwhwmBUoyC5kfyCAMvAnuqV1&#10;A9REgL5MlSGC3bDXkKgfDMAZ5g0vyOYhojdkWnsJEbUlCSSOvg8WJne0KuXWptZjl0+7vIAoLSEN&#10;Goebba8q5n18opZUJSYYL2mGyS5ths5QN7/ico2Tk0pfYc7J8iZnKXiOSFSOQ40kzOAZIvArEhGT&#10;FWpj/lnzWSRTvwrC77nYADZuM/40BI1nx4LSgTBHZNBl8AyZ+RUIe0kMiWRF+I7Me6jNZqDLfgAv&#10;yBMzogSdwT0jwkCVss9UZb9i5D8q32o2UR4Igo8bjUfDCXPKlQ1sUisXfOYUSIPjYBOFikKX1KAF&#10;akNPcxmKBxK7QfGD9xbp1RJqQ29AxHPpD6EPQS3nM6QO/L9bhBgNlSZeplCrbuSechDpP4wps24G&#10;tlHgT3FlFEzgWRREmS3+Fy0YDXSgDTdZV6KZBNpw89c8wudgopOYwDYKlD842ZYUp7QMihnYRCF7&#10;h2Wwgb+MAuWLUHSWTGuoHfJmD+XpRgIDnsJ4hN0FsIebc6gwFzkCewQwlp9yiXYa2MMbDd5Mg8dC&#10;1Q4IBK+MR/6GmrLDKTMrvuHP84iEFkqXPOoZ3x2C4tbklYgeb9SAR0hBE6U3BIUSp8D5dnJDwa/A&#10;6V6KiEK17EiBYilPFAQ2o6dsNazvkXvqiId/UqIEhTIkO35+R/b/NLzrlGkjVGgFXc7YrjRLuM7D&#10;rYlEBVVQARx2zCxZzZ9SCrOh55vSIOShHBxg95+oAyrAAoVRsIlCQ99awG1iQqHhD07JBT9qSUuZ&#10;hFPRnAHteC1lqOhrdnC7LQgzeI6l6R24XU9FoI52sEYK5T7GeLAjWB4yQkNnNVALkyBiK4MXD0Bn&#10;TDNGBAtWgqihI6iM+WD3GZMg3RKyJzb0DUfpPVBw5+2ksM7BUQmE/FiPnfyhFI4Q46GTR9OxI7Nu&#10;A5s8P6KSCRr0CwR3lZMa6v5SsInCinoSsvgAVX8BlSQcwd1B66Rr8jtep6yjaaCNe/q0osQ9CZyF&#10;G8tEEqeHIsagmVHwPAqwcUkpsOvLYBStOyOutVjhi9E/Q4WlmwiWhKGkMhXNJAO/IywwDezh5rkZ&#10;pi77Pc9DfqrPXDjJD6u7Cw0vQGB88nYvyA2FFd6TYCgsQ/lm0KikYQPPoiD0z/h1oA03BQGJZhI4&#10;CzeZi+MCFKkGhXHbUvCHDNyjwP4RRncmjL7AA0YcCCpaPWn2uQn34eHZ8akJ3ON/yHegJIqTkjQ6&#10;2MAzKUj37EiMw41EKEvIzgCgMIyzWZE/5PCZRESm0+EaA9soQCVw8EyJygSeR0FMN7hIDHRHoD30&#10;7O00Hdgn2bP58chkgPLiNHABhYnpwC9INg3QHvODcwFKlLvJycECC5enoPPQ5z7KBCbgPSKsYTIA&#10;q4HQwHAeMGKCKm3mh1cmDMDDc1aN8J4Ig2aAeuzULaIhjHAbkRKiDmYnMmeBzZ8BbKRA+bM8yoVs&#10;iE4lRDqWga0UgqLkcSugMoC/kEKQQebtUYYZR7rxndyjWE0TcKMY8T5VrgJQET/oaRl8HhEZnBjV&#10;CNSInqyaIZqG2tBXtLfHUupkm+CMcCMROjLLjnihA4OWPXkEksONRDh89JBRWBmHfykRkkSe9EZJ&#10;Zhz1xnekxVlXI9CeCLwQ0ErB0dqjgMH8eGSdgNr7MFPC6Ri8NLFSNGxSeejoGnl8EIM7NDLQVGSu&#10;5NogfyNBaoql2bkCbEQpqQUmUmdm+Iyb1IgrR0WkZUBhKeznUqAQElxw2mD3sD9RlWD6jxiUwolB&#10;JUFTh0clD2FBZQZwz5OGKVA5TLYONXzrKo42sAUmiGa/LXc15WCybMpBg4lHlc1oBs8yM6HKvmTd&#10;Uc7KlWrsM/OHHrNszZst6TZNDFlSVXHWhUomozVoqsqLA7B3mMGjYBsFaJzxsmeoTOB5FKAdUcxf&#10;IjwKtlHwxX5gvwyVCTyPQp7BMIkJuJEIx+VsE83W7hGR42cSkd+hji6VXZnk8D4RKgOCB1/w5af1&#10;qn3Xfov+AXhev/wUvgL1+uWn4S8/wQeh7m9e7uEbUOAs9/A5q4fH7febyyb9HX5+Od7sisPD4el2&#10;d/rm3wAAAP//AwBQSwMEFAAGAAgAAAAhAKkXnNPfAAAACAEAAA8AAABkcnMvZG93bnJldi54bWxM&#10;j8FKw0AQhu+C77CM4C3dJLViYzalFPVUhLaC9LbNTpPQ7GzIbpP07R1PehqG+fjn+/PVZFsxYO8b&#10;RwqSWQwCqXSmoUrB1+E9egHhgyajW0eo4IYeVsX9Xa4z40ba4bAPleAQ8plWUIfQZVL6skar/cx1&#10;SHw7u97qwGtfSdPrkcNtK9M4fpZWN8Qfat3hpsbysr9aBR+jHtfz5G3YXs6b2/Gw+PzeJqjU48O0&#10;fgURcAp/MPzqszoU7HRyVzJetAqiNEmWzCqY82AgShcgTgw+pSCLXP4vUPwAAAD//wMAUEsBAi0A&#10;FAAGAAgAAAAhALaDOJL+AAAA4QEAABMAAAAAAAAAAAAAAAAAAAAAAFtDb250ZW50X1R5cGVzXS54&#10;bWxQSwECLQAUAAYACAAAACEAOP0h/9YAAACUAQAACwAAAAAAAAAAAAAAAAAvAQAAX3JlbHMvLnJl&#10;bHNQSwECLQAUAAYACAAAACEAo0iYhS8WAABriQAADgAAAAAAAAAAAAAAAAAuAgAAZHJzL2Uyb0Rv&#10;Yy54bWxQSwECLQAUAAYACAAAACEAqRec098AAAAIAQAADwAAAAAAAAAAAAAAAACJGAAAZHJzL2Rv&#10;d25yZXYueG1sUEsFBgAAAAAEAAQA8wAAAJUZAAAAAA==&#10;">
                    <v:shape id="Freeform 266" o:spid="_x0000_s1027" style="position:absolute;width:57864;height:6223;visibility:visible;mso-wrap-style:square;v-text-anchor:top" coordsize="15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2fEvwAAANsAAAAPAAAAZHJzL2Rvd25yZXYueG1sRE/dasIw&#10;FL4f+A7hCN7N1OpkVKOIIHjhGKt9gENz1hSbk5JEW9/eXAx2+fH9b/ej7cSDfGgdK1jMMxDEtdMt&#10;Nwqq6+n9E0SIyBo7x6TgSQH2u8nbFgvtBv6hRxkbkUI4FKjAxNgXUobakMUwdz1x4n6dtxgT9I3U&#10;HocUbjuZZ9laWmw5NRjs6WiovpV3qwAXS6+v1boavmS5uqxMln98V0rNpuNhAyLSGP/Ff+6zVpCn&#10;9elL+gFy9wIAAP//AwBQSwECLQAUAAYACAAAACEA2+H2y+4AAACFAQAAEwAAAAAAAAAAAAAAAAAA&#10;AAAAW0NvbnRlbnRfVHlwZXNdLnhtbFBLAQItABQABgAIAAAAIQBa9CxbvwAAABUBAAALAAAAAAAA&#10;AAAAAAAAAB8BAABfcmVscy8ucmVsc1BLAQItABQABgAIAAAAIQASe2fEvwAAANsAAAAPAAAAAAAA&#10;AAAAAAAAAAcCAABkcnMvZG93bnJldi54bWxQSwUGAAAAAAMAAwC3AAAA8wI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267" o:spid="_x0000_s1028" style="position:absolute;left:63912;width:61849;height:6223;visibility:visible;mso-wrap-style:square;v-text-anchor:top" coordsize="16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MjIxgAAANsAAAAPAAAAZHJzL2Rvd25yZXYueG1sRI/Na8JA&#10;FMTvhf4Pyyt4KXXjR4tEV9GAInjxo4ceH9lnEpt9m2Y3Jv73riD0OMzMb5jZojOluFLtCssKBv0I&#10;BHFqdcGZgu/T+mMCwnlkjaVlUnAjB4v568sMY21bPtD16DMRIOxiVJB7X8VSujQng65vK+LgnW1t&#10;0AdZZ1LX2Aa4KeUwir6kwYLDQo4VJTmlv8fGKHgvmt1JJs1PsjKH8eZz2V5Gf3ulem/dcgrCU+f/&#10;w8/2VisYDuDxJfwAOb8DAAD//wMAUEsBAi0AFAAGAAgAAAAhANvh9svuAAAAhQEAABMAAAAAAAAA&#10;AAAAAAAAAAAAAFtDb250ZW50X1R5cGVzXS54bWxQSwECLQAUAAYACAAAACEAWvQsW78AAAAVAQAA&#10;CwAAAAAAAAAAAAAAAAAfAQAAX3JlbHMvLnJlbHNQSwECLQAUAAYACAAAACEAbATIyMYAAADbAAAA&#10;DwAAAAAAAAAAAAAAAAAHAgAAZHJzL2Rvd25yZXYueG1sUEsFBgAAAAADAAMAtwAAAPoCA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5B9DE100" w14:textId="77777777" w:rsidR="0087613E" w:rsidRPr="00584A21" w:rsidRDefault="0087613E" w:rsidP="00061977">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8" w:type="dxa"/>
      <w:tblInd w:w="-2820"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730"/>
    </w:tblGrid>
    <w:tr w:rsidR="0087613E" w14:paraId="3E25FE0A" w14:textId="77777777" w:rsidTr="00061977">
      <w:trPr>
        <w:trHeight w:hRule="exact" w:val="240"/>
      </w:trPr>
      <w:tc>
        <w:tcPr>
          <w:tcW w:w="5258" w:type="dxa"/>
          <w:shd w:val="clear" w:color="auto" w:fill="auto"/>
        </w:tcPr>
        <w:p w14:paraId="5D315C1D" w14:textId="77777777" w:rsidR="0087613E" w:rsidRDefault="0087613E" w:rsidP="00061977">
          <w:pPr>
            <w:pStyle w:val="Header-CompanyName"/>
          </w:pPr>
        </w:p>
      </w:tc>
      <w:tc>
        <w:tcPr>
          <w:tcW w:w="5730" w:type="dxa"/>
          <w:shd w:val="clear" w:color="auto" w:fill="auto"/>
          <w:tcMar>
            <w:top w:w="56" w:type="dxa"/>
            <w:right w:w="8" w:type="dxa"/>
          </w:tcMar>
        </w:tcPr>
        <w:p w14:paraId="49A79C5A" w14:textId="77777777" w:rsidR="0087613E" w:rsidRDefault="0087613E" w:rsidP="00061977">
          <w:pPr>
            <w:pStyle w:val="Header-CompanyName"/>
          </w:pPr>
          <w:r w:rsidRPr="002C3B4B">
            <w:rPr>
              <w:noProof/>
              <w:color w:val="BEB6AF"/>
              <w:lang w:eastAsia="en-AU"/>
            </w:rPr>
            <mc:AlternateContent>
              <mc:Choice Requires="wpg">
                <w:drawing>
                  <wp:anchor distT="0" distB="0" distL="114300" distR="114300" simplePos="0" relativeHeight="251886592" behindDoc="1" locked="1" layoutInCell="1" allowOverlap="1" wp14:anchorId="1E584B19" wp14:editId="3C45B1EF">
                    <wp:simplePos x="0" y="0"/>
                    <wp:positionH relativeFrom="rightMargin">
                      <wp:posOffset>-1345565</wp:posOffset>
                    </wp:positionH>
                    <wp:positionV relativeFrom="page">
                      <wp:posOffset>24765</wp:posOffset>
                    </wp:positionV>
                    <wp:extent cx="1329690" cy="65405"/>
                    <wp:effectExtent l="0" t="0" r="3810" b="0"/>
                    <wp:wrapNone/>
                    <wp:docPr id="3" name="Group 7"/>
                    <wp:cNvGraphicFramePr/>
                    <a:graphic xmlns:a="http://schemas.openxmlformats.org/drawingml/2006/main">
                      <a:graphicData uri="http://schemas.microsoft.com/office/word/2010/wordprocessingGroup">
                        <wpg:wgp>
                          <wpg:cNvGrpSpPr/>
                          <wpg:grpSpPr>
                            <a:xfrm>
                              <a:off x="0" y="0"/>
                              <a:ext cx="1329690" cy="65405"/>
                              <a:chOff x="0" y="0"/>
                              <a:chExt cx="12576176" cy="622300"/>
                            </a:xfrm>
                          </wpg:grpSpPr>
                          <wps:wsp>
                            <wps:cNvPr id="23" name="Freeform 269"/>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Freeform 270"/>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3BFA63" id="Group 7" o:spid="_x0000_s1026" style="position:absolute;margin-left:-105.95pt;margin-top:1.95pt;width:104.7pt;height:5.15pt;z-index:-251429888;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10OPBYAAGuJAAAOAAAAZHJzL2Uyb0RvYy54bWzsPV1vG0mO7wfcfxD8eEDGqv5Sy5jMAvOR&#10;wQFzewNMFvusyPIHzpZ0khJndnH//cgqsrpY3exmj2ffnIfEZrPJ4kexWFVk59u/fH1+WnzZnc6P&#10;h/37K/fN8mqx228Pt4/7+/dXf/v44V17tThfNvvbzdNhv3t/9fvufPWX7/793759Od7sisPD4el2&#10;d1oAkf355uX4/urhcjneXF+ftw+75835m8Nxt4eHd4fT8+YCv57ur29Pmxeg/vx0XSyXzfXL4XR7&#10;PB22u/MZoD+Gh1ffefp3d7vt5b/v7s67y+Lp/RWM7eL/Pvm/P+Hf1999u7m5P22OD49bGsbmD4zi&#10;efO4B6aR1I+by2bx+fTYI/X8uD0dzoe7yzfbw/P14e7ucbvzMoA0bplJ8/Pp8PnoZbm/ebk/RjWB&#10;ajM9/WGy279++fW0eLx9f1VeLfabZzCR57pYoWpejvc3gPHz6fjb8dcTAe7Dbyjt17vTM/4Lciy+&#10;eqX+HpW6+3pZbAHoymLdrEH3W3jW1NWyDkrfPoBlem9tH37i94p61bhVQy8WRbn05rpmttc4ujiY&#10;lyM40LnT0fl1OvrtYXPcedWfUQOkoyIq6cNpt0OvXBTNOmjK46GaUCHn4y+H7f+cF/vDT7ePl18P&#10;j/sLDMghJgw7QcVfzvDS4tPLfx1uQfubz5eD9ySLbutV21QlTDGv276KNjfbz+fLz7uDt9Lmyy/n&#10;S3D4W/jJu+stGf0jGOju+Ql8/z+uF+V68bJwdVUES91HJJcguaJaPCxcU+ZIRYK0VAiBHiM31yyH&#10;CVUJUlsplOoEqRymAy7UMXOtQmiVYmlDAlVHUuuVQmmdILmlMiiXKnxVKKRcqvHSDcvnUo03tUYq&#10;1XmtkUp1rgroUqXrEqZ6L2rVp1LFaz7lUsUXYB3FP4XqwY2HHTRVfVk0CrEi1b1zK4VYqnzXaj6B&#10;kSN6Tqtov0i1X4IuhqUsUvVXGq1U+2WreX2Ral+diUWq/spp3lqk6lf8vhTKV8dVCuVr07FMlV+3&#10;miXLVPmqkGWq/arV/LVMta8JmSq/dqViyFIov1Q8DON75zoQBIa9okyVrwbnKlX/qtYsWZnUDwtE&#10;NzJYipSRVan6FY1VqfLblTbBq1T5qiWrVP2tqrFKqF8LPZVQ/1ILr1Wqfi281kL7a21S1qn2tahf&#10;C+WvNB+rU+WrsbpO1e+Wakyshf41j61T/a8LVUyhf22O16n+17UqZ6p/xcmaVP0jUjap/p0mZZMa&#10;wDnV/SFD6maJ6rONtIAafprUApqcqf6dU+NPIwygypkawJWVFhghEU7k1KithA0KldpK2EBzjpWw&#10;QVlprrZKbaBobSUsUKy05XeVWgBmymCOgfuWGLRdWWqBdpWaoFFWgJWwwMjIUguABw2OrBUG0M3Z&#10;CgNo5myFAWDLoKwBbWoAdRK0wgQV6GN4rWtTE2jZVCtMUFWaPdvUBFWtaE2YoAI0ZWSpCVQ5cTvc&#10;eUdVaGv6OrWB4rZrYYFqra3C69QCrUZMGKB22lxfpwZQc+O1sECtbr3WqQWSkcFW/553qpsH3rxu&#10;v+5p9wo/LTZ40LT0O+bj4YznCbiVhaOGj2G3DVvgr3vc6irIoD1E9rtY4DeODNpBZH+CMYkMwiOy&#10;P0iZRAb3QmR/ljCJjHtHxIbdIR4oTI0a94ce3SakIylhl2eiTnI6m6C4k/ODsYlakKiwGbMMpiBR&#10;YbtlQidRYUdlQidRYdNkQidRYVtkQcedEWoGtj4mdPZcm6i4u/HUbaKWJCpsUUyDIVFhE2JBx10I&#10;Dga2GSZ0EhU2EiZ0EhU2CyZ0EhW2AyZ0EhUSfgs6pvwoKuT0JnQSFdJ2EzqJCnm5CZ1ErW2iYurt&#10;x24TFdNrRIf02TIYzJ89uk1UTJA9uk3UhkSFHNc0GBI1nOZOhlTMYnEwkKVaqGOa6tFtomIm6tFt&#10;omKu6dFtomI26dFtVsV8EdEhH7SIigmhR7eJihmfR7eJijmdR7eJ2pKorU1UTMuQOqRdFlEx8/Lo&#10;NlHXJCrkTibqJCokRwl68EzKf05wvZVfbJ2uFnCx9Qnf2dwcNxdMm/jHxQvcQeCx/uIBfoB9KT54&#10;PnzZfTx4lAumTw4uaFAsOEIixh3G9vOnx+33u3+k+Hju1KEDT0/FAkVZBEH5WyBUBDVAKk0iefIW&#10;qIl8sHhGfRpook3x0HsH62UKZiJMk0YQnoKZCDs8qkNjSm3bwDYOlP/lHEzgHoenfeqJfc/l59un&#10;w3nnZ0Tny8G9cOuBAi95DncIQ95IsTMs5mzTaWBv4IO0w7wLOVGkHWJMyAkHgTbak2T+ZNp4GAR6&#10;lcLg2RUAu1RocvbjEW1nHh6jBdpTC/uCYnd+rLtKsSaZWlNcLHDzDmOHO4oQi0PgosU6BFcWCG7H&#10;PG4MudI/5G8UF/GGBMhnhGivByfgKVOCdkv4pOILegXONQUlvHFBg4REP46fwhqBe7ofFGBFC0dG&#10;Co8WkEPYNTGHckmMuz3vpAxwtRdIOb+ERlImsEmGEm9CcbCZvimRiJfjZDKyMoFNHIoYGEW0h4tG&#10;soNPVVg0Bs8wNL+SuSmxlYsujZ/LMKRV5W8kMSVggkzJruXzIB46XHd6ibotobAvT0+im09FfqzP&#10;XrgCDRoLSxsofzzSM75Q+zTQZFS4QfVjEbSngbNoZwssUx8H9ziwXoPaWXwiAtj8XNc73MqSp3Ie&#10;O673iC9TEBu4N/4hp4Sr3dQT2AFt4FkcpH2JrQ400Ybb5L7vTANn0YYrrzToM/VxcI8D+0bwnWjA&#10;eKLEz3XfgavbYKm4Lo77zooSDNq6sGVt4N74h3wHbsyHfMcGtnHAigxcUqT/r0xgGweakcIR4fa+&#10;71YCaKLd0tG0oD0NtNGmQ5dMM1AsMKSwDGzjgFUIfd23JnCPA/t38P++L/PzEf/HqiEcj3F30tLW&#10;XW5PLNDe4Iecv12G6SiT+hWtxdkWZR2W2wA1kV+JV+LkNUBfRX5w10W5+4ydygqvmDtbxeGbwD0B&#10;2DfId3p+wM9138HyhjCgGHDHg2f3gow8VnhPhiEXgmKQoRlmA8/iICIQ09eBNtpYTAM2lmQmgbNo&#10;Z4ssFLykVmS3ysA9DuwfwX86E0ZfYIQRB4KKlpQ18JhwoPhC5kBGeE+IIQdyy+HszQqfx0QYOrIY&#10;gdrIQ0VO34+wTmcKOo985kqRwQS8x4R9hZwpmnOOM0GdyTxnii9kzmSE94QYdCYoPwqjypgY4fOY&#10;SLdhFiNQG3koehpwGwN0HnlYTZITJSgDC1xHwTYOUM/kBchImcDzOIS7QI6hjjmMgm0coMDLy5CR&#10;MoHncQhXWVEG5jAKtnFgdWSkTOB5HPIAxCwm4D0mWWCKoWFOYPLXYbymA4eJNY7Rs01IuFXD9C+L&#10;JBl+T4TBsFRT1UuPmA1uYwLVdd5lw1lhdCgT2MgB64BBJ3Bzn4YOqMTz4FCe0TEWYCMH8Y5CSgG/&#10;kkPYNkCVgRQtgKHWDsBWDnSGnHkO1Bh6NeVOkMGNTLCZZcA9ofTQAp/HRC5pzGIEaiRPl5MZoWmo&#10;kTxWK4KKoFJVmNQCtnGol4ED7GhTDlAXGWzgxKmby+BGHo4ymh4xE/y1TIIkocIhzjsWBA5qzLOC&#10;35HGMEB7EmSLBAdkTxiQ+TFvhACEVRN+9sbyCU+0a6Q8H54ebz88Pj1h1cT5dP/ph6fT4ssGW4z9&#10;HxJToD35ItT9AV8LWggQaJOlCg1smPUtw/9cwwHm8vti/e5D067eVR+q+t16tWzfLd36+3WzrNbV&#10;jx/+D4s3XHXz8Hh7u9v/8rjfcfuyq2ytr9RIHRqPfQMz1oesayiG9HL9ASGhX3l/6337Ybe5/Yl+&#10;vmwen8LP13LEXskgNv/rFeH7Y7ElFtuPzzefDre/Q3sstJhD7/bD4fSPq8ULtGu/vzr/7+fNaXe1&#10;ePrPPbTWrl2FRYUX/0tVr3ClPKVPPqVP9p+ffziAuSD4bfZboPr+6sI//nAJ7eHQnw32/2X/23GL&#10;iL5A5nS+fPz6983puDjCj/ASDP6vB+4V3txwhy06UcQF6TpB6BfoVA7i/etblmGxDX3dXctymIii&#10;D/lf0bLclODIdN9NN4Do49gU3ri2WkM/95/cuLzyhfQN7E28E2qNy8Ml/pDBx5p8lRBs0SOSqw2N&#10;y670BfkDY4LlvSMFtfGD3RqwYkQk3xQ3QAjyuIijNkMkOLB5w+6FAUqwRkRKWmOpaFwuQrvxACnR&#10;uazoCa9BI78RUkLpTdIggP0B3MCOZesWYqnatXGlWi8L33I2JKJF8bi4d8Naas6Ay3ZE04yIQS0i&#10;wVqoWBFzuoimaAsL5SMOJCYaKal6RV94dR+JVdApPexdom+50L4ekOq+0mVMdd9otFLdw4cntHGl&#10;uod0e3gmisZlXUi8soy6UJSPhwURR1e+bFsulQgh2pZrVUjRtgydp4PRBqv+u4Gpyof9dYemyZjq&#10;voHBD/sE1olGjk7pZRdNy01o5BqYj3Av1dGChthBEUXPclNpMRV3Fd24tJiD28+IVa99t9TQwNKY&#10;45zSMii6lpuVpjEsfos8XaF4q+harteqmKn6QRmDKhNdy03oTB2QEi7LuoGptFLXpz7vIVqp+hVL&#10;ip7lNjS5DpESytcsKVqWV7UWD6FxopNRG1fq+atGcwospursuCyGdQ+HAh1WW2uhVXYsq8RsyhcN&#10;y4qQWbuymlGIdmU1tmKzRtTFWp3geGIV0bSBpdpfq4aUzcrQNzzo+VhaEBlCm6Pvbh3wMdGsrAxM&#10;tio7NasQrcpOaUeVvcrOafNb9Cqr6pfNystGy6JFs7I6tNQAYzpL/V/RmexVLqAJeXgVgTPMzk4a&#10;rdT5XQG5u0IrDT2qyrJO5UrLEUWnsjay1Puh1l7zMtGorI9M6L/UR5bqX8vGZKOyTkw0KmvpmOxU&#10;LkvNAqJTWZUT22m6uVmGzvOBuSlalRULyEblKnwxZIhWGoCclpFhxUo3shFqqQW0lMzhLjmhptrT&#10;YXVORFQEhUqABMnV4bNaA5JiyVFHDSqWhwOkWworjNFLl2El0XB4QBpFAKbaPtUtU0PAejEYveHC&#10;PiVXh6+aDAqbWkLbfUGUTck1ajSCi/YUUdvaO7H9dfVaiyG+MCCqZa0kyU5sgHF3rwQ4Jz7f1Wq2&#10;cJkttNgLIT6VNt0+wTHYW//+wAcK3vr31a8xQHiCO5iPb/37+Uct3vr3NZ/BfTP6zFv/fu4zb/37&#10;ms9Qzfhb/37v4zlv/fuaz/wp/fvqd4iozP0jVNPTJfnoZ4v8tgCjHqb9thdoae2aCca/deRT+8DB&#10;9sECn72HF7jVa4oD5OfhBaPQXeJkFJoa7eBLSXzfPzGk+PEj69ePME32MoSCC6wUQMOFf1/znQbc&#10;p4x+p4FKd+AMOth/onKNVCH7hXGrDaOHZ/7CNFT44mlWBKIgohNT/hbewAuB+Eas+wi0ZXsv1TjP&#10;aVDlIYoqMvwoKnKEs+mBkQeoaejcbiwJ+c0U0g+lhFEkalLFxzTpJnUDF8BhqHATmAzVBjaJAIdZ&#10;gYPsQvYHAigDf6JbWjdATQzoy1QZIdgNew2JDuQAnGHe8IJsHiJ+Q6a1lxBRW5Ig4uj7YGFyR6tS&#10;bm1qPXb5tMsLiNIS0qBxuNn2quKxj0/UkqrExMBLmmGyS5uhM9TNr7hc4+Sk0ld45GR5k7MUPEck&#10;KcehRjJm8AwR+BVJiNkKtfH4WfMydnHJl24xqMGjeT5uM/40BOGzY0HpQJgjMugyeIbM/AqEvSSG&#10;RLYifLPQIajbbAa67AfwgjwxY0rQGaNnQhio0uEzV9mvGMcflW81mygPBMHHjcbYcMKcjsoGNqmV&#10;Cz5zDqTBcbCJQ0WhS2rQArWRp7kMxQOJ3aD4wXuL9GoJtZE3EOK59IfIh6CWjzOkDvy/W4QYDZUm&#10;XqZQq24cPeUg0n+YUmbdDGzjwJ/iyjiYwLM4iDJb/C9aMBroQBttsq4kMwm00eaveYTPwUQnMYFt&#10;HCh/cLItKU5pGRQzsIlD9g7LYAO/jgPli1B0lkxrqB3yZg/l6UYGA57CdITdBbBHm3OoMBc5AnsC&#10;gMtP9fW6wZtp8Fio2gGB4JXxyN9QU3Y4ZWbFN/x5HpHQQumSJz3ju0NQ3Jq8EsnjjRqMEVLQROkN&#10;QaHEKYx8O7mh4FfgdC8lRKFadqRAsZRnCgKbyVO2Gtb3OHrqiId/UqYEhTIkO31+R/b/NLzrlGkj&#10;VGgFXc7YrjRLuM7DrYkkBVVQARx2zCxZzZ9SCrOh55vSIOShHBxg95+oAyrAAodRsIlDQ99awG1i&#10;wqHhD07JBT9qSUuZhFMFGRrQjtdSRoq+Zge324Ixg+dYmt6B2/VUBOpoB2ukUGqgnJFVNnRWA7Uw&#10;CSG2MnjxAHTGNGNCsGAlhBo6gsoGH+w+YxKkW0L2xIa+4Si9BwruvJ2UoXNwJKPmgZAf67GTP5TC&#10;EWI8dDI2HTvy0G1gk+dHUjJBg36B4K5yUkPdXwo2cVhRT0IWH6DqL5CSjCO4O2gVs2koPvA7Xqes&#10;o2mgbfT0aUVJexI4izaWiSROD0WMQTOj4HkcYOOScmDXl8EoWndGXGuxwhejf0YKSzcRLBlDSWUq&#10;mkkGfkdYYBrYo81zM0xd9nueh/xUn7lwkh9WdxcaXoDB+OTtXpAbCiu8J8GQ70P5ZtCo5GEDz+Ig&#10;9M/0daCNNgUBSWYSOIs2mYvjAhSpBoVx21Lwhwzc48D+EbA7E0ZfYIQRB4KKVs+afW7CfRg9Oz41&#10;gXvjH/IdKInipCSNDjbwTA7SPTsW43AjE8oSsjMAKAzjbFbkDzl8JhOR6XS0xsA2DlAJHDxTkjKB&#10;53EQ0w0uEgPfEWiPPHs7TQf2SfZsfjwyGaC8OA1cwGFiOvALcpgGaG/wg3MBSpS7ycnBAguXp6Dz&#10;yOc+ygwm4D0mrGEyAKuByAA6I4yYoEqb+eGVCQMwej5UI7wnwqAZoB47dYtoCCPcxqSEqIPZicxZ&#10;YPNnABs5UP4sj3IhG6JTCZGOZWArh6AoedwKpAzgV3IIMsi8Pcow40g3vpN7FKtpAm4UI96nylUA&#10;KuIHPS2Dz2MigxOTGoEayZNVM0LTUBv5ivb2WEqdbBOcEW5kQkdm2REvdGDQsiePQHK4kQmHjx4x&#10;Civj8NcyIUnkSW+UZMZRb3xHWpx1NQLticALAa0UHK09CUDmxyPrBNTeh5kSTsfgpYmVomGTykNH&#10;18jjgxjcoZGBpiKPSq4N8jcSpKZYmp0rwEaUkloYROrMDJ9x5hVp5aSItQwoLIX9XAoUQoKLkTbY&#10;PexPVCWY/iMGpXBiUEnQ1OFJyUNYUJkB3POkYQ5UDpOtQw3fuoqjDWyBCaJ5sI1DTTmYLJty0GDi&#10;SWUzmsGzzEyksi9Zu8g5K1eqsc/MH3rMsjVvtqTbNDFkSVXFWRcqmWy64pfkxQHYO8zgUbCNAzTO&#10;eNkzUibwPA7QjijmLzEeBds4+GI/sF9GygSexyHPYJjFBNzIhONytolma/eYSPyZTOR3qKNLZVcm&#10;ObzPhP5zIHjwii8/rVfth/Z79A+g8/blp/AVqLcvPw1/+Qk+CHV/83IP34ACZ7mHz1k9PG5/3Fw2&#10;6e/w88vxZlccHg5Pt7vTd/8PAAD//wMAUEsDBBQABgAIAAAAIQCpF5zT3wAAAAgBAAAPAAAAZHJz&#10;L2Rvd25yZXYueG1sTI/BSsNAEIbvgu+wjOAt3SS1YmM2pRT1VIS2gvS2zU6T0OxsyG6T9O0dT3oa&#10;hvn45/vz1WRbMWDvG0cKklkMAql0pqFKwdfhPXoB4YMmo1tHqOCGHlbF/V2uM+NG2uGwD5XgEPKZ&#10;VlCH0GVS+rJGq/3MdUh8O7ve6sBrX0nT65HDbSvTOH6WVjfEH2rd4abG8rK/WgUfox7X8+Rt2F7O&#10;m9vxsPj83iao1OPDtH4FEXAKfzD86rM6FOx0clcyXrQKojRJlswqmPNgIEoXIE4MPqUgi1z+L1D8&#10;AAAA//8DAFBLAQItABQABgAIAAAAIQC2gziS/gAAAOEBAAATAAAAAAAAAAAAAAAAAAAAAABbQ29u&#10;dGVudF9UeXBlc10ueG1sUEsBAi0AFAAGAAgAAAAhADj9If/WAAAAlAEAAAsAAAAAAAAAAAAAAAAA&#10;LwEAAF9yZWxzLy5yZWxzUEsBAi0AFAAGAAgAAAAhAFqzXQ48FgAAa4kAAA4AAAAAAAAAAAAAAAAA&#10;LgIAAGRycy9lMm9Eb2MueG1sUEsBAi0AFAAGAAgAAAAhAKkXnNPfAAAACAEAAA8AAAAAAAAAAAAA&#10;AAAAlhgAAGRycy9kb3ducmV2LnhtbFBLBQYAAAAABAAEAPMAAACiGQAAAAA=&#10;">
                    <v:shape id="Freeform 269" o:spid="_x0000_s1027" style="position:absolute;width:57864;height:6223;visibility:visible;mso-wrap-style:square;v-text-anchor:top" coordsize="15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fmzwgAAANsAAAAPAAAAZHJzL2Rvd25yZXYueG1sRI9Ra8Iw&#10;FIXfB/sP4Q58m6nViXRGEUHwYSLW/oBLc23KmpuSRNv9+2Ug7PFwzvkOZ70dbSce5EPrWMFsmoEg&#10;rp1uuVFQXQ/vKxAhImvsHJOCHwqw3by+rLHQbuALPcrYiAThUKACE2NfSBlqQxbD1PXEybs5bzEm&#10;6RupPQ4JbjuZZ9lSWmw5LRjsaW+o/i7vVgHO5l5fq2U1nGS5+FqYLP84V0pN3sbdJ4hIY/wPP9tH&#10;rSCfw9+X9APk5hcAAP//AwBQSwECLQAUAAYACAAAACEA2+H2y+4AAACFAQAAEwAAAAAAAAAAAAAA&#10;AAAAAAAAW0NvbnRlbnRfVHlwZXNdLnhtbFBLAQItABQABgAIAAAAIQBa9CxbvwAAABUBAAALAAAA&#10;AAAAAAAAAAAAAB8BAABfcmVscy8ucmVsc1BLAQItABQABgAIAAAAIQDiqfmzwgAAANsAAAAPAAAA&#10;AAAAAAAAAAAAAAcCAABkcnMvZG93bnJldi54bWxQSwUGAAAAAAMAAwC3AAAA9gI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270" o:spid="_x0000_s1028" style="position:absolute;left:63912;width:61849;height:6223;visibility:visible;mso-wrap-style:square;v-text-anchor:top" coordsize="16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2tQxgAAANsAAAAPAAAAZHJzL2Rvd25yZXYueG1sRI/Na8JA&#10;FMTvgv/D8gQvUjd+lZK6ig0oQi9+9NDjI/uapGbfptmNif+9KxQ8DjPzG2a57kwprlS7wrKCyTgC&#10;QZxaXXCm4Ou8fXkD4TyyxtIyKbiRg/Wq31tirG3LR7qefCYChF2MCnLvq1hKl+Zk0I1tRRy8H1sb&#10;9EHWmdQ1tgFuSjmNoldpsOCwkGNFSU7p5dQYBaOi+TzLpPlOPsxxvlts2t/Z30Gp4aDbvIPw1Pln&#10;+L+91wqmc3h8CT9Aru4AAAD//wMAUEsBAi0AFAAGAAgAAAAhANvh9svuAAAAhQEAABMAAAAAAAAA&#10;AAAAAAAAAAAAAFtDb250ZW50X1R5cGVzXS54bWxQSwECLQAUAAYACAAAACEAWvQsW78AAAAVAQAA&#10;CwAAAAAAAAAAAAAAAAAfAQAAX3JlbHMvLnJlbHNQSwECLQAUAAYACAAAACEAfHNrUMYAAADbAAAA&#10;DwAAAAAAAAAAAAAAAAAHAgAAZHJzL2Rvd25yZXYueG1sUEsFBgAAAAADAAMAtwAAAPoCA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528F9B33" w14:textId="77777777" w:rsidR="0087613E" w:rsidRPr="00584A21" w:rsidRDefault="0087613E" w:rsidP="00061977">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8" w:type="dxa"/>
      <w:tblInd w:w="-2820"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730"/>
    </w:tblGrid>
    <w:tr w:rsidR="0087613E" w14:paraId="52F79CC0" w14:textId="77777777" w:rsidTr="00061977">
      <w:trPr>
        <w:trHeight w:hRule="exact" w:val="240"/>
      </w:trPr>
      <w:tc>
        <w:tcPr>
          <w:tcW w:w="5258" w:type="dxa"/>
          <w:shd w:val="clear" w:color="auto" w:fill="auto"/>
        </w:tcPr>
        <w:p w14:paraId="7757C690" w14:textId="77777777" w:rsidR="0087613E" w:rsidRDefault="0087613E" w:rsidP="00061977">
          <w:pPr>
            <w:pStyle w:val="Header-CompanyName"/>
          </w:pPr>
        </w:p>
      </w:tc>
      <w:tc>
        <w:tcPr>
          <w:tcW w:w="5730" w:type="dxa"/>
          <w:shd w:val="clear" w:color="auto" w:fill="auto"/>
          <w:tcMar>
            <w:top w:w="56" w:type="dxa"/>
            <w:right w:w="8" w:type="dxa"/>
          </w:tcMar>
        </w:tcPr>
        <w:p w14:paraId="7D697D44" w14:textId="77777777" w:rsidR="0087613E" w:rsidRDefault="0087613E" w:rsidP="00061977">
          <w:pPr>
            <w:pStyle w:val="Header-CompanyName"/>
          </w:pPr>
          <w:r w:rsidRPr="002C3B4B">
            <w:rPr>
              <w:noProof/>
              <w:color w:val="BEB6AF"/>
              <w:lang w:eastAsia="en-AU"/>
            </w:rPr>
            <mc:AlternateContent>
              <mc:Choice Requires="wpg">
                <w:drawing>
                  <wp:anchor distT="0" distB="0" distL="114300" distR="114300" simplePos="0" relativeHeight="251891712" behindDoc="1" locked="1" layoutInCell="1" allowOverlap="1" wp14:anchorId="58C7EBF9" wp14:editId="08B49A9C">
                    <wp:simplePos x="0" y="0"/>
                    <wp:positionH relativeFrom="rightMargin">
                      <wp:posOffset>-1345565</wp:posOffset>
                    </wp:positionH>
                    <wp:positionV relativeFrom="page">
                      <wp:posOffset>24765</wp:posOffset>
                    </wp:positionV>
                    <wp:extent cx="1329690" cy="65405"/>
                    <wp:effectExtent l="0" t="0" r="3810" b="0"/>
                    <wp:wrapNone/>
                    <wp:docPr id="6" name="Group 7"/>
                    <wp:cNvGraphicFramePr/>
                    <a:graphic xmlns:a="http://schemas.openxmlformats.org/drawingml/2006/main">
                      <a:graphicData uri="http://schemas.microsoft.com/office/word/2010/wordprocessingGroup">
                        <wpg:wgp>
                          <wpg:cNvGrpSpPr/>
                          <wpg:grpSpPr>
                            <a:xfrm>
                              <a:off x="0" y="0"/>
                              <a:ext cx="1329690" cy="65405"/>
                              <a:chOff x="0" y="0"/>
                              <a:chExt cx="12576176" cy="622300"/>
                            </a:xfrm>
                          </wpg:grpSpPr>
                          <wps:wsp>
                            <wps:cNvPr id="27" name="Freeform 263"/>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reeform 264"/>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84AF4B" id="Group 7" o:spid="_x0000_s1026" style="position:absolute;margin-left:-105.95pt;margin-top:1.95pt;width:104.7pt;height:5.15pt;z-index:-251424768;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VxePBYAAGuJAAAOAAAAZHJzL2Uyb0RvYy54bWzsXUuPG0mOvi+w/0Go4wLuUuRLUqHdA/TD&#10;jQV6ZxtoD+Ysq1QPbJVUK8ku9wz2v+/HiGBkMDOZyWz33OyDXcVkksFHMBgRZPrbv3x+flp82p/O&#10;j8fD2yv3zfJqsT/sjrePh/u3V397/+7N+mpxvmwPt9un42H/9ur3/fnqL9/9+799+/pysy+OD8en&#10;2/1pASKH883ry9urh8vl5eb6+rx72D9vz98cX/YHPLw7np63F/x6ur++PW1fQf356bpYLpvr1+Pp&#10;9uV03O3PZ0B/DA+vvvP07+72u8t/392d95fF09srjO3i/z75vz/Q39fffbu9uT9tXx4ed3EY2z8w&#10;iuft4wFME6kft5ft4uPpsUfq+XF3Op6Pd5dvdsfn6+Pd3eNu72WANG7Zkebn0/Hji5fl/ub1/iWp&#10;Cart6OkPk9399dOvp8Xj7dur5mpx2D7DRJ7rYkWqeX25vwHGz6eX315+PUXAffiNpP18d3qmfyHH&#10;4rNX6u9JqfvPl8UOQFcWm2YD3e/wrKmrZR2UvnuAZXpv7R5+4veKetW4FYblXyyKcunNdc1sr2l0&#10;aTCvL3Cgc6uj85fp6LeH7cveq/5MGog6KlaspHen/Z68clE0ZdCUxyM1kULOL78cd/9zXhyOP90+&#10;Xn49Ph4uGJAjTAw7Q6Vfznhp8eH1v4630P724+XoPcmi23q1bqoSU0xR0fZm9/F8+Xl/9Fbafvrl&#10;fAkOf4ufvLveRqO/h4Hunp/g+/9xvSg3i9eFq6siWOo+IbkMyRXV4mHhgvhw/IRUZEhLhVCZ4bhm&#10;OUyoypDWlUKpzpDKYTpwoSSac2uFEEzbYmlDgqoT0malUNpkSG6pDMrlCl8VCimXa7x0w/K5XONN&#10;rZHKdV5rpHKdqwK6XOm6hLnei1r1qVzxmk+5XPEFrKP4p1A93HjYQXPVl0WjECty3Tu3Uojlyndr&#10;zSeKXPtrRftFrv0SuhiWssjVX2m0cu2Xa83rKaIlj1ZnYpGrv3Katxa5+hW/L4Xy1XGVQvnadCxz&#10;5ddrzZJlrnxVyDLXfrXW/LXMta8JmSu/dqViyFIov1Q8jOJ7MtEaQWDYK8pc+WpwrnL1r2rNkpVJ&#10;/Vgg2pFhKVJGVuXqVzRW5cpfr7QJXuXKVy1Z5erXNVYJ9WuhpxLqX2rhtcrVr4XXWmh/o03KOte+&#10;FvVrofyV5mN1rnw1Vte5+t1SjYm10L/msXWu/02hiin0r83xOtf/plblzPWvOFmTq39EyibXv9Ok&#10;bHIDIK/Q3B8ZUjtLVJ9tpAXU8NPkFtDkzPXvnBp/GmEAVc7cAK6stMDY5BZQtbYSNihUaithA805&#10;VsIGZaW52iq3gaK1lbBAsdKW31VuAcyUwRyD9i0paLuy1ALtKjdBo6wAK2GBkZHlFoAHDY5sLQyg&#10;m3MtDKA5x1oYAFsGZQ1Y5wZQJ8FamKCCPobXunVuAi2bWgsTVJVmz3VugqpWtCZMUAFNGVluAlVO&#10;2g633lEV2pq+yW2guO1GWKDaaGFok1tgrRETBqidNtc3uQHU3HgjLFCrW69NboFsZNjq3/NOdfvA&#10;m9fd50PcveKnxZYOmpZ+x/xyPNN5Am1lcdTwPuy2sQX+fKCtroIM7RGy38SD3zgytEPI/gRjEhnC&#10;E7I/SJlEhnsR8safEEwNg/aOhI3dIR0oTKJHGZ1NSBelxC7PRD3K6WyC0k7Oj90mahFFxWbMMpgi&#10;iortlgk9ioodlQk9iopNkwk9ioptkQWddkakGWx9TOjsuTZRaXfjqdtELaOo2KKYBhNFxSbEgk67&#10;EBoMthkm9CgqNhIm9CgqNgsm9CgqtgMm9CgqEn4LOqX8JCpyehN6FBVpuwk9ioq83IQeRa1tolLq&#10;7cduE5XSa0JH+mwZDOXPHt0mKiXIHt0mahNFRY5rGkwUFUmsBZ2yWBoMslQTehQVaagJPYqKTNOE&#10;HkVFLmlCj6KubKJSvkiiIh+0UKeE0KPbRKWMz6PbRKWczqPbRF1HUdc2USktI+pIuyyiUubl0W2i&#10;bqKoyJ1M1KOoSI4y9LDYx/znhOut7sXW6WqBi60P9M725mV7obSJf1y84g6CjvUXD/gB+1J68Hz8&#10;tH9/9CgXSp8cLmhILBwhRcYtxu7jh8fd9/t/5Ph07tSig6enYoGSLIKg/C0QKoIakEpHkTx5C9RE&#10;Pli8Q30aaKId46H3DtbLFMxEOE4aQXgKZiLs6KiOjCm1bQPbOMT8r8vBBO5xeDrkntj3XH6+ezqe&#10;935GtL4c3Iu2HiTwkudwizDkjbQTB3pYzNmm08DewAdph3kXcqJEO8SYkBMOAm20J8n8ybTpMAiK&#10;ksLQ2VXSnmncdETbmofHaIH2yLMvKHbnx7qrFJso09oUFwvavGPsuKMIsTgELjoYAjQEVxYIt2MZ&#10;tDf0IW8p6IakT4juAgHFCXjONELbJXw67MZXcK4pKNGNC+i7kOin8cewFsE2AZB/DJGiowXiEHZN&#10;zKFcRsbtnndSBlztBVLOL6GJlAlskqGkm1AabEffMZFIl+NxKYtWjmAThyIFRhHtcdEYledTFRaN&#10;wTMMza903DSylYtuHD+XYUi3lL9FiWMCJsiU7Fo+D+Kh47rTS9RuCYV9eXpGut2pyI/12Ysr0KCx&#10;sLRB+eORnvGF2qeBJqPiBtWPRdCeBs6i3Vlgmfo4uMeB9RrUzuJHIsDm57recSsbPZXz2HG9J3yZ&#10;gtjAvfEPOSWudnNPYAe0gWdxkPaNbHWgiTZuk/u+Mw2cRRuXN3nQZ+rj4B4H9o3gO8mA6USJn+u+&#10;g6vbYCnjVmQVE4y4dWHL2sC98Q/5Dm7Mh3zHBrZxoIoMWlKk/69MYBuHOCOFI+L2vu9WAmiivY5H&#10;04L2NNBGOx66dDSDYoEhhXXANg5UhdDX/doE7nFg/w7+3/dlfj7i/1Q1ROMx7k7WcesutycWaG/w&#10;Q86/XobpKJP6VVyLO1uUTVhuA9REfiVeSZPXAP0i8oO7rpi7t4e2IhkZUs6KrphbW6Xhm8A9Adg3&#10;ou/0/ICf675D5Q1hQCngji+87Qsy8ljhPRmGtIRikKEZZgPP4iAiENPXgTbaVEwDG0syk8BZtDuL&#10;LApeciuyW3XAPQ7sH8F/WhMmX2CEEQdCRUvOGjwmHCi90HEgI7wnxJADueVw9maFz2MiDJ1YjEBt&#10;5FGR0/cjqtOZgs4j33GlxGAC3mPCvhKdKZlzjjOhzmSeM6UXOs5khPeEGHQmlB+FUXWYGOHzmEi3&#10;YRYjUBt5FD0NuI0BOo88VpPsRAllYIHrKNjGAfVMXoAOKRN4HodwF8gx1DGHUbCNAwq8vAwdUibw&#10;PA7hKivJwBxGwTYOrI4OKRN4HoduAGIWE/Aek05gSqFhTmDy12G8poPDxBrH6J1NSLhVo/SvE0k6&#10;+D0RBsNSHateesRscBsTVNd5lw1nhcmhTGAjB6oDhk5wc5+HDlTieXAoz2gZC7CRg3hHIaWAv5BD&#10;2DagykCKFsCotQPYyiGeIXc8BzWGXk1dJ+jAjUyomWXAPVF6aIHPYyKXNGYxAjWSj5eTHULTUCN5&#10;qlaEilCpKkxqAds41MvAATvanAPqIoMNnDh1cx24kYeLGU2PmAn+pUyCJKHCIc07FgQHNeZZwe9I&#10;YxigPQk6iwQHZE8YyPyYN0IAUdWEn72pfMITbRspz8enx9t3j09PVDVxPt1/+OHptPi0pRZj/yeK&#10;KdCefBHq4UivBS0ECNpkY4UGNcz6luF/bnCAufy+2Lx516xXb6p3Vf1ms1qu3yzd5vtNs6w21Y/v&#10;/o+KN1x18/B4e7s//PJ42HP7sqtsra+xkTo0HvsGZqoP2dQohvRy/QEh0a98uPW+/bDf3v4Uf75s&#10;H5/Cz9dyxF7JEJv/9Yrw/bHUEkvtx+ebD8fb39EeixZz9G4/HE//uFq8ol377dX5fz9uT/urxdN/&#10;HtBau3EVFRVe/C9VvaKV8pQ/+ZA/OXx8/uEIcyH4bQ87UH17deEff7iE9nD0Z8P+vxx+e9kRoi+Q&#10;OZ0v7z//fXt6WbzgR7yEwf/1yL3C2xvusCUnSriQrhUk/oJO5SDev75lGVMy9HVnLct+QRZ9yP+K&#10;luWmhCPH++54A0g+Tk3hjVtXG/Rz/8mNyytfSN9gb+KdsO1JhqHbevtiuMQfGXzCUQlhi56QXG1o&#10;XHalL8gfGBOW95YUauMHuzWwYiQk3xQ3QAh5XMJRmyEyHGzeqHthgBLWiERJaywVjctFaDceICU6&#10;lxU90TVo4jdCSii9yRoE8rZzKlu3EMvVro0r13pZ+JazIREtiqfFvR3WUnMGWrYTmmZECmoJCWuh&#10;YkXK6RKaoi0qlE84SEw0UlL1ir7o6j4Rq9ApPexdom+50L4ekOu+0mXMdd9otHLd48MT2rhy3SPd&#10;Hp6JonFZF5KuLJMuFOXTYUHC0ZUv25ZLJUKItuVaFVK0LaPzdDDaUNV/OzBV+dhft2iajLnuGwx+&#10;2CeoTjRxdEovu2habkIj18B8xL1USwsNsYMiip7lptJiKu0q2nFpMYe2nwmr3vhuqaGB5THHOaVl&#10;UHQtNytNY1T8lni6QvFW0bVcb1Qxc/VDGYMqE13LTehMHZASl2XtwFRauevHPu8hWrn6FUuKnuV1&#10;aHIdIiWUr1lStCyvai0eonGilVEbV+75q0ZzCiqmau24VJISHAq0WOtaC62yY1klZlO+aFhWhOy0&#10;K6sZhWhXVmMrNWskXWzUCU4nVglNG1iu/Y1qSNmsjL7hQc+n0oLEEG2Ovrt1wMdEs7IyMNmq7NSs&#10;QrQqO6UdVfYqO6fNb9GrrKpfNisvGy2LFs3K6tByA4zpLPd/RWeyV7lAE/LwKoIzzNZOGq3c+V2B&#10;3F2hlYceVWWdTuVKyxFFp7I2stz7UWuveZloVNZHJvRf6iPL9a9lY7JRWScmGpW1dEx2KpelZgHR&#10;qazKSe007dwsQ+f5wNwUrcqKBWSjchW+sTJEKw9ATsvIqGKlHdkItdwCWkrmaJecUVPt6ag6JyEq&#10;gqISIENydfis1oCkVHLUUkPF8nCAdEthhTF6+TKsJBqODkiTCGCq7VPdMjcE1ovB6I0L+5xcHb5q&#10;Mihsbglt94Uom5Nr1GiEi/YcUdvaO7H9dfVGiyG+MCCpZaMkyU5sgGl3rwQ4Jz7ftdZs4Tq20GIv&#10;Qnwubb59wjHY1/79gQ8UfO3fV7/GgPCEO5j3X/v3ux+1+Nq/r/kM7ZvJZ77273d95mv/vuYzsWb8&#10;a/9+7+M5X/v3NZ/5U/r3/bd6hj5aFMvc36OaPl6Sj362yG8LKOpR2m97IS6tbTPB+LeOfGofONg+&#10;WOCz9/ACt3pNcUB+Hl4wCt0mTkahY6MdvpTE9/0TQ0ofP7J+/YjSZC9DKLigSgEyXPj3S77TQPuU&#10;0e80xNIdnEEH+09UrkVVyMZj2mpj9HjmL0xDhS+dZiUgCTLZ/EAXAumNVPcRaMtO4VjjPKdBlYco&#10;qsjoo6jEEWfTAyMPUNPQud1YEvKbKaIfSgmTSLFJlR7HSTepG1wAh6HiJjAbqg1sEgGHWYGD7EL2&#10;BwIkA3+iW1o3QE0M4pepOoSwG/YaEh3IATjDvOEF2TwU+Q2Z1l5CFNuSBBEXvw8WJneyasytTa3H&#10;rjvtugVEeQlp0Dhutr2qeOzjE7WMVWJi4GWcYbJLm6Ez1M2vuK7Go5NKX+GRR8ubnKXgOSJJOQ41&#10;kjGDZ4jAr0hCzFaojcfPmu9EMvWrIPweavDiPB+3GX8aIuKzY6F0IMwRGXQZPENmfgVhL4shia0I&#10;32nwHmqzGXTZD+BF9MQO0widMXomRIEqHz5zlf2KafxJ+VazifJACD5uNMbGCXM+KhvYpFYu+Oxy&#10;iBocB5s4VDF0SQ1aoDbycS6jeCCzG4ofvLdIr5ZQG3kDIZ5Lf4h8CGrdcYbUgf93ixCjUWniZQq1&#10;6sbRxxxE+g9T6li3A7Zx4E9xdTiYwLM4iDJb+i9aKBroQBvtaF1JZhJoo81f8wifg0lOYgLbOMT8&#10;wcm2pDSlZVDsgE0cOu+wDDbwl3GI+SKKzrJpjdohb/ZQnm5kMOApTEfYXQB7tDmHCnORI7AnAFx+&#10;yiXaeWAPbzR0Mw2PRdUOBMIr45G/iU3Z4ZSZFd/w53lEQovSJU96xneHUNyavZLI040axogUNFN6&#10;E6EocQoj301uKPgVnO7lhGKolh0pKJbyTCGwmXzMVsP6nkYfO+LxT840QlGGZKfP78j+n4Z3nTJt&#10;RIVW0OWM7UqzxHUebU0kKVRBBXDYMbNkNX9KKcyGnm9Kg0QP5eCA3X+mDlSABQ6jYBOHJn5rgbaJ&#10;GYeGPzglF/ykJS1lEk4V5wy047XUIRW/ZofbbcGYwXMsHd/B7XouQuxohzVyaGygnJFVNvGsBrUw&#10;GSG2Mrx4ADpjmjEhLFgZoSYeQXUGH+w+YxLkW0L2xCZ+w1F6DwruvJ2UoXNwVAIhP9ZjJ38ohSPE&#10;eOhk7HjsyEO3gU2en0jJBA39AsFd5aRG3V8ONnFYxZ6ETnxA1V8gJRkncHvQKmbTUHzgd7xOWUfT&#10;QNvo46cVJe1J4CzaVCaSOT2KGINmRsHzOGDjknNg15fBKFl3RlxbU4UvRf8OKSrdJLBkjJLKXDST&#10;DPyOsMA0sEeb52aYuuz3PA/5qT5zcZIfVncXGl7AYHzyti/IDYUV3pNgyPdRvhk0KnnYwLM4CP0z&#10;fR1oox2DgCQzCZxFO5qL4wKKVIPCuG0p+EMH3OPA/hGwWxMmX2CEEQdCRatnzT434T6M3jk+NYF7&#10;4x/yHZREcVKSRwcbeCYH6Z4ti3G4kUnMEjpnACgM42xW5A9d+EwmItNpaY2BbRxQCRw8U5Iygedx&#10;ENMNF4mB7wi0R569PU4H9kn2bH48MhlQXpwHLnCYmA78ghymAdob/OBcQIlyOzk5WFDh8hR0Hvmu&#10;jzKDCXiPCWs4GoDVEMkAnRFGTFDlzfx4ZcIAjN4dqhHeE2HQDKjHzt0iGcIItzEpEXUoO5E5CzZ/&#10;BrCRQ8yf5VEusqF4KiHSsQ7YyiEoSh63gpQB/IUcggwyb08yzDjSTe90PYrVNAE3ipHuU+UqgIr4&#10;QU/rwOcxkcGJSY1AjeSjVTuEpqE28lXc21MpdbZNcEa4kUk8Musc8aIDIy578gikCzcy4fDRIxbD&#10;yjj8S5lESeRJb5JkxlFvekdanHU1Au2JwAtBXCk4WnsSQObHI+sEau/DTAmnY3hpYqVo2KTy0NE1&#10;8vggBXc0MsSpyKOSa4P8LQpSx1jaOVfARjQmtRhE7swMn3HmlWh1SUXWMqCwFPZzKSgkCi5G2lD3&#10;sD9RleD4HzEohRODSkJThyclD2GhMgO450nDHGI5TGcdavjWVRxtUAtMEM1+W+7qmIPJsimHBhNP&#10;qjOjGTzLzJFU50vWLedOuVJNfWb+0GOWrXmzJd2mSSFLqirNulDJZLRGnKry4gD2DjN4FGzjgMYZ&#10;L3uHlAk8jwPaEcX8jYxHwTYOvtgP9uuQMoHncehmMMxiAm5kwnG5s4lma/eYSPyZTOR3qJNLda5M&#10;uvA+k1gGhAdf8OWnzWr9bv09+QfofP3yU/gK1NcvPw1/+QkfhLq/eb3HN6DgLPf4nNXD4+7H7WWb&#10;/46fX19u9sXx4fh0uz999/8AAAD//wMAUEsDBBQABgAIAAAAIQCpF5zT3wAAAAgBAAAPAAAAZHJz&#10;L2Rvd25yZXYueG1sTI/BSsNAEIbvgu+wjOAt3SS1YmM2pRT1VIS2gvS2zU6T0OxsyG6T9O0dT3oa&#10;hvn45/vz1WRbMWDvG0cKklkMAql0pqFKwdfhPXoB4YMmo1tHqOCGHlbF/V2uM+NG2uGwD5XgEPKZ&#10;VlCH0GVS+rJGq/3MdUh8O7ve6sBrX0nT65HDbSvTOH6WVjfEH2rd4abG8rK/WgUfox7X8+Rt2F7O&#10;m9vxsPj83iao1OPDtH4FEXAKfzD86rM6FOx0clcyXrQKojRJlswqmPNgIEoXIE4MPqUgi1z+L1D8&#10;AAAA//8DAFBLAQItABQABgAIAAAAIQC2gziS/gAAAOEBAAATAAAAAAAAAAAAAAAAAAAAAABbQ29u&#10;dGVudF9UeXBlc10ueG1sUEsBAi0AFAAGAAgAAAAhADj9If/WAAAAlAEAAAsAAAAAAAAAAAAAAAAA&#10;LwEAAF9yZWxzLy5yZWxzUEsBAi0AFAAGAAgAAAAhAAfhXF48FgAAa4kAAA4AAAAAAAAAAAAAAAAA&#10;LgIAAGRycy9lMm9Eb2MueG1sUEsBAi0AFAAGAAgAAAAhAKkXnNPfAAAACAEAAA8AAAAAAAAAAAAA&#10;AAAAlhgAAGRycy9kb3ducmV2LnhtbFBLBQYAAAAABAAEAPMAAACiGQAAAAA=&#10;">
                    <v:shape id="Freeform 263" o:spid="_x0000_s1027" style="position:absolute;width:57864;height:6223;visibility:visible;mso-wrap-style:square;v-text-anchor:top" coordsize="15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v+wwwAAANsAAAAPAAAAZHJzL2Rvd25yZXYueG1sRI9Ra8Iw&#10;FIXfB/6HcIW9zdTOqVSjyGDgw8aw9gdcmmtTbG5KEm3998tgsMfDOec7nO1+tJ24kw+tYwXzWQaC&#10;uHa65UZBdf54WYMIEVlj55gUPCjAfjd52mKh3cAnupexEQnCoUAFJsa+kDLUhiyGmeuJk3dx3mJM&#10;0jdSexwS3HYyz7KltNhyWjDY07uh+lrerAKcv3p9rpbV8CXLxefCZPnbd6XU83Q8bEBEGuN/+K99&#10;1AryFfx+ST9A7n4AAAD//wMAUEsBAi0AFAAGAAgAAAAhANvh9svuAAAAhQEAABMAAAAAAAAAAAAA&#10;AAAAAAAAAFtDb250ZW50X1R5cGVzXS54bWxQSwECLQAUAAYACAAAACEAWvQsW78AAAAVAQAACwAA&#10;AAAAAAAAAAAAAAAfAQAAX3JlbHMvLnJlbHNQSwECLQAUAAYACAAAACEAnZL/sMMAAADbAAAADwAA&#10;AAAAAAAAAAAAAAAHAgAAZHJzL2Rvd25yZXYueG1sUEsFBgAAAAADAAMAtwAAAPcCA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264" o:spid="_x0000_s1028" style="position:absolute;left:63912;width:61849;height:6223;visibility:visible;mso-wrap-style:square;v-text-anchor:top" coordsize="16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mFVwwAAANsAAAAPAAAAZHJzL2Rvd25yZXYueG1sRE/LasJA&#10;FN0X+g/DLXRTdOKjRaKj2ECL4MaoC5eXzDWJZu7EzMTEv3cWhS4P571Y9aYSd2pcaVnBaBiBIM6s&#10;LjlXcDz8DGYgnEfWWFkmBQ9ysFq+viww1rbjlO57n4sQwi5GBYX3dSylywoy6Ia2Jg7c2TYGfYBN&#10;LnWDXQg3lRxH0Zc0WHJoKLCmpKDsum+Ngo+y3R5k0p6Sb5NOfz/X3WVy2yn1/tav5yA89f5f/Ofe&#10;aAXjMDZ8CT9ALp8AAAD//wMAUEsBAi0AFAAGAAgAAAAhANvh9svuAAAAhQEAABMAAAAAAAAAAAAA&#10;AAAAAAAAAFtDb250ZW50X1R5cGVzXS54bWxQSwECLQAUAAYACAAAACEAWvQsW78AAAAVAQAACwAA&#10;AAAAAAAAAAAAAAAfAQAAX3JlbHMvLnJlbHNQSwECLQAUAAYACAAAACEA/T5hVcMAAADbAAAADwAA&#10;AAAAAAAAAAAAAAAHAgAAZHJzL2Rvd25yZXYueG1sUEsFBgAAAAADAAMAtwAAAPcCA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0045661E" w14:textId="77777777" w:rsidR="0087613E" w:rsidRPr="00584A21" w:rsidRDefault="0087613E" w:rsidP="000619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58B3E" w14:textId="77777777" w:rsidR="0087613E" w:rsidRDefault="0087613E">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8" w:type="dxa"/>
      <w:tblInd w:w="-2820"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730"/>
    </w:tblGrid>
    <w:tr w:rsidR="0087613E" w14:paraId="4D41FF4A" w14:textId="77777777" w:rsidTr="00061977">
      <w:trPr>
        <w:trHeight w:hRule="exact" w:val="240"/>
      </w:trPr>
      <w:tc>
        <w:tcPr>
          <w:tcW w:w="5258" w:type="dxa"/>
          <w:shd w:val="clear" w:color="auto" w:fill="auto"/>
        </w:tcPr>
        <w:p w14:paraId="0B12CEBB" w14:textId="77777777" w:rsidR="0087613E" w:rsidRDefault="0087613E" w:rsidP="00061977">
          <w:pPr>
            <w:pStyle w:val="Header-CompanyName"/>
          </w:pPr>
        </w:p>
      </w:tc>
      <w:tc>
        <w:tcPr>
          <w:tcW w:w="5730" w:type="dxa"/>
          <w:shd w:val="clear" w:color="auto" w:fill="auto"/>
          <w:tcMar>
            <w:top w:w="56" w:type="dxa"/>
            <w:right w:w="8" w:type="dxa"/>
          </w:tcMar>
        </w:tcPr>
        <w:p w14:paraId="6B91A3B3" w14:textId="77777777" w:rsidR="0087613E" w:rsidRDefault="0087613E" w:rsidP="00061977">
          <w:pPr>
            <w:pStyle w:val="Header-CompanyName"/>
          </w:pPr>
          <w:r w:rsidRPr="002C3B4B">
            <w:rPr>
              <w:noProof/>
              <w:color w:val="BEB6AF"/>
              <w:lang w:eastAsia="en-AU"/>
            </w:rPr>
            <mc:AlternateContent>
              <mc:Choice Requires="wpg">
                <w:drawing>
                  <wp:anchor distT="0" distB="0" distL="114300" distR="114300" simplePos="0" relativeHeight="251889664" behindDoc="1" locked="1" layoutInCell="1" allowOverlap="1" wp14:anchorId="139BFC69" wp14:editId="622F024A">
                    <wp:simplePos x="0" y="0"/>
                    <wp:positionH relativeFrom="rightMargin">
                      <wp:posOffset>-1345565</wp:posOffset>
                    </wp:positionH>
                    <wp:positionV relativeFrom="page">
                      <wp:posOffset>24765</wp:posOffset>
                    </wp:positionV>
                    <wp:extent cx="1329690" cy="65405"/>
                    <wp:effectExtent l="0" t="0" r="3810" b="0"/>
                    <wp:wrapNone/>
                    <wp:docPr id="25" name="Group 7"/>
                    <wp:cNvGraphicFramePr/>
                    <a:graphic xmlns:a="http://schemas.openxmlformats.org/drawingml/2006/main">
                      <a:graphicData uri="http://schemas.microsoft.com/office/word/2010/wordprocessingGroup">
                        <wpg:wgp>
                          <wpg:cNvGrpSpPr/>
                          <wpg:grpSpPr>
                            <a:xfrm>
                              <a:off x="0" y="0"/>
                              <a:ext cx="1329690" cy="65405"/>
                              <a:chOff x="0" y="0"/>
                              <a:chExt cx="12576176" cy="622300"/>
                            </a:xfrm>
                          </wpg:grpSpPr>
                          <wps:wsp>
                            <wps:cNvPr id="30" name="Freeform 266"/>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1" name="Freeform 267"/>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78CDBF" id="Group 7" o:spid="_x0000_s1026" style="position:absolute;margin-left:-105.95pt;margin-top:1.95pt;width:104.7pt;height:5.15pt;z-index:-251426816;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ep1MBYAAGyJAAAOAAAAZHJzL2Uyb0RvYy54bWzsPduOG8eO7wvsPwjzuIAzqr6pNYhzgFwc&#10;LJDNCRAfnGdZo7lgZyStJHucHOy/H7KKrC5WN7vZcfI2frBn2NW8F4tVRba//tvn56fFp93p/HjY&#10;v71yXy2vFrv99nD7uL9/e/WP9+/etFeL82Wzv908Hfa7t1e/7c5Xf/vmP//j65fjza44PByebnen&#10;BSDZn29ejm+vHi6X48319Xn7sHvenL86HHd7eHh3OD1vLvDr6f769rR5AezPT9fFctlcvxxOt8fT&#10;Ybs7nwH6fXh49Y3Hf3e3217+fnd33l0WT2+vgLeL//vk//6Af19/8/Xm5v60OT48bomNzR/g4nnz&#10;uAeiEdX3m8tm8fH02EP1/Lg9Hc6Hu8tX28Pz9eHu7nG78zKANG6ZSfPj6fDx6GW5v3m5P0Y1gWoz&#10;Pf1htNufP/1yWjzevr0q6qvFfvMMNvJkFyvUzcvx/gaG/Hg6/nr85USA+/Abivv57vSM/4Igi89e&#10;q79Fre4+XxZbALqyWDdrUP4WnjV1tayD1rcPYJreW9uHH/i9ol41btXQi0VRLr29rpnsNXIXmXk5&#10;ggedOyWdv0xJvz5sjjuv+zNqgJRUghhBSe9Oux265aJomqApPw7VhAo5H386bP/3vNgffrh9vPxy&#10;eNxfgCGHI4HtZCj+coaXFh9e/udwC9rffLwcvCtZdFuv2qYqYY553fZVtLnZfjxfftwdvJU2n346&#10;X4LH38JP3l9vSZ73INnd8xM4/39dL8r14mXh6qoIlrqPg1wyyBXV4mHhmjIfVCSDlgqiMhnjmuUw&#10;oioZ1FYKJnDbju9hPOBCcYhzrYJolY7SWAJVR1TrlYJpnQxyy3KYKZcqfFUoqFyq8dIpqFKNN7WG&#10;KtV5raFKda4K6FKl6xKmei9q1adSxWs+5VLFF2AdxT+F6sGNhx00VX1ZNAqyItW9cysFWap812o+&#10;UaTabxXtF6n2S9DFsJQYqqMXVhquVPtlq3l9kWpfnYlFqv7Kad5apOpX/B5DaGRe56sUytemY5kq&#10;v241S5ap8lUhy1T7Vav5a5lqXxMyVX7tSsWQpVB+qXgYxveosRaCwLBXlKny1eBcpepf1ZolK5P6&#10;YYHoOIOlSOGsStWvaKxKld+utAlepcpXLVml6tc1Vgn1a6GnEupfauG1StWvhddaaH+tTco61b4W&#10;9Wuh/JXmY3WqfDVW16n63VKNibXQv+axdar/daGKKfSvzfE61f+6VuVM9a84WZOqf0TKJtW/06Rs&#10;UgNAXqG5P2RI3SxRfbaRFlDDT5NaQJMz1b9zavxphAFUOVMDuLLSAmOTWkDV2krYoFCxrYQNNOdY&#10;CRuUleZqq9QGitZWwgLFSlt+V6kFYKYM5hi4b4lB25WlFmhXqQkaZQVYCQuMcJZaADxokLNWGEA3&#10;ZysMoDlHKwwAWwZlDWhTA6iToBUmqEAfw2tdm5pAy6ZaYYKq0uzZpiaoakVrwgQVDFM4S02gyonb&#10;4c47qkJb09epDRS3XQsLVGstDK1TC7QaMmGA2mlzfZ0aQM2N18ICtbr1WqcWSDiDrf4971Q3D7x5&#10;3X7e0+4Vflps8KRp6XfMx8MZzxNwKwtHDe/Dbhu2wJ/3uNVVBoP2cLDfxQK98cGgHRzsTzAmB4Pw&#10;ONgfpEwOBvfCwWt/QjDFBu4dcTTsDvFAYXI4yehsQjqSEnZ5Juwkp7MJijs5z7tN1IJEhc2YhZmC&#10;RIXtlmk4iQo7KtNwEhU2TabhJCpsiyzDcWeEmoGtj2k4e65NVNzdeOw2UUsSFbYoJmZIVNiEWIbj&#10;LgSZgW2GaTiJChsJ03ASFTYLpuEkKmwHTMNJVEj4LcMx5UdRIac3DSdRIW03DSdRIS83DSdRa5uo&#10;mHp73m2iYnqNwyF9tjCD+bMfbhMVE2Q/3CYqHMuG4TZRGxIVklgL75jFIjOQpZqGk6iQhpqGk6iQ&#10;aZqGk6iQS5qGk6grm6iYL6KokA9asGNC6IfbRMWMzw+3iYo5nR9uE7UlUVubqJiWIXZIuyyiYubl&#10;h9tEXZOokDuZsJOokBwlw8NiT/nPCe638put09UCbrY+4Dubm+PmgmkT/7h4gTsIPNZfPMAPsC/F&#10;B8+HT7v3Bz/kgumTgwsaFAuOkIhwN2L78cPj9tvd7+l4PHfqhgNNj8UCRVkEQvlbQFQENUAqTSJ5&#10;9BaoCX2weIZ9GmjCTfHQewfrZQpmQkyTRiCegpkQOzyqQ2NKbdvANgqU/+UUTOAehad96ol9z+Xn&#10;26fDeednROfLwb1w64ECL3kOdwOGvBF34jA8LOZs02lgj/FB3GHehZwo4g4xJuSEg0Ab7kk0fzJu&#10;PAwCRUlh8Owqas/ENx7RduZhHi3QHnr2BcXu/Fh3lWJNMrWmuFjg5h14hzuKEItD4MKDIYCG4MoC&#10;we1YAu2xPuQtBd6Q9BG5YGg4AU+JErRbwqfDLr0C55oCE964oEFCoh/5p7BGYJsAkH8MocKjBaQQ&#10;dk1MoVwS4W7POykDXO0FVM4voRGVCWySocSbUGQ20zclEvFynJYysjKBTRSKGBhFtIeLRlKeT1VY&#10;NAbPMDS/krkpkZWLLvHPZRjSLeVvJDElYAJNya7l8yBmHa47vUTdllDYl6cn4c2nIj/WZy9cNQaN&#10;haUNlD8e6Xm8UPs00GRUuEH1vAjc08BZuLMFlrGPg3sUWK9B7Sw+IYHR/FzXO9zKkqdyHjuu9zhe&#10;piA2cI//IaeEq93UE9gBbeBZFKR9iawONOGG2+S+70wDZ+GGy5s06DP2cXCPAvtG8J1owHiixM91&#10;34Gr22Ap41ZkRQkGbV3YsjZwj/8h34Eb8yHfsYFtFLAiA5cU6f8rE9hGgWakcES4ve+7lQCacLd0&#10;NC1wTwNtuOnQJdMMFAsMKSwD2yhgFUJf960J3KPA/h38v+/L/HzE/7FqCPkx7k5a2rrL7YkF2mN+&#10;yPnbZZiOMqlf0VqcbVHWYbkNUBP6lXglTl4D9IvQD+66KHfvDm1FMjKknBVeMXe2iuybwD0B2DfI&#10;d3p+wM9138HyhsBQDLjjC2/3gow8VnhPhiEtQTHI0AyzgWdREBGI8etAG24spgEbSzSTwFm4s0UW&#10;Cl5SK7JbZeAeBfaP4D+dCaMv8IARB4KKlpQ00JhwoPhC5kBGeE+IIQdyy+HszQqfR0QYOpIYgdrQ&#10;Q0VO34+wTmcKOg995kqRwAS8R4R9hZwpmnOOM0GdyTxnii9kzmSE94QYdCYoPwpcZUSM8HlEpNsw&#10;iRGoDT0UPQ24jQE6Dz2sJsmJEpSBBaqjYBsFqGfyAmSoTOB5FKDeLZWBKYyCbRSgwMvLkKEygedR&#10;CFdZvA5gZZknPAq2UWB1ZKhM4HkU8gDEJCbgPSJZYIqhYU5g8tdhvKYDhYk1jodnm5Bwq4bpXxZJ&#10;svE9EQbDUk1VLz1kNriNCFTXBc+RJ4gmsJEC1gGDTuDmPp12UInnwaE8I3qyBBspWFD9NRTCtiE0&#10;fyUUAhhq7UBiqwx0hpx5DtQYejXlTpDBjUSwmWXAPaH00AKfR0QuaUxiBGpET5eTGaJpqBE9ViuC&#10;iqBSVXirBWyjUC8DBdjRphSgLjLYwMnlKYMbaTjKaHrITPAvJRIkCRUOcVawIHBQY54V/I40hgHa&#10;kyBbJDgge8QwmB/zRghAWDXhZ28sn/BIu0bK8+Hp8fbd49MTVk2cT/cfvns6LT5tsMfY/yExxbAn&#10;X4S6P+BrQQsBAm2yVKGBDbO+Z/hfazjAXH5brN+8a9rVm+pdVb9Zr5btm6Vbf7tultW6+v7d/2Px&#10;hqtuHh5vb3f7nx73O+5fdpWt9ZU6qUPnse9gxvqQdQ3FkF6uPyAkNCzvb71vP+w2tz/Qz5fN41P4&#10;+Vpy7JUMYvO/XhG+PxZbYrH9+Hzz4XD7G7THQo85NG8/HE6/Xy1eoF/77dX5/z5uTrurxdN/76G1&#10;du0qLCq8+F+qeoUr5Sl98iF9sv/4/N0BzAXBb7PfAta3Vxf+8btL6A+HBm2w/0/7X49bHOgLZE7n&#10;y/vP/9ycjosj/AgvAfM/H7hXeHPDHbboRHEsSNcJQr9Ap3IQ769vWQYZey3LPtCIPuS/omW5KcGR&#10;6b6bbgDRx7EpvHFttYZ+7j+5cXnlC+kb2Jt4J9Qal4dL/CGRjjX5KiLYosdBrjY0LrvSF+QP8ATL&#10;e4cKauMHuzVgxYiDfFPcACLI4+IYtRkiGQObN+xeGMAEa0TEpDWWisblIrQbD6ASncuKnvAaNNIb&#10;QSWU3iQNAtgfwA3sWLZuQZaqXeMr1XpZ+JazIREtisfFvWNrqTkDLttxmGZEDGpxEKyFihUxp4vD&#10;FG1hoXwcA4mJhkqqXtEXXt1HZBV0Sg97l+hbLrSvB6S6r3QZU903Gq5U9/DhCY2vVPeQbg/PRNG4&#10;rAuJV5ZRF4rycc8ex+jKl23LpRIhRNtyrQop2pah83Qw2mDVf8eYqnzYX3fDNBlT3TfA/LBPYJ1o&#10;pOiUXnbRtNyERq6B+Qj3Uh0uaIgdFFH0LDeVFlNxV9HxpcUc3H7GUfXad0sNMZbGHOeUlkHRtdys&#10;NI1h8Vuk6QrFW0XXcr1WxUzVD8oYVJnoWm5CZ+qAlHBZ1jGm4kpdn/q8h3Cl6lcsKXqW29DkOoRK&#10;KF+zpGhZXtVaPITGiU5Gja/U81eN5hRYTNXZcVkM6x4OBbpRba2FVtmxrCKzKV80LCtCZu3KakYh&#10;2pXV2IrNGlEXa3WC44lVHKYxlmp/rRpSNitD3/Cg52NpQSQIbY6+u3XAx0SzssKYbFV2alYhWpWd&#10;0o4qe5Wd0+a36FVW1S+blZeNlkWLZmWVtdQAYzpL/V/RmexVLqAJeXgVEb3KGq7U+V0BubuCKw09&#10;qsqyTuVKyxFFp7LGWer9UGuveZloVNY5E/ovdc5S/WvZmGxU1pGJRmUtHZOdymWpWUB0KqtyYjtN&#10;NzfL0Hk+MDdFq7JiAdmoXIVvrAzhSgOQ0zIyrFjpOBvBllpAS8kc7pITbKo9HVbnxIGKoFAJkAxy&#10;dfis1oCkWHLUYYOK5eEA6ZbCCmP40mVYSTQcHpBGEYCotk91y9QQsF4MRm+4sE/R1eGrJoPCppbQ&#10;dl8QZVN0jRqN4KI9Haht7Z3Y/rp6rcUQXxgQ1bJWkmQnNsC4u1cCnBOf72o1W7jMFlrshRCfSptu&#10;n+AY7LV/f+ADBa/9++rXGCA8wR3M+9f+/fyjFq/9+5rP4L4Zfea1fz/3mdf+fc1nqGb8tX+/9/Gc&#10;1/59zWf+lP59/62eoY8WUZn7e6imp0vy0c8W+W0BRj1M+20v0NLaNROMf+vIp/aBgu2DBT57Dy/4&#10;+0W8NJ+QAfLz8IJR6C5xMgpNjXbwpSS+759gKX78yPr1I0yTvQyh4IKFDv9+yXcacJ8y+p0GKt2B&#10;M+hg/4nKNVKFbDzGrTZwD8/8hWmo8MXTrAhEQSabH/BCIL4R6z4CbtkpTDXOcxpUmUVRRYYfRUWK&#10;cDY9wHmAmljndmOJyG+mEH8oJYwiUZMqPqZJN6kbuAAOrMJNYMKqDWwSAQ6zAgXZhewPBFAG/kS3&#10;tG6AmgjQl6kyRLAb9hoS9YMBOMO84QXZPET0hkxrLyGitiSBxNH3wcLkjlal3NrUeuzyaZcXEKUl&#10;pEHjcLPtVcW8j0/UkqrEBOMlzTDZpc3QGermV1yucXJS6SvMOVne5CwFzxGJynGokYQZPEMEfkUi&#10;YrJCbcw/az6LZOpXQfg9FxvAxm3Gn4ag8exYUDoQ5ogMugyeITO/AmEviSGRrAjfkXkPtdkMdNkP&#10;4AV5YkaUoDO4Z0QYqFL2marsV4z8R+VbzSbKA0HwcaPxaDhhTrmygU1q5YLPnAJpcBxsolBR6JIa&#10;tEBt6GkuQ/FAYjcofvDeIr1aQm3oDYh4Lv0h9CGo5XyG1IH/d4sQo6HSxMsUatWN3FMOIv2HMWXW&#10;zcA2CvwproyCCTyLgiizxf+iBaOBDrThJutKNJNAG27+mkf4HEx0EhPYRoHyByfbkuKUlkExA5so&#10;ZO+wDDbwl1GgfBGKzpJpDbVD3uyhPN1IYMBTGI+wuwD2cHMOFeYiR2CPAMbyUy7RTgN7eKPBm2nw&#10;WKjaAYHglfHI31BTdjhlZsU3/HkekdBC6ZJHPeO7Q1DcmrwS0eONGvAIKWii9IagUOIUON9Obij4&#10;FTjdSxFRqJYdKVAs5YmCwGb0lK2G9T1yTx3x8E9KlKBQhmTHz+/I/p+Gd50ybYQKraDLGduVZgnX&#10;ebg1kaigCiqAw46ZJav5U0phNvR8UxqEPJSDA+z+E3VABVigMAo2UWjoWwu4TUwoNPzBKbngRy1p&#10;KZNwKpozoB2vpQwVfc0ObrcFYQbPsTS9A7frqQjU0Q7WSKHcxxgPdgTLQ0Zo6KwGamESRGxl8OIB&#10;6IxpxohgwUoQNXQElTEf7D5jEqRbQvbEhr7hKL0HCu68nRTWOTgqgZAf67GTP5TCEWI8dPJoOnZk&#10;1m1gk+dHVDJBg36B4K5yUkPdXwo2UVhRT0IWH6DqL6CShCO4O2iddE1+x+uUdTQNtHFPn1aUuCeB&#10;s3BjmUji9FDEGDQzCp5HATYuKQV2fRmMonVnxLUWK3wx+meosHQTwZIwlFSmoplk4HeEBaaBPdw8&#10;N8PUZb/nechP9ZkLJ/lhdXeh4QUIjE/e7gW5obDCexIMhWUo3wwalTRs4FkUhP4Zvw604aYgINFM&#10;AmfhJnNxXIAi1aAwblsK/pCBexTYP8LozoTRF3jAiANBRasnzT434T48PDs+NYF7/A/5DpREcVKS&#10;RgcbeCYF6Z4diXG4kQhlCdkZABSGcTYr8occPpOIyHQ6XGNgGwWoBA6eKVGZwPMoiOkGF4mB7gi0&#10;h569naYD+yR7Nj8emQxQXpwGLqAwMR34BcmmAdpjfnAuQIlyNzk5WGDh8hR0HvrcR5nABLxHhDVM&#10;BmA1EBoYzgNGTFClzfzwyoQBeHjOqhHeE2HQDFCPnbpFNIQRbiNSQtTB7ETmLLD5M4CNFCh/lke5&#10;kA3RqYRIxzKwlUJQlDxuBVQG8BdSCDLIvD3KMONIN76TexSraQJuFCPep8pVACriBz0tg88jIoMT&#10;oxqBGtGTVTNE01Ab+or29lhKnWwTnBFuJEJHZtkRL3Rg0LInj0ByuJEIh48eMgor4/AvJUKSyJPe&#10;KMmMo974jrQ462oE2hOBFwJaKThaexQwmB+PrBNQex9mSjgdg5cmVoqGTSoPHV0jjw9icIdGBpqK&#10;zJVcG+RvJEhNsTQ7V4CNKCW1wETqzAyfcZMaceWoiLQMKCyF/VwKFEKCC04b7B72J6oSTP8Rg1I4&#10;MagkaOrwqOQhLKjMAO550jAFKofJ1qGGb13F0Qa2wATR7LflrqYcTJZNOWgw8aiyGc3gWWYmVNmX&#10;rDvKWblSjX1m/tBjlq15syXdpokhS6oqzrpQyWS0Bk1VeXEA9g4zeBRsowCNM172DJUJPI8CtCOK&#10;+UuER8E2Cr7YD+yXoTKB51HIMxgmMQE3EuG4nG2i2do9InL8TCLyO9TRpbIrkxzeJ0JlQPDgC778&#10;tF6179pv0T8Az+uXn8JXoF6//DT85Sf4INT9zcs9fAMKnOUePmf18Lj9fnPZpL/Dzy/Hm11xeDg8&#10;3e5O3/wbAAD//wMAUEsDBBQABgAIAAAAIQCpF5zT3wAAAAgBAAAPAAAAZHJzL2Rvd25yZXYueG1s&#10;TI/BSsNAEIbvgu+wjOAt3SS1YmM2pRT1VIS2gvS2zU6T0OxsyG6T9O0dT3oahvn45/vz1WRbMWDv&#10;G0cKklkMAql0pqFKwdfhPXoB4YMmo1tHqOCGHlbF/V2uM+NG2uGwD5XgEPKZVlCH0GVS+rJGq/3M&#10;dUh8O7ve6sBrX0nT65HDbSvTOH6WVjfEH2rd4abG8rK/WgUfox7X8+Rt2F7Om9vxsPj83iao1OPD&#10;tH4FEXAKfzD86rM6FOx0clcyXrQKojRJlswqmPNgIEoXIE4MPqUgi1z+L1D8AAAA//8DAFBLAQIt&#10;ABQABgAIAAAAIQC2gziS/gAAAOEBAAATAAAAAAAAAAAAAAAAAAAAAABbQ29udGVudF9UeXBlc10u&#10;eG1sUEsBAi0AFAAGAAgAAAAhADj9If/WAAAAlAEAAAsAAAAAAAAAAAAAAAAALwEAAF9yZWxzLy5y&#10;ZWxzUEsBAi0AFAAGAAgAAAAhABtd6nUwFgAAbIkAAA4AAAAAAAAAAAAAAAAALgIAAGRycy9lMm9E&#10;b2MueG1sUEsBAi0AFAAGAAgAAAAhAKkXnNPfAAAACAEAAA8AAAAAAAAAAAAAAAAAihgAAGRycy9k&#10;b3ducmV2LnhtbFBLBQYAAAAABAAEAPMAAACWGQAAAAA=&#10;">
                    <v:shape id="Freeform 266" o:spid="_x0000_s1027" style="position:absolute;width:57864;height:6223;visibility:visible;mso-wrap-style:square;v-text-anchor:top" coordsize="15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vEZvwAAANsAAAAPAAAAZHJzL2Rvd25yZXYueG1sRE/LisIw&#10;FN0P+A/hCrPT1CdSjSIDggtlmNoPuDTXptjclCRjO39vFsIsD+e9Owy2FU/yoXGsYDbNQBBXTjdc&#10;Kyhvp8kGRIjIGlvHpOCPAhz2o48d5tr1/EPPItYihXDIUYGJsculDJUhi2HqOuLE3Z23GBP0tdQe&#10;+xRuWznPsrW02HBqMNjRl6HqUfxaBThbeH0r12V/lcXysjTZfPVdKvU5Ho5bEJGG+C9+u89awSKt&#10;T1/SD5D7FwAAAP//AwBQSwECLQAUAAYACAAAACEA2+H2y+4AAACFAQAAEwAAAAAAAAAAAAAAAAAA&#10;AAAAW0NvbnRlbnRfVHlwZXNdLnhtbFBLAQItABQABgAIAAAAIQBa9CxbvwAAABUBAAALAAAAAAAA&#10;AAAAAAAAAB8BAABfcmVscy8ucmVsc1BLAQItABQABgAIAAAAIQCXovEZvwAAANsAAAAPAAAAAAAA&#10;AAAAAAAAAAcCAABkcnMvZG93bnJldi54bWxQSwUGAAAAAAMAAwC3AAAA8wI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267" o:spid="_x0000_s1028" style="position:absolute;left:63912;width:61849;height:6223;visibility:visible;mso-wrap-style:square;v-text-anchor:top" coordsize="16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V4VxgAAANsAAAAPAAAAZHJzL2Rvd25yZXYueG1sRI/Na8JA&#10;FMTvhf4Pyyt4KXXjR4tEV9GAInjxo4ceH9lnEpt9m2Y3Jv73riD0OMzMb5jZojOluFLtCssKBv0I&#10;BHFqdcGZgu/T+mMCwnlkjaVlUnAjB4v568sMY21bPtD16DMRIOxiVJB7X8VSujQng65vK+LgnW1t&#10;0AdZZ1LX2Aa4KeUwir6kwYLDQo4VJTmlv8fGKHgvmt1JJs1PsjKH8eZz2V5Gf3ulem/dcgrCU+f/&#10;w8/2VisYDeDxJfwAOb8DAAD//wMAUEsBAi0AFAAGAAgAAAAhANvh9svuAAAAhQEAABMAAAAAAAAA&#10;AAAAAAAAAAAAAFtDb250ZW50X1R5cGVzXS54bWxQSwECLQAUAAYACAAAACEAWvQsW78AAAAVAQAA&#10;CwAAAAAAAAAAAAAAAAAfAQAAX3JlbHMvLnJlbHNQSwECLQAUAAYACAAAACEA6d1eFcYAAADbAAAA&#10;DwAAAAAAAAAAAAAAAAAHAgAAZHJzL2Rvd25yZXYueG1sUEsFBgAAAAADAAMAtwAAAPoCA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77EB9E0F" w14:textId="77777777" w:rsidR="0087613E" w:rsidRPr="00584A21" w:rsidRDefault="0087613E" w:rsidP="00061977">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8" w:type="dxa"/>
      <w:tblInd w:w="-2820"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730"/>
    </w:tblGrid>
    <w:tr w:rsidR="0087613E" w14:paraId="6AC5A46C" w14:textId="77777777" w:rsidTr="00061977">
      <w:trPr>
        <w:trHeight w:hRule="exact" w:val="240"/>
      </w:trPr>
      <w:tc>
        <w:tcPr>
          <w:tcW w:w="5258" w:type="dxa"/>
          <w:shd w:val="clear" w:color="auto" w:fill="auto"/>
        </w:tcPr>
        <w:p w14:paraId="0DC38AB1" w14:textId="77777777" w:rsidR="0087613E" w:rsidRDefault="0087613E" w:rsidP="00061977">
          <w:pPr>
            <w:pStyle w:val="Header-CompanyName"/>
          </w:pPr>
        </w:p>
      </w:tc>
      <w:tc>
        <w:tcPr>
          <w:tcW w:w="5730" w:type="dxa"/>
          <w:shd w:val="clear" w:color="auto" w:fill="auto"/>
          <w:tcMar>
            <w:top w:w="56" w:type="dxa"/>
            <w:right w:w="8" w:type="dxa"/>
          </w:tcMar>
        </w:tcPr>
        <w:p w14:paraId="21AC51AA" w14:textId="77777777" w:rsidR="0087613E" w:rsidRDefault="0087613E" w:rsidP="00061977">
          <w:pPr>
            <w:pStyle w:val="Header-CompanyName"/>
          </w:pPr>
          <w:r w:rsidRPr="002C3B4B">
            <w:rPr>
              <w:noProof/>
              <w:color w:val="BEB6AF"/>
              <w:lang w:eastAsia="en-AU"/>
            </w:rPr>
            <mc:AlternateContent>
              <mc:Choice Requires="wpg">
                <w:drawing>
                  <wp:anchor distT="0" distB="0" distL="114300" distR="114300" simplePos="0" relativeHeight="251890688" behindDoc="1" locked="1" layoutInCell="1" allowOverlap="1" wp14:anchorId="4077A8ED" wp14:editId="49984FFC">
                    <wp:simplePos x="0" y="0"/>
                    <wp:positionH relativeFrom="rightMargin">
                      <wp:posOffset>-1345565</wp:posOffset>
                    </wp:positionH>
                    <wp:positionV relativeFrom="page">
                      <wp:posOffset>24765</wp:posOffset>
                    </wp:positionV>
                    <wp:extent cx="1329690" cy="65405"/>
                    <wp:effectExtent l="0" t="0" r="3810" b="0"/>
                    <wp:wrapNone/>
                    <wp:docPr id="9" name="Group 7"/>
                    <wp:cNvGraphicFramePr/>
                    <a:graphic xmlns:a="http://schemas.openxmlformats.org/drawingml/2006/main">
                      <a:graphicData uri="http://schemas.microsoft.com/office/word/2010/wordprocessingGroup">
                        <wpg:wgp>
                          <wpg:cNvGrpSpPr/>
                          <wpg:grpSpPr>
                            <a:xfrm>
                              <a:off x="0" y="0"/>
                              <a:ext cx="1329690" cy="65405"/>
                              <a:chOff x="0" y="0"/>
                              <a:chExt cx="12576176" cy="622300"/>
                            </a:xfrm>
                          </wpg:grpSpPr>
                          <wps:wsp>
                            <wps:cNvPr id="225" name="Freeform 269"/>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6" name="Freeform 270"/>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B2499B" id="Group 7" o:spid="_x0000_s1026" style="position:absolute;margin-left:-105.95pt;margin-top:1.95pt;width:104.7pt;height:5.15pt;z-index:-251425792;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KMPxYAAG2JAAAOAAAAZHJzL2Uyb0RvYy54bWzsPdtuG8mO7wvsPwh+XCBjVd/UMiZzgLlk&#10;sMDs2QEmB+dZkeUL1pa0khJnzsH++5JVZHWxutnNHs/uk/OQ2Gw2WbwUi1VFdr79y9fnp8WX3en8&#10;eNi/v3LfLK8Wu/32cPu4v39/9bePH961V4vzZbO/3Twd9rv3V7/vzld/+e5f/+Xbl+PNrjg8HJ5u&#10;d6cFENmfb16O768eLpfjzfX1efuwe96cvzkcd3t4eHc4PW8u8Ovp/vr2tHkB6s9P18Vy2Vy/HE63&#10;x9NhuzufAfpjeHj1nad/d7fbXv7z7u68uyye3l/B2C7+75P/+xP+ff3dt5ub+9Pm+PC4pWFs/sAo&#10;njePe2AaSf24uWwWn0+PPVLPj9vT4Xy4u3yzPTxfH+7uHrc7LwNI45aZND+fDp+PXpb7m5f7Y1QT&#10;qDbT0x8mu/3rl19Pi8fb91frq8V+8wwm8lwXK1TNy/H+BjB+Ph1/O/56IsB9+A2l/Xp3esZ/QY7F&#10;V6/U36NSd18viy0AXVmsmzXofgvPmrpa1kHp2wewTO+t7cNP/F5Rrxq3aujFoiiX3lzXzPYaRxcH&#10;83IEBzp3Ojq/Tke/PWyOO6/6M2qAdFQUNWvpw2m3Q7dcFM06qMojop5QI+fjL4ftf50X+8NPt4+X&#10;Xw+P+wuMyCEmjDtBxV/O8NLi08t/HG5B/ZvPl4N3JYty61XbVCXMMa/cvo42N9vP58vPu4M30+bL&#10;L+dL8Phb+Mn76y1Z/SNY6O75CZz/364X5XrxsnB1VQRT3UcklyC5olo8LFxT5khFgrRUCJUJjmuW&#10;w4SqBKmtFEpgkW7cw3TAhyKKc61CaJViaUMCVUdS65VCCaZSRHLLcnhQLlX4qlBIuVTjpVNIpRpv&#10;ao1UqvNaI5XqXBXQpUrXJUz1XtSqT6WK13zKpYovwDqKfwrVgxsPO2iq+rJoFGJFqnvnVgqxVPmu&#10;1XyiSLXfKtovUu2XoIthKTEKRQerNFqp9stW8/oi1b46E4tU/ZXTvLVI1a/4fSmUr46rFMrXpmOZ&#10;Kr9uNUuWqfJVIctU+1Wr+WuZal8TMlV+7UrFkKVQfql4GMb3aO4WgsCwV5Sp8tXgXKXqX9WaJSuT&#10;+mGB6EYGS5EysipVv6KxKlV+u9ImeJUqX7Vklapf11gl1K+Fnkqof6mF1ypVvxZea6H9tTYp61T7&#10;WtSvhfJXmo/VqfLVWF2n6ndLNSbWQv+ax9ap/teFKqbQvzbH61T/61qVM9W/4mRNqv4RKZtU/06T&#10;skkNAHmF5v6QIXWzRPXZRlpADT9NagFNzlT/zqnxpxEGUOVMDeDKSguMkAgncmrUVsIGhUptJWyg&#10;OcdK2KCsNFdbpTZQtLYSFihW2vK7Si0AM2Uwx8CNSwzariy1QLtKTdAoK8BKWGBkZKkFwIMGR9YK&#10;A+jmbIUBNHO2wgCwZVDWgDY1gDoJWmGCCvQxvNa1qQm0bKoVJqgqzZ5taoKqVrQmTFABmjKy1ASq&#10;nLgf7ryjKrQ1fZ3aQHHbtbBAtdbC0Dq1QKsREwaonTbX16kB1Nx4LSxQq1uvdWqBZGSw17/nnerm&#10;gTev26972r3CT4sNnjQt/Y75eDjjgQJuZeGs4WPYbcMW+Oset7oKMmgPkf0uFviNI4N2ENkfYUwi&#10;g/CI7E9SJpHBvRDZnyVMIuPeEbFhd4gHClOjdiSjswnpSErY5Zmok5zOJiju5PzYbaIWJCpsxiyD&#10;KUhU2G6Z0ElU2FGZ0ElU2DSZ0ElU2BZZ0HFnhJqBrY8JnT3XJirubjx1m6gliQpbFNNgSFTYhFjQ&#10;cReCg4FthgmdRIWNhAmdRIXNggmdRIXtgAmdRIWE34KOKT+KCjm9CZ1EhbTdhE6iQl5uQidRa5uo&#10;mHr7sdtExfQa0SF9tgwG82ePbhMVE2SPbhO1IVEhxzUNhkQNp7mTIRWzWBwMZKkW6pimenSbqJiJ&#10;enSbqJhrenSbqJhNenSbVTFfRHTIBy2iYkLo0W2iYsbn0W2iYk7n0W2itiRqaxMV0zKkDmmXRVTM&#10;vDy6TdQ1iQq5k4k6iQrJUYIePJPynxPcb+U3W6erBdxsfcJ3NjfHzQXTJv5x8QJ3EHisv3iAH2Bf&#10;ig+eD192Hw8e5YLpk4MbGhQLjpCIcYex/fzpcfv97h8pPp47dejA01OxQFEWQVD+FggVQQ2QSpNI&#10;nrwFaiIfLJ5RnwaaaFM89N7BepmCmQjTpBGEp2Amwg6P6tCYUts2sI0D5X85BxO4x+Fpn3pi33P5&#10;+fbpcN75GdH5cnAv3HqgwEuewx3CkDdS7AyLOdt0Gtgb+CDtMO9CThRphxgTcsJBoI32JJk/mTYe&#10;BoFepTB4dgXALhWanP14RNuZh8dogfbUwr6g2J0f665SrEmm1hQXC9y8w9jhjiLE4hC4aLEOwZUF&#10;gtsxjxtDrvQP+RvFRbwhAfIZIdrrwQl4ypSg3RI+qfiCXoFzTUEJb1zQICHRj+OnsEbgnu4HBVjR&#10;wpGRwqMF5BB2TcyhXBLjbs87KQNc7QVSzi+hkZQJbJKhxJtQHGymb0ok4uU4mYysTGAThyIGRhHt&#10;4aKR7OBTFRaNwTMMza9kbkps5aJL4+c6DGlV+RtJTAmYIFOya/k8iIcO151eom5LKOzL05Po5lOR&#10;H+uzF65Ag8bC0gbKH4/0jC/UPg00GRVuUP1YBO1p4Cza2QLL1MfBPQ6s16B2Fp+IADY/1/UOt7Lk&#10;qZzHjus94ssUxAbujX/IKeFqN/UEdkAbeBYHaV9iqwNNtOE2ue8708BZtOHKKw36TH0c3OPAvhF8&#10;Jxownijxc9134Oo2WCqui+O+s6IEg7YubFkbuDf+Id+BG/Mh37GBbRywIgOXFOn/KxPYxoFmpHBE&#10;uL3vu5UAmmi3dDQtaE8DbbTp0CXTDBQLDCksA9s4YBVCX/etCdzjwP4d/L/vy/x8xP+xagjHY9yd&#10;tLR1l9sTC7Q3+CHnb5dhOsqkfkVrcbZFWYflNkBN5FfilTh5DdBXkR/cdVHuPmOnssIr5s5Wcfgm&#10;cE8A9g3ynZ4f8HPdd7C8IQwoBtzx4Nm9ICOPFd6TYciFoBhkaIbZwLM4iAjE9HWgjTYW04CNJZlJ&#10;4Cza2SILBS+pFdmtMnCPA/tH8J/OhNEXGGHEgaCiJWUNPCYcKL6QOZAR3hNiyIHccjh7s8LnMRGG&#10;jixGoDbyUJHT9yOs05mCziOfuVJkMAHvMWFfIWeK5pzjTFBnMs+Z4guZMxnhPSEGnQnKj8KoMiZG&#10;+Dwm0m2YxQjURh6KngbcxgCdRx5Wk+RECcrAAtdRsI0D1DN5ATJSJvA8DuEukGOoYw6jYBsHKPDy&#10;MmSkTOB5HMJVVpSBOYyCbRxYHRkpE3gehzwAMYsJeI9JFphiaJgTmPx1GK/pwGFijWP0bBMSbtUw&#10;/csiSYbfE2EwLNVU9dIjZoPbmEB1nXfZcFYYHcoENnLAOmDQCdzcp6EDKvE8OJRndIwF2MhBvKOQ&#10;UsCv5BC2DVBlIEULYKi1A7CVA50hZ54DNYZeTbkTZHAjE2xmGXBPKD20wOcxkUsasxiBGsnT5WRG&#10;aBpqJI/ViqAiqFQVJrWAbRzqZeAAO9qUA9RFBhs4cermMriRh6OMpkfMBH8tkyBJqHCI844FgYMa&#10;86zgd6QxDNCeBNkiwQHZEwZkfswbIQBh1YSfvbF8whPtGinPh6fH2w+PT09YNXE+3X/64em0+LLB&#10;HmP/h8QUaE++CHV/wNeCFgIE+mSpQgM7Zn3P8D/XcIC5/L5Yv/vQtKt31YeqfrdeLdt3S7f+ft0s&#10;q3X144f/weINV908PN7e7va/PO533L/sKlvvK3VSh85j38GM9SHrGoohvVx/QEhoWN7fet9+2G1u&#10;f6KfL5vHp/DztRyxVzKIzf96Rfj+WGyJxf7j882nw+3v0B4LPebQvP1wOP3javEC/drvr87//Xlz&#10;2l0tnv59D621a1dhUeHF/1LVK1wpT+mTT+mT/efnHw5gLgh+m/0WqL6/uvCPP1xCfzg0aIP9f9n/&#10;dtwioi+QOZ0vH7/+fXM6Lo7wI7wEg//rgZuFNzfcYYtOFHFBuk4Q+gValYN4/w89yxB0Qmd317Mc&#10;ZqJoRP6/6FluSvBkuvCmK0B0cmwLb1xbraGj+0/uXF75SvoGNifeC7XO5eEaf0jhY1G+Sgj26BHJ&#10;1YbOZVf6ivyBMcH63pGC4vjBdg2wXkTyXXEDhCCRizhqN0SCA7s3bF8YoASLRKSkdZaKzuUi9BsP&#10;kBKty4qe8B408hshJZTeJB0C2CDAHexYt24hlqpdG1eq9bLwPWdDIloUj6t7N6yl5gy4bkc0zYgY&#10;1SISLIaKFTGpi2iKtrBSPuJAZqKRkqpX9IV395FYBa3Sw94lGpcL7fMBqe4rXcZU941GK9U9fHpC&#10;G1eqe8i3h2ei6FzWhcQ7y6gLRfl4WhBxdOXLvuVSiRCib7lWhRR9y9B6OhhtsOy/G5iqfNhgd2ia&#10;jKnuGxj8sE9goWjk6JRmdtG13IROroH5CBdTHS3oiB0UUTQtN5UWU3Fb0Y1Lizm4/4xY9dq3Sw0N&#10;LI05zik9g6JtuVlpGsPqt8jTFYq3irbleq2KmaoflDGoMtG23ITW1AEp4basG5hKK3V9avQeopWq&#10;X7GkaFpuQ5frECmhfM2Somd5VWvxEDonOhm1caWev2o0p8Bqqs6Oy2JY93Aq0GG1tRZaZcuySsym&#10;fNGxrAiZ9SurGYXoV1ZjK3ZrRF2s1QmOR1YRTRtYqv21akjZrQyNw4Oej7UFkSH0Ofr21gEfE93K&#10;ysBkr7JTswrRq+yUflTZrOycNr9Fs7KqftmtvGy0LFp0K6tDSw0wprPU/xWdyWblArqQh1cROMTs&#10;7KTRSp3fFZC7K7TS0KOqLGtVrrQcUbQqayNLvR+K7TUvE53K+siE/kt9ZKn+tWxMdirrxESnspaO&#10;yVblstQsIFqVVTmxn6abm2VoPR+Ym6JXWbGA7FSuwkdWhmilAchpGRmWrHQjG6GWWkBLyRzukhNq&#10;qj0dludEREVQKAVIkFwdvqs1ICnWHHXUoGR5OEC6pbDCGL10GVYSDYcnpFEEYKrtU90yNQSsF4PR&#10;G27sU3J1+KzJoLCpJbTdF0TZlFyjRiO4aU8Rta29E9tfV6+1GOIrA6Ja1kqS7MQGGHf3SoBz4vtd&#10;rWYLl9lCi70Q4lNp0+0TnIO9NfAPfKHgrYFf/RwDhCe4hPn41sCff9XirYFf8xncN6PPvDXw5z7z&#10;1sCv+QwVjb818Pe+nvPWwK/5zJ/SwK9+iIjq3D9COT3dko9+t8hvCzDqYdpve4GW1q6bYPxjRz61&#10;DxxsXyzw2Xt4gXu9pjhAfh5eMArdJU5GoanTDj6VxBf+E0OKXz+yfv4I02QvQ6i4wFIBNFz49zUf&#10;asB9yuiHGqh2B86gg/0nStdIFbJhGLfaMHp45i9MQ4kvnmZFIAoiWjHlb+ENvBCIb8TCj0Bb9vdS&#10;kfOcDlUeoigjw6+iIkc4mx4YeYCahs79xpKQ30wh/VBLGEWiLlV8TJNuUjdwARyGCjeByVBtYJMI&#10;cJgVOMg2ZH8ggDLwN7qldQPUxIA+TZURgt2w15BoQQ7AGeYNL8juIeI3ZFp7DRH1JQkijj4QFiZ3&#10;tCrl1qbeY5dPu7yCKK0hDRqHm22vKh77+EQtqUxMDLykGSbbtBk6Q938iss1Tk4qfYVHTpY3OUvB&#10;c0SSchxqJGMGzxCBX5GEmK1QG4+fNS9jF9d86RaDIjya5+M2429DED47FpQOhDkigy6DZ8jMr0DY&#10;S2JIZCvCNwsdgrrNZqDLfgAvyBMzpgSdMXomhIEqHT5zlQ2LcfxR+VazifpAEHzcaIwNJ8zpqGxg&#10;k1q54jPnQBocB5s4VBS6pAYtUBt5mstQPJDYDYofvLdIr5ZQG3kDIZ5Lf4h8CGr5OEPqwP+9RYjR&#10;UGniZQrF6sbRUw4i/YcpZdbNwDYO/C2ujIMJPIuDqLPF/6QFo4EOtNEm60oyk0Abbf6cR/geTHQS&#10;E9jGgfIHJ/uS4pSWQTEDmzhk77AMNvDrOFC+CEVnybSG2iFv9lCfbmQw4ClMR9hdAHu0OYcKc5Ej&#10;sCcAuPxUX68bvJkGj4WqHRAIXhmP/A11ZYdTZlZ8w9/nEQktlC550jM+PATFrckrkTzeqMEYIQVN&#10;lN4QFEqcwsi3kxsKfgVO91JCFKplSwoUS3mmILCZPGWrYX2Po6eWePgnZUpQKEOy0+d3ZANQw7tO&#10;mTZChVbQ5YztSrOE6zzcmkhSUAUVwGHHzJLV/C2lMBt6vikNQh7KwQF2/4k6oAIscBgFmzg09LEF&#10;3CYmHBr+4pRc8KOWtJRJOFWQoQHteC1lpOhzdnC7LRgzeI6l6R24XU9FoJZ2sEYKpQ7KGVllQ2c1&#10;UAuTEGIrgxcPQGdMMyYEC1ZCqKEjqGzwwe4zJkG6JWRPbOgjjtJ7oODO20kZOgdHMmoeCPmxHjv5&#10;SykcIcZDJ2PTsSMP3QY2eX4kJRM06BcI7ionNdT9pWAThxX1JGTxAar+AinJOIK7g1Yxm4biA7/j&#10;dco6mgbaRk/fVpS0J4GzaGOZSOL0UMQYNDMKnscBNi4pB3Z9GYyidWfEtRYrfDH6Z6SwdBPBkjGU&#10;VKaimWTgd4QFpoE92jw3w9Rlv+d5yE/1mQsn+WF1d6HhBRiMT97uBbmhsMJ7Egz5PpRvBo1KHjbw&#10;LA5C/0xfB9poUxCQZCaBs2iTuTguQJFqUBi3LQV/yMA9DuwfAbszYfQFRhhxIKho9azZ5ybch9Gz&#10;41MTuDf+Id+BkihOStLoYAPP5CDds2MxDjcyoSwhOwOAwjDOZkX+kMNnMhGZTkdrDGzjAJXAwTMl&#10;KRN4Hgcx3eAiMfAdgfbIs7fTdGCfZM/mxyOTAcqL08AFHCamA78gh2mA9gY/OBegRLmbnBwssHB5&#10;CjqPfO6jzGAC3mPCGiYDsBqIDKAzwogJqrSbH16ZMACj50M1wnsiDJoB6rFTt4iGMMJtTEqIOpid&#10;yJwFNn8GsJED5c/yKBeyITqVEOlYBrZyCIqSx61AygB+JYcgg8zbowwzjnTjO7lHsZom4EYx4n2q&#10;XAWgIn7Q0zL4PCYyODGpEaiRPFk1IzQNtZGvaG+PpdTJNsEZ4UYmdGSWHfFCBwYte/IIJIcbmXD4&#10;6BGjsDIOfy0TkkSe9EZJZhz1xnekxVlXI9CeCLwQ0ErB0dqTAGR+PLJOQO19mCnhdAxemlgpGjap&#10;PHR0jTw+iMEdGhloKvKo5NogfyNBaoql2bkCbEQpqYVBpM7M8BlnXpFWTopYy4DCUtjPpUAhJLgY&#10;aYPdw/5EVYLpf2JQCicGlQRNHZ6UPIQFlRnAPU8a5kDlMNk61PCtqzjawBaYIJoH2zjUlIPJsikH&#10;DSaeVDajGTzLzEQq+5S1i5yzcqUa+8z8occsW/NmS7pNE0OWVFWcdaGSyaYrfkleHIC9wwweBds4&#10;QOOMlz0jZQLP4wDtiGL+EuNRsI2DL/YD+2WkTOB5HPIMhllMwI1MOC5nm2i2do+JxJ/JRH6IOrpU&#10;dmWSw/tM6H8Hggev+PTTetV+aL9H/wA6b59+Cp+Bevv00/Cnn+CLUPc3L/fwEShwlnv4ntXD4/bH&#10;zWWT/g4/vxxvdsXh4fB0uzt9978AAAD//wMAUEsDBBQABgAIAAAAIQCpF5zT3wAAAAgBAAAPAAAA&#10;ZHJzL2Rvd25yZXYueG1sTI/BSsNAEIbvgu+wjOAt3SS1YmM2pRT1VIS2gvS2zU6T0OxsyG6T9O0d&#10;T3oahvn45/vz1WRbMWDvG0cKklkMAql0pqFKwdfhPXoB4YMmo1tHqOCGHlbF/V2uM+NG2uGwD5Xg&#10;EPKZVlCH0GVS+rJGq/3MdUh8O7ve6sBrX0nT65HDbSvTOH6WVjfEH2rd4abG8rK/WgUfox7X8+Rt&#10;2F7Om9vxsPj83iao1OPDtH4FEXAKfzD86rM6FOx0clcyXrQKojRJlswqmPNgIEoXIE4MPqUgi1z+&#10;L1D8AAAA//8DAFBLAQItABQABgAIAAAAIQC2gziS/gAAAOEBAAATAAAAAAAAAAAAAAAAAAAAAABb&#10;Q29udGVudF9UeXBlc10ueG1sUEsBAi0AFAAGAAgAAAAhADj9If/WAAAAlAEAAAsAAAAAAAAAAAAA&#10;AAAALwEAAF9yZWxzLy5yZWxzUEsBAi0AFAAGAAgAAAAhAFAg4ow/FgAAbYkAAA4AAAAAAAAAAAAA&#10;AAAALgIAAGRycy9lMm9Eb2MueG1sUEsBAi0AFAAGAAgAAAAhAKkXnNPfAAAACAEAAA8AAAAAAAAA&#10;AAAAAAAAmRgAAGRycy9kb3ducmV2LnhtbFBLBQYAAAAABAAEAPMAAAClGQAAAAA=&#10;">
                    <v:shape id="Freeform 269" o:spid="_x0000_s1027" style="position:absolute;width:57864;height:6223;visibility:visible;mso-wrap-style:square;v-text-anchor:top" coordsize="15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mJxAAAANwAAAAPAAAAZHJzL2Rvd25yZXYueG1sRI/NasMw&#10;EITvhb6D2EJujRznh+JGCSEQyCGl1PEDLNbWMrVWRlJi5+2jQiDHYWa+Ydbb0XbiSj60jhXMphkI&#10;4trplhsF1fnw/gEiRGSNnWNScKMA283ryxoL7Qb+oWsZG5EgHApUYGLsCylDbchimLqeOHm/zluM&#10;SfpGao9DgttO5lm2khZbTgsGe9obqv/Ki1WAs7nX52pVDV+yXJwWJsuX35VSk7dx9wki0hif4Uf7&#10;qBXk+RL+z6QjIDd3AAAA//8DAFBLAQItABQABgAIAAAAIQDb4fbL7gAAAIUBAAATAAAAAAAAAAAA&#10;AAAAAAAAAABbQ29udGVudF9UeXBlc10ueG1sUEsBAi0AFAAGAAgAAAAhAFr0LFu/AAAAFQEAAAsA&#10;AAAAAAAAAAAAAAAAHwEAAF9yZWxzLy5yZWxzUEsBAi0AFAAGAAgAAAAhANtMuYnEAAAA3AAAAA8A&#10;AAAAAAAAAAAAAAAABwIAAGRycy9kb3ducmV2LnhtbFBLBQYAAAAAAwADALcAAAD4Ag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270" o:spid="_x0000_s1028" style="position:absolute;left:63912;width:61849;height:6223;visibility:visible;mso-wrap-style:square;v-text-anchor:top" coordsize="16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ACUxwAAANwAAAAPAAAAZHJzL2Rvd25yZXYueG1sRI9Ba8JA&#10;FITvBf/D8oReSt00VpHUVWxAEXrR2IPHR/Y1SZt9m2Y3Jv57t1DwOMzMN8xyPZhaXKh1lWUFL5MI&#10;BHFudcWFgs/T9nkBwnlkjbVlUnAlB+vV6GGJibY9H+mS+UIECLsEFZTeN4mULi/JoJvYhjh4X7Y1&#10;6INsC6lb7APc1DKOork0WHFYKLGhtKT8J+uMgqeq+zjJtDun7+b4uptt+u/p70Gpx/GweQPhafD3&#10;8H97rxXE8Rz+zoQjIFc3AAAA//8DAFBLAQItABQABgAIAAAAIQDb4fbL7gAAAIUBAAATAAAAAAAA&#10;AAAAAAAAAAAAAABbQ29udGVudF9UeXBlc10ueG1sUEsBAi0AFAAGAAgAAAAhAFr0LFu/AAAAFQEA&#10;AAsAAAAAAAAAAAAAAAAAHwEAAF9yZWxzLy5yZWxzUEsBAi0AFAAGAAgAAAAhAOq0AJTHAAAA3AAA&#10;AA8AAAAAAAAAAAAAAAAABwIAAGRycy9kb3ducmV2LnhtbFBLBQYAAAAAAwADALcAAAD7Ag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3B41AFE2" w14:textId="77777777" w:rsidR="0087613E" w:rsidRPr="00584A21" w:rsidRDefault="0087613E" w:rsidP="00061977">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8" w:type="dxa"/>
      <w:tblInd w:w="-2820"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730"/>
    </w:tblGrid>
    <w:tr w:rsidR="0087613E" w14:paraId="44B799BE" w14:textId="77777777" w:rsidTr="006B0E77">
      <w:trPr>
        <w:trHeight w:hRule="exact" w:val="240"/>
      </w:trPr>
      <w:tc>
        <w:tcPr>
          <w:tcW w:w="5258" w:type="dxa"/>
          <w:shd w:val="clear" w:color="auto" w:fill="auto"/>
        </w:tcPr>
        <w:p w14:paraId="7D1DD8C8" w14:textId="77777777" w:rsidR="0087613E" w:rsidRDefault="0087613E" w:rsidP="006B0E77">
          <w:pPr>
            <w:pStyle w:val="Header-CompanyName"/>
          </w:pPr>
        </w:p>
      </w:tc>
      <w:tc>
        <w:tcPr>
          <w:tcW w:w="5730" w:type="dxa"/>
          <w:shd w:val="clear" w:color="auto" w:fill="auto"/>
          <w:tcMar>
            <w:top w:w="56" w:type="dxa"/>
            <w:right w:w="8" w:type="dxa"/>
          </w:tcMar>
        </w:tcPr>
        <w:p w14:paraId="7D125E46" w14:textId="77777777" w:rsidR="0087613E" w:rsidRDefault="0087613E" w:rsidP="006B0E77">
          <w:pPr>
            <w:pStyle w:val="Header-CompanyName"/>
          </w:pPr>
          <w:r w:rsidRPr="002C3B4B">
            <w:rPr>
              <w:noProof/>
              <w:color w:val="BEB6AF"/>
              <w:lang w:eastAsia="en-AU"/>
            </w:rPr>
            <mc:AlternateContent>
              <mc:Choice Requires="wpg">
                <w:drawing>
                  <wp:anchor distT="0" distB="0" distL="114300" distR="114300" simplePos="0" relativeHeight="251895808" behindDoc="1" locked="1" layoutInCell="1" allowOverlap="1" wp14:anchorId="22F85C66" wp14:editId="2CFD733F">
                    <wp:simplePos x="0" y="0"/>
                    <wp:positionH relativeFrom="rightMargin">
                      <wp:posOffset>-1345565</wp:posOffset>
                    </wp:positionH>
                    <wp:positionV relativeFrom="page">
                      <wp:posOffset>24765</wp:posOffset>
                    </wp:positionV>
                    <wp:extent cx="1329690" cy="65405"/>
                    <wp:effectExtent l="0" t="0" r="3810" b="0"/>
                    <wp:wrapNone/>
                    <wp:docPr id="271" name="Group 7"/>
                    <wp:cNvGraphicFramePr/>
                    <a:graphic xmlns:a="http://schemas.openxmlformats.org/drawingml/2006/main">
                      <a:graphicData uri="http://schemas.microsoft.com/office/word/2010/wordprocessingGroup">
                        <wpg:wgp>
                          <wpg:cNvGrpSpPr/>
                          <wpg:grpSpPr>
                            <a:xfrm>
                              <a:off x="0" y="0"/>
                              <a:ext cx="1329690" cy="65405"/>
                              <a:chOff x="0" y="0"/>
                              <a:chExt cx="12576176" cy="622300"/>
                            </a:xfrm>
                          </wpg:grpSpPr>
                          <wps:wsp>
                            <wps:cNvPr id="272" name="Freeform 272"/>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3" name="Freeform 273"/>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3D06A1" id="Group 7" o:spid="_x0000_s1026" style="position:absolute;margin-left:-105.95pt;margin-top:1.95pt;width:104.7pt;height:5.15pt;z-index:-251420672;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47QBYAAG+JAAAOAAAAZHJzL2Uyb0RvYy54bWzsXVtvG8mOfl9g/4PgxwUyVvVNkjGZA8wl&#10;gwVmzw4wOTjPiqzYxtqSV1LizDnY/74fq4rVxe5mN3syu0/OQ2Kz2WTxUixWFdn59i9fnh4Xn/en&#10;88Px8PbKfbO8WuwPu+Ptw+Hu7dXf3r97s75anC/bw+328XjYv736fX+++st3//ov37483+yL4/3x&#10;8XZ/WoDI4Xzz8vz26v5yeb65vj7v7vdP2/M3x+f9AQ8/Hk9P2wt+Pd1d3562L6D+9HhdLJfN9cvx&#10;dPt8Ou725zOgP4aHV995+h8/7neX//z48by/LB7fXmFsF//3yf/9gf6+/u7b7c3daft8/7CLw9j+&#10;gVE8bR8OYJpI/bi9bBefTg89Uk8Pu9PxfPx4+WZ3fLo+fvz4sNt7GSCNW3ak+fl0/PTsZbm7ebl7&#10;TmqCajt6+sNkd3/9/Otp8XD79qpYuavFYfsEI3m+ixUp5+X57gY4P5+ef3v+9RQBd+E3kvfLx9MT&#10;/QtJFl+8Wn9Pat1/uSx2ALqy2DQbaH+HZ01dLeug9t09bNN7a3f/E79X1KvGrZr4YlGUS2+wa2Z7&#10;TaNLg3l5hgudWy2dv05Lv91vn/de+WfSQNJSwVp6d9rvyTEXxaoIqvKIpCfSyPn5l+Puv86Lw/Gn&#10;24fLr8eHwwUjcoSJcWeo9MsZLy0+vPzH8Rbq3366HL0zWZRbr9ZNVWKWeeX2dbS92X06X37eH72Z&#10;tp9/OV+Cz9/iJ++xt9Hq72Ghj0+PcP9/u16Um8XLwtWVlwxunZDgJAnJFdXifuGaMtizRYKOEtJS&#10;IVRmOK5ZDhOqMqR1pVCqM6RymA58KA3IubVCaJVjaUOCqhOpzUqhtMmQ3FIZlMsVvioUUi7XeOmG&#10;5XO5xptaI5XrvNZI5TpXBXS50nUJc70XtepTueI1n3K54gtYR/FPoXq48bCD5qovi0YhVuS6d26l&#10;EMuV79aaTxS59teK9otc+yV0MSxlkau/0mjl2i/XmtcXufbVmVjk6q+c5q1Frn7F70uhfHVcpVC+&#10;Nh3LXPn1WrNkmStfFbLMtV+tNX8tc+1rQubKr12pGLIUyi8VD6P4noLOGkFg2CvKXPlqcK5y9a9q&#10;zZKVSf1YINqRYSlSRlbl6lc0VuXKX6+0CV7lylctWeXq1zVWCfVroacS6l9q4bXK1a+F11pof6NN&#10;yjrXvhb1a6H8leZjda58NVbXufrdUo2JtdC/5rF1rv9NoYop9K/N8TrX/6ZW5cz1rzhZk6t/RMom&#10;17/TpGxyAyCv0NwfGVI7S1SfbaQF1PDT5BbQ5Mz175wafxphAFXO3ACurLTA2OQWULW2EjYoVGq0&#10;IUlRT9Uaku8Mq6w0V1vlNlC0thIWKFba8rvKLYCZMphj0MalHX5ZaoF2lZugUVaAlbDAyMhyC8CD&#10;Bke2FgbQzbkWBtCcYy0MgC2DsgascwOo5lwLE1TQx/Bat85NoGVTa2GCqtLsuc5NUNWK1oQJKqAp&#10;I8tNoMpJ++HWO6pCW9M3uQ0Ut90IC1QbLQxtcgusNWLCALXT5vomN4CaG2+EBWp167XJLZCNDHv9&#10;O96pbu9587r7coi7V/y02NJZ09LvmJ+PZzpQoK0szhreh902tsBfDrTVVZChPUL2u1jwG0eGdgjZ&#10;H2FMIkN4QvYnKZPIcC9C3vgTgqlh0N6RsLE7pAOFSfQoo7MJ6aKU2OWZqEc5nU1Q2sn5sdtELaKo&#10;2IxZBlNEUbHdMqFHUbGjMqFHUbFpMqFHUbEtsqDTzog0g62PCZ091yYq7W48dZuoZRQVWxTTYKKo&#10;2IRY0GkXQoPBNsOEHkXFRsKEHkXFZsGEHkXFdsCEHkVFwm9Bp5SfREVOb0KPoiJtN6FHUZGXm9Cj&#10;qLVNVEq9/dhtolJ6TehIny2DofzZo9tEpQTZo9tEbaKoyHFNg4miIom1oFMWS4NBlmpCj6IiDTWh&#10;R1GRaZrQo6jIJU3oUdSVTVTKF0lU5IMW6pQQenSbqJTxeXSbqJTTeXSbqOso6tomKqVlRB1pl0VU&#10;yrw8uk3UTRQVuZOJehQVyVGGHhb7mP+ccMPVvds6XS1wt/WB3tnePG8vlDbxj4sX3EHQsf7iHj9g&#10;X0oPno6f9++PHuVC6ZPDDQ2JhSOkyLjF2H368LD7fv+PHJ/OnVp08PRULFCSRRCUvwVCRVADUuko&#10;kidvgZrIB4t3qE8DTbRjPPTewXqZgpkIx0kjCE/BTIQdHdWRMaW2bWAbh5j/dTmYwD0Oj4fcE/ue&#10;y893j8fz3s+I1peDe9HWgwRe8hxuEYa8kXbiQA+LOdt0Gtgb+CDtMO9CTpRohxgTcsJBoI32JJk/&#10;mTYdBkFRUhg6u0raM42bjmhb8/AYLdAeefYFxe78WHeVYhNlWpviYkGbd4wddxQhFofARQdDgIbg&#10;ygLhdiyD9oY+5C0F3ZD0CdFdIKA4Ac+ZRmi7hE+H3fgKzjUFJbpxAX0XEv00/hjWItgmAPKPIVJ0&#10;tEAcwq6JOZTLyLjd807KgKu9QMr5JTSRMoFNMpR0E0qD7eg7JhLpcjwuZdHKEWziUKTAKKI9Lhqj&#10;8nyqwqIxeIah+ZWOm0a2ctGN4+c6DOmW8rcocUzABJmSXcvnQTx0XHd6idotobAvT89ItzsV+bE+&#10;e3EFGjQWljYofzzSM75Q+zTQZFTcoPqxCNrTwFm0OwssUx8H9ziwXoPaWfxIBNj8XNc7bmWjp3Ie&#10;O673hC9TEBu4N/4hp8TVbu4J7IA28CwO0r6RrQ400cZtct93poGzaOPyJg/6TH0c3OPAvhF8Jxkw&#10;nSjxc913cHUbLGXciqxighG3LmxZG7g3/iHfwY35kO/YwDYOVJFBS4r0/5UJbOMQZ6RwRNze991K&#10;AE201/FoWtCeBtpox0OXjmZQLDCksA7YxoGqEPq6X5vAPQ7s38H/+77Mz0f8n6qGaDzG3ck6bt3l&#10;9sQC7Q1+yPnXyzAdZVK/imtxZ4uyCcttgJrIr8QrafIaoF9FfnDXFXP39tBWJCNDylnRFXNrqzR8&#10;E7gnAPtG9J2eH/Bz3XeovCEMKAXc8YW3fUFGHiu8J8OQllAMMjTDbOBZHEQEYvo60EabimlgY0lm&#10;EjiLdmeRRcFLbkV2qw64x4H9I/hPa8LkC4ww4kCoaMlZg8eEA6UXOg5khPeEGHIgtxzO3qzweUyE&#10;oROLEaiNPCpy+n5EdTpT0HnkO66UGEzAe0zYV6IzJXPOcSbUmcxzpvRCx5mM8J4Qg86E8qMwqg4T&#10;I3weE+k2zGIEaiOPoqcBtzFA55HHapKdKKEMLHAdBds4oJ7JC9AhZQLP4xDuAjmGOuYwCrZxQIGX&#10;l6FDygSexyFcZSUZmMMo2MaB1dEhZQLP49ANQMxiAt5j0glMKTTMCUz+OozXdHCYWOMYvbMJCbdq&#10;lP51IkkHvyfCYFiqY9VLj5gNbmOC6jrvsuGsMDmUCWzkQHXA0Alu7vPQgUo8Dw7lGS1jATZyEO8o&#10;pBTwV3II2wZUGUjRAhi1dgBbOcQz5I7noMbQq6nrBB24kQk1swy4J0oPLfB5TOSSxixGoEby8XKy&#10;Q2gaaiRP1YpQESpVhUktYBuHehk4YEebc0BdZLCBE6durgM38nAxo+kRM8G/lkmQJFQ4pHnHguCg&#10;xjwr+B1pDAO0J0FnkeCA7AkDmR/zRgggqprwszeVT3iibSPl+fj4cPvu4fGRqibOp7sPPzyeFp+3&#10;1GXs/0QxBdqjL0I9HOm1oIUAQZ9srNCgjlnfNfzPDQ4wl98XmzfvmvXqTfWuqt9sVsv1m6XbfL9p&#10;ltWm+vHd/1Dxhqtu7h9ub/eHXx4Oe+5gdpWt9zX2UofeY9/DTPUhmxrFkF6uPyAkWpYPt9637/fb&#10;25/iz5ftw2P4+VqO2CsZYvO/XhG+P5ZaYqn/+Hzz4Xj7O9pj0WWO9u374+kfV4sXdGy/vTr/96ft&#10;aX+1ePz3A1prN66iosKL/6WqV7RSnvInH/Inh09PPxxhLgS/7WEHqm+vLvzjD5fQIY4Wbdj/l8Nv&#10;zztC9AUyp/Pl/Ze/b0/Pi2f8iJcw+L8euVl4e8MdtuRECRfStYLEX9CqHMT7f+hZxq4ydHZnPcve&#10;+0Uj8v9Fz3JTwpPjhXe8AiQnp7bwxq2rDTq6/+TO5ZWvpG+wOfFe2DYlw9JtwX0xXOOPFD7hqISg&#10;zYTkakPnsit9Rf7AmLC+t6RQHD/YroElIyH5rrgBQkjkEo7aDZHhYPdG7QsDlLBIJEpaZ6noXC5C&#10;v/EAKdG6rOiJ7kETvxFSQulN1iEgmtORVlqI5WrXxpVrvSx8z9mQiBbF0+reDmupOQOt2wlNMyJF&#10;tYSExVCxIiV1CU3RFlXKJxxkJhopqXpFX3R3n4hVaJUe9i7RuFxonw/IdV/pMua6bzRaue7x6Qlt&#10;XLnukW8Pz0TRuawLSXeWSReK8um0IOHoypd9y6USIUTfcq0KKfqW0Xo6GG2o7L8dmKp8bLBbNE3G&#10;XPcNBj/sE1Qomjg6pZlddC03oZNrYD7iYqqlhY7YQRFF03JTaTGVthXtuLSYQ/vPhFVvfLvU0MDy&#10;mOOc0jMo2pablaYxqn5LPF2heKtoW643qpi5+qGMQZWJtuUmtKYOSInbsnZgKq3c9WOj9xCtXP2K&#10;JUXT8jp0uQ6REsrXLCl6lle1Fg/ROdHKqI0r9/xVozkFVVO1dlwqSQlOBVqsda2FVtmyrBKzKV90&#10;LCtCdvqV1YxC9CursZW6NZIuNuoEpyOrhKYNLNf+RjWk7FZG4/Cg51NtQWKIPkff3jrgY6JbWRmY&#10;7FV2alYhepWd0o8qm5Wd0+a3aFZW1S+7lZeNlkWLbmV1aLkBxnSW+7+iM9msXKALeXgVwSFmayeN&#10;Vu78rkDurtDKQ4+qsk6rcqXliKJVWRtZ7v0otte8THQq6yMT+i/1keX617Ix2amsExOdylo6JluV&#10;y1KzgGhVVuWkfpp2bpah9XxgbopeZcUCslO5Ch9ZGaKVByCnZWRUstKObIRabgEtJXO0S86oqfZ0&#10;VJ6TEBVBUQqQIbk6fFdrQFKqOWqpoWR5OEC6pbDCGL18GVYSDUcnpEkEMNX2qW6ZGwLrxWD0xo19&#10;Tq4OnzUZFDa3hLb7QpTNyTVqNMJNe46obe2d2P66eqPFEF8ZkNSyUZJkR43bCYt290qAc+L7XWvN&#10;Fq5jCy32IsQLvhk9nIO9NvAPfKHgtYFf/RwDwhMuYd6/NvB3v2rx2sCv+Qztm8lnXhv4uz7z2sCv&#10;+UwsGn9t4O99Pee1gV/zmT+lgd9/rGfoq0Wxzv09yunjLfnod4v8toCiHqX9thfi0tp2E4x/7Min&#10;9oGD7YsFPnsPL3Cv1xQH5OfhBaPQbeJkFDp22uFTSXzhPzGk9PUj6+ePKE32MoSKCyoVIMOFf7/m&#10;Qw20Txn9UEOs3cEZdLD/ROlaVIXsPKatNkaPZ/7CNJT40mlWApIgk90PdCGQ3kiFH4G2bBWORc5z&#10;OlR5iKKMjL6KShxxNj0w8gA1DZ37jSUhv5ki+qGWMIkUu1TpcZx0k7rBBXAYKm4Cs6HawCYRcJgV&#10;OMg2ZH8gQDLwN7qldQPUxCB+mqpDCLthryHRghyAM8wbXpDdQ5HfkGntNUSxL0kQcfEDYWFyJ6vG&#10;3NrUe+y6065bQZTXkAaN42bbq4rHPj5Ry1gmJgZexhkm27QZOkPd/Irrajw6qfQVHnm0vMlZCp4j&#10;kpTjUCMZM3iGCPyKJMRshdp4/Kz5TiRTPwvC76EIL87zcZvxtyEiPjsWSgfCHJFBl8EzZOZXEPay&#10;GJLYivCdBu+hNptBl/0AXkRP7DCN0BmjZ0IUqPLhM1fZsJjGn5RvNZuoD4Tg40ZjbJww56OygU1q&#10;5YrPLoeowXGwiUMVQ5fUoAVqIx/nMooHMruh+MF7i/RqCbWRNxDiufSHyIeg1h1nSB34v7cIMRqV&#10;Jl6mUKxuHH3MQaT/MKWOdTtgGwf+FleHgwk8i4Oos6X/pIWigQ600Y7WlWQmgTba/DmP8D2Y5CQm&#10;sI1DzB+c7EtKU1oGxQ7YxKHzDstgA38dh5gvougsm9aoHfJmD/XpRgYDnsJ0hN0FsEebc6gwFzkC&#10;ewLA5adco50H9vBGQzfT8FhU7UAgvDIe+ZvYlR1OmVnxDX+fRyS0KF3ypGd8eAjFrdkriTzdqGGM&#10;SEEzpTcRihKnMPLd5IaCX8HpXk4ohmrZkoJiKc8UApvJx2w1rO9p9LElHv/kTCMUZUh2+vyObABq&#10;eNcp00ZUaAVdztiuNEtc59HWRJJCFVQAhx0zS1bzt5TCbOj5pjRI9FAODtj9Z+pABVjgMAo2cWji&#10;xxZom5hxaPiLU3LBT1rSUibhVHHOQDteSx1S8XN2uN0WjBk8x9LxHdyu5yLElnZYI4fGDsoZWWUT&#10;z2pQC5MRYivDiwegM6YZE8KClRFq4hFUZ/DB7jMmQb4lZE9s4kccpfeg4M7bSRk6B0clEPJjPXby&#10;l1I4QoyHTsaOx448dBvY5PmJlEzQ0C8Q3FVOatT95WATh1XsSejEB1T9BVKScQK3B61iNg3FB37H&#10;65R1NA20jT5+W1HSngTOok1lIpnTo4gxaGYUPI8DNi45B3Z9GYySdWfEtTVV+FL075Ci0k0CS8Yo&#10;qcxFM8nA7wgLTAN7tHluhqnLfs/zkJ/qMxcn+WF1d6HhBQzGJ2/7gtxQWOE9CYZ8H+WbQaOShw08&#10;i4PQP9PXgTbaMQhIMpPAWbSjuTguoEg1KIzbloI/dMA9DuwfAbs1YfIFRhhxIFS0etbscxPuw+id&#10;41MTuDf+Id9BSRQnJXl0sIFncpDu2bIYhxuZxCyhcwaAwjDOZkX+0IXPZCIynZbWGNjGAZXAwTMl&#10;KRN4Hgcx3XCRGPiOQHvk2dvjdGCfZM/mxyOTAeXFeeACh4npwC/IYRqgvcEPzgWUKLeTk4MFFS5P&#10;QeeR7/ooM5iA95iwhqMBWA2RDNAZYcQEVd7Nj1cmDMDo3aEa4T0RBs2AeuzcLZIhjHAbkxJRh7IT&#10;mbNg82cAGznE/Fke5SIbiqcSIh3rgK0cgqLkcStIGcBfySHIIPP2JMOMI930TtejWE0TcKMY6T5V&#10;rgKoiB/0tA58HhMZnJjUCNRIPlq1Q2gaaiNfxb09lVJn2wRnhBuZxCOzzhEvOjDisiePQLpwIxMO&#10;Hz1iMayMw7+WSZREnvQmSWYc9aZ3pMVZVyPQngi8EMSVgqO1JwFkfjyyTqD2PsyUcDqGlyZWioZN&#10;Kg8dXSOPD1JwRyNDnIo8Krk2yN+iIHWMpZ1zBWxEY1KLQeTOzPAZZ16JVpdUZC0DCkthP5eCQqLg&#10;YqQNdQ/7E1UJjv8Tg1I4MagkNHV4UvIQFiozgHueNMwhlsN01qGGb13F0Qa1wATR7Lflro45mCyb&#10;cmgw8aQ6M5rBs8wcSXU+Zd1y7pQr1dRn5g89ZtmaN1vSbZoUsqSq0qwLlUxGa8SpKi8OYO8wg0fB&#10;Ng5onPGyd0iZwPM4oB1RzN/IeBRs4+CL/WC/DikTeB6HbgbDLCbgRiYclzubaLZ2j4nEn8lEfog6&#10;uVTnyqQL7zOJZUB48BWfftqs1u/W35N/gM7rp5/CZ6BeP/00/OknfBHq7ublDh+BgrPc4XtW9w+7&#10;H7eXbf47fn55vtkXx/vj4+3+9N3/AgAA//8DAFBLAwQUAAYACAAAACEAqRec098AAAAIAQAADwAA&#10;AGRycy9kb3ducmV2LnhtbEyPwUrDQBCG74LvsIzgLd0ktWJjNqUU9VSEtoL0ts1Ok9DsbMhuk/Tt&#10;HU96Gob5+Of789VkWzFg7xtHCpJZDAKpdKahSsHX4T16AeGDJqNbR6jghh5Wxf1drjPjRtrhsA+V&#10;4BDymVZQh9BlUvqyRqv9zHVIfDu73urAa19J0+uRw20r0zh+llY3xB9q3eGmxvKyv1oFH6Me1/Pk&#10;bdhezpvb8bD4/N4mqNTjw7R+BRFwCn8w/OqzOhTsdHJXMl60CqI0SZbMKpjzYCBKFyBODD6lIItc&#10;/i9Q/AAAAP//AwBQSwECLQAUAAYACAAAACEAtoM4kv4AAADhAQAAEwAAAAAAAAAAAAAAAAAAAAAA&#10;W0NvbnRlbnRfVHlwZXNdLnhtbFBLAQItABQABgAIAAAAIQA4/SH/1gAAAJQBAAALAAAAAAAAAAAA&#10;AAAAAC8BAABfcmVscy8ucmVsc1BLAQItABQABgAIAAAAIQDret47QBYAAG+JAAAOAAAAAAAAAAAA&#10;AAAAAC4CAABkcnMvZTJvRG9jLnhtbFBLAQItABQABgAIAAAAIQCpF5zT3wAAAAgBAAAPAAAAAAAA&#10;AAAAAAAAAJoYAABkcnMvZG93bnJldi54bWxQSwUGAAAAAAQABADzAAAAphkAAAAA&#10;">
                    <v:shape id="Freeform 272" o:spid="_x0000_s1027" style="position:absolute;width:57864;height:6223;visibility:visible;mso-wrap-style:square;v-text-anchor:top" coordsize="15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g7gxAAAANwAAAAPAAAAZHJzL2Rvd25yZXYueG1sRI9Ra8Iw&#10;FIXfB/6HcIW9zdTOqVSjyGDgw8aw9gdcmmtTbG5KEm3998tgsMfDOec7nO1+tJ24kw+tYwXzWQaC&#10;uHa65UZBdf54WYMIEVlj55gUPCjAfjd52mKh3cAnupexEQnCoUAFJsa+kDLUhiyGmeuJk3dx3mJM&#10;0jdSexwS3HYyz7KltNhyWjDY07uh+lrerAKcv3p9rpbV8CXLxefCZPnbd6XU83Q8bEBEGuN/+K99&#10;1AryVQ6/Z9IRkLsfAAAA//8DAFBLAQItABQABgAIAAAAIQDb4fbL7gAAAIUBAAATAAAAAAAAAAAA&#10;AAAAAAAAAABbQ29udGVudF9UeXBlc10ueG1sUEsBAi0AFAAGAAgAAAAhAFr0LFu/AAAAFQEAAAsA&#10;AAAAAAAAAAAAAAAAHwEAAF9yZWxzLy5yZWxzUEsBAi0AFAAGAAgAAAAhAEcWDuDEAAAA3AAAAA8A&#10;AAAAAAAAAAAAAAAABwIAAGRycy9kb3ducmV2LnhtbFBLBQYAAAAAAwADALcAAAD4Ag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273" o:spid="_x0000_s1028" style="position:absolute;left:63912;width:61849;height:6223;visibility:visible;mso-wrap-style:square;v-text-anchor:top" coordsize="16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IwRxwAAANwAAAAPAAAAZHJzL2Rvd25yZXYueG1sRI9Pa8JA&#10;FMTvBb/D8gQvpW78W4muYgMWoZeqPfT4yD6TaPZtmt2Y9Nu7QqHHYWZ+w6w2nSnFjWpXWFYwGkYg&#10;iFOrC84UfJ12LwsQziNrLC2Tgl9ysFn3nlYYa9vygW5Hn4kAYRejgtz7KpbSpTkZdENbEQfvbGuD&#10;Psg6k7rGNsBNKcdRNJcGCw4LOVaU5JRej41R8Fw0HyeZNN/JmzlM32fb9jL5+VRq0O+2SxCeOv8f&#10;/mvvtYLx6wQeZ8IRkOs7AAAA//8DAFBLAQItABQABgAIAAAAIQDb4fbL7gAAAIUBAAATAAAAAAAA&#10;AAAAAAAAAAAAAABbQ29udGVudF9UeXBlc10ueG1sUEsBAi0AFAAGAAgAAAAhAFr0LFu/AAAAFQEA&#10;AAsAAAAAAAAAAAAAAAAAHwEAAF9yZWxzLy5yZWxzUEsBAi0AFAAGAAgAAAAhAOlwjBHHAAAA3AAA&#10;AA8AAAAAAAAAAAAAAAAABwIAAGRycy9kb3ducmV2LnhtbFBLBQYAAAAAAwADALcAAAD7Ag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5291E0AB" w14:textId="77777777" w:rsidR="0087613E" w:rsidRPr="00584A21" w:rsidRDefault="0087613E" w:rsidP="006B0E77">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8" w:type="dxa"/>
      <w:tblInd w:w="-2820"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730"/>
    </w:tblGrid>
    <w:tr w:rsidR="0087613E" w14:paraId="638BC1B3" w14:textId="77777777" w:rsidTr="007720C1">
      <w:trPr>
        <w:trHeight w:hRule="exact" w:val="240"/>
      </w:trPr>
      <w:tc>
        <w:tcPr>
          <w:tcW w:w="5258" w:type="dxa"/>
          <w:shd w:val="clear" w:color="auto" w:fill="auto"/>
        </w:tcPr>
        <w:p w14:paraId="570D0CE3" w14:textId="77777777" w:rsidR="0087613E" w:rsidRDefault="0087613E" w:rsidP="006B0E77">
          <w:pPr>
            <w:pStyle w:val="Header-CompanyName"/>
          </w:pPr>
        </w:p>
      </w:tc>
      <w:tc>
        <w:tcPr>
          <w:tcW w:w="5730" w:type="dxa"/>
          <w:shd w:val="clear" w:color="auto" w:fill="auto"/>
          <w:tcMar>
            <w:top w:w="56" w:type="dxa"/>
            <w:right w:w="8" w:type="dxa"/>
          </w:tcMar>
        </w:tcPr>
        <w:p w14:paraId="2AB45774" w14:textId="77777777" w:rsidR="0087613E" w:rsidRDefault="0087613E" w:rsidP="006B0E77">
          <w:pPr>
            <w:pStyle w:val="Header-CompanyName"/>
          </w:pPr>
          <w:r w:rsidRPr="002C3B4B">
            <w:rPr>
              <w:noProof/>
              <w:color w:val="BEB6AF"/>
              <w:lang w:eastAsia="en-AU"/>
            </w:rPr>
            <mc:AlternateContent>
              <mc:Choice Requires="wpg">
                <w:drawing>
                  <wp:anchor distT="0" distB="0" distL="114300" distR="114300" simplePos="0" relativeHeight="251893760" behindDoc="1" locked="1" layoutInCell="1" allowOverlap="1" wp14:anchorId="123B0896" wp14:editId="7DC52E04">
                    <wp:simplePos x="0" y="0"/>
                    <wp:positionH relativeFrom="rightMargin">
                      <wp:posOffset>-1345565</wp:posOffset>
                    </wp:positionH>
                    <wp:positionV relativeFrom="page">
                      <wp:posOffset>24765</wp:posOffset>
                    </wp:positionV>
                    <wp:extent cx="1329690" cy="65405"/>
                    <wp:effectExtent l="0" t="0" r="3810" b="0"/>
                    <wp:wrapNone/>
                    <wp:docPr id="274" name="Group 7"/>
                    <wp:cNvGraphicFramePr/>
                    <a:graphic xmlns:a="http://schemas.openxmlformats.org/drawingml/2006/main">
                      <a:graphicData uri="http://schemas.microsoft.com/office/word/2010/wordprocessingGroup">
                        <wpg:wgp>
                          <wpg:cNvGrpSpPr/>
                          <wpg:grpSpPr>
                            <a:xfrm>
                              <a:off x="0" y="0"/>
                              <a:ext cx="1329690" cy="65405"/>
                              <a:chOff x="0" y="0"/>
                              <a:chExt cx="12576176" cy="622300"/>
                            </a:xfrm>
                          </wpg:grpSpPr>
                          <wps:wsp>
                            <wps:cNvPr id="275" name="Freeform 275"/>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6" name="Freeform 276"/>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FC28EF" id="Group 7" o:spid="_x0000_s1026" style="position:absolute;margin-left:-105.95pt;margin-top:1.95pt;width:104.7pt;height:5.15pt;z-index:-251422720;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wRRxYAAG+JAAAOAAAAZHJzL2Uyb0RvYy54bWzsPdtuG8mO7wvsPwh+XCBjVd/UMiZzgLlk&#10;sMDs2QEmB+dZkeUL1pa0khJnzsH++5JVZHWxutnNHs/uk/OQ2Gw2WbwUi1VFdr79y9fnp8WX3en8&#10;eNi/v3LfLK8Wu/32cPu4v39/9bePH961V4vzZbO/3Twd9rv3V7/vzld/+e5f/+Xbl+PNrjg8HJ5u&#10;d6cFENmfb16O768eLpfjzfX1efuwe96cvzkcd3t4eHc4PW8u8Ovp/vr2tHkB6s9P18Vy2Vy/HE63&#10;x9NhuzufAfpjeHj1nad/d7fbXv7z7u68uyye3l/B2C7+75P/+xP+ff3dt5ub+9Pm+PC4pWFs/sAo&#10;njePe2AaSf24uWwWn0+PPVLPj9vT4Xy4u3yzPTxfH+7uHrc7LwNI45aZND+fDp+PXpb7m5f7Y1QT&#10;qDbT0x8mu/3rl19Pi8fb91fFqrpa7DfPYCTPd7FC5bwc728A5+fT8bfjrycC3IffUN6vd6dn/Bck&#10;WXz1av09qnX39bLYAtCVxbpZg/a38Kypq2Ud1L59ANv03to+/MTvFfWqcauGXiyKcukNds1sr3F0&#10;cTAvR3Chc6el8+u09NvD5rjzyj+jBqKWatbSh9Nuh465KFZeIOQPiKgn1Mj5+Mth+1/nxf7w0+3j&#10;5dfD4/4CI3IoOow7QcVfzvDS4tPLfxxuQf2bz5eDdyaLcutV21QlzDKv3L6ONjfbz+fLz7uDN9Pm&#10;yy/nS/D5W/jJe+wtWf0jWOju+Qnc/9+uF+V68bJwdVUEU91HJJcguaJaPCxcU+ZIRYK0VAiVCY5r&#10;lsOEwCXjkNpKoQQWiUjlMB3woYjiXKsQWqVY2pBA1ZHUeqVQWidIbqkMyqUKXxUKKZdqvHTD8rlU&#10;402tkUp1XmukUp2rArpU6bqEqd6LWvWpVPGaT7lU8QVYR/FPoXpw42EHTVVfFo1CrEh179xKIZYq&#10;37WaTxSp9ltF+0Wq/RJ0MSxlkaq/0mil2i9bzeuLVPvqTCxS9VdO89YiVb/i96VQvjquUihfm45l&#10;qvy61SxZpspXhSxT7Vet5q9lqn1NyFT5tSsVQ5ZC+aXiYRjfY9BpIQgMe0WZKl8NzlWq/lWtWbIy&#10;qR8WiG5ksBQpI6tS9Ssaq1Lltyttglep8lVLVqn6dY1VQv1a6KmE+pdaeK1S9WvhtRbaX2uTsk61&#10;r0X9Wih/pflYnSpfjdV1qn63VGNiLfSveWyd6n9dqGIK/WtzvE71v65VOVP9K07WpOofkbJJ9e80&#10;KZvUAJBXaO4PGVI3S1SfbaQF1PDTpBbQ5Ez175wafxphAFXO1ACurLTA2KQWULW2EjYoVGorYQPN&#10;OVbCBmWludoqtYGiNdwCxTjrYEekhDNI+Ds8mCmDOQZuXDpiZakF2lVqgkZZAVbCAiMjSy0AHjQ4&#10;slYYQDdnKwygOUcrDABbBkVpbWoAdRK0wgQV6GN4rWtTE2jZVCtMUFWaPdvUBFWtaE2YoAI0ZWSp&#10;CVQ5cT/ceUdVaGv6OrWB4rZrYYFqrYWhdWqBViMmDFA7ba6vUwOoufFaWKBWt17r1ALJyGCvf887&#10;1c0Db163X/e0e4WfFhs8a1r6HfPxcMYDBdzKwlnDx7Dbhi3w1z1udRVk0B4i+10s8BtHBu0gst/x&#10;TyKD8IjsT1ImkcG9EHntTwimhoF7R8SG3SEeKEyik4zOJqQjKWGXZ6JOcjqboLiT82O3iVqQqLAZ&#10;swymIFFhu2VCJ1FhR2VCJ1Fh02RCJ1FhW2RBx50Raga2PiZ09lybqLi78dRtopYkKmxRTIMhUWET&#10;YkHHXQgOBrYZJnQSFTYSJnQSFTYLJnQSFbYDJnQSFRJ+Czqm/Cgq5PQmdBIV0nYTOokKebkJnUSt&#10;baJi6u3HbhMV02tEh/TZMhjMnz26TVRMkD26TdSGRIUc1zQYEhWSWAs6ZrE4GMhSTegkKqShJnQS&#10;NRwtT8Z3zDX9YGyiYjbp0W2iYr6I6JAPWsaOCaFHt4mKGZ9Ht1kVczqPbhO1JVFbm6iYliF1SLss&#10;omLm5dFtoq5JVMidTNRJVEiOEvTgDJT/nOCGK7/bOl0t4G7rE76zuTluLpg28Y+LF7iDwGP9xQP8&#10;APtSfPB8+LL7ePAoF0yfHNzQoFhwhESMO4zt50+P2+93/0jx8dypQweenooFirIIgvK3QKgIaoBU&#10;mkTy5C1QE/lg8Yz6NNBEm+Kh9w7WyxTMRJgmjSA8BTMRdnhUh8aU2raBbRwo/8s5mMA9Dk/71BP7&#10;nsvPt0+H887PiM6Xg3vh1gMFXvIc7hCGvJFiZ1jM2abTwN7AB2mHeRdyokg7xJiQEw4CbbQnyfzJ&#10;tPEwCPQqhcGzKwB2qdDk7Mcj2s48PEYLtKcW9gXF7vxYd5ViTTK1prhY4OYdxg53FCEWh8BFi3UI&#10;riwQ3I553BhypX/I3ygu4g0JkM8I4V0gQOEEPGVK0G4Jn1R8Qa/AuaaghDcuaJCQ6MfxU1gjcE/3&#10;gwKsaOHISOHRAnIIuybmUC6JcbfnnZQBrvYCKeeX0EjKBDbJUOJNKA420zclEvFynExGViawiUMR&#10;A6OI9nDRSHbwqQqLxuAZhuZXMjcltnLRpfFzHYa0qvyNJKYETJAp2bV8HsRDh+tOL1G3JRT25elJ&#10;dPOpyI/12QtXoEFjYWkD5Y9HesYXap8GmowKN6h+LIL2NHAW7WyBZerj4B4H1mtQO4tPRACbn+t6&#10;h1tZ8lTOY8f1HvFlCmID98Y/5JRwtZt6AjugDTyLg7QvsdWBJtpwm9z3nWngLNpweZMGfaY+Du5x&#10;YN8IvhMNGE+U+LnuO3B1GywV18Vx31lRgkFbF7asDdwb/5DvwI35kO/YwDYOWJGBS4r0/5UJbONA&#10;M1I4Itze991KAE20WzqaFrSngTbadOiSaQaKBYYUloFtHLAKoa/71gTucWD/Dv7f92V+PuL/WDWE&#10;4zHuTlrausvtiQXaG/yQ87fLMB1lUr+itTjboqzDchugJvIr8UqcvAboq8gP7rood5+xU1nhFXNn&#10;qzh8E7gnAPsG+U7PD/i57jtY3hAGFAPuePDsXpCRxwrvyTDkQlAMMjTDbOBZHEQEYvo60EYbi2nA&#10;xpLMJHAW7WyRhYKX1IrsVhm4x4H9I/hPZ8LoC4ww4kBQ0ZKyBh4TDhRfyBzICO8JMeRAbjmcvVnh&#10;85gIQ0cWI1AbeajI6fsR1ulMQeeRz1wpMpiA95iwr5AzRXPOcSaoM5nnTPGFzJmM8J4Qg84E5Udh&#10;VBkTI3weE+k2zGIEaiMPRU8DbmOAziMPq0lyogRlYIHrKNjGwfeeQFTNSJnA8ziEu0COoVji5TU3&#10;CrZxgAKvIVIm8DwO4SorysAcRsE2DqyOjJQJPI9DHoCYxQS8xyQLTDE0zAlM/jqM13TgMLHGMXq2&#10;CQm3apj+ZZEkw++JMBiWaqp66RGzwW1MoLrOu2w4K4wOZQIbOWAdMOgEbu7T0AGVeB4cyjM6xgJs&#10;5CDeUUgp4FdyCNsGqDKQogUw1NoB2MqBzpAzz4EaQ6+m3AkyuJEJNrMMuCeUHlrg85jIJY1ZjECN&#10;5OlyMiM0DTWSx2pFUBFUqgqTWsA2DvUycIAdbcoB6iKDDZw4dXMZ3MjDUUbTI2aCv5ZJkCRUOMR5&#10;x4LAQY15VvA70hgGaE+CbJHggOwJAzI/5o0QgLBqws/eWD7hiXaNlOfD0+Pth8enJ6yaOJ/uP/3w&#10;dFp82WCXsf9DYgq0J1+Euj/ga0ELAQJ9slShgR2zvmv4n2s4wFx+X6zffWja1bvqQ1W/W6+W7bul&#10;W3+/bpbVuvrxw/9g8Yarbh4eb293+18e9zvuYHaVrfeVeqlD77HvYcb6kHUNxZBerj8gJLQs72+9&#10;bz/sNrc/0c+XzeNT+PlajtgrGcTmf70ifH8stsRi//H55tPh9ndoj4Uuc2jffjic/nG1eIGO7fdX&#10;5//+vDntrhZP/76H1tq1q7Co8OJ/qeoVrpSn9Mmn9Mn+8/MPBzAXBL/NfgtU319d+McfLqFDHFq0&#10;wf6/7H87bhHRF8iczpePX/++OR0XR/gRXoLB//XAzcKbG+6wRSeKuCBdJwj9Aq3KQbz/h55lCDqh&#10;szvpWfbLlmhE/r/oWW5K8GS68KYrQHRybAtvXFutoaP7T+5cXvlK+gY2J94Ltc7l4Rp/SOFjUb5K&#10;CPboEcnVhs5lV/qK/IExwfrekYLi+MF2DbBeRPJdcQOEIJGLOGo3RIIDuzdsXxigBItEpKR1lorO&#10;5SL0Gw+QEq3Lip7wHjTyGyEllN4kHQLYIMAd7Fi3biGWql0bV6r1svA9Z0MiWhSPq3s3rKXmDLhu&#10;RzTNiBjVIhIshooVMamLaIq2sFI+4kBmopGSqlf0hXf3kVgFrdLD3iUalwvt8wGp7itdxlT3jUYr&#10;1T18ekIbV6p7yLeHZ6LoXNaFxDvLqAtF+XhaEHF05cu+5VKJEKJvuVaFFH3L0Ho6GG2w7L8bmKp8&#10;2GB3aJqMqe4bGPywT2ChaOTolGZ20bXchE6ugfkIF1MdLeiIHRRRNC03lRZTcVvRjUuLObj/jFj1&#10;2rdLDQ0sjTnOKT2Dom25WWkaw+q3yNMVireKtuV6rYqZqh+UMagy0bbchNbUASnhtqwbmEordX1q&#10;9B6ilapfsaRoWm5Dl+sQKaF8zZKiZ3lVa/EQOic6GbVxpZ6/ajSnwGqqzo7LYlj3cCrQYbW1Flpl&#10;y7JKzKZ80bGsCJn1K6sZhehXVmMrdmtEXazVCY5HVhFNG1iq/bVqSNmtDI3Dg56PtQWRIfQ5+vbW&#10;AR8T3crKwGSvslOzCtGr7JR+VNms7Jw2v0Wzsqp+2a28bLQsWnQrq0NLDTCms9T/FZ3JZuUCupCH&#10;VxE4xOzspNFKnd8VkLsrtNLQo6osa1WutBxRtCprI0u9H4rtNS8Tncr6yIT+S31kqf61bEx2KuvE&#10;RKeylo7JVuWy1CwgWpVVObGfppubZWg9H5iboldZsYDsVK7CR1aGaKUByGkZGZasdCMboZZaQEvJ&#10;HO6SE2qqPR2W50RERVAoBUiQXB2+qzUgKdYcddSgZHk4QLqlsMIYvXQZVhINhyekUQRgqu1T3TI1&#10;BKwXg9EbbuxTcnX4rMmgsKkltN0XRNmUXKNGI7hpTxG1rb0T219Xr7UY4isDolrWSpLsxAYYd/dK&#10;gHPi+12tZguX2UKLvRDiU2nT7ROcg7018A98oeCtgV/9HAOEJ7iE+fjWwJ9/1eKtgV/zGdw3o8+8&#10;NfDnPvPWwK/5DBWNvzXw976e89bAr/nMn9LA7z/WM/TVIqpz/wjl9HRLPvrdIr8twKiHab/tBVpa&#10;u26C8Y8d+dQ+cLB9scBn7+EF7vWa4gD5eXjBKHSXOBmFpk47+FQSX/hPDCl+/cj6+SNMk70MoeIC&#10;SwXQcOHf13yoAfcpox9qoNodOIMO9p8oXSNVyIZh3GrD6OGZvzANJb54mhWBKIhoxZS/hTfwQiC+&#10;EQs/Am3Z30tFznM6VHmIoowMv4qKHOFsemDkAWoaOvcbS0J+M4X0Qy1hFIm6VPExTbpJ3cAFcBgq&#10;3AQmQ7WBTSLAYVbgINuQ/YEAysDf6JbWDVATA/o0VUYIdsNeQ6IFOQBnmDe8ILuHiN+Qae01RNSX&#10;JIg4+kBYmNzRqpRbm3qPXT7t8gqitIY0aBxutr2qeOzjE7WkMjEx8JJmmGzTZugMdfMrLtc4Oan0&#10;FR45Wd7kLAXPEUnKcaiRjBk8QwR+RRJitkJtPH7WvIxdXPOlWwyK8Giej9uMvw1B+OxYUDoQ5ogM&#10;ugyeITO/AmEviSGRrQjfLHQI6jabgS77AbwgT8yYEnTG6JkQBqp0+MxVNizG8UflW80m6gNB8HGj&#10;MTacMKejsoFNauWKz5wDaXAcbOJQUeiSGrRAbeRpLkPxQGI3KH7w3iK9WkJt5A2EeC79IfIhqOXj&#10;DKkD//cWIUZDpYmXKRSrG0dPOYj0H6aUWTcD2zjwt7gyDibwLA6izhb/kxaMBjrQRpusK8lMAm20&#10;+XMe4Xsw0UlMYBsHyh+c7EuKU1oGxQxs4pC9wzLYwK/jQPkiFJ0l0xpqh7zZQ326kcGApzAdYXcB&#10;7NHmHCrMRY7AngDg8lN9vW7wZho8Fqp2QCB4ZTzyN9SVHU6ZWfENf59HJLRQuuRJz/jwEBS3Jq9E&#10;8nijBmOEFDRRekNQKHEKI99Obij4FTjdSwlRqJYtKVAs5ZmCwGbylK2G9T2Onlri4Z+UKUGhDMlO&#10;n9+RDUAN7zpl2ggVWkGXM7YrzRKu83BrIklBFVQAhx0zS1bzt5TCbOj5pjQIeSgHB9j9J+qACrDA&#10;YRRs4tDQxxZwm5hwaPiLU3LBj1rSUibhVEGGBrTjtZSRos/Zwe22YMzgOZamd+B2PRWBWtrBGimU&#10;OihnZJUNndVALUxCiK0MXjwAnTHNmBAsWAmhho6gssEHu8+YBOmWkD2xoY84Su+BgjtvJ2XoHBzJ&#10;qHkg5Md67OQvpXCEGA+djE3Hjjx0G9jk+ZGUTNCgXyC4q5zUUPeXgk0cVtSTkMUHqPoLpCTjCO4O&#10;WsVsGooP/I7XKetoGmgbPX1bUdKeBM6ijWUiidNDEWPQzCh4HgfYuKQc2PVlMIrWnRHXWqzwxeif&#10;kcLSTQRLxlBSmYpmkoHfERaYBvZo89wMU5f9nuchP9VnLpzkh9XdhYYXYDA+ebsX5IbCCu9JMOT7&#10;UL4ZNCp52MCzOAj9M30daKNNQUCSmQTOok3m4rgARapBYdy2FPwhA/c4sH8E7M6E0RcYYcSBoKLV&#10;s2afm3AfRs+OT03g3viHfAdKojgpSaODDTyTg3TPjsU43MiEsoTsDAAKwzibFflDDp/JRGQ6Ha0x&#10;sI0DVAIHz5SkTOB5HMR0g4vEwHcE2iPP3k7TgX2SPZsfj0wGKC9OAxdwmJgO/IIcpgHaG/zgXIAS&#10;5W5ycrDAwuUp6DzyuY8ygwl4jwlrmAzAaiAygM4IIyao0m5+eGXCAIyeD9UI74kwaAaox07dIhrC&#10;CLcxKSHqYHYicxbY/BnARg6UP8ujXMiG6FRCpGMZ2MohKEoetwIpA/iVHIIMMm+PMsw40o3v5B7F&#10;apqAG8WI96lyFYCK+EFPy+DzmMjgxKRGoEbyZNWM0DTURr6ivT2WUifbBGeEG5nQkVl2xAsdGLTs&#10;ySOQHG5kwuGjR4zCyjj8tUxIEnnSGyWZcdQb35EWZ12NQHsi8EJAKwVHa08CkPnxyDoBtfdhpoTT&#10;MXhpYqVo2KTy0NE18vggBndoZKCpyKOSa4P8jQSpKZZm5wqwEaWkFgaROjPDZ5x5RVo5KWItAwpL&#10;YT+XAoWQ4GKkDXYP+xNVCab/iUEpnBhUEjR1eFLyEBZUZgD3PGmYA5XDZOtQw7eu4mgDW2CCaB5s&#10;41BTDibLphw0mHhS2Yxm8CwzE6nsU9Yucs7KlWrsM/OHHrNszZst6TZNDFlSVXHWhUomm674JXlx&#10;APYOM3gUbOMAjTNe9oyUCTyPA7QjivlLjEfBNg6+2A/sl5EygedxyDMYZjEBNzLhuJxtotnaPSYS&#10;fyYT+SHq6FLZlUkO7zOh/x0IHrzi00/rVfuh/R79A+i8ffopfAbq7dNPw59+gi9C3d+83MNHoMBZ&#10;7uF7Vg+P2x83l036O/z8crzZFYeHw9Pt7vTd/wIAAP//AwBQSwMEFAAGAAgAAAAhAKkXnNPfAAAA&#10;CAEAAA8AAABkcnMvZG93bnJldi54bWxMj8FKw0AQhu+C77CM4C3dJLViYzalFPVUhLaC9LbNTpPQ&#10;7GzIbpP07R1PehqG+fjn+/PVZFsxYO8bRwqSWQwCqXSmoUrB1+E9egHhgyajW0eo4IYeVsX9Xa4z&#10;40ba4bAPleAQ8plWUIfQZVL6skar/cx1SHw7u97qwGtfSdPrkcNtK9M4fpZWN8Qfat3hpsbysr9a&#10;BR+jHtfz5G3YXs6b2/Gw+PzeJqjU48O0fgURcAp/MPzqszoU7HRyVzJetAqiNEmWzCqY82AgShcg&#10;Tgw+pSCLXP4vUPwAAAD//wMAUEsBAi0AFAAGAAgAAAAhALaDOJL+AAAA4QEAABMAAAAAAAAAAAAA&#10;AAAAAAAAAFtDb250ZW50X1R5cGVzXS54bWxQSwECLQAUAAYACAAAACEAOP0h/9YAAACUAQAACwAA&#10;AAAAAAAAAAAAAAAvAQAAX3JlbHMvLnJlbHNQSwECLQAUAAYACAAAACEA2HIMEUcWAABviQAADgAA&#10;AAAAAAAAAAAAAAAuAgAAZHJzL2Uyb0RvYy54bWxQSwECLQAUAAYACAAAACEAqRec098AAAAIAQAA&#10;DwAAAAAAAAAAAAAAAAChGAAAZHJzL2Rvd25yZXYueG1sUEsFBgAAAAAEAAQA8wAAAK0ZAAAAAA==&#10;">
                    <v:shape id="Freeform 275" o:spid="_x0000_s1027" style="position:absolute;width:57864;height:6223;visibility:visible;mso-wrap-style:square;v-text-anchor:top" coordsize="15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aUxAAAANwAAAAPAAAAZHJzL2Rvd25yZXYueG1sRI9Ra8Iw&#10;FIXfB/sP4Q58m6mdulGNMgYDH5Rh7Q+4NNemrLkpSWbrvzeCsMfDOec7nPV2tJ24kA+tYwWzaQaC&#10;uHa65UZBdfp+/QARIrLGzjEpuFKA7eb5aY2FdgMf6VLGRiQIhwIVmBj7QspQG7IYpq4nTt7ZeYsx&#10;Sd9I7XFIcNvJPMuW0mLLacFgT1+G6t/yzyrA2ZvXp2pZDQdZzvdzk+WLn0qpycv4uQIRaYz/4Ud7&#10;pxXk7wu4n0lHQG5uAAAA//8DAFBLAQItABQABgAIAAAAIQDb4fbL7gAAAIUBAAATAAAAAAAAAAAA&#10;AAAAAAAAAABbQ29udGVudF9UeXBlc10ueG1sUEsBAi0AFAAGAAgAAAAhAFr0LFu/AAAAFQEAAAsA&#10;AAAAAAAAAAAAAAAAHwEAAF9yZWxzLy5yZWxzUEsBAi0AFAAGAAgAAAAhAMj/lpTEAAAA3AAAAA8A&#10;AAAAAAAAAAAAAAAABwIAAGRycy9kb3ducmV2LnhtbFBLBQYAAAAAAwADALcAAAD4Ag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276" o:spid="_x0000_s1028" style="position:absolute;left:63912;width:61849;height:6223;visibility:visible;mso-wrap-style:square;v-text-anchor:top" coordsize="16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y+JxwAAANwAAAAPAAAAZHJzL2Rvd25yZXYueG1sRI9Pa8JA&#10;FMTvhX6H5RW8lLqpWpXUVTSgCF78d/D4yL4mabNv0+zGxG/vCoUeh5n5DTNbdKYUV6pdYVnBez8C&#10;QZxaXXCm4Hxav01BOI+ssbRMCm7kYDF/fpphrG3LB7oefSYChF2MCnLvq1hKl+Zk0PVtRRy8L1sb&#10;9EHWmdQ1tgFuSjmIorE0WHBYyLGiJKf059gYBa9FszvJpLkkK3MYbT6W7ffwd69U76VbfoLw1Pn/&#10;8F97qxUMJmN4nAlHQM7vAAAA//8DAFBLAQItABQABgAIAAAAIQDb4fbL7gAAAIUBAAATAAAAAAAA&#10;AAAAAAAAAAAAAABbQ29udGVudF9UeXBlc10ueG1sUEsBAi0AFAAGAAgAAAAhAFr0LFu/AAAAFQEA&#10;AAsAAAAAAAAAAAAAAAAAHwEAAF9yZWxzLy5yZWxzUEsBAi0AFAAGAAgAAAAhAPkHL4nHAAAA3AAA&#10;AA8AAAAAAAAAAAAAAAAABwIAAGRycy9kb3ducmV2LnhtbFBLBQYAAAAAAwADALcAAAD7Ag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0392D197" w14:textId="77777777" w:rsidR="0087613E" w:rsidRPr="00584A21" w:rsidRDefault="0087613E" w:rsidP="006B0E77">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8" w:type="dxa"/>
      <w:tblInd w:w="-2820"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730"/>
    </w:tblGrid>
    <w:tr w:rsidR="0087613E" w14:paraId="48C7C3CB" w14:textId="77777777" w:rsidTr="006B0E77">
      <w:trPr>
        <w:trHeight w:hRule="exact" w:val="240"/>
      </w:trPr>
      <w:tc>
        <w:tcPr>
          <w:tcW w:w="5258" w:type="dxa"/>
          <w:shd w:val="clear" w:color="auto" w:fill="auto"/>
        </w:tcPr>
        <w:p w14:paraId="49B9725D" w14:textId="77777777" w:rsidR="0087613E" w:rsidRDefault="0087613E" w:rsidP="006B0E77">
          <w:pPr>
            <w:pStyle w:val="Header-CompanyName"/>
          </w:pPr>
        </w:p>
      </w:tc>
      <w:tc>
        <w:tcPr>
          <w:tcW w:w="5730" w:type="dxa"/>
          <w:shd w:val="clear" w:color="auto" w:fill="auto"/>
          <w:tcMar>
            <w:top w:w="56" w:type="dxa"/>
            <w:right w:w="8" w:type="dxa"/>
          </w:tcMar>
        </w:tcPr>
        <w:p w14:paraId="6A653C50" w14:textId="77777777" w:rsidR="0087613E" w:rsidRDefault="0087613E" w:rsidP="006B0E77">
          <w:pPr>
            <w:pStyle w:val="Header-CompanyName"/>
          </w:pPr>
          <w:r w:rsidRPr="002C3B4B">
            <w:rPr>
              <w:noProof/>
              <w:color w:val="BEB6AF"/>
              <w:lang w:eastAsia="en-AU"/>
            </w:rPr>
            <mc:AlternateContent>
              <mc:Choice Requires="wpg">
                <w:drawing>
                  <wp:anchor distT="0" distB="0" distL="114300" distR="114300" simplePos="0" relativeHeight="251894784" behindDoc="1" locked="1" layoutInCell="1" allowOverlap="1" wp14:anchorId="10835341" wp14:editId="191DAB93">
                    <wp:simplePos x="0" y="0"/>
                    <wp:positionH relativeFrom="rightMargin">
                      <wp:posOffset>-1345565</wp:posOffset>
                    </wp:positionH>
                    <wp:positionV relativeFrom="page">
                      <wp:posOffset>24765</wp:posOffset>
                    </wp:positionV>
                    <wp:extent cx="1329690" cy="65405"/>
                    <wp:effectExtent l="0" t="0" r="3810" b="0"/>
                    <wp:wrapNone/>
                    <wp:docPr id="277" name="Group 7"/>
                    <wp:cNvGraphicFramePr/>
                    <a:graphic xmlns:a="http://schemas.openxmlformats.org/drawingml/2006/main">
                      <a:graphicData uri="http://schemas.microsoft.com/office/word/2010/wordprocessingGroup">
                        <wpg:wgp>
                          <wpg:cNvGrpSpPr/>
                          <wpg:grpSpPr>
                            <a:xfrm>
                              <a:off x="0" y="0"/>
                              <a:ext cx="1329690" cy="65405"/>
                              <a:chOff x="0" y="0"/>
                              <a:chExt cx="12576176" cy="622300"/>
                            </a:xfrm>
                          </wpg:grpSpPr>
                          <wps:wsp>
                            <wps:cNvPr id="278" name="Freeform 278"/>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9" name="Freeform 279"/>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2357A8" id="Group 7" o:spid="_x0000_s1026" style="position:absolute;margin-left:-105.95pt;margin-top:1.95pt;width:104.7pt;height:5.15pt;z-index:-251421696;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e8QBYAAG+JAAAOAAAAZHJzL2Uyb0RvYy54bWzsXVtvG8mOfl9g/4PgxwUyVvVNkjGZA8wl&#10;gwVmzw4wOTjPiqzYxtqSV1LizDnY/74fq4rVxe5mN3syu0/OQ2Kz2WTxUmxWFVn59i9fnh4Xn/en&#10;88Px8PbKfbO8WuwPu+Ptw+Hu7dXf3r97s75anC/bw+328XjYv736fX+++st3//ov37483+yL4/3x&#10;8XZ/WoDI4Xzz8vz26v5yeb65vj7v7vdP2/M3x+f9AQ8/Hk9P2wt+Pd1d3562L6D+9HhdLJfN9cvx&#10;dPt8Ou725zOgP4aHV995+h8/7neX//z48by/LB7fXmFsF//3yf/9gf6+/u7b7c3daft8/7CLw9j+&#10;gVE8bR8OYJpI/bi9bBefTg89Uk8Pu9PxfPx4+WZ3fLo+fvz4sNt7GSCNW3ak+fl0/PTsZbm7ebl7&#10;TmqCajt6+sNkd3/9/Otp8XD79qpYra4Wh+0TjOT5LlaknJfnuxvg/Hx6/u3511ME3IXfSN4vH09P&#10;9C8kWXzxav09qXX/5bLYAejKYtNsoP0dnjV1tayD2nf3sE3vrd39T/xeUa8at2rii0VRLr3Brpnt&#10;NY0uDeblGS50brV0/jot/Xa/fd575Z9JA0lLcOigpXen/Z4cc1Gs1kFVHpH0RBo5P/9y3P3XeXE4&#10;/nT7cPn1+HC4YESOMDHuDJV+OeOlxYeX/zjeQv3bT5ejdyaLcuvVuqlKDMort6+j7c3u0/ny8/7o&#10;zbT9/Mv5Enz+Fj95j72N8ryHhT4+PcL9/+16UW4WLwtXV0Uw1V1CchmSK6rF/cI1ZRepyJCWCqEy&#10;w3HNcphQlSGtK4VSnSGVw3TgQ0k059YKIUyAFksbElSdkDYrhdImQ3JLZVAuV/iqUEi5XOOlG5bP&#10;5Rpvao1UrvNaI5XrXBXQ5UrXJcz1XtSqT+WK13zK5YovYB3FP4Xq4cbDDpqrviwahViR6965lUIs&#10;V75baz5R5NpfK9ovcu2X0MWwlEWu/kqjlWu/XGteX+TaV2dikau/cpq3Frn6Fb8vhfLVcZVC+dp0&#10;LHPl12vNkmWufFXIMtd+tdb8tcy1rwmZK792pWLIUii/VDyM4nsKOmsEgWGvKHPlq8G5ytW/qjVL&#10;Vib14wPRjgyfImVkVa5+RWNVrvz1SpvgVa581ZJVrn5dY5VQvxZ6KqH+pRZeq1z9WnithfY32qSs&#10;c+1rUb8Wyl9pPlbnyldjdZ2r3y3VmFgL/WseW+f63xSqmEL/2hyvc/1valXOXP+KkzW5+kekbHL9&#10;O03KJjcA8grN/ZEhtbNE9dlGWkANP01uAU3OXP/OqfGnEQZQ5cwN4MpKC4xNbgFVaythg0KlthI2&#10;0JxjJWxQVpqrrXIbKFpbCQsUK+3zu8otgJkymGPQwiUFbVeWWqCldVfCa5QvAJYYLZIbGVluAXjQ&#10;4MjWwgC6OdfCAJpzrIUBsGRQvgHr3ADqJFgLE1TQx/C3bp2bQMum1sIEVaXZc52boKoVrQkTVEBT&#10;RpabQJWT1sPJ6q4qtG/6JreB4rYbYYFqo4WhTW6BtUZMGKB22lzf5AZQc+ONsECtLr02uQWykWGt&#10;f8cr1e09L153Xw5x9YqfFlvaa1r6FfPz8UwbCrSUxV7D+7DaxhL4y4GWugoytEfIfhULfuPI0A4h&#10;+y2MSWQIT8h+J2USGe5FyBu/QzA1DFo7EjZWh7ShMIkeZXQ2IV2UEqs8E/Uop7MJSis5P3abqEUU&#10;FYsxy2CKKCqWWyb0KCpWVCb0KCoWTSb0KCqWRRZ0WhmRZrD0MaGz59pEpdWNp24TtYyiYoliGkwU&#10;FYsQCzqtQmgwWGaY0KOoWEiY0KOoWCyY0KOoWA6Y0KOoSPgt6JTyk6jI6U3oUVSk7Sb0KCrychN6&#10;FLW2iUqptx+7TVRKrwkd6bNlMJQ/e3SbqJQge3SbqE0UFTmuaTBRVCSxFnTKYmkwyFJN6FFUpKEm&#10;9CgqMk0TehQVuaQJPYq6solK+SKJinzQQp0SQo9uE5UyPo9uE5VyOo9uE3UdRV3bRKW0jKgj7bKI&#10;SpmXR7eJuomiIncyUY+iIjnK0MPHPuY/J5xwdc+2TlcLnG19oHe2N8/bC6VN/OPiBWcQtK2/uMcP&#10;WJfSg6fj5/37o0e5UPrkcEJDYmELKTJuMXafPjzsvt//I8enfacWHTw9FQuUZBEE5W+BUBHUgFQ6&#10;iuTJW6Am8sHiHerTQBPtGA+9d7BepmAmwnHSCMJTMBNhR1t1ZEypbRvYxiHmf10OJnCPw+Mh98S+&#10;5/Lz3ePxvPczovXl4F609CCBlzyHW4Qhb6SVONDDx5xtOg3sDXyQdph3ISdKtEOMCTnhINBGe5LM&#10;n0ybNoOgKCkM7V0l7ZnGTVu0rXl4jBZojzz7gmJ3fqy7SrGJMvkDX9Afd5WCFu8YO84oQiwOgYs2&#10;hgANwZUFwulYBu0NfchbCjoh6ROis0BAsQOeM43Q9hM+HXbjK9jXFJToxAX0XUj00/hjWItgmwDI&#10;P4ZI0dYCcQirJuZQLiPjds07KQOO9gIp5z+hiZQJbJKhpJNQGmxH3zGRSIfj8VMWrRzBJg5FCowi&#10;2uOgMSrPpyosGoNnGJpf6bhpZCs/unH8XIch3VL+FiWOCZggU7Jr+TyIh47jTi9RuyQU9uXpGel2&#10;pyI/1mcvjkCDxsKnDcofn76ML9Q+DTQZFSeofiyC9jRwFu3OB5apj4N7HFivQe0sfiQCbH6u6x2n&#10;stFTOY8d13vClymIDdwb/5BT4mg39wR2QBt4Fgdp38hWB5po4zS57zvTwFm0cXiTB32mPg7ucWDf&#10;CL6TDJh2lPi57js4ug2WMi5FVjHBiEsXtqwN3Bv/kO/gxHzId2xgGweqyKBPivT/lQls4xBnpHBE&#10;nN733UoATbTXcWta0J4G2mjHTZeOZlAsMKSwDtjGgaoQ+rpfm8A9Duzfwf/7vszPR/yfqoZoPMbV&#10;yTou3eXyxALtDX7I+dfLMB1lUr+K3+LOEmUTPrcBaiK/Eq+kyWuAfhX5wVVXzN3bTVuRjAwpZ0VH&#10;zK2t0vBN4J4A7BvRd3p+wM9136HyhjCgFHDHP7ztCzLyWOE9GYa0hGKQoRlmA8/iICIQ09eBNtpU&#10;TAMbSzKTwFm0Ox9ZFLzkVmS36oB7HNg/gv+0Jky+wAgjDoSKlpw1eEw4UHqh40BGeE+IIQdyy+Hs&#10;zQqfx0QYOrEYgdrIoyKn70dUpzMFnUe+40qJwQS8x4R9JTpTMuccZ0KdyTxnSi90nMkI7wkx6Ewo&#10;Pwqj6jAxwucxkW7DLEagNvIoehpwGwN0Hnl8TbIdJZSBBa6jYBsH1DN5ATqkTOB5HMJZIMdQKqTy&#10;jEfBNg4o8BoiZQLP4xCOspIMzGEUbOPA6uiQMoHncegGIGYxAe8x6QSmFBrmBCZ/HMbfdHCY+MYx&#10;emcREk7VKP3rRJIOfk+EwbBUx6qXHjEb3MYE1XXeZcNeYXIoE9jIgeqAoROc3OehA5V4HhzKM1rG&#10;AmzkIN5RSCngr+QQlg2oMpCiBTBq7QC2coh7yB3PQY2hV1PXCTpwIxNqZhlwT5QeWuDzmMhPGrMY&#10;gRrJx8PJDqFpqJE8VStCRahUFSa1gG0c6mXggBVtzgF1kcEGTuy6uQ7cyMPFjKZHzAT/WiZBklDh&#10;kOYdC4KNGvOs4HekMQzQngSdjwQHZE8YyPyYF0IAUdWEn72pfMITbRspz8fHh9t3D4+PVDVxPt19&#10;+OHxtPi8pS5j/yeKKdAefRHq4UivBS0ECPpkY4UGdcz6ruF/brCBufy+2Lx516xXb6p3Vf1ms1qu&#10;3yzd5vtNs6w21Y/v/oeKN1x1c/9we7s//PJw2HMHs6tsva+xlzr0HvseZqoP2dQohvRy/QEh0bJ8&#10;uPW+fb/f3v4Uf75sHx7Dz9dyxF7JEJv/9Yrw/bHUEkv9x+ebD8fb39Eeiy5ztG/fH0//uFq8oGP7&#10;7dX5vz9tT/urxeO/H9Bau3EVFRVe/C9VvaIv5Sl/8iF/cvj09MMR5kLw2x52oPr26sI//nAJHeJo&#10;0Yb9fzn89rwjRF8gczpf3n/5+/b0vHjGj3gJg//rkZuFtzfcYUtOlHAhXStI/AWtykG8/4eeZUz8&#10;Xs+yr4cSjcj/Fz3LTQlPjgfe8QiQnJzawhu3rjbo6P6TO5dXvpK+weLEe6HWuTxc448UPhXlq4Sw&#10;Rk9IrjZ0LrvSV+QPjAnf95YUiuMH2zXwyUhIvitugBASuYSjdkNkOFi9UfvCACX4SqKkdZaKzuUi&#10;9BsPkBKty4qe6Bw08RshJZTeZB0C1CDAHexUt24hlqtdG1eu9bLwPWdDIloUT1/3dlhLzRnou53Q&#10;NCNSVEtI+BgqVqSkLqEp2qJK+YSDzEQjJVWv6IvO7hOxCq3Sw94lGpcL7fqAXPeVLmOu+0ajlese&#10;V09o48p1j3x7eCaKzmVdSDqzTLpQlE+7BQlHV77sWy6VCCH6lmtVSNG3jNbTwWhDZf/twFTlY4Hd&#10;omky5rpvMPhhn6BC0cTRKc3somu5CZ1cA/MRB1MtLXTEDooompabSouptKxox6XFHFp/Jqx649ul&#10;hgaWxxznlJ5B0bbcrDSNUfVb4ukKxVtF23K9UcXM1Q9lDKpMtC03oTV1QEqclrUDU2nlrh8bvYdo&#10;5epXLCmaltehy3WIlFC+ZknRs7yqtXiIzolWRm1cueevGs0pqJqqteOyGNY9dgVarHWthVbZsqwS&#10;sylfdCwrQnb6ldWMQvQrq7GVujWSLjbqBKctq4SmDSzX/kY1pOxWRuPwoOdTbUFiiD5H39464GOi&#10;W1kZmOxVdmpWIXqVndKPKpuVndPmt2hWVtUvu5WXjZZFi25ldWi5AcZ0lvu/ojPZrFygC3n4K4JN&#10;zNZOGq3c+V2B3F2hlYceVWWdVuVKyxFFq7I2stz7UWyveZnoVNZHJvRf6iPL9a9lY7JTWScmOpW1&#10;dEy2KpelZgHRqqzKSf007dwsQ+v5wNwUvcqKBWSnchUuWRmilQcgp2VkVLLSjmyEWm4BLSVztErO&#10;qKn2dFSekxAVQVEKkCG5OtyrNSAp1Ry11FCyPBwg3VJYYYxe/hlWEg1HO6RJBDDV1qlumRsC34vB&#10;6I0T+5xcHa41GRQ2t4S2+kKUzck1ajTCSXuOqC3tnVj+unqjxRBfGZDUslGSZCcWwLS6VwKcE/d3&#10;rTVbuI4ttNiLEJ9Lmy+fsA/22sA/cEPBawO/eh0DwhMOYd6/NvB3b7V4beDXfIbWzeQzrw38XZ95&#10;beDXfCYWjb828Pduz3lt4Nd85k9p4PeX9QzdWhTr3N+jnD6eko/eW+SXBRT1KO23vRA/rW03wfhl&#10;Rz61DxxsNxb47D28wL1eUxyQn4cXjEK3iZNR6Nhph6uS+MB/Ykjp9iPr9UeUJnsZQsUFlQqQ4cK/&#10;X3NRA61TRi9qiLU72IMO9p8oXYuqkJ3HtNTG6PHMH5iGEl/azUpAEmSy+4EOBNIbqfAj0JatwrHI&#10;eU6HKg9RlJHRrajEEXvTAyMPUNPQud9YEvKLKaIfagmTSLFLlR7HSTepGxwAh6HiJDAbqg1sEgGb&#10;WYGDbEP2GwIkA9/RLa0boCYG8WqqDiGshr2GRAtyAM4wb3hBdg9FfkOmtdcQxb4kQcTFC8LC5E5W&#10;jbm1qffYdaddt4IoryENGsfJtlcVj318opaxTEwMvIwzTLZpM3SGuvkV19V4dFLpKzzyaHmTsxQ8&#10;RyQpx6FGMmbwDBH4FUmI2Qq18fhZ851Ipl4Lwu+hCC/O83Gb8d0QEZ8dC6UDYY7IoMvgGTLzKwh7&#10;WQxJbEX4ToP3UJvNoMt+AC+iJ3aYRuiM0TMhClT58JmrbFhM40/Kt5pN1AdC8HGjMTZ2mPNR2cAm&#10;tXLFZ5dD1OA42MShiqFLatACtZGPcxnFA5ndUPzgvUV6tYTayBsI8Vz6Q+RDUOuOM6QO/N9bhBiN&#10;ShMvUyhWN44+5iDSf5hSx7odsI0D38XV4WACz+Ig6mzpP2mhaKADbbSjdSWZSaCNNl/nEe6DSU5i&#10;Ats4xPzByb6kNKVlUOyATRw677AMNvDXcYj5IorOsmmN2iFv9lCfbmQw4ClMR9hdAHu0OYcKc5Ej&#10;sCcAXH7KNdp5YA9vNHQyDY9F1Q4Ewivjkb+JXdlhl5kV3/D9PCKhRemSJz3j4iEUt2avJPJ0ooYx&#10;IgXNlN5EKEqcwsh3kwsKfgW7ezmhGKplSwqKpTxTCGwmH7PV8H1Po48t8fgnZxqhKEOy0+d3ZANQ&#10;w6tOmTaiQivocsZypVniOI+WJpIUqqACOKyYWbKa71IKs6Hnm9Ig0UM5OGD1n6kDFWCBwyjYxKGJ&#10;ly3QMjHj0PCNU/KDn7SkpUzCqeKcgXa8ljqk4nV2ON0WjBk8x9LxHZyu5yLElnZYI4fGDsoZWWUT&#10;92pQC5MRYivDiwegM6YZE8IHKyPUxC2ozuCD3WdMgnxJyJ7YxEscpfeg4M7bSRk6B0clEPJjPXby&#10;TSkcIcZDJ2PHbUceug1s8vxESiZo6BcI7ionNer+crCJwyr2JHTiA6r+AinJOIHbjVYxm4biA7/j&#10;dco6mgbaRh/vVpS0J4GzaFOZSOb0KGIMmhkFz+OAhUvOgV1fBqNk3RlxbU0VvhT9O6SodJPAkjFK&#10;KnPRTDLwO8IC08AebZ6bYeqy3/M85Kf6zMVOfvi6u9DwAgbjk7d9QS4orPCeBEO+j/LNoFHJwwae&#10;xUHon+nrQBvtGAQkmUngLNrRXBwXUKQaFMZtS8EfOuAeB/aPgN2aMPkCI4w4ECpaPWv2uQn3YfTO&#10;9qkJ3Bv/kO+gJIqTkjw62MAzOUj3bFmMw41MYpbQ2QNAYRhnsyJ/6MJnMhGZTktrDGzjgErg4JmS&#10;lAk8j4OYbjhIDHxHoD3y7O1xOrBPsmfz45HJgPLiPHCBw8R04BfkMA3Q3uAH5wJKlNvJycGCCpen&#10;oPPId32UGUzAe0xYw9EArIZIBuiMMGKCKu/mxysTBmD07lCN8J4Ig2ZAPXbuFskQRriNSYmoQ9mJ&#10;zFmw+DOAjRxi/iy3cpENxV0JkY51wFYOQVFyuxWkDOCv5BBkkHl7kmHGlm56p+tRrKYJuFGMdJ4q&#10;vwKoiB/0tA58HhMZnJjUCNRIPlq1Q2gaaiNfxbU9lVJnywRnhBuZxC2zzhYvOjDiZ09ugXThRiYc&#10;PnrEYlgZh38tkyiJ3OlNkszY6k3vSIuzrkagPRH4QxC/FBytPQkg8+OR7wRq78NMCbtjeGniS9Gw&#10;SeWmo2vk9kEK7mhkiFORRyW/DfK3KEgdY2lnXwEL0ZjUYhC5MzN8xp5XotUlFVnLgMJS2PeloJAo&#10;uBhpQ93DfkdVguP/xKAUTgwqCU0dnpTchIXKDOCeJw1ziOUwne9Qw6euYmuDWmCCaPbTclfHHEyW&#10;TTk0mHhSnRnN4FlmjqQ6V1m3nDvlSjX1mflNj1m25sWWdJsmhSypqjTrQiWT0RpxqsqDA9g7zOBR&#10;sI0DGme87B1SJvA8DmhHFPM3Mh4F2zj4Yj/Yr0PKBJ7HoZvBMIsJuJEJx+XOIpqt3WMi8WcykRdR&#10;J5fqHJl04X0msQwID77i6qfNav1u/T35B+i8Xv0UroF6vfpp+Oon3Ah1d/Nyh0ug4Cx3uM/q/mH3&#10;4/ayzX/Hzy/PN/vieH98vN2fvvtfAAAA//8DAFBLAwQUAAYACAAAACEAqRec098AAAAIAQAADwAA&#10;AGRycy9kb3ducmV2LnhtbEyPwUrDQBCG74LvsIzgLd0ktWJjNqUU9VSEtoL0ts1Ok9DsbMhuk/Tt&#10;HU96Gob5+Of789VkWzFg7xtHCpJZDAKpdKahSsHX4T16AeGDJqNbR6jghh5Wxf1drjPjRtrhsA+V&#10;4BDymVZQh9BlUvqyRqv9zHVIfDu73urAa19J0+uRw20r0zh+llY3xB9q3eGmxvKyv1oFH6Me1/Pk&#10;bdhezpvb8bD4/N4mqNTjw7R+BRFwCn8w/OqzOhTsdHJXMl60CqI0SZbMKpjzYCBKFyBODD6lIItc&#10;/i9Q/AAAAP//AwBQSwECLQAUAAYACAAAACEAtoM4kv4AAADhAQAAEwAAAAAAAAAAAAAAAAAAAAAA&#10;W0NvbnRlbnRfVHlwZXNdLnhtbFBLAQItABQABgAIAAAAIQA4/SH/1gAAAJQBAAALAAAAAAAAAAAA&#10;AAAAAC8BAABfcmVscy8ucmVsc1BLAQItABQABgAIAAAAIQBozLe8QBYAAG+JAAAOAAAAAAAAAAAA&#10;AAAAAC4CAABkcnMvZTJvRG9jLnhtbFBLAQItABQABgAIAAAAIQCpF5zT3wAAAAgBAAAPAAAAAAAA&#10;AAAAAAAAAJoYAABkcnMvZG93bnJldi54bWxQSwUGAAAAAAQABADzAAAAphkAAAAA&#10;">
                    <v:shape id="Freeform 278" o:spid="_x0000_s1027" style="position:absolute;width:57864;height:6223;visibility:visible;mso-wrap-style:square;v-text-anchor:top" coordsize="15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KwQAAANwAAAAPAAAAZHJzL2Rvd25yZXYueG1sRE9LasMw&#10;EN0Xegcxge4S2W5+uJFDCRS6aClxfIDBmlom1shISuzevloUuny8/+E420HcyYfesYJ8lYEgbp3u&#10;uVPQXN6WexAhImscHJOCHwpwrB4fDlhqN/GZ7nXsRArhUKICE+NYShlaQxbDyo3Eift23mJM0HdS&#10;e5xSuB1kkWVbabHn1GBwpJOh9lrfrALMn72+NNtm+pT1+mNtsmLz1Sj1tJhfX0BEmuO/+M/9rhUU&#10;u7Q2nUlHQFa/AAAA//8DAFBLAQItABQABgAIAAAAIQDb4fbL7gAAAIUBAAATAAAAAAAAAAAAAAAA&#10;AAAAAABbQ29udGVudF9UeXBlc10ueG1sUEsBAi0AFAAGAAgAAAAhAFr0LFu/AAAAFQEAAAsAAAAA&#10;AAAAAAAAAAAAHwEAAF9yZWxzLy5yZWxzUEsBAi0AFAAGAAgAAAAhACb+OQrBAAAA3AAAAA8AAAAA&#10;AAAAAAAAAAAABwIAAGRycy9kb3ducmV2LnhtbFBLBQYAAAAAAwADALcAAAD1Ag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279" o:spid="_x0000_s1028" style="position:absolute;left:63912;width:61849;height:6223;visibility:visible;mso-wrap-style:square;v-text-anchor:top" coordsize="16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Lv7xwAAANwAAAAPAAAAZHJzL2Rvd25yZXYueG1sRI9La8Mw&#10;EITvhf4HsYVeQiInbV5ulJAaUgq95HXIcbE2thtr5Vpy7P77qBDocZiZb5jFqjOluFLtCssKhoMI&#10;BHFqdcGZguNh05+BcB5ZY2mZFPySg9Xy8WGBsbYt7+i695kIEHYxKsi9r2IpXZqTQTewFXHwzrY2&#10;6IOsM6lrbAPclHIURRNpsOCwkGNFSU7pZd8YBb2i+TrIpDkl72b3+jFet98vP1ulnp+69RsIT53/&#10;D9/bn1rBaDqHvzPhCMjlDQAA//8DAFBLAQItABQABgAIAAAAIQDb4fbL7gAAAIUBAAATAAAAAAAA&#10;AAAAAAAAAAAAAABbQ29udGVudF9UeXBlc10ueG1sUEsBAi0AFAAGAAgAAAAhAFr0LFu/AAAAFQEA&#10;AAsAAAAAAAAAAAAAAAAAHwEAAF9yZWxzLy5yZWxzUEsBAi0AFAAGAAgAAAAhAIiYu/vHAAAA3AAA&#10;AA8AAAAAAAAAAAAAAAAABwIAAGRycy9kb3ducmV2LnhtbFBLBQYAAAAAAwADALcAAAD7Ag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32AF30D1" w14:textId="77777777" w:rsidR="0087613E" w:rsidRPr="00584A21" w:rsidRDefault="0087613E" w:rsidP="006B0E77">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88817" w14:textId="77777777" w:rsidR="0087613E" w:rsidRPr="007720C1" w:rsidRDefault="0087613E" w:rsidP="007720C1">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A548B" w14:textId="77777777" w:rsidR="0087613E" w:rsidRPr="007720C1" w:rsidRDefault="0087613E" w:rsidP="007720C1">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433"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9"/>
      <w:gridCol w:w="5350"/>
      <w:gridCol w:w="444"/>
    </w:tblGrid>
    <w:tr w:rsidR="0087613E" w14:paraId="39764C24" w14:textId="77777777" w:rsidTr="00A22EC4">
      <w:trPr>
        <w:gridAfter w:val="1"/>
        <w:wAfter w:w="444" w:type="dxa"/>
        <w:trHeight w:hRule="exact" w:val="240"/>
      </w:trPr>
      <w:tc>
        <w:tcPr>
          <w:tcW w:w="5639" w:type="dxa"/>
          <w:tcBorders>
            <w:top w:val="single" w:sz="4" w:space="0" w:color="auto"/>
          </w:tcBorders>
          <w:shd w:val="clear" w:color="auto" w:fill="auto"/>
        </w:tcPr>
        <w:p w14:paraId="57D8DAE6" w14:textId="77777777" w:rsidR="0087613E" w:rsidRDefault="0087613E" w:rsidP="00A22EC4">
          <w:pPr>
            <w:pStyle w:val="Header-CompanyName"/>
          </w:pPr>
        </w:p>
      </w:tc>
      <w:tc>
        <w:tcPr>
          <w:tcW w:w="5350" w:type="dxa"/>
          <w:tcBorders>
            <w:top w:val="single" w:sz="4" w:space="0" w:color="auto"/>
          </w:tcBorders>
          <w:shd w:val="clear" w:color="auto" w:fill="auto"/>
          <w:tcMar>
            <w:top w:w="56" w:type="dxa"/>
            <w:right w:w="8" w:type="dxa"/>
          </w:tcMar>
        </w:tcPr>
        <w:p w14:paraId="355282F2" w14:textId="77777777" w:rsidR="0087613E" w:rsidRDefault="0087613E" w:rsidP="00A22EC4">
          <w:pPr>
            <w:pStyle w:val="Header-CompanyName"/>
          </w:pPr>
        </w:p>
      </w:tc>
    </w:tr>
    <w:tr w:rsidR="0087613E" w14:paraId="4AEA2AF1" w14:textId="77777777" w:rsidTr="00A22EC4">
      <w:trPr>
        <w:trHeight w:hRule="exact" w:val="1076"/>
      </w:trPr>
      <w:tc>
        <w:tcPr>
          <w:tcW w:w="5639" w:type="dxa"/>
          <w:shd w:val="clear" w:color="auto" w:fill="auto"/>
        </w:tcPr>
        <w:p w14:paraId="0A53CCD6" w14:textId="77777777" w:rsidR="0087613E" w:rsidRDefault="0087613E" w:rsidP="00A22EC4">
          <w:pPr>
            <w:pStyle w:val="Header-CompanyName"/>
          </w:pPr>
        </w:p>
      </w:tc>
      <w:tc>
        <w:tcPr>
          <w:tcW w:w="5794" w:type="dxa"/>
          <w:gridSpan w:val="2"/>
          <w:tcBorders>
            <w:top w:val="nil"/>
            <w:bottom w:val="nil"/>
          </w:tcBorders>
          <w:shd w:val="clear" w:color="auto" w:fill="auto"/>
          <w:tcMar>
            <w:top w:w="56" w:type="dxa"/>
            <w:right w:w="8" w:type="dxa"/>
          </w:tcMar>
        </w:tcPr>
        <w:p w14:paraId="4BE5D35B" w14:textId="77777777" w:rsidR="0087613E" w:rsidRPr="00DD7896" w:rsidRDefault="0087613E" w:rsidP="00A22EC4">
          <w:pPr>
            <w:pStyle w:val="Header-CompanyName"/>
            <w:rPr>
              <w:spacing w:val="28"/>
            </w:rPr>
          </w:pPr>
        </w:p>
      </w:tc>
    </w:tr>
  </w:tbl>
  <w:p w14:paraId="147E3413" w14:textId="77777777" w:rsidR="0087613E" w:rsidRPr="007720C1" w:rsidRDefault="0087613E" w:rsidP="007720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649FE" w14:textId="77777777" w:rsidR="0087613E" w:rsidRDefault="0087613E">
    <w:pPr>
      <w:pStyle w:val="Header"/>
    </w:pPr>
    <w:r>
      <w:rPr>
        <w:noProof/>
        <w:lang w:eastAsia="en-AU"/>
      </w:rPr>
      <mc:AlternateContent>
        <mc:Choice Requires="wpg">
          <w:drawing>
            <wp:anchor distT="0" distB="0" distL="114300" distR="114300" simplePos="0" relativeHeight="251869184" behindDoc="1" locked="1" layoutInCell="1" allowOverlap="1" wp14:anchorId="5CF15399" wp14:editId="3121086C">
              <wp:simplePos x="0" y="0"/>
              <wp:positionH relativeFrom="page">
                <wp:posOffset>0</wp:posOffset>
              </wp:positionH>
              <wp:positionV relativeFrom="page">
                <wp:posOffset>5238750</wp:posOffset>
              </wp:positionV>
              <wp:extent cx="7553325" cy="5452745"/>
              <wp:effectExtent l="0" t="0" r="9525" b="0"/>
              <wp:wrapNone/>
              <wp:docPr id="370" name="cpSails"/>
              <wp:cNvGraphicFramePr/>
              <a:graphic xmlns:a="http://schemas.openxmlformats.org/drawingml/2006/main">
                <a:graphicData uri="http://schemas.microsoft.com/office/word/2010/wordprocessingGroup">
                  <wpg:wgp>
                    <wpg:cNvGrpSpPr/>
                    <wpg:grpSpPr>
                      <a:xfrm>
                        <a:off x="0" y="0"/>
                        <a:ext cx="7553325" cy="5452745"/>
                        <a:chOff x="0" y="0"/>
                        <a:chExt cx="7553325" cy="5453380"/>
                      </a:xfrm>
                    </wpg:grpSpPr>
                    <wps:wsp>
                      <wps:cNvPr id="371" name="triangle-left"/>
                      <wps:cNvSpPr>
                        <a:spLocks/>
                      </wps:cNvSpPr>
                      <wps:spPr bwMode="auto">
                        <a:xfrm>
                          <a:off x="304800" y="9525"/>
                          <a:ext cx="5166995" cy="5166995"/>
                        </a:xfrm>
                        <a:custGeom>
                          <a:avLst/>
                          <a:gdLst>
                            <a:gd name="T0" fmla="*/ 3862 w 3862"/>
                            <a:gd name="T1" fmla="*/ 0 h 3862"/>
                            <a:gd name="T2" fmla="*/ 3862 w 3862"/>
                            <a:gd name="T3" fmla="*/ 3862 h 3862"/>
                            <a:gd name="T4" fmla="*/ 0 w 3862"/>
                            <a:gd name="T5" fmla="*/ 3862 h 3862"/>
                            <a:gd name="T6" fmla="*/ 3862 w 3862"/>
                            <a:gd name="T7" fmla="*/ 0 h 3862"/>
                          </a:gdLst>
                          <a:ahLst/>
                          <a:cxnLst>
                            <a:cxn ang="0">
                              <a:pos x="T0" y="T1"/>
                            </a:cxn>
                            <a:cxn ang="0">
                              <a:pos x="T2" y="T3"/>
                            </a:cxn>
                            <a:cxn ang="0">
                              <a:pos x="T4" y="T5"/>
                            </a:cxn>
                            <a:cxn ang="0">
                              <a:pos x="T6" y="T7"/>
                            </a:cxn>
                          </a:cxnLst>
                          <a:rect l="0" t="0" r="r" b="b"/>
                          <a:pathLst>
                            <a:path w="3862" h="3862">
                              <a:moveTo>
                                <a:pt x="3862" y="0"/>
                              </a:moveTo>
                              <a:lnTo>
                                <a:pt x="3862" y="3862"/>
                              </a:lnTo>
                              <a:lnTo>
                                <a:pt x="0" y="3862"/>
                              </a:lnTo>
                              <a:lnTo>
                                <a:pt x="3862" y="0"/>
                              </a:lnTo>
                              <a:close/>
                            </a:path>
                          </a:pathLst>
                        </a:custGeom>
                        <a:solidFill>
                          <a:srgbClr val="9757A6"/>
                        </a:solidFill>
                        <a:ln>
                          <a:noFill/>
                        </a:ln>
                        <a:extLst/>
                      </wps:spPr>
                      <wps:bodyPr vert="horz" wrap="square" lIns="91440" tIns="45720" rIns="91440" bIns="45720" numCol="1" anchor="t" anchorCtr="0" compatLnSpc="1">
                        <a:prstTxWarp prst="textNoShape">
                          <a:avLst/>
                        </a:prstTxWarp>
                      </wps:bodyPr>
                    </wps:wsp>
                    <wps:wsp>
                      <wps:cNvPr id="372" name="triangle-right"/>
                      <wps:cNvSpPr>
                        <a:spLocks/>
                      </wps:cNvSpPr>
                      <wps:spPr bwMode="auto">
                        <a:xfrm>
                          <a:off x="2105025" y="0"/>
                          <a:ext cx="5168900" cy="5168900"/>
                        </a:xfrm>
                        <a:custGeom>
                          <a:avLst/>
                          <a:gdLst>
                            <a:gd name="T0" fmla="*/ 3862 w 3862"/>
                            <a:gd name="T1" fmla="*/ 0 h 3862"/>
                            <a:gd name="T2" fmla="*/ 3862 w 3862"/>
                            <a:gd name="T3" fmla="*/ 3862 h 3862"/>
                            <a:gd name="T4" fmla="*/ 0 w 3862"/>
                            <a:gd name="T5" fmla="*/ 3862 h 3862"/>
                            <a:gd name="T6" fmla="*/ 3862 w 3862"/>
                            <a:gd name="T7" fmla="*/ 0 h 3862"/>
                          </a:gdLst>
                          <a:ahLst/>
                          <a:cxnLst>
                            <a:cxn ang="0">
                              <a:pos x="T0" y="T1"/>
                            </a:cxn>
                            <a:cxn ang="0">
                              <a:pos x="T2" y="T3"/>
                            </a:cxn>
                            <a:cxn ang="0">
                              <a:pos x="T4" y="T5"/>
                            </a:cxn>
                            <a:cxn ang="0">
                              <a:pos x="T6" y="T7"/>
                            </a:cxn>
                          </a:cxnLst>
                          <a:rect l="0" t="0" r="r" b="b"/>
                          <a:pathLst>
                            <a:path w="3862" h="3862">
                              <a:moveTo>
                                <a:pt x="3862" y="0"/>
                              </a:moveTo>
                              <a:lnTo>
                                <a:pt x="3862" y="3862"/>
                              </a:lnTo>
                              <a:lnTo>
                                <a:pt x="0" y="3862"/>
                              </a:lnTo>
                              <a:lnTo>
                                <a:pt x="3862" y="0"/>
                              </a:lnTo>
                              <a:close/>
                            </a:path>
                          </a:pathLst>
                        </a:custGeom>
                        <a:solidFill>
                          <a:srgbClr val="9757A6"/>
                        </a:solidFill>
                        <a:ln>
                          <a:noFill/>
                        </a:ln>
                        <a:extLst/>
                      </wps:spPr>
                      <wps:bodyPr vert="horz" wrap="square" lIns="91440" tIns="45720" rIns="91440" bIns="45720" numCol="1" anchor="t" anchorCtr="0" compatLnSpc="1">
                        <a:prstTxWarp prst="textNoShape">
                          <a:avLst/>
                        </a:prstTxWarp>
                      </wps:bodyPr>
                    </wps:wsp>
                    <wps:wsp>
                      <wps:cNvPr id="373" name="triangle-centre"/>
                      <wps:cNvSpPr>
                        <a:spLocks/>
                      </wps:cNvSpPr>
                      <wps:spPr bwMode="auto">
                        <a:xfrm>
                          <a:off x="2105025" y="1809750"/>
                          <a:ext cx="3359785" cy="3359785"/>
                        </a:xfrm>
                        <a:custGeom>
                          <a:avLst/>
                          <a:gdLst>
                            <a:gd name="T0" fmla="*/ 3862 w 3862"/>
                            <a:gd name="T1" fmla="*/ 0 h 3862"/>
                            <a:gd name="T2" fmla="*/ 3862 w 3862"/>
                            <a:gd name="T3" fmla="*/ 3862 h 3862"/>
                            <a:gd name="T4" fmla="*/ 0 w 3862"/>
                            <a:gd name="T5" fmla="*/ 3862 h 3862"/>
                            <a:gd name="T6" fmla="*/ 3862 w 3862"/>
                            <a:gd name="T7" fmla="*/ 0 h 3862"/>
                          </a:gdLst>
                          <a:ahLst/>
                          <a:cxnLst>
                            <a:cxn ang="0">
                              <a:pos x="T0" y="T1"/>
                            </a:cxn>
                            <a:cxn ang="0">
                              <a:pos x="T2" y="T3"/>
                            </a:cxn>
                            <a:cxn ang="0">
                              <a:pos x="T4" y="T5"/>
                            </a:cxn>
                            <a:cxn ang="0">
                              <a:pos x="T6" y="T7"/>
                            </a:cxn>
                          </a:cxnLst>
                          <a:rect l="0" t="0" r="r" b="b"/>
                          <a:pathLst>
                            <a:path w="3862" h="3862">
                              <a:moveTo>
                                <a:pt x="3862" y="0"/>
                              </a:moveTo>
                              <a:lnTo>
                                <a:pt x="3862" y="3862"/>
                              </a:lnTo>
                              <a:lnTo>
                                <a:pt x="0" y="3862"/>
                              </a:lnTo>
                              <a:lnTo>
                                <a:pt x="3862" y="0"/>
                              </a:lnTo>
                              <a:close/>
                            </a:path>
                          </a:pathLst>
                        </a:custGeom>
                        <a:solidFill>
                          <a:srgbClr val="784497"/>
                        </a:solidFill>
                        <a:ln>
                          <a:noFill/>
                        </a:ln>
                        <a:extLst/>
                      </wps:spPr>
                      <wps:bodyPr vert="horz" wrap="square" lIns="91440" tIns="45720" rIns="91440" bIns="45720" numCol="1" anchor="t" anchorCtr="0" compatLnSpc="1">
                        <a:prstTxWarp prst="textNoShape">
                          <a:avLst/>
                        </a:prstTxWarp>
                      </wps:bodyPr>
                    </wps:wsp>
                    <wps:wsp>
                      <wps:cNvPr id="374" name="coverBar"/>
                      <wps:cNvSpPr/>
                      <wps:spPr>
                        <a:xfrm>
                          <a:off x="0" y="5172075"/>
                          <a:ext cx="7553325" cy="281305"/>
                        </a:xfrm>
                        <a:prstGeom prst="rect">
                          <a:avLst/>
                        </a:prstGeom>
                        <a:solidFill>
                          <a:srgbClr val="FFFE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732D6" id="cpSails" o:spid="_x0000_s1026" style="position:absolute;margin-left:0;margin-top:412.5pt;width:594.75pt;height:429.35pt;z-index:-251447296;mso-position-horizontal-relative:page;mso-position-vertical-relative:page;mso-width-relative:margin;mso-height-relative:margin" coordsize="75533,54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61EQUAAHEXAAAOAAAAZHJzL2Uyb0RvYy54bWzsWF1v2zYUfR+w/yDocUBj+UPxB+IUWVoH&#10;A7I2WDL0maapD0wSNZKOnf76nUuKsuw4a9Gl2x6cB0cULy95D68Oee7F221ZBI9C6VxW87B/FoWB&#10;qLhc5VU6D39/WLyZhIE2rFqxQlZiHj4JHb69/PGHi009EwOZyWIlVAAnlZ5t6nmYGVPPej3NM1Ey&#10;fSZrUaEzkapkBk2V9laKbeC9LHqDKDrvbaRa1UpyoTXevnOd4aX1nySCm49JooUJinmItRn7q+zv&#10;kn57lxdslipWZzlvlsG+YRUlyytM2rp6xwwL1ip/5qrMuZJaJuaMy7InkyTnwsaAaPrRQTQ3Sq5r&#10;G0s626R1CxOgPcDpm93yD493KshX83A4Bj4VK7FJvL5neaEJnE2dzmBzo+r7+k41L1LXoni3iSrp&#10;PyIJthbWpxZWsTUBx8txHA+HgzgMOPriUTwYj2IHPM+wO8/G8ez9CyOHw4ndsp6fuEfra5ezqZFE&#10;eoeT/mc43WesFhZ+TRi0OPU9TkblrEoL8aYQiXFoWUuCikDR9a3kf2ighnV2eqihYRMsN7/KFQBn&#10;ayNt+hzAOYxGkwjbAtymMRC02ephjfvn59Oph7Vp0FweHDbja21uhLQ7xB5vtbEO0hWebLKumg1/&#10;wBxJWSDzf+oFw8n5INjYf27CtDVD5K1ZFGRHbQYdm79xNTw0O+5t1DGLXlgVIGhXZWc87ur80Ox4&#10;jOOOWTdGwNoCxzKPJd9WDZh4CpANlP2EbS01JTYhi9176BOUcAEr6n3BGNiR8fCrjAENGdus+KJn&#10;BE/G465nN6hZvgJVHpKkCgOQ5NJlQc0MRW1jw2OwAWUgU8Igax6op5SP4kFaG0PhOwvM7D/bnUFR&#10;HTW0IxxW3sL/r61LB+gXzZ7N7L3wQmrhJqCQ7K60sREknW9GyyJfLfKioIi0SpfXhQoeGc6S6Tge&#10;X503aO6ZFXaDK0nDfBw0HJ+tSxrLBfT5E7vq2VKunkAFOENxOGVSfQ6DDc6jeaj/XDMlwqD4pQKR&#10;TfujEUI3tjGKxwM0VLdn2e2p1uW1xDLxwbKKw+s8NP7x2rjzDwcQ4r6t7mtOhnbTlDYP209M1UGN&#10;RwzCqj9IT4Rs5kkEOJGBs23ozQXSNEDDLrx/gY+Rg+7cavlY5Wn2XQh50I/iiI4yn9J2X+0pBzqe&#10;TIms7SnXNFwCeFbvppZHssMqO56Fl31GO05VJzp2fHSi4xMdn+j4/0LHuNkd0DEXlcFJBjLcuwa/&#10;wgW5y8f9SYRTuZF0/pI8HMbT8aS5JPvGiZVxwz9dkp/d1U+X5Ne9JI8no9HUS47TJXl32/8PLslQ&#10;i01xBxJN/czUAR035Ox0ya6CsFfXifuQHeODMsRedWcw6Q8jr0j9tZeUAlUhGk1BStOqDX8FbsSE&#10;L1TsJcqe6FosFu8Xi68XXQdKS5unQpDMKarfRIKiFwTqwK7ElhtFK+4YpxPLSSKdsZVwmi+O8Odn&#10;pwIljbD60TokzwlEX+u7ceAtnRPv251Bjb3Vh7Za2Q52VYQXFuYGCz/Cziwr0w4u80qqY5EViKqZ&#10;2dk3mdhAs8vQQElXK9U1X+TYwFumzR1TKBFBnJBY/YifpJAoA1BC0RNKAZCvx96T/XcRt1id1bkk&#10;hk3hHxMly0+oC1/RrOjyEpgbVDRcw4tgVJa5uLqyZq8oiNmsklco6iU5ldxsHj6Xx3ht67o2hZoa&#10;NBWOu207eFcpv/wLAAD//wMAUEsDBBQABgAIAAAAIQAQ+aq/4AAAAAoBAAAPAAAAZHJzL2Rvd25y&#10;ZXYueG1sTI9BS8NAEIXvgv9hGcGb3aQlNcZsSinqqQhtBfG2zU6T0OxsyG6T9N87PentDe/x5nv5&#10;arKtGLD3jSMF8SwCgVQ601Cl4Ovw/pSC8EGT0a0jVHBFD6vi/i7XmXEj7XDYh0pwCflMK6hD6DIp&#10;fVmj1X7mOiT2Tq63OvDZV9L0euRy28p5FC2l1Q3xh1p3uKmxPO8vVsHHqMf1In4btufT5vpzSD6/&#10;tzEq9fgwrV9BBJzCXxhu+IwOBTMd3YWMF60CHhIUpPOExc2O05cExJHVMl08gyxy+X9C8QsAAP//&#10;AwBQSwECLQAUAAYACAAAACEAtoM4kv4AAADhAQAAEwAAAAAAAAAAAAAAAAAAAAAAW0NvbnRlbnRf&#10;VHlwZXNdLnhtbFBLAQItABQABgAIAAAAIQA4/SH/1gAAAJQBAAALAAAAAAAAAAAAAAAAAC8BAABf&#10;cmVscy8ucmVsc1BLAQItABQABgAIAAAAIQDFde61EQUAAHEXAAAOAAAAAAAAAAAAAAAAAC4CAABk&#10;cnMvZTJvRG9jLnhtbFBLAQItABQABgAIAAAAIQAQ+aq/4AAAAAoBAAAPAAAAAAAAAAAAAAAAAGsH&#10;AABkcnMvZG93bnJldi54bWxQSwUGAAAAAAQABADzAAAAeAgAAAAA&#10;">
              <v:shape id="triangle-left" o:spid="_x0000_s1027" style="position:absolute;left:3048;top:95;width:51669;height:51670;visibility:visible;mso-wrap-style:square;v-text-anchor:top" coordsize="3862,3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vU4wgAAANwAAAAPAAAAZHJzL2Rvd25yZXYueG1sRI9bq8Iw&#10;EITfBf9DWME3Tb3gpRpFDgiCiFj1fWnWtthsSpOj9d8bQfBxmJlvmOW6MaV4UO0KywoG/QgEcWp1&#10;wZmCy3nbm4FwHlljaZkUvMjBetVuLTHW9skneiQ+EwHCLkYFufdVLKVLczLo+rYiDt7N1gZ9kHUm&#10;dY3PADelHEbRRBosOCzkWNFfTuk9+TcKDsX14Oaj/XF4HO/lVurk2uwSpbqdZrMA4anxv/C3vdMK&#10;RtMBfM6EIyBXbwAAAP//AwBQSwECLQAUAAYACAAAACEA2+H2y+4AAACFAQAAEwAAAAAAAAAAAAAA&#10;AAAAAAAAW0NvbnRlbnRfVHlwZXNdLnhtbFBLAQItABQABgAIAAAAIQBa9CxbvwAAABUBAAALAAAA&#10;AAAAAAAAAAAAAB8BAABfcmVscy8ucmVsc1BLAQItABQABgAIAAAAIQCJWvU4wgAAANwAAAAPAAAA&#10;AAAAAAAAAAAAAAcCAABkcnMvZG93bnJldi54bWxQSwUGAAAAAAMAAwC3AAAA9gIAAAAA&#10;" path="m3862,r,3862l,3862,3862,xe" fillcolor="#9757a6" stroked="f">
                <v:path arrowok="t" o:connecttype="custom" o:connectlocs="5166995,0;5166995,5166995;0,5166995;5166995,0" o:connectangles="0,0,0,0"/>
              </v:shape>
              <v:shape id="triangle-right" o:spid="_x0000_s1028" style="position:absolute;left:21050;width:51689;height:51689;visibility:visible;mso-wrap-style:square;v-text-anchor:top" coordsize="3862,3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GtPwgAAANwAAAAPAAAAZHJzL2Rvd25yZXYueG1sRI/disIw&#10;FITvBd8hHGHvNLUu/lSjiCAIImLV+0NzbIvNSWmidt9+IwheDjPzDbNYtaYST2pcaVnBcBCBIM6s&#10;LjlXcDlv+1MQziNrrCyTgj9ysFp2OwtMtH3xiZ6pz0WAsEtQQeF9nUjpsoIMuoGtiYN3s41BH2ST&#10;S93gK8BNJeMoGkuDJYeFAmvaFJTd04dRcCivBzcb7Y/x8Xcvt1Kn13aXKvXTa9dzEJ5a/w1/2jut&#10;YDSJ4X0mHAG5/AcAAP//AwBQSwECLQAUAAYACAAAACEA2+H2y+4AAACFAQAAEwAAAAAAAAAAAAAA&#10;AAAAAAAAW0NvbnRlbnRfVHlwZXNdLnhtbFBLAQItABQABgAIAAAAIQBa9CxbvwAAABUBAAALAAAA&#10;AAAAAAAAAAAAAB8BAABfcmVscy8ucmVsc1BLAQItABQABgAIAAAAIQB5iGtPwgAAANwAAAAPAAAA&#10;AAAAAAAAAAAAAAcCAABkcnMvZG93bnJldi54bWxQSwUGAAAAAAMAAwC3AAAA9gIAAAAA&#10;" path="m3862,r,3862l,3862,3862,xe" fillcolor="#9757a6" stroked="f">
                <v:path arrowok="t" o:connecttype="custom" o:connectlocs="5168900,0;5168900,5168900;0,5168900;5168900,0" o:connectangles="0,0,0,0"/>
              </v:shape>
              <v:shape id="triangle-centre" o:spid="_x0000_s1029" style="position:absolute;left:21050;top:18097;width:33598;height:33598;visibility:visible;mso-wrap-style:square;v-text-anchor:top" coordsize="3862,3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mAhxQAAANwAAAAPAAAAZHJzL2Rvd25yZXYueG1sRI9BS8NA&#10;FITvgv9heYI3u6nVKLHbIqWW4q1V74/sM5s0+3bJbpPYX98tFDwOM/MNM1+OthU9daF2rGA6yUAQ&#10;l07XXCn4/vp4eAURIrLG1jEp+KMAy8XtzRwL7QbeUb+PlUgQDgUqMDH6QspQGrIYJs4TJ+/XdRZj&#10;kl0ldYdDgttWPmZZLi3WnBYMeloZKg/7o1XQV83nZl0ezY/fNM9PPm+GXX5S6v5ufH8DEWmM/+Fr&#10;e6sVzF5mcDmTjoBcnAEAAP//AwBQSwECLQAUAAYACAAAACEA2+H2y+4AAACFAQAAEwAAAAAAAAAA&#10;AAAAAAAAAAAAW0NvbnRlbnRfVHlwZXNdLnhtbFBLAQItABQABgAIAAAAIQBa9CxbvwAAABUBAAAL&#10;AAAAAAAAAAAAAAAAAB8BAABfcmVscy8ucmVsc1BLAQItABQABgAIAAAAIQD4nmAhxQAAANwAAAAP&#10;AAAAAAAAAAAAAAAAAAcCAABkcnMvZG93bnJldi54bWxQSwUGAAAAAAMAAwC3AAAA+QIAAAAA&#10;" path="m3862,r,3862l,3862,3862,xe" fillcolor="#784497" stroked="f">
                <v:path arrowok="t" o:connecttype="custom" o:connectlocs="3359785,0;3359785,3359785;0,3359785;3359785,0" o:connectangles="0,0,0,0"/>
              </v:shape>
              <v:rect id="coverBar" o:spid="_x0000_s1030" style="position:absolute;top:51720;width:75533;height:2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IOdxQAAANwAAAAPAAAAZHJzL2Rvd25yZXYueG1sRI9ba8JA&#10;FITfBf/DcoS+SN1U7YU0GymlFR81FXw9zZ4modmzIbu5+O9dQfBxmJlvmGQzmlr01LrKsoKnRQSC&#10;OLe64kLB8ef78Q2E88gaa8uk4EwONul0kmCs7cAH6jNfiABhF6OC0vsmltLlJRl0C9sQB+/PtgZ9&#10;kG0hdYtDgJtaLqPoRRqsOCyU2NBnSfl/1hkFmC+7udsXv122rZrVc9SdDl+k1MNs/HgH4Wn09/Ct&#10;vdMKVq9ruJ4JR0CmFwAAAP//AwBQSwECLQAUAAYACAAAACEA2+H2y+4AAACFAQAAEwAAAAAAAAAA&#10;AAAAAAAAAAAAW0NvbnRlbnRfVHlwZXNdLnhtbFBLAQItABQABgAIAAAAIQBa9CxbvwAAABUBAAAL&#10;AAAAAAAAAAAAAAAAAB8BAABfcmVscy8ucmVsc1BLAQItABQABgAIAAAAIQBiFIOdxQAAANwAAAAP&#10;AAAAAAAAAAAAAAAAAAcCAABkcnMvZG93bnJldi54bWxQSwUGAAAAAAMAAwC3AAAA+QIAAAAA&#10;" fillcolor="#fffeff" stroked="f" strokeweight="1pt"/>
              <w10:wrap anchorx="page" anchory="page"/>
              <w10:anchorlock/>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9" w:type="dxa"/>
      <w:tblInd w:w="-5625"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9"/>
      <w:gridCol w:w="5730"/>
    </w:tblGrid>
    <w:tr w:rsidR="0087613E" w14:paraId="2DFF91AA" w14:textId="77777777" w:rsidTr="00061977">
      <w:trPr>
        <w:trHeight w:hRule="exact" w:val="240"/>
      </w:trPr>
      <w:tc>
        <w:tcPr>
          <w:tcW w:w="5259" w:type="dxa"/>
          <w:shd w:val="clear" w:color="auto" w:fill="auto"/>
        </w:tcPr>
        <w:p w14:paraId="2AB5F78E" w14:textId="77777777" w:rsidR="0087613E" w:rsidRDefault="0087613E" w:rsidP="00061977">
          <w:pPr>
            <w:pStyle w:val="Header-CompanyName"/>
          </w:pPr>
        </w:p>
      </w:tc>
      <w:tc>
        <w:tcPr>
          <w:tcW w:w="5730" w:type="dxa"/>
          <w:shd w:val="clear" w:color="auto" w:fill="auto"/>
          <w:tcMar>
            <w:top w:w="56" w:type="dxa"/>
            <w:right w:w="8" w:type="dxa"/>
          </w:tcMar>
        </w:tcPr>
        <w:p w14:paraId="21E6CAD2" w14:textId="77777777" w:rsidR="0087613E" w:rsidRDefault="0087613E" w:rsidP="00061977">
          <w:pPr>
            <w:pStyle w:val="Header-CompanyName"/>
          </w:pPr>
          <w:r w:rsidRPr="00DD7896">
            <w:rPr>
              <w:spacing w:val="28"/>
            </w:rPr>
            <w:t xml:space="preserve">ACIL ALLEN </w:t>
          </w:r>
          <w:r w:rsidRPr="00DD7896">
            <w:rPr>
              <w:color w:val="BEB6AF"/>
            </w:rPr>
            <w:t>CONSULTING</w:t>
          </w:r>
        </w:p>
      </w:tc>
    </w:tr>
  </w:tbl>
  <w:p w14:paraId="4083E326" w14:textId="77777777" w:rsidR="0087613E" w:rsidRPr="00A32B60" w:rsidRDefault="0087613E" w:rsidP="0006197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92"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9"/>
      <w:gridCol w:w="5353"/>
    </w:tblGrid>
    <w:tr w:rsidR="0087613E" w14:paraId="730BBA97" w14:textId="77777777" w:rsidTr="00061977">
      <w:trPr>
        <w:trHeight w:hRule="exact" w:val="240"/>
      </w:trPr>
      <w:tc>
        <w:tcPr>
          <w:tcW w:w="5639" w:type="dxa"/>
          <w:tcBorders>
            <w:top w:val="single" w:sz="4" w:space="0" w:color="auto"/>
          </w:tcBorders>
          <w:shd w:val="clear" w:color="auto" w:fill="auto"/>
        </w:tcPr>
        <w:p w14:paraId="16F86AFA" w14:textId="77777777" w:rsidR="0087613E" w:rsidRDefault="0087613E" w:rsidP="00061977">
          <w:pPr>
            <w:pStyle w:val="Header-CompanyName"/>
          </w:pPr>
        </w:p>
      </w:tc>
      <w:tc>
        <w:tcPr>
          <w:tcW w:w="5350" w:type="dxa"/>
          <w:tcBorders>
            <w:top w:val="single" w:sz="4" w:space="0" w:color="auto"/>
          </w:tcBorders>
          <w:shd w:val="clear" w:color="auto" w:fill="auto"/>
          <w:tcMar>
            <w:top w:w="56" w:type="dxa"/>
            <w:right w:w="8" w:type="dxa"/>
          </w:tcMar>
        </w:tcPr>
        <w:p w14:paraId="532CA6E6" w14:textId="77777777" w:rsidR="0087613E" w:rsidRDefault="0087613E" w:rsidP="00061977">
          <w:pPr>
            <w:pStyle w:val="Header-CompanyName"/>
          </w:pPr>
        </w:p>
      </w:tc>
    </w:tr>
    <w:tr w:rsidR="0087613E" w14:paraId="7365DA0B" w14:textId="77777777" w:rsidTr="00061977">
      <w:trPr>
        <w:trHeight w:hRule="exact" w:val="1076"/>
      </w:trPr>
      <w:tc>
        <w:tcPr>
          <w:tcW w:w="5639" w:type="dxa"/>
          <w:shd w:val="clear" w:color="auto" w:fill="auto"/>
        </w:tcPr>
        <w:p w14:paraId="2402286C" w14:textId="77777777" w:rsidR="0087613E" w:rsidRDefault="0087613E" w:rsidP="00061977">
          <w:pPr>
            <w:pStyle w:val="Header-CompanyName"/>
          </w:pPr>
        </w:p>
      </w:tc>
      <w:tc>
        <w:tcPr>
          <w:tcW w:w="5353" w:type="dxa"/>
          <w:tcBorders>
            <w:top w:val="nil"/>
            <w:bottom w:val="single" w:sz="4" w:space="0" w:color="auto"/>
          </w:tcBorders>
          <w:shd w:val="clear" w:color="auto" w:fill="auto"/>
          <w:tcMar>
            <w:top w:w="56" w:type="dxa"/>
            <w:right w:w="8" w:type="dxa"/>
          </w:tcMar>
        </w:tcPr>
        <w:p w14:paraId="01D56A90" w14:textId="77777777" w:rsidR="0087613E" w:rsidRPr="00DD7896" w:rsidRDefault="0087613E" w:rsidP="00061977">
          <w:pPr>
            <w:pStyle w:val="Header-CompanyName"/>
            <w:rPr>
              <w:spacing w:val="28"/>
            </w:rPr>
          </w:pPr>
          <w:r>
            <w:rPr>
              <w:noProof/>
              <w:lang w:eastAsia="en-AU"/>
            </w:rPr>
            <mc:AlternateContent>
              <mc:Choice Requires="wps">
                <w:drawing>
                  <wp:anchor distT="0" distB="0" distL="114300" distR="114300" simplePos="0" relativeHeight="251871232" behindDoc="0" locked="1" layoutInCell="1" allowOverlap="1" wp14:anchorId="5B4CEA07" wp14:editId="30BB03BB">
                    <wp:simplePos x="0" y="0"/>
                    <wp:positionH relativeFrom="page">
                      <wp:posOffset>1809750</wp:posOffset>
                    </wp:positionH>
                    <wp:positionV relativeFrom="page">
                      <wp:posOffset>196215</wp:posOffset>
                    </wp:positionV>
                    <wp:extent cx="781685" cy="382905"/>
                    <wp:effectExtent l="0" t="0" r="0" b="0"/>
                    <wp:wrapNone/>
                    <wp:docPr id="251" name="cp_sails_contac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781685" cy="382905"/>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FFAF3A"/>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A7E0C3" id="cp_sails_contacts" o:spid="_x0000_s1026" style="position:absolute;margin-left:142.5pt;margin-top:15.45pt;width:61.55pt;height:30.15pt;z-index:25187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8GggMAAMkJAAAOAAAAZHJzL2Uyb0RvYy54bWysVlFP2zAQfp+0/2D5cdJI00IpFQEhWKdJ&#10;jCHRaY/IdZwmWmJ7ttuU/frdOXGbdgTQtJckzn3+fN/d2efzy01VkrUwtlAyofHRgBIhuUoLuUzo&#10;9/ns44QS65hMWamkSOiTsPTy4v2781pPxVDlqkyFIUAi7bTWCc2d09MosjwXFbNHSgsJxkyZijkY&#10;mmWUGlYDe1VGw8FgHNXKpNooLqyFvzeNkV54/iwT3H3LMiscKRMKvjn/NP65wGd0cc6mS8N0XvDW&#10;DfYPXlSskLDoluqGOUZWpviLqiq4UVZl7oirKlJZVnDhNYCaeHCg5iFnWngtEByrt2Gy/4+W363v&#10;DSnShA5PYkokqyBJXD9aVpT2kSvpGHcWw1RrOwX0g743KNTqW8V/WiLVdc7kUlxZDcGGEgAS9Skt&#10;3L0qpANPY5wc7c3GgQUesqi/qhQWZCunfPg2mamQHQJDNj5LT9ssiY0jHH6eTuLx5IQSDqbRZHg2&#10;OPErsGmYzFfWfRbKE7H1rXVNklP48ilKW5lzKIisKiHfHyIyGQ5JTYB53NbEFgWKtqgByQE5OYQM&#10;O5B+otEeavI81XEHNOjxCMRvPQJvnica74H6xJ12UD3iYAfvVhuPenw666L6fIq7EcdY95DF3Zj3&#10;Koy7YX+JrRv4HpFxN+6TXpVxb+gj2Puhwlgeio5vZFt18EVgn2A1YxFqZbHAsQShjOfNJmFTQKG1&#10;Bwx6ETxq6/1lMAhCcNgcL4OhWBB8+iZmKAgEn70JjClHNKQUz4HXJGJOPfxtIjFtHr4ns1mlDbyB&#10;Y+nw9DeUwOm/QI8gFcxhvsInqeHMwmOA5AnFvY6GSq3FXHmIw7zBJvcL+wYCy+3spXwO154ZgAz2&#10;8NaerwnSa6jDVQMHL5UVXsvOj4YXKtn7uWPeIcLsBtlIhljuoAEQ3gfAoD2Yw7tv5WAP3kIwMPS+&#10;KLY5wNR1jm+ryiKdFWWJobdmubguDVkzaOaz2dVsdNXW1B6s9FtIKpzWlFzzB/pHsy19M8L+0zS1&#10;hUqfoBfBJQbaV67Mb0pquBAk1P5aMSMoKb9I6GNn8fExpMn5wfHJ6RAGpmtZdC1yVV0rcBMOMiY5&#10;sCbUhc9r11xA4AYAum/lg+YI9NVlrJtvfjCjiYZPmARe36lwEWDT0M8weFts218bIe0A7gs+su3d&#10;Bi8k3bFH7W5gF38AAAD//wMAUEsDBBQABgAIAAAAIQATL6ah4QAAAAkBAAAPAAAAZHJzL2Rvd25y&#10;ZXYueG1sTI9PS8QwFMTvgt8hPMGLuEm6Kt3adBFhEURRu3vxlm1e/2DzUpLsbv32xpMehxlmflOu&#10;ZzuyI/owOFIgFwIYUuPMQJ2C3XZznQMLUZPRoyNU8I0B1tX5WakL4070gcc6diyVUCi0gj7GqeA8&#10;ND1aHRZuQkpe67zVMUnfceP1KZXbkWdC3HGrB0oLvZ7wscfmqz5YBVP9Oj+/fXbL1r/v6nb7Ip/k&#10;1Uapy4v54R5YxDn+heEXP6FDlZj27kAmsFFBlt+mL1HBUqyApcCNyCWwvYKVzIBXJf//oPoBAAD/&#10;/wMAUEsBAi0AFAAGAAgAAAAhALaDOJL+AAAA4QEAABMAAAAAAAAAAAAAAAAAAAAAAFtDb250ZW50&#10;X1R5cGVzXS54bWxQSwECLQAUAAYACAAAACEAOP0h/9YAAACUAQAACwAAAAAAAAAAAAAAAAAvAQAA&#10;X3JlbHMvLnJlbHNQSwECLQAUAAYACAAAACEAnjxvBoIDAADJCQAADgAAAAAAAAAAAAAAAAAuAgAA&#10;ZHJzL2Uyb0RvYy54bWxQSwECLQAUAAYACAAAACEAEy+moeEAAAAJAQAADwAAAAAAAAAAAAAAAADc&#10;BQAAZHJzL2Rvd25yZXYueG1sUEsFBgAAAAAEAAQA8wAAAOoGAAAAAA==&#10;" path="m822,r,828l,828,822,xm863,828r823,l1686,,863,828xe" fillcolor="#ffaf3a" stroked="f">
                    <v:path arrowok="t" o:connecttype="custom" o:connectlocs="381106,0;381106,382905;0,382905;381106,0;400115,382905;781685,382905;781685,0;400115,382905" o:connectangles="0,0,0,0,0,0,0,0"/>
                    <o:lock v:ext="edit" aspectratio="t" verticies="t"/>
                    <w10:wrap anchorx="page" anchory="page"/>
                    <w10:anchorlock/>
                  </v:shape>
                </w:pict>
              </mc:Fallback>
            </mc:AlternateContent>
          </w:r>
        </w:p>
      </w:tc>
    </w:tr>
  </w:tbl>
  <w:p w14:paraId="256ADFFF" w14:textId="77777777" w:rsidR="0087613E" w:rsidRDefault="0087613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9" w:type="dxa"/>
      <w:tblInd w:w="-5625"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9"/>
      <w:gridCol w:w="5730"/>
    </w:tblGrid>
    <w:tr w:rsidR="0087613E" w14:paraId="5BC830FA" w14:textId="77777777" w:rsidTr="00061977">
      <w:trPr>
        <w:trHeight w:hRule="exact" w:val="240"/>
      </w:trPr>
      <w:tc>
        <w:tcPr>
          <w:tcW w:w="5259" w:type="dxa"/>
          <w:shd w:val="clear" w:color="auto" w:fill="auto"/>
        </w:tcPr>
        <w:p w14:paraId="2993C1D6" w14:textId="77777777" w:rsidR="0087613E" w:rsidRDefault="0087613E" w:rsidP="00061977">
          <w:pPr>
            <w:pStyle w:val="Header-CompanyName"/>
          </w:pPr>
        </w:p>
      </w:tc>
      <w:tc>
        <w:tcPr>
          <w:tcW w:w="5730" w:type="dxa"/>
          <w:shd w:val="clear" w:color="auto" w:fill="auto"/>
          <w:tcMar>
            <w:top w:w="56" w:type="dxa"/>
            <w:right w:w="8" w:type="dxa"/>
          </w:tcMar>
        </w:tcPr>
        <w:p w14:paraId="247FF434" w14:textId="77777777" w:rsidR="0087613E" w:rsidRDefault="0087613E" w:rsidP="00061977">
          <w:pPr>
            <w:pStyle w:val="Header-CompanyName"/>
          </w:pPr>
          <w:r w:rsidRPr="00DD7896">
            <w:rPr>
              <w:spacing w:val="28"/>
            </w:rPr>
            <w:t xml:space="preserve">ACIL ALLEN </w:t>
          </w:r>
          <w:r w:rsidRPr="00DD7896">
            <w:rPr>
              <w:color w:val="BEB6AF"/>
            </w:rPr>
            <w:t>CONSULTING</w:t>
          </w:r>
        </w:p>
      </w:tc>
    </w:tr>
  </w:tbl>
  <w:p w14:paraId="2A0BC89A" w14:textId="77777777" w:rsidR="0087613E" w:rsidRPr="00A32B60" w:rsidRDefault="0087613E" w:rsidP="0006197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8" w:type="dxa"/>
      <w:tblInd w:w="-5308"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730"/>
    </w:tblGrid>
    <w:tr w:rsidR="0087613E" w14:paraId="40376D10" w14:textId="77777777" w:rsidTr="00061977">
      <w:trPr>
        <w:trHeight w:hRule="exact" w:val="240"/>
      </w:trPr>
      <w:tc>
        <w:tcPr>
          <w:tcW w:w="5258" w:type="dxa"/>
          <w:shd w:val="clear" w:color="auto" w:fill="auto"/>
        </w:tcPr>
        <w:p w14:paraId="7A56D8B5" w14:textId="77777777" w:rsidR="0087613E" w:rsidRDefault="0087613E" w:rsidP="00061977">
          <w:pPr>
            <w:pStyle w:val="Header-CompanyName"/>
          </w:pPr>
        </w:p>
      </w:tc>
      <w:tc>
        <w:tcPr>
          <w:tcW w:w="5730" w:type="dxa"/>
          <w:shd w:val="clear" w:color="auto" w:fill="auto"/>
          <w:tcMar>
            <w:top w:w="56" w:type="dxa"/>
            <w:right w:w="8" w:type="dxa"/>
          </w:tcMar>
        </w:tcPr>
        <w:p w14:paraId="70C4928F" w14:textId="77777777" w:rsidR="0087613E" w:rsidRDefault="0087613E" w:rsidP="00061977">
          <w:pPr>
            <w:pStyle w:val="Header-CompanyName"/>
          </w:pPr>
          <w:r w:rsidRPr="002C3B4B">
            <w:rPr>
              <w:noProof/>
              <w:color w:val="BEB6AF"/>
              <w:lang w:eastAsia="en-AU"/>
            </w:rPr>
            <mc:AlternateContent>
              <mc:Choice Requires="wpg">
                <w:drawing>
                  <wp:anchor distT="0" distB="0" distL="114300" distR="114300" simplePos="0" relativeHeight="251875328" behindDoc="1" locked="1" layoutInCell="1" allowOverlap="1" wp14:anchorId="118AFA13" wp14:editId="1BA855EA">
                    <wp:simplePos x="0" y="0"/>
                    <wp:positionH relativeFrom="rightMargin">
                      <wp:posOffset>-1345565</wp:posOffset>
                    </wp:positionH>
                    <wp:positionV relativeFrom="page">
                      <wp:posOffset>24765</wp:posOffset>
                    </wp:positionV>
                    <wp:extent cx="1329690" cy="65405"/>
                    <wp:effectExtent l="0" t="0" r="3810" b="0"/>
                    <wp:wrapNone/>
                    <wp:docPr id="166" name="Group 7"/>
                    <wp:cNvGraphicFramePr/>
                    <a:graphic xmlns:a="http://schemas.openxmlformats.org/drawingml/2006/main">
                      <a:graphicData uri="http://schemas.microsoft.com/office/word/2010/wordprocessingGroup">
                        <wpg:wgp>
                          <wpg:cNvGrpSpPr/>
                          <wpg:grpSpPr>
                            <a:xfrm>
                              <a:off x="0" y="0"/>
                              <a:ext cx="1329690" cy="65405"/>
                              <a:chOff x="0" y="0"/>
                              <a:chExt cx="12576176" cy="622300"/>
                            </a:xfrm>
                          </wpg:grpSpPr>
                          <wps:wsp>
                            <wps:cNvPr id="168" name="Freeform 168"/>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9" name="Freeform 169"/>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066568" id="Group 7" o:spid="_x0000_s1026" style="position:absolute;margin-left:-105.95pt;margin-top:1.95pt;width:104.7pt;height:5.15pt;z-index:-251441152;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QwYNxYAAG+JAAAOAAAAZHJzL2Uyb0RvYy54bWzsPV2PG0eO7wfcfxDm8QBnVP2l1iBOgHw4&#10;OCC3GyBe7LOs0XzgZiSdJHucPex/X7KKrC5WN7vZcbJP4wd7hs0mix/FYlWR7a+//fz8tPi0O50f&#10;D/u3V+6r5dVit98ebh/392+v/vb+3Zv2anG+bPa3m6fDfvf26rfd+erbb/7zP75+Od7sisPD4el2&#10;d1oAkf355uX49urhcjneXF+ftw+75835q8Nxt4eHd4fT8+YCv57ur29Pmxeg/vx0XSyXzfXL4XR7&#10;PB22u/MZoD+Eh1ffePp3d7vt5a93d+fdZfH09grGdvF/n/zfH/Dv62++3tzcnzbHh8ctDWPzO0bx&#10;vHncA9NI6ofNZbP4eHrskXp+3J4O58Pd5avt4fn6cHf3uN15GUAat8yk+el0+Hj0stzfvNwfo5pA&#10;tZmefjfZ7V8+/XJaPN6C7ZrmarHfPIORPN/FCpXzcry/AZyfTsdfj7+cCHAffkN5P9+dnvFfkGTx&#10;2av1t6jW3efLYgtAVxbrZg3a38Kzpq6WdVD79gFs03tr+/Ajv1fUq8atYFj+xaIol95g18z2GkcX&#10;B/NyBBc6d1o6f5mWfn3YHHde+WfUQNQSOHTQ0rvTboeOuXBNG1TlEVFPqJHz8efD9n/Pi/3hx9vH&#10;yy+Hx/0FRuQQE8adoOIvZ3hp8eHlfw63oP7Nx8vBO5NFufWqbaoSBqXoaHOz/Xi+/LQ7eDNtPv18&#10;vgSfv4WfvMfekjzvwUJ3z0/g/v91vSjXi5eFq6simOo+IrkEyRXV4gHEL3OkIkFaKoTKBMc1y2FC&#10;VYLUVgqlOkEqh+mAD0XRnGsVQqsUSxsSqDqSWq8USusEyS2VQblU4atCIeVSjZduWD6XarypNVKp&#10;zmuNVKpzVUCXKl2XMNV7Uas+lSpe8ymXKr4A6yj+KVQPbjzsoKnqy6JRiBWp7p1bKcRS5btW84ki&#10;1X6raL9ItV+CLoalLFL1VxqtVPtlq3l9kWpfnYlFqv7Kad5apOpX/L4UylfHVQrla9OxTJVft5ol&#10;y1T5qpBlqv2q1fy1TLWvCZkqv3alYshSKL9UPAzjeww6LQSBYa8oU+WrwblK1b+qNUtWJvXDAtGN&#10;DJYiZWRVqn5FY1Wq/HalTfAqVb5qySpVv66xSqhfCz2VUP9SC69Vqn4tvNZC+2ttUtap9rWoXwvl&#10;rzQfq1Plq7G6TtXvlmpMrIX+NY+tU/2vC1VMoX9tjtep/te1Kmeqf8XJmlT9I1I2qf6dJmWTGgDy&#10;Cs39IUPqZonqs420gBp+mtQCmpyp/p1T408jDKDKmRrAlZUWGJvUAqrWVsIGhUptJWygOcdK2KCs&#10;NFdbpTZQtLYSFihW2vK7Si0AM2Uwx8CNSwzariy1QLtKTdAoK8BKWGBkZKkFwIMGR9YKA+jmbIUB&#10;NOdohQFgy6CsAW1qAHUStMIEFehjeK1rUxNo2VQrTFBVmj3b1ARVrWhNmKACNGVkqQlUOXE/3HlH&#10;VWhr+jq1geK2a2GBaq2FoXVqgVYjJgxQO22ur1MDqLnxWligVrde69QCychgr3/PO9XNA29et5/3&#10;tHuFnxYbPGta+h3z8XDGAwXcysJZw/uw24Yt8Oc9bnUVZNAeIvtdLPAbRwbtILI/wphEBuER2Z+k&#10;TCKDeyHy2p8QTA0D946IDbtDPFCYRCcZnU1IR1LCLs9EneR0NkFxJ+fHbhO1IFFhM2YZTEGiwnbL&#10;hE6iwo7KhE6iwqbJhE6iwrbIgo47I9QMbH1M6Oy5NlFxd+Op20QtSVTYopgGQ6LCJsSCjrsQHAxs&#10;M0zoJCpsJEzoJCpsFkzoJCpsB0zoJCok/BZ0TPlRVMjpTegkKqTtJnQSFfJyEzqJWttExdTbj90m&#10;KqbXiA7ps2UwmD97dJuomCB7dJuoeKDt0W2iwiluQLeJilksUocs1SIqpqke3SYqZqIe3SYq5poe&#10;3SYqZpMe3SYq5ouIDvmgRVRMCD26TVTM+Dy6TVTM6Ty6TdSWRG1tomJahtQh7bKIipmXR7eJuiZR&#10;IXcyUSdRITlK0MNiT/nPCW648rut09UC7rY+4Dubm+PmgmkT/7h4gTsIPNZfPOCVT+mzpufDp937&#10;g0e5YPrk4IYGxYIjJGLcYWw/fnjcfrf7R4qP504dOvD0VCxQlEUQlL8FQkVQA6TSJJInb4GayAeL&#10;Z9SngSbaFA+9d7BepmAmwjRpBOEpmImww6M6NKbUtg1s40D5X87BBO5xeNqnntj3XH6+fTqcd35G&#10;dL4c3Au3HijwkudwhzDkjRQ7w2LONp0G9gY+SDvMu5ATRdohxoSccBBooz1J5g+mjYdBoFcpDJ5d&#10;AbBLhSZnPx7RdubhMVqgPbWwLyh258e6qxRrkslf+AL9cVcpcPMOY4c7ihCLQ+CixToEVxYIbsc8&#10;bgy50j/kbxQX8YYEyGeE8C4QoHACnjIlaLeETyq+oFfgXFNQwhsXNEhI9OP4KawRuKf7QQFWtHBk&#10;pPBoATmEXRNzKJfEuNvzTsoAV3uBlPNLaCRlAptkKPEmFAeb6ZsSiXg5TiYjKxPYxKGIgVFEe7ho&#10;JDv4VIVFY/AMQ/MrmZsSW7no0vi5DkNaVf5GElMCJsiU7Fo+D+Khw3Wnl6jbEgr78vQkuvlU5Mf6&#10;7IUr0KCxsLRNTl/GF2qfBpqMCjeofiyC9jRwFu1sgWXq4+AeB9ZrUDuLT0QAm5/reodbWfJUzmPH&#10;w2bElymIDdwb/5BTwtVu6gnsgDbwLA7SvsRWB5pow21y33emgbNow+VNGvSZ+ji4x4F9I/hONGA8&#10;UeLnuu/A1W2wVFwXx31nRQkGbV3YsjZwb/xDvgM35kO+YwPbOGBFBi4p0v9XJrCNA81I4Yhwe993&#10;KwE00W7paFrQngbaaNOhS6YZKBYYUlgGtnHAKoS+7lsTuMeB/Tv4f9+X+fmI/2PVEI7HuDtpaesu&#10;tycWaG/wQ87fLsN0lEn9itbibIuyDsttgJrIr8QrcfIaoF9EfnDXRbn7jJ3KCq+YO1vF4ZvAPQHY&#10;N8h3en7Az3XfwfKGMKAYcMeDZ/eCjDxWeE+GIReCYpChGWYDz+IgIhDT14E22lhMAzaWZCaBs2hn&#10;iywUvKRWZLfKwD0O7B/BfzoTRl9ghBEHgoqWlDXwmHCg+ELmQEZ4T4ghB3LL4ezNCp/HRBg6shiB&#10;2shDRU7fj7BOZwo6j3zmSpHBBLzHhH2FnCmac44zQZ3JPGeKL2TOZIT3hBh0Jig/CqPKmBjh85hI&#10;t2EWI1AbeSh6GnAbA3QeeVhNkhMlKAMLXEfBNg5Qz+QFyEiZwPM4QL1bKgNzGAXbOECBl5chI2UC&#10;z+MQrrJ4HcDKMs94FGzjwOrISJnA8zjkAYhZTMB7TLLAFEPDnMDkr8N4TQcOE2sco2ebkHCrhulf&#10;Fkky/J4Ig2GppqqXHjEb3MYEquuC58gTRBPYyAHrgEEncHOfTjuoxPPgUJ4RPVmCjRwspP4cDmHb&#10;AFUGUrQAhlo7AFtloDPkzHOgxtCrKXeCDG5kgs0sA+4JpYcW+DwmckljFiNQI3m6nMwITUON5LFa&#10;EVQElarCpBawjUO9DBxgR5tygLrIYAMnl6cMbuThKKPpETPBv5RJkCRUOMR5x4LAQY15VvA70hgG&#10;aE+CbJHggOwJAzI/5o0QgLBqws/eWD7hiXaNlOfD0+Ptu8enJ6yaOJ/uP3z/dFp82mCXsf9DYgq0&#10;J1+Euj/ga0ELAQJ9slShgR2zvmv4/9dwgLn8rli/ede0qzfVu6p+s14t2zdLt/5u3SyrdfXDu39i&#10;8Yarbh4eb293+58f9zvuYHaVrfeVeqlD77HvYcb6kHUNxZBert8hJLQs72+9bz/sNrc/0s+XzeNT&#10;+PlajtgrGcTmf70ifH8stsRi//H55sPh9jdoj4Uuc2jffjic/nG1eIGO7bdX5//7uDntrhZP/72H&#10;1tq1q7Co8OJ/qeoVrpSn9MmH9Mn+4/P3BzAXBL/NfgtU315d+MfvL6FDHFq0wf4/7389bhHRF8ic&#10;zpf3n/++OR0XR/gRXoLB/+XAzcKbG+6wRSeKuCBdJwj9Aq3KQbx/Q88yTPxez7KvhxKNyH9Gz3JT&#10;gifThTddAaKTY1t449pqDR3df3Dn8spX0jewOfFeqHUuD9f4QyYdi/JVQrBHj0iuNnQuu9JX5A+M&#10;Cdb3jhQUxw+2a8CSEZF8V9wAIUjkIo7aDZHgwO4N2xcGKIGvREpaZ6noXC5Cv/EAKdG6rOgJ70Ej&#10;vxFSQulN0iGADQLcwY516xZiqdq1caVaLwvfczYkokXxuLp3w1pqzoDrdkTTjIhRLSLBYqhYEZO6&#10;iKZoCyvlIw5kJhopqXpFX3h3H4lV0Co97F2icbnQPh+Q6r7SZUx132i0Ut3Dpye0caW6h3x7eCaK&#10;zmVdSLyzjLpQlI+b9oijK1/2LZdKhBB9y7UqpOhbhtbTwWiDZf/dwFTlwwa7Q9NkTHXfwOCHfQIL&#10;RSNHpzSzi67lJnRyDcxHuJjqaEFH7KCIomm5qbSYituKblxazMH9Z8Sq175damhgacxxTukZFG3L&#10;zUrTGFa/RZ6uULxVtC3Xa1XMVP2gjEGVibblJrSmDkgJt2XdwFRaqetTo/cQrVT9iiVF03IbulyH&#10;SAnla5YUPcurWouH0DnRyaiNK/X8VaM5BVZTdXZcFsO6h1OBDquttdAqW5ZVYjbli45lRcisX1nN&#10;KES/shpbsVsj6mKtTnA8sopo2sBS7a9VQ8puZWgcHvR8rC2IDKHP0be3DviY6FZWBiZ7lZ2aVYhe&#10;Zaf0o8pmZee0+S2alVX1y27lZaNl0aJbWR1aaoAxnaX+r+hMNisX0IU8vIqIZmWNVur8roDcXaGV&#10;hh5VZVmrcqXliKJVWRtZ6v1QbK95mehU1kcm9F/qI0v1r2VjslNZJyY6lbV0TLYql6VmAdGqrMqJ&#10;/TTd3CxD6/nA3BS9yooFZKdyFT6yMkQrDUBOy8iwZKUb2Qi11AJaSuZwl5xQU+3psDwnIiqCQilA&#10;guTq8F2tAUmx5qijBiXLwwHSLYUVxuily7CSaDg8IY0iAFNtn+qWqSFgvRiM3nBjn5Krw2dNBoVN&#10;LaHtviDKpuQaNRrBTXuKqG3tndj+unqtxRBfGRDVslaSZCc2wLi7VwKcE9/vajVbuMwWWuyFEJ9K&#10;m26f4BzstYF/4AsFrw386ucYIDzBJcz71wb+/KsWrw38ms/gvhl95rWBP/eZ1wZ+zWeoaPy1gb/3&#10;9ZzXBn7NZ/6QBn7/sZ6hrxZRnft7KKenW/LR7xb5bQFGPUz7bS/Q0tp1E4x/7Min9oGD7YsFPnsP&#10;L3Cv1xQHyM/DC0ahu8TJKDR12sGnkvjCf2JI8etH1s8fYZrsZQgVF1gqgIYL/37JhxpwnzL6oQaq&#10;3YEz6GD/idI1UoVsGMatNowenvkL01Dii6dZEYiCiFZM+Vt4Ay8E4hux8CPQlv29VOQ8p0OVhyjK&#10;yPCrqMgRzqYHRh6gpqFzv7Ek5DdTSD/UEkaRqEsVH9Okm9QNXACHocJNYDJUG9gkAhxmBQ6yDdkf&#10;CKAM/I1uad0ANTGgT1NlhGA37DUkCggDcIZ5wwuye4j4DZnWXkNEfUmCiKMPhIXJHa1KubWp99jl&#10;0y6vIEprSIPG4Wbbq4rHPj5RSyoTEwMvaYbJNm2GzlA3v+JyjZOTSl/hkZPlTc5S8ByRpByHGsmY&#10;wTNE4FckIWYr1MbjZ83L2MU1X7rFXOwAG7cZfxuC8NmxoHQgzBEZdBk8Q2Z+BcJeEkMiWxG+WegQ&#10;1G02A132A3hBnpgxJeiM0TMhDFTp8JmrbFiM44/Kt5pN1AeC4ONGY2w4YU5HZQOb1MoVnzkH0uA4&#10;2MShotAlNWiB2sjTXIbigcRuUPzgvUV6tYTayBsI8Vz6XeRDUMvHGVIH/u8tQoyGShMvUyhWN46e&#10;chDpP0wps24GtnHgb3FlHEzgWRxEnS3+Jy0YDXSgjTZZV5KZBNpo8+c8wvdgopOYwDYOlD842ZcU&#10;p7QMihnYxCF7h2Wwgb+MA+WLUHSWTGuoHfJmD/XpRgYDnsJ0hN0FsEebc6gwFzkCewKAy0/19brB&#10;m2nwWKjaAYHglfHI31BXdjhlZsU3/H0ekdBC6ZInPePDQ1DcmrwSyeONGowRUtBE6Q1BocQpjHw7&#10;uaHgV+B0LyVEoVq2pECxlGcKApvJU7Ya1vc4emqJh39SpgSFMiQ7fX5HNgA1vOuUaSNUaAVdztiu&#10;NEu4zsOtiSQFVVABHHbMLFnN31IKs6Hnm9Ig5KEcHGD3n6gDKsACh1GwiUNDH1vAbWLCoeEvTskF&#10;P2pJS5mEUwUZGtCO11JGij5nB7fbgjGD51ia3oHb9VQEamkHa6RQbmSMBztiyENGaOisBmphEkJs&#10;ZfDiAeiMacaEYMFKCDV0BJUNPth9xiRIt4TsiQ19xFF6DxTceTspQ+fgSEbNAyE/1mMnfymFI8R4&#10;6GRsOnbkodvAJs+PpGSCBv0CwV3lpIa6vxRs4rCinoQsPkDVXyAlGUdwd9A66Zr8jtcp62gaaBs9&#10;fVtR0p4EzqKNZSKJ00MRY9DMKHgeB9i4pBzY9WUwitadEddarPDF6J+RwtJNBEvGUFKZimaSgd8R&#10;FpgG9mjz3AxTl/2e5yE/1WcunOSH1d2FhhdgMD55uxfkhsIK70kwFJahfDNoVPKwgWdxEPpn+jrQ&#10;RpuCgCQzCZxFm8zFcQGKVIPCuG0p+EMG7nFg/wjYnQmjLzDCiANBRatnzT434T6Mnh2fmsC98Q/5&#10;DpREcVKSRgcbeCYH6Z4di3G4kQllCdkZABSGcTYr8occPpOJyHQ6WmNgGweoBA6eKUmZwPM4iOkG&#10;F4mB7wi0R569naYD+yR7Nj8emQxQXpwGLuAwMR34BTlMA7Q3+MG5ACXK3eTkYIGFy1PQeeRzH2UG&#10;E/AeE9YwGYDVQGQAnRFGTFCl3fzwyoQBGD0fqhHeE2HQDFCPnbpFNIQRbmNSQtTB7ETmLLD5M4CN&#10;HCh/lke5kA3RqYRIxzKwlUNQlDxuBVIG8BdyCDLIvD3KMONIN76TexSraQJuFCPep8pVACriBz0t&#10;g89jIoMTkxqBGsmTVTNC01Ab+Yr29lhKnWwTnBFuZEJHZtkRL3Rg0LInj0ByuJEJh48eMQor4/Av&#10;ZUKSyJPeKMmMo974jrQ462oE2hOBFwJaKThaexKAzI9H1gmovQ8zJZyOwUsTK0XDJpWHjq6Rxwcx&#10;uEMjA01FHpVcG+RvJEhNsTQ7V4CNKCW1MIjUmRk+4yY10spJEWsZUFgK+7kUKIQEFyNtsHvYn6hK&#10;MP1PDErhxKCSoKnDk5KHsKAyA7jnScMcqBwmW4cavnUVRxvYAhNE82Abh5pyMFk25aDBxJPKZjSD&#10;Z5mZSGWfsnaRc1auVGOfmT/0mGVr3mxJt2liyJKqirMuVDLZdMUvyYsDsHeYwaNgGwdonPGyZ6RM&#10;4HkcoB1RzF9iPAq2cfDFfmC/jJQJPI9DnsEwiwm4kQnH5WwTzdbuMZH4M5nID1FHl8quTHJ4nwn9&#10;70Dw4As+/bRete/a79A/gM7rp5/CZ6BeP/00/Okn+CLU/c3LPXwECpzlHr5n9fC4/WFz2aS/w88v&#10;x5tdcXg4PN3uTt/8CwAA//8DAFBLAwQUAAYACAAAACEAqRec098AAAAIAQAADwAAAGRycy9kb3du&#10;cmV2LnhtbEyPwUrDQBCG74LvsIzgLd0ktWJjNqUU9VSEtoL0ts1Ok9DsbMhuk/TtHU96Gob5+Of7&#10;89VkWzFg7xtHCpJZDAKpdKahSsHX4T16AeGDJqNbR6jghh5Wxf1drjPjRtrhsA+V4BDymVZQh9Bl&#10;UvqyRqv9zHVIfDu73urAa19J0+uRw20r0zh+llY3xB9q3eGmxvKyv1oFH6Me1/Pkbdhezpvb8bD4&#10;/N4mqNTjw7R+BRFwCn8w/OqzOhTsdHJXMl60CqI0SZbMKpjzYCBKFyBODD6lIItc/i9Q/AAAAP//&#10;AwBQSwECLQAUAAYACAAAACEAtoM4kv4AAADhAQAAEwAAAAAAAAAAAAAAAAAAAAAAW0NvbnRlbnRf&#10;VHlwZXNdLnhtbFBLAQItABQABgAIAAAAIQA4/SH/1gAAAJQBAAALAAAAAAAAAAAAAAAAAC8BAABf&#10;cmVscy8ucmVsc1BLAQItABQABgAIAAAAIQDIcQwYNxYAAG+JAAAOAAAAAAAAAAAAAAAAAC4CAABk&#10;cnMvZTJvRG9jLnhtbFBLAQItABQABgAIAAAAIQCpF5zT3wAAAAgBAAAPAAAAAAAAAAAAAAAAAJEY&#10;AABkcnMvZG93bnJldi54bWxQSwUGAAAAAAQABADzAAAAnRkAAAAA&#10;">
                    <v:shape id="Freeform 168" o:spid="_x0000_s1027" style="position:absolute;width:57864;height:6223;visibility:visible;mso-wrap-style:square;v-text-anchor:top" coordsize="15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s6rxAAAANwAAAAPAAAAZHJzL2Rvd25yZXYueG1sRI/NasMw&#10;EITvhb6D2EJvjZyfmuBECaVQyKGl1PEDLNbGMrFWRlJj9+27h0Jvu8zszLf74+wHdaOY+sAGlosC&#10;FHEbbM+dgeb89rQFlTKyxSEwGfihBMfD/d0eKxsm/qJbnTslIZwqNOByHiutU+vIY1qEkVi0S4ge&#10;s6yx0zbiJOF+0KuiKLXHnqXB4Uivjtpr/e0N4HId7bkpm+lD15v3jStWz5+NMY8P88sOVKY5/5v/&#10;rk9W8EuhlWdkAn34BQAA//8DAFBLAQItABQABgAIAAAAIQDb4fbL7gAAAIUBAAATAAAAAAAAAAAA&#10;AAAAAAAAAABbQ29udGVudF9UeXBlc10ueG1sUEsBAi0AFAAGAAgAAAAhAFr0LFu/AAAAFQEAAAsA&#10;AAAAAAAAAAAAAAAAHwEAAF9yZWxzLy5yZWxzUEsBAi0AFAAGAAgAAAAhAHgCzqvEAAAA3AAAAA8A&#10;AAAAAAAAAAAAAAAABwIAAGRycy9kb3ducmV2LnhtbFBLBQYAAAAAAwADALcAAAD4Ag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169" o:spid="_x0000_s1028" style="position:absolute;left:63912;width:61849;height:6223;visibility:visible;mso-wrap-style:square;v-text-anchor:top" coordsize="16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ExaxAAAANwAAAAPAAAAZHJzL2Rvd25yZXYueG1sRE9La8JA&#10;EL4L/Q/LFLwU3dSq2NRVbKAiePF18Dhkp0na7Gya3Zj4712h4G0+vufMl50pxYVqV1hW8DqMQBCn&#10;VhecKTgdvwYzEM4jaywtk4IrOVgunnpzjLVteU+Xg89ECGEXo4Lc+yqW0qU5GXRDWxEH7tvWBn2A&#10;dSZ1jW0IN6UcRdFUGiw4NORYUZJT+ntojIKXotkeZdKck0+zH68nq/bn7W+nVP+5W32A8NT5h/jf&#10;vdFh/vQd7s+EC+TiBgAA//8DAFBLAQItABQABgAIAAAAIQDb4fbL7gAAAIUBAAATAAAAAAAAAAAA&#10;AAAAAAAAAABbQ29udGVudF9UeXBlc10ueG1sUEsBAi0AFAAGAAgAAAAhAFr0LFu/AAAAFQEAAAsA&#10;AAAAAAAAAAAAAAAAHwEAAF9yZWxzLy5yZWxzUEsBAi0AFAAGAAgAAAAhANZkTFrEAAAA3AAAAA8A&#10;AAAAAAAAAAAAAAAABwIAAGRycy9kb3ducmV2LnhtbFBLBQYAAAAAAwADALcAAAD4Ag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295FD50F" w14:textId="77777777" w:rsidR="0087613E" w:rsidRPr="00E16C89" w:rsidRDefault="0087613E" w:rsidP="0006197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8" w:type="dxa"/>
      <w:tblInd w:w="-5308"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730"/>
    </w:tblGrid>
    <w:tr w:rsidR="0087613E" w14:paraId="49F6FE53" w14:textId="77777777" w:rsidTr="00061977">
      <w:trPr>
        <w:trHeight w:hRule="exact" w:val="240"/>
      </w:trPr>
      <w:tc>
        <w:tcPr>
          <w:tcW w:w="5258" w:type="dxa"/>
          <w:shd w:val="clear" w:color="auto" w:fill="auto"/>
        </w:tcPr>
        <w:p w14:paraId="4F6E183E" w14:textId="77777777" w:rsidR="0087613E" w:rsidRDefault="0087613E" w:rsidP="00061977">
          <w:pPr>
            <w:pStyle w:val="Header-CompanyName"/>
          </w:pPr>
        </w:p>
      </w:tc>
      <w:tc>
        <w:tcPr>
          <w:tcW w:w="5730" w:type="dxa"/>
          <w:shd w:val="clear" w:color="auto" w:fill="auto"/>
          <w:tcMar>
            <w:top w:w="56" w:type="dxa"/>
            <w:right w:w="8" w:type="dxa"/>
          </w:tcMar>
        </w:tcPr>
        <w:p w14:paraId="4DA4E521" w14:textId="77777777" w:rsidR="0087613E" w:rsidRDefault="0087613E" w:rsidP="00061977">
          <w:pPr>
            <w:pStyle w:val="Header-CompanyName"/>
          </w:pPr>
          <w:r w:rsidRPr="002C3B4B">
            <w:rPr>
              <w:noProof/>
              <w:color w:val="BEB6AF"/>
              <w:lang w:eastAsia="en-AU"/>
            </w:rPr>
            <mc:AlternateContent>
              <mc:Choice Requires="wpg">
                <w:drawing>
                  <wp:anchor distT="0" distB="0" distL="114300" distR="114300" simplePos="0" relativeHeight="251873280" behindDoc="1" locked="1" layoutInCell="1" allowOverlap="1" wp14:anchorId="23F4AF87" wp14:editId="7CFE8663">
                    <wp:simplePos x="0" y="0"/>
                    <wp:positionH relativeFrom="rightMargin">
                      <wp:posOffset>-1345565</wp:posOffset>
                    </wp:positionH>
                    <wp:positionV relativeFrom="page">
                      <wp:posOffset>24765</wp:posOffset>
                    </wp:positionV>
                    <wp:extent cx="1329690" cy="65405"/>
                    <wp:effectExtent l="0" t="0" r="3810" b="0"/>
                    <wp:wrapNone/>
                    <wp:docPr id="170" name="Group 7"/>
                    <wp:cNvGraphicFramePr/>
                    <a:graphic xmlns:a="http://schemas.openxmlformats.org/drawingml/2006/main">
                      <a:graphicData uri="http://schemas.microsoft.com/office/word/2010/wordprocessingGroup">
                        <wpg:wgp>
                          <wpg:cNvGrpSpPr/>
                          <wpg:grpSpPr>
                            <a:xfrm>
                              <a:off x="0" y="0"/>
                              <a:ext cx="1329690" cy="65405"/>
                              <a:chOff x="0" y="0"/>
                              <a:chExt cx="12576176" cy="622300"/>
                            </a:xfrm>
                          </wpg:grpSpPr>
                          <wps:wsp>
                            <wps:cNvPr id="171" name="Freeform 171"/>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2" name="Freeform 172"/>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01CC1F" id="Group 7" o:spid="_x0000_s1026" style="position:absolute;margin-left:-105.95pt;margin-top:1.95pt;width:104.7pt;height:5.15pt;z-index:-251443200;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wa2OhYAAG+JAAAOAAAAZHJzL2Uyb0RvYy54bWzsPdtuG8mO7wvsPwh+XCBjVd/UMiZzgLlk&#10;sMDs2QEmB+dZkeUL1pa0khJnzsH++5JVZHWxutnNHs/uk/OQ2Gw2WbwUi1VFdr79y9fnp8WX3en8&#10;eNi/v3LfLK8Wu/32cPu4v39/9bePH961V4vzZbO/3Twd9rv3V7/vzld/+e5f/+Xbl+PNrjg8HJ5u&#10;d6cFENmfb16O768eLpfjzfX1efuwe96cvzkcd3t4eHc4PW8u8Ovp/vr2tHkB6s9P18Vy2Vy/HE63&#10;x9NhuzufAfpjeHj1nad/d7fbXv7z7u68uyye3l/B2C7+75P/+xP+ff3dt5ub+9Pm+PC4pWFs/sAo&#10;njePe2AaSf24uWwWn0+PPVLPj9vT4Xy4u3yzPTxfH+7uHrc7LwNI45aZND+fDp+PXpb7m5f7Y1QT&#10;qDbT0x8mu/3rl19Pi8dbsN0K9LPfPIORPN/FCpXzcry/AZyfT8ffjr+eCHAffkN5v96dnvFfkGTx&#10;1av196jW3dfLYgtAVxbrZg3Ut/CsqatlHdS+fQDb9N7aPvzE7xX1qnGrhl4sinLpDXbNbK9xdHEw&#10;L0dwoXOnpfPrtPTbw+a488o/owailhxr6cNpt0PHXLiVC6ryiKgn1Mj5+Mth+1/nxf7w0+3j5dfD&#10;4/4CI/KYMO4EFX85w0uLTy//cbgF9W8+Xw7emSzKrVdtU5Uwy7xy+zra3Gw/ny8/7w7eTJsvv5wv&#10;wedv4Sfvsbdk9Y9gobvnJ3D/f7telOvFy8LVVRFMdR+RQPyI5Ipq8bBwTZkjFQnSUiFUJjiuWQ4T&#10;qhKktlIo1QlSOUwHfKgbtWsVQqsUSxsSqDqSWq8USusEyS2VQblU4atCIeVSjZduWD6XarypNVKp&#10;zmuNVKpzVUCXKl2XMNV7Uas+lSpe8ymXKr4A6yj+KVQPbjzsoKnqy6JRiBWp7p1bKcRS5btW84ki&#10;1X6raL9ItV+CLoalLFL1VxqtVPtlq3l9kWpfnYlFqv7Kad5apOpX/L4UylfHVQrla9OxTJVft5ol&#10;y1T5qpBlqv2q1fy1TLWvCZkqv3alYshSKL9UPAzjeww6LQSBYa8oU+WrwblK1b+qNUtWJvXDAtGN&#10;DJYiZWRVqn5FY1Wq/HalTfAqVb5qySpVv66xSqhfCz2VUP9SC69Vqn4tvNZC+2ttUtap9rWoXwvl&#10;rzQfq1Plq7G6TtXvlmpMrIX+NY+tU/2vC1VMoX9tjtep/te1Kmeqf8XJmlT9I1I2qf6dJmWTGsA5&#10;1f0hQ+pmieqzjbSAGn6a1AKanKn+nVPjTyMMoMqZGsCVlRYYm9QCqtZwoxGjGYQpjRqk1Qme5hwr&#10;YYOy0lxtldpA0dpKWKBYacvvKrUAzJTBHAM3Lp2YZakF2lVqgkZZAVbCAiMjSy0AHjQ4slYYQDdn&#10;KwygOUcrDABbBmUNaFMDqJOgFSaoQB/Da12bmkDLplphgqrS7NmmJqhqRWvCBBWgKSNLTaDKifvh&#10;zjuqQlvT16kNFLddCwtUa20VXqcWaDViwgC102bnOjWAmhuvhQVqdeu1Ti2QjAz2+ve8U9088OZ1&#10;+3VPu1f4abHBs6al3zEfD2c8UMCtLJw1fAy7bdgCf93jVldBBu0hst/FAr9xZNAOIvsjjElkEB6R&#10;/UnKJDK4FyKvcTM9iYx7R8SG3aEJnWR0NiEdSQm7PBN1ktPZBMWdnB+7TdSCRIXNmGUwBYkK2y0T&#10;OokKOyoTOokKmyYTOokK2yILOu6MUDOw9TGhs+faRMXdjaduE7UkUWGLYhoMiQqbEAs67kJwMLDN&#10;MKGTqLCRMKGTqLBZMKGTqLAdMKGTqJDwW9Ax5UdRIac3oZOokLab0ElUyMtN6CRqbRMVU28/dpuo&#10;mF4jOqTPlsFg/uzRbaJiguzRbaI2JCrkuKbBkKiQxFrQMYvFwYTD38mAjWmqR7eJipmoR7eJirmm&#10;R7eJitmkR7eJivkiokM+aNEMJoQe3SYqZnwe3SYq5nQe3SZqS6K2NlExLUPqkHZZRMXMy6PbRF2T&#10;qJA7maiTqJAcJejB1Sj/OcENV363dbpawN3WJ3xnc3PcXDBt4h8XL3AHgcf6iwf4Afal+OD58GX3&#10;8eBRLpg+ObihQbFgb0aMO4zt50+P2+93/0jx8dypQweenooFirIIgvK3QKgIaoBUmkTy5C1QE/lg&#10;8Yz6NNBEm+Kh9w7WyxTMRJgmjSA8BTMRdnhUh8aU2raBbRwo/8s5mMA9Dk/71BP7nsvPt0+H887P&#10;iM6Xg3vh1gMFXvIc7hCGvJFiZ1jM2abTwN7AB2mHeRdyokg7xJiQEw4CbbQnyfzJtPEwCPQqhcGz&#10;KwB2qdDk7Mcj2s48PEYLtKcW9gXF7vxYd5ViTTK1prhY4OYdxg53FCEWh8BFi3UIriwQ3I553Bhy&#10;pX/I3ygu4g0JkM8I4V0gQOEEPGVK0G4Jn1R8Qa/AuaaghDcuaJCQ6MfxU1gjcE/3gwKsaOHISOHR&#10;AnIIuybmUC6JcbfnnZQBrvYCKeeX0EjKBDbJUOJNKA420zclEvFynExGViawiUMRA6OI9nDRSHbw&#10;qQqLxuAZhuZXMjcltnLRpfFzHYa0qvyNJKYETJAp2bV8HsRDh+tOL1G3JRT25elJdPOpyI/12QtX&#10;oEFjYWkD5Y9HesYXap8GmowKN6h+LIL2NHAW7WyBZerj4B4H1mtQO4tPRACbn+t6h1tZ8lTOY8f1&#10;HvFlCmID98Y/5JRwtZt6AjugDTyLg7QvsdWBJtpwm9z3nWngLNpweZMGfaY+Du5xYN8IvhMNGE+U&#10;+LnuO3B1GywV18Vx31lRgkFbF7asDdwb/5DvwI35kO/YwDYOWJGBS4r0/5UJbONAM1I4Itze991K&#10;AE20WzqaFrSngTbadOiSaQaKBYYUloFtHLAKoa/71gTucWD/Dv7f92V+PuL/WDWE4zHuTlrausvt&#10;iQXaG/yQ87fLMB1lUr+itTjboqzDchugJvIr8UqcvAboq8gP7rood5+xU1nhFXNnqzh8E7gnAPsG&#10;+U7PD/i57jtY3hAGFAPuePDsXpCRxwrvyTDkQlAMMjTDbOBZHEQEYvo60EYbi2nAxpLMJHAW7WyR&#10;hYKX1IrsVhm4x4H9I/hPZ8LoC4ww4kBQ0ZKyBh4TDhRfyBzICO8JMeRAbjmcvVnh85gIQ0cWI1Ab&#10;eajI6fsR1ulMQeeRz1wpMpiA95iwr5AzRXPOcSaoM5nnTPGFzJmM8J4Qg84E5UdhVBkTI3weE+k2&#10;zGIEaiMPRU8DbmOAziMPq0lyogRlYIHrKNjGAeqZvAAZKRN4HodwF8gx1DGHUbCNAxR4eRkyUibw&#10;PA7hKivKwBxGwTYOrI6MlAk8j0MegJjFBLzHJAtMMTTMCUz+OozXdOAwscYxerYJCbdqmP5lkSTD&#10;74kwGJZqqnrpEbPBbUygus67bDgrjA5lAhs5YB0w6ARu7tPQAZV4HhzKMzrGAmzkIN5RSCngV3II&#10;2waoMpCiBTDU2gHYyoHOkDPPgRpDr6bcCTK4kQk2swy4J5QeWuDzmMgljVmMQI3k6XIyIzQNNZLH&#10;akVQEVSqCpNawDYO9TJwgB1tygHqIoMNnDh1cxncyMNRRtMjZoK/lkmQJFQ4xHnHgsBBjXlW8DvS&#10;GAZoT4JskeCA7AkDMj/mjRCAsGrCz95YPuGJdo2U58PT4+2Hx6cnrJo4n+4//fB0WnzZYJex/0Ni&#10;CrQnX4S6P+BrQQsBAn2yVKGBHbO+a/ifazjAXH5frN99aNrVu+pDVb9br5btu6Vbf79ultW6+vHD&#10;/2DxhqtuHh5vb3f7Xx73O+5gdpWt95V6qUPvse9hxvqQdQ3FkF6uPyAktCzvb71vP+w2tz/Rz5fN&#10;41P4+VqO2CsZxOZ/vSJ8fyy2xGL/8fnm0+H2d2iPhS5zaN9+OJz+cbV4gY7t91fn//68Oe2uFk//&#10;vofW2rWrsKjw4n+p6hWulKf0yaf0yf7z8w8HMBcEv81+C1TfX134xx8uoUMcWrTB/r/sfztuEdEX&#10;yJzOl49f/745HRdH+BFegsH/9cDNwpsb7rBFJ4q4IF0nCP0CrcpBvP+HnmXITENnd9Kz7O+kRSPy&#10;/0XPclOCJ9OFN10BopNjW3jj2moNHd1/cufyylfSN7A58V6odS4P1/iDomJRvkoI9ugRydWGzmVX&#10;+or8gTHB+t6RguL4wXYNWDIiku+KGyAEiVzEUbshEhzYvWH7wgAlWCQiJa2zVHQuF6HfeICUaF1W&#10;9IT3oJHfCCmh9CbpEMAGAe5gx7p1C7FU7dq4Uq2Xhe85GxLRonhc3bthLTVnwHU7omlGxKgWkWAx&#10;VKyISV1EU7SFlfIRBzITjZRUvaIvvLuPxCpolR72LtG4XGifD0h1X+kyprpvNFqp7uHTE9q4Ut1D&#10;vj08E0Xnsi4k3llGXSjKx9OCiKMrX/Ytl0qEEH3LtSqk6FuG1tPBaINl/93AVOXDBrtD02RMdd/A&#10;4Id9AgtFI0enNLOLruUmdHINzEe4mOpoQUfsoIiiabmptJiK24puXFrMwf1nxKrXvl1qaGBpzHFO&#10;6RkUbcvNStMYVr9Fnq5QvFW0LddrVcxU/aCMQZWJtuUmtKYOSAm3Zd3AVFqp61Oj9xCtVP2KJUXT&#10;chu6XIdICeVrlhQ9y6tai4fQOdHJqI0r9fxVozkFVlN1dlwWw7qHU4EOq6210CpbllViNuWLjmVF&#10;yKxfWc0oRL+yGluxWyPqYq1OcDyyimjawFLtr1VDym5laBwe9HysLYgMoc/Rt7cO+JjoVlYGJnuV&#10;nZpViF5lp/SjymZl57T5LZqVVfXLbuVlo2XRoltZHVpqgDGdpf6v6Ew2KxfQhTy8isAhZmcnjVbq&#10;/K6A3F2hlYYeVWVZq3Kl5YiiVVkbWer9UGyveZnoVNZHJvRf6iNL9a9lY7JTWScmOpW1dEy2Kpel&#10;ZgHRqqzKif003dwsQ+v5wNwUvcqKBWSnchU+sjJEKw1ATsvIsGSlG9kItdQCWkrmcJecUFPt6bA8&#10;JyIqgkIpQILk6vBdrQFJseaoowYly8MB0i2FFcbopcuwkmg4PCGNIgBTbZ/qlqkhYL0YjN5wY5+S&#10;q8NnTQaFTS2h7b4gyqbkGjUawU17iqht7Z3Y/rp6rcUQXxkQ1bJWkmQnNsC4u1cCnBPf72o1W7jM&#10;FlrshRCfSptun+Ac7K2Bf+ALBW8N/OrnGCA8wSXMx7cG/vyrFm8N/JrP4L4ZfeatgT/3mbcGfs1n&#10;qGj8rYG/9/WctwZ+zWf+lAZ+9UNEVOf+Ecrp6ZZ89LtFfluAUQ/TftsLtLR23QTjHzvyqX3gYPti&#10;gc/ewwvc6zXFAfLz8IJR6C5xMgpNnXbwqSS+8J8YUvz6kfXzR5gmexlCxQWWCqDhwr+v+VAD7lNG&#10;P9RAtTtwBh3sP1G6RqqQDcO41YbRwzN/YRpKfPE0KwJRENGKKX8Lb+CFQHwjFn4E2rK/l4qc53So&#10;8hBFGRl+FRU5wtn0wMgD1DR07jeWhPxmCumHWsIoEnWp4mOadJO6gQvgMFS4CUyGagObRIDDrMBB&#10;tiH7AwGUgb/RLa0boCYG9GmqjBDshr2GRAtyAM4wb3hBdg8RvyHT2muIqC9JEHH0gbAwuaNVKbc2&#10;9R67fNrlFURpDWnQONxse1Xx2McnakllYmLgJc0w2abN0Bnq5ldcrnFyUukrPHKyvMlZCp4jkpTj&#10;UCMZM3iGCPyKJMRshdp4/Kx5Gbu45ku3GBTh0Twftxl/G4Lw2bGgdCDMERl0GTxDZn4Fwl4SQyJb&#10;Eb5Z6BDUbTYDXfYDeEGemDEl6IzRMyEMVOnwmatsWIzjj8q3mk3UB4Lg40ZjbDhhTkdlA5vUyhWf&#10;OQfS4DjYxKGi0CU1aIHayNNchuKBxG5Q/OC9RXq1hNrIGwjxXPpD5ENQy8cZUgf+7y1CjIZKEy9T&#10;KFY3jp5yEOk/TCmzbga2ceBvcWUcTOBZHESdLf4nLRgNdKCNNllXkpkE2mjz5zzC92Cik5jANg6U&#10;PzjZlxSntAyKGdjEIXuHZbCBX8eB8kUoOkumNdQOebOH+nQjgwFPYTrC7gLYo805VJiLHIE9AcDl&#10;p/p63eDNNHgsVO2AQPDKeORvqCs7nDKz4hv+Po9IaKF0yZOe8eEhKG5NXonk8UYNxggpaKL0hqBQ&#10;4hRGvp3cUPArcLqXEqJQLVtSoFjKMwWBzeQpWw3rexw9tcTDPylTgkIZkp0+vyMbgBredcq0ESq0&#10;gi5nbFeaJVzn4dZEkoIqqAAOO2aWrOZvKYXZ0PNNaRDyUA4OsPtP1AEVYIHDKNjEoaGPLeA2MeHQ&#10;8Ben5IIftaSlTMKpggwNaMdrKSNFn7OD223BmMFzLE3vwO16KgK1tIM1Uih1UM7IKhs6q4FamIQQ&#10;Wxm8eAA6Y5oxIViwEkINHUFlgw92nzEJ0i0he2JDH3GU3gMFd95OytA5OJJR80DIj/XYyV9K4Qgx&#10;HjoZm44deeg2sMnzIymZoEG/QHBXOamh7i8FmzisqCchiw9Q9RdIScYR3B20itk0FB/4Ha9T1tE0&#10;0DZ6+raipD0JnEUby0QSp4cixqCZUfA8DrBxSTmw68tgFK07I661WOGL0T8jhaWbCJaMoaQyFc0k&#10;A78jLDAN7NHmuRmmLvs9z0N+qs9cOMkPq7sLDS/AYHzydi/IDYUV3pNgyPehfDNoVPKwgWdxEPpn&#10;+jrQRpuCgCQzCZxFm8zFcQGKVIPCuG0p+EMG7nFg/wjYnQmjLzDCiANBRatnzT434T6Mnh2fmsC9&#10;8Q/5DpREcVKSRgcbeCYH6Z4di3G4kQllCdkZABSGcTYr8occPpOJyHQ6WmNgGweoBA6eKUmZwPM4&#10;iOkGF4mB7wi0R569naYD+yR7Nj8emQxQXpwGLuAwMR34BTlMA7Q3+MG5ACXK3eTkYIGFy1PQeeRz&#10;H2UGE/AeE9YwGYDVQGQAnRFGTFCl3fzwyoQBGD0fqhHeE2HQDFCPnbpFNIQRbmNSQtTB7ETmLLD5&#10;M4CNHCh/lke5kA3RqYRIxzKwlUNQlDxuBVIG8Cs5BBlk3h5lmHGkG9/JPYrVNAE3ihHvU+UqABXx&#10;g56WwecxkcGJSY1AjeTJqhmhaaiNfEV7eyylTrYJzgg3MqEjs+yIFzowaNmTRyA53MiEw0ePGIWV&#10;cfhrmZAk8qQ3SjLjqDe+Iy3OuhqB9kTghYBWCo7WngQg8+ORdQJq78NMCadj8NLEStGwSeWho2vk&#10;8UEM7tDIQFORRyXXBvkbCVJTLM3OFWAjSkktDCJ1ZobPOPOKtHJSxFoGFJbCfi4FCiHBxUgb7B72&#10;J6oSTP8Tg1I4MagkaOrwpOQhLKjMAO550jAHKofJ1qGGb13F0Qa2wATRPNjGoaYcTJZNOWgw8aSy&#10;Gc3gWWYmUtmnrF3knJUr1dhn5g89ZtmaN1vSbZoYsqSq4qwLlUw2XfFL8uIA7B1m8CjYxgEaZ7zs&#10;GSkTeB4HaEcU85cYj4JtHHyxH9gvI2UCz+OQZzDMYgJuZMJxOdtEs7V7TCT+TCbyQ9TRpbIrkxze&#10;Z0L/OxA8eMWnn9ar9kP7PfoH0Hn79FP4DNTbp5+GP/0EX4S6v3m5h49AgbPcw/esHh63P24um/R3&#10;+PnleLMrDg+Hp9vd6bv/BQAA//8DAFBLAwQUAAYACAAAACEAqRec098AAAAIAQAADwAAAGRycy9k&#10;b3ducmV2LnhtbEyPwUrDQBCG74LvsIzgLd0ktWJjNqUU9VSEtoL0ts1Ok9DsbMhuk/TtHU96Gob5&#10;+Of789VkWzFg7xtHCpJZDAKpdKahSsHX4T16AeGDJqNbR6jghh5Wxf1drjPjRtrhsA+V4BDymVZQ&#10;h9BlUvqyRqv9zHVIfDu73urAa19J0+uRw20r0zh+llY3xB9q3eGmxvKyv1oFH6Me1/Pkbdhezpvb&#10;8bD4/N4mqNTjw7R+BRFwCn8w/OqzOhTsdHJXMl60CqI0SZbMKpjzYCBKFyBODD6lIItc/i9Q/AAA&#10;AP//AwBQSwECLQAUAAYACAAAACEAtoM4kv4AAADhAQAAEwAAAAAAAAAAAAAAAAAAAAAAW0NvbnRl&#10;bnRfVHlwZXNdLnhtbFBLAQItABQABgAIAAAAIQA4/SH/1gAAAJQBAAALAAAAAAAAAAAAAAAAAC8B&#10;AABfcmVscy8ucmVsc1BLAQItABQABgAIAAAAIQDQqwa2OhYAAG+JAAAOAAAAAAAAAAAAAAAAAC4C&#10;AABkcnMvZTJvRG9jLnhtbFBLAQItABQABgAIAAAAIQCpF5zT3wAAAAgBAAAPAAAAAAAAAAAAAAAA&#10;AJQYAABkcnMvZG93bnJldi54bWxQSwUGAAAAAAQABADzAAAAoBkAAAAA&#10;">
                    <v:shape id="Freeform 171" o:spid="_x0000_s1027" style="position:absolute;width:57864;height:6223;visibility:visible;mso-wrap-style:square;v-text-anchor:top" coordsize="15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fHrwgAAANwAAAAPAAAAZHJzL2Rvd25yZXYueG1sRE/dasIw&#10;FL4XfIdwhN1pWqfd6Iwig8EuHLLaBzg0Z01Zc1KSaLu3N4PB7s7H93t2h8n24kY+dI4V5KsMBHHj&#10;dMetgvrytnwGESKyxt4xKfihAIf9fLbDUruRP+lWxVakEA4lKjAxDqWUoTFkMazcQJy4L+ctxgR9&#10;K7XHMYXbXq6zrJAWO04NBgd6NdR8V1erAPNHry91UY8fstqcNiZbb8+1Ug+L6fgCItIU/8V/7ned&#10;5j/l8PtMukDu7wAAAP//AwBQSwECLQAUAAYACAAAACEA2+H2y+4AAACFAQAAEwAAAAAAAAAAAAAA&#10;AAAAAAAAW0NvbnRlbnRfVHlwZXNdLnhtbFBLAQItABQABgAIAAAAIQBa9CxbvwAAABUBAAALAAAA&#10;AAAAAAAAAAAAAB8BAABfcmVscy8ucmVsc1BLAQItABQABgAIAAAAIQBs4fHrwgAAANwAAAAPAAAA&#10;AAAAAAAAAAAAAAcCAABkcnMvZG93bnJldi54bWxQSwUGAAAAAAMAAwC3AAAA9gI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172" o:spid="_x0000_s1028" style="position:absolute;left:63912;width:61849;height:6223;visibility:visible;mso-wrap-style:square;v-text-anchor:top" coordsize="16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Uj2xQAAANwAAAAPAAAAZHJzL2Rvd25yZXYueG1sRE9La8JA&#10;EL4X/A/LCL2UulH7kOgqNmARvDTag8chOybR7GzMbkz6791Cobf5+J6zWPWmEjdqXGlZwXgUgSDO&#10;rC45V/B92DzPQDiPrLGyTAp+yMFqOXhYYKxtxynd9j4XIYRdjAoK7+tYSpcVZNCNbE0cuJNtDPoA&#10;m1zqBrsQbio5iaI3abDk0FBgTUlB2WXfGgVPZbs7yKQ9Jh8mffl8XXfn6fVLqcdhv56D8NT7f/Gf&#10;e6vD/PcJ/D4TLpDLOwAAAP//AwBQSwECLQAUAAYACAAAACEA2+H2y+4AAACFAQAAEwAAAAAAAAAA&#10;AAAAAAAAAAAAW0NvbnRlbnRfVHlwZXNdLnhtbFBLAQItABQABgAIAAAAIQBa9CxbvwAAABUBAAAL&#10;AAAAAAAAAAAAAAAAAB8BAABfcmVscy8ucmVsc1BLAQItABQABgAIAAAAIQBdGUj2xQAAANwAAAAP&#10;AAAAAAAAAAAAAAAAAAcCAABkcnMvZG93bnJldi54bWxQSwUGAAAAAAMAAwC3AAAA+QI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2387A01A" w14:textId="77777777" w:rsidR="0087613E" w:rsidRDefault="0087613E" w:rsidP="00061977">
    <w:pPr>
      <w:pStyle w:val="Headersmall"/>
    </w:pPr>
  </w:p>
  <w:tbl>
    <w:tblPr>
      <w:tblStyle w:val="TableGrid"/>
      <w:tblW w:w="5690" w:type="dxa"/>
      <w:tblInd w:w="-14"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90"/>
    </w:tblGrid>
    <w:tr w:rsidR="0087613E" w14:paraId="52380FCC" w14:textId="77777777" w:rsidTr="00061977">
      <w:trPr>
        <w:trHeight w:hRule="exact" w:val="1744"/>
      </w:trPr>
      <w:tc>
        <w:tcPr>
          <w:tcW w:w="5690" w:type="dxa"/>
          <w:shd w:val="clear" w:color="auto" w:fill="auto"/>
          <w:tcMar>
            <w:right w:w="0" w:type="dxa"/>
          </w:tcMar>
          <w:vAlign w:val="bottom"/>
        </w:tcPr>
        <w:p w14:paraId="2515D924" w14:textId="77777777" w:rsidR="0087613E" w:rsidRDefault="0087613E" w:rsidP="00061977">
          <w:pPr>
            <w:pStyle w:val="TOCHeading"/>
          </w:pPr>
          <w:r>
            <w:t>Contents</w:t>
          </w:r>
        </w:p>
      </w:tc>
    </w:tr>
  </w:tbl>
  <w:p w14:paraId="4BC2D728" w14:textId="77777777" w:rsidR="0087613E" w:rsidRPr="00E16C89" w:rsidRDefault="0087613E" w:rsidP="0006197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8" w:type="dxa"/>
      <w:tblInd w:w="-5308"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730"/>
    </w:tblGrid>
    <w:tr w:rsidR="0087613E" w14:paraId="09768826" w14:textId="77777777" w:rsidTr="00061977">
      <w:trPr>
        <w:trHeight w:hRule="exact" w:val="240"/>
      </w:trPr>
      <w:tc>
        <w:tcPr>
          <w:tcW w:w="5258" w:type="dxa"/>
          <w:shd w:val="clear" w:color="auto" w:fill="auto"/>
        </w:tcPr>
        <w:p w14:paraId="5ED12DE9" w14:textId="77777777" w:rsidR="0087613E" w:rsidRDefault="0087613E" w:rsidP="00061977">
          <w:pPr>
            <w:pStyle w:val="Header-CompanyName"/>
          </w:pPr>
        </w:p>
      </w:tc>
      <w:tc>
        <w:tcPr>
          <w:tcW w:w="5730" w:type="dxa"/>
          <w:shd w:val="clear" w:color="auto" w:fill="auto"/>
          <w:tcMar>
            <w:top w:w="56" w:type="dxa"/>
            <w:right w:w="8" w:type="dxa"/>
          </w:tcMar>
        </w:tcPr>
        <w:p w14:paraId="19DB346A" w14:textId="77777777" w:rsidR="0087613E" w:rsidRDefault="0087613E" w:rsidP="00061977">
          <w:pPr>
            <w:pStyle w:val="Header-CompanyName"/>
          </w:pPr>
          <w:r w:rsidRPr="002C3B4B">
            <w:rPr>
              <w:noProof/>
              <w:color w:val="BEB6AF"/>
              <w:lang w:eastAsia="en-AU"/>
            </w:rPr>
            <mc:AlternateContent>
              <mc:Choice Requires="wpg">
                <w:drawing>
                  <wp:anchor distT="0" distB="0" distL="114300" distR="114300" simplePos="0" relativeHeight="251874304" behindDoc="1" locked="1" layoutInCell="1" allowOverlap="1" wp14:anchorId="4B767495" wp14:editId="1A635245">
                    <wp:simplePos x="0" y="0"/>
                    <wp:positionH relativeFrom="rightMargin">
                      <wp:posOffset>-1345565</wp:posOffset>
                    </wp:positionH>
                    <wp:positionV relativeFrom="page">
                      <wp:posOffset>24765</wp:posOffset>
                    </wp:positionV>
                    <wp:extent cx="1329690" cy="65405"/>
                    <wp:effectExtent l="0" t="0" r="3810" b="0"/>
                    <wp:wrapNone/>
                    <wp:docPr id="173" name="Group 7"/>
                    <wp:cNvGraphicFramePr/>
                    <a:graphic xmlns:a="http://schemas.openxmlformats.org/drawingml/2006/main">
                      <a:graphicData uri="http://schemas.microsoft.com/office/word/2010/wordprocessingGroup">
                        <wpg:wgp>
                          <wpg:cNvGrpSpPr/>
                          <wpg:grpSpPr>
                            <a:xfrm>
                              <a:off x="0" y="0"/>
                              <a:ext cx="1329690" cy="65405"/>
                              <a:chOff x="0" y="0"/>
                              <a:chExt cx="12576176" cy="622300"/>
                            </a:xfrm>
                          </wpg:grpSpPr>
                          <wps:wsp>
                            <wps:cNvPr id="174" name="Freeform 174"/>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5" name="Freeform 175"/>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CCD47B" id="Group 7" o:spid="_x0000_s1026" style="position:absolute;margin-left:-105.95pt;margin-top:1.95pt;width:104.7pt;height:5.15pt;z-index:-251442176;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m3LPRYAAG+JAAAOAAAAZHJzL2Uyb0RvYy54bWzsXVtvG8mOfl9g/4PgxwUyVvVNkjGZA8wl&#10;gwVmzw4wOTjPiqzYxtqSV1LizDnY/74fq4rVxe5mN3syu0/OQ2Kz2WTxUixWFdn59i9fnh4Xn/en&#10;88Px8PbKfbO8WuwPu+Ptw+Hu7dXf3r97s75anC/bw+328XjYv736fX+++st3//ov37483+yL4/3x&#10;8XZ/WoDI4Xzz8vz26v5yeb65vj7v7vdP2/M3x+f9AQ8/Hk9P2wt+Pd1d3562L6D+9HhdLJfN9cvx&#10;dPt8Ou725zOgP4aHV995+h8/7neX//z48by/LB7fXmFsF//3yf/9gf6+/u7b7c3daft8/7CLw9j+&#10;gVE8bR8OYJpI/bi9bBefTg89Uk8Pu9PxfPx4+WZ3fLo+fvz4sNt7GSCNW3ak+fl0/PTsZbm7ebl7&#10;TmqCajt6+sNkd3/9/Otp8XAL263Kq8Vh+wQjeb6LFSnn5fnuBjg/n55/e/71FAF34TeS98vH0xP9&#10;C0kWX7xaf09q3X+5LHYAurLYNBtof4dnTV0t66D23T1s03trd/8Tv1fUq8atmvhiUZRLb7BrZntN&#10;o0uDeXmGC51bLZ2/Tku/3W+f9175Z9JA0lLFWnp32u/JMRduVQVVeUTSE2nk/PzLcfdf58Xh+NPt&#10;w+XX48PhghE5wsS4M1T65YyXFh9e/uN4C/VvP12O3pksyq1X66YqMcu8cvs62t7sPp0vP++P3kzb&#10;z7+cL8Hnb/GT99jbaPX3sNDHp0e4/79dL8rN4mXh6qoIprpLSC5DckW1uF+4puwiFRnSUiEEb0vc&#10;XLMcJgRlJ6R1pVCqM6RymA58KNFxbq0QWuVY2pCg6kRqs1IobTIkt1QG5XKFrwqFlMs1Xrph+Vyu&#10;8abWSOU6rzVSuc5VAV2udF3CXO9FrfpUrnjNp1yu+ALWUfxTqB5uPOyguerLolGIFbnunVspxHLl&#10;u7XmE0Wu/bWi/SLXfgldDEtZ5OqvNFq59su15vVFrn11Jha5+iuneWuRq1/x+1IoXx1XKZSvTccy&#10;V3691ixZ5spXhSxz7VdrzV/LXPuakLnya1cqhiyF8kvFwyi+p6CzRhAY9ooyV74anKtc/atas2Rl&#10;Uj8WiHZkWIqUkVW5+hWNVbny1yttgle58lVLVrn6dY1VQv1a6KmE+pdaeK1y9WvhtRba32iTss61&#10;r0X9Wih/pflYnStfjdV1rn63VGNiLfSveWyd639TqGIK/WtzvM71v6lVOXP9K07W5OofkbLJ9e80&#10;KZvcAMgrNPdHhtTOEtVnG2kBNfw0uQU0OXP9O6fGn0YYQJUzN4ArKy0wNrkFVK2thA0KldpK2EBz&#10;jpWwQVlprkbbmxRDFa0hkW9xXLHSlt9VbgHMlMEcgzYuiaErSy3QrnITNMoKsBIWGBlZbgF40ODI&#10;1sIAujnXwgCac6yFAbBlUNaAdW4AdRKshQkq6GN4rVvnJtCyqbUwQVVp9lznJqhqRWvCBBXQlJHl&#10;JlDlpP1w6x1Voa3pm9wGittuhAWqjRaGNrkF1hoxYYDaaXN9kxtAzY03wgK1uvXa5BbIRoa9/h3v&#10;VLf3vHndfTnE3St+WmzprGnpd8zPxzMdKNBWFmcN78NuG1vgLwfa6irI0B4h+10s+I0jQzuE7I8w&#10;JpEhPCH7k5RJZLgXIW/8CcHUMGjvSNjYHdKBwiR6lNHZhHRRSuzyTNSjnM4mKO3k/NhtohZRVGzG&#10;LIMpoqjYbpnQo6jYUZnQo6jYNJnQo6jYFlnQaWdEmsHWx4TOnmsTlXY3nrpN1DKKii2KaTBRVGxC&#10;LOi0C6HBYJthQo+iYiNhQo+iYrNgQo+iYjtgQo+iIuG3oFPKT6IipzehR1GRtpvQo6jIy03oUdTa&#10;Jiql3n7sNlEpvSZ0pM+WwVD+7NFtolKC7NFtojZRVOS4psFEUZHEWtApi6XBIEs1oUdRkYaa0KOo&#10;yDRN6FFU5JIm9CjqyiYq5YskKvJBC3VKCD26TVTK+Dy6TVTK6Ty6TdR1FHVtE5XSMqKOtMsiKmVe&#10;Ht0m6iaKitzJRD2KiuQoQw+Lfcx/Trjh6t5tna4WuNv6QO9sb563F0qb+MfFC+4g6Fh/cY8fsC+l&#10;B0/Hz/v3R49yofTJ4YaGxMIRUmTcYuw+fXjYfb//R45P504tOnh6KhYoySIIyt8CoSKoAal0FMmT&#10;t0BN5IPFO9SngSbaMR5672C9TMFMhOOkEYSnYCbCjo7qyJhS2zawjUPM/7ocTOAeh8dD7ol9z+Xn&#10;u8fjee9nROvLwb1o60ECL3kOtwhD3kg7caCHxZxtOg3sDXyQdph3ISdKtEOMCTnhINBGe5LMn0yb&#10;DoOgKCkMnV0l7ZnGTUe0rXl4jBZojzz7gmJ3fqy7SrGJMq1NcbGgzTvGjjuKEItD4KKDIUBDcGWB&#10;cDuWQXtDH/KWgm5I+oToLhBQnIDnTCO0XcKnw258BeeaghLduIC+C4l+Gn8MaxFsEwD5xxApOlog&#10;DmHXxBzKZWTc7nknZcDVXiDl/BKaSJnAJhlKugmlwXb0HROJdDkel7Jo5Qg2cShSYBTRHheNUXk+&#10;VWHRGDzD0PxKx00jW7noxvFzHYZ0S/lblDgmYIJMya7l8yAeOq47vUTtllDYl6dnpNudivxYn724&#10;Ag0aC0sblD8e6RlfqH0aaDIqblD9WATtaeAs2p0FlqmPg3scWK9B7Sx+JAJsfq7rHbey0VM5jx3X&#10;e8KXKYgN3Bv/kFPiajf3BHZAG3gWB2nfyFYHmmjjNrnvO9PAWbRxeZMHfaY+Du5xYN8IvpMMmE6U&#10;+LnuO7i6DZYybkVWMcGIWxe2rA3cG/+Q7+DGfMh3bGAbB6rIoCVF+v/KBLZxiDNSOCJu7/tuJYAm&#10;2ut4NC1oTwNttOOhS0czKBYYUlgHbONAVQh93a9N4B4H9u/g/31f5ucj/k9VQzQe4+5kHbfucnti&#10;gfYGP+T862WYjjKpX8W1uLNF2YTlNkBN5FfilTR5DdCvIj+464q5e3toK5KRIeWs6Iq5tVUavgnc&#10;E4B9I/pOzw/4ue47VN4QBpQC7vjC274gI48V3pNhSEsoBhmaYTbwLA4iAjF9HWijTcU0sLEkMwmc&#10;RbuzyKLgJbciu1UH3OPA/hH8pzVh8gVGGHEgVLTkrMFjwoHSCx0HMsJ7Qgw5kFsOZ29W+DwmwtCJ&#10;xQjURh4VOX0/ojqdKeg88h1XSgwm4D0m7CvRmZI55zgT6kzmOVN6oeNMRnhPiEFnQvlRGFWHiRE+&#10;j4l0G2YxArWRR9HTgNsYoPPIYzXJTpRQBha4joJtHFDP5AXokDKB53EId4EcQ6nEyzMeBds4oMBr&#10;iJQJPI9DuMpKMjCHUbCNA6ujQ8oEnsehG4CYxQS8x6QTmFJomBOY/HUYr+ngMLHGMXpnExJu1Sj9&#10;60SSDn5PhMGwVMeqlx4xG9zGBNV13mXDWWFyKBPYyIHqgKET3NznoQOVeB4cyjNaxgJs5CDeUUgp&#10;4K/kELYNqDKQogUwau0AtnKIZ8gdz0GNoVdT1wk6cCMTamYZcE+UHlrg85jIJY1ZjECN5OPlZIfQ&#10;NNRInqoVoSJUqgqTWsA2DvUycMCONueAushgAydO3VwHbuThYkbTI2aCfy2TIEmocEjzjgXBQY15&#10;VvA70hgGaE+CziLBAdkTBjI/5o0QQFQ14WdvKp/wRNtGyvPx8eH23cPjI1VNnE93H354PC0+b6nL&#10;2P+JYgq0R1+EejjSa0ELAYI+2VihQR2zvmv4nxscYC6/LzZv3jXr1ZvqXVW/2ayW6zdLt/l+0yyr&#10;TfXju/+h4g1X3dw/3N7uD788HPbcwewqW+9r7KUOvce+h5nqQzY1iiG9XH9ASLQsH269b9/vt7c/&#10;xZ8v24fH8PO1HLFXMsTmf70ifH8stcRS//H55sPx9ne0x6LLHO3b98fTP64WL+jYfnt1/u9P29P+&#10;avH47we01m5cRUWFF/9LVa9opTzlTz7kTw6fnn44wlwIftvDDlTfXl34xx8uoUMcLdqw/y+H3553&#10;hOgLZE7ny/svf9+enhfP+BEvYfB/PXKz8PaGO2zJiRIupGsFib+gVTmI9//Qs4xlJHR2Zz3L/upN&#10;NCL/X/QsNyU8OV54xytAcnJqC2/cutqgo/tP7lxe+Ur6BpsT74Va5/JwjT9S+FSUrxLCHj0hudrQ&#10;uexKX5E/MCYYpiWF4vjBdg0sGQnJd8UNEEIil3DUbogMB7s3al8YoIRFIlHSOktF53IR+o0HSInW&#10;ZUVPdA+a+I2QEkpvsg4BahDgDnaqW7cQy9WujSvXeln4nrMhES2Kp9W9HdZScwZatxOaZkSKagkJ&#10;i6FiRUrqEpqiLaqUTzjITDRSUvWKvujuPhGr0Co97F2icbnQPh+Q677SZcx132i0ct3j0xPauHLd&#10;I98enomic1kXku4sky4U5dNpQcLRlS/7lkslQoi+5VoVUvQto/V0MNpQ2X87MFX52GC3aJqMue4b&#10;DH7YJ6hQNHF0SjO76FpuQifXwHzExVRLCx2xgyKKpuWm0mIqbSvacWkxh/afCave+HapoYHlMcc5&#10;pWdQtC03K01jVP2WeLpC8VbRtlxvVDFz9UMZgyoTbctNaE0dkBK3Ze3AVFq568dG7yFaufoVS4qm&#10;5XXoch0iJZSvWVL0LK9qLR6ic6KVURtX7vmrRnMKqqZq7bgshnWPU4EWa11roVW2LKvEbMoXHcuK&#10;kJ1+ZTWjEP3Kamylbo2ki406wenIKqFpA8u1v1ENKbuV0Tg86PlUW5AYos/Rt7cO+JjoVlYGJnuV&#10;nZpViF5lp/SjymZl57T5LZqVVfXLbuVlo2XRoltZHVpugDGd5f6v6Ew2KxfoQh5eRXCI2dpJo5U7&#10;vyuQuyu08tCjqqzTqlxpOaJoVdZGlns/iu01LxOdyvrIhP5LfWS5/rVsTHYq68REp7KWjslW5bLU&#10;LCBalVU5qZ+mnZtlaD0fmJuiV1mxgOxUrsJHVoZo5QHIaRkZlay0IxuhlltAS8kc7ZIzaqo9HZXn&#10;JERFUJQCZEiuDt/VGpCUao5aaihZHg6QbimsMEYvX4aVRMPRCWkSAUy1fapb5obAejEYvXFjn5Or&#10;w2dNBoXNLaHtvhBlc3KNGo1w054jalt7J7a/rt5oMcRXBiS1bJQk2YkNMO3ulQDnxPe71potXMcW&#10;WuxFiM+lzbdPOAd7beAf+ELBawO/+jkGhCdcwrx/beDvftXitYFf8xnaN5PPvDbwd33mtYFf85lY&#10;NP7awN/7es5rA7/mM39KA7//WM/QV4tinft7lNPHW/LR7xb5bQFFPUr7bS/EpbXtJhj/2JFP7QMH&#10;2xcLfPYeXuBerykOyM/DC0ah28TJKHTstMOnkvjCf2JI6etH1s8fUZrsZQgVF1QqQIYL/37Nhxpo&#10;nzL6oYZYu4Mz6GD/idK1qArZeUxbbYwez/yFaSjxpdOsBCRBJrsf6EIgvZEKPwJt2Soci5zndKjy&#10;EEUZGX0VlTjibHpg5AFqGjr3G0tCfjNF9EMtYRIpdqnS4zjpJnWDC+AwVNwEZkO1gU0i4DArcJBt&#10;yP5AgGTgb3RL6waoiUH8NFWHEHbDXkOiBTkAZ5g3vCC7hyK/IdPaa4hiX5Ig4uIHwsLkTlaNubWp&#10;99h1p123giivIQ0ax822VxWPfXyilrFMTAy8jDNMtmkzdIa6+RXX1Xh0UukrPPJoeZOzFDxHJCnH&#10;oUYyZvAMEfgVSYjZCrXx+FnznUimfhaE30MRXpzn4zbjb0NEfHYslA6EOSKDLoNnyMyvIOxlMSSx&#10;FeE7Dd5DbTaDLvsBvIie2GEaoTNGz4QoUOXDZ66yYTGNPynfajZRHwjBx43G2DhhzkdlA5vUyhWf&#10;XQ5Rg+NgE4cqhi6pQQvURj7OZRQPZHZD8YP3FunVEmojbyDEc+kPkQ9BrTvOkDrwf28RYjQqTbxM&#10;oVjdOPqYg0j/YUod63bANg78La4OBxN4FgdRZ0v/SQtFAx1oox2tK8lMAm20+XMe4XswyUlMYBuH&#10;mD842ZeUprQMih2wiUPnHZbBBv46DjFfRNFZNq1RO+TNHurTjQwGPIXpCLsLYI8251BhLnIE9gSA&#10;y0+5RjsP7OGNhm6m4bGo2oFAeGU88jexKzucMrPiG/4+j0hoUbrkSc/48BCKW7NXEnm6UcMYkYJm&#10;Sm8iFCVOYeS7yQ0Fv4LTvZxQDNWyJQXFUp4pBDaTj9lqWN/T6GNLPP7JmUYoypDs9Pkd2QDU8K5T&#10;po2o0Aq6nLFdaZa4zqOtiSSFKqgADjtmlqzmbymF2dDzTWmQ6KEcHLD7z9SBCrDAYRRs4tDEjy3Q&#10;NjHj0PAXp+SCn7SkpUzCqeKcgXa8ljqk4ufscLstGDN4jqXjO7hdz0WILe2wRg6NHZQzssomntWg&#10;FiYjxFaGFw9AZ0wzJoQFKyPUxCOozuCD3WdMgnxLyJ7YxI84Su9BwZ23kzJ0Do5KIOTHeuzkL6Vw&#10;hBgPnYwdjx156DawyfMTKZmgoV8guKuc1Kj7y8EmDqvYk9CJD6j6C6Qk4wRuD1rFbBqKD/yO1ynr&#10;aBpoG338tqKkPQmcRZvKRDKnRxFj0MwoeB4HbFxyDuz6Mhgl686Ia2uq8KXo3yFFpZsEloxRUpmL&#10;ZpKB3xEWmAb2aPPcDFOX/Z7nIT/VZy5O8sPq7kLDCxiMT972BbmhsMJ7Egz5Pso3g0YlDxt4Fgeh&#10;f6avA220YxCQZCaBs2hHc3FcQJFqUBi3LQV/6IB7HNg/AnZrwuQLjDDiQKho9azZ5ybch9E7x6cm&#10;cG/8Q76DkihOSvLoYAPP5CDds2UxDjcyiVlC5wwAhWGczYr8oQufyURkOi2tMbCNAyqBg2dKUibw&#10;PA5iuuEiMfAdgfbIs7fH6cA+yZ7Nj0cmA8qL88AFDhPTgV+QwzRAe4MfnAsoUW4nJwcLKlyegs4j&#10;3/VRZjAB7zFhDUcDsBoiGaAzwogJqrybH69MGIDRu0M1wnsiDJoB9di5WyRDGOE2JiWiDmUnMmfB&#10;5s8ANnKI+bM8ykU2FE8lRDrWAVs5BEXJ41aQMoC/kkOQQebtSYYZR7rpna5HsZom4EYx0n2qXAVQ&#10;ET/oaR34PCYyODGpEaiRfLRqh9A01Ea+int7KqXOtgnOCDcyiUdmnSNedGDEZU8egXThRiYcPnrE&#10;YlgZh38tkyiJPOlNksw46k3vSIuzrkagPRF4IYgrBUdrTwLI/HhknUDtfZgp4XQML02sFA2bVB46&#10;ukYeH6TgjkaGOBV5VHJtkL9FQeoYSzvnCtiIxqQWg8idmeEzzrwSrS6pyFoGFJbCfi4FhUTBxUgb&#10;6h72J6oSHP8nBqVwYlBJaOrwpOQhLFRmAPc8aZhDLIfprEMN37qKow1qgQmi2W/LXR1zMFk25dBg&#10;4kl1ZjSDZ5k5kup8yrrl3ClXqqnPzB96zLI1b7ak2zQpZElVpVkXKpmM1ohTVV4cwN5hBo+CbRzQ&#10;OONl75AygedxQDuimL+R8SjYxsEX+8F+HVIm8DwO3QyGWUzAjUw4Lnc20WztHhOJP5OJ/BB1cqnO&#10;lUkX3mcSy4Dw4Cs+/bRZrd+tvyf/AJ3XTz+Fz0C9fvpp+NNP+CLU3c3LHT4CBWe5w/es7h92P24v&#10;2/x3/PzyfLMvjvfHx9v96bv/BQAA//8DAFBLAwQUAAYACAAAACEAqRec098AAAAIAQAADwAAAGRy&#10;cy9kb3ducmV2LnhtbEyPwUrDQBCG74LvsIzgLd0ktWJjNqUU9VSEtoL0ts1Ok9DsbMhuk/TtHU96&#10;Gob5+Of789VkWzFg7xtHCpJZDAKpdKahSsHX4T16AeGDJqNbR6jghh5Wxf1drjPjRtrhsA+V4BDy&#10;mVZQh9BlUvqyRqv9zHVIfDu73urAa19J0+uRw20r0zh+llY3xB9q3eGmxvKyv1oFH6Me1/Pkbdhe&#10;zpvb8bD4/N4mqNTjw7R+BRFwCn8w/OqzOhTsdHJXMl60CqI0SZbMKpjzYCBKFyBODD6lIItc/i9Q&#10;/AAAAP//AwBQSwECLQAUAAYACAAAACEAtoM4kv4AAADhAQAAEwAAAAAAAAAAAAAAAAAAAAAAW0Nv&#10;bnRlbnRfVHlwZXNdLnhtbFBLAQItABQABgAIAAAAIQA4/SH/1gAAAJQBAAALAAAAAAAAAAAAAAAA&#10;AC8BAABfcmVscy8ucmVsc1BLAQItABQABgAIAAAAIQCtem3LPRYAAG+JAAAOAAAAAAAAAAAAAAAA&#10;AC4CAABkcnMvZTJvRG9jLnhtbFBLAQItABQABgAIAAAAIQCpF5zT3wAAAAgBAAAPAAAAAAAAAAAA&#10;AAAAAJcYAABkcnMvZG93bnJldi54bWxQSwUGAAAAAAQABADzAAAAoxkAAAAA&#10;">
                    <v:shape id="Freeform 174" o:spid="_x0000_s1027" style="position:absolute;width:57864;height:6223;visibility:visible;mso-wrap-style:square;v-text-anchor:top" coordsize="15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lJzwQAAANwAAAAPAAAAZHJzL2Rvd25yZXYueG1sRE/dasIw&#10;FL4XfIdwhN1pqqtOqlFkMNjFhqz2AQ7NsSk2JyWJtnv7ZTDY3fn4fs/+ONpOPMiH1rGC5SIDQVw7&#10;3XKjoLq8zbcgQkTW2DkmBd8U4HiYTvZYaDfwFz3K2IgUwqFABSbGvpAy1IYshoXriRN3dd5iTNA3&#10;UnscUrjt5CrLNtJiy6nBYE+vhupbebcKcPns9aXaVMOnLPOP3GSr9blS6mk2nnYgIo3xX/znftdp&#10;/ksOv8+kC+ThBwAA//8DAFBLAQItABQABgAIAAAAIQDb4fbL7gAAAIUBAAATAAAAAAAAAAAAAAAA&#10;AAAAAABbQ29udGVudF9UeXBlc10ueG1sUEsBAi0AFAAGAAgAAAAhAFr0LFu/AAAAFQEAAAsAAAAA&#10;AAAAAAAAAAAAHwEAAF9yZWxzLy5yZWxzUEsBAi0AFAAGAAgAAAAhAHyWUnPBAAAA3AAAAA8AAAAA&#10;AAAAAAAAAAAABwIAAGRycy9kb3ducmV2LnhtbFBLBQYAAAAAAwADALcAAAD1Ag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175" o:spid="_x0000_s1028" style="position:absolute;left:63912;width:61849;height:6223;visibility:visible;mso-wrap-style:square;v-text-anchor:top" coordsize="16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NCCxAAAANwAAAAPAAAAZHJzL2Rvd25yZXYueG1sRE9La8JA&#10;EL4L/Q/LFHoR3Wh9lNRVNNBS8OLr0OOQnSZps7MxuzHx37sFwdt8fM9ZrDpTigvVrrCsYDSMQBCn&#10;VhecKTgdPwZvIJxH1lhaJgVXcrBaPvUWGGvb8p4uB5+JEMIuRgW591UspUtzMuiGtiIO3I+tDfoA&#10;60zqGtsQbko5jqKZNFhwaMixoiSn9O/QGAX9otkeZdJ8Jxuzn3xO1+3v63mn1Mtzt34H4anzD/Hd&#10;/aXD/PkU/p8JF8jlDQAA//8DAFBLAQItABQABgAIAAAAIQDb4fbL7gAAAIUBAAATAAAAAAAAAAAA&#10;AAAAAAAAAABbQ29udGVudF9UeXBlc10ueG1sUEsBAi0AFAAGAAgAAAAhAFr0LFu/AAAAFQEAAAsA&#10;AAAAAAAAAAAAAAAAHwEAAF9yZWxzLy5yZWxzUEsBAi0AFAAGAAgAAAAhANLw0ILEAAAA3AAAAA8A&#10;AAAAAAAAAAAAAAAABwIAAGRycy9kb3ducmV2LnhtbFBLBQYAAAAAAwADALcAAAD4Ag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2351D1C7" w14:textId="77777777" w:rsidR="0087613E" w:rsidRDefault="0087613E" w:rsidP="00061977">
    <w:pPr>
      <w:pStyle w:val="Headersmall"/>
    </w:pPr>
  </w:p>
  <w:tbl>
    <w:tblPr>
      <w:tblStyle w:val="TableGrid"/>
      <w:tblW w:w="5690" w:type="dxa"/>
      <w:tblInd w:w="-14"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90"/>
    </w:tblGrid>
    <w:tr w:rsidR="0087613E" w14:paraId="5ED5B3D8" w14:textId="77777777" w:rsidTr="00061977">
      <w:trPr>
        <w:trHeight w:hRule="exact" w:val="1744"/>
      </w:trPr>
      <w:tc>
        <w:tcPr>
          <w:tcW w:w="5690" w:type="dxa"/>
          <w:shd w:val="clear" w:color="auto" w:fill="auto"/>
          <w:tcMar>
            <w:right w:w="0" w:type="dxa"/>
          </w:tcMar>
          <w:vAlign w:val="bottom"/>
        </w:tcPr>
        <w:p w14:paraId="14E98D12" w14:textId="77777777" w:rsidR="0087613E" w:rsidRDefault="0087613E" w:rsidP="00061977">
          <w:pPr>
            <w:pStyle w:val="TOCHeading"/>
          </w:pPr>
          <w:r>
            <w:t>Contents</w:t>
          </w:r>
        </w:p>
      </w:tc>
    </w:tr>
  </w:tbl>
  <w:p w14:paraId="47614A2C" w14:textId="77777777" w:rsidR="0087613E" w:rsidRPr="00E16C89" w:rsidRDefault="0087613E" w:rsidP="000619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448D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BE0FAA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44FCCE0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B1CF08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1F01497"/>
    <w:multiLevelType w:val="multilevel"/>
    <w:tmpl w:val="55DAED7E"/>
    <w:numStyleLink w:val="aaTableListBullets"/>
  </w:abstractNum>
  <w:abstractNum w:abstractNumId="5" w15:restartNumberingAfterBreak="0">
    <w:nsid w:val="06D55B15"/>
    <w:multiLevelType w:val="multilevel"/>
    <w:tmpl w:val="C1127ADE"/>
    <w:styleLink w:val="aaHeadingnonumberList"/>
    <w:lvl w:ilvl="0">
      <w:start w:val="1"/>
      <w:numFmt w:val="none"/>
      <w:pStyle w:val="Exec-SubHeadBanner"/>
      <w:suff w:val="nothing"/>
      <w:lvlText w:val="%1"/>
      <w:lvlJc w:val="left"/>
      <w:pPr>
        <w:ind w:left="0" w:firstLine="0"/>
      </w:pPr>
      <w:rPr>
        <w:rFonts w:hint="default"/>
      </w:rPr>
    </w:lvl>
    <w:lvl w:ilvl="1">
      <w:start w:val="1"/>
      <w:numFmt w:val="none"/>
      <w:pStyle w:val="Heading2nonumber"/>
      <w:suff w:val="nothing"/>
      <w:lvlText w:val="%2"/>
      <w:lvlJc w:val="left"/>
      <w:pPr>
        <w:ind w:left="0" w:firstLine="0"/>
      </w:pPr>
      <w:rPr>
        <w:rFonts w:hint="default"/>
      </w:rPr>
    </w:lvl>
    <w:lvl w:ilvl="2">
      <w:start w:val="1"/>
      <w:numFmt w:val="none"/>
      <w:pStyle w:val="Heading3nonumber"/>
      <w:suff w:val="nothing"/>
      <w:lvlText w:val="%3"/>
      <w:lvlJc w:val="left"/>
      <w:pPr>
        <w:ind w:left="0" w:firstLine="0"/>
      </w:pPr>
      <w:rPr>
        <w:rFonts w:hint="default"/>
      </w:rPr>
    </w:lvl>
    <w:lvl w:ilvl="3">
      <w:start w:val="1"/>
      <w:numFmt w:val="none"/>
      <w:pStyle w:val="Heading4nonumber"/>
      <w:suff w:val="nothing"/>
      <w:lvlText w:val=""/>
      <w:lvlJc w:val="left"/>
      <w:pPr>
        <w:ind w:left="0" w:firstLine="0"/>
      </w:pPr>
      <w:rPr>
        <w:rFonts w:hint="default"/>
      </w:rPr>
    </w:lvl>
    <w:lvl w:ilvl="4">
      <w:start w:val="1"/>
      <w:numFmt w:val="none"/>
      <w:pStyle w:val="Heading5nonumber"/>
      <w:suff w:val="nothing"/>
      <w:lvlText w:val=""/>
      <w:lvlJc w:val="left"/>
      <w:pPr>
        <w:ind w:left="0" w:firstLine="0"/>
      </w:pPr>
      <w:rPr>
        <w:rFonts w:hint="default"/>
      </w:rPr>
    </w:lvl>
    <w:lvl w:ilvl="5">
      <w:start w:val="1"/>
      <w:numFmt w:val="none"/>
      <w:pStyle w:val="Heading6nonumber"/>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06D671DF"/>
    <w:multiLevelType w:val="hybridMultilevel"/>
    <w:tmpl w:val="0DA6ED1E"/>
    <w:lvl w:ilvl="0" w:tplc="54CA5F08">
      <w:start w:val="1"/>
      <w:numFmt w:val="bullet"/>
      <w:lvlText w:val="—"/>
      <w:lvlJc w:val="left"/>
      <w:pPr>
        <w:ind w:left="264" w:hanging="360"/>
      </w:pPr>
      <w:rPr>
        <w:rFonts w:ascii="HelveticaNeueLT Std Lt Cn" w:hAnsi="HelveticaNeueLT Std Lt Cn" w:hint="default"/>
        <w:sz w:val="20"/>
      </w:rPr>
    </w:lvl>
    <w:lvl w:ilvl="1" w:tplc="04090003" w:tentative="1">
      <w:start w:val="1"/>
      <w:numFmt w:val="bullet"/>
      <w:lvlText w:val="o"/>
      <w:lvlJc w:val="left"/>
      <w:pPr>
        <w:ind w:left="984" w:hanging="360"/>
      </w:pPr>
      <w:rPr>
        <w:rFonts w:ascii="Courier New" w:hAnsi="Courier New" w:cs="Courier New" w:hint="default"/>
      </w:rPr>
    </w:lvl>
    <w:lvl w:ilvl="2" w:tplc="04090005" w:tentative="1">
      <w:start w:val="1"/>
      <w:numFmt w:val="bullet"/>
      <w:lvlText w:val=""/>
      <w:lvlJc w:val="left"/>
      <w:pPr>
        <w:ind w:left="1704" w:hanging="360"/>
      </w:pPr>
      <w:rPr>
        <w:rFonts w:ascii="Wingdings" w:hAnsi="Wingdings" w:hint="default"/>
      </w:rPr>
    </w:lvl>
    <w:lvl w:ilvl="3" w:tplc="04090001" w:tentative="1">
      <w:start w:val="1"/>
      <w:numFmt w:val="bullet"/>
      <w:lvlText w:val=""/>
      <w:lvlJc w:val="left"/>
      <w:pPr>
        <w:ind w:left="2424" w:hanging="360"/>
      </w:pPr>
      <w:rPr>
        <w:rFonts w:ascii="Symbol" w:hAnsi="Symbol" w:hint="default"/>
      </w:rPr>
    </w:lvl>
    <w:lvl w:ilvl="4" w:tplc="04090003" w:tentative="1">
      <w:start w:val="1"/>
      <w:numFmt w:val="bullet"/>
      <w:lvlText w:val="o"/>
      <w:lvlJc w:val="left"/>
      <w:pPr>
        <w:ind w:left="3144" w:hanging="360"/>
      </w:pPr>
      <w:rPr>
        <w:rFonts w:ascii="Courier New" w:hAnsi="Courier New" w:cs="Courier New" w:hint="default"/>
      </w:rPr>
    </w:lvl>
    <w:lvl w:ilvl="5" w:tplc="04090005" w:tentative="1">
      <w:start w:val="1"/>
      <w:numFmt w:val="bullet"/>
      <w:lvlText w:val=""/>
      <w:lvlJc w:val="left"/>
      <w:pPr>
        <w:ind w:left="3864" w:hanging="360"/>
      </w:pPr>
      <w:rPr>
        <w:rFonts w:ascii="Wingdings" w:hAnsi="Wingdings" w:hint="default"/>
      </w:rPr>
    </w:lvl>
    <w:lvl w:ilvl="6" w:tplc="04090001" w:tentative="1">
      <w:start w:val="1"/>
      <w:numFmt w:val="bullet"/>
      <w:lvlText w:val=""/>
      <w:lvlJc w:val="left"/>
      <w:pPr>
        <w:ind w:left="4584" w:hanging="360"/>
      </w:pPr>
      <w:rPr>
        <w:rFonts w:ascii="Symbol" w:hAnsi="Symbol" w:hint="default"/>
      </w:rPr>
    </w:lvl>
    <w:lvl w:ilvl="7" w:tplc="04090003" w:tentative="1">
      <w:start w:val="1"/>
      <w:numFmt w:val="bullet"/>
      <w:lvlText w:val="o"/>
      <w:lvlJc w:val="left"/>
      <w:pPr>
        <w:ind w:left="5304" w:hanging="360"/>
      </w:pPr>
      <w:rPr>
        <w:rFonts w:ascii="Courier New" w:hAnsi="Courier New" w:cs="Courier New" w:hint="default"/>
      </w:rPr>
    </w:lvl>
    <w:lvl w:ilvl="8" w:tplc="04090005" w:tentative="1">
      <w:start w:val="1"/>
      <w:numFmt w:val="bullet"/>
      <w:lvlText w:val=""/>
      <w:lvlJc w:val="left"/>
      <w:pPr>
        <w:ind w:left="6024" w:hanging="360"/>
      </w:pPr>
      <w:rPr>
        <w:rFonts w:ascii="Wingdings" w:hAnsi="Wingdings" w:hint="default"/>
      </w:rPr>
    </w:lvl>
  </w:abstractNum>
  <w:abstractNum w:abstractNumId="7" w15:restartNumberingAfterBreak="0">
    <w:nsid w:val="07877F50"/>
    <w:multiLevelType w:val="multilevel"/>
    <w:tmpl w:val="C958DAD4"/>
    <w:styleLink w:val="aaAppendixNumbering"/>
    <w:lvl w:ilvl="0">
      <w:start w:val="1"/>
      <w:numFmt w:val="upperLetter"/>
      <w:pStyle w:val="Heading7"/>
      <w:lvlText w:val="%1."/>
      <w:lvlJc w:val="right"/>
      <w:pPr>
        <w:tabs>
          <w:tab w:val="num" w:pos="248"/>
        </w:tabs>
        <w:ind w:left="248" w:hanging="384"/>
      </w:pPr>
      <w:rPr>
        <w:rFonts w:hint="default"/>
      </w:rPr>
    </w:lvl>
    <w:lvl w:ilvl="1">
      <w:start w:val="1"/>
      <w:numFmt w:val="decimal"/>
      <w:pStyle w:val="Heading8"/>
      <w:lvlText w:val="%1.%2"/>
      <w:lvlJc w:val="right"/>
      <w:pPr>
        <w:tabs>
          <w:tab w:val="num" w:pos="0"/>
        </w:tabs>
        <w:ind w:left="0" w:hanging="136"/>
      </w:pPr>
      <w:rPr>
        <w:rFonts w:hint="default"/>
      </w:rPr>
    </w:lvl>
    <w:lvl w:ilvl="2">
      <w:start w:val="1"/>
      <w:numFmt w:val="decimal"/>
      <w:pStyle w:val="Heading9"/>
      <w:lvlText w:val="%1.%2.%3"/>
      <w:lvlJc w:val="left"/>
      <w:pPr>
        <w:tabs>
          <w:tab w:val="num" w:pos="320"/>
        </w:tabs>
        <w:ind w:left="320" w:hanging="3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8" w15:restartNumberingAfterBreak="0">
    <w:nsid w:val="07C8395D"/>
    <w:multiLevelType w:val="multilevel"/>
    <w:tmpl w:val="30BE6EB8"/>
    <w:numStyleLink w:val="aaTOCList"/>
  </w:abstractNum>
  <w:abstractNum w:abstractNumId="9" w15:restartNumberingAfterBreak="0">
    <w:nsid w:val="07FA2EFB"/>
    <w:multiLevelType w:val="multilevel"/>
    <w:tmpl w:val="D4E4AEA8"/>
    <w:numStyleLink w:val="aaReportHeadings"/>
  </w:abstractNum>
  <w:abstractNum w:abstractNumId="10" w15:restartNumberingAfterBreak="0">
    <w:nsid w:val="08CE7DC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BC535B"/>
    <w:multiLevelType w:val="multilevel"/>
    <w:tmpl w:val="CC5C7C98"/>
    <w:styleLink w:val="ACILAllenDashedList"/>
    <w:lvl w:ilvl="0">
      <w:start w:val="1"/>
      <w:numFmt w:val="bullet"/>
      <w:lvlText w:val=""/>
      <w:lvlJc w:val="left"/>
      <w:pPr>
        <w:ind w:left="1702" w:hanging="284"/>
      </w:pPr>
      <w:rPr>
        <w:rFonts w:ascii="Symbol" w:hAnsi="Symbol" w:hint="default"/>
      </w:rPr>
    </w:lvl>
    <w:lvl w:ilvl="1">
      <w:start w:val="1"/>
      <w:numFmt w:val="bullet"/>
      <w:lvlText w:val=""/>
      <w:lvlJc w:val="left"/>
      <w:pPr>
        <w:ind w:left="426" w:hanging="284"/>
      </w:pPr>
      <w:rPr>
        <w:rFonts w:ascii="Symbol" w:hAnsi="Symbol" w:hint="default"/>
      </w:rPr>
    </w:lvl>
    <w:lvl w:ilvl="2">
      <w:start w:val="1"/>
      <w:numFmt w:val="bullet"/>
      <w:lvlText w:val=""/>
      <w:lvlJc w:val="left"/>
      <w:pPr>
        <w:ind w:left="1418" w:hanging="284"/>
      </w:pPr>
      <w:rPr>
        <w:rFonts w:ascii="Symbol" w:hAnsi="Symbol" w:hint="default"/>
      </w:rPr>
    </w:lvl>
    <w:lvl w:ilvl="3">
      <w:start w:val="1"/>
      <w:numFmt w:val="none"/>
      <w:suff w:val="nothing"/>
      <w:lvlText w:val=""/>
      <w:lvlJc w:val="left"/>
      <w:pPr>
        <w:ind w:left="4320" w:hanging="360"/>
      </w:pPr>
      <w:rPr>
        <w:rFonts w:hint="default"/>
      </w:rPr>
    </w:lvl>
    <w:lvl w:ilvl="4">
      <w:start w:val="1"/>
      <w:numFmt w:val="none"/>
      <w:suff w:val="nothing"/>
      <w:lvlText w:val=""/>
      <w:lvlJc w:val="left"/>
      <w:pPr>
        <w:ind w:left="5040" w:hanging="360"/>
      </w:pPr>
      <w:rPr>
        <w:rFonts w:hint="default"/>
      </w:rPr>
    </w:lvl>
    <w:lvl w:ilvl="5">
      <w:start w:val="1"/>
      <w:numFmt w:val="none"/>
      <w:suff w:val="nothing"/>
      <w:lvlText w:val=""/>
      <w:lvlJc w:val="left"/>
      <w:pPr>
        <w:ind w:left="576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7200" w:hanging="360"/>
      </w:pPr>
      <w:rPr>
        <w:rFonts w:hint="default"/>
      </w:rPr>
    </w:lvl>
    <w:lvl w:ilvl="8">
      <w:start w:val="1"/>
      <w:numFmt w:val="none"/>
      <w:suff w:val="nothing"/>
      <w:lvlText w:val=""/>
      <w:lvlJc w:val="left"/>
      <w:pPr>
        <w:ind w:left="7920" w:hanging="360"/>
      </w:pPr>
      <w:rPr>
        <w:rFonts w:hint="default"/>
      </w:rPr>
    </w:lvl>
  </w:abstractNum>
  <w:abstractNum w:abstractNumId="12" w15:restartNumberingAfterBreak="0">
    <w:nsid w:val="1046107E"/>
    <w:multiLevelType w:val="multilevel"/>
    <w:tmpl w:val="65D86914"/>
    <w:numStyleLink w:val="BoxList"/>
  </w:abstractNum>
  <w:abstractNum w:abstractNumId="13" w15:restartNumberingAfterBreak="0">
    <w:nsid w:val="16CC3DFF"/>
    <w:multiLevelType w:val="multilevel"/>
    <w:tmpl w:val="AB0EE45E"/>
    <w:styleLink w:val="BoxListBullets"/>
    <w:lvl w:ilvl="0">
      <w:start w:val="1"/>
      <w:numFmt w:val="bullet"/>
      <w:pStyle w:val="BoxListBullet"/>
      <w:lvlText w:val="—"/>
      <w:lvlJc w:val="left"/>
      <w:pPr>
        <w:ind w:left="446" w:hanging="446"/>
      </w:pPr>
      <w:rPr>
        <w:rFonts w:ascii="Arial Narrow" w:hAnsi="Arial Narrow" w:hint="default"/>
      </w:rPr>
    </w:lvl>
    <w:lvl w:ilvl="1">
      <w:start w:val="1"/>
      <w:numFmt w:val="bullet"/>
      <w:pStyle w:val="BoxListBullet2"/>
      <w:lvlText w:val="–"/>
      <w:lvlJc w:val="left"/>
      <w:pPr>
        <w:ind w:left="726" w:hanging="280"/>
      </w:pPr>
      <w:rPr>
        <w:rFonts w:ascii="Arial Narrow" w:hAnsi="Arial Narrow" w:hint="default"/>
        <w:sz w:val="16"/>
      </w:rPr>
    </w:lvl>
    <w:lvl w:ilvl="2">
      <w:start w:val="1"/>
      <w:numFmt w:val="bullet"/>
      <w:pStyle w:val="BoxListBullet3"/>
      <w:lvlText w:val="–"/>
      <w:lvlJc w:val="left"/>
      <w:pPr>
        <w:ind w:left="966" w:hanging="240"/>
      </w:pPr>
      <w:rPr>
        <w:rFonts w:ascii="Arial Narrow" w:hAnsi="Arial Narrow" w:hint="default"/>
      </w:rPr>
    </w:lvl>
    <w:lvl w:ilvl="3">
      <w:start w:val="1"/>
      <w:numFmt w:val="decimal"/>
      <w:lvlText w:val="(%4)"/>
      <w:lvlJc w:val="left"/>
      <w:pPr>
        <w:ind w:left="1166" w:hanging="446"/>
      </w:pPr>
      <w:rPr>
        <w:rFonts w:hint="default"/>
      </w:rPr>
    </w:lvl>
    <w:lvl w:ilvl="4">
      <w:start w:val="1"/>
      <w:numFmt w:val="lowerLetter"/>
      <w:lvlText w:val="(%5)"/>
      <w:lvlJc w:val="left"/>
      <w:pPr>
        <w:ind w:left="1406" w:hanging="446"/>
      </w:pPr>
      <w:rPr>
        <w:rFonts w:hint="default"/>
      </w:rPr>
    </w:lvl>
    <w:lvl w:ilvl="5">
      <w:start w:val="1"/>
      <w:numFmt w:val="lowerRoman"/>
      <w:lvlText w:val="(%6)"/>
      <w:lvlJc w:val="left"/>
      <w:pPr>
        <w:ind w:left="1646" w:hanging="446"/>
      </w:pPr>
      <w:rPr>
        <w:rFonts w:hint="default"/>
      </w:rPr>
    </w:lvl>
    <w:lvl w:ilvl="6">
      <w:start w:val="1"/>
      <w:numFmt w:val="decimal"/>
      <w:lvlText w:val="%7."/>
      <w:lvlJc w:val="left"/>
      <w:pPr>
        <w:ind w:left="1886" w:hanging="446"/>
      </w:pPr>
      <w:rPr>
        <w:rFonts w:hint="default"/>
      </w:rPr>
    </w:lvl>
    <w:lvl w:ilvl="7">
      <w:start w:val="1"/>
      <w:numFmt w:val="lowerLetter"/>
      <w:lvlText w:val="%8."/>
      <w:lvlJc w:val="left"/>
      <w:pPr>
        <w:ind w:left="2126" w:hanging="446"/>
      </w:pPr>
      <w:rPr>
        <w:rFonts w:hint="default"/>
      </w:rPr>
    </w:lvl>
    <w:lvl w:ilvl="8">
      <w:start w:val="1"/>
      <w:numFmt w:val="lowerRoman"/>
      <w:lvlText w:val="%9."/>
      <w:lvlJc w:val="left"/>
      <w:pPr>
        <w:ind w:left="2366" w:hanging="446"/>
      </w:pPr>
      <w:rPr>
        <w:rFonts w:hint="default"/>
      </w:rPr>
    </w:lvl>
  </w:abstractNum>
  <w:abstractNum w:abstractNumId="14" w15:restartNumberingAfterBreak="0">
    <w:nsid w:val="1877449B"/>
    <w:multiLevelType w:val="multilevel"/>
    <w:tmpl w:val="145205FC"/>
    <w:styleLink w:val="aaReportListDash"/>
    <w:lvl w:ilvl="0">
      <w:start w:val="1"/>
      <w:numFmt w:val="bullet"/>
      <w:pStyle w:val="ListDash"/>
      <w:lvlText w:val="—"/>
      <w:lvlJc w:val="left"/>
      <w:pPr>
        <w:ind w:left="0" w:hanging="448"/>
      </w:pPr>
      <w:rPr>
        <w:rFonts w:ascii="Arial Narrow" w:hAnsi="Arial Narrow" w:hint="default"/>
      </w:rPr>
    </w:lvl>
    <w:lvl w:ilvl="1">
      <w:start w:val="1"/>
      <w:numFmt w:val="bullet"/>
      <w:pStyle w:val="ListDash2"/>
      <w:lvlText w:val="–"/>
      <w:lvlJc w:val="left"/>
      <w:pPr>
        <w:ind w:left="238" w:hanging="238"/>
      </w:pPr>
      <w:rPr>
        <w:rFonts w:ascii="Arial Narrow" w:hAnsi="Arial Narrow" w:hint="default"/>
      </w:rPr>
    </w:lvl>
    <w:lvl w:ilvl="2">
      <w:start w:val="1"/>
      <w:numFmt w:val="bullet"/>
      <w:pStyle w:val="ListDash3"/>
      <w:lvlText w:val="−"/>
      <w:lvlJc w:val="left"/>
      <w:pPr>
        <w:ind w:left="482" w:hanging="244"/>
      </w:pPr>
      <w:rPr>
        <w:rFonts w:ascii="Arial Narrow" w:hAnsi="Arial Narrow" w:hint="default"/>
        <w:position w:val="-2"/>
      </w:rPr>
    </w:lvl>
    <w:lvl w:ilvl="3">
      <w:start w:val="1"/>
      <w:numFmt w:val="bullet"/>
      <w:lvlText w:val="−"/>
      <w:lvlJc w:val="left"/>
      <w:pPr>
        <w:ind w:left="0" w:hanging="448"/>
      </w:pPr>
      <w:rPr>
        <w:rFonts w:ascii="Calibri" w:hAnsi="Calibri" w:hint="default"/>
      </w:rPr>
    </w:lvl>
    <w:lvl w:ilvl="4">
      <w:start w:val="1"/>
      <w:numFmt w:val="bullet"/>
      <w:lvlText w:val="−"/>
      <w:lvlJc w:val="left"/>
      <w:pPr>
        <w:ind w:left="0" w:hanging="448"/>
      </w:pPr>
      <w:rPr>
        <w:rFonts w:ascii="Calibri" w:hAnsi="Calibri" w:hint="default"/>
      </w:rPr>
    </w:lvl>
    <w:lvl w:ilvl="5">
      <w:start w:val="1"/>
      <w:numFmt w:val="bullet"/>
      <w:lvlText w:val="−"/>
      <w:lvlJc w:val="left"/>
      <w:pPr>
        <w:ind w:left="0" w:hanging="448"/>
      </w:pPr>
      <w:rPr>
        <w:rFonts w:ascii="Calibri" w:hAnsi="Calibri" w:hint="default"/>
      </w:rPr>
    </w:lvl>
    <w:lvl w:ilvl="6">
      <w:start w:val="1"/>
      <w:numFmt w:val="bullet"/>
      <w:lvlText w:val="−"/>
      <w:lvlJc w:val="left"/>
      <w:pPr>
        <w:ind w:left="0" w:hanging="448"/>
      </w:pPr>
      <w:rPr>
        <w:rFonts w:ascii="Calibri" w:hAnsi="Calibri" w:hint="default"/>
      </w:rPr>
    </w:lvl>
    <w:lvl w:ilvl="7">
      <w:start w:val="1"/>
      <w:numFmt w:val="bullet"/>
      <w:lvlText w:val="−"/>
      <w:lvlJc w:val="left"/>
      <w:pPr>
        <w:ind w:left="0" w:hanging="448"/>
      </w:pPr>
      <w:rPr>
        <w:rFonts w:ascii="Calibri" w:hAnsi="Calibri" w:hint="default"/>
      </w:rPr>
    </w:lvl>
    <w:lvl w:ilvl="8">
      <w:start w:val="1"/>
      <w:numFmt w:val="bullet"/>
      <w:lvlText w:val="−"/>
      <w:lvlJc w:val="left"/>
      <w:pPr>
        <w:ind w:left="0" w:hanging="448"/>
      </w:pPr>
      <w:rPr>
        <w:rFonts w:ascii="Calibri" w:hAnsi="Calibri" w:hint="default"/>
      </w:rPr>
    </w:lvl>
  </w:abstractNum>
  <w:abstractNum w:abstractNumId="15" w15:restartNumberingAfterBreak="0">
    <w:nsid w:val="1B7502B7"/>
    <w:multiLevelType w:val="multilevel"/>
    <w:tmpl w:val="475CFF34"/>
    <w:numStyleLink w:val="aaReportListBullets"/>
  </w:abstractNum>
  <w:abstractNum w:abstractNumId="16" w15:restartNumberingAfterBreak="0">
    <w:nsid w:val="1BB100B0"/>
    <w:multiLevelType w:val="multilevel"/>
    <w:tmpl w:val="75081F48"/>
    <w:styleLink w:val="aaSideNotesBullets"/>
    <w:lvl w:ilvl="0">
      <w:start w:val="1"/>
      <w:numFmt w:val="bullet"/>
      <w:pStyle w:val="SideNoteDash"/>
      <w:lvlText w:val="–"/>
      <w:lvlJc w:val="left"/>
      <w:pPr>
        <w:tabs>
          <w:tab w:val="num" w:pos="60"/>
        </w:tabs>
        <w:ind w:left="220" w:hanging="220"/>
      </w:pPr>
      <w:rPr>
        <w:rFonts w:ascii="Arial Narrow" w:hAnsi="Arial Narrow" w:hint="default"/>
      </w:rPr>
    </w:lvl>
    <w:lvl w:ilvl="1">
      <w:start w:val="1"/>
      <w:numFmt w:val="bullet"/>
      <w:pStyle w:val="SideNoteBullet"/>
      <w:lvlText w:val="•"/>
      <w:lvlJc w:val="left"/>
      <w:pPr>
        <w:ind w:left="220" w:hanging="220"/>
      </w:pPr>
      <w:rPr>
        <w:rFonts w:ascii="Arial Narrow" w:hAnsi="Arial Narro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5A7EF8"/>
    <w:multiLevelType w:val="hybridMultilevel"/>
    <w:tmpl w:val="AA4C97A0"/>
    <w:lvl w:ilvl="0" w:tplc="82800CE2">
      <w:start w:val="1"/>
      <w:numFmt w:val="bullet"/>
      <w:pStyle w:val="TableQuoteBullet"/>
      <w:lvlText w:val="–"/>
      <w:lvlJc w:val="left"/>
      <w:pPr>
        <w:ind w:left="460" w:hanging="360"/>
      </w:pPr>
      <w:rPr>
        <w:rFonts w:ascii="Arial Narrow" w:hAnsi="Arial Narro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010423"/>
    <w:multiLevelType w:val="multilevel"/>
    <w:tmpl w:val="29E0E8DA"/>
    <w:styleLink w:val="aaTableListNumbers"/>
    <w:lvl w:ilvl="0">
      <w:start w:val="1"/>
      <w:numFmt w:val="decimal"/>
      <w:pStyle w:val="Tablelistnumber"/>
      <w:lvlText w:val="%1."/>
      <w:lvlJc w:val="left"/>
      <w:pPr>
        <w:ind w:left="340" w:hanging="340"/>
      </w:pPr>
      <w:rPr>
        <w:rFonts w:hint="default"/>
      </w:rPr>
    </w:lvl>
    <w:lvl w:ilvl="1">
      <w:start w:val="1"/>
      <w:numFmt w:val="lowerLetter"/>
      <w:pStyle w:val="Tablelistnumber2"/>
      <w:lvlText w:val="%2)"/>
      <w:lvlJc w:val="left"/>
      <w:pPr>
        <w:ind w:left="680" w:hanging="340"/>
      </w:pPr>
      <w:rPr>
        <w:rFonts w:hint="default"/>
      </w:rPr>
    </w:lvl>
    <w:lvl w:ilvl="2">
      <w:start w:val="1"/>
      <w:numFmt w:val="lowerRoman"/>
      <w:pStyle w:val="Tablelistnumber3"/>
      <w:lvlText w:val="%3)"/>
      <w:lvlJc w:val="left"/>
      <w:pPr>
        <w:ind w:left="907" w:hanging="227"/>
      </w:pPr>
      <w:rPr>
        <w:rFonts w:hint="default"/>
      </w:rPr>
    </w:lvl>
    <w:lvl w:ilvl="3">
      <w:start w:val="1"/>
      <w:numFmt w:val="decimal"/>
      <w:lvlText w:val="(%4)"/>
      <w:lvlJc w:val="left"/>
      <w:pPr>
        <w:ind w:left="960" w:hanging="240"/>
      </w:pPr>
      <w:rPr>
        <w:rFonts w:hint="default"/>
      </w:rPr>
    </w:lvl>
    <w:lvl w:ilvl="4">
      <w:start w:val="1"/>
      <w:numFmt w:val="lowerLetter"/>
      <w:lvlText w:val="(%5)"/>
      <w:lvlJc w:val="left"/>
      <w:pPr>
        <w:ind w:left="1200" w:hanging="240"/>
      </w:pPr>
      <w:rPr>
        <w:rFonts w:hint="default"/>
      </w:rPr>
    </w:lvl>
    <w:lvl w:ilvl="5">
      <w:start w:val="1"/>
      <w:numFmt w:val="lowerRoman"/>
      <w:lvlText w:val="(%6)"/>
      <w:lvlJc w:val="left"/>
      <w:pPr>
        <w:ind w:left="1440" w:hanging="240"/>
      </w:pPr>
      <w:rPr>
        <w:rFonts w:hint="default"/>
      </w:rPr>
    </w:lvl>
    <w:lvl w:ilvl="6">
      <w:start w:val="1"/>
      <w:numFmt w:val="decimal"/>
      <w:lvlText w:val="%7."/>
      <w:lvlJc w:val="left"/>
      <w:pPr>
        <w:ind w:left="1680" w:hanging="240"/>
      </w:pPr>
      <w:rPr>
        <w:rFonts w:hint="default"/>
      </w:rPr>
    </w:lvl>
    <w:lvl w:ilvl="7">
      <w:start w:val="1"/>
      <w:numFmt w:val="lowerLetter"/>
      <w:lvlText w:val="%8."/>
      <w:lvlJc w:val="left"/>
      <w:pPr>
        <w:ind w:left="1920" w:hanging="240"/>
      </w:pPr>
      <w:rPr>
        <w:rFonts w:hint="default"/>
      </w:rPr>
    </w:lvl>
    <w:lvl w:ilvl="8">
      <w:start w:val="1"/>
      <w:numFmt w:val="lowerRoman"/>
      <w:lvlText w:val="%9."/>
      <w:lvlJc w:val="left"/>
      <w:pPr>
        <w:ind w:left="2160" w:hanging="240"/>
      </w:pPr>
      <w:rPr>
        <w:rFonts w:hint="default"/>
      </w:rPr>
    </w:lvl>
  </w:abstractNum>
  <w:abstractNum w:abstractNumId="19" w15:restartNumberingAfterBreak="0">
    <w:nsid w:val="24103F2B"/>
    <w:multiLevelType w:val="multilevel"/>
    <w:tmpl w:val="475CFF34"/>
    <w:styleLink w:val="aaReportListBullets"/>
    <w:lvl w:ilvl="0">
      <w:start w:val="1"/>
      <w:numFmt w:val="bullet"/>
      <w:pStyle w:val="ListBullet"/>
      <w:lvlText w:val="—"/>
      <w:lvlJc w:val="left"/>
      <w:pPr>
        <w:ind w:left="0" w:hanging="446"/>
      </w:pPr>
      <w:rPr>
        <w:rFonts w:ascii="Arial Narrow" w:hAnsi="Arial Narrow" w:hint="default"/>
        <w:sz w:val="20"/>
      </w:rPr>
    </w:lvl>
    <w:lvl w:ilvl="1">
      <w:start w:val="1"/>
      <w:numFmt w:val="bullet"/>
      <w:pStyle w:val="ListBullet2"/>
      <w:lvlText w:val="―"/>
      <w:lvlJc w:val="left"/>
      <w:pPr>
        <w:ind w:left="240" w:hanging="240"/>
      </w:pPr>
      <w:rPr>
        <w:rFonts w:ascii="Arial Narrow" w:hAnsi="Arial Narrow" w:hint="default"/>
        <w:sz w:val="16"/>
      </w:rPr>
    </w:lvl>
    <w:lvl w:ilvl="2">
      <w:start w:val="1"/>
      <w:numFmt w:val="bullet"/>
      <w:pStyle w:val="ListBullet3"/>
      <w:lvlText w:val="−"/>
      <w:lvlJc w:val="left"/>
      <w:pPr>
        <w:ind w:left="480" w:hanging="240"/>
      </w:pPr>
      <w:rPr>
        <w:rFonts w:ascii="Arial Narrow" w:hAnsi="Arial Narrow" w:hint="default"/>
        <w:position w:val="0"/>
        <w:sz w:val="16"/>
      </w:rPr>
    </w:lvl>
    <w:lvl w:ilvl="3">
      <w:start w:val="1"/>
      <w:numFmt w:val="bullet"/>
      <w:lvlText w:val="–"/>
      <w:lvlJc w:val="left"/>
      <w:pPr>
        <w:ind w:left="480" w:hanging="240"/>
      </w:pPr>
      <w:rPr>
        <w:rFonts w:ascii="HelveticaNeueLT Std Lt Cn" w:hAnsi="HelveticaNeueLT Std Lt Cn" w:hint="default"/>
      </w:rPr>
    </w:lvl>
    <w:lvl w:ilvl="4">
      <w:start w:val="1"/>
      <w:numFmt w:val="lowerLetter"/>
      <w:lvlText w:val="(%5)"/>
      <w:lvlJc w:val="left"/>
      <w:pPr>
        <w:ind w:left="960" w:hanging="446"/>
      </w:pPr>
      <w:rPr>
        <w:rFonts w:hint="default"/>
      </w:rPr>
    </w:lvl>
    <w:lvl w:ilvl="5">
      <w:start w:val="1"/>
      <w:numFmt w:val="lowerRoman"/>
      <w:lvlText w:val="(%6)"/>
      <w:lvlJc w:val="left"/>
      <w:pPr>
        <w:ind w:left="1200" w:hanging="446"/>
      </w:pPr>
      <w:rPr>
        <w:rFonts w:hint="default"/>
      </w:rPr>
    </w:lvl>
    <w:lvl w:ilvl="6">
      <w:start w:val="1"/>
      <w:numFmt w:val="decimal"/>
      <w:lvlText w:val="%7."/>
      <w:lvlJc w:val="left"/>
      <w:pPr>
        <w:ind w:left="1440" w:hanging="446"/>
      </w:pPr>
      <w:rPr>
        <w:rFonts w:hint="default"/>
      </w:rPr>
    </w:lvl>
    <w:lvl w:ilvl="7">
      <w:start w:val="1"/>
      <w:numFmt w:val="lowerLetter"/>
      <w:lvlText w:val="%8."/>
      <w:lvlJc w:val="left"/>
      <w:pPr>
        <w:ind w:left="1680" w:hanging="446"/>
      </w:pPr>
      <w:rPr>
        <w:rFonts w:hint="default"/>
      </w:rPr>
    </w:lvl>
    <w:lvl w:ilvl="8">
      <w:start w:val="1"/>
      <w:numFmt w:val="lowerRoman"/>
      <w:lvlText w:val="%9."/>
      <w:lvlJc w:val="left"/>
      <w:pPr>
        <w:ind w:left="1920" w:hanging="446"/>
      </w:pPr>
      <w:rPr>
        <w:rFonts w:hint="default"/>
      </w:rPr>
    </w:lvl>
  </w:abstractNum>
  <w:abstractNum w:abstractNumId="20" w15:restartNumberingAfterBreak="0">
    <w:nsid w:val="24602A3A"/>
    <w:multiLevelType w:val="multilevel"/>
    <w:tmpl w:val="55DAED7E"/>
    <w:styleLink w:val="aaTableListBullets"/>
    <w:lvl w:ilvl="0">
      <w:start w:val="1"/>
      <w:numFmt w:val="bullet"/>
      <w:pStyle w:val="Tablelistbullet"/>
      <w:lvlText w:val="–"/>
      <w:lvlJc w:val="left"/>
      <w:pPr>
        <w:ind w:left="280" w:hanging="280"/>
      </w:pPr>
      <w:rPr>
        <w:rFonts w:ascii="Arial Narrow" w:hAnsi="Arial Narrow" w:hint="default"/>
      </w:rPr>
    </w:lvl>
    <w:lvl w:ilvl="1">
      <w:start w:val="1"/>
      <w:numFmt w:val="bullet"/>
      <w:pStyle w:val="Tablelistbullet2"/>
      <w:lvlText w:val="–"/>
      <w:lvlJc w:val="left"/>
      <w:pPr>
        <w:ind w:left="520" w:hanging="240"/>
      </w:pPr>
      <w:rPr>
        <w:rFonts w:ascii="Arial Narrow" w:hAnsi="Arial Narrow" w:hint="default"/>
        <w:color w:val="000100"/>
      </w:rPr>
    </w:lvl>
    <w:lvl w:ilvl="2">
      <w:start w:val="1"/>
      <w:numFmt w:val="bullet"/>
      <w:pStyle w:val="Tablelistbullet3"/>
      <w:lvlText w:val="–"/>
      <w:lvlJc w:val="left"/>
      <w:pPr>
        <w:ind w:left="760" w:hanging="240"/>
      </w:pPr>
      <w:rPr>
        <w:rFonts w:ascii="Arial Narrow" w:hAnsi="Arial Narrow" w:hint="default"/>
      </w:rPr>
    </w:lvl>
    <w:lvl w:ilvl="3">
      <w:start w:val="1"/>
      <w:numFmt w:val="decimal"/>
      <w:lvlText w:val="(%4)"/>
      <w:lvlJc w:val="left"/>
      <w:pPr>
        <w:ind w:left="960" w:hanging="240"/>
      </w:pPr>
      <w:rPr>
        <w:rFonts w:ascii="Arial Narrow" w:hAnsi="Arial Narrow" w:hint="default"/>
      </w:rPr>
    </w:lvl>
    <w:lvl w:ilvl="4">
      <w:start w:val="1"/>
      <w:numFmt w:val="lowerLetter"/>
      <w:lvlText w:val="(%5)"/>
      <w:lvlJc w:val="left"/>
      <w:pPr>
        <w:ind w:left="1200" w:hanging="240"/>
      </w:pPr>
      <w:rPr>
        <w:rFonts w:hint="default"/>
      </w:rPr>
    </w:lvl>
    <w:lvl w:ilvl="5">
      <w:start w:val="1"/>
      <w:numFmt w:val="lowerRoman"/>
      <w:lvlText w:val="(%6)"/>
      <w:lvlJc w:val="left"/>
      <w:pPr>
        <w:ind w:left="1440" w:hanging="240"/>
      </w:pPr>
      <w:rPr>
        <w:rFonts w:hint="default"/>
      </w:rPr>
    </w:lvl>
    <w:lvl w:ilvl="6">
      <w:start w:val="1"/>
      <w:numFmt w:val="decimal"/>
      <w:lvlText w:val="%7."/>
      <w:lvlJc w:val="left"/>
      <w:pPr>
        <w:ind w:left="1680" w:hanging="240"/>
      </w:pPr>
      <w:rPr>
        <w:rFonts w:hint="default"/>
      </w:rPr>
    </w:lvl>
    <w:lvl w:ilvl="7">
      <w:start w:val="1"/>
      <w:numFmt w:val="lowerLetter"/>
      <w:lvlText w:val="%8."/>
      <w:lvlJc w:val="left"/>
      <w:pPr>
        <w:ind w:left="1920" w:hanging="240"/>
      </w:pPr>
      <w:rPr>
        <w:rFonts w:hint="default"/>
      </w:rPr>
    </w:lvl>
    <w:lvl w:ilvl="8">
      <w:start w:val="1"/>
      <w:numFmt w:val="lowerRoman"/>
      <w:lvlText w:val="%9."/>
      <w:lvlJc w:val="left"/>
      <w:pPr>
        <w:ind w:left="2160" w:hanging="240"/>
      </w:pPr>
      <w:rPr>
        <w:rFonts w:hint="default"/>
      </w:rPr>
    </w:lvl>
  </w:abstractNum>
  <w:abstractNum w:abstractNumId="21" w15:restartNumberingAfterBreak="0">
    <w:nsid w:val="297D6AEC"/>
    <w:multiLevelType w:val="multilevel"/>
    <w:tmpl w:val="5E28A05C"/>
    <w:lvl w:ilvl="0">
      <w:start w:val="1"/>
      <w:numFmt w:val="upperLetter"/>
      <w:pStyle w:val="App-Heading1"/>
      <w:suff w:val="nothing"/>
      <w:lvlText w:val="%1"/>
      <w:lvlJc w:val="left"/>
      <w:pPr>
        <w:ind w:left="1080" w:hanging="1080"/>
      </w:pPr>
      <w:rPr>
        <w:rFonts w:hint="default"/>
      </w:rPr>
    </w:lvl>
    <w:lvl w:ilvl="1">
      <w:start w:val="1"/>
      <w:numFmt w:val="decimal"/>
      <w:pStyle w:val="App-Heading2"/>
      <w:lvlText w:val="%1.%2"/>
      <w:lvlJc w:val="right"/>
      <w:pPr>
        <w:ind w:left="1361" w:hanging="119"/>
      </w:pPr>
      <w:rPr>
        <w:rFonts w:hint="default"/>
      </w:rPr>
    </w:lvl>
    <w:lvl w:ilvl="2">
      <w:start w:val="1"/>
      <w:numFmt w:val="decimal"/>
      <w:lvlText w:val="%1.%2.%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2" w15:restartNumberingAfterBreak="0">
    <w:nsid w:val="2AD9720E"/>
    <w:multiLevelType w:val="multilevel"/>
    <w:tmpl w:val="30BE6EB8"/>
    <w:styleLink w:val="aaTOCList"/>
    <w:lvl w:ilvl="0">
      <w:start w:val="1"/>
      <w:numFmt w:val="none"/>
      <w:pStyle w:val="TOC1"/>
      <w:lvlText w:val="%1"/>
      <w:lvlJc w:val="left"/>
      <w:pPr>
        <w:ind w:left="336" w:hanging="336"/>
      </w:pPr>
      <w:rPr>
        <w:rFonts w:ascii="Bodoni MT" w:hAnsi="Bodoni MT" w:hint="default"/>
        <w:sz w:val="20"/>
      </w:rPr>
    </w:lvl>
    <w:lvl w:ilvl="1">
      <w:start w:val="1"/>
      <w:numFmt w:val="none"/>
      <w:pStyle w:val="TOC2"/>
      <w:lvlText w:val="%2"/>
      <w:lvlJc w:val="left"/>
      <w:pPr>
        <w:ind w:left="336" w:hanging="336"/>
      </w:pPr>
      <w:rPr>
        <w:rFonts w:hint="default"/>
      </w:rPr>
    </w:lvl>
    <w:lvl w:ilvl="2">
      <w:start w:val="1"/>
      <w:numFmt w:val="none"/>
      <w:pStyle w:val="TOC3"/>
      <w:lvlText w:val="%3"/>
      <w:lvlJc w:val="left"/>
      <w:pPr>
        <w:tabs>
          <w:tab w:val="num" w:pos="336"/>
        </w:tabs>
        <w:ind w:left="336" w:hanging="336"/>
      </w:pPr>
      <w:rPr>
        <w:rFonts w:hint="default"/>
      </w:rPr>
    </w:lvl>
    <w:lvl w:ilvl="3">
      <w:start w:val="1"/>
      <w:numFmt w:val="none"/>
      <w:pStyle w:val="TOC4"/>
      <w:lvlText w:val=""/>
      <w:lvlJc w:val="left"/>
      <w:pPr>
        <w:tabs>
          <w:tab w:val="num" w:pos="454"/>
        </w:tabs>
        <w:ind w:left="454" w:hanging="454"/>
      </w:pPr>
      <w:rPr>
        <w:rFonts w:hint="default"/>
      </w:rPr>
    </w:lvl>
    <w:lvl w:ilvl="4">
      <w:start w:val="1"/>
      <w:numFmt w:val="lowerLetter"/>
      <w:lvlText w:val="(%5)"/>
      <w:lvlJc w:val="left"/>
      <w:pPr>
        <w:ind w:left="336" w:hanging="336"/>
      </w:pPr>
      <w:rPr>
        <w:rFonts w:hint="default"/>
      </w:rPr>
    </w:lvl>
    <w:lvl w:ilvl="5">
      <w:start w:val="1"/>
      <w:numFmt w:val="none"/>
      <w:pStyle w:val="TOC6"/>
      <w:lvlText w:val=""/>
      <w:lvlJc w:val="left"/>
      <w:pPr>
        <w:tabs>
          <w:tab w:val="num" w:pos="336"/>
        </w:tabs>
        <w:ind w:left="336" w:hanging="336"/>
      </w:pPr>
      <w:rPr>
        <w:rFonts w:hint="default"/>
      </w:rPr>
    </w:lvl>
    <w:lvl w:ilvl="6">
      <w:start w:val="1"/>
      <w:numFmt w:val="none"/>
      <w:pStyle w:val="TOC7"/>
      <w:lvlText w:val="%7"/>
      <w:lvlJc w:val="left"/>
      <w:pPr>
        <w:tabs>
          <w:tab w:val="num" w:pos="335"/>
        </w:tabs>
        <w:ind w:left="335" w:hanging="335"/>
      </w:pPr>
      <w:rPr>
        <w:rFonts w:hint="default"/>
        <w:color w:val="FFFEFF"/>
      </w:rPr>
    </w:lvl>
    <w:lvl w:ilvl="7">
      <w:start w:val="1"/>
      <w:numFmt w:val="lowerLetter"/>
      <w:lvlText w:val="%8."/>
      <w:lvlJc w:val="left"/>
      <w:pPr>
        <w:ind w:left="336" w:hanging="336"/>
      </w:pPr>
      <w:rPr>
        <w:rFonts w:hint="default"/>
      </w:rPr>
    </w:lvl>
    <w:lvl w:ilvl="8">
      <w:start w:val="1"/>
      <w:numFmt w:val="lowerRoman"/>
      <w:lvlText w:val="%9."/>
      <w:lvlJc w:val="left"/>
      <w:pPr>
        <w:ind w:left="336" w:hanging="336"/>
      </w:pPr>
      <w:rPr>
        <w:rFonts w:hint="default"/>
      </w:rPr>
    </w:lvl>
  </w:abstractNum>
  <w:abstractNum w:abstractNumId="23" w15:restartNumberingAfterBreak="0">
    <w:nsid w:val="31AB2891"/>
    <w:multiLevelType w:val="multilevel"/>
    <w:tmpl w:val="B78E7766"/>
    <w:styleLink w:val="TOCList"/>
    <w:lvl w:ilvl="0">
      <w:start w:val="1"/>
      <w:numFmt w:val="none"/>
      <w:lvlText w:val="%1"/>
      <w:lvlJc w:val="left"/>
      <w:pPr>
        <w:ind w:left="336" w:hanging="336"/>
      </w:pPr>
      <w:rPr>
        <w:rFonts w:ascii="HelveticaNeueLT Std Lt Cn" w:hAnsi="HelveticaNeueLT Std Lt Cn" w:hint="default"/>
        <w:sz w:val="20"/>
      </w:rPr>
    </w:lvl>
    <w:lvl w:ilvl="1">
      <w:start w:val="1"/>
      <w:numFmt w:val="none"/>
      <w:lvlText w:val="%2"/>
      <w:lvlJc w:val="left"/>
      <w:pPr>
        <w:ind w:left="336" w:hanging="336"/>
      </w:pPr>
      <w:rPr>
        <w:rFonts w:hint="default"/>
      </w:rPr>
    </w:lvl>
    <w:lvl w:ilvl="2">
      <w:start w:val="1"/>
      <w:numFmt w:val="none"/>
      <w:lvlText w:val="%3"/>
      <w:lvlJc w:val="left"/>
      <w:pPr>
        <w:tabs>
          <w:tab w:val="num" w:pos="336"/>
        </w:tabs>
        <w:ind w:left="336" w:hanging="336"/>
      </w:pPr>
      <w:rPr>
        <w:rFonts w:hint="default"/>
      </w:rPr>
    </w:lvl>
    <w:lvl w:ilvl="3">
      <w:start w:val="1"/>
      <w:numFmt w:val="decimal"/>
      <w:lvlText w:val="(%4)"/>
      <w:lvlJc w:val="left"/>
      <w:pPr>
        <w:ind w:left="336" w:hanging="336"/>
      </w:pPr>
      <w:rPr>
        <w:rFonts w:hint="default"/>
      </w:rPr>
    </w:lvl>
    <w:lvl w:ilvl="4">
      <w:start w:val="1"/>
      <w:numFmt w:val="lowerLetter"/>
      <w:lvlText w:val="(%5)"/>
      <w:lvlJc w:val="left"/>
      <w:pPr>
        <w:ind w:left="336" w:hanging="336"/>
      </w:pPr>
      <w:rPr>
        <w:rFonts w:hint="default"/>
      </w:rPr>
    </w:lvl>
    <w:lvl w:ilvl="5">
      <w:start w:val="1"/>
      <w:numFmt w:val="lowerRoman"/>
      <w:lvlText w:val="(%6)"/>
      <w:lvlJc w:val="left"/>
      <w:pPr>
        <w:ind w:left="336" w:hanging="336"/>
      </w:pPr>
      <w:rPr>
        <w:rFonts w:hint="default"/>
      </w:rPr>
    </w:lvl>
    <w:lvl w:ilvl="6">
      <w:start w:val="1"/>
      <w:numFmt w:val="decimal"/>
      <w:lvlText w:val="%7."/>
      <w:lvlJc w:val="left"/>
      <w:pPr>
        <w:ind w:left="336" w:hanging="336"/>
      </w:pPr>
      <w:rPr>
        <w:rFonts w:hint="default"/>
      </w:rPr>
    </w:lvl>
    <w:lvl w:ilvl="7">
      <w:start w:val="1"/>
      <w:numFmt w:val="lowerLetter"/>
      <w:lvlText w:val="%8."/>
      <w:lvlJc w:val="left"/>
      <w:pPr>
        <w:ind w:left="336" w:hanging="336"/>
      </w:pPr>
      <w:rPr>
        <w:rFonts w:hint="default"/>
      </w:rPr>
    </w:lvl>
    <w:lvl w:ilvl="8">
      <w:start w:val="1"/>
      <w:numFmt w:val="lowerRoman"/>
      <w:lvlText w:val="%9."/>
      <w:lvlJc w:val="left"/>
      <w:pPr>
        <w:ind w:left="336" w:hanging="336"/>
      </w:pPr>
      <w:rPr>
        <w:rFonts w:hint="default"/>
      </w:rPr>
    </w:lvl>
  </w:abstractNum>
  <w:abstractNum w:abstractNumId="24" w15:restartNumberingAfterBreak="0">
    <w:nsid w:val="3333768D"/>
    <w:multiLevelType w:val="multilevel"/>
    <w:tmpl w:val="65D86914"/>
    <w:styleLink w:val="BoxList"/>
    <w:lvl w:ilvl="0">
      <w:start w:val="1"/>
      <w:numFmt w:val="decimal"/>
      <w:pStyle w:val="BoxListNumber"/>
      <w:lvlText w:val="%1."/>
      <w:lvlJc w:val="left"/>
      <w:pPr>
        <w:ind w:left="446" w:hanging="446"/>
      </w:pPr>
      <w:rPr>
        <w:rFonts w:ascii="Arial Narrow" w:hAnsi="Arial Narrow" w:hint="default"/>
        <w:sz w:val="20"/>
      </w:rPr>
    </w:lvl>
    <w:lvl w:ilvl="1">
      <w:start w:val="1"/>
      <w:numFmt w:val="lowerLetter"/>
      <w:pStyle w:val="BoxListNumber2"/>
      <w:lvlText w:val="%2)"/>
      <w:lvlJc w:val="left"/>
      <w:pPr>
        <w:ind w:left="800" w:hanging="354"/>
      </w:pPr>
      <w:rPr>
        <w:rFonts w:ascii="Arial Narrow" w:hAnsi="Arial Narrow" w:hint="default"/>
      </w:rPr>
    </w:lvl>
    <w:lvl w:ilvl="2">
      <w:start w:val="1"/>
      <w:numFmt w:val="lowerRoman"/>
      <w:pStyle w:val="BoxListNumber3"/>
      <w:lvlText w:val="%3)"/>
      <w:lvlJc w:val="left"/>
      <w:pPr>
        <w:ind w:left="1160" w:hanging="360"/>
      </w:pPr>
      <w:rPr>
        <w:rFonts w:ascii="Arial Narrow" w:hAnsi="Arial Narro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6232C7D"/>
    <w:multiLevelType w:val="multilevel"/>
    <w:tmpl w:val="AB0EE45E"/>
    <w:numStyleLink w:val="BoxListBullets"/>
  </w:abstractNum>
  <w:abstractNum w:abstractNumId="26" w15:restartNumberingAfterBreak="0">
    <w:nsid w:val="389B44FE"/>
    <w:multiLevelType w:val="multilevel"/>
    <w:tmpl w:val="2A9ADEF8"/>
    <w:numStyleLink w:val="aaReportListNumber"/>
  </w:abstractNum>
  <w:abstractNum w:abstractNumId="27" w15:restartNumberingAfterBreak="0">
    <w:nsid w:val="3B3E682E"/>
    <w:multiLevelType w:val="multilevel"/>
    <w:tmpl w:val="D4E4AEA8"/>
    <w:styleLink w:val="aaReportHeadings"/>
    <w:lvl w:ilvl="0">
      <w:start w:val="1"/>
      <w:numFmt w:val="decimal"/>
      <w:pStyle w:val="Heading1"/>
      <w:lvlText w:val="%1"/>
      <w:lvlJc w:val="right"/>
      <w:pPr>
        <w:tabs>
          <w:tab w:val="num" w:pos="248"/>
        </w:tabs>
        <w:ind w:left="248" w:hanging="384"/>
      </w:pPr>
      <w:rPr>
        <w:rFonts w:hint="default"/>
      </w:rPr>
    </w:lvl>
    <w:lvl w:ilvl="1">
      <w:start w:val="1"/>
      <w:numFmt w:val="decimal"/>
      <w:pStyle w:val="Heading2"/>
      <w:lvlText w:val="%1.%2"/>
      <w:lvlJc w:val="right"/>
      <w:pPr>
        <w:ind w:left="0" w:hanging="136"/>
      </w:pPr>
      <w:rPr>
        <w:rFonts w:hint="default"/>
      </w:rPr>
    </w:lvl>
    <w:lvl w:ilvl="2">
      <w:start w:val="1"/>
      <w:numFmt w:val="decimal"/>
      <w:pStyle w:val="Heading3"/>
      <w:lvlText w:val="%1.%2.%3"/>
      <w:lvlJc w:val="left"/>
      <w:pPr>
        <w:ind w:left="320" w:hanging="32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28" w15:restartNumberingAfterBreak="0">
    <w:nsid w:val="445E07F8"/>
    <w:multiLevelType w:val="multilevel"/>
    <w:tmpl w:val="30BE6EB8"/>
    <w:numStyleLink w:val="aaTOCList"/>
  </w:abstractNum>
  <w:abstractNum w:abstractNumId="29" w15:restartNumberingAfterBreak="0">
    <w:nsid w:val="453B1DD7"/>
    <w:multiLevelType w:val="multilevel"/>
    <w:tmpl w:val="475CFF34"/>
    <w:numStyleLink w:val="aaReportListBullets"/>
  </w:abstractNum>
  <w:abstractNum w:abstractNumId="30" w15:restartNumberingAfterBreak="0">
    <w:nsid w:val="45767BA0"/>
    <w:multiLevelType w:val="multilevel"/>
    <w:tmpl w:val="75081F48"/>
    <w:numStyleLink w:val="aaSideNotesBullets"/>
  </w:abstractNum>
  <w:abstractNum w:abstractNumId="31" w15:restartNumberingAfterBreak="0">
    <w:nsid w:val="47375183"/>
    <w:multiLevelType w:val="multilevel"/>
    <w:tmpl w:val="C958DAD4"/>
    <w:numStyleLink w:val="aaAppendixNumbering"/>
  </w:abstractNum>
  <w:abstractNum w:abstractNumId="32" w15:restartNumberingAfterBreak="0">
    <w:nsid w:val="4CF7721F"/>
    <w:multiLevelType w:val="multilevel"/>
    <w:tmpl w:val="0E7610C4"/>
    <w:styleLink w:val="1ai"/>
    <w:lvl w:ilvl="0">
      <w:start w:val="1"/>
      <w:numFmt w:val="decimal"/>
      <w:lvlText w:val="%1."/>
      <w:lvlJc w:val="left"/>
      <w:pPr>
        <w:tabs>
          <w:tab w:val="num" w:pos="446"/>
        </w:tabs>
        <w:ind w:left="800" w:hanging="354"/>
      </w:pPr>
      <w:rPr>
        <w:rFonts w:hint="default"/>
      </w:rPr>
    </w:lvl>
    <w:lvl w:ilvl="1">
      <w:start w:val="1"/>
      <w:numFmt w:val="lowerLetter"/>
      <w:lvlText w:val="%2)"/>
      <w:lvlJc w:val="left"/>
      <w:pPr>
        <w:tabs>
          <w:tab w:val="num" w:pos="806"/>
        </w:tabs>
        <w:ind w:left="1160" w:hanging="360"/>
      </w:pPr>
      <w:rPr>
        <w:rFonts w:hint="default"/>
      </w:rPr>
    </w:lvl>
    <w:lvl w:ilvl="2">
      <w:start w:val="1"/>
      <w:numFmt w:val="lowerRoman"/>
      <w:lvlText w:val="%3)"/>
      <w:lvlJc w:val="left"/>
      <w:pPr>
        <w:tabs>
          <w:tab w:val="num" w:pos="1160"/>
        </w:tabs>
        <w:ind w:left="1520" w:hanging="360"/>
      </w:pPr>
      <w:rPr>
        <w:rFonts w:hint="default"/>
      </w:rPr>
    </w:lvl>
    <w:lvl w:ilvl="3">
      <w:start w:val="1"/>
      <w:numFmt w:val="decimal"/>
      <w:lvlText w:val="(%4)"/>
      <w:lvlJc w:val="left"/>
      <w:pPr>
        <w:tabs>
          <w:tab w:val="num" w:pos="446"/>
        </w:tabs>
        <w:ind w:left="360" w:firstLine="86"/>
      </w:pPr>
      <w:rPr>
        <w:rFonts w:hint="default"/>
      </w:rPr>
    </w:lvl>
    <w:lvl w:ilvl="4">
      <w:start w:val="1"/>
      <w:numFmt w:val="lowerLetter"/>
      <w:lvlText w:val="(%5)"/>
      <w:lvlJc w:val="left"/>
      <w:pPr>
        <w:tabs>
          <w:tab w:val="num" w:pos="446"/>
        </w:tabs>
        <w:ind w:left="360" w:firstLine="86"/>
      </w:pPr>
      <w:rPr>
        <w:rFonts w:hint="default"/>
      </w:rPr>
    </w:lvl>
    <w:lvl w:ilvl="5">
      <w:start w:val="1"/>
      <w:numFmt w:val="lowerRoman"/>
      <w:lvlText w:val="(%6)"/>
      <w:lvlJc w:val="left"/>
      <w:pPr>
        <w:tabs>
          <w:tab w:val="num" w:pos="446"/>
        </w:tabs>
        <w:ind w:left="360" w:firstLine="86"/>
      </w:pPr>
      <w:rPr>
        <w:rFonts w:hint="default"/>
      </w:rPr>
    </w:lvl>
    <w:lvl w:ilvl="6">
      <w:start w:val="1"/>
      <w:numFmt w:val="decimal"/>
      <w:lvlText w:val="%7."/>
      <w:lvlJc w:val="left"/>
      <w:pPr>
        <w:tabs>
          <w:tab w:val="num" w:pos="446"/>
        </w:tabs>
        <w:ind w:left="360" w:firstLine="86"/>
      </w:pPr>
      <w:rPr>
        <w:rFonts w:hint="default"/>
      </w:rPr>
    </w:lvl>
    <w:lvl w:ilvl="7">
      <w:start w:val="1"/>
      <w:numFmt w:val="lowerLetter"/>
      <w:lvlText w:val="%8."/>
      <w:lvlJc w:val="left"/>
      <w:pPr>
        <w:tabs>
          <w:tab w:val="num" w:pos="446"/>
        </w:tabs>
        <w:ind w:left="360" w:firstLine="86"/>
      </w:pPr>
      <w:rPr>
        <w:rFonts w:hint="default"/>
      </w:rPr>
    </w:lvl>
    <w:lvl w:ilvl="8">
      <w:start w:val="1"/>
      <w:numFmt w:val="lowerRoman"/>
      <w:lvlText w:val="%9."/>
      <w:lvlJc w:val="left"/>
      <w:pPr>
        <w:tabs>
          <w:tab w:val="num" w:pos="446"/>
        </w:tabs>
        <w:ind w:left="360" w:firstLine="86"/>
      </w:pPr>
      <w:rPr>
        <w:rFonts w:hint="default"/>
      </w:rPr>
    </w:lvl>
  </w:abstractNum>
  <w:abstractNum w:abstractNumId="33" w15:restartNumberingAfterBreak="0">
    <w:nsid w:val="60DA6521"/>
    <w:multiLevelType w:val="multilevel"/>
    <w:tmpl w:val="65D86914"/>
    <w:lvl w:ilvl="0">
      <w:start w:val="1"/>
      <w:numFmt w:val="decimal"/>
      <w:lvlText w:val="%1."/>
      <w:lvlJc w:val="left"/>
      <w:pPr>
        <w:ind w:left="446" w:hanging="446"/>
      </w:pPr>
      <w:rPr>
        <w:rFonts w:hint="default"/>
        <w:sz w:val="20"/>
      </w:rPr>
    </w:lvl>
    <w:lvl w:ilvl="1">
      <w:start w:val="1"/>
      <w:numFmt w:val="lowerLetter"/>
      <w:lvlText w:val="%2)"/>
      <w:lvlJc w:val="left"/>
      <w:pPr>
        <w:ind w:left="800" w:hanging="354"/>
      </w:pPr>
      <w:rPr>
        <w:rFonts w:hint="default"/>
      </w:rPr>
    </w:lvl>
    <w:lvl w:ilvl="2">
      <w:start w:val="1"/>
      <w:numFmt w:val="lowerRoman"/>
      <w:lvlText w:val="%3)"/>
      <w:lvlJc w:val="left"/>
      <w:pPr>
        <w:ind w:left="1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42F1928"/>
    <w:multiLevelType w:val="hybridMultilevel"/>
    <w:tmpl w:val="E7FA14D4"/>
    <w:lvl w:ilvl="0" w:tplc="222EBD40">
      <w:start w:val="1"/>
      <w:numFmt w:val="bullet"/>
      <w:pStyle w:val="QuoteListBullet"/>
      <w:lvlText w:val="–"/>
      <w:lvlJc w:val="left"/>
      <w:pPr>
        <w:ind w:left="360" w:hanging="360"/>
      </w:pPr>
      <w:rPr>
        <w:rFonts w:ascii="Arial Narrow" w:hAnsi="Arial Narrow" w:hint="default"/>
        <w:sz w:val="18"/>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5" w15:restartNumberingAfterBreak="0">
    <w:nsid w:val="6A867113"/>
    <w:multiLevelType w:val="multilevel"/>
    <w:tmpl w:val="475CFF34"/>
    <w:numStyleLink w:val="aaReportListBullets"/>
  </w:abstractNum>
  <w:abstractNum w:abstractNumId="36" w15:restartNumberingAfterBreak="0">
    <w:nsid w:val="70BF0F11"/>
    <w:multiLevelType w:val="hybridMultilevel"/>
    <w:tmpl w:val="417A5B3C"/>
    <w:lvl w:ilvl="0" w:tplc="DC2C011C">
      <w:start w:val="1"/>
      <w:numFmt w:val="bullet"/>
      <w:pStyle w:val="BoxQuoteListBullet"/>
      <w:lvlText w:val="–"/>
      <w:lvlJc w:val="left"/>
      <w:pPr>
        <w:ind w:left="1168" w:hanging="360"/>
      </w:pPr>
      <w:rPr>
        <w:rFonts w:ascii="HelveticaNeueLT Std Lt Cn" w:hAnsi="HelveticaNeueLT Std Lt Cn" w:hint="default"/>
        <w:sz w:val="18"/>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37" w15:restartNumberingAfterBreak="0">
    <w:nsid w:val="729D46C6"/>
    <w:multiLevelType w:val="multilevel"/>
    <w:tmpl w:val="475CFF34"/>
    <w:numStyleLink w:val="aaReportListBullets"/>
  </w:abstractNum>
  <w:abstractNum w:abstractNumId="38" w15:restartNumberingAfterBreak="0">
    <w:nsid w:val="730424CB"/>
    <w:multiLevelType w:val="multilevel"/>
    <w:tmpl w:val="145205FC"/>
    <w:numStyleLink w:val="aaReportListDash"/>
  </w:abstractNum>
  <w:abstractNum w:abstractNumId="39" w15:restartNumberingAfterBreak="0">
    <w:nsid w:val="75047AA4"/>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C343541"/>
    <w:multiLevelType w:val="multilevel"/>
    <w:tmpl w:val="30BE6EB8"/>
    <w:numStyleLink w:val="aaTOCList"/>
  </w:abstractNum>
  <w:abstractNum w:abstractNumId="41" w15:restartNumberingAfterBreak="0">
    <w:nsid w:val="7D0906AF"/>
    <w:multiLevelType w:val="multilevel"/>
    <w:tmpl w:val="C1127ADE"/>
    <w:numStyleLink w:val="aaHeadingnonumberList"/>
  </w:abstractNum>
  <w:abstractNum w:abstractNumId="42" w15:restartNumberingAfterBreak="0">
    <w:nsid w:val="7F291278"/>
    <w:multiLevelType w:val="multilevel"/>
    <w:tmpl w:val="2A9ADEF8"/>
    <w:styleLink w:val="aaReportListNumber"/>
    <w:lvl w:ilvl="0">
      <w:start w:val="1"/>
      <w:numFmt w:val="decimal"/>
      <w:pStyle w:val="ListNumber"/>
      <w:lvlText w:val="%1."/>
      <w:lvlJc w:val="center"/>
      <w:pPr>
        <w:tabs>
          <w:tab w:val="num" w:pos="926"/>
        </w:tabs>
        <w:ind w:left="0" w:hanging="420"/>
      </w:pPr>
      <w:rPr>
        <w:rFonts w:hint="default"/>
      </w:rPr>
    </w:lvl>
    <w:lvl w:ilvl="1">
      <w:start w:val="1"/>
      <w:numFmt w:val="lowerLetter"/>
      <w:pStyle w:val="ListNumber2"/>
      <w:lvlText w:val="%2)"/>
      <w:lvlJc w:val="left"/>
      <w:pPr>
        <w:ind w:left="340" w:hanging="340"/>
      </w:pPr>
      <w:rPr>
        <w:rFonts w:hint="default"/>
      </w:rPr>
    </w:lvl>
    <w:lvl w:ilvl="2">
      <w:start w:val="1"/>
      <w:numFmt w:val="lowerRoman"/>
      <w:pStyle w:val="ListNumber3"/>
      <w:lvlText w:val="%3)"/>
      <w:lvlJc w:val="left"/>
      <w:pPr>
        <w:ind w:left="680"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2"/>
  </w:num>
  <w:num w:numId="2">
    <w:abstractNumId w:val="10"/>
  </w:num>
  <w:num w:numId="3">
    <w:abstractNumId w:val="32"/>
  </w:num>
  <w:num w:numId="4">
    <w:abstractNumId w:val="3"/>
  </w:num>
  <w:num w:numId="5">
    <w:abstractNumId w:val="2"/>
  </w:num>
  <w:num w:numId="6">
    <w:abstractNumId w:val="1"/>
  </w:num>
  <w:num w:numId="7">
    <w:abstractNumId w:val="0"/>
  </w:num>
  <w:num w:numId="8">
    <w:abstractNumId w:val="21"/>
    <w:lvlOverride w:ilvl="0">
      <w:lvl w:ilvl="0">
        <w:start w:val="1"/>
        <w:numFmt w:val="upperLetter"/>
        <w:pStyle w:val="App-Heading1"/>
        <w:suff w:val="nothing"/>
        <w:lvlText w:val="%1"/>
        <w:lvlJc w:val="left"/>
        <w:pPr>
          <w:ind w:left="1080" w:hanging="1080"/>
        </w:pPr>
        <w:rPr>
          <w:rFonts w:hint="default"/>
        </w:rPr>
      </w:lvl>
    </w:lvlOverride>
  </w:num>
  <w:num w:numId="9">
    <w:abstractNumId w:val="24"/>
  </w:num>
  <w:num w:numId="10">
    <w:abstractNumId w:val="20"/>
  </w:num>
  <w:num w:numId="11">
    <w:abstractNumId w:val="18"/>
  </w:num>
  <w:num w:numId="12">
    <w:abstractNumId w:val="13"/>
  </w:num>
  <w:num w:numId="13">
    <w:abstractNumId w:val="19"/>
  </w:num>
  <w:num w:numId="14">
    <w:abstractNumId w:val="42"/>
  </w:num>
  <w:num w:numId="15">
    <w:abstractNumId w:val="16"/>
  </w:num>
  <w:num w:numId="16">
    <w:abstractNumId w:val="27"/>
  </w:num>
  <w:num w:numId="17">
    <w:abstractNumId w:val="23"/>
  </w:num>
  <w:num w:numId="18">
    <w:abstractNumId w:val="7"/>
  </w:num>
  <w:num w:numId="19">
    <w:abstractNumId w:val="5"/>
  </w:num>
  <w:num w:numId="20">
    <w:abstractNumId w:val="41"/>
  </w:num>
  <w:num w:numId="21">
    <w:abstractNumId w:val="9"/>
  </w:num>
  <w:num w:numId="22">
    <w:abstractNumId w:val="31"/>
  </w:num>
  <w:num w:numId="23">
    <w:abstractNumId w:val="25"/>
  </w:num>
  <w:num w:numId="24">
    <w:abstractNumId w:val="36"/>
  </w:num>
  <w:num w:numId="25">
    <w:abstractNumId w:val="17"/>
  </w:num>
  <w:num w:numId="26">
    <w:abstractNumId w:val="34"/>
  </w:num>
  <w:num w:numId="27">
    <w:abstractNumId w:val="11"/>
  </w:num>
  <w:num w:numId="28">
    <w:abstractNumId w:val="14"/>
  </w:num>
  <w:num w:numId="29">
    <w:abstractNumId w:val="40"/>
  </w:num>
  <w:num w:numId="30">
    <w:abstractNumId w:val="26"/>
  </w:num>
  <w:num w:numId="31">
    <w:abstractNumId w:val="39"/>
  </w:num>
  <w:num w:numId="32">
    <w:abstractNumId w:val="4"/>
  </w:num>
  <w:num w:numId="33">
    <w:abstractNumId w:val="12"/>
  </w:num>
  <w:num w:numId="34">
    <w:abstractNumId w:val="37"/>
  </w:num>
  <w:num w:numId="35">
    <w:abstractNumId w:val="38"/>
  </w:num>
  <w:num w:numId="36">
    <w:abstractNumId w:val="30"/>
  </w:num>
  <w:num w:numId="37">
    <w:abstractNumId w:val="8"/>
  </w:num>
  <w:num w:numId="38">
    <w:abstractNumId w:val="6"/>
  </w:num>
  <w:num w:numId="39">
    <w:abstractNumId w:val="29"/>
  </w:num>
  <w:num w:numId="40">
    <w:abstractNumId w:val="28"/>
  </w:num>
  <w:num w:numId="41">
    <w:abstractNumId w:val="35"/>
  </w:num>
  <w:num w:numId="42">
    <w:abstractNumId w:val="33"/>
  </w:num>
  <w:num w:numId="43">
    <w:abstractNumId w:val="15"/>
  </w:num>
  <w:num w:numId="44">
    <w:abstractNumId w:val="25"/>
    <w:lvlOverride w:ilvl="1">
      <w:lvl w:ilvl="1">
        <w:start w:val="1"/>
        <w:numFmt w:val="bullet"/>
        <w:pStyle w:val="BoxListBullet2"/>
        <w:lvlText w:val="–"/>
        <w:lvlJc w:val="left"/>
        <w:pPr>
          <w:ind w:left="1131" w:hanging="280"/>
        </w:pPr>
        <w:rPr>
          <w:rFonts w:ascii="Arial Narrow" w:hAnsi="Arial Narrow" w:hint="default"/>
          <w:sz w:val="16"/>
        </w:rPr>
      </w:lvl>
    </w:lvlOverride>
  </w:num>
  <w:num w:numId="45">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368"/>
    <w:rsid w:val="0000016D"/>
    <w:rsid w:val="000003FA"/>
    <w:rsid w:val="0000072F"/>
    <w:rsid w:val="00000915"/>
    <w:rsid w:val="000020DC"/>
    <w:rsid w:val="000026D1"/>
    <w:rsid w:val="00003692"/>
    <w:rsid w:val="0000370F"/>
    <w:rsid w:val="00003A77"/>
    <w:rsid w:val="000041D1"/>
    <w:rsid w:val="00004240"/>
    <w:rsid w:val="0000451C"/>
    <w:rsid w:val="00004A0B"/>
    <w:rsid w:val="00004DB3"/>
    <w:rsid w:val="00004F71"/>
    <w:rsid w:val="00007785"/>
    <w:rsid w:val="000077F3"/>
    <w:rsid w:val="0001032B"/>
    <w:rsid w:val="00010A6D"/>
    <w:rsid w:val="00010E69"/>
    <w:rsid w:val="00010EEC"/>
    <w:rsid w:val="0001124F"/>
    <w:rsid w:val="000117A7"/>
    <w:rsid w:val="00011D89"/>
    <w:rsid w:val="000122BC"/>
    <w:rsid w:val="0001312C"/>
    <w:rsid w:val="00013472"/>
    <w:rsid w:val="000137BF"/>
    <w:rsid w:val="0001405C"/>
    <w:rsid w:val="0001425B"/>
    <w:rsid w:val="00014A77"/>
    <w:rsid w:val="00014F53"/>
    <w:rsid w:val="000153A4"/>
    <w:rsid w:val="00015522"/>
    <w:rsid w:val="0001570A"/>
    <w:rsid w:val="00015BA6"/>
    <w:rsid w:val="000160DC"/>
    <w:rsid w:val="0001633D"/>
    <w:rsid w:val="000167A3"/>
    <w:rsid w:val="00016DC1"/>
    <w:rsid w:val="00017CCF"/>
    <w:rsid w:val="000203F1"/>
    <w:rsid w:val="000205D7"/>
    <w:rsid w:val="00020825"/>
    <w:rsid w:val="000209F7"/>
    <w:rsid w:val="00020B67"/>
    <w:rsid w:val="00021B15"/>
    <w:rsid w:val="00021BBE"/>
    <w:rsid w:val="000234F1"/>
    <w:rsid w:val="00023554"/>
    <w:rsid w:val="0002372F"/>
    <w:rsid w:val="000238FF"/>
    <w:rsid w:val="0002476B"/>
    <w:rsid w:val="000249D2"/>
    <w:rsid w:val="00024CC3"/>
    <w:rsid w:val="0002583C"/>
    <w:rsid w:val="00027663"/>
    <w:rsid w:val="000300EE"/>
    <w:rsid w:val="00030160"/>
    <w:rsid w:val="00030424"/>
    <w:rsid w:val="00030613"/>
    <w:rsid w:val="00030FB5"/>
    <w:rsid w:val="00031E82"/>
    <w:rsid w:val="00034232"/>
    <w:rsid w:val="00034348"/>
    <w:rsid w:val="00034BD3"/>
    <w:rsid w:val="00035481"/>
    <w:rsid w:val="0003561E"/>
    <w:rsid w:val="00035F91"/>
    <w:rsid w:val="00036289"/>
    <w:rsid w:val="000363C7"/>
    <w:rsid w:val="00036497"/>
    <w:rsid w:val="00036941"/>
    <w:rsid w:val="00036FD8"/>
    <w:rsid w:val="00037862"/>
    <w:rsid w:val="000378A3"/>
    <w:rsid w:val="00037F29"/>
    <w:rsid w:val="00037F2C"/>
    <w:rsid w:val="00040A42"/>
    <w:rsid w:val="000412F5"/>
    <w:rsid w:val="000414F2"/>
    <w:rsid w:val="00041B52"/>
    <w:rsid w:val="00041C29"/>
    <w:rsid w:val="00041F2D"/>
    <w:rsid w:val="0004200D"/>
    <w:rsid w:val="00042392"/>
    <w:rsid w:val="00042403"/>
    <w:rsid w:val="00042763"/>
    <w:rsid w:val="00042C7F"/>
    <w:rsid w:val="000443A7"/>
    <w:rsid w:val="0004538B"/>
    <w:rsid w:val="00046770"/>
    <w:rsid w:val="00046AEF"/>
    <w:rsid w:val="00046DDD"/>
    <w:rsid w:val="000476DC"/>
    <w:rsid w:val="00047906"/>
    <w:rsid w:val="00047BF3"/>
    <w:rsid w:val="000506A0"/>
    <w:rsid w:val="00050A08"/>
    <w:rsid w:val="00050C51"/>
    <w:rsid w:val="00051180"/>
    <w:rsid w:val="00051299"/>
    <w:rsid w:val="0005155A"/>
    <w:rsid w:val="00051F28"/>
    <w:rsid w:val="000525F5"/>
    <w:rsid w:val="000528C5"/>
    <w:rsid w:val="00052E6F"/>
    <w:rsid w:val="00053CB7"/>
    <w:rsid w:val="00054B7B"/>
    <w:rsid w:val="00054EB3"/>
    <w:rsid w:val="000550B6"/>
    <w:rsid w:val="00055D37"/>
    <w:rsid w:val="00055F5C"/>
    <w:rsid w:val="00057286"/>
    <w:rsid w:val="00057EB3"/>
    <w:rsid w:val="000607AE"/>
    <w:rsid w:val="00060C32"/>
    <w:rsid w:val="00060D51"/>
    <w:rsid w:val="00060E80"/>
    <w:rsid w:val="00061358"/>
    <w:rsid w:val="000615DC"/>
    <w:rsid w:val="000617A5"/>
    <w:rsid w:val="00061977"/>
    <w:rsid w:val="0006199B"/>
    <w:rsid w:val="00061B66"/>
    <w:rsid w:val="00062668"/>
    <w:rsid w:val="00062E27"/>
    <w:rsid w:val="000634C6"/>
    <w:rsid w:val="000639FD"/>
    <w:rsid w:val="00063FAF"/>
    <w:rsid w:val="00064313"/>
    <w:rsid w:val="00064CD8"/>
    <w:rsid w:val="00064FC7"/>
    <w:rsid w:val="000650D7"/>
    <w:rsid w:val="00065537"/>
    <w:rsid w:val="000659A4"/>
    <w:rsid w:val="00065BBB"/>
    <w:rsid w:val="00065E94"/>
    <w:rsid w:val="0006645F"/>
    <w:rsid w:val="00067173"/>
    <w:rsid w:val="000671EF"/>
    <w:rsid w:val="00067716"/>
    <w:rsid w:val="00067752"/>
    <w:rsid w:val="000706B5"/>
    <w:rsid w:val="000708E0"/>
    <w:rsid w:val="00070918"/>
    <w:rsid w:val="0007139A"/>
    <w:rsid w:val="000715D7"/>
    <w:rsid w:val="000716C6"/>
    <w:rsid w:val="0007195C"/>
    <w:rsid w:val="00071BA6"/>
    <w:rsid w:val="00071C40"/>
    <w:rsid w:val="0007221E"/>
    <w:rsid w:val="000722F4"/>
    <w:rsid w:val="0007234B"/>
    <w:rsid w:val="00072C38"/>
    <w:rsid w:val="00073F70"/>
    <w:rsid w:val="0007431E"/>
    <w:rsid w:val="0007443F"/>
    <w:rsid w:val="0007450A"/>
    <w:rsid w:val="00074A62"/>
    <w:rsid w:val="000757EC"/>
    <w:rsid w:val="00076481"/>
    <w:rsid w:val="000764A2"/>
    <w:rsid w:val="00076673"/>
    <w:rsid w:val="000768D9"/>
    <w:rsid w:val="00076FF6"/>
    <w:rsid w:val="00077394"/>
    <w:rsid w:val="00081206"/>
    <w:rsid w:val="000819F2"/>
    <w:rsid w:val="00081C64"/>
    <w:rsid w:val="00081E27"/>
    <w:rsid w:val="0008282C"/>
    <w:rsid w:val="00082DE2"/>
    <w:rsid w:val="00083C7A"/>
    <w:rsid w:val="00084707"/>
    <w:rsid w:val="000848F9"/>
    <w:rsid w:val="00085F77"/>
    <w:rsid w:val="00086CED"/>
    <w:rsid w:val="00086EDA"/>
    <w:rsid w:val="000905CE"/>
    <w:rsid w:val="000907BA"/>
    <w:rsid w:val="00090E9B"/>
    <w:rsid w:val="000914B1"/>
    <w:rsid w:val="00091B65"/>
    <w:rsid w:val="0009249F"/>
    <w:rsid w:val="00092BAA"/>
    <w:rsid w:val="0009315F"/>
    <w:rsid w:val="00093BE8"/>
    <w:rsid w:val="00093DAA"/>
    <w:rsid w:val="0009412F"/>
    <w:rsid w:val="000941CD"/>
    <w:rsid w:val="00094ACB"/>
    <w:rsid w:val="00095431"/>
    <w:rsid w:val="00095A82"/>
    <w:rsid w:val="0009667A"/>
    <w:rsid w:val="00096BD6"/>
    <w:rsid w:val="00096C1F"/>
    <w:rsid w:val="00096C56"/>
    <w:rsid w:val="00096E48"/>
    <w:rsid w:val="00096E60"/>
    <w:rsid w:val="000974BB"/>
    <w:rsid w:val="00097ADC"/>
    <w:rsid w:val="000A03EA"/>
    <w:rsid w:val="000A05D0"/>
    <w:rsid w:val="000A0E0B"/>
    <w:rsid w:val="000A1101"/>
    <w:rsid w:val="000A14AD"/>
    <w:rsid w:val="000A1DAC"/>
    <w:rsid w:val="000A21D8"/>
    <w:rsid w:val="000A28EB"/>
    <w:rsid w:val="000A295D"/>
    <w:rsid w:val="000A3266"/>
    <w:rsid w:val="000A3A67"/>
    <w:rsid w:val="000A3B34"/>
    <w:rsid w:val="000A4097"/>
    <w:rsid w:val="000A49A4"/>
    <w:rsid w:val="000A56BD"/>
    <w:rsid w:val="000A56D0"/>
    <w:rsid w:val="000A5A88"/>
    <w:rsid w:val="000A5EAA"/>
    <w:rsid w:val="000A66C8"/>
    <w:rsid w:val="000A6A75"/>
    <w:rsid w:val="000A6C37"/>
    <w:rsid w:val="000A6DE4"/>
    <w:rsid w:val="000A6F8C"/>
    <w:rsid w:val="000A70E3"/>
    <w:rsid w:val="000A72F3"/>
    <w:rsid w:val="000A72FA"/>
    <w:rsid w:val="000A73C1"/>
    <w:rsid w:val="000A7AA9"/>
    <w:rsid w:val="000A7E08"/>
    <w:rsid w:val="000B0809"/>
    <w:rsid w:val="000B0818"/>
    <w:rsid w:val="000B0D62"/>
    <w:rsid w:val="000B120B"/>
    <w:rsid w:val="000B1D09"/>
    <w:rsid w:val="000B203D"/>
    <w:rsid w:val="000B2A7F"/>
    <w:rsid w:val="000B3031"/>
    <w:rsid w:val="000B32AA"/>
    <w:rsid w:val="000B3A3C"/>
    <w:rsid w:val="000B3A93"/>
    <w:rsid w:val="000B3BDF"/>
    <w:rsid w:val="000B41B9"/>
    <w:rsid w:val="000B479B"/>
    <w:rsid w:val="000B4E2A"/>
    <w:rsid w:val="000B5177"/>
    <w:rsid w:val="000B581E"/>
    <w:rsid w:val="000B5F5C"/>
    <w:rsid w:val="000B69A6"/>
    <w:rsid w:val="000B6A4F"/>
    <w:rsid w:val="000B6A5A"/>
    <w:rsid w:val="000B6BCD"/>
    <w:rsid w:val="000B6CA3"/>
    <w:rsid w:val="000B7498"/>
    <w:rsid w:val="000B74A1"/>
    <w:rsid w:val="000B7682"/>
    <w:rsid w:val="000B7907"/>
    <w:rsid w:val="000C00F2"/>
    <w:rsid w:val="000C0C8F"/>
    <w:rsid w:val="000C1D03"/>
    <w:rsid w:val="000C1D6D"/>
    <w:rsid w:val="000C24B3"/>
    <w:rsid w:val="000C2592"/>
    <w:rsid w:val="000C264C"/>
    <w:rsid w:val="000C2DDD"/>
    <w:rsid w:val="000C2EF7"/>
    <w:rsid w:val="000C2F26"/>
    <w:rsid w:val="000C2F57"/>
    <w:rsid w:val="000C38B6"/>
    <w:rsid w:val="000C38D6"/>
    <w:rsid w:val="000C3AD9"/>
    <w:rsid w:val="000C3B96"/>
    <w:rsid w:val="000C4897"/>
    <w:rsid w:val="000C498F"/>
    <w:rsid w:val="000C4BC6"/>
    <w:rsid w:val="000C5605"/>
    <w:rsid w:val="000C5986"/>
    <w:rsid w:val="000C603C"/>
    <w:rsid w:val="000C606F"/>
    <w:rsid w:val="000C675D"/>
    <w:rsid w:val="000C69F2"/>
    <w:rsid w:val="000C6A73"/>
    <w:rsid w:val="000C709A"/>
    <w:rsid w:val="000C7239"/>
    <w:rsid w:val="000C76DA"/>
    <w:rsid w:val="000D0520"/>
    <w:rsid w:val="000D219B"/>
    <w:rsid w:val="000D268F"/>
    <w:rsid w:val="000D295B"/>
    <w:rsid w:val="000D2C75"/>
    <w:rsid w:val="000D3482"/>
    <w:rsid w:val="000D3496"/>
    <w:rsid w:val="000D4260"/>
    <w:rsid w:val="000D47A1"/>
    <w:rsid w:val="000D5594"/>
    <w:rsid w:val="000D576C"/>
    <w:rsid w:val="000D58A1"/>
    <w:rsid w:val="000D59AB"/>
    <w:rsid w:val="000D5E30"/>
    <w:rsid w:val="000D60CB"/>
    <w:rsid w:val="000D66CC"/>
    <w:rsid w:val="000D6B53"/>
    <w:rsid w:val="000D6D58"/>
    <w:rsid w:val="000D6FF8"/>
    <w:rsid w:val="000D7274"/>
    <w:rsid w:val="000D74E4"/>
    <w:rsid w:val="000D761F"/>
    <w:rsid w:val="000D7648"/>
    <w:rsid w:val="000D7E01"/>
    <w:rsid w:val="000E1B89"/>
    <w:rsid w:val="000E22A3"/>
    <w:rsid w:val="000E2B05"/>
    <w:rsid w:val="000E2CE0"/>
    <w:rsid w:val="000E2DE5"/>
    <w:rsid w:val="000E3153"/>
    <w:rsid w:val="000E33A9"/>
    <w:rsid w:val="000E34A7"/>
    <w:rsid w:val="000E3668"/>
    <w:rsid w:val="000E3E89"/>
    <w:rsid w:val="000E42D6"/>
    <w:rsid w:val="000E484D"/>
    <w:rsid w:val="000E5028"/>
    <w:rsid w:val="000E51A4"/>
    <w:rsid w:val="000E57C6"/>
    <w:rsid w:val="000E5BBC"/>
    <w:rsid w:val="000E5CC4"/>
    <w:rsid w:val="000E5DB8"/>
    <w:rsid w:val="000E61A8"/>
    <w:rsid w:val="000E68D2"/>
    <w:rsid w:val="000E7220"/>
    <w:rsid w:val="000E7823"/>
    <w:rsid w:val="000E7EC8"/>
    <w:rsid w:val="000F0032"/>
    <w:rsid w:val="000F02E7"/>
    <w:rsid w:val="000F053E"/>
    <w:rsid w:val="000F0593"/>
    <w:rsid w:val="000F1208"/>
    <w:rsid w:val="000F121E"/>
    <w:rsid w:val="000F1B47"/>
    <w:rsid w:val="000F2200"/>
    <w:rsid w:val="000F2248"/>
    <w:rsid w:val="000F27C5"/>
    <w:rsid w:val="000F2D22"/>
    <w:rsid w:val="000F375F"/>
    <w:rsid w:val="000F3831"/>
    <w:rsid w:val="000F428E"/>
    <w:rsid w:val="000F4359"/>
    <w:rsid w:val="000F45B2"/>
    <w:rsid w:val="000F5488"/>
    <w:rsid w:val="000F5AAB"/>
    <w:rsid w:val="000F5C5E"/>
    <w:rsid w:val="000F5DE8"/>
    <w:rsid w:val="000F5EB6"/>
    <w:rsid w:val="000F6322"/>
    <w:rsid w:val="000F64FF"/>
    <w:rsid w:val="000F7205"/>
    <w:rsid w:val="00100047"/>
    <w:rsid w:val="0010038E"/>
    <w:rsid w:val="001005E1"/>
    <w:rsid w:val="00100C2F"/>
    <w:rsid w:val="00100EB0"/>
    <w:rsid w:val="00100EEE"/>
    <w:rsid w:val="0010123A"/>
    <w:rsid w:val="001015FD"/>
    <w:rsid w:val="0010181C"/>
    <w:rsid w:val="00101BFE"/>
    <w:rsid w:val="001025F4"/>
    <w:rsid w:val="001031C2"/>
    <w:rsid w:val="00103DEB"/>
    <w:rsid w:val="001040F1"/>
    <w:rsid w:val="0010513B"/>
    <w:rsid w:val="00105CED"/>
    <w:rsid w:val="001061FA"/>
    <w:rsid w:val="00106346"/>
    <w:rsid w:val="00106822"/>
    <w:rsid w:val="00106E7C"/>
    <w:rsid w:val="00107585"/>
    <w:rsid w:val="00107CD7"/>
    <w:rsid w:val="001100D3"/>
    <w:rsid w:val="0011048E"/>
    <w:rsid w:val="00111090"/>
    <w:rsid w:val="001112F5"/>
    <w:rsid w:val="00111A71"/>
    <w:rsid w:val="00111C88"/>
    <w:rsid w:val="001123E7"/>
    <w:rsid w:val="00112A55"/>
    <w:rsid w:val="00112B80"/>
    <w:rsid w:val="001139EA"/>
    <w:rsid w:val="00113B9A"/>
    <w:rsid w:val="00113BB1"/>
    <w:rsid w:val="00113D65"/>
    <w:rsid w:val="001141B8"/>
    <w:rsid w:val="00114344"/>
    <w:rsid w:val="001161ED"/>
    <w:rsid w:val="00116243"/>
    <w:rsid w:val="001162CD"/>
    <w:rsid w:val="00117074"/>
    <w:rsid w:val="001170FB"/>
    <w:rsid w:val="00117101"/>
    <w:rsid w:val="001175E2"/>
    <w:rsid w:val="0011780C"/>
    <w:rsid w:val="001200DB"/>
    <w:rsid w:val="00120171"/>
    <w:rsid w:val="001203B8"/>
    <w:rsid w:val="00120F55"/>
    <w:rsid w:val="00121217"/>
    <w:rsid w:val="001213C5"/>
    <w:rsid w:val="001217A0"/>
    <w:rsid w:val="001219A7"/>
    <w:rsid w:val="00121E37"/>
    <w:rsid w:val="001228BF"/>
    <w:rsid w:val="00122AA8"/>
    <w:rsid w:val="00123816"/>
    <w:rsid w:val="00123907"/>
    <w:rsid w:val="00123C33"/>
    <w:rsid w:val="00123C34"/>
    <w:rsid w:val="001241AD"/>
    <w:rsid w:val="00124248"/>
    <w:rsid w:val="001246F8"/>
    <w:rsid w:val="00124C37"/>
    <w:rsid w:val="00124C3C"/>
    <w:rsid w:val="0012595D"/>
    <w:rsid w:val="001259BB"/>
    <w:rsid w:val="0012631F"/>
    <w:rsid w:val="00126859"/>
    <w:rsid w:val="00126FB3"/>
    <w:rsid w:val="001270E6"/>
    <w:rsid w:val="00127822"/>
    <w:rsid w:val="00127F54"/>
    <w:rsid w:val="00130135"/>
    <w:rsid w:val="00131319"/>
    <w:rsid w:val="001317DA"/>
    <w:rsid w:val="00132876"/>
    <w:rsid w:val="0013329C"/>
    <w:rsid w:val="00133819"/>
    <w:rsid w:val="001341C2"/>
    <w:rsid w:val="00134334"/>
    <w:rsid w:val="001345FF"/>
    <w:rsid w:val="00134B9D"/>
    <w:rsid w:val="00134F26"/>
    <w:rsid w:val="0013540C"/>
    <w:rsid w:val="00136700"/>
    <w:rsid w:val="00137274"/>
    <w:rsid w:val="0013764F"/>
    <w:rsid w:val="00137899"/>
    <w:rsid w:val="00137FC5"/>
    <w:rsid w:val="00137FCD"/>
    <w:rsid w:val="00140190"/>
    <w:rsid w:val="0014019A"/>
    <w:rsid w:val="001401FE"/>
    <w:rsid w:val="001404E1"/>
    <w:rsid w:val="00140B4F"/>
    <w:rsid w:val="00140FED"/>
    <w:rsid w:val="0014128E"/>
    <w:rsid w:val="001416DC"/>
    <w:rsid w:val="0014197B"/>
    <w:rsid w:val="00141CAC"/>
    <w:rsid w:val="00142237"/>
    <w:rsid w:val="00143CCE"/>
    <w:rsid w:val="00143D27"/>
    <w:rsid w:val="00143D6D"/>
    <w:rsid w:val="00143F29"/>
    <w:rsid w:val="001440E5"/>
    <w:rsid w:val="00144128"/>
    <w:rsid w:val="0014453E"/>
    <w:rsid w:val="0014494F"/>
    <w:rsid w:val="00145546"/>
    <w:rsid w:val="001458FD"/>
    <w:rsid w:val="00145B40"/>
    <w:rsid w:val="00146251"/>
    <w:rsid w:val="0014644D"/>
    <w:rsid w:val="001464AF"/>
    <w:rsid w:val="00147126"/>
    <w:rsid w:val="0014735E"/>
    <w:rsid w:val="0014742E"/>
    <w:rsid w:val="00147784"/>
    <w:rsid w:val="00147B3C"/>
    <w:rsid w:val="00147B7A"/>
    <w:rsid w:val="0015051D"/>
    <w:rsid w:val="00150550"/>
    <w:rsid w:val="00150801"/>
    <w:rsid w:val="00150E2C"/>
    <w:rsid w:val="001512EB"/>
    <w:rsid w:val="00151AC4"/>
    <w:rsid w:val="00151E05"/>
    <w:rsid w:val="0015216D"/>
    <w:rsid w:val="00152229"/>
    <w:rsid w:val="001527AA"/>
    <w:rsid w:val="00153571"/>
    <w:rsid w:val="0015367D"/>
    <w:rsid w:val="00154CBB"/>
    <w:rsid w:val="00154FFC"/>
    <w:rsid w:val="00155D76"/>
    <w:rsid w:val="00155DA6"/>
    <w:rsid w:val="00156034"/>
    <w:rsid w:val="00156327"/>
    <w:rsid w:val="0015666E"/>
    <w:rsid w:val="001568FA"/>
    <w:rsid w:val="00156D54"/>
    <w:rsid w:val="0015717C"/>
    <w:rsid w:val="001571D1"/>
    <w:rsid w:val="0015770D"/>
    <w:rsid w:val="00160065"/>
    <w:rsid w:val="00160289"/>
    <w:rsid w:val="001602F1"/>
    <w:rsid w:val="001605B6"/>
    <w:rsid w:val="00160ABC"/>
    <w:rsid w:val="00160D9D"/>
    <w:rsid w:val="001612B0"/>
    <w:rsid w:val="00161BFF"/>
    <w:rsid w:val="0016213C"/>
    <w:rsid w:val="00162774"/>
    <w:rsid w:val="00162E68"/>
    <w:rsid w:val="00162E69"/>
    <w:rsid w:val="00164828"/>
    <w:rsid w:val="001650BE"/>
    <w:rsid w:val="00165D29"/>
    <w:rsid w:val="00165EAE"/>
    <w:rsid w:val="001660CF"/>
    <w:rsid w:val="001668E6"/>
    <w:rsid w:val="00166A6D"/>
    <w:rsid w:val="00166FE6"/>
    <w:rsid w:val="0016714B"/>
    <w:rsid w:val="0016741D"/>
    <w:rsid w:val="00167BBD"/>
    <w:rsid w:val="00167C22"/>
    <w:rsid w:val="00170383"/>
    <w:rsid w:val="00170588"/>
    <w:rsid w:val="001705BD"/>
    <w:rsid w:val="001708D5"/>
    <w:rsid w:val="00170977"/>
    <w:rsid w:val="00170E23"/>
    <w:rsid w:val="001714C7"/>
    <w:rsid w:val="0017154D"/>
    <w:rsid w:val="001717F6"/>
    <w:rsid w:val="00171EF7"/>
    <w:rsid w:val="001732B2"/>
    <w:rsid w:val="001736AA"/>
    <w:rsid w:val="00173C5F"/>
    <w:rsid w:val="00174A83"/>
    <w:rsid w:val="00174FAD"/>
    <w:rsid w:val="00175802"/>
    <w:rsid w:val="00175BD1"/>
    <w:rsid w:val="00176522"/>
    <w:rsid w:val="00176B29"/>
    <w:rsid w:val="00176DE8"/>
    <w:rsid w:val="0017713B"/>
    <w:rsid w:val="0017726F"/>
    <w:rsid w:val="001777CE"/>
    <w:rsid w:val="00177926"/>
    <w:rsid w:val="00177BC8"/>
    <w:rsid w:val="00177FD5"/>
    <w:rsid w:val="001804C1"/>
    <w:rsid w:val="00180903"/>
    <w:rsid w:val="00180A13"/>
    <w:rsid w:val="001810BD"/>
    <w:rsid w:val="001813C6"/>
    <w:rsid w:val="0018170C"/>
    <w:rsid w:val="00181730"/>
    <w:rsid w:val="00182393"/>
    <w:rsid w:val="0018239A"/>
    <w:rsid w:val="00182545"/>
    <w:rsid w:val="0018259B"/>
    <w:rsid w:val="001827BF"/>
    <w:rsid w:val="001828AB"/>
    <w:rsid w:val="00182BAE"/>
    <w:rsid w:val="00182BDB"/>
    <w:rsid w:val="00182D0C"/>
    <w:rsid w:val="001837E7"/>
    <w:rsid w:val="00183A4E"/>
    <w:rsid w:val="00183BB2"/>
    <w:rsid w:val="00183C11"/>
    <w:rsid w:val="00183E6A"/>
    <w:rsid w:val="001841DF"/>
    <w:rsid w:val="001842C0"/>
    <w:rsid w:val="001856A5"/>
    <w:rsid w:val="00185A2F"/>
    <w:rsid w:val="00185BC5"/>
    <w:rsid w:val="00186650"/>
    <w:rsid w:val="00186D5D"/>
    <w:rsid w:val="00186F81"/>
    <w:rsid w:val="00187C2B"/>
    <w:rsid w:val="0019005B"/>
    <w:rsid w:val="001908E0"/>
    <w:rsid w:val="00190F2F"/>
    <w:rsid w:val="00191005"/>
    <w:rsid w:val="0019126C"/>
    <w:rsid w:val="00193924"/>
    <w:rsid w:val="00193CEB"/>
    <w:rsid w:val="00193E65"/>
    <w:rsid w:val="00194171"/>
    <w:rsid w:val="0019489E"/>
    <w:rsid w:val="00194926"/>
    <w:rsid w:val="00195E21"/>
    <w:rsid w:val="001961A9"/>
    <w:rsid w:val="0019658E"/>
    <w:rsid w:val="001967FC"/>
    <w:rsid w:val="00197065"/>
    <w:rsid w:val="00197126"/>
    <w:rsid w:val="001971A9"/>
    <w:rsid w:val="001977F8"/>
    <w:rsid w:val="00197872"/>
    <w:rsid w:val="001979E7"/>
    <w:rsid w:val="00197C08"/>
    <w:rsid w:val="00197D23"/>
    <w:rsid w:val="00197DD2"/>
    <w:rsid w:val="001A0665"/>
    <w:rsid w:val="001A079C"/>
    <w:rsid w:val="001A1269"/>
    <w:rsid w:val="001A15D5"/>
    <w:rsid w:val="001A15DA"/>
    <w:rsid w:val="001A171D"/>
    <w:rsid w:val="001A1D04"/>
    <w:rsid w:val="001A2D12"/>
    <w:rsid w:val="001A2D82"/>
    <w:rsid w:val="001A2E15"/>
    <w:rsid w:val="001A2F0E"/>
    <w:rsid w:val="001A3354"/>
    <w:rsid w:val="001A3AE4"/>
    <w:rsid w:val="001A4349"/>
    <w:rsid w:val="001A57C2"/>
    <w:rsid w:val="001A5941"/>
    <w:rsid w:val="001A5FC3"/>
    <w:rsid w:val="001A606C"/>
    <w:rsid w:val="001A6605"/>
    <w:rsid w:val="001A6FBB"/>
    <w:rsid w:val="001A7B73"/>
    <w:rsid w:val="001B04C9"/>
    <w:rsid w:val="001B1B58"/>
    <w:rsid w:val="001B2702"/>
    <w:rsid w:val="001B2703"/>
    <w:rsid w:val="001B2897"/>
    <w:rsid w:val="001B35CE"/>
    <w:rsid w:val="001B3BFE"/>
    <w:rsid w:val="001B3F0A"/>
    <w:rsid w:val="001B4801"/>
    <w:rsid w:val="001B5742"/>
    <w:rsid w:val="001B5DFE"/>
    <w:rsid w:val="001B686B"/>
    <w:rsid w:val="001B68C5"/>
    <w:rsid w:val="001B6C93"/>
    <w:rsid w:val="001B6E19"/>
    <w:rsid w:val="001B786C"/>
    <w:rsid w:val="001B7A2C"/>
    <w:rsid w:val="001B7EC4"/>
    <w:rsid w:val="001C0301"/>
    <w:rsid w:val="001C0769"/>
    <w:rsid w:val="001C0E48"/>
    <w:rsid w:val="001C10D3"/>
    <w:rsid w:val="001C1B18"/>
    <w:rsid w:val="001C1C60"/>
    <w:rsid w:val="001C2B88"/>
    <w:rsid w:val="001C2C43"/>
    <w:rsid w:val="001C2F70"/>
    <w:rsid w:val="001C2F8F"/>
    <w:rsid w:val="001C3621"/>
    <w:rsid w:val="001C3EEC"/>
    <w:rsid w:val="001C41D0"/>
    <w:rsid w:val="001C4C9E"/>
    <w:rsid w:val="001C4E5B"/>
    <w:rsid w:val="001C503F"/>
    <w:rsid w:val="001C6804"/>
    <w:rsid w:val="001C6821"/>
    <w:rsid w:val="001C700E"/>
    <w:rsid w:val="001D0035"/>
    <w:rsid w:val="001D024C"/>
    <w:rsid w:val="001D033F"/>
    <w:rsid w:val="001D04A5"/>
    <w:rsid w:val="001D0955"/>
    <w:rsid w:val="001D0AE7"/>
    <w:rsid w:val="001D134A"/>
    <w:rsid w:val="001D27C8"/>
    <w:rsid w:val="001D280E"/>
    <w:rsid w:val="001D28B0"/>
    <w:rsid w:val="001D3C3B"/>
    <w:rsid w:val="001D3E12"/>
    <w:rsid w:val="001D4716"/>
    <w:rsid w:val="001D4F98"/>
    <w:rsid w:val="001D528B"/>
    <w:rsid w:val="001D5A53"/>
    <w:rsid w:val="001D5F9D"/>
    <w:rsid w:val="001D61BE"/>
    <w:rsid w:val="001D6229"/>
    <w:rsid w:val="001D7350"/>
    <w:rsid w:val="001E029A"/>
    <w:rsid w:val="001E04E5"/>
    <w:rsid w:val="001E096E"/>
    <w:rsid w:val="001E0BB4"/>
    <w:rsid w:val="001E0BF5"/>
    <w:rsid w:val="001E11BA"/>
    <w:rsid w:val="001E18E5"/>
    <w:rsid w:val="001E1AC8"/>
    <w:rsid w:val="001E20D7"/>
    <w:rsid w:val="001E2337"/>
    <w:rsid w:val="001E2935"/>
    <w:rsid w:val="001E2BA5"/>
    <w:rsid w:val="001E2D3F"/>
    <w:rsid w:val="001E32CC"/>
    <w:rsid w:val="001E384E"/>
    <w:rsid w:val="001E39F5"/>
    <w:rsid w:val="001E3CCA"/>
    <w:rsid w:val="001E419C"/>
    <w:rsid w:val="001E4A25"/>
    <w:rsid w:val="001E4C2F"/>
    <w:rsid w:val="001E50B0"/>
    <w:rsid w:val="001E55A1"/>
    <w:rsid w:val="001E60A9"/>
    <w:rsid w:val="001E625A"/>
    <w:rsid w:val="001E6423"/>
    <w:rsid w:val="001E6771"/>
    <w:rsid w:val="001E67CC"/>
    <w:rsid w:val="001E6BFC"/>
    <w:rsid w:val="001E7AA0"/>
    <w:rsid w:val="001F02D7"/>
    <w:rsid w:val="001F0349"/>
    <w:rsid w:val="001F0B82"/>
    <w:rsid w:val="001F0DFF"/>
    <w:rsid w:val="001F0F7B"/>
    <w:rsid w:val="001F1F72"/>
    <w:rsid w:val="001F2033"/>
    <w:rsid w:val="001F20A2"/>
    <w:rsid w:val="001F218B"/>
    <w:rsid w:val="001F2450"/>
    <w:rsid w:val="001F2992"/>
    <w:rsid w:val="001F2CB5"/>
    <w:rsid w:val="001F31CC"/>
    <w:rsid w:val="001F3497"/>
    <w:rsid w:val="001F39D3"/>
    <w:rsid w:val="001F3F79"/>
    <w:rsid w:val="001F4628"/>
    <w:rsid w:val="001F47EA"/>
    <w:rsid w:val="001F4B42"/>
    <w:rsid w:val="001F5057"/>
    <w:rsid w:val="001F5576"/>
    <w:rsid w:val="001F571D"/>
    <w:rsid w:val="001F5BE5"/>
    <w:rsid w:val="001F6FDD"/>
    <w:rsid w:val="001F7026"/>
    <w:rsid w:val="001F7CB9"/>
    <w:rsid w:val="001F7F6E"/>
    <w:rsid w:val="00200509"/>
    <w:rsid w:val="002011F7"/>
    <w:rsid w:val="002014E8"/>
    <w:rsid w:val="00201AAA"/>
    <w:rsid w:val="00201EB1"/>
    <w:rsid w:val="002020D4"/>
    <w:rsid w:val="002025F6"/>
    <w:rsid w:val="0020278F"/>
    <w:rsid w:val="00202B69"/>
    <w:rsid w:val="00202C38"/>
    <w:rsid w:val="00203FC6"/>
    <w:rsid w:val="00203FF6"/>
    <w:rsid w:val="002042C0"/>
    <w:rsid w:val="00204BE8"/>
    <w:rsid w:val="002057C8"/>
    <w:rsid w:val="00205C74"/>
    <w:rsid w:val="002064BF"/>
    <w:rsid w:val="00206950"/>
    <w:rsid w:val="0020761F"/>
    <w:rsid w:val="00207DC4"/>
    <w:rsid w:val="00207FFE"/>
    <w:rsid w:val="00210A30"/>
    <w:rsid w:val="002112FE"/>
    <w:rsid w:val="00211808"/>
    <w:rsid w:val="002120B8"/>
    <w:rsid w:val="002121E8"/>
    <w:rsid w:val="0021239E"/>
    <w:rsid w:val="00212B4E"/>
    <w:rsid w:val="0021371E"/>
    <w:rsid w:val="00214BD5"/>
    <w:rsid w:val="00215130"/>
    <w:rsid w:val="00215836"/>
    <w:rsid w:val="0021596B"/>
    <w:rsid w:val="002164C7"/>
    <w:rsid w:val="002166C6"/>
    <w:rsid w:val="00217035"/>
    <w:rsid w:val="00217283"/>
    <w:rsid w:val="002179F6"/>
    <w:rsid w:val="00221AA9"/>
    <w:rsid w:val="00221ACF"/>
    <w:rsid w:val="00221FD1"/>
    <w:rsid w:val="00222190"/>
    <w:rsid w:val="0022291C"/>
    <w:rsid w:val="002229D9"/>
    <w:rsid w:val="00223516"/>
    <w:rsid w:val="00223883"/>
    <w:rsid w:val="00224077"/>
    <w:rsid w:val="00224100"/>
    <w:rsid w:val="0022638B"/>
    <w:rsid w:val="002269CF"/>
    <w:rsid w:val="00227352"/>
    <w:rsid w:val="00227846"/>
    <w:rsid w:val="00227E8B"/>
    <w:rsid w:val="00230262"/>
    <w:rsid w:val="0023054E"/>
    <w:rsid w:val="0023156D"/>
    <w:rsid w:val="00231707"/>
    <w:rsid w:val="00231A31"/>
    <w:rsid w:val="00231B0F"/>
    <w:rsid w:val="00231D39"/>
    <w:rsid w:val="00232290"/>
    <w:rsid w:val="00232674"/>
    <w:rsid w:val="00232913"/>
    <w:rsid w:val="002329B2"/>
    <w:rsid w:val="00232B16"/>
    <w:rsid w:val="00232BC3"/>
    <w:rsid w:val="0023338E"/>
    <w:rsid w:val="00233AE0"/>
    <w:rsid w:val="00233D2F"/>
    <w:rsid w:val="00233EC6"/>
    <w:rsid w:val="0023417B"/>
    <w:rsid w:val="00234613"/>
    <w:rsid w:val="00234630"/>
    <w:rsid w:val="00235E79"/>
    <w:rsid w:val="0023681D"/>
    <w:rsid w:val="00236EB1"/>
    <w:rsid w:val="0023706F"/>
    <w:rsid w:val="002371AC"/>
    <w:rsid w:val="0023774C"/>
    <w:rsid w:val="002377DD"/>
    <w:rsid w:val="002377F5"/>
    <w:rsid w:val="00240C4B"/>
    <w:rsid w:val="00240EA1"/>
    <w:rsid w:val="00240FE0"/>
    <w:rsid w:val="00241186"/>
    <w:rsid w:val="002412A2"/>
    <w:rsid w:val="00241A5F"/>
    <w:rsid w:val="002428AB"/>
    <w:rsid w:val="0024377D"/>
    <w:rsid w:val="0024398F"/>
    <w:rsid w:val="00243B96"/>
    <w:rsid w:val="00243EE2"/>
    <w:rsid w:val="0024400B"/>
    <w:rsid w:val="00244523"/>
    <w:rsid w:val="002448CB"/>
    <w:rsid w:val="00244B96"/>
    <w:rsid w:val="002452FB"/>
    <w:rsid w:val="00245C7E"/>
    <w:rsid w:val="00245DB3"/>
    <w:rsid w:val="00246FC4"/>
    <w:rsid w:val="0024706B"/>
    <w:rsid w:val="00247B47"/>
    <w:rsid w:val="002502E6"/>
    <w:rsid w:val="002503DC"/>
    <w:rsid w:val="00250AE6"/>
    <w:rsid w:val="00250B34"/>
    <w:rsid w:val="00250E2F"/>
    <w:rsid w:val="00250EE5"/>
    <w:rsid w:val="002511AC"/>
    <w:rsid w:val="00251EE4"/>
    <w:rsid w:val="00251FFE"/>
    <w:rsid w:val="00252216"/>
    <w:rsid w:val="0025238B"/>
    <w:rsid w:val="00252874"/>
    <w:rsid w:val="002528DF"/>
    <w:rsid w:val="00252CAA"/>
    <w:rsid w:val="002534A2"/>
    <w:rsid w:val="00253509"/>
    <w:rsid w:val="002536C6"/>
    <w:rsid w:val="00253AAC"/>
    <w:rsid w:val="00253EDE"/>
    <w:rsid w:val="00253F38"/>
    <w:rsid w:val="002542D9"/>
    <w:rsid w:val="00254637"/>
    <w:rsid w:val="00254814"/>
    <w:rsid w:val="00255A10"/>
    <w:rsid w:val="00255B2E"/>
    <w:rsid w:val="00255E9D"/>
    <w:rsid w:val="00255F15"/>
    <w:rsid w:val="00257371"/>
    <w:rsid w:val="00257828"/>
    <w:rsid w:val="0026025D"/>
    <w:rsid w:val="00260F8A"/>
    <w:rsid w:val="00261530"/>
    <w:rsid w:val="00261711"/>
    <w:rsid w:val="00261C77"/>
    <w:rsid w:val="00261F72"/>
    <w:rsid w:val="00262023"/>
    <w:rsid w:val="0026207C"/>
    <w:rsid w:val="002625B6"/>
    <w:rsid w:val="00262CB7"/>
    <w:rsid w:val="0026306A"/>
    <w:rsid w:val="002631E9"/>
    <w:rsid w:val="002643DC"/>
    <w:rsid w:val="00264FC0"/>
    <w:rsid w:val="00265424"/>
    <w:rsid w:val="00265617"/>
    <w:rsid w:val="00265B24"/>
    <w:rsid w:val="00265BA3"/>
    <w:rsid w:val="00265E9B"/>
    <w:rsid w:val="002660B8"/>
    <w:rsid w:val="00266802"/>
    <w:rsid w:val="00266848"/>
    <w:rsid w:val="00266930"/>
    <w:rsid w:val="00267046"/>
    <w:rsid w:val="002676C2"/>
    <w:rsid w:val="002677D9"/>
    <w:rsid w:val="00267881"/>
    <w:rsid w:val="0027071B"/>
    <w:rsid w:val="00270A04"/>
    <w:rsid w:val="00271696"/>
    <w:rsid w:val="00271CEC"/>
    <w:rsid w:val="00272449"/>
    <w:rsid w:val="00272A8A"/>
    <w:rsid w:val="00273253"/>
    <w:rsid w:val="00273502"/>
    <w:rsid w:val="00273E1E"/>
    <w:rsid w:val="002745DC"/>
    <w:rsid w:val="0027462E"/>
    <w:rsid w:val="00274D60"/>
    <w:rsid w:val="0027561E"/>
    <w:rsid w:val="00275B15"/>
    <w:rsid w:val="00275E27"/>
    <w:rsid w:val="0027715B"/>
    <w:rsid w:val="002773AA"/>
    <w:rsid w:val="00277B10"/>
    <w:rsid w:val="00277DBB"/>
    <w:rsid w:val="00280DCC"/>
    <w:rsid w:val="00281430"/>
    <w:rsid w:val="00281FFE"/>
    <w:rsid w:val="00282CE6"/>
    <w:rsid w:val="00282DC3"/>
    <w:rsid w:val="00282F13"/>
    <w:rsid w:val="0028317D"/>
    <w:rsid w:val="00283239"/>
    <w:rsid w:val="002834BF"/>
    <w:rsid w:val="0028378E"/>
    <w:rsid w:val="002839D7"/>
    <w:rsid w:val="0028428F"/>
    <w:rsid w:val="00284A62"/>
    <w:rsid w:val="0028527E"/>
    <w:rsid w:val="00285591"/>
    <w:rsid w:val="002857A2"/>
    <w:rsid w:val="00285A87"/>
    <w:rsid w:val="00285BC6"/>
    <w:rsid w:val="00286318"/>
    <w:rsid w:val="002865BC"/>
    <w:rsid w:val="00286740"/>
    <w:rsid w:val="00287A6C"/>
    <w:rsid w:val="00287C8C"/>
    <w:rsid w:val="002904B0"/>
    <w:rsid w:val="00290544"/>
    <w:rsid w:val="0029068C"/>
    <w:rsid w:val="0029068D"/>
    <w:rsid w:val="0029152B"/>
    <w:rsid w:val="00291A31"/>
    <w:rsid w:val="00291D32"/>
    <w:rsid w:val="00291E2E"/>
    <w:rsid w:val="002922A2"/>
    <w:rsid w:val="002922D5"/>
    <w:rsid w:val="00292AD7"/>
    <w:rsid w:val="002934F7"/>
    <w:rsid w:val="002935F7"/>
    <w:rsid w:val="002938D7"/>
    <w:rsid w:val="00293D5E"/>
    <w:rsid w:val="002941B3"/>
    <w:rsid w:val="00294F8A"/>
    <w:rsid w:val="00295064"/>
    <w:rsid w:val="00295C30"/>
    <w:rsid w:val="00295F78"/>
    <w:rsid w:val="00296A44"/>
    <w:rsid w:val="0029794C"/>
    <w:rsid w:val="00297EFF"/>
    <w:rsid w:val="002A04E6"/>
    <w:rsid w:val="002A08CA"/>
    <w:rsid w:val="002A09EA"/>
    <w:rsid w:val="002A0B49"/>
    <w:rsid w:val="002A193F"/>
    <w:rsid w:val="002A1969"/>
    <w:rsid w:val="002A1F19"/>
    <w:rsid w:val="002A2555"/>
    <w:rsid w:val="002A2FBC"/>
    <w:rsid w:val="002A311B"/>
    <w:rsid w:val="002A3599"/>
    <w:rsid w:val="002A36F3"/>
    <w:rsid w:val="002A386B"/>
    <w:rsid w:val="002A4153"/>
    <w:rsid w:val="002A5530"/>
    <w:rsid w:val="002A5670"/>
    <w:rsid w:val="002A5EE6"/>
    <w:rsid w:val="002A5FCC"/>
    <w:rsid w:val="002A6410"/>
    <w:rsid w:val="002A64D3"/>
    <w:rsid w:val="002A696A"/>
    <w:rsid w:val="002A7806"/>
    <w:rsid w:val="002A7BB8"/>
    <w:rsid w:val="002A7C85"/>
    <w:rsid w:val="002B032E"/>
    <w:rsid w:val="002B0BCF"/>
    <w:rsid w:val="002B0C2B"/>
    <w:rsid w:val="002B0CC0"/>
    <w:rsid w:val="002B0EA1"/>
    <w:rsid w:val="002B0F47"/>
    <w:rsid w:val="002B1A45"/>
    <w:rsid w:val="002B22AB"/>
    <w:rsid w:val="002B2DAA"/>
    <w:rsid w:val="002B2EE2"/>
    <w:rsid w:val="002B3AB8"/>
    <w:rsid w:val="002B4447"/>
    <w:rsid w:val="002B4F21"/>
    <w:rsid w:val="002B4FCF"/>
    <w:rsid w:val="002B5D48"/>
    <w:rsid w:val="002B5FDF"/>
    <w:rsid w:val="002B606C"/>
    <w:rsid w:val="002B7042"/>
    <w:rsid w:val="002B7221"/>
    <w:rsid w:val="002B776B"/>
    <w:rsid w:val="002B79C8"/>
    <w:rsid w:val="002B7CDD"/>
    <w:rsid w:val="002C089A"/>
    <w:rsid w:val="002C0E24"/>
    <w:rsid w:val="002C1691"/>
    <w:rsid w:val="002C256B"/>
    <w:rsid w:val="002C2947"/>
    <w:rsid w:val="002C3297"/>
    <w:rsid w:val="002C3A6D"/>
    <w:rsid w:val="002C3B4B"/>
    <w:rsid w:val="002C3CEB"/>
    <w:rsid w:val="002C3FB3"/>
    <w:rsid w:val="002C4366"/>
    <w:rsid w:val="002C43AE"/>
    <w:rsid w:val="002C43B2"/>
    <w:rsid w:val="002C4BDD"/>
    <w:rsid w:val="002C5A23"/>
    <w:rsid w:val="002C5D9D"/>
    <w:rsid w:val="002C6848"/>
    <w:rsid w:val="002C6C27"/>
    <w:rsid w:val="002C6C9C"/>
    <w:rsid w:val="002C7034"/>
    <w:rsid w:val="002D0243"/>
    <w:rsid w:val="002D0ADC"/>
    <w:rsid w:val="002D0BA5"/>
    <w:rsid w:val="002D0D14"/>
    <w:rsid w:val="002D1280"/>
    <w:rsid w:val="002D1587"/>
    <w:rsid w:val="002D1BA0"/>
    <w:rsid w:val="002D28FD"/>
    <w:rsid w:val="002D2C04"/>
    <w:rsid w:val="002D2D78"/>
    <w:rsid w:val="002D332B"/>
    <w:rsid w:val="002D34A8"/>
    <w:rsid w:val="002D35B6"/>
    <w:rsid w:val="002D388F"/>
    <w:rsid w:val="002D3F8B"/>
    <w:rsid w:val="002D4322"/>
    <w:rsid w:val="002D49C0"/>
    <w:rsid w:val="002D4B49"/>
    <w:rsid w:val="002D4BCD"/>
    <w:rsid w:val="002D4C25"/>
    <w:rsid w:val="002D5981"/>
    <w:rsid w:val="002D5AD8"/>
    <w:rsid w:val="002D6918"/>
    <w:rsid w:val="002D715E"/>
    <w:rsid w:val="002D7A90"/>
    <w:rsid w:val="002D7B79"/>
    <w:rsid w:val="002D7C05"/>
    <w:rsid w:val="002D7F44"/>
    <w:rsid w:val="002E0237"/>
    <w:rsid w:val="002E02C2"/>
    <w:rsid w:val="002E0A63"/>
    <w:rsid w:val="002E142B"/>
    <w:rsid w:val="002E1593"/>
    <w:rsid w:val="002E1729"/>
    <w:rsid w:val="002E1E9D"/>
    <w:rsid w:val="002E25B0"/>
    <w:rsid w:val="002E28AC"/>
    <w:rsid w:val="002E2A6F"/>
    <w:rsid w:val="002E2FF6"/>
    <w:rsid w:val="002E3745"/>
    <w:rsid w:val="002E406B"/>
    <w:rsid w:val="002E47C2"/>
    <w:rsid w:val="002E48DB"/>
    <w:rsid w:val="002E4A07"/>
    <w:rsid w:val="002E4CCA"/>
    <w:rsid w:val="002E4CCE"/>
    <w:rsid w:val="002E4EFC"/>
    <w:rsid w:val="002E4F59"/>
    <w:rsid w:val="002E504F"/>
    <w:rsid w:val="002E5139"/>
    <w:rsid w:val="002E54C3"/>
    <w:rsid w:val="002E56F2"/>
    <w:rsid w:val="002E5A1F"/>
    <w:rsid w:val="002E632D"/>
    <w:rsid w:val="002E6546"/>
    <w:rsid w:val="002E6619"/>
    <w:rsid w:val="002E68DE"/>
    <w:rsid w:val="002E6A07"/>
    <w:rsid w:val="002E7019"/>
    <w:rsid w:val="002E7245"/>
    <w:rsid w:val="002E72C0"/>
    <w:rsid w:val="002E73C9"/>
    <w:rsid w:val="002E7F04"/>
    <w:rsid w:val="002E7FB3"/>
    <w:rsid w:val="002F00A4"/>
    <w:rsid w:val="002F0428"/>
    <w:rsid w:val="002F14A0"/>
    <w:rsid w:val="002F15F8"/>
    <w:rsid w:val="002F173D"/>
    <w:rsid w:val="002F188D"/>
    <w:rsid w:val="002F1995"/>
    <w:rsid w:val="002F1D45"/>
    <w:rsid w:val="002F29C5"/>
    <w:rsid w:val="002F2AA8"/>
    <w:rsid w:val="002F3151"/>
    <w:rsid w:val="002F3786"/>
    <w:rsid w:val="002F3A40"/>
    <w:rsid w:val="002F3E05"/>
    <w:rsid w:val="002F4266"/>
    <w:rsid w:val="002F447D"/>
    <w:rsid w:val="002F492A"/>
    <w:rsid w:val="002F4B42"/>
    <w:rsid w:val="002F4D39"/>
    <w:rsid w:val="002F5BE1"/>
    <w:rsid w:val="002F616A"/>
    <w:rsid w:val="002F6276"/>
    <w:rsid w:val="002F6AF0"/>
    <w:rsid w:val="002F6F42"/>
    <w:rsid w:val="002F6F4D"/>
    <w:rsid w:val="002F7031"/>
    <w:rsid w:val="003002BE"/>
    <w:rsid w:val="00300A7B"/>
    <w:rsid w:val="00300D7B"/>
    <w:rsid w:val="003012ED"/>
    <w:rsid w:val="00301A57"/>
    <w:rsid w:val="00302911"/>
    <w:rsid w:val="0030344E"/>
    <w:rsid w:val="003037C8"/>
    <w:rsid w:val="0030389D"/>
    <w:rsid w:val="00303F65"/>
    <w:rsid w:val="00303FD5"/>
    <w:rsid w:val="00304122"/>
    <w:rsid w:val="00305226"/>
    <w:rsid w:val="00305706"/>
    <w:rsid w:val="003057FC"/>
    <w:rsid w:val="00306560"/>
    <w:rsid w:val="00306843"/>
    <w:rsid w:val="00306B83"/>
    <w:rsid w:val="00306C67"/>
    <w:rsid w:val="0030708E"/>
    <w:rsid w:val="003079BE"/>
    <w:rsid w:val="00307DF3"/>
    <w:rsid w:val="0031004F"/>
    <w:rsid w:val="00310476"/>
    <w:rsid w:val="003106B8"/>
    <w:rsid w:val="0031077A"/>
    <w:rsid w:val="00310941"/>
    <w:rsid w:val="00311314"/>
    <w:rsid w:val="0031181D"/>
    <w:rsid w:val="0031260D"/>
    <w:rsid w:val="00313F0B"/>
    <w:rsid w:val="003142E9"/>
    <w:rsid w:val="00314678"/>
    <w:rsid w:val="00314E35"/>
    <w:rsid w:val="00315F39"/>
    <w:rsid w:val="00316717"/>
    <w:rsid w:val="00316BDF"/>
    <w:rsid w:val="00317874"/>
    <w:rsid w:val="003202CD"/>
    <w:rsid w:val="00320413"/>
    <w:rsid w:val="003205D0"/>
    <w:rsid w:val="003206B0"/>
    <w:rsid w:val="00321ECC"/>
    <w:rsid w:val="00321F43"/>
    <w:rsid w:val="00322058"/>
    <w:rsid w:val="003222C5"/>
    <w:rsid w:val="003223E6"/>
    <w:rsid w:val="003226D6"/>
    <w:rsid w:val="00322A1F"/>
    <w:rsid w:val="00322E1C"/>
    <w:rsid w:val="00322EB0"/>
    <w:rsid w:val="00322EC6"/>
    <w:rsid w:val="0032415B"/>
    <w:rsid w:val="00324188"/>
    <w:rsid w:val="00324A90"/>
    <w:rsid w:val="00324F68"/>
    <w:rsid w:val="003252C7"/>
    <w:rsid w:val="003253FA"/>
    <w:rsid w:val="00325C5F"/>
    <w:rsid w:val="00325FEC"/>
    <w:rsid w:val="003260E8"/>
    <w:rsid w:val="00326754"/>
    <w:rsid w:val="0032740D"/>
    <w:rsid w:val="00327C26"/>
    <w:rsid w:val="00327DBE"/>
    <w:rsid w:val="00330842"/>
    <w:rsid w:val="003312FF"/>
    <w:rsid w:val="0033175C"/>
    <w:rsid w:val="0033202A"/>
    <w:rsid w:val="00332373"/>
    <w:rsid w:val="0033265A"/>
    <w:rsid w:val="00332AAD"/>
    <w:rsid w:val="00332E60"/>
    <w:rsid w:val="0033314F"/>
    <w:rsid w:val="00333159"/>
    <w:rsid w:val="00333415"/>
    <w:rsid w:val="0033379E"/>
    <w:rsid w:val="0033394F"/>
    <w:rsid w:val="003339DC"/>
    <w:rsid w:val="0033420D"/>
    <w:rsid w:val="0033469B"/>
    <w:rsid w:val="00334B67"/>
    <w:rsid w:val="00334CE5"/>
    <w:rsid w:val="00335324"/>
    <w:rsid w:val="00336470"/>
    <w:rsid w:val="003366C7"/>
    <w:rsid w:val="003373DC"/>
    <w:rsid w:val="00337A9F"/>
    <w:rsid w:val="00337F66"/>
    <w:rsid w:val="0034013D"/>
    <w:rsid w:val="0034039C"/>
    <w:rsid w:val="00340452"/>
    <w:rsid w:val="00340B8D"/>
    <w:rsid w:val="00341438"/>
    <w:rsid w:val="00341B9B"/>
    <w:rsid w:val="00343306"/>
    <w:rsid w:val="003435A9"/>
    <w:rsid w:val="00343C85"/>
    <w:rsid w:val="00343E06"/>
    <w:rsid w:val="00343E6B"/>
    <w:rsid w:val="003441A6"/>
    <w:rsid w:val="003441CF"/>
    <w:rsid w:val="003442C0"/>
    <w:rsid w:val="003443B7"/>
    <w:rsid w:val="003448AD"/>
    <w:rsid w:val="00344ED7"/>
    <w:rsid w:val="00344F57"/>
    <w:rsid w:val="003450CF"/>
    <w:rsid w:val="00345653"/>
    <w:rsid w:val="00345698"/>
    <w:rsid w:val="003459BB"/>
    <w:rsid w:val="003467D5"/>
    <w:rsid w:val="00346E50"/>
    <w:rsid w:val="00346FA1"/>
    <w:rsid w:val="00347F33"/>
    <w:rsid w:val="00347FA4"/>
    <w:rsid w:val="00350027"/>
    <w:rsid w:val="00350292"/>
    <w:rsid w:val="00350A7B"/>
    <w:rsid w:val="00350A93"/>
    <w:rsid w:val="00351BCE"/>
    <w:rsid w:val="00352712"/>
    <w:rsid w:val="003528E4"/>
    <w:rsid w:val="00353C1C"/>
    <w:rsid w:val="00353F70"/>
    <w:rsid w:val="003542B1"/>
    <w:rsid w:val="003543DB"/>
    <w:rsid w:val="0035489D"/>
    <w:rsid w:val="00355186"/>
    <w:rsid w:val="003563FF"/>
    <w:rsid w:val="0035663D"/>
    <w:rsid w:val="00356901"/>
    <w:rsid w:val="003572F5"/>
    <w:rsid w:val="00357CEF"/>
    <w:rsid w:val="00357D56"/>
    <w:rsid w:val="00360701"/>
    <w:rsid w:val="0036105C"/>
    <w:rsid w:val="00361B2D"/>
    <w:rsid w:val="003624FE"/>
    <w:rsid w:val="003626A9"/>
    <w:rsid w:val="00362B43"/>
    <w:rsid w:val="003631C0"/>
    <w:rsid w:val="00363809"/>
    <w:rsid w:val="00363879"/>
    <w:rsid w:val="003639BD"/>
    <w:rsid w:val="00363A07"/>
    <w:rsid w:val="00363B29"/>
    <w:rsid w:val="003645C6"/>
    <w:rsid w:val="003648BF"/>
    <w:rsid w:val="003658BD"/>
    <w:rsid w:val="003659F3"/>
    <w:rsid w:val="003662F0"/>
    <w:rsid w:val="00366705"/>
    <w:rsid w:val="00366796"/>
    <w:rsid w:val="00366C80"/>
    <w:rsid w:val="00366D74"/>
    <w:rsid w:val="003676C4"/>
    <w:rsid w:val="003676D3"/>
    <w:rsid w:val="00367C31"/>
    <w:rsid w:val="00370010"/>
    <w:rsid w:val="00370091"/>
    <w:rsid w:val="003702B2"/>
    <w:rsid w:val="00370BC2"/>
    <w:rsid w:val="00370DA3"/>
    <w:rsid w:val="003715D6"/>
    <w:rsid w:val="0037193D"/>
    <w:rsid w:val="00371FE8"/>
    <w:rsid w:val="0037202A"/>
    <w:rsid w:val="0037227A"/>
    <w:rsid w:val="00373096"/>
    <w:rsid w:val="0037312F"/>
    <w:rsid w:val="00373FBE"/>
    <w:rsid w:val="0037467C"/>
    <w:rsid w:val="00374AAB"/>
    <w:rsid w:val="00375053"/>
    <w:rsid w:val="00375429"/>
    <w:rsid w:val="00375454"/>
    <w:rsid w:val="003755B8"/>
    <w:rsid w:val="0037575A"/>
    <w:rsid w:val="003765EC"/>
    <w:rsid w:val="00376619"/>
    <w:rsid w:val="00376A4C"/>
    <w:rsid w:val="00376C53"/>
    <w:rsid w:val="003772EF"/>
    <w:rsid w:val="0037757F"/>
    <w:rsid w:val="003776DA"/>
    <w:rsid w:val="00377A63"/>
    <w:rsid w:val="00377B4E"/>
    <w:rsid w:val="00380030"/>
    <w:rsid w:val="00380558"/>
    <w:rsid w:val="00380876"/>
    <w:rsid w:val="00381538"/>
    <w:rsid w:val="00382316"/>
    <w:rsid w:val="00383392"/>
    <w:rsid w:val="00383A9F"/>
    <w:rsid w:val="00383BE9"/>
    <w:rsid w:val="003845F4"/>
    <w:rsid w:val="00384F8C"/>
    <w:rsid w:val="00385115"/>
    <w:rsid w:val="003851AF"/>
    <w:rsid w:val="003854B0"/>
    <w:rsid w:val="003856CF"/>
    <w:rsid w:val="003857C1"/>
    <w:rsid w:val="0038595F"/>
    <w:rsid w:val="00385AED"/>
    <w:rsid w:val="00385CA3"/>
    <w:rsid w:val="00386121"/>
    <w:rsid w:val="003863F3"/>
    <w:rsid w:val="00386500"/>
    <w:rsid w:val="00387205"/>
    <w:rsid w:val="0038754D"/>
    <w:rsid w:val="00387680"/>
    <w:rsid w:val="00387864"/>
    <w:rsid w:val="00387915"/>
    <w:rsid w:val="0039006F"/>
    <w:rsid w:val="003902A5"/>
    <w:rsid w:val="00390914"/>
    <w:rsid w:val="00390C9F"/>
    <w:rsid w:val="00391137"/>
    <w:rsid w:val="003912C2"/>
    <w:rsid w:val="00391558"/>
    <w:rsid w:val="00391936"/>
    <w:rsid w:val="00391BB2"/>
    <w:rsid w:val="00391E5D"/>
    <w:rsid w:val="00391ECD"/>
    <w:rsid w:val="00392659"/>
    <w:rsid w:val="0039292A"/>
    <w:rsid w:val="00392AAA"/>
    <w:rsid w:val="00392C0C"/>
    <w:rsid w:val="00393706"/>
    <w:rsid w:val="003947FB"/>
    <w:rsid w:val="003954A0"/>
    <w:rsid w:val="0039559E"/>
    <w:rsid w:val="00396B4D"/>
    <w:rsid w:val="00397601"/>
    <w:rsid w:val="003976EE"/>
    <w:rsid w:val="0039773C"/>
    <w:rsid w:val="00397910"/>
    <w:rsid w:val="00397A0C"/>
    <w:rsid w:val="003A005B"/>
    <w:rsid w:val="003A0580"/>
    <w:rsid w:val="003A1094"/>
    <w:rsid w:val="003A2B1B"/>
    <w:rsid w:val="003A2C1E"/>
    <w:rsid w:val="003A343C"/>
    <w:rsid w:val="003A3660"/>
    <w:rsid w:val="003A3B58"/>
    <w:rsid w:val="003A3D1E"/>
    <w:rsid w:val="003A3EA1"/>
    <w:rsid w:val="003A410E"/>
    <w:rsid w:val="003A5610"/>
    <w:rsid w:val="003A5716"/>
    <w:rsid w:val="003A59F0"/>
    <w:rsid w:val="003A5BA2"/>
    <w:rsid w:val="003A5DB9"/>
    <w:rsid w:val="003A5F40"/>
    <w:rsid w:val="003A6066"/>
    <w:rsid w:val="003A610E"/>
    <w:rsid w:val="003A6394"/>
    <w:rsid w:val="003A64FF"/>
    <w:rsid w:val="003A6930"/>
    <w:rsid w:val="003A6FC0"/>
    <w:rsid w:val="003A7BE5"/>
    <w:rsid w:val="003A7FF4"/>
    <w:rsid w:val="003B0016"/>
    <w:rsid w:val="003B0C8C"/>
    <w:rsid w:val="003B0E20"/>
    <w:rsid w:val="003B1774"/>
    <w:rsid w:val="003B18FC"/>
    <w:rsid w:val="003B20FB"/>
    <w:rsid w:val="003B23FA"/>
    <w:rsid w:val="003B32D6"/>
    <w:rsid w:val="003B3408"/>
    <w:rsid w:val="003B3437"/>
    <w:rsid w:val="003B365C"/>
    <w:rsid w:val="003B3BF7"/>
    <w:rsid w:val="003B464B"/>
    <w:rsid w:val="003B46BD"/>
    <w:rsid w:val="003B46DB"/>
    <w:rsid w:val="003B4AF9"/>
    <w:rsid w:val="003B4CD7"/>
    <w:rsid w:val="003B566E"/>
    <w:rsid w:val="003B5757"/>
    <w:rsid w:val="003B58D5"/>
    <w:rsid w:val="003B58DC"/>
    <w:rsid w:val="003B6090"/>
    <w:rsid w:val="003B6642"/>
    <w:rsid w:val="003B66D4"/>
    <w:rsid w:val="003B67B1"/>
    <w:rsid w:val="003B67D7"/>
    <w:rsid w:val="003B6AF8"/>
    <w:rsid w:val="003B7A52"/>
    <w:rsid w:val="003B7C2F"/>
    <w:rsid w:val="003C0332"/>
    <w:rsid w:val="003C04D5"/>
    <w:rsid w:val="003C1603"/>
    <w:rsid w:val="003C1625"/>
    <w:rsid w:val="003C1DC8"/>
    <w:rsid w:val="003C2601"/>
    <w:rsid w:val="003C2726"/>
    <w:rsid w:val="003C28E0"/>
    <w:rsid w:val="003C29AA"/>
    <w:rsid w:val="003C30F3"/>
    <w:rsid w:val="003C366F"/>
    <w:rsid w:val="003C3A1B"/>
    <w:rsid w:val="003C5037"/>
    <w:rsid w:val="003C6697"/>
    <w:rsid w:val="003C6734"/>
    <w:rsid w:val="003C72A0"/>
    <w:rsid w:val="003D0E24"/>
    <w:rsid w:val="003D0F66"/>
    <w:rsid w:val="003D0FB2"/>
    <w:rsid w:val="003D15A6"/>
    <w:rsid w:val="003D1611"/>
    <w:rsid w:val="003D18E6"/>
    <w:rsid w:val="003D20E7"/>
    <w:rsid w:val="003D3199"/>
    <w:rsid w:val="003D375C"/>
    <w:rsid w:val="003D3CD2"/>
    <w:rsid w:val="003D4340"/>
    <w:rsid w:val="003D4E0F"/>
    <w:rsid w:val="003D69A4"/>
    <w:rsid w:val="003D6B3C"/>
    <w:rsid w:val="003D6E65"/>
    <w:rsid w:val="003D7472"/>
    <w:rsid w:val="003E18A6"/>
    <w:rsid w:val="003E21A8"/>
    <w:rsid w:val="003E2545"/>
    <w:rsid w:val="003E2D12"/>
    <w:rsid w:val="003E2D83"/>
    <w:rsid w:val="003E3050"/>
    <w:rsid w:val="003E3ABA"/>
    <w:rsid w:val="003E41F9"/>
    <w:rsid w:val="003E441D"/>
    <w:rsid w:val="003E4D71"/>
    <w:rsid w:val="003E50B4"/>
    <w:rsid w:val="003E67EF"/>
    <w:rsid w:val="003E6F2F"/>
    <w:rsid w:val="003E761C"/>
    <w:rsid w:val="003E76E7"/>
    <w:rsid w:val="003E7C20"/>
    <w:rsid w:val="003E7CC7"/>
    <w:rsid w:val="003E7DAC"/>
    <w:rsid w:val="003F0922"/>
    <w:rsid w:val="003F0E2C"/>
    <w:rsid w:val="003F0FEC"/>
    <w:rsid w:val="003F101F"/>
    <w:rsid w:val="003F112C"/>
    <w:rsid w:val="003F2374"/>
    <w:rsid w:val="003F2501"/>
    <w:rsid w:val="003F263B"/>
    <w:rsid w:val="003F38F2"/>
    <w:rsid w:val="003F39E8"/>
    <w:rsid w:val="003F3EB5"/>
    <w:rsid w:val="003F414D"/>
    <w:rsid w:val="003F47D1"/>
    <w:rsid w:val="003F4D6D"/>
    <w:rsid w:val="003F5A9D"/>
    <w:rsid w:val="003F5AE3"/>
    <w:rsid w:val="003F5F21"/>
    <w:rsid w:val="003F657F"/>
    <w:rsid w:val="003F69CA"/>
    <w:rsid w:val="003F6BE3"/>
    <w:rsid w:val="003F7CF3"/>
    <w:rsid w:val="003F7DCF"/>
    <w:rsid w:val="0040077B"/>
    <w:rsid w:val="004011B0"/>
    <w:rsid w:val="004013FF"/>
    <w:rsid w:val="0040181E"/>
    <w:rsid w:val="00401BFC"/>
    <w:rsid w:val="00401F7C"/>
    <w:rsid w:val="0040206F"/>
    <w:rsid w:val="0040224B"/>
    <w:rsid w:val="00402342"/>
    <w:rsid w:val="0040287C"/>
    <w:rsid w:val="00403012"/>
    <w:rsid w:val="0040327F"/>
    <w:rsid w:val="00403858"/>
    <w:rsid w:val="00403AB1"/>
    <w:rsid w:val="004055F4"/>
    <w:rsid w:val="0040592C"/>
    <w:rsid w:val="00405AA6"/>
    <w:rsid w:val="00406157"/>
    <w:rsid w:val="00406893"/>
    <w:rsid w:val="00406A5B"/>
    <w:rsid w:val="0040707E"/>
    <w:rsid w:val="00407609"/>
    <w:rsid w:val="00407E5E"/>
    <w:rsid w:val="00407E83"/>
    <w:rsid w:val="0041032B"/>
    <w:rsid w:val="004106ED"/>
    <w:rsid w:val="00410EAC"/>
    <w:rsid w:val="00411141"/>
    <w:rsid w:val="004111EA"/>
    <w:rsid w:val="00411525"/>
    <w:rsid w:val="00412077"/>
    <w:rsid w:val="004127F2"/>
    <w:rsid w:val="0041294A"/>
    <w:rsid w:val="004129B3"/>
    <w:rsid w:val="00413040"/>
    <w:rsid w:val="004138F8"/>
    <w:rsid w:val="00414050"/>
    <w:rsid w:val="00414485"/>
    <w:rsid w:val="004148A7"/>
    <w:rsid w:val="004149E0"/>
    <w:rsid w:val="0041562B"/>
    <w:rsid w:val="004158D4"/>
    <w:rsid w:val="00415CFC"/>
    <w:rsid w:val="00416112"/>
    <w:rsid w:val="0041716F"/>
    <w:rsid w:val="0041762A"/>
    <w:rsid w:val="004177CD"/>
    <w:rsid w:val="00417C93"/>
    <w:rsid w:val="00420693"/>
    <w:rsid w:val="00420936"/>
    <w:rsid w:val="00421BCB"/>
    <w:rsid w:val="00421FCE"/>
    <w:rsid w:val="00422340"/>
    <w:rsid w:val="0042236C"/>
    <w:rsid w:val="004233AB"/>
    <w:rsid w:val="004233DB"/>
    <w:rsid w:val="00423591"/>
    <w:rsid w:val="00423678"/>
    <w:rsid w:val="00423AA0"/>
    <w:rsid w:val="00424225"/>
    <w:rsid w:val="00424738"/>
    <w:rsid w:val="004247B2"/>
    <w:rsid w:val="004248A4"/>
    <w:rsid w:val="00425093"/>
    <w:rsid w:val="0042553A"/>
    <w:rsid w:val="0042656D"/>
    <w:rsid w:val="00426CCE"/>
    <w:rsid w:val="00427243"/>
    <w:rsid w:val="004275DE"/>
    <w:rsid w:val="00427B86"/>
    <w:rsid w:val="0043029A"/>
    <w:rsid w:val="00431043"/>
    <w:rsid w:val="004319CF"/>
    <w:rsid w:val="00431E22"/>
    <w:rsid w:val="00431F90"/>
    <w:rsid w:val="00432AF9"/>
    <w:rsid w:val="004336A9"/>
    <w:rsid w:val="00433ABF"/>
    <w:rsid w:val="00434097"/>
    <w:rsid w:val="0043492D"/>
    <w:rsid w:val="004352A3"/>
    <w:rsid w:val="00435383"/>
    <w:rsid w:val="004356AC"/>
    <w:rsid w:val="00435933"/>
    <w:rsid w:val="00436CD8"/>
    <w:rsid w:val="00436DA7"/>
    <w:rsid w:val="00437850"/>
    <w:rsid w:val="004401A5"/>
    <w:rsid w:val="004409BB"/>
    <w:rsid w:val="00440C3E"/>
    <w:rsid w:val="00440DC3"/>
    <w:rsid w:val="00441B31"/>
    <w:rsid w:val="0044245E"/>
    <w:rsid w:val="00442AC6"/>
    <w:rsid w:val="00442E80"/>
    <w:rsid w:val="004438B6"/>
    <w:rsid w:val="00443ADC"/>
    <w:rsid w:val="00443F64"/>
    <w:rsid w:val="00444091"/>
    <w:rsid w:val="004443C4"/>
    <w:rsid w:val="00444ECA"/>
    <w:rsid w:val="00444F6E"/>
    <w:rsid w:val="004452DD"/>
    <w:rsid w:val="00445707"/>
    <w:rsid w:val="00445BB8"/>
    <w:rsid w:val="00445FAE"/>
    <w:rsid w:val="004465CE"/>
    <w:rsid w:val="004465E5"/>
    <w:rsid w:val="00446A09"/>
    <w:rsid w:val="00446B26"/>
    <w:rsid w:val="00446D44"/>
    <w:rsid w:val="00447094"/>
    <w:rsid w:val="0044744C"/>
    <w:rsid w:val="004477DF"/>
    <w:rsid w:val="004478C7"/>
    <w:rsid w:val="00447C49"/>
    <w:rsid w:val="00447EDC"/>
    <w:rsid w:val="004501F9"/>
    <w:rsid w:val="0045029D"/>
    <w:rsid w:val="0045124D"/>
    <w:rsid w:val="00451493"/>
    <w:rsid w:val="00451689"/>
    <w:rsid w:val="0045187A"/>
    <w:rsid w:val="0045203D"/>
    <w:rsid w:val="00452100"/>
    <w:rsid w:val="00452639"/>
    <w:rsid w:val="00452BB0"/>
    <w:rsid w:val="00452C8E"/>
    <w:rsid w:val="00453339"/>
    <w:rsid w:val="00453693"/>
    <w:rsid w:val="004537D9"/>
    <w:rsid w:val="0045381A"/>
    <w:rsid w:val="0045387A"/>
    <w:rsid w:val="00453C6F"/>
    <w:rsid w:val="00453D6A"/>
    <w:rsid w:val="0045408D"/>
    <w:rsid w:val="00454532"/>
    <w:rsid w:val="004545AB"/>
    <w:rsid w:val="004553F3"/>
    <w:rsid w:val="00455698"/>
    <w:rsid w:val="004556E5"/>
    <w:rsid w:val="004558FD"/>
    <w:rsid w:val="00455BA5"/>
    <w:rsid w:val="00455C9A"/>
    <w:rsid w:val="00456220"/>
    <w:rsid w:val="00457A78"/>
    <w:rsid w:val="00460F23"/>
    <w:rsid w:val="00461553"/>
    <w:rsid w:val="00461AD3"/>
    <w:rsid w:val="00461E54"/>
    <w:rsid w:val="00461F4C"/>
    <w:rsid w:val="00462002"/>
    <w:rsid w:val="00462114"/>
    <w:rsid w:val="00462351"/>
    <w:rsid w:val="00462890"/>
    <w:rsid w:val="0046349B"/>
    <w:rsid w:val="00463F17"/>
    <w:rsid w:val="0046412B"/>
    <w:rsid w:val="0046477A"/>
    <w:rsid w:val="0046493D"/>
    <w:rsid w:val="00464AC9"/>
    <w:rsid w:val="00464BAA"/>
    <w:rsid w:val="00464C4E"/>
    <w:rsid w:val="00464C5F"/>
    <w:rsid w:val="00464D38"/>
    <w:rsid w:val="00464F9C"/>
    <w:rsid w:val="00465595"/>
    <w:rsid w:val="004661F2"/>
    <w:rsid w:val="004665BC"/>
    <w:rsid w:val="00466CC9"/>
    <w:rsid w:val="00466E44"/>
    <w:rsid w:val="00466F44"/>
    <w:rsid w:val="004671E1"/>
    <w:rsid w:val="00467C9E"/>
    <w:rsid w:val="00467EB4"/>
    <w:rsid w:val="004705AB"/>
    <w:rsid w:val="00470833"/>
    <w:rsid w:val="00470A2D"/>
    <w:rsid w:val="004712EC"/>
    <w:rsid w:val="00471647"/>
    <w:rsid w:val="004717D7"/>
    <w:rsid w:val="00471BD6"/>
    <w:rsid w:val="00471C1E"/>
    <w:rsid w:val="0047365F"/>
    <w:rsid w:val="00473778"/>
    <w:rsid w:val="00473EE3"/>
    <w:rsid w:val="00474233"/>
    <w:rsid w:val="00474330"/>
    <w:rsid w:val="004743A1"/>
    <w:rsid w:val="00474821"/>
    <w:rsid w:val="00474BB1"/>
    <w:rsid w:val="00474C5C"/>
    <w:rsid w:val="00475AF8"/>
    <w:rsid w:val="00475AFC"/>
    <w:rsid w:val="004769BA"/>
    <w:rsid w:val="00476B83"/>
    <w:rsid w:val="0048014E"/>
    <w:rsid w:val="004801AD"/>
    <w:rsid w:val="00480A02"/>
    <w:rsid w:val="00481B74"/>
    <w:rsid w:val="0048235C"/>
    <w:rsid w:val="004825DA"/>
    <w:rsid w:val="00483067"/>
    <w:rsid w:val="00483696"/>
    <w:rsid w:val="00483CB2"/>
    <w:rsid w:val="0048443C"/>
    <w:rsid w:val="004844C9"/>
    <w:rsid w:val="00484592"/>
    <w:rsid w:val="00484E6C"/>
    <w:rsid w:val="00484F44"/>
    <w:rsid w:val="0048531A"/>
    <w:rsid w:val="00485C7D"/>
    <w:rsid w:val="00485CF3"/>
    <w:rsid w:val="00485F04"/>
    <w:rsid w:val="0048627B"/>
    <w:rsid w:val="00486611"/>
    <w:rsid w:val="0048674B"/>
    <w:rsid w:val="0048725E"/>
    <w:rsid w:val="00487749"/>
    <w:rsid w:val="0048781E"/>
    <w:rsid w:val="00487E2F"/>
    <w:rsid w:val="00487F2B"/>
    <w:rsid w:val="00487FDD"/>
    <w:rsid w:val="00490614"/>
    <w:rsid w:val="00491857"/>
    <w:rsid w:val="00491882"/>
    <w:rsid w:val="0049233C"/>
    <w:rsid w:val="00492B9E"/>
    <w:rsid w:val="00492C75"/>
    <w:rsid w:val="004930F0"/>
    <w:rsid w:val="00493177"/>
    <w:rsid w:val="00493C02"/>
    <w:rsid w:val="004942CC"/>
    <w:rsid w:val="004944DD"/>
    <w:rsid w:val="004951DC"/>
    <w:rsid w:val="00495263"/>
    <w:rsid w:val="004953AA"/>
    <w:rsid w:val="004958EF"/>
    <w:rsid w:val="00495F9A"/>
    <w:rsid w:val="00496093"/>
    <w:rsid w:val="00496151"/>
    <w:rsid w:val="00496377"/>
    <w:rsid w:val="00497194"/>
    <w:rsid w:val="004979F4"/>
    <w:rsid w:val="00497A52"/>
    <w:rsid w:val="00497D0C"/>
    <w:rsid w:val="004A006F"/>
    <w:rsid w:val="004A0125"/>
    <w:rsid w:val="004A0B9D"/>
    <w:rsid w:val="004A1A08"/>
    <w:rsid w:val="004A1D76"/>
    <w:rsid w:val="004A2130"/>
    <w:rsid w:val="004A2C2D"/>
    <w:rsid w:val="004A314E"/>
    <w:rsid w:val="004A3462"/>
    <w:rsid w:val="004A3D1B"/>
    <w:rsid w:val="004A4A87"/>
    <w:rsid w:val="004A4ABF"/>
    <w:rsid w:val="004A4B73"/>
    <w:rsid w:val="004A5A2D"/>
    <w:rsid w:val="004A5B31"/>
    <w:rsid w:val="004A60EB"/>
    <w:rsid w:val="004A728B"/>
    <w:rsid w:val="004A72C7"/>
    <w:rsid w:val="004A731B"/>
    <w:rsid w:val="004A767F"/>
    <w:rsid w:val="004A771B"/>
    <w:rsid w:val="004A7B0B"/>
    <w:rsid w:val="004B01BD"/>
    <w:rsid w:val="004B06E3"/>
    <w:rsid w:val="004B0918"/>
    <w:rsid w:val="004B137B"/>
    <w:rsid w:val="004B1F25"/>
    <w:rsid w:val="004B2412"/>
    <w:rsid w:val="004B2775"/>
    <w:rsid w:val="004B2901"/>
    <w:rsid w:val="004B290B"/>
    <w:rsid w:val="004B2F17"/>
    <w:rsid w:val="004B3499"/>
    <w:rsid w:val="004B36E7"/>
    <w:rsid w:val="004B37C6"/>
    <w:rsid w:val="004B3F0C"/>
    <w:rsid w:val="004B4014"/>
    <w:rsid w:val="004B4307"/>
    <w:rsid w:val="004B4695"/>
    <w:rsid w:val="004B49A8"/>
    <w:rsid w:val="004B4BFF"/>
    <w:rsid w:val="004B4DD6"/>
    <w:rsid w:val="004B4F59"/>
    <w:rsid w:val="004B51B8"/>
    <w:rsid w:val="004B5785"/>
    <w:rsid w:val="004B5A1C"/>
    <w:rsid w:val="004B5A2F"/>
    <w:rsid w:val="004B5A70"/>
    <w:rsid w:val="004B5E23"/>
    <w:rsid w:val="004B649F"/>
    <w:rsid w:val="004B64D3"/>
    <w:rsid w:val="004B6A6A"/>
    <w:rsid w:val="004B6BB2"/>
    <w:rsid w:val="004B75B3"/>
    <w:rsid w:val="004B7BB5"/>
    <w:rsid w:val="004C0611"/>
    <w:rsid w:val="004C0658"/>
    <w:rsid w:val="004C0FC9"/>
    <w:rsid w:val="004C1B2A"/>
    <w:rsid w:val="004C1EA1"/>
    <w:rsid w:val="004C1FE4"/>
    <w:rsid w:val="004C2042"/>
    <w:rsid w:val="004C263E"/>
    <w:rsid w:val="004C2DF1"/>
    <w:rsid w:val="004C3C03"/>
    <w:rsid w:val="004C46C2"/>
    <w:rsid w:val="004C4E2D"/>
    <w:rsid w:val="004C5491"/>
    <w:rsid w:val="004C61F3"/>
    <w:rsid w:val="004C6717"/>
    <w:rsid w:val="004C6BBE"/>
    <w:rsid w:val="004C70B0"/>
    <w:rsid w:val="004C7685"/>
    <w:rsid w:val="004C7A6D"/>
    <w:rsid w:val="004C7C78"/>
    <w:rsid w:val="004D0846"/>
    <w:rsid w:val="004D0A1F"/>
    <w:rsid w:val="004D0D6D"/>
    <w:rsid w:val="004D0DA2"/>
    <w:rsid w:val="004D0F01"/>
    <w:rsid w:val="004D161F"/>
    <w:rsid w:val="004D1B35"/>
    <w:rsid w:val="004D20BC"/>
    <w:rsid w:val="004D2CFC"/>
    <w:rsid w:val="004D2DFF"/>
    <w:rsid w:val="004D360C"/>
    <w:rsid w:val="004D3643"/>
    <w:rsid w:val="004D3CEC"/>
    <w:rsid w:val="004D4709"/>
    <w:rsid w:val="004D5D0F"/>
    <w:rsid w:val="004D629D"/>
    <w:rsid w:val="004D6517"/>
    <w:rsid w:val="004D6CCD"/>
    <w:rsid w:val="004D737F"/>
    <w:rsid w:val="004D76F2"/>
    <w:rsid w:val="004D7BD2"/>
    <w:rsid w:val="004E0025"/>
    <w:rsid w:val="004E00E2"/>
    <w:rsid w:val="004E0936"/>
    <w:rsid w:val="004E0FED"/>
    <w:rsid w:val="004E1C9B"/>
    <w:rsid w:val="004E23BC"/>
    <w:rsid w:val="004E2E1E"/>
    <w:rsid w:val="004E37BB"/>
    <w:rsid w:val="004E3ED7"/>
    <w:rsid w:val="004E4A42"/>
    <w:rsid w:val="004E5CF9"/>
    <w:rsid w:val="004E60EF"/>
    <w:rsid w:val="004E6396"/>
    <w:rsid w:val="004E7892"/>
    <w:rsid w:val="004E7FC1"/>
    <w:rsid w:val="004F02E4"/>
    <w:rsid w:val="004F0A14"/>
    <w:rsid w:val="004F0D13"/>
    <w:rsid w:val="004F0FD3"/>
    <w:rsid w:val="004F100C"/>
    <w:rsid w:val="004F1131"/>
    <w:rsid w:val="004F114F"/>
    <w:rsid w:val="004F19C0"/>
    <w:rsid w:val="004F22FC"/>
    <w:rsid w:val="004F242E"/>
    <w:rsid w:val="004F2ADF"/>
    <w:rsid w:val="004F3C97"/>
    <w:rsid w:val="004F4294"/>
    <w:rsid w:val="004F42BA"/>
    <w:rsid w:val="004F4589"/>
    <w:rsid w:val="004F4697"/>
    <w:rsid w:val="004F5302"/>
    <w:rsid w:val="004F5BF4"/>
    <w:rsid w:val="004F5CB5"/>
    <w:rsid w:val="004F681D"/>
    <w:rsid w:val="004F6B7F"/>
    <w:rsid w:val="004F6F1C"/>
    <w:rsid w:val="004F7624"/>
    <w:rsid w:val="00500386"/>
    <w:rsid w:val="00501258"/>
    <w:rsid w:val="0050184E"/>
    <w:rsid w:val="00501F10"/>
    <w:rsid w:val="005025D9"/>
    <w:rsid w:val="005027E8"/>
    <w:rsid w:val="0050327A"/>
    <w:rsid w:val="005038CC"/>
    <w:rsid w:val="005039DE"/>
    <w:rsid w:val="00504157"/>
    <w:rsid w:val="00504D1E"/>
    <w:rsid w:val="00504F73"/>
    <w:rsid w:val="00505293"/>
    <w:rsid w:val="00506E76"/>
    <w:rsid w:val="005076F5"/>
    <w:rsid w:val="00507799"/>
    <w:rsid w:val="00507E15"/>
    <w:rsid w:val="005101B0"/>
    <w:rsid w:val="00510632"/>
    <w:rsid w:val="00510948"/>
    <w:rsid w:val="00511BAD"/>
    <w:rsid w:val="00511DBF"/>
    <w:rsid w:val="005126E8"/>
    <w:rsid w:val="00512D23"/>
    <w:rsid w:val="00512EDA"/>
    <w:rsid w:val="00513670"/>
    <w:rsid w:val="005138C5"/>
    <w:rsid w:val="00514611"/>
    <w:rsid w:val="00514B3C"/>
    <w:rsid w:val="005150C9"/>
    <w:rsid w:val="0051586C"/>
    <w:rsid w:val="00515E1D"/>
    <w:rsid w:val="0051632B"/>
    <w:rsid w:val="00516E08"/>
    <w:rsid w:val="0051759B"/>
    <w:rsid w:val="005176B0"/>
    <w:rsid w:val="00520329"/>
    <w:rsid w:val="00520356"/>
    <w:rsid w:val="00520674"/>
    <w:rsid w:val="005206D2"/>
    <w:rsid w:val="005210F6"/>
    <w:rsid w:val="005213DA"/>
    <w:rsid w:val="00521486"/>
    <w:rsid w:val="00522BA5"/>
    <w:rsid w:val="005233E5"/>
    <w:rsid w:val="00523477"/>
    <w:rsid w:val="005239F5"/>
    <w:rsid w:val="005240F4"/>
    <w:rsid w:val="00524223"/>
    <w:rsid w:val="00524867"/>
    <w:rsid w:val="0052491C"/>
    <w:rsid w:val="00525852"/>
    <w:rsid w:val="00525E23"/>
    <w:rsid w:val="005267E0"/>
    <w:rsid w:val="005270F7"/>
    <w:rsid w:val="00527726"/>
    <w:rsid w:val="00527A15"/>
    <w:rsid w:val="00527C19"/>
    <w:rsid w:val="00527D70"/>
    <w:rsid w:val="0053016A"/>
    <w:rsid w:val="005301C9"/>
    <w:rsid w:val="00530496"/>
    <w:rsid w:val="0053088B"/>
    <w:rsid w:val="00530F03"/>
    <w:rsid w:val="00532538"/>
    <w:rsid w:val="00532AC6"/>
    <w:rsid w:val="00533354"/>
    <w:rsid w:val="005335AA"/>
    <w:rsid w:val="005337D6"/>
    <w:rsid w:val="00533BC9"/>
    <w:rsid w:val="00533C2A"/>
    <w:rsid w:val="00533F87"/>
    <w:rsid w:val="00534443"/>
    <w:rsid w:val="0053490D"/>
    <w:rsid w:val="00534B91"/>
    <w:rsid w:val="00534E3E"/>
    <w:rsid w:val="00534EBD"/>
    <w:rsid w:val="00534EE2"/>
    <w:rsid w:val="005354C6"/>
    <w:rsid w:val="00535796"/>
    <w:rsid w:val="0053581A"/>
    <w:rsid w:val="00535AA2"/>
    <w:rsid w:val="00536B93"/>
    <w:rsid w:val="00536CD5"/>
    <w:rsid w:val="00537379"/>
    <w:rsid w:val="005374FC"/>
    <w:rsid w:val="005402AF"/>
    <w:rsid w:val="00540591"/>
    <w:rsid w:val="0054071A"/>
    <w:rsid w:val="005409BA"/>
    <w:rsid w:val="00541197"/>
    <w:rsid w:val="00541833"/>
    <w:rsid w:val="005418B5"/>
    <w:rsid w:val="0054202F"/>
    <w:rsid w:val="005428E6"/>
    <w:rsid w:val="00542CD9"/>
    <w:rsid w:val="005433FD"/>
    <w:rsid w:val="00543936"/>
    <w:rsid w:val="00543CC6"/>
    <w:rsid w:val="0054457E"/>
    <w:rsid w:val="00544620"/>
    <w:rsid w:val="005450C6"/>
    <w:rsid w:val="005454AD"/>
    <w:rsid w:val="00546525"/>
    <w:rsid w:val="00546D18"/>
    <w:rsid w:val="0054799E"/>
    <w:rsid w:val="00547DBC"/>
    <w:rsid w:val="005502B5"/>
    <w:rsid w:val="005506B7"/>
    <w:rsid w:val="005509A7"/>
    <w:rsid w:val="00550A62"/>
    <w:rsid w:val="00550DDB"/>
    <w:rsid w:val="00551399"/>
    <w:rsid w:val="005513CD"/>
    <w:rsid w:val="005513EA"/>
    <w:rsid w:val="005515EC"/>
    <w:rsid w:val="00551E4B"/>
    <w:rsid w:val="00551F5F"/>
    <w:rsid w:val="00552108"/>
    <w:rsid w:val="005522A9"/>
    <w:rsid w:val="005524B3"/>
    <w:rsid w:val="005524CF"/>
    <w:rsid w:val="00552F6F"/>
    <w:rsid w:val="00553691"/>
    <w:rsid w:val="005536D2"/>
    <w:rsid w:val="00553C48"/>
    <w:rsid w:val="00554041"/>
    <w:rsid w:val="005540E1"/>
    <w:rsid w:val="00554390"/>
    <w:rsid w:val="005547CB"/>
    <w:rsid w:val="005552C9"/>
    <w:rsid w:val="005553E5"/>
    <w:rsid w:val="00555DBD"/>
    <w:rsid w:val="00556E95"/>
    <w:rsid w:val="00556ECC"/>
    <w:rsid w:val="00557A49"/>
    <w:rsid w:val="0056035C"/>
    <w:rsid w:val="00560683"/>
    <w:rsid w:val="00560D7C"/>
    <w:rsid w:val="005610C8"/>
    <w:rsid w:val="00561221"/>
    <w:rsid w:val="00561C6A"/>
    <w:rsid w:val="00561C82"/>
    <w:rsid w:val="005625D5"/>
    <w:rsid w:val="00562DE9"/>
    <w:rsid w:val="005633FD"/>
    <w:rsid w:val="00563754"/>
    <w:rsid w:val="00563A61"/>
    <w:rsid w:val="00564395"/>
    <w:rsid w:val="005644EB"/>
    <w:rsid w:val="005647F5"/>
    <w:rsid w:val="00564BC5"/>
    <w:rsid w:val="00564C3E"/>
    <w:rsid w:val="005651A7"/>
    <w:rsid w:val="005657F9"/>
    <w:rsid w:val="005663EB"/>
    <w:rsid w:val="005667C7"/>
    <w:rsid w:val="00566FC7"/>
    <w:rsid w:val="0056738F"/>
    <w:rsid w:val="00567A91"/>
    <w:rsid w:val="00567DF1"/>
    <w:rsid w:val="00570017"/>
    <w:rsid w:val="0057006A"/>
    <w:rsid w:val="005702B0"/>
    <w:rsid w:val="0057135B"/>
    <w:rsid w:val="0057160A"/>
    <w:rsid w:val="00571F7A"/>
    <w:rsid w:val="00572767"/>
    <w:rsid w:val="005729E9"/>
    <w:rsid w:val="00572CE9"/>
    <w:rsid w:val="00572FBD"/>
    <w:rsid w:val="005732FA"/>
    <w:rsid w:val="00573D69"/>
    <w:rsid w:val="0057414A"/>
    <w:rsid w:val="0057464C"/>
    <w:rsid w:val="0057528E"/>
    <w:rsid w:val="00575B3E"/>
    <w:rsid w:val="00575F57"/>
    <w:rsid w:val="00576001"/>
    <w:rsid w:val="005769B6"/>
    <w:rsid w:val="00576B1F"/>
    <w:rsid w:val="00576DC9"/>
    <w:rsid w:val="00577172"/>
    <w:rsid w:val="005771AC"/>
    <w:rsid w:val="005775C7"/>
    <w:rsid w:val="00577BFA"/>
    <w:rsid w:val="00577EE1"/>
    <w:rsid w:val="0058079F"/>
    <w:rsid w:val="00580C8D"/>
    <w:rsid w:val="00581277"/>
    <w:rsid w:val="00581385"/>
    <w:rsid w:val="005818C6"/>
    <w:rsid w:val="00581F27"/>
    <w:rsid w:val="00582976"/>
    <w:rsid w:val="005829DA"/>
    <w:rsid w:val="00582ACC"/>
    <w:rsid w:val="00582D67"/>
    <w:rsid w:val="00583B65"/>
    <w:rsid w:val="00584035"/>
    <w:rsid w:val="005840F1"/>
    <w:rsid w:val="005842C2"/>
    <w:rsid w:val="0058466F"/>
    <w:rsid w:val="00584837"/>
    <w:rsid w:val="00584A21"/>
    <w:rsid w:val="00585198"/>
    <w:rsid w:val="00585338"/>
    <w:rsid w:val="00585431"/>
    <w:rsid w:val="005854BD"/>
    <w:rsid w:val="0058584C"/>
    <w:rsid w:val="00587070"/>
    <w:rsid w:val="00590709"/>
    <w:rsid w:val="00590CD1"/>
    <w:rsid w:val="00590F8B"/>
    <w:rsid w:val="005912FC"/>
    <w:rsid w:val="00591CE7"/>
    <w:rsid w:val="00591D54"/>
    <w:rsid w:val="00591E91"/>
    <w:rsid w:val="00592CE7"/>
    <w:rsid w:val="00592F4F"/>
    <w:rsid w:val="005938D7"/>
    <w:rsid w:val="00593952"/>
    <w:rsid w:val="00594530"/>
    <w:rsid w:val="00595245"/>
    <w:rsid w:val="00595880"/>
    <w:rsid w:val="00597F5E"/>
    <w:rsid w:val="005A0E92"/>
    <w:rsid w:val="005A13A3"/>
    <w:rsid w:val="005A1DBB"/>
    <w:rsid w:val="005A202E"/>
    <w:rsid w:val="005A280F"/>
    <w:rsid w:val="005A28D1"/>
    <w:rsid w:val="005A2917"/>
    <w:rsid w:val="005A297C"/>
    <w:rsid w:val="005A3567"/>
    <w:rsid w:val="005A3694"/>
    <w:rsid w:val="005A402E"/>
    <w:rsid w:val="005A4229"/>
    <w:rsid w:val="005A43D3"/>
    <w:rsid w:val="005A4C4A"/>
    <w:rsid w:val="005A5926"/>
    <w:rsid w:val="005A5E15"/>
    <w:rsid w:val="005A6494"/>
    <w:rsid w:val="005A662D"/>
    <w:rsid w:val="005A6A91"/>
    <w:rsid w:val="005A6F4A"/>
    <w:rsid w:val="005A7075"/>
    <w:rsid w:val="005A7347"/>
    <w:rsid w:val="005A7460"/>
    <w:rsid w:val="005B029E"/>
    <w:rsid w:val="005B082D"/>
    <w:rsid w:val="005B0CDF"/>
    <w:rsid w:val="005B1D4A"/>
    <w:rsid w:val="005B21C4"/>
    <w:rsid w:val="005B22F2"/>
    <w:rsid w:val="005B2EC7"/>
    <w:rsid w:val="005B2F25"/>
    <w:rsid w:val="005B2F8E"/>
    <w:rsid w:val="005B2FCB"/>
    <w:rsid w:val="005B3427"/>
    <w:rsid w:val="005B49FB"/>
    <w:rsid w:val="005B4AF1"/>
    <w:rsid w:val="005B55C5"/>
    <w:rsid w:val="005B57CF"/>
    <w:rsid w:val="005B5D4E"/>
    <w:rsid w:val="005B6103"/>
    <w:rsid w:val="005B6298"/>
    <w:rsid w:val="005B63AF"/>
    <w:rsid w:val="005B67FA"/>
    <w:rsid w:val="005B6EEF"/>
    <w:rsid w:val="005B732E"/>
    <w:rsid w:val="005B75E4"/>
    <w:rsid w:val="005B79D9"/>
    <w:rsid w:val="005B7E2E"/>
    <w:rsid w:val="005C0960"/>
    <w:rsid w:val="005C1F71"/>
    <w:rsid w:val="005C2039"/>
    <w:rsid w:val="005C24F4"/>
    <w:rsid w:val="005C29EE"/>
    <w:rsid w:val="005C3036"/>
    <w:rsid w:val="005C3165"/>
    <w:rsid w:val="005C3C40"/>
    <w:rsid w:val="005C3EDE"/>
    <w:rsid w:val="005C4732"/>
    <w:rsid w:val="005C4ED6"/>
    <w:rsid w:val="005C504F"/>
    <w:rsid w:val="005C5AFB"/>
    <w:rsid w:val="005C5C5F"/>
    <w:rsid w:val="005C6723"/>
    <w:rsid w:val="005C740B"/>
    <w:rsid w:val="005C77F7"/>
    <w:rsid w:val="005C7839"/>
    <w:rsid w:val="005D0133"/>
    <w:rsid w:val="005D0A99"/>
    <w:rsid w:val="005D0F43"/>
    <w:rsid w:val="005D102D"/>
    <w:rsid w:val="005D205D"/>
    <w:rsid w:val="005D269D"/>
    <w:rsid w:val="005D2758"/>
    <w:rsid w:val="005D2878"/>
    <w:rsid w:val="005D2AA3"/>
    <w:rsid w:val="005D2CB1"/>
    <w:rsid w:val="005D3E2B"/>
    <w:rsid w:val="005D4177"/>
    <w:rsid w:val="005D45D5"/>
    <w:rsid w:val="005D4EE7"/>
    <w:rsid w:val="005D52DF"/>
    <w:rsid w:val="005D55B0"/>
    <w:rsid w:val="005D609F"/>
    <w:rsid w:val="005D64D8"/>
    <w:rsid w:val="005D6B89"/>
    <w:rsid w:val="005D710B"/>
    <w:rsid w:val="005D72EB"/>
    <w:rsid w:val="005D75B1"/>
    <w:rsid w:val="005D777C"/>
    <w:rsid w:val="005D7DA5"/>
    <w:rsid w:val="005D7EE2"/>
    <w:rsid w:val="005D7F9F"/>
    <w:rsid w:val="005E0073"/>
    <w:rsid w:val="005E04CF"/>
    <w:rsid w:val="005E12A1"/>
    <w:rsid w:val="005E12AB"/>
    <w:rsid w:val="005E151F"/>
    <w:rsid w:val="005E17A4"/>
    <w:rsid w:val="005E2097"/>
    <w:rsid w:val="005E2385"/>
    <w:rsid w:val="005E23AC"/>
    <w:rsid w:val="005E2418"/>
    <w:rsid w:val="005E27DF"/>
    <w:rsid w:val="005E2D35"/>
    <w:rsid w:val="005E2FF4"/>
    <w:rsid w:val="005E3E10"/>
    <w:rsid w:val="005E4286"/>
    <w:rsid w:val="005E4355"/>
    <w:rsid w:val="005E47DD"/>
    <w:rsid w:val="005E4BDD"/>
    <w:rsid w:val="005E54D9"/>
    <w:rsid w:val="005E5764"/>
    <w:rsid w:val="005E596C"/>
    <w:rsid w:val="005E5BD3"/>
    <w:rsid w:val="005E5F87"/>
    <w:rsid w:val="005E6297"/>
    <w:rsid w:val="005E75CE"/>
    <w:rsid w:val="005F08F5"/>
    <w:rsid w:val="005F0E16"/>
    <w:rsid w:val="005F0E8F"/>
    <w:rsid w:val="005F1543"/>
    <w:rsid w:val="005F16B0"/>
    <w:rsid w:val="005F2B55"/>
    <w:rsid w:val="005F2E1B"/>
    <w:rsid w:val="005F2FDF"/>
    <w:rsid w:val="005F34F0"/>
    <w:rsid w:val="005F4307"/>
    <w:rsid w:val="005F4373"/>
    <w:rsid w:val="005F54C5"/>
    <w:rsid w:val="005F5B17"/>
    <w:rsid w:val="005F68B2"/>
    <w:rsid w:val="005F6AAC"/>
    <w:rsid w:val="005F6D6A"/>
    <w:rsid w:val="005F6F16"/>
    <w:rsid w:val="005F6FD4"/>
    <w:rsid w:val="005F7545"/>
    <w:rsid w:val="005F798F"/>
    <w:rsid w:val="005F7B01"/>
    <w:rsid w:val="0060026E"/>
    <w:rsid w:val="0060095D"/>
    <w:rsid w:val="00600AA4"/>
    <w:rsid w:val="006019DF"/>
    <w:rsid w:val="00602084"/>
    <w:rsid w:val="0060215D"/>
    <w:rsid w:val="006024D2"/>
    <w:rsid w:val="00603BCF"/>
    <w:rsid w:val="00603E7D"/>
    <w:rsid w:val="00603FA5"/>
    <w:rsid w:val="00604541"/>
    <w:rsid w:val="00605328"/>
    <w:rsid w:val="00605727"/>
    <w:rsid w:val="006057D8"/>
    <w:rsid w:val="00605DC5"/>
    <w:rsid w:val="00606326"/>
    <w:rsid w:val="00607CC5"/>
    <w:rsid w:val="00610574"/>
    <w:rsid w:val="00612639"/>
    <w:rsid w:val="00612838"/>
    <w:rsid w:val="00612951"/>
    <w:rsid w:val="00612D0F"/>
    <w:rsid w:val="00612ECB"/>
    <w:rsid w:val="006139EA"/>
    <w:rsid w:val="00613A5F"/>
    <w:rsid w:val="00613BC1"/>
    <w:rsid w:val="00614EB3"/>
    <w:rsid w:val="00614FBF"/>
    <w:rsid w:val="00615E4E"/>
    <w:rsid w:val="00615FAA"/>
    <w:rsid w:val="0061614C"/>
    <w:rsid w:val="0061618D"/>
    <w:rsid w:val="00616836"/>
    <w:rsid w:val="0061752A"/>
    <w:rsid w:val="0061757A"/>
    <w:rsid w:val="00617B42"/>
    <w:rsid w:val="00617DF4"/>
    <w:rsid w:val="00620244"/>
    <w:rsid w:val="0062050C"/>
    <w:rsid w:val="006209A6"/>
    <w:rsid w:val="006210B3"/>
    <w:rsid w:val="00621F82"/>
    <w:rsid w:val="0062243A"/>
    <w:rsid w:val="0062246B"/>
    <w:rsid w:val="0062293A"/>
    <w:rsid w:val="00622C66"/>
    <w:rsid w:val="00622EC4"/>
    <w:rsid w:val="0062372D"/>
    <w:rsid w:val="00623830"/>
    <w:rsid w:val="00623872"/>
    <w:rsid w:val="006239B6"/>
    <w:rsid w:val="00624217"/>
    <w:rsid w:val="0062429B"/>
    <w:rsid w:val="00625534"/>
    <w:rsid w:val="006256DE"/>
    <w:rsid w:val="006265EA"/>
    <w:rsid w:val="00626C92"/>
    <w:rsid w:val="0062733E"/>
    <w:rsid w:val="0062797A"/>
    <w:rsid w:val="00627DEB"/>
    <w:rsid w:val="006306AC"/>
    <w:rsid w:val="0063096A"/>
    <w:rsid w:val="00630F01"/>
    <w:rsid w:val="00630F49"/>
    <w:rsid w:val="0063106A"/>
    <w:rsid w:val="00631EC0"/>
    <w:rsid w:val="006321C6"/>
    <w:rsid w:val="00632430"/>
    <w:rsid w:val="00632594"/>
    <w:rsid w:val="00632924"/>
    <w:rsid w:val="00633A4C"/>
    <w:rsid w:val="00633AC7"/>
    <w:rsid w:val="00633C81"/>
    <w:rsid w:val="00633D33"/>
    <w:rsid w:val="006342AB"/>
    <w:rsid w:val="00634903"/>
    <w:rsid w:val="0063495B"/>
    <w:rsid w:val="006353B1"/>
    <w:rsid w:val="006353F1"/>
    <w:rsid w:val="00635F8E"/>
    <w:rsid w:val="00636130"/>
    <w:rsid w:val="00636596"/>
    <w:rsid w:val="006368BC"/>
    <w:rsid w:val="00636BBC"/>
    <w:rsid w:val="00637A2E"/>
    <w:rsid w:val="00637AEF"/>
    <w:rsid w:val="00637B10"/>
    <w:rsid w:val="00637F9B"/>
    <w:rsid w:val="006402C2"/>
    <w:rsid w:val="006402C8"/>
    <w:rsid w:val="00640ACD"/>
    <w:rsid w:val="0064155F"/>
    <w:rsid w:val="00641598"/>
    <w:rsid w:val="006416E1"/>
    <w:rsid w:val="0064197A"/>
    <w:rsid w:val="00641C8D"/>
    <w:rsid w:val="00642449"/>
    <w:rsid w:val="00642580"/>
    <w:rsid w:val="00642933"/>
    <w:rsid w:val="0064302B"/>
    <w:rsid w:val="00643420"/>
    <w:rsid w:val="006435C9"/>
    <w:rsid w:val="00643C59"/>
    <w:rsid w:val="006451E1"/>
    <w:rsid w:val="0064604A"/>
    <w:rsid w:val="0064639A"/>
    <w:rsid w:val="0064666E"/>
    <w:rsid w:val="00646DAB"/>
    <w:rsid w:val="0064724A"/>
    <w:rsid w:val="00647C3D"/>
    <w:rsid w:val="00647FA6"/>
    <w:rsid w:val="006504FB"/>
    <w:rsid w:val="0065074D"/>
    <w:rsid w:val="00650B0B"/>
    <w:rsid w:val="0065123B"/>
    <w:rsid w:val="00651848"/>
    <w:rsid w:val="00651B99"/>
    <w:rsid w:val="00651D1A"/>
    <w:rsid w:val="0065247B"/>
    <w:rsid w:val="006524A9"/>
    <w:rsid w:val="00652599"/>
    <w:rsid w:val="006526C8"/>
    <w:rsid w:val="00652D4D"/>
    <w:rsid w:val="00653261"/>
    <w:rsid w:val="006543DC"/>
    <w:rsid w:val="006544E6"/>
    <w:rsid w:val="006546FF"/>
    <w:rsid w:val="00654867"/>
    <w:rsid w:val="00654EA8"/>
    <w:rsid w:val="00654EBA"/>
    <w:rsid w:val="0065561A"/>
    <w:rsid w:val="0065592B"/>
    <w:rsid w:val="00655D10"/>
    <w:rsid w:val="00655E36"/>
    <w:rsid w:val="00655FEF"/>
    <w:rsid w:val="00656397"/>
    <w:rsid w:val="006564EC"/>
    <w:rsid w:val="00656CA0"/>
    <w:rsid w:val="00656EAA"/>
    <w:rsid w:val="00657C2B"/>
    <w:rsid w:val="00657F1B"/>
    <w:rsid w:val="00657FB8"/>
    <w:rsid w:val="006601A1"/>
    <w:rsid w:val="00660797"/>
    <w:rsid w:val="006607B0"/>
    <w:rsid w:val="00660852"/>
    <w:rsid w:val="00661C53"/>
    <w:rsid w:val="006625D5"/>
    <w:rsid w:val="0066260A"/>
    <w:rsid w:val="00662715"/>
    <w:rsid w:val="00662B00"/>
    <w:rsid w:val="00662FE7"/>
    <w:rsid w:val="00663247"/>
    <w:rsid w:val="0066366B"/>
    <w:rsid w:val="00663F9F"/>
    <w:rsid w:val="00663FD7"/>
    <w:rsid w:val="006645D1"/>
    <w:rsid w:val="00664BB3"/>
    <w:rsid w:val="00665973"/>
    <w:rsid w:val="00665E8C"/>
    <w:rsid w:val="00666515"/>
    <w:rsid w:val="006706D2"/>
    <w:rsid w:val="00670F00"/>
    <w:rsid w:val="00671B8C"/>
    <w:rsid w:val="00671BE7"/>
    <w:rsid w:val="00671DA2"/>
    <w:rsid w:val="00672238"/>
    <w:rsid w:val="0067235A"/>
    <w:rsid w:val="0067277B"/>
    <w:rsid w:val="00672996"/>
    <w:rsid w:val="00672C8E"/>
    <w:rsid w:val="00673456"/>
    <w:rsid w:val="00673B1C"/>
    <w:rsid w:val="00673CF0"/>
    <w:rsid w:val="00673D6C"/>
    <w:rsid w:val="00673DAD"/>
    <w:rsid w:val="00674091"/>
    <w:rsid w:val="006745EE"/>
    <w:rsid w:val="006758DC"/>
    <w:rsid w:val="00675D21"/>
    <w:rsid w:val="006761D0"/>
    <w:rsid w:val="00676885"/>
    <w:rsid w:val="00676D7F"/>
    <w:rsid w:val="00677A97"/>
    <w:rsid w:val="00677BA8"/>
    <w:rsid w:val="006812A0"/>
    <w:rsid w:val="00681BFB"/>
    <w:rsid w:val="00681C2C"/>
    <w:rsid w:val="006823A4"/>
    <w:rsid w:val="00682D6E"/>
    <w:rsid w:val="00685109"/>
    <w:rsid w:val="00685281"/>
    <w:rsid w:val="0068536A"/>
    <w:rsid w:val="00685423"/>
    <w:rsid w:val="0068543D"/>
    <w:rsid w:val="0068582A"/>
    <w:rsid w:val="0068594D"/>
    <w:rsid w:val="00685F5E"/>
    <w:rsid w:val="00685F9C"/>
    <w:rsid w:val="00686506"/>
    <w:rsid w:val="0068692F"/>
    <w:rsid w:val="0068783A"/>
    <w:rsid w:val="006879A3"/>
    <w:rsid w:val="0069025A"/>
    <w:rsid w:val="00690B71"/>
    <w:rsid w:val="00690C6C"/>
    <w:rsid w:val="006910CD"/>
    <w:rsid w:val="006912EC"/>
    <w:rsid w:val="00692111"/>
    <w:rsid w:val="00693247"/>
    <w:rsid w:val="00693282"/>
    <w:rsid w:val="006932E5"/>
    <w:rsid w:val="0069344D"/>
    <w:rsid w:val="00693AC8"/>
    <w:rsid w:val="00693DAE"/>
    <w:rsid w:val="00693E46"/>
    <w:rsid w:val="00694069"/>
    <w:rsid w:val="0069436D"/>
    <w:rsid w:val="00694DFA"/>
    <w:rsid w:val="00694F03"/>
    <w:rsid w:val="00695B6C"/>
    <w:rsid w:val="00695D38"/>
    <w:rsid w:val="0069671F"/>
    <w:rsid w:val="00696991"/>
    <w:rsid w:val="00696B0A"/>
    <w:rsid w:val="00696B2D"/>
    <w:rsid w:val="00696C78"/>
    <w:rsid w:val="00697379"/>
    <w:rsid w:val="006973E9"/>
    <w:rsid w:val="006A0302"/>
    <w:rsid w:val="006A0A44"/>
    <w:rsid w:val="006A0BD9"/>
    <w:rsid w:val="006A0E41"/>
    <w:rsid w:val="006A0EEA"/>
    <w:rsid w:val="006A1055"/>
    <w:rsid w:val="006A14C1"/>
    <w:rsid w:val="006A17BD"/>
    <w:rsid w:val="006A1D71"/>
    <w:rsid w:val="006A20AC"/>
    <w:rsid w:val="006A23C8"/>
    <w:rsid w:val="006A256D"/>
    <w:rsid w:val="006A2F0D"/>
    <w:rsid w:val="006A3032"/>
    <w:rsid w:val="006A3716"/>
    <w:rsid w:val="006A3E21"/>
    <w:rsid w:val="006A40A7"/>
    <w:rsid w:val="006A48BD"/>
    <w:rsid w:val="006A4A87"/>
    <w:rsid w:val="006A5676"/>
    <w:rsid w:val="006A5AA9"/>
    <w:rsid w:val="006A63F4"/>
    <w:rsid w:val="006A6B82"/>
    <w:rsid w:val="006A6C49"/>
    <w:rsid w:val="006A73DB"/>
    <w:rsid w:val="006B0E77"/>
    <w:rsid w:val="006B1493"/>
    <w:rsid w:val="006B1B3C"/>
    <w:rsid w:val="006B1C2D"/>
    <w:rsid w:val="006B29E6"/>
    <w:rsid w:val="006B2CED"/>
    <w:rsid w:val="006B31E4"/>
    <w:rsid w:val="006B35B6"/>
    <w:rsid w:val="006B3B9A"/>
    <w:rsid w:val="006B4320"/>
    <w:rsid w:val="006B521B"/>
    <w:rsid w:val="006B5448"/>
    <w:rsid w:val="006B5502"/>
    <w:rsid w:val="006B6076"/>
    <w:rsid w:val="006B62D1"/>
    <w:rsid w:val="006B6509"/>
    <w:rsid w:val="006B6691"/>
    <w:rsid w:val="006B6846"/>
    <w:rsid w:val="006B68D1"/>
    <w:rsid w:val="006B6D6C"/>
    <w:rsid w:val="006B72A9"/>
    <w:rsid w:val="006B7656"/>
    <w:rsid w:val="006B766A"/>
    <w:rsid w:val="006B77F8"/>
    <w:rsid w:val="006C00B5"/>
    <w:rsid w:val="006C05D3"/>
    <w:rsid w:val="006C0C95"/>
    <w:rsid w:val="006C17E6"/>
    <w:rsid w:val="006C1B4E"/>
    <w:rsid w:val="006C1BBB"/>
    <w:rsid w:val="006C23AD"/>
    <w:rsid w:val="006C23BE"/>
    <w:rsid w:val="006C280C"/>
    <w:rsid w:val="006C2F11"/>
    <w:rsid w:val="006C3CFB"/>
    <w:rsid w:val="006C49F9"/>
    <w:rsid w:val="006C4C54"/>
    <w:rsid w:val="006C59E7"/>
    <w:rsid w:val="006C5A45"/>
    <w:rsid w:val="006C5B9D"/>
    <w:rsid w:val="006C5FD0"/>
    <w:rsid w:val="006C6278"/>
    <w:rsid w:val="006C661C"/>
    <w:rsid w:val="006C6770"/>
    <w:rsid w:val="006C73BB"/>
    <w:rsid w:val="006C7A57"/>
    <w:rsid w:val="006D0530"/>
    <w:rsid w:val="006D1375"/>
    <w:rsid w:val="006D1AF9"/>
    <w:rsid w:val="006D1E6B"/>
    <w:rsid w:val="006D1EEE"/>
    <w:rsid w:val="006D1F3C"/>
    <w:rsid w:val="006D22F1"/>
    <w:rsid w:val="006D23A3"/>
    <w:rsid w:val="006D3006"/>
    <w:rsid w:val="006D3386"/>
    <w:rsid w:val="006D3517"/>
    <w:rsid w:val="006D37E0"/>
    <w:rsid w:val="006D3B57"/>
    <w:rsid w:val="006D3D5C"/>
    <w:rsid w:val="006D541F"/>
    <w:rsid w:val="006D5840"/>
    <w:rsid w:val="006D584A"/>
    <w:rsid w:val="006D5D75"/>
    <w:rsid w:val="006D5DA9"/>
    <w:rsid w:val="006D6088"/>
    <w:rsid w:val="006D6500"/>
    <w:rsid w:val="006D6630"/>
    <w:rsid w:val="006D7589"/>
    <w:rsid w:val="006D7CD6"/>
    <w:rsid w:val="006E0443"/>
    <w:rsid w:val="006E055D"/>
    <w:rsid w:val="006E068C"/>
    <w:rsid w:val="006E0743"/>
    <w:rsid w:val="006E094F"/>
    <w:rsid w:val="006E0E93"/>
    <w:rsid w:val="006E117F"/>
    <w:rsid w:val="006E149F"/>
    <w:rsid w:val="006E1EF5"/>
    <w:rsid w:val="006E2260"/>
    <w:rsid w:val="006E25F0"/>
    <w:rsid w:val="006E3226"/>
    <w:rsid w:val="006E392F"/>
    <w:rsid w:val="006E39C1"/>
    <w:rsid w:val="006E3D96"/>
    <w:rsid w:val="006E4637"/>
    <w:rsid w:val="006E4DE0"/>
    <w:rsid w:val="006E5A95"/>
    <w:rsid w:val="006E5F19"/>
    <w:rsid w:val="006E68F0"/>
    <w:rsid w:val="006E694A"/>
    <w:rsid w:val="006E6CED"/>
    <w:rsid w:val="006E6FB4"/>
    <w:rsid w:val="006E75C8"/>
    <w:rsid w:val="006E7FCC"/>
    <w:rsid w:val="006F0527"/>
    <w:rsid w:val="006F08AF"/>
    <w:rsid w:val="006F0A40"/>
    <w:rsid w:val="006F0F3D"/>
    <w:rsid w:val="006F1630"/>
    <w:rsid w:val="006F1A7D"/>
    <w:rsid w:val="006F1D1C"/>
    <w:rsid w:val="006F20F0"/>
    <w:rsid w:val="006F27D0"/>
    <w:rsid w:val="006F2FE7"/>
    <w:rsid w:val="006F3441"/>
    <w:rsid w:val="006F34F0"/>
    <w:rsid w:val="006F47A7"/>
    <w:rsid w:val="006F4B40"/>
    <w:rsid w:val="006F4B9E"/>
    <w:rsid w:val="006F4E59"/>
    <w:rsid w:val="006F5038"/>
    <w:rsid w:val="006F510F"/>
    <w:rsid w:val="006F544A"/>
    <w:rsid w:val="006F590C"/>
    <w:rsid w:val="006F5A6C"/>
    <w:rsid w:val="006F5BD3"/>
    <w:rsid w:val="006F6004"/>
    <w:rsid w:val="006F65A8"/>
    <w:rsid w:val="006F65D1"/>
    <w:rsid w:val="006F6F15"/>
    <w:rsid w:val="006F7042"/>
    <w:rsid w:val="006F743A"/>
    <w:rsid w:val="006F74E6"/>
    <w:rsid w:val="006F7872"/>
    <w:rsid w:val="006F7B9C"/>
    <w:rsid w:val="00700631"/>
    <w:rsid w:val="0070080F"/>
    <w:rsid w:val="00700852"/>
    <w:rsid w:val="00700D10"/>
    <w:rsid w:val="00701444"/>
    <w:rsid w:val="00701922"/>
    <w:rsid w:val="00701E80"/>
    <w:rsid w:val="0070211B"/>
    <w:rsid w:val="0070269C"/>
    <w:rsid w:val="007026F0"/>
    <w:rsid w:val="00702ADC"/>
    <w:rsid w:val="00702E10"/>
    <w:rsid w:val="00702ED7"/>
    <w:rsid w:val="007039BB"/>
    <w:rsid w:val="00703ACD"/>
    <w:rsid w:val="0070532B"/>
    <w:rsid w:val="00705CA7"/>
    <w:rsid w:val="00705F48"/>
    <w:rsid w:val="00706008"/>
    <w:rsid w:val="0070614D"/>
    <w:rsid w:val="00706449"/>
    <w:rsid w:val="00706932"/>
    <w:rsid w:val="0070694B"/>
    <w:rsid w:val="00706BFD"/>
    <w:rsid w:val="00706C7A"/>
    <w:rsid w:val="00707445"/>
    <w:rsid w:val="007100B7"/>
    <w:rsid w:val="00710CC0"/>
    <w:rsid w:val="00711226"/>
    <w:rsid w:val="007113A4"/>
    <w:rsid w:val="00711614"/>
    <w:rsid w:val="007119E5"/>
    <w:rsid w:val="00711AE7"/>
    <w:rsid w:val="00713569"/>
    <w:rsid w:val="00714B7F"/>
    <w:rsid w:val="00714F67"/>
    <w:rsid w:val="00716502"/>
    <w:rsid w:val="00716AEC"/>
    <w:rsid w:val="007170A8"/>
    <w:rsid w:val="007171CE"/>
    <w:rsid w:val="0071738B"/>
    <w:rsid w:val="007176E5"/>
    <w:rsid w:val="00717851"/>
    <w:rsid w:val="0072034C"/>
    <w:rsid w:val="0072066E"/>
    <w:rsid w:val="00721082"/>
    <w:rsid w:val="0072127D"/>
    <w:rsid w:val="00721C54"/>
    <w:rsid w:val="00721F9A"/>
    <w:rsid w:val="007222BF"/>
    <w:rsid w:val="007222FE"/>
    <w:rsid w:val="007228EC"/>
    <w:rsid w:val="00722DE2"/>
    <w:rsid w:val="007233E9"/>
    <w:rsid w:val="007244AE"/>
    <w:rsid w:val="0072498A"/>
    <w:rsid w:val="00724AE2"/>
    <w:rsid w:val="00724DA9"/>
    <w:rsid w:val="00725007"/>
    <w:rsid w:val="00725E6E"/>
    <w:rsid w:val="00725E80"/>
    <w:rsid w:val="00725F58"/>
    <w:rsid w:val="00725FA6"/>
    <w:rsid w:val="00726283"/>
    <w:rsid w:val="007263A0"/>
    <w:rsid w:val="007266BE"/>
    <w:rsid w:val="00726C52"/>
    <w:rsid w:val="00726F0D"/>
    <w:rsid w:val="00727126"/>
    <w:rsid w:val="007271E1"/>
    <w:rsid w:val="007277DC"/>
    <w:rsid w:val="0073009A"/>
    <w:rsid w:val="0073065D"/>
    <w:rsid w:val="00730D6E"/>
    <w:rsid w:val="00730DDA"/>
    <w:rsid w:val="007311F0"/>
    <w:rsid w:val="007315BC"/>
    <w:rsid w:val="00731C25"/>
    <w:rsid w:val="007323D4"/>
    <w:rsid w:val="007323DA"/>
    <w:rsid w:val="00732F34"/>
    <w:rsid w:val="007340A8"/>
    <w:rsid w:val="0073438B"/>
    <w:rsid w:val="007363B4"/>
    <w:rsid w:val="007363B9"/>
    <w:rsid w:val="0073657E"/>
    <w:rsid w:val="0073659A"/>
    <w:rsid w:val="00736635"/>
    <w:rsid w:val="0073676B"/>
    <w:rsid w:val="0073702F"/>
    <w:rsid w:val="0073719D"/>
    <w:rsid w:val="00737B19"/>
    <w:rsid w:val="00737C45"/>
    <w:rsid w:val="00737CB2"/>
    <w:rsid w:val="00740CF4"/>
    <w:rsid w:val="00740EA8"/>
    <w:rsid w:val="0074139E"/>
    <w:rsid w:val="00742230"/>
    <w:rsid w:val="007430C7"/>
    <w:rsid w:val="0074348B"/>
    <w:rsid w:val="00743814"/>
    <w:rsid w:val="00743B25"/>
    <w:rsid w:val="00743F5C"/>
    <w:rsid w:val="00744091"/>
    <w:rsid w:val="00744875"/>
    <w:rsid w:val="00745816"/>
    <w:rsid w:val="00746766"/>
    <w:rsid w:val="00746D77"/>
    <w:rsid w:val="0074787D"/>
    <w:rsid w:val="00747CF3"/>
    <w:rsid w:val="00750A6B"/>
    <w:rsid w:val="00750B68"/>
    <w:rsid w:val="00750B98"/>
    <w:rsid w:val="00751A16"/>
    <w:rsid w:val="007521B9"/>
    <w:rsid w:val="00752240"/>
    <w:rsid w:val="007523A4"/>
    <w:rsid w:val="00753012"/>
    <w:rsid w:val="0075378D"/>
    <w:rsid w:val="007537B5"/>
    <w:rsid w:val="00753CAB"/>
    <w:rsid w:val="00753E24"/>
    <w:rsid w:val="0075442F"/>
    <w:rsid w:val="0075478A"/>
    <w:rsid w:val="00754E33"/>
    <w:rsid w:val="00754EFE"/>
    <w:rsid w:val="00755631"/>
    <w:rsid w:val="00755709"/>
    <w:rsid w:val="00755848"/>
    <w:rsid w:val="00755F77"/>
    <w:rsid w:val="0075615A"/>
    <w:rsid w:val="00756458"/>
    <w:rsid w:val="007566CD"/>
    <w:rsid w:val="00756805"/>
    <w:rsid w:val="0075687D"/>
    <w:rsid w:val="00757187"/>
    <w:rsid w:val="00757213"/>
    <w:rsid w:val="00757916"/>
    <w:rsid w:val="00760096"/>
    <w:rsid w:val="00760996"/>
    <w:rsid w:val="00760AE8"/>
    <w:rsid w:val="00760C34"/>
    <w:rsid w:val="00761436"/>
    <w:rsid w:val="00762140"/>
    <w:rsid w:val="00762797"/>
    <w:rsid w:val="00762D2B"/>
    <w:rsid w:val="00763543"/>
    <w:rsid w:val="00763AAD"/>
    <w:rsid w:val="007642A5"/>
    <w:rsid w:val="00764E98"/>
    <w:rsid w:val="00764F25"/>
    <w:rsid w:val="0076534B"/>
    <w:rsid w:val="0076566D"/>
    <w:rsid w:val="00765EC5"/>
    <w:rsid w:val="0076691E"/>
    <w:rsid w:val="00766DC5"/>
    <w:rsid w:val="007671D1"/>
    <w:rsid w:val="00770C2C"/>
    <w:rsid w:val="00770E58"/>
    <w:rsid w:val="007710D3"/>
    <w:rsid w:val="00771F38"/>
    <w:rsid w:val="00772012"/>
    <w:rsid w:val="007720C1"/>
    <w:rsid w:val="0077232A"/>
    <w:rsid w:val="0077255C"/>
    <w:rsid w:val="007737C3"/>
    <w:rsid w:val="00773A39"/>
    <w:rsid w:val="00774D03"/>
    <w:rsid w:val="00775324"/>
    <w:rsid w:val="007755B8"/>
    <w:rsid w:val="00775ED3"/>
    <w:rsid w:val="00775F4B"/>
    <w:rsid w:val="00776144"/>
    <w:rsid w:val="007764BA"/>
    <w:rsid w:val="00776694"/>
    <w:rsid w:val="00776842"/>
    <w:rsid w:val="00776D78"/>
    <w:rsid w:val="00777894"/>
    <w:rsid w:val="007824AF"/>
    <w:rsid w:val="0078275D"/>
    <w:rsid w:val="00783B17"/>
    <w:rsid w:val="00783C91"/>
    <w:rsid w:val="00783C92"/>
    <w:rsid w:val="007844EB"/>
    <w:rsid w:val="00784820"/>
    <w:rsid w:val="0078487A"/>
    <w:rsid w:val="0078488D"/>
    <w:rsid w:val="00784FE8"/>
    <w:rsid w:val="0078508A"/>
    <w:rsid w:val="00785BB5"/>
    <w:rsid w:val="00786466"/>
    <w:rsid w:val="00786EF6"/>
    <w:rsid w:val="00787611"/>
    <w:rsid w:val="00787E29"/>
    <w:rsid w:val="007923A2"/>
    <w:rsid w:val="007923AB"/>
    <w:rsid w:val="00792E30"/>
    <w:rsid w:val="0079315D"/>
    <w:rsid w:val="007933EF"/>
    <w:rsid w:val="00793714"/>
    <w:rsid w:val="007941D2"/>
    <w:rsid w:val="00794A7C"/>
    <w:rsid w:val="00794B42"/>
    <w:rsid w:val="007955A7"/>
    <w:rsid w:val="00796289"/>
    <w:rsid w:val="007963FE"/>
    <w:rsid w:val="00796649"/>
    <w:rsid w:val="0079668C"/>
    <w:rsid w:val="00796B1E"/>
    <w:rsid w:val="00797162"/>
    <w:rsid w:val="0079770F"/>
    <w:rsid w:val="00797B69"/>
    <w:rsid w:val="007A0200"/>
    <w:rsid w:val="007A0A03"/>
    <w:rsid w:val="007A28B7"/>
    <w:rsid w:val="007A2A66"/>
    <w:rsid w:val="007A2E4A"/>
    <w:rsid w:val="007A34C6"/>
    <w:rsid w:val="007A3E1E"/>
    <w:rsid w:val="007A3F84"/>
    <w:rsid w:val="007A3FA5"/>
    <w:rsid w:val="007A4FA2"/>
    <w:rsid w:val="007A5535"/>
    <w:rsid w:val="007A5A20"/>
    <w:rsid w:val="007A62A6"/>
    <w:rsid w:val="007A63B4"/>
    <w:rsid w:val="007A695D"/>
    <w:rsid w:val="007A7360"/>
    <w:rsid w:val="007A75B3"/>
    <w:rsid w:val="007A7613"/>
    <w:rsid w:val="007A7F79"/>
    <w:rsid w:val="007B0B7F"/>
    <w:rsid w:val="007B21EE"/>
    <w:rsid w:val="007B266D"/>
    <w:rsid w:val="007B2BCF"/>
    <w:rsid w:val="007B2D7B"/>
    <w:rsid w:val="007B39C6"/>
    <w:rsid w:val="007B3F9D"/>
    <w:rsid w:val="007B42AD"/>
    <w:rsid w:val="007B49BB"/>
    <w:rsid w:val="007B4A2E"/>
    <w:rsid w:val="007B4AB9"/>
    <w:rsid w:val="007B4B16"/>
    <w:rsid w:val="007B4D86"/>
    <w:rsid w:val="007B5761"/>
    <w:rsid w:val="007B5D4F"/>
    <w:rsid w:val="007B61AB"/>
    <w:rsid w:val="007B690C"/>
    <w:rsid w:val="007B6DB8"/>
    <w:rsid w:val="007B6FBE"/>
    <w:rsid w:val="007B7069"/>
    <w:rsid w:val="007B73AA"/>
    <w:rsid w:val="007C0DB9"/>
    <w:rsid w:val="007C111B"/>
    <w:rsid w:val="007C12D5"/>
    <w:rsid w:val="007C1438"/>
    <w:rsid w:val="007C205A"/>
    <w:rsid w:val="007C20D5"/>
    <w:rsid w:val="007C22BD"/>
    <w:rsid w:val="007C28E7"/>
    <w:rsid w:val="007C32D2"/>
    <w:rsid w:val="007C336C"/>
    <w:rsid w:val="007C37EF"/>
    <w:rsid w:val="007C3845"/>
    <w:rsid w:val="007C3927"/>
    <w:rsid w:val="007C3FE7"/>
    <w:rsid w:val="007C44B7"/>
    <w:rsid w:val="007C4863"/>
    <w:rsid w:val="007C4AEB"/>
    <w:rsid w:val="007C4B68"/>
    <w:rsid w:val="007C5074"/>
    <w:rsid w:val="007C5472"/>
    <w:rsid w:val="007C5C3D"/>
    <w:rsid w:val="007C5D60"/>
    <w:rsid w:val="007C5DA6"/>
    <w:rsid w:val="007C61D7"/>
    <w:rsid w:val="007C67D3"/>
    <w:rsid w:val="007C6F55"/>
    <w:rsid w:val="007C732E"/>
    <w:rsid w:val="007C74C2"/>
    <w:rsid w:val="007C77D0"/>
    <w:rsid w:val="007C7A28"/>
    <w:rsid w:val="007C7E1E"/>
    <w:rsid w:val="007D007C"/>
    <w:rsid w:val="007D07E2"/>
    <w:rsid w:val="007D1603"/>
    <w:rsid w:val="007D1860"/>
    <w:rsid w:val="007D1AA7"/>
    <w:rsid w:val="007D1AFB"/>
    <w:rsid w:val="007D2061"/>
    <w:rsid w:val="007D2283"/>
    <w:rsid w:val="007D276A"/>
    <w:rsid w:val="007D29B6"/>
    <w:rsid w:val="007D2BE2"/>
    <w:rsid w:val="007D2D13"/>
    <w:rsid w:val="007D2DBB"/>
    <w:rsid w:val="007D2F41"/>
    <w:rsid w:val="007D4C1E"/>
    <w:rsid w:val="007D4EAB"/>
    <w:rsid w:val="007D509F"/>
    <w:rsid w:val="007D5C4F"/>
    <w:rsid w:val="007D627D"/>
    <w:rsid w:val="007D64E4"/>
    <w:rsid w:val="007D6AEE"/>
    <w:rsid w:val="007D7143"/>
    <w:rsid w:val="007D72C3"/>
    <w:rsid w:val="007D73FB"/>
    <w:rsid w:val="007D76E1"/>
    <w:rsid w:val="007D7BBE"/>
    <w:rsid w:val="007E041A"/>
    <w:rsid w:val="007E0BB0"/>
    <w:rsid w:val="007E1A8F"/>
    <w:rsid w:val="007E1AC6"/>
    <w:rsid w:val="007E1CE7"/>
    <w:rsid w:val="007E2381"/>
    <w:rsid w:val="007E2EC4"/>
    <w:rsid w:val="007E31CA"/>
    <w:rsid w:val="007E368A"/>
    <w:rsid w:val="007E3BBC"/>
    <w:rsid w:val="007E48B2"/>
    <w:rsid w:val="007E4A4C"/>
    <w:rsid w:val="007E4AE0"/>
    <w:rsid w:val="007E4CD8"/>
    <w:rsid w:val="007E4D7C"/>
    <w:rsid w:val="007E563C"/>
    <w:rsid w:val="007E599B"/>
    <w:rsid w:val="007E5C49"/>
    <w:rsid w:val="007E5CB2"/>
    <w:rsid w:val="007E601C"/>
    <w:rsid w:val="007E6299"/>
    <w:rsid w:val="007E632A"/>
    <w:rsid w:val="007E6545"/>
    <w:rsid w:val="007E6690"/>
    <w:rsid w:val="007E67A3"/>
    <w:rsid w:val="007E67CE"/>
    <w:rsid w:val="007E6846"/>
    <w:rsid w:val="007E6B1A"/>
    <w:rsid w:val="007E7441"/>
    <w:rsid w:val="007E7782"/>
    <w:rsid w:val="007E7970"/>
    <w:rsid w:val="007E7EA2"/>
    <w:rsid w:val="007F0836"/>
    <w:rsid w:val="007F1036"/>
    <w:rsid w:val="007F10A0"/>
    <w:rsid w:val="007F13BE"/>
    <w:rsid w:val="007F14CC"/>
    <w:rsid w:val="007F1515"/>
    <w:rsid w:val="007F1E43"/>
    <w:rsid w:val="007F268B"/>
    <w:rsid w:val="007F2776"/>
    <w:rsid w:val="007F2DEC"/>
    <w:rsid w:val="007F2EFD"/>
    <w:rsid w:val="007F339E"/>
    <w:rsid w:val="007F3A2D"/>
    <w:rsid w:val="007F3AA0"/>
    <w:rsid w:val="007F4DF6"/>
    <w:rsid w:val="007F5209"/>
    <w:rsid w:val="007F5210"/>
    <w:rsid w:val="007F55BB"/>
    <w:rsid w:val="007F5B6A"/>
    <w:rsid w:val="007F603A"/>
    <w:rsid w:val="007F6339"/>
    <w:rsid w:val="007F6D4D"/>
    <w:rsid w:val="007F7075"/>
    <w:rsid w:val="007F70C7"/>
    <w:rsid w:val="007F7316"/>
    <w:rsid w:val="007F7549"/>
    <w:rsid w:val="007F7935"/>
    <w:rsid w:val="00800368"/>
    <w:rsid w:val="00800C94"/>
    <w:rsid w:val="00801AEA"/>
    <w:rsid w:val="00801D03"/>
    <w:rsid w:val="00801F5D"/>
    <w:rsid w:val="00802E41"/>
    <w:rsid w:val="00803880"/>
    <w:rsid w:val="00803C87"/>
    <w:rsid w:val="0080413C"/>
    <w:rsid w:val="008048ED"/>
    <w:rsid w:val="00804C8F"/>
    <w:rsid w:val="00804CC5"/>
    <w:rsid w:val="00804E22"/>
    <w:rsid w:val="008052BF"/>
    <w:rsid w:val="008054FE"/>
    <w:rsid w:val="00805574"/>
    <w:rsid w:val="00805E23"/>
    <w:rsid w:val="00806128"/>
    <w:rsid w:val="00806152"/>
    <w:rsid w:val="00806850"/>
    <w:rsid w:val="008068FB"/>
    <w:rsid w:val="00806FE4"/>
    <w:rsid w:val="00807BAC"/>
    <w:rsid w:val="0081083F"/>
    <w:rsid w:val="008118D7"/>
    <w:rsid w:val="008119E6"/>
    <w:rsid w:val="00811CCE"/>
    <w:rsid w:val="00812A46"/>
    <w:rsid w:val="00812CE5"/>
    <w:rsid w:val="00812E5D"/>
    <w:rsid w:val="00813C7E"/>
    <w:rsid w:val="00814C35"/>
    <w:rsid w:val="008151A3"/>
    <w:rsid w:val="00815CE1"/>
    <w:rsid w:val="008168F7"/>
    <w:rsid w:val="008170C3"/>
    <w:rsid w:val="00817108"/>
    <w:rsid w:val="008172CB"/>
    <w:rsid w:val="0082027A"/>
    <w:rsid w:val="008202EE"/>
    <w:rsid w:val="008203E5"/>
    <w:rsid w:val="008209B6"/>
    <w:rsid w:val="00821E04"/>
    <w:rsid w:val="0082200E"/>
    <w:rsid w:val="0082269E"/>
    <w:rsid w:val="0082308F"/>
    <w:rsid w:val="00824705"/>
    <w:rsid w:val="00825259"/>
    <w:rsid w:val="008252C5"/>
    <w:rsid w:val="0082535C"/>
    <w:rsid w:val="0082541A"/>
    <w:rsid w:val="0082569A"/>
    <w:rsid w:val="00825B2A"/>
    <w:rsid w:val="00826314"/>
    <w:rsid w:val="008263F4"/>
    <w:rsid w:val="008269DF"/>
    <w:rsid w:val="00826CEA"/>
    <w:rsid w:val="00826DE8"/>
    <w:rsid w:val="00827B85"/>
    <w:rsid w:val="00827C39"/>
    <w:rsid w:val="00827EAF"/>
    <w:rsid w:val="00830065"/>
    <w:rsid w:val="0083044B"/>
    <w:rsid w:val="008309A2"/>
    <w:rsid w:val="0083161A"/>
    <w:rsid w:val="00831D90"/>
    <w:rsid w:val="008321E2"/>
    <w:rsid w:val="00832257"/>
    <w:rsid w:val="008328C6"/>
    <w:rsid w:val="00832EB4"/>
    <w:rsid w:val="00834B87"/>
    <w:rsid w:val="0083545F"/>
    <w:rsid w:val="0083577B"/>
    <w:rsid w:val="00836332"/>
    <w:rsid w:val="0083634D"/>
    <w:rsid w:val="00840271"/>
    <w:rsid w:val="00840903"/>
    <w:rsid w:val="00840F9F"/>
    <w:rsid w:val="00842153"/>
    <w:rsid w:val="008425FA"/>
    <w:rsid w:val="00842946"/>
    <w:rsid w:val="008431F5"/>
    <w:rsid w:val="00843595"/>
    <w:rsid w:val="00843B32"/>
    <w:rsid w:val="0084411A"/>
    <w:rsid w:val="008445DC"/>
    <w:rsid w:val="008447F1"/>
    <w:rsid w:val="0084499E"/>
    <w:rsid w:val="00844BB6"/>
    <w:rsid w:val="00844BC5"/>
    <w:rsid w:val="00846AD7"/>
    <w:rsid w:val="00846D1F"/>
    <w:rsid w:val="00847302"/>
    <w:rsid w:val="008478C4"/>
    <w:rsid w:val="00847B5D"/>
    <w:rsid w:val="00850025"/>
    <w:rsid w:val="008505C4"/>
    <w:rsid w:val="00850BCD"/>
    <w:rsid w:val="008510B9"/>
    <w:rsid w:val="0085165F"/>
    <w:rsid w:val="00851834"/>
    <w:rsid w:val="00853E8F"/>
    <w:rsid w:val="008551BA"/>
    <w:rsid w:val="0085599F"/>
    <w:rsid w:val="00855A01"/>
    <w:rsid w:val="00855CEC"/>
    <w:rsid w:val="00855DB7"/>
    <w:rsid w:val="00855E74"/>
    <w:rsid w:val="0085690C"/>
    <w:rsid w:val="00856CC8"/>
    <w:rsid w:val="00856FED"/>
    <w:rsid w:val="0085755D"/>
    <w:rsid w:val="00857684"/>
    <w:rsid w:val="00857819"/>
    <w:rsid w:val="008600AA"/>
    <w:rsid w:val="00860B4C"/>
    <w:rsid w:val="00860EF3"/>
    <w:rsid w:val="00861123"/>
    <w:rsid w:val="00861226"/>
    <w:rsid w:val="0086196D"/>
    <w:rsid w:val="00862A2D"/>
    <w:rsid w:val="00862A42"/>
    <w:rsid w:val="00864227"/>
    <w:rsid w:val="00864A97"/>
    <w:rsid w:val="0086526B"/>
    <w:rsid w:val="008657F5"/>
    <w:rsid w:val="00865DE8"/>
    <w:rsid w:val="00865E14"/>
    <w:rsid w:val="00866793"/>
    <w:rsid w:val="008667DA"/>
    <w:rsid w:val="008669DC"/>
    <w:rsid w:val="0086795D"/>
    <w:rsid w:val="00867B0A"/>
    <w:rsid w:val="00867C5F"/>
    <w:rsid w:val="008705A6"/>
    <w:rsid w:val="0087072E"/>
    <w:rsid w:val="00870EB7"/>
    <w:rsid w:val="008715DC"/>
    <w:rsid w:val="00871640"/>
    <w:rsid w:val="0087187C"/>
    <w:rsid w:val="008719B1"/>
    <w:rsid w:val="008723B5"/>
    <w:rsid w:val="008724A8"/>
    <w:rsid w:val="00872F1B"/>
    <w:rsid w:val="00873025"/>
    <w:rsid w:val="0087330E"/>
    <w:rsid w:val="0087369C"/>
    <w:rsid w:val="00874ABE"/>
    <w:rsid w:val="00874DB4"/>
    <w:rsid w:val="00874E14"/>
    <w:rsid w:val="008752AD"/>
    <w:rsid w:val="00875559"/>
    <w:rsid w:val="0087605D"/>
    <w:rsid w:val="0087613E"/>
    <w:rsid w:val="00876F43"/>
    <w:rsid w:val="00877569"/>
    <w:rsid w:val="00877619"/>
    <w:rsid w:val="0088053D"/>
    <w:rsid w:val="0088065D"/>
    <w:rsid w:val="00880705"/>
    <w:rsid w:val="00880CEC"/>
    <w:rsid w:val="008812C4"/>
    <w:rsid w:val="00882ED0"/>
    <w:rsid w:val="00882F11"/>
    <w:rsid w:val="008832B5"/>
    <w:rsid w:val="00883585"/>
    <w:rsid w:val="0088358B"/>
    <w:rsid w:val="00883E96"/>
    <w:rsid w:val="008846FD"/>
    <w:rsid w:val="00885D20"/>
    <w:rsid w:val="0088642A"/>
    <w:rsid w:val="008864A6"/>
    <w:rsid w:val="00886DD3"/>
    <w:rsid w:val="008873FA"/>
    <w:rsid w:val="008879C6"/>
    <w:rsid w:val="00887E2A"/>
    <w:rsid w:val="00890425"/>
    <w:rsid w:val="00890427"/>
    <w:rsid w:val="0089048C"/>
    <w:rsid w:val="00890B48"/>
    <w:rsid w:val="008915FD"/>
    <w:rsid w:val="008916C1"/>
    <w:rsid w:val="00891B17"/>
    <w:rsid w:val="00891E7B"/>
    <w:rsid w:val="00891F0D"/>
    <w:rsid w:val="008925DD"/>
    <w:rsid w:val="0089281F"/>
    <w:rsid w:val="00892F90"/>
    <w:rsid w:val="00893839"/>
    <w:rsid w:val="008938C0"/>
    <w:rsid w:val="008939ED"/>
    <w:rsid w:val="00893AC4"/>
    <w:rsid w:val="00893C5F"/>
    <w:rsid w:val="00894068"/>
    <w:rsid w:val="008949F2"/>
    <w:rsid w:val="00894F79"/>
    <w:rsid w:val="00895249"/>
    <w:rsid w:val="00895285"/>
    <w:rsid w:val="008952EF"/>
    <w:rsid w:val="00895562"/>
    <w:rsid w:val="008956BC"/>
    <w:rsid w:val="008967C0"/>
    <w:rsid w:val="00896BE8"/>
    <w:rsid w:val="008970FF"/>
    <w:rsid w:val="00897505"/>
    <w:rsid w:val="008A0682"/>
    <w:rsid w:val="008A0910"/>
    <w:rsid w:val="008A0A23"/>
    <w:rsid w:val="008A0E38"/>
    <w:rsid w:val="008A18DB"/>
    <w:rsid w:val="008A18F2"/>
    <w:rsid w:val="008A1912"/>
    <w:rsid w:val="008A19C7"/>
    <w:rsid w:val="008A2414"/>
    <w:rsid w:val="008A294D"/>
    <w:rsid w:val="008A2A32"/>
    <w:rsid w:val="008A359C"/>
    <w:rsid w:val="008A3723"/>
    <w:rsid w:val="008A3808"/>
    <w:rsid w:val="008A3E2D"/>
    <w:rsid w:val="008A4999"/>
    <w:rsid w:val="008A4C7D"/>
    <w:rsid w:val="008A4E3C"/>
    <w:rsid w:val="008A5503"/>
    <w:rsid w:val="008A5898"/>
    <w:rsid w:val="008A7E8F"/>
    <w:rsid w:val="008B059D"/>
    <w:rsid w:val="008B09BF"/>
    <w:rsid w:val="008B0F09"/>
    <w:rsid w:val="008B1164"/>
    <w:rsid w:val="008B155D"/>
    <w:rsid w:val="008B2191"/>
    <w:rsid w:val="008B222C"/>
    <w:rsid w:val="008B3068"/>
    <w:rsid w:val="008B33F2"/>
    <w:rsid w:val="008B3686"/>
    <w:rsid w:val="008B4196"/>
    <w:rsid w:val="008B4201"/>
    <w:rsid w:val="008B459A"/>
    <w:rsid w:val="008B4760"/>
    <w:rsid w:val="008B4AC9"/>
    <w:rsid w:val="008B4C43"/>
    <w:rsid w:val="008B4CF2"/>
    <w:rsid w:val="008B4DEF"/>
    <w:rsid w:val="008B4E21"/>
    <w:rsid w:val="008B5413"/>
    <w:rsid w:val="008B551D"/>
    <w:rsid w:val="008B55B4"/>
    <w:rsid w:val="008B5EA4"/>
    <w:rsid w:val="008B637D"/>
    <w:rsid w:val="008B6582"/>
    <w:rsid w:val="008B6714"/>
    <w:rsid w:val="008B696C"/>
    <w:rsid w:val="008B6A0C"/>
    <w:rsid w:val="008B6C21"/>
    <w:rsid w:val="008B6E28"/>
    <w:rsid w:val="008B7F4A"/>
    <w:rsid w:val="008C024A"/>
    <w:rsid w:val="008C0356"/>
    <w:rsid w:val="008C0669"/>
    <w:rsid w:val="008C068D"/>
    <w:rsid w:val="008C11F7"/>
    <w:rsid w:val="008C1EC0"/>
    <w:rsid w:val="008C26DF"/>
    <w:rsid w:val="008C2925"/>
    <w:rsid w:val="008C2C4C"/>
    <w:rsid w:val="008C2CCB"/>
    <w:rsid w:val="008C36FA"/>
    <w:rsid w:val="008C394C"/>
    <w:rsid w:val="008C3992"/>
    <w:rsid w:val="008C4273"/>
    <w:rsid w:val="008C42F7"/>
    <w:rsid w:val="008C4848"/>
    <w:rsid w:val="008C4E32"/>
    <w:rsid w:val="008C4FAB"/>
    <w:rsid w:val="008C5A99"/>
    <w:rsid w:val="008C5F45"/>
    <w:rsid w:val="008C677E"/>
    <w:rsid w:val="008C6D67"/>
    <w:rsid w:val="008C701C"/>
    <w:rsid w:val="008C73D6"/>
    <w:rsid w:val="008C795E"/>
    <w:rsid w:val="008C7DAA"/>
    <w:rsid w:val="008D0AA9"/>
    <w:rsid w:val="008D0B84"/>
    <w:rsid w:val="008D138E"/>
    <w:rsid w:val="008D1631"/>
    <w:rsid w:val="008D1FC4"/>
    <w:rsid w:val="008D24BC"/>
    <w:rsid w:val="008D2939"/>
    <w:rsid w:val="008D2993"/>
    <w:rsid w:val="008D2B4E"/>
    <w:rsid w:val="008D2B61"/>
    <w:rsid w:val="008D2F38"/>
    <w:rsid w:val="008D362E"/>
    <w:rsid w:val="008D41FC"/>
    <w:rsid w:val="008D43FF"/>
    <w:rsid w:val="008D447D"/>
    <w:rsid w:val="008D4539"/>
    <w:rsid w:val="008D4E94"/>
    <w:rsid w:val="008D5035"/>
    <w:rsid w:val="008D5826"/>
    <w:rsid w:val="008D690C"/>
    <w:rsid w:val="008D6996"/>
    <w:rsid w:val="008D734A"/>
    <w:rsid w:val="008D7716"/>
    <w:rsid w:val="008D7720"/>
    <w:rsid w:val="008D772A"/>
    <w:rsid w:val="008E00D6"/>
    <w:rsid w:val="008E07A0"/>
    <w:rsid w:val="008E2473"/>
    <w:rsid w:val="008E2D8C"/>
    <w:rsid w:val="008E3AA2"/>
    <w:rsid w:val="008E408E"/>
    <w:rsid w:val="008E4644"/>
    <w:rsid w:val="008E472D"/>
    <w:rsid w:val="008E4EA3"/>
    <w:rsid w:val="008E4EF5"/>
    <w:rsid w:val="008E52FB"/>
    <w:rsid w:val="008E602E"/>
    <w:rsid w:val="008E6163"/>
    <w:rsid w:val="008E62AC"/>
    <w:rsid w:val="008E6565"/>
    <w:rsid w:val="008E68E6"/>
    <w:rsid w:val="008E6AB0"/>
    <w:rsid w:val="008E6C05"/>
    <w:rsid w:val="008E7041"/>
    <w:rsid w:val="008E711F"/>
    <w:rsid w:val="008E7316"/>
    <w:rsid w:val="008E7C27"/>
    <w:rsid w:val="008E7CDC"/>
    <w:rsid w:val="008E7E9B"/>
    <w:rsid w:val="008F0341"/>
    <w:rsid w:val="008F0548"/>
    <w:rsid w:val="008F0FDE"/>
    <w:rsid w:val="008F1112"/>
    <w:rsid w:val="008F1186"/>
    <w:rsid w:val="008F17EE"/>
    <w:rsid w:val="008F1992"/>
    <w:rsid w:val="008F1B4D"/>
    <w:rsid w:val="008F2440"/>
    <w:rsid w:val="008F249F"/>
    <w:rsid w:val="008F271F"/>
    <w:rsid w:val="008F34BF"/>
    <w:rsid w:val="008F39A7"/>
    <w:rsid w:val="008F4751"/>
    <w:rsid w:val="008F4C5A"/>
    <w:rsid w:val="008F516F"/>
    <w:rsid w:val="008F5675"/>
    <w:rsid w:val="008F5D08"/>
    <w:rsid w:val="008F5EC4"/>
    <w:rsid w:val="008F6DEB"/>
    <w:rsid w:val="008F74EC"/>
    <w:rsid w:val="008F7677"/>
    <w:rsid w:val="008F78F3"/>
    <w:rsid w:val="008F791C"/>
    <w:rsid w:val="008F7F93"/>
    <w:rsid w:val="008F7FD6"/>
    <w:rsid w:val="009000DF"/>
    <w:rsid w:val="009005D5"/>
    <w:rsid w:val="009008FD"/>
    <w:rsid w:val="0090091D"/>
    <w:rsid w:val="00900E51"/>
    <w:rsid w:val="009012A4"/>
    <w:rsid w:val="009012AB"/>
    <w:rsid w:val="00901632"/>
    <w:rsid w:val="009017E9"/>
    <w:rsid w:val="00901B98"/>
    <w:rsid w:val="00901C4B"/>
    <w:rsid w:val="009025DB"/>
    <w:rsid w:val="0090273E"/>
    <w:rsid w:val="00902AFD"/>
    <w:rsid w:val="00903260"/>
    <w:rsid w:val="0090378E"/>
    <w:rsid w:val="00903D06"/>
    <w:rsid w:val="00905574"/>
    <w:rsid w:val="0090566C"/>
    <w:rsid w:val="009060B4"/>
    <w:rsid w:val="009068BF"/>
    <w:rsid w:val="00907ED8"/>
    <w:rsid w:val="009103BD"/>
    <w:rsid w:val="00910957"/>
    <w:rsid w:val="0091099D"/>
    <w:rsid w:val="00910BEC"/>
    <w:rsid w:val="00910E35"/>
    <w:rsid w:val="009117D4"/>
    <w:rsid w:val="00912E20"/>
    <w:rsid w:val="00913396"/>
    <w:rsid w:val="0091345E"/>
    <w:rsid w:val="00913F3F"/>
    <w:rsid w:val="0091440D"/>
    <w:rsid w:val="009144D8"/>
    <w:rsid w:val="0091473B"/>
    <w:rsid w:val="009149C7"/>
    <w:rsid w:val="00914E87"/>
    <w:rsid w:val="00914EF5"/>
    <w:rsid w:val="009155D5"/>
    <w:rsid w:val="009155FF"/>
    <w:rsid w:val="00915726"/>
    <w:rsid w:val="009157C0"/>
    <w:rsid w:val="00915ED4"/>
    <w:rsid w:val="0091629E"/>
    <w:rsid w:val="00916792"/>
    <w:rsid w:val="00916C30"/>
    <w:rsid w:val="009206A9"/>
    <w:rsid w:val="00920B83"/>
    <w:rsid w:val="00920F87"/>
    <w:rsid w:val="009216E6"/>
    <w:rsid w:val="00921B4C"/>
    <w:rsid w:val="00921BBD"/>
    <w:rsid w:val="00921E3D"/>
    <w:rsid w:val="00922EBC"/>
    <w:rsid w:val="009240BC"/>
    <w:rsid w:val="00924C0A"/>
    <w:rsid w:val="00924D22"/>
    <w:rsid w:val="00924DC1"/>
    <w:rsid w:val="00924FFC"/>
    <w:rsid w:val="0092534E"/>
    <w:rsid w:val="0092605F"/>
    <w:rsid w:val="00926364"/>
    <w:rsid w:val="00926845"/>
    <w:rsid w:val="00926D64"/>
    <w:rsid w:val="00927208"/>
    <w:rsid w:val="009277B1"/>
    <w:rsid w:val="0093016D"/>
    <w:rsid w:val="00930797"/>
    <w:rsid w:val="00931108"/>
    <w:rsid w:val="0093158F"/>
    <w:rsid w:val="009315F1"/>
    <w:rsid w:val="00931D8B"/>
    <w:rsid w:val="009320A8"/>
    <w:rsid w:val="00932328"/>
    <w:rsid w:val="00932CAE"/>
    <w:rsid w:val="00932F3E"/>
    <w:rsid w:val="009336C4"/>
    <w:rsid w:val="00933FF7"/>
    <w:rsid w:val="009349A9"/>
    <w:rsid w:val="00934FC2"/>
    <w:rsid w:val="00934FDA"/>
    <w:rsid w:val="00935AE7"/>
    <w:rsid w:val="00935C69"/>
    <w:rsid w:val="00936993"/>
    <w:rsid w:val="00936C95"/>
    <w:rsid w:val="00936F7F"/>
    <w:rsid w:val="00937046"/>
    <w:rsid w:val="00937782"/>
    <w:rsid w:val="0093784E"/>
    <w:rsid w:val="00937CA4"/>
    <w:rsid w:val="00940373"/>
    <w:rsid w:val="00940E36"/>
    <w:rsid w:val="0094181B"/>
    <w:rsid w:val="00942129"/>
    <w:rsid w:val="009422C2"/>
    <w:rsid w:val="00942369"/>
    <w:rsid w:val="00942611"/>
    <w:rsid w:val="00942DE7"/>
    <w:rsid w:val="00943684"/>
    <w:rsid w:val="009442D4"/>
    <w:rsid w:val="00944713"/>
    <w:rsid w:val="00945B7E"/>
    <w:rsid w:val="009460F9"/>
    <w:rsid w:val="009468A5"/>
    <w:rsid w:val="009476AE"/>
    <w:rsid w:val="009476CD"/>
    <w:rsid w:val="00947C22"/>
    <w:rsid w:val="00947FCB"/>
    <w:rsid w:val="009509B6"/>
    <w:rsid w:val="0095103D"/>
    <w:rsid w:val="009514EC"/>
    <w:rsid w:val="00951877"/>
    <w:rsid w:val="00952375"/>
    <w:rsid w:val="009532D1"/>
    <w:rsid w:val="00954258"/>
    <w:rsid w:val="009543E8"/>
    <w:rsid w:val="00954800"/>
    <w:rsid w:val="00954F5A"/>
    <w:rsid w:val="00954FDD"/>
    <w:rsid w:val="009554C3"/>
    <w:rsid w:val="00955646"/>
    <w:rsid w:val="009557FC"/>
    <w:rsid w:val="00955FC7"/>
    <w:rsid w:val="00955FDC"/>
    <w:rsid w:val="0095692E"/>
    <w:rsid w:val="00957666"/>
    <w:rsid w:val="00957C82"/>
    <w:rsid w:val="009606C6"/>
    <w:rsid w:val="00960949"/>
    <w:rsid w:val="00960C78"/>
    <w:rsid w:val="009616BC"/>
    <w:rsid w:val="009618FE"/>
    <w:rsid w:val="00962269"/>
    <w:rsid w:val="00962488"/>
    <w:rsid w:val="00962CD6"/>
    <w:rsid w:val="0096325B"/>
    <w:rsid w:val="009633A2"/>
    <w:rsid w:val="00963F03"/>
    <w:rsid w:val="00963FC9"/>
    <w:rsid w:val="00965E0D"/>
    <w:rsid w:val="0096603B"/>
    <w:rsid w:val="00966262"/>
    <w:rsid w:val="00966454"/>
    <w:rsid w:val="00966A6B"/>
    <w:rsid w:val="009673E1"/>
    <w:rsid w:val="0096741C"/>
    <w:rsid w:val="00967555"/>
    <w:rsid w:val="009675BD"/>
    <w:rsid w:val="0096789E"/>
    <w:rsid w:val="009678C1"/>
    <w:rsid w:val="00970928"/>
    <w:rsid w:val="00970F74"/>
    <w:rsid w:val="009715EA"/>
    <w:rsid w:val="009717AD"/>
    <w:rsid w:val="00971AFB"/>
    <w:rsid w:val="00971FB9"/>
    <w:rsid w:val="009722AA"/>
    <w:rsid w:val="00972982"/>
    <w:rsid w:val="00972B07"/>
    <w:rsid w:val="00972CA3"/>
    <w:rsid w:val="009732D5"/>
    <w:rsid w:val="0097345F"/>
    <w:rsid w:val="00973779"/>
    <w:rsid w:val="00973F26"/>
    <w:rsid w:val="009741F7"/>
    <w:rsid w:val="009744C8"/>
    <w:rsid w:val="00974506"/>
    <w:rsid w:val="00974C88"/>
    <w:rsid w:val="00974CF4"/>
    <w:rsid w:val="00975443"/>
    <w:rsid w:val="00975810"/>
    <w:rsid w:val="00975859"/>
    <w:rsid w:val="00975A13"/>
    <w:rsid w:val="00975EDB"/>
    <w:rsid w:val="00976901"/>
    <w:rsid w:val="00976F5C"/>
    <w:rsid w:val="00977D2A"/>
    <w:rsid w:val="00980120"/>
    <w:rsid w:val="00980335"/>
    <w:rsid w:val="00980472"/>
    <w:rsid w:val="00980DF1"/>
    <w:rsid w:val="00981C1F"/>
    <w:rsid w:val="00981E36"/>
    <w:rsid w:val="0098260B"/>
    <w:rsid w:val="00982AD7"/>
    <w:rsid w:val="009834CC"/>
    <w:rsid w:val="009842C4"/>
    <w:rsid w:val="00984BB8"/>
    <w:rsid w:val="00985531"/>
    <w:rsid w:val="00985671"/>
    <w:rsid w:val="00985F16"/>
    <w:rsid w:val="009863EE"/>
    <w:rsid w:val="009869BE"/>
    <w:rsid w:val="00986A1C"/>
    <w:rsid w:val="00986BEA"/>
    <w:rsid w:val="00987013"/>
    <w:rsid w:val="00987422"/>
    <w:rsid w:val="00987430"/>
    <w:rsid w:val="00987493"/>
    <w:rsid w:val="0098753A"/>
    <w:rsid w:val="009901D9"/>
    <w:rsid w:val="00990575"/>
    <w:rsid w:val="009905AB"/>
    <w:rsid w:val="0099063A"/>
    <w:rsid w:val="009906FE"/>
    <w:rsid w:val="009907FB"/>
    <w:rsid w:val="00990A99"/>
    <w:rsid w:val="00990EB4"/>
    <w:rsid w:val="00991655"/>
    <w:rsid w:val="009921B0"/>
    <w:rsid w:val="009922BB"/>
    <w:rsid w:val="00992575"/>
    <w:rsid w:val="00992849"/>
    <w:rsid w:val="009928CD"/>
    <w:rsid w:val="009938B9"/>
    <w:rsid w:val="00993B88"/>
    <w:rsid w:val="00994D83"/>
    <w:rsid w:val="0099549F"/>
    <w:rsid w:val="009955E2"/>
    <w:rsid w:val="009956C9"/>
    <w:rsid w:val="009956E8"/>
    <w:rsid w:val="00995CE4"/>
    <w:rsid w:val="00996FF4"/>
    <w:rsid w:val="009974FB"/>
    <w:rsid w:val="009975FF"/>
    <w:rsid w:val="009A0B33"/>
    <w:rsid w:val="009A1613"/>
    <w:rsid w:val="009A17B4"/>
    <w:rsid w:val="009A1959"/>
    <w:rsid w:val="009A25E1"/>
    <w:rsid w:val="009A2726"/>
    <w:rsid w:val="009A2A3C"/>
    <w:rsid w:val="009A2DD5"/>
    <w:rsid w:val="009A3ACC"/>
    <w:rsid w:val="009A42F2"/>
    <w:rsid w:val="009A4AC9"/>
    <w:rsid w:val="009A4BED"/>
    <w:rsid w:val="009A4E33"/>
    <w:rsid w:val="009A50B3"/>
    <w:rsid w:val="009A51AD"/>
    <w:rsid w:val="009A524C"/>
    <w:rsid w:val="009A5A6C"/>
    <w:rsid w:val="009A6882"/>
    <w:rsid w:val="009A68CA"/>
    <w:rsid w:val="009A6EFF"/>
    <w:rsid w:val="009A765E"/>
    <w:rsid w:val="009B0087"/>
    <w:rsid w:val="009B02EE"/>
    <w:rsid w:val="009B06A0"/>
    <w:rsid w:val="009B08DD"/>
    <w:rsid w:val="009B0BED"/>
    <w:rsid w:val="009B0F18"/>
    <w:rsid w:val="009B133E"/>
    <w:rsid w:val="009B136B"/>
    <w:rsid w:val="009B1A31"/>
    <w:rsid w:val="009B1E82"/>
    <w:rsid w:val="009B222F"/>
    <w:rsid w:val="009B2739"/>
    <w:rsid w:val="009B325E"/>
    <w:rsid w:val="009B35FE"/>
    <w:rsid w:val="009B3965"/>
    <w:rsid w:val="009B4385"/>
    <w:rsid w:val="009B484E"/>
    <w:rsid w:val="009B4A99"/>
    <w:rsid w:val="009B4F44"/>
    <w:rsid w:val="009B5405"/>
    <w:rsid w:val="009B5DA7"/>
    <w:rsid w:val="009B6142"/>
    <w:rsid w:val="009B6864"/>
    <w:rsid w:val="009B6D93"/>
    <w:rsid w:val="009B7150"/>
    <w:rsid w:val="009B731F"/>
    <w:rsid w:val="009B74E0"/>
    <w:rsid w:val="009B7A46"/>
    <w:rsid w:val="009B7F8E"/>
    <w:rsid w:val="009C0944"/>
    <w:rsid w:val="009C0CEE"/>
    <w:rsid w:val="009C0D45"/>
    <w:rsid w:val="009C1463"/>
    <w:rsid w:val="009C163F"/>
    <w:rsid w:val="009C19DD"/>
    <w:rsid w:val="009C1C91"/>
    <w:rsid w:val="009C2D03"/>
    <w:rsid w:val="009C319F"/>
    <w:rsid w:val="009C3237"/>
    <w:rsid w:val="009C3720"/>
    <w:rsid w:val="009C4255"/>
    <w:rsid w:val="009C42EA"/>
    <w:rsid w:val="009C437D"/>
    <w:rsid w:val="009C48A8"/>
    <w:rsid w:val="009C4AD2"/>
    <w:rsid w:val="009C5165"/>
    <w:rsid w:val="009C5208"/>
    <w:rsid w:val="009C5AFD"/>
    <w:rsid w:val="009C5C6F"/>
    <w:rsid w:val="009C65C2"/>
    <w:rsid w:val="009C6CF2"/>
    <w:rsid w:val="009C738F"/>
    <w:rsid w:val="009C7592"/>
    <w:rsid w:val="009C75D5"/>
    <w:rsid w:val="009C7D8B"/>
    <w:rsid w:val="009D0047"/>
    <w:rsid w:val="009D0B3F"/>
    <w:rsid w:val="009D0BA8"/>
    <w:rsid w:val="009D13C4"/>
    <w:rsid w:val="009D1501"/>
    <w:rsid w:val="009D19BF"/>
    <w:rsid w:val="009D201F"/>
    <w:rsid w:val="009D2D5C"/>
    <w:rsid w:val="009D378F"/>
    <w:rsid w:val="009D47E9"/>
    <w:rsid w:val="009D4AA7"/>
    <w:rsid w:val="009D5F22"/>
    <w:rsid w:val="009D5FBF"/>
    <w:rsid w:val="009D60DF"/>
    <w:rsid w:val="009D6A00"/>
    <w:rsid w:val="009D6B98"/>
    <w:rsid w:val="009D72B9"/>
    <w:rsid w:val="009D7B04"/>
    <w:rsid w:val="009D7C81"/>
    <w:rsid w:val="009D7F82"/>
    <w:rsid w:val="009E00A3"/>
    <w:rsid w:val="009E0DC4"/>
    <w:rsid w:val="009E1878"/>
    <w:rsid w:val="009E1CDF"/>
    <w:rsid w:val="009E2141"/>
    <w:rsid w:val="009E2580"/>
    <w:rsid w:val="009E282D"/>
    <w:rsid w:val="009E2FA9"/>
    <w:rsid w:val="009E3EDC"/>
    <w:rsid w:val="009E442A"/>
    <w:rsid w:val="009E4B96"/>
    <w:rsid w:val="009E4C5F"/>
    <w:rsid w:val="009E5047"/>
    <w:rsid w:val="009E53B6"/>
    <w:rsid w:val="009E54D5"/>
    <w:rsid w:val="009E5790"/>
    <w:rsid w:val="009E5959"/>
    <w:rsid w:val="009E5F5E"/>
    <w:rsid w:val="009E6BAF"/>
    <w:rsid w:val="009E7780"/>
    <w:rsid w:val="009F06BA"/>
    <w:rsid w:val="009F1961"/>
    <w:rsid w:val="009F2B79"/>
    <w:rsid w:val="009F2C4A"/>
    <w:rsid w:val="009F3BAE"/>
    <w:rsid w:val="009F3F52"/>
    <w:rsid w:val="009F4E9E"/>
    <w:rsid w:val="009F4F40"/>
    <w:rsid w:val="009F5569"/>
    <w:rsid w:val="009F56EE"/>
    <w:rsid w:val="009F59E8"/>
    <w:rsid w:val="009F5B7B"/>
    <w:rsid w:val="009F61AC"/>
    <w:rsid w:val="009F67FF"/>
    <w:rsid w:val="009F6F16"/>
    <w:rsid w:val="009F786F"/>
    <w:rsid w:val="00A00635"/>
    <w:rsid w:val="00A0068F"/>
    <w:rsid w:val="00A007AA"/>
    <w:rsid w:val="00A0094E"/>
    <w:rsid w:val="00A00DA2"/>
    <w:rsid w:val="00A01BDB"/>
    <w:rsid w:val="00A01D41"/>
    <w:rsid w:val="00A01E7C"/>
    <w:rsid w:val="00A01FD1"/>
    <w:rsid w:val="00A024DB"/>
    <w:rsid w:val="00A02D27"/>
    <w:rsid w:val="00A03303"/>
    <w:rsid w:val="00A041D9"/>
    <w:rsid w:val="00A06444"/>
    <w:rsid w:val="00A06773"/>
    <w:rsid w:val="00A06DBF"/>
    <w:rsid w:val="00A07119"/>
    <w:rsid w:val="00A07C25"/>
    <w:rsid w:val="00A07C73"/>
    <w:rsid w:val="00A07D18"/>
    <w:rsid w:val="00A07EAC"/>
    <w:rsid w:val="00A103BA"/>
    <w:rsid w:val="00A10A9B"/>
    <w:rsid w:val="00A10B6D"/>
    <w:rsid w:val="00A10FDF"/>
    <w:rsid w:val="00A1103E"/>
    <w:rsid w:val="00A110F9"/>
    <w:rsid w:val="00A116B2"/>
    <w:rsid w:val="00A12066"/>
    <w:rsid w:val="00A12E46"/>
    <w:rsid w:val="00A133BF"/>
    <w:rsid w:val="00A136E1"/>
    <w:rsid w:val="00A1370C"/>
    <w:rsid w:val="00A13CC5"/>
    <w:rsid w:val="00A13F24"/>
    <w:rsid w:val="00A13F95"/>
    <w:rsid w:val="00A1444A"/>
    <w:rsid w:val="00A14A5C"/>
    <w:rsid w:val="00A14A6D"/>
    <w:rsid w:val="00A14BD2"/>
    <w:rsid w:val="00A14BEC"/>
    <w:rsid w:val="00A15210"/>
    <w:rsid w:val="00A152EB"/>
    <w:rsid w:val="00A1555D"/>
    <w:rsid w:val="00A158D0"/>
    <w:rsid w:val="00A15EE0"/>
    <w:rsid w:val="00A16B6D"/>
    <w:rsid w:val="00A17022"/>
    <w:rsid w:val="00A1796C"/>
    <w:rsid w:val="00A17FC8"/>
    <w:rsid w:val="00A20EFC"/>
    <w:rsid w:val="00A21C6F"/>
    <w:rsid w:val="00A21DE7"/>
    <w:rsid w:val="00A2266C"/>
    <w:rsid w:val="00A22A97"/>
    <w:rsid w:val="00A22B02"/>
    <w:rsid w:val="00A22EC4"/>
    <w:rsid w:val="00A23071"/>
    <w:rsid w:val="00A23DBD"/>
    <w:rsid w:val="00A23E1A"/>
    <w:rsid w:val="00A242DB"/>
    <w:rsid w:val="00A24610"/>
    <w:rsid w:val="00A2476C"/>
    <w:rsid w:val="00A24B1A"/>
    <w:rsid w:val="00A25132"/>
    <w:rsid w:val="00A25366"/>
    <w:rsid w:val="00A2646C"/>
    <w:rsid w:val="00A267D5"/>
    <w:rsid w:val="00A26A27"/>
    <w:rsid w:val="00A26CC6"/>
    <w:rsid w:val="00A26CF5"/>
    <w:rsid w:val="00A26EA1"/>
    <w:rsid w:val="00A270F4"/>
    <w:rsid w:val="00A2787F"/>
    <w:rsid w:val="00A279B5"/>
    <w:rsid w:val="00A27CD4"/>
    <w:rsid w:val="00A30F1E"/>
    <w:rsid w:val="00A314C5"/>
    <w:rsid w:val="00A31590"/>
    <w:rsid w:val="00A318E7"/>
    <w:rsid w:val="00A31F92"/>
    <w:rsid w:val="00A3215B"/>
    <w:rsid w:val="00A3288C"/>
    <w:rsid w:val="00A328FA"/>
    <w:rsid w:val="00A32B60"/>
    <w:rsid w:val="00A32E09"/>
    <w:rsid w:val="00A32F23"/>
    <w:rsid w:val="00A33348"/>
    <w:rsid w:val="00A34379"/>
    <w:rsid w:val="00A34402"/>
    <w:rsid w:val="00A348D1"/>
    <w:rsid w:val="00A34C7B"/>
    <w:rsid w:val="00A34D35"/>
    <w:rsid w:val="00A35225"/>
    <w:rsid w:val="00A35A8B"/>
    <w:rsid w:val="00A35AF5"/>
    <w:rsid w:val="00A360D5"/>
    <w:rsid w:val="00A36136"/>
    <w:rsid w:val="00A36B56"/>
    <w:rsid w:val="00A36B81"/>
    <w:rsid w:val="00A36D23"/>
    <w:rsid w:val="00A37202"/>
    <w:rsid w:val="00A374D1"/>
    <w:rsid w:val="00A37EFF"/>
    <w:rsid w:val="00A40192"/>
    <w:rsid w:val="00A40594"/>
    <w:rsid w:val="00A4063F"/>
    <w:rsid w:val="00A40C3C"/>
    <w:rsid w:val="00A412F0"/>
    <w:rsid w:val="00A4162D"/>
    <w:rsid w:val="00A41A5B"/>
    <w:rsid w:val="00A421C7"/>
    <w:rsid w:val="00A42ED1"/>
    <w:rsid w:val="00A430ED"/>
    <w:rsid w:val="00A439BA"/>
    <w:rsid w:val="00A44E11"/>
    <w:rsid w:val="00A457A6"/>
    <w:rsid w:val="00A45947"/>
    <w:rsid w:val="00A46C59"/>
    <w:rsid w:val="00A4731F"/>
    <w:rsid w:val="00A473D4"/>
    <w:rsid w:val="00A47F63"/>
    <w:rsid w:val="00A50A4B"/>
    <w:rsid w:val="00A51C5A"/>
    <w:rsid w:val="00A523CE"/>
    <w:rsid w:val="00A52536"/>
    <w:rsid w:val="00A527E2"/>
    <w:rsid w:val="00A52972"/>
    <w:rsid w:val="00A529C9"/>
    <w:rsid w:val="00A52E69"/>
    <w:rsid w:val="00A53B5F"/>
    <w:rsid w:val="00A54728"/>
    <w:rsid w:val="00A55025"/>
    <w:rsid w:val="00A56368"/>
    <w:rsid w:val="00A5672F"/>
    <w:rsid w:val="00A56CF9"/>
    <w:rsid w:val="00A56F1E"/>
    <w:rsid w:val="00A5706E"/>
    <w:rsid w:val="00A570C4"/>
    <w:rsid w:val="00A5735B"/>
    <w:rsid w:val="00A574BD"/>
    <w:rsid w:val="00A57A09"/>
    <w:rsid w:val="00A57F59"/>
    <w:rsid w:val="00A604B8"/>
    <w:rsid w:val="00A607EE"/>
    <w:rsid w:val="00A60B5D"/>
    <w:rsid w:val="00A60CDC"/>
    <w:rsid w:val="00A60D49"/>
    <w:rsid w:val="00A610BF"/>
    <w:rsid w:val="00A61957"/>
    <w:rsid w:val="00A61B6A"/>
    <w:rsid w:val="00A61CB1"/>
    <w:rsid w:val="00A62A61"/>
    <w:rsid w:val="00A63404"/>
    <w:rsid w:val="00A6359C"/>
    <w:rsid w:val="00A6367B"/>
    <w:rsid w:val="00A63F1A"/>
    <w:rsid w:val="00A64061"/>
    <w:rsid w:val="00A64749"/>
    <w:rsid w:val="00A64A92"/>
    <w:rsid w:val="00A658C3"/>
    <w:rsid w:val="00A65F81"/>
    <w:rsid w:val="00A66B07"/>
    <w:rsid w:val="00A66E97"/>
    <w:rsid w:val="00A67A80"/>
    <w:rsid w:val="00A67C19"/>
    <w:rsid w:val="00A70692"/>
    <w:rsid w:val="00A70C45"/>
    <w:rsid w:val="00A70D46"/>
    <w:rsid w:val="00A71209"/>
    <w:rsid w:val="00A71253"/>
    <w:rsid w:val="00A716EA"/>
    <w:rsid w:val="00A724D0"/>
    <w:rsid w:val="00A724ED"/>
    <w:rsid w:val="00A728D4"/>
    <w:rsid w:val="00A7312B"/>
    <w:rsid w:val="00A731E6"/>
    <w:rsid w:val="00A7358A"/>
    <w:rsid w:val="00A73726"/>
    <w:rsid w:val="00A73DBD"/>
    <w:rsid w:val="00A7471E"/>
    <w:rsid w:val="00A74C64"/>
    <w:rsid w:val="00A74D9B"/>
    <w:rsid w:val="00A75306"/>
    <w:rsid w:val="00A753F5"/>
    <w:rsid w:val="00A7561D"/>
    <w:rsid w:val="00A76258"/>
    <w:rsid w:val="00A762A0"/>
    <w:rsid w:val="00A76427"/>
    <w:rsid w:val="00A76663"/>
    <w:rsid w:val="00A769AC"/>
    <w:rsid w:val="00A775A0"/>
    <w:rsid w:val="00A77FEC"/>
    <w:rsid w:val="00A80216"/>
    <w:rsid w:val="00A803F7"/>
    <w:rsid w:val="00A80CA7"/>
    <w:rsid w:val="00A81718"/>
    <w:rsid w:val="00A82793"/>
    <w:rsid w:val="00A830F1"/>
    <w:rsid w:val="00A834B9"/>
    <w:rsid w:val="00A8394B"/>
    <w:rsid w:val="00A83E88"/>
    <w:rsid w:val="00A84C19"/>
    <w:rsid w:val="00A84F3B"/>
    <w:rsid w:val="00A851D9"/>
    <w:rsid w:val="00A8550D"/>
    <w:rsid w:val="00A85551"/>
    <w:rsid w:val="00A8579F"/>
    <w:rsid w:val="00A86738"/>
    <w:rsid w:val="00A86B87"/>
    <w:rsid w:val="00A86FE0"/>
    <w:rsid w:val="00A87424"/>
    <w:rsid w:val="00A87777"/>
    <w:rsid w:val="00A907B7"/>
    <w:rsid w:val="00A90882"/>
    <w:rsid w:val="00A909E3"/>
    <w:rsid w:val="00A90A83"/>
    <w:rsid w:val="00A90AA1"/>
    <w:rsid w:val="00A91221"/>
    <w:rsid w:val="00A91314"/>
    <w:rsid w:val="00A916A2"/>
    <w:rsid w:val="00A91B82"/>
    <w:rsid w:val="00A91FD1"/>
    <w:rsid w:val="00A92169"/>
    <w:rsid w:val="00A934AD"/>
    <w:rsid w:val="00A93BE8"/>
    <w:rsid w:val="00A93E8B"/>
    <w:rsid w:val="00A94AA1"/>
    <w:rsid w:val="00A95255"/>
    <w:rsid w:val="00A95286"/>
    <w:rsid w:val="00A953D5"/>
    <w:rsid w:val="00A956AB"/>
    <w:rsid w:val="00A964A7"/>
    <w:rsid w:val="00A96810"/>
    <w:rsid w:val="00A968A2"/>
    <w:rsid w:val="00A96DE0"/>
    <w:rsid w:val="00A96F35"/>
    <w:rsid w:val="00A96F96"/>
    <w:rsid w:val="00A970B5"/>
    <w:rsid w:val="00A97841"/>
    <w:rsid w:val="00A97888"/>
    <w:rsid w:val="00AA128B"/>
    <w:rsid w:val="00AA2095"/>
    <w:rsid w:val="00AA216F"/>
    <w:rsid w:val="00AA2371"/>
    <w:rsid w:val="00AA280E"/>
    <w:rsid w:val="00AA2F1B"/>
    <w:rsid w:val="00AA3058"/>
    <w:rsid w:val="00AA31BE"/>
    <w:rsid w:val="00AA3EFA"/>
    <w:rsid w:val="00AA48D4"/>
    <w:rsid w:val="00AA4BDB"/>
    <w:rsid w:val="00AA4DEE"/>
    <w:rsid w:val="00AA50C1"/>
    <w:rsid w:val="00AA5933"/>
    <w:rsid w:val="00AA5EEC"/>
    <w:rsid w:val="00AA5FE8"/>
    <w:rsid w:val="00AA616E"/>
    <w:rsid w:val="00AA6451"/>
    <w:rsid w:val="00AA6ACF"/>
    <w:rsid w:val="00AA74BD"/>
    <w:rsid w:val="00AA759B"/>
    <w:rsid w:val="00AA77A3"/>
    <w:rsid w:val="00AA79D7"/>
    <w:rsid w:val="00AB05D3"/>
    <w:rsid w:val="00AB0CD1"/>
    <w:rsid w:val="00AB0FB9"/>
    <w:rsid w:val="00AB1021"/>
    <w:rsid w:val="00AB11B4"/>
    <w:rsid w:val="00AB15F8"/>
    <w:rsid w:val="00AB1B3A"/>
    <w:rsid w:val="00AB1CB9"/>
    <w:rsid w:val="00AB1F35"/>
    <w:rsid w:val="00AB2161"/>
    <w:rsid w:val="00AB2854"/>
    <w:rsid w:val="00AB2BCC"/>
    <w:rsid w:val="00AB3243"/>
    <w:rsid w:val="00AB3881"/>
    <w:rsid w:val="00AB3B1D"/>
    <w:rsid w:val="00AB3B51"/>
    <w:rsid w:val="00AB3C74"/>
    <w:rsid w:val="00AB3D43"/>
    <w:rsid w:val="00AB4EC2"/>
    <w:rsid w:val="00AB51F5"/>
    <w:rsid w:val="00AB59F3"/>
    <w:rsid w:val="00AB5FCA"/>
    <w:rsid w:val="00AB60F8"/>
    <w:rsid w:val="00AB6114"/>
    <w:rsid w:val="00AB67E8"/>
    <w:rsid w:val="00AB6E41"/>
    <w:rsid w:val="00AB6F0F"/>
    <w:rsid w:val="00AB7851"/>
    <w:rsid w:val="00AB7C63"/>
    <w:rsid w:val="00AC015F"/>
    <w:rsid w:val="00AC0168"/>
    <w:rsid w:val="00AC07E1"/>
    <w:rsid w:val="00AC0CFB"/>
    <w:rsid w:val="00AC0D79"/>
    <w:rsid w:val="00AC0D87"/>
    <w:rsid w:val="00AC1B91"/>
    <w:rsid w:val="00AC1CF5"/>
    <w:rsid w:val="00AC25A3"/>
    <w:rsid w:val="00AC269E"/>
    <w:rsid w:val="00AC2AB0"/>
    <w:rsid w:val="00AC2E22"/>
    <w:rsid w:val="00AC3A71"/>
    <w:rsid w:val="00AC40A7"/>
    <w:rsid w:val="00AC43CD"/>
    <w:rsid w:val="00AC44C7"/>
    <w:rsid w:val="00AC4782"/>
    <w:rsid w:val="00AC48D9"/>
    <w:rsid w:val="00AC5943"/>
    <w:rsid w:val="00AC5A9F"/>
    <w:rsid w:val="00AC69DB"/>
    <w:rsid w:val="00AC779D"/>
    <w:rsid w:val="00AD055F"/>
    <w:rsid w:val="00AD062F"/>
    <w:rsid w:val="00AD0B31"/>
    <w:rsid w:val="00AD0D6B"/>
    <w:rsid w:val="00AD162C"/>
    <w:rsid w:val="00AD167C"/>
    <w:rsid w:val="00AD1682"/>
    <w:rsid w:val="00AD1FAA"/>
    <w:rsid w:val="00AD201A"/>
    <w:rsid w:val="00AD3B2C"/>
    <w:rsid w:val="00AD3DF4"/>
    <w:rsid w:val="00AD40B5"/>
    <w:rsid w:val="00AD42DB"/>
    <w:rsid w:val="00AD5FAE"/>
    <w:rsid w:val="00AD6322"/>
    <w:rsid w:val="00AD65CD"/>
    <w:rsid w:val="00AD730D"/>
    <w:rsid w:val="00AE094B"/>
    <w:rsid w:val="00AE0C7D"/>
    <w:rsid w:val="00AE0EEE"/>
    <w:rsid w:val="00AE129F"/>
    <w:rsid w:val="00AE13ED"/>
    <w:rsid w:val="00AE1E44"/>
    <w:rsid w:val="00AE20B0"/>
    <w:rsid w:val="00AE2244"/>
    <w:rsid w:val="00AE295F"/>
    <w:rsid w:val="00AE29C9"/>
    <w:rsid w:val="00AE2BB3"/>
    <w:rsid w:val="00AE3AF1"/>
    <w:rsid w:val="00AE3D53"/>
    <w:rsid w:val="00AE4913"/>
    <w:rsid w:val="00AE4C0F"/>
    <w:rsid w:val="00AE5109"/>
    <w:rsid w:val="00AE63A2"/>
    <w:rsid w:val="00AE6FBB"/>
    <w:rsid w:val="00AE6FF9"/>
    <w:rsid w:val="00AF02C8"/>
    <w:rsid w:val="00AF05DD"/>
    <w:rsid w:val="00AF0A41"/>
    <w:rsid w:val="00AF0C86"/>
    <w:rsid w:val="00AF153B"/>
    <w:rsid w:val="00AF264A"/>
    <w:rsid w:val="00AF2CF4"/>
    <w:rsid w:val="00AF3643"/>
    <w:rsid w:val="00AF37AC"/>
    <w:rsid w:val="00AF3C10"/>
    <w:rsid w:val="00AF40C5"/>
    <w:rsid w:val="00AF42EB"/>
    <w:rsid w:val="00AF45EE"/>
    <w:rsid w:val="00AF48FE"/>
    <w:rsid w:val="00AF4AD7"/>
    <w:rsid w:val="00AF4F70"/>
    <w:rsid w:val="00AF4F97"/>
    <w:rsid w:val="00AF52F5"/>
    <w:rsid w:val="00AF59E4"/>
    <w:rsid w:val="00AF61C4"/>
    <w:rsid w:val="00AF6929"/>
    <w:rsid w:val="00AF6B34"/>
    <w:rsid w:val="00AF712C"/>
    <w:rsid w:val="00B0015B"/>
    <w:rsid w:val="00B004FF"/>
    <w:rsid w:val="00B00931"/>
    <w:rsid w:val="00B00FB5"/>
    <w:rsid w:val="00B0142F"/>
    <w:rsid w:val="00B01639"/>
    <w:rsid w:val="00B0174E"/>
    <w:rsid w:val="00B0180E"/>
    <w:rsid w:val="00B019F3"/>
    <w:rsid w:val="00B01C3A"/>
    <w:rsid w:val="00B01CF1"/>
    <w:rsid w:val="00B01DB7"/>
    <w:rsid w:val="00B02252"/>
    <w:rsid w:val="00B0249A"/>
    <w:rsid w:val="00B0254F"/>
    <w:rsid w:val="00B02589"/>
    <w:rsid w:val="00B02D4A"/>
    <w:rsid w:val="00B02F3F"/>
    <w:rsid w:val="00B03CA8"/>
    <w:rsid w:val="00B0454D"/>
    <w:rsid w:val="00B0589F"/>
    <w:rsid w:val="00B061FA"/>
    <w:rsid w:val="00B06461"/>
    <w:rsid w:val="00B06A80"/>
    <w:rsid w:val="00B06BAD"/>
    <w:rsid w:val="00B06FFA"/>
    <w:rsid w:val="00B07121"/>
    <w:rsid w:val="00B07455"/>
    <w:rsid w:val="00B07912"/>
    <w:rsid w:val="00B10265"/>
    <w:rsid w:val="00B10A19"/>
    <w:rsid w:val="00B1174C"/>
    <w:rsid w:val="00B118BF"/>
    <w:rsid w:val="00B1192F"/>
    <w:rsid w:val="00B11C08"/>
    <w:rsid w:val="00B11C43"/>
    <w:rsid w:val="00B1249C"/>
    <w:rsid w:val="00B124D1"/>
    <w:rsid w:val="00B12AFE"/>
    <w:rsid w:val="00B12B43"/>
    <w:rsid w:val="00B13252"/>
    <w:rsid w:val="00B13257"/>
    <w:rsid w:val="00B13417"/>
    <w:rsid w:val="00B1386C"/>
    <w:rsid w:val="00B1394D"/>
    <w:rsid w:val="00B13B30"/>
    <w:rsid w:val="00B14318"/>
    <w:rsid w:val="00B14B85"/>
    <w:rsid w:val="00B14E2C"/>
    <w:rsid w:val="00B15073"/>
    <w:rsid w:val="00B157E3"/>
    <w:rsid w:val="00B159FF"/>
    <w:rsid w:val="00B15C7C"/>
    <w:rsid w:val="00B162F9"/>
    <w:rsid w:val="00B16391"/>
    <w:rsid w:val="00B1692B"/>
    <w:rsid w:val="00B17127"/>
    <w:rsid w:val="00B17279"/>
    <w:rsid w:val="00B172B6"/>
    <w:rsid w:val="00B178FA"/>
    <w:rsid w:val="00B17A42"/>
    <w:rsid w:val="00B20681"/>
    <w:rsid w:val="00B20766"/>
    <w:rsid w:val="00B208F3"/>
    <w:rsid w:val="00B20996"/>
    <w:rsid w:val="00B20C8A"/>
    <w:rsid w:val="00B20F3A"/>
    <w:rsid w:val="00B21CCC"/>
    <w:rsid w:val="00B21D37"/>
    <w:rsid w:val="00B222F4"/>
    <w:rsid w:val="00B22544"/>
    <w:rsid w:val="00B22B36"/>
    <w:rsid w:val="00B22B7C"/>
    <w:rsid w:val="00B2310B"/>
    <w:rsid w:val="00B2361E"/>
    <w:rsid w:val="00B24384"/>
    <w:rsid w:val="00B24CBC"/>
    <w:rsid w:val="00B2544A"/>
    <w:rsid w:val="00B2585A"/>
    <w:rsid w:val="00B25AA0"/>
    <w:rsid w:val="00B261E6"/>
    <w:rsid w:val="00B262D0"/>
    <w:rsid w:val="00B263E8"/>
    <w:rsid w:val="00B2644B"/>
    <w:rsid w:val="00B26458"/>
    <w:rsid w:val="00B26680"/>
    <w:rsid w:val="00B26988"/>
    <w:rsid w:val="00B273A0"/>
    <w:rsid w:val="00B279BA"/>
    <w:rsid w:val="00B305BF"/>
    <w:rsid w:val="00B30BC1"/>
    <w:rsid w:val="00B30D11"/>
    <w:rsid w:val="00B32083"/>
    <w:rsid w:val="00B324B8"/>
    <w:rsid w:val="00B3295C"/>
    <w:rsid w:val="00B32B67"/>
    <w:rsid w:val="00B33122"/>
    <w:rsid w:val="00B33958"/>
    <w:rsid w:val="00B33A86"/>
    <w:rsid w:val="00B33B1F"/>
    <w:rsid w:val="00B33DE8"/>
    <w:rsid w:val="00B344CE"/>
    <w:rsid w:val="00B34752"/>
    <w:rsid w:val="00B34C40"/>
    <w:rsid w:val="00B3517C"/>
    <w:rsid w:val="00B35FC0"/>
    <w:rsid w:val="00B36545"/>
    <w:rsid w:val="00B3768A"/>
    <w:rsid w:val="00B3773D"/>
    <w:rsid w:val="00B379FE"/>
    <w:rsid w:val="00B40DDA"/>
    <w:rsid w:val="00B417B4"/>
    <w:rsid w:val="00B41A86"/>
    <w:rsid w:val="00B41D3E"/>
    <w:rsid w:val="00B420C2"/>
    <w:rsid w:val="00B426D7"/>
    <w:rsid w:val="00B43347"/>
    <w:rsid w:val="00B43A40"/>
    <w:rsid w:val="00B44271"/>
    <w:rsid w:val="00B4490B"/>
    <w:rsid w:val="00B452D8"/>
    <w:rsid w:val="00B45BBD"/>
    <w:rsid w:val="00B4699B"/>
    <w:rsid w:val="00B47490"/>
    <w:rsid w:val="00B476CD"/>
    <w:rsid w:val="00B50195"/>
    <w:rsid w:val="00B50257"/>
    <w:rsid w:val="00B50281"/>
    <w:rsid w:val="00B505B6"/>
    <w:rsid w:val="00B50CE4"/>
    <w:rsid w:val="00B51D4E"/>
    <w:rsid w:val="00B51E7E"/>
    <w:rsid w:val="00B52072"/>
    <w:rsid w:val="00B52A39"/>
    <w:rsid w:val="00B53203"/>
    <w:rsid w:val="00B53344"/>
    <w:rsid w:val="00B53BC2"/>
    <w:rsid w:val="00B54872"/>
    <w:rsid w:val="00B54BDF"/>
    <w:rsid w:val="00B54C7C"/>
    <w:rsid w:val="00B54CB3"/>
    <w:rsid w:val="00B54E7F"/>
    <w:rsid w:val="00B5590A"/>
    <w:rsid w:val="00B55AD1"/>
    <w:rsid w:val="00B55D6C"/>
    <w:rsid w:val="00B5616F"/>
    <w:rsid w:val="00B563A7"/>
    <w:rsid w:val="00B5694D"/>
    <w:rsid w:val="00B56A72"/>
    <w:rsid w:val="00B577D2"/>
    <w:rsid w:val="00B57A19"/>
    <w:rsid w:val="00B57B8A"/>
    <w:rsid w:val="00B60F89"/>
    <w:rsid w:val="00B610D8"/>
    <w:rsid w:val="00B61883"/>
    <w:rsid w:val="00B62096"/>
    <w:rsid w:val="00B62672"/>
    <w:rsid w:val="00B628D2"/>
    <w:rsid w:val="00B628F1"/>
    <w:rsid w:val="00B63847"/>
    <w:rsid w:val="00B639B1"/>
    <w:rsid w:val="00B63A1A"/>
    <w:rsid w:val="00B63A30"/>
    <w:rsid w:val="00B65F9B"/>
    <w:rsid w:val="00B662B7"/>
    <w:rsid w:val="00B664FD"/>
    <w:rsid w:val="00B66B1C"/>
    <w:rsid w:val="00B67102"/>
    <w:rsid w:val="00B671FF"/>
    <w:rsid w:val="00B677B0"/>
    <w:rsid w:val="00B67868"/>
    <w:rsid w:val="00B67BB4"/>
    <w:rsid w:val="00B67EA0"/>
    <w:rsid w:val="00B704CF"/>
    <w:rsid w:val="00B70692"/>
    <w:rsid w:val="00B70F9D"/>
    <w:rsid w:val="00B71B66"/>
    <w:rsid w:val="00B71BC5"/>
    <w:rsid w:val="00B722F7"/>
    <w:rsid w:val="00B72AB8"/>
    <w:rsid w:val="00B72C74"/>
    <w:rsid w:val="00B72D4C"/>
    <w:rsid w:val="00B737C7"/>
    <w:rsid w:val="00B73AAD"/>
    <w:rsid w:val="00B743E8"/>
    <w:rsid w:val="00B745FC"/>
    <w:rsid w:val="00B75091"/>
    <w:rsid w:val="00B762E9"/>
    <w:rsid w:val="00B762F8"/>
    <w:rsid w:val="00B7671D"/>
    <w:rsid w:val="00B76D6B"/>
    <w:rsid w:val="00B770E8"/>
    <w:rsid w:val="00B772B7"/>
    <w:rsid w:val="00B77910"/>
    <w:rsid w:val="00B77911"/>
    <w:rsid w:val="00B77B1C"/>
    <w:rsid w:val="00B77EEF"/>
    <w:rsid w:val="00B809DD"/>
    <w:rsid w:val="00B80AE2"/>
    <w:rsid w:val="00B82368"/>
    <w:rsid w:val="00B82417"/>
    <w:rsid w:val="00B83104"/>
    <w:rsid w:val="00B83AC4"/>
    <w:rsid w:val="00B83DB5"/>
    <w:rsid w:val="00B853C3"/>
    <w:rsid w:val="00B856BB"/>
    <w:rsid w:val="00B85818"/>
    <w:rsid w:val="00B862A9"/>
    <w:rsid w:val="00B868B6"/>
    <w:rsid w:val="00B86A7E"/>
    <w:rsid w:val="00B86B11"/>
    <w:rsid w:val="00B86C7A"/>
    <w:rsid w:val="00B870DA"/>
    <w:rsid w:val="00B871C9"/>
    <w:rsid w:val="00B87439"/>
    <w:rsid w:val="00B87864"/>
    <w:rsid w:val="00B87EB2"/>
    <w:rsid w:val="00B9059B"/>
    <w:rsid w:val="00B907EA"/>
    <w:rsid w:val="00B90B0F"/>
    <w:rsid w:val="00B90FB4"/>
    <w:rsid w:val="00B9149C"/>
    <w:rsid w:val="00B91EEE"/>
    <w:rsid w:val="00B92EE0"/>
    <w:rsid w:val="00B932AC"/>
    <w:rsid w:val="00B93CF5"/>
    <w:rsid w:val="00B94BE9"/>
    <w:rsid w:val="00B94C15"/>
    <w:rsid w:val="00B94C30"/>
    <w:rsid w:val="00B94FAE"/>
    <w:rsid w:val="00B952F4"/>
    <w:rsid w:val="00B95831"/>
    <w:rsid w:val="00B95935"/>
    <w:rsid w:val="00B95C20"/>
    <w:rsid w:val="00B95C84"/>
    <w:rsid w:val="00B962DE"/>
    <w:rsid w:val="00B96FAC"/>
    <w:rsid w:val="00B96FAE"/>
    <w:rsid w:val="00B977D1"/>
    <w:rsid w:val="00B9794E"/>
    <w:rsid w:val="00BA013B"/>
    <w:rsid w:val="00BA019D"/>
    <w:rsid w:val="00BA04A2"/>
    <w:rsid w:val="00BA069E"/>
    <w:rsid w:val="00BA14AE"/>
    <w:rsid w:val="00BA1766"/>
    <w:rsid w:val="00BA1973"/>
    <w:rsid w:val="00BA1E29"/>
    <w:rsid w:val="00BA1F94"/>
    <w:rsid w:val="00BA21F6"/>
    <w:rsid w:val="00BA2AE3"/>
    <w:rsid w:val="00BA3660"/>
    <w:rsid w:val="00BA3791"/>
    <w:rsid w:val="00BA3ACB"/>
    <w:rsid w:val="00BA3DEE"/>
    <w:rsid w:val="00BA3EF3"/>
    <w:rsid w:val="00BA4D5D"/>
    <w:rsid w:val="00BA5113"/>
    <w:rsid w:val="00BA544F"/>
    <w:rsid w:val="00BA577A"/>
    <w:rsid w:val="00BA583C"/>
    <w:rsid w:val="00BA5C50"/>
    <w:rsid w:val="00BA6108"/>
    <w:rsid w:val="00BA6398"/>
    <w:rsid w:val="00BA6A03"/>
    <w:rsid w:val="00BA6CE3"/>
    <w:rsid w:val="00BA6DA6"/>
    <w:rsid w:val="00BA6E00"/>
    <w:rsid w:val="00BA7446"/>
    <w:rsid w:val="00BA7919"/>
    <w:rsid w:val="00BA7A7D"/>
    <w:rsid w:val="00BA7BDF"/>
    <w:rsid w:val="00BB043F"/>
    <w:rsid w:val="00BB04E1"/>
    <w:rsid w:val="00BB0D87"/>
    <w:rsid w:val="00BB13A7"/>
    <w:rsid w:val="00BB19F6"/>
    <w:rsid w:val="00BB22AC"/>
    <w:rsid w:val="00BB31C5"/>
    <w:rsid w:val="00BB552B"/>
    <w:rsid w:val="00BB5619"/>
    <w:rsid w:val="00BB5BEB"/>
    <w:rsid w:val="00BB5E96"/>
    <w:rsid w:val="00BB6A70"/>
    <w:rsid w:val="00BB6B76"/>
    <w:rsid w:val="00BB753B"/>
    <w:rsid w:val="00BB7BFF"/>
    <w:rsid w:val="00BC054B"/>
    <w:rsid w:val="00BC0CFC"/>
    <w:rsid w:val="00BC1377"/>
    <w:rsid w:val="00BC1394"/>
    <w:rsid w:val="00BC17B7"/>
    <w:rsid w:val="00BC1CF1"/>
    <w:rsid w:val="00BC235C"/>
    <w:rsid w:val="00BC23DA"/>
    <w:rsid w:val="00BC29FA"/>
    <w:rsid w:val="00BC2AB6"/>
    <w:rsid w:val="00BC2D4F"/>
    <w:rsid w:val="00BC30AB"/>
    <w:rsid w:val="00BC353D"/>
    <w:rsid w:val="00BC387F"/>
    <w:rsid w:val="00BC39E3"/>
    <w:rsid w:val="00BC41EC"/>
    <w:rsid w:val="00BC4690"/>
    <w:rsid w:val="00BC4693"/>
    <w:rsid w:val="00BC480E"/>
    <w:rsid w:val="00BC4B42"/>
    <w:rsid w:val="00BC5662"/>
    <w:rsid w:val="00BC5FF2"/>
    <w:rsid w:val="00BC62F1"/>
    <w:rsid w:val="00BC739D"/>
    <w:rsid w:val="00BC7680"/>
    <w:rsid w:val="00BC7B81"/>
    <w:rsid w:val="00BC7BE8"/>
    <w:rsid w:val="00BD0C07"/>
    <w:rsid w:val="00BD0D39"/>
    <w:rsid w:val="00BD0EFF"/>
    <w:rsid w:val="00BD0FD1"/>
    <w:rsid w:val="00BD1797"/>
    <w:rsid w:val="00BD18C3"/>
    <w:rsid w:val="00BD1CC1"/>
    <w:rsid w:val="00BD1D44"/>
    <w:rsid w:val="00BD24D7"/>
    <w:rsid w:val="00BD2861"/>
    <w:rsid w:val="00BD2DF5"/>
    <w:rsid w:val="00BD2F06"/>
    <w:rsid w:val="00BD3219"/>
    <w:rsid w:val="00BD345F"/>
    <w:rsid w:val="00BD35A6"/>
    <w:rsid w:val="00BD381E"/>
    <w:rsid w:val="00BD3A0A"/>
    <w:rsid w:val="00BD6182"/>
    <w:rsid w:val="00BD65F5"/>
    <w:rsid w:val="00BD6996"/>
    <w:rsid w:val="00BD6DEF"/>
    <w:rsid w:val="00BD7789"/>
    <w:rsid w:val="00BD7983"/>
    <w:rsid w:val="00BE01EB"/>
    <w:rsid w:val="00BE04A4"/>
    <w:rsid w:val="00BE0F08"/>
    <w:rsid w:val="00BE2B68"/>
    <w:rsid w:val="00BE3339"/>
    <w:rsid w:val="00BE3EC6"/>
    <w:rsid w:val="00BE3FCC"/>
    <w:rsid w:val="00BE4628"/>
    <w:rsid w:val="00BE4757"/>
    <w:rsid w:val="00BE48B6"/>
    <w:rsid w:val="00BE4BE6"/>
    <w:rsid w:val="00BE4D61"/>
    <w:rsid w:val="00BE503F"/>
    <w:rsid w:val="00BE50B4"/>
    <w:rsid w:val="00BE51AB"/>
    <w:rsid w:val="00BE5646"/>
    <w:rsid w:val="00BE5A05"/>
    <w:rsid w:val="00BE601F"/>
    <w:rsid w:val="00BE64E3"/>
    <w:rsid w:val="00BE713A"/>
    <w:rsid w:val="00BE7683"/>
    <w:rsid w:val="00BE7853"/>
    <w:rsid w:val="00BE7DAE"/>
    <w:rsid w:val="00BE7DBE"/>
    <w:rsid w:val="00BE7F17"/>
    <w:rsid w:val="00BF03A4"/>
    <w:rsid w:val="00BF0462"/>
    <w:rsid w:val="00BF0A6F"/>
    <w:rsid w:val="00BF0C49"/>
    <w:rsid w:val="00BF0CE3"/>
    <w:rsid w:val="00BF2271"/>
    <w:rsid w:val="00BF27AA"/>
    <w:rsid w:val="00BF2F67"/>
    <w:rsid w:val="00BF30A8"/>
    <w:rsid w:val="00BF34DD"/>
    <w:rsid w:val="00BF3DD5"/>
    <w:rsid w:val="00BF3E9C"/>
    <w:rsid w:val="00BF4508"/>
    <w:rsid w:val="00BF472A"/>
    <w:rsid w:val="00BF4825"/>
    <w:rsid w:val="00BF4B93"/>
    <w:rsid w:val="00BF4FCA"/>
    <w:rsid w:val="00BF54F0"/>
    <w:rsid w:val="00BF5519"/>
    <w:rsid w:val="00BF56B0"/>
    <w:rsid w:val="00BF6071"/>
    <w:rsid w:val="00BF6C24"/>
    <w:rsid w:val="00BF6E73"/>
    <w:rsid w:val="00BF70C8"/>
    <w:rsid w:val="00BF73D2"/>
    <w:rsid w:val="00BF7472"/>
    <w:rsid w:val="00BF7B73"/>
    <w:rsid w:val="00C013BF"/>
    <w:rsid w:val="00C01910"/>
    <w:rsid w:val="00C03574"/>
    <w:rsid w:val="00C0392F"/>
    <w:rsid w:val="00C03EE0"/>
    <w:rsid w:val="00C0444A"/>
    <w:rsid w:val="00C04B67"/>
    <w:rsid w:val="00C054F7"/>
    <w:rsid w:val="00C05BFC"/>
    <w:rsid w:val="00C05D85"/>
    <w:rsid w:val="00C06110"/>
    <w:rsid w:val="00C06541"/>
    <w:rsid w:val="00C065DF"/>
    <w:rsid w:val="00C06654"/>
    <w:rsid w:val="00C06975"/>
    <w:rsid w:val="00C06FE6"/>
    <w:rsid w:val="00C071C8"/>
    <w:rsid w:val="00C0752C"/>
    <w:rsid w:val="00C10224"/>
    <w:rsid w:val="00C11C0D"/>
    <w:rsid w:val="00C123E3"/>
    <w:rsid w:val="00C1262A"/>
    <w:rsid w:val="00C1308D"/>
    <w:rsid w:val="00C130DA"/>
    <w:rsid w:val="00C13417"/>
    <w:rsid w:val="00C1344E"/>
    <w:rsid w:val="00C13D28"/>
    <w:rsid w:val="00C13D35"/>
    <w:rsid w:val="00C14792"/>
    <w:rsid w:val="00C14E00"/>
    <w:rsid w:val="00C15781"/>
    <w:rsid w:val="00C157C2"/>
    <w:rsid w:val="00C15BD7"/>
    <w:rsid w:val="00C15F60"/>
    <w:rsid w:val="00C16095"/>
    <w:rsid w:val="00C16703"/>
    <w:rsid w:val="00C168A7"/>
    <w:rsid w:val="00C16D9E"/>
    <w:rsid w:val="00C171AB"/>
    <w:rsid w:val="00C17200"/>
    <w:rsid w:val="00C17C60"/>
    <w:rsid w:val="00C2007E"/>
    <w:rsid w:val="00C203C3"/>
    <w:rsid w:val="00C2067C"/>
    <w:rsid w:val="00C21750"/>
    <w:rsid w:val="00C21BAC"/>
    <w:rsid w:val="00C21D89"/>
    <w:rsid w:val="00C21EDB"/>
    <w:rsid w:val="00C21F3A"/>
    <w:rsid w:val="00C220BF"/>
    <w:rsid w:val="00C22289"/>
    <w:rsid w:val="00C22506"/>
    <w:rsid w:val="00C2302B"/>
    <w:rsid w:val="00C23369"/>
    <w:rsid w:val="00C23534"/>
    <w:rsid w:val="00C2387B"/>
    <w:rsid w:val="00C23907"/>
    <w:rsid w:val="00C23BA4"/>
    <w:rsid w:val="00C2524D"/>
    <w:rsid w:val="00C2526F"/>
    <w:rsid w:val="00C253BD"/>
    <w:rsid w:val="00C255B5"/>
    <w:rsid w:val="00C256D0"/>
    <w:rsid w:val="00C25B41"/>
    <w:rsid w:val="00C261CF"/>
    <w:rsid w:val="00C261DC"/>
    <w:rsid w:val="00C261E5"/>
    <w:rsid w:val="00C262EB"/>
    <w:rsid w:val="00C2745D"/>
    <w:rsid w:val="00C301AE"/>
    <w:rsid w:val="00C30292"/>
    <w:rsid w:val="00C309A6"/>
    <w:rsid w:val="00C30A00"/>
    <w:rsid w:val="00C3126D"/>
    <w:rsid w:val="00C323A6"/>
    <w:rsid w:val="00C32873"/>
    <w:rsid w:val="00C32FFD"/>
    <w:rsid w:val="00C33745"/>
    <w:rsid w:val="00C340C5"/>
    <w:rsid w:val="00C348CD"/>
    <w:rsid w:val="00C34BCF"/>
    <w:rsid w:val="00C352E5"/>
    <w:rsid w:val="00C35896"/>
    <w:rsid w:val="00C35991"/>
    <w:rsid w:val="00C35F2C"/>
    <w:rsid w:val="00C36148"/>
    <w:rsid w:val="00C362F5"/>
    <w:rsid w:val="00C366C0"/>
    <w:rsid w:val="00C36B2C"/>
    <w:rsid w:val="00C37C33"/>
    <w:rsid w:val="00C4133D"/>
    <w:rsid w:val="00C417D1"/>
    <w:rsid w:val="00C4192E"/>
    <w:rsid w:val="00C41969"/>
    <w:rsid w:val="00C41975"/>
    <w:rsid w:val="00C4271A"/>
    <w:rsid w:val="00C43AD0"/>
    <w:rsid w:val="00C43EA9"/>
    <w:rsid w:val="00C43FD4"/>
    <w:rsid w:val="00C45255"/>
    <w:rsid w:val="00C45DEC"/>
    <w:rsid w:val="00C4635F"/>
    <w:rsid w:val="00C463EE"/>
    <w:rsid w:val="00C46541"/>
    <w:rsid w:val="00C4662A"/>
    <w:rsid w:val="00C468EF"/>
    <w:rsid w:val="00C46A9C"/>
    <w:rsid w:val="00C46D67"/>
    <w:rsid w:val="00C478B8"/>
    <w:rsid w:val="00C507BD"/>
    <w:rsid w:val="00C50D76"/>
    <w:rsid w:val="00C50DEE"/>
    <w:rsid w:val="00C50E19"/>
    <w:rsid w:val="00C511D4"/>
    <w:rsid w:val="00C52187"/>
    <w:rsid w:val="00C5247D"/>
    <w:rsid w:val="00C52781"/>
    <w:rsid w:val="00C532D6"/>
    <w:rsid w:val="00C53A1E"/>
    <w:rsid w:val="00C54071"/>
    <w:rsid w:val="00C5470C"/>
    <w:rsid w:val="00C56041"/>
    <w:rsid w:val="00C56185"/>
    <w:rsid w:val="00C566A2"/>
    <w:rsid w:val="00C575A1"/>
    <w:rsid w:val="00C57BF0"/>
    <w:rsid w:val="00C57C81"/>
    <w:rsid w:val="00C57CA9"/>
    <w:rsid w:val="00C57EEE"/>
    <w:rsid w:val="00C607DA"/>
    <w:rsid w:val="00C6093B"/>
    <w:rsid w:val="00C60DE0"/>
    <w:rsid w:val="00C61608"/>
    <w:rsid w:val="00C6270C"/>
    <w:rsid w:val="00C632D9"/>
    <w:rsid w:val="00C63476"/>
    <w:rsid w:val="00C63A47"/>
    <w:rsid w:val="00C64965"/>
    <w:rsid w:val="00C65943"/>
    <w:rsid w:val="00C65C12"/>
    <w:rsid w:val="00C65E3D"/>
    <w:rsid w:val="00C6632E"/>
    <w:rsid w:val="00C6716C"/>
    <w:rsid w:val="00C67960"/>
    <w:rsid w:val="00C67B12"/>
    <w:rsid w:val="00C67F01"/>
    <w:rsid w:val="00C70480"/>
    <w:rsid w:val="00C70814"/>
    <w:rsid w:val="00C70921"/>
    <w:rsid w:val="00C70960"/>
    <w:rsid w:val="00C70C94"/>
    <w:rsid w:val="00C7160C"/>
    <w:rsid w:val="00C71BFC"/>
    <w:rsid w:val="00C71EDA"/>
    <w:rsid w:val="00C7275A"/>
    <w:rsid w:val="00C72ADA"/>
    <w:rsid w:val="00C72D2D"/>
    <w:rsid w:val="00C73372"/>
    <w:rsid w:val="00C7352E"/>
    <w:rsid w:val="00C73D36"/>
    <w:rsid w:val="00C73DD7"/>
    <w:rsid w:val="00C73EC6"/>
    <w:rsid w:val="00C7568A"/>
    <w:rsid w:val="00C75798"/>
    <w:rsid w:val="00C75B14"/>
    <w:rsid w:val="00C75CFC"/>
    <w:rsid w:val="00C7629E"/>
    <w:rsid w:val="00C762CD"/>
    <w:rsid w:val="00C76602"/>
    <w:rsid w:val="00C76882"/>
    <w:rsid w:val="00C77108"/>
    <w:rsid w:val="00C7726F"/>
    <w:rsid w:val="00C775F9"/>
    <w:rsid w:val="00C8015A"/>
    <w:rsid w:val="00C80DA5"/>
    <w:rsid w:val="00C81222"/>
    <w:rsid w:val="00C81252"/>
    <w:rsid w:val="00C8168D"/>
    <w:rsid w:val="00C82D86"/>
    <w:rsid w:val="00C82FF1"/>
    <w:rsid w:val="00C83547"/>
    <w:rsid w:val="00C83832"/>
    <w:rsid w:val="00C841FA"/>
    <w:rsid w:val="00C84671"/>
    <w:rsid w:val="00C858A5"/>
    <w:rsid w:val="00C8599F"/>
    <w:rsid w:val="00C859FA"/>
    <w:rsid w:val="00C85E12"/>
    <w:rsid w:val="00C863A9"/>
    <w:rsid w:val="00C866B7"/>
    <w:rsid w:val="00C86CFD"/>
    <w:rsid w:val="00C87442"/>
    <w:rsid w:val="00C904BC"/>
    <w:rsid w:val="00C9069C"/>
    <w:rsid w:val="00C91B12"/>
    <w:rsid w:val="00C91F69"/>
    <w:rsid w:val="00C921DB"/>
    <w:rsid w:val="00C925C5"/>
    <w:rsid w:val="00C92743"/>
    <w:rsid w:val="00C92A53"/>
    <w:rsid w:val="00C934D7"/>
    <w:rsid w:val="00C93A9A"/>
    <w:rsid w:val="00C949B7"/>
    <w:rsid w:val="00C95334"/>
    <w:rsid w:val="00C95EF5"/>
    <w:rsid w:val="00C96467"/>
    <w:rsid w:val="00C97723"/>
    <w:rsid w:val="00C97A4E"/>
    <w:rsid w:val="00CA0150"/>
    <w:rsid w:val="00CA042D"/>
    <w:rsid w:val="00CA0C38"/>
    <w:rsid w:val="00CA10D9"/>
    <w:rsid w:val="00CA1B6E"/>
    <w:rsid w:val="00CA1EC8"/>
    <w:rsid w:val="00CA2333"/>
    <w:rsid w:val="00CA2472"/>
    <w:rsid w:val="00CA2823"/>
    <w:rsid w:val="00CA29A9"/>
    <w:rsid w:val="00CA2C03"/>
    <w:rsid w:val="00CA2EF3"/>
    <w:rsid w:val="00CA3291"/>
    <w:rsid w:val="00CA366C"/>
    <w:rsid w:val="00CA3916"/>
    <w:rsid w:val="00CA4BD7"/>
    <w:rsid w:val="00CA4F31"/>
    <w:rsid w:val="00CA5256"/>
    <w:rsid w:val="00CA60D6"/>
    <w:rsid w:val="00CA63DC"/>
    <w:rsid w:val="00CA64BC"/>
    <w:rsid w:val="00CA6BD1"/>
    <w:rsid w:val="00CA6F30"/>
    <w:rsid w:val="00CA738E"/>
    <w:rsid w:val="00CA7404"/>
    <w:rsid w:val="00CB12CC"/>
    <w:rsid w:val="00CB180D"/>
    <w:rsid w:val="00CB243C"/>
    <w:rsid w:val="00CB26D4"/>
    <w:rsid w:val="00CB2A7B"/>
    <w:rsid w:val="00CB2C4C"/>
    <w:rsid w:val="00CB3113"/>
    <w:rsid w:val="00CB3FD3"/>
    <w:rsid w:val="00CB48EE"/>
    <w:rsid w:val="00CB4D06"/>
    <w:rsid w:val="00CB5080"/>
    <w:rsid w:val="00CB5A4D"/>
    <w:rsid w:val="00CB5F61"/>
    <w:rsid w:val="00CB6CAF"/>
    <w:rsid w:val="00CB6F8D"/>
    <w:rsid w:val="00CB78F4"/>
    <w:rsid w:val="00CC0043"/>
    <w:rsid w:val="00CC00A0"/>
    <w:rsid w:val="00CC0A55"/>
    <w:rsid w:val="00CC0FAA"/>
    <w:rsid w:val="00CC0FD4"/>
    <w:rsid w:val="00CC0FEA"/>
    <w:rsid w:val="00CC1DAB"/>
    <w:rsid w:val="00CC214F"/>
    <w:rsid w:val="00CC2372"/>
    <w:rsid w:val="00CC2373"/>
    <w:rsid w:val="00CC2A0E"/>
    <w:rsid w:val="00CC3083"/>
    <w:rsid w:val="00CC3440"/>
    <w:rsid w:val="00CC369C"/>
    <w:rsid w:val="00CC3CC3"/>
    <w:rsid w:val="00CC3D49"/>
    <w:rsid w:val="00CC42B2"/>
    <w:rsid w:val="00CC47CE"/>
    <w:rsid w:val="00CC48C0"/>
    <w:rsid w:val="00CC5B3B"/>
    <w:rsid w:val="00CC6729"/>
    <w:rsid w:val="00CC68BF"/>
    <w:rsid w:val="00CC6911"/>
    <w:rsid w:val="00CC6ABC"/>
    <w:rsid w:val="00CC7603"/>
    <w:rsid w:val="00CC78CC"/>
    <w:rsid w:val="00CD0026"/>
    <w:rsid w:val="00CD0305"/>
    <w:rsid w:val="00CD10AE"/>
    <w:rsid w:val="00CD1CF1"/>
    <w:rsid w:val="00CD2087"/>
    <w:rsid w:val="00CD232E"/>
    <w:rsid w:val="00CD2993"/>
    <w:rsid w:val="00CD2D19"/>
    <w:rsid w:val="00CD341C"/>
    <w:rsid w:val="00CD38EA"/>
    <w:rsid w:val="00CD3A48"/>
    <w:rsid w:val="00CD3B8B"/>
    <w:rsid w:val="00CD4573"/>
    <w:rsid w:val="00CD5125"/>
    <w:rsid w:val="00CD5169"/>
    <w:rsid w:val="00CD5F97"/>
    <w:rsid w:val="00CD67ED"/>
    <w:rsid w:val="00CD7AE9"/>
    <w:rsid w:val="00CE011F"/>
    <w:rsid w:val="00CE05D6"/>
    <w:rsid w:val="00CE119F"/>
    <w:rsid w:val="00CE1C01"/>
    <w:rsid w:val="00CE208C"/>
    <w:rsid w:val="00CE2118"/>
    <w:rsid w:val="00CE215F"/>
    <w:rsid w:val="00CE2B52"/>
    <w:rsid w:val="00CE3A3B"/>
    <w:rsid w:val="00CE3A76"/>
    <w:rsid w:val="00CE3A94"/>
    <w:rsid w:val="00CE3BF7"/>
    <w:rsid w:val="00CE40D0"/>
    <w:rsid w:val="00CE42F1"/>
    <w:rsid w:val="00CE4A58"/>
    <w:rsid w:val="00CE4F24"/>
    <w:rsid w:val="00CE51C1"/>
    <w:rsid w:val="00CE63A2"/>
    <w:rsid w:val="00CE6CD8"/>
    <w:rsid w:val="00CE750F"/>
    <w:rsid w:val="00CE775D"/>
    <w:rsid w:val="00CE78F2"/>
    <w:rsid w:val="00CE7926"/>
    <w:rsid w:val="00CE7955"/>
    <w:rsid w:val="00CE7EFA"/>
    <w:rsid w:val="00CE7F88"/>
    <w:rsid w:val="00CF0276"/>
    <w:rsid w:val="00CF083D"/>
    <w:rsid w:val="00CF0BED"/>
    <w:rsid w:val="00CF0FD7"/>
    <w:rsid w:val="00CF105A"/>
    <w:rsid w:val="00CF1CD4"/>
    <w:rsid w:val="00CF1E02"/>
    <w:rsid w:val="00CF2278"/>
    <w:rsid w:val="00CF2473"/>
    <w:rsid w:val="00CF2924"/>
    <w:rsid w:val="00CF2C59"/>
    <w:rsid w:val="00CF3047"/>
    <w:rsid w:val="00CF32E3"/>
    <w:rsid w:val="00CF3CE2"/>
    <w:rsid w:val="00CF4189"/>
    <w:rsid w:val="00CF426D"/>
    <w:rsid w:val="00CF55BF"/>
    <w:rsid w:val="00CF5ADF"/>
    <w:rsid w:val="00CF5C95"/>
    <w:rsid w:val="00CF6864"/>
    <w:rsid w:val="00CF6891"/>
    <w:rsid w:val="00CF689D"/>
    <w:rsid w:val="00CF6DB9"/>
    <w:rsid w:val="00CF721A"/>
    <w:rsid w:val="00CF752E"/>
    <w:rsid w:val="00CF77E5"/>
    <w:rsid w:val="00CF79DD"/>
    <w:rsid w:val="00CF7B41"/>
    <w:rsid w:val="00D01BBA"/>
    <w:rsid w:val="00D01EA0"/>
    <w:rsid w:val="00D027B6"/>
    <w:rsid w:val="00D0293A"/>
    <w:rsid w:val="00D03629"/>
    <w:rsid w:val="00D03691"/>
    <w:rsid w:val="00D03BE2"/>
    <w:rsid w:val="00D03C46"/>
    <w:rsid w:val="00D03CAD"/>
    <w:rsid w:val="00D04493"/>
    <w:rsid w:val="00D04AED"/>
    <w:rsid w:val="00D05021"/>
    <w:rsid w:val="00D0521E"/>
    <w:rsid w:val="00D05507"/>
    <w:rsid w:val="00D05794"/>
    <w:rsid w:val="00D05926"/>
    <w:rsid w:val="00D05940"/>
    <w:rsid w:val="00D0596F"/>
    <w:rsid w:val="00D05A14"/>
    <w:rsid w:val="00D05C5C"/>
    <w:rsid w:val="00D06190"/>
    <w:rsid w:val="00D0638F"/>
    <w:rsid w:val="00D065FC"/>
    <w:rsid w:val="00D068A8"/>
    <w:rsid w:val="00D0693A"/>
    <w:rsid w:val="00D07A13"/>
    <w:rsid w:val="00D106E2"/>
    <w:rsid w:val="00D109DD"/>
    <w:rsid w:val="00D10CB6"/>
    <w:rsid w:val="00D11067"/>
    <w:rsid w:val="00D113BB"/>
    <w:rsid w:val="00D120C7"/>
    <w:rsid w:val="00D128F6"/>
    <w:rsid w:val="00D13230"/>
    <w:rsid w:val="00D13356"/>
    <w:rsid w:val="00D1399A"/>
    <w:rsid w:val="00D141DF"/>
    <w:rsid w:val="00D14317"/>
    <w:rsid w:val="00D149A5"/>
    <w:rsid w:val="00D151D2"/>
    <w:rsid w:val="00D1609E"/>
    <w:rsid w:val="00D167CB"/>
    <w:rsid w:val="00D16C1F"/>
    <w:rsid w:val="00D20583"/>
    <w:rsid w:val="00D20C4F"/>
    <w:rsid w:val="00D20D14"/>
    <w:rsid w:val="00D21523"/>
    <w:rsid w:val="00D22ACF"/>
    <w:rsid w:val="00D22FD7"/>
    <w:rsid w:val="00D23431"/>
    <w:rsid w:val="00D2362C"/>
    <w:rsid w:val="00D23820"/>
    <w:rsid w:val="00D24043"/>
    <w:rsid w:val="00D2418B"/>
    <w:rsid w:val="00D243DD"/>
    <w:rsid w:val="00D24742"/>
    <w:rsid w:val="00D24B88"/>
    <w:rsid w:val="00D2539F"/>
    <w:rsid w:val="00D25C05"/>
    <w:rsid w:val="00D25E9D"/>
    <w:rsid w:val="00D264CC"/>
    <w:rsid w:val="00D273A1"/>
    <w:rsid w:val="00D27D41"/>
    <w:rsid w:val="00D30C98"/>
    <w:rsid w:val="00D30FD2"/>
    <w:rsid w:val="00D316E8"/>
    <w:rsid w:val="00D317CA"/>
    <w:rsid w:val="00D320C0"/>
    <w:rsid w:val="00D321A7"/>
    <w:rsid w:val="00D32C64"/>
    <w:rsid w:val="00D32D23"/>
    <w:rsid w:val="00D3307A"/>
    <w:rsid w:val="00D332C2"/>
    <w:rsid w:val="00D337DD"/>
    <w:rsid w:val="00D3406F"/>
    <w:rsid w:val="00D34262"/>
    <w:rsid w:val="00D3481F"/>
    <w:rsid w:val="00D34A64"/>
    <w:rsid w:val="00D34ACE"/>
    <w:rsid w:val="00D34C78"/>
    <w:rsid w:val="00D35A33"/>
    <w:rsid w:val="00D35B1D"/>
    <w:rsid w:val="00D35DE9"/>
    <w:rsid w:val="00D36268"/>
    <w:rsid w:val="00D36527"/>
    <w:rsid w:val="00D3669A"/>
    <w:rsid w:val="00D3698C"/>
    <w:rsid w:val="00D37366"/>
    <w:rsid w:val="00D4041D"/>
    <w:rsid w:val="00D40E32"/>
    <w:rsid w:val="00D415E7"/>
    <w:rsid w:val="00D42AAD"/>
    <w:rsid w:val="00D4305B"/>
    <w:rsid w:val="00D438D9"/>
    <w:rsid w:val="00D439B5"/>
    <w:rsid w:val="00D43CC9"/>
    <w:rsid w:val="00D44A95"/>
    <w:rsid w:val="00D44BEA"/>
    <w:rsid w:val="00D44EC0"/>
    <w:rsid w:val="00D455DA"/>
    <w:rsid w:val="00D4569A"/>
    <w:rsid w:val="00D45E80"/>
    <w:rsid w:val="00D45ED6"/>
    <w:rsid w:val="00D46114"/>
    <w:rsid w:val="00D46592"/>
    <w:rsid w:val="00D4697B"/>
    <w:rsid w:val="00D46A4E"/>
    <w:rsid w:val="00D46AE4"/>
    <w:rsid w:val="00D47025"/>
    <w:rsid w:val="00D4720B"/>
    <w:rsid w:val="00D47273"/>
    <w:rsid w:val="00D47690"/>
    <w:rsid w:val="00D5053A"/>
    <w:rsid w:val="00D5058E"/>
    <w:rsid w:val="00D505AF"/>
    <w:rsid w:val="00D512B2"/>
    <w:rsid w:val="00D51607"/>
    <w:rsid w:val="00D516F3"/>
    <w:rsid w:val="00D51C68"/>
    <w:rsid w:val="00D52851"/>
    <w:rsid w:val="00D52C84"/>
    <w:rsid w:val="00D52D57"/>
    <w:rsid w:val="00D52F61"/>
    <w:rsid w:val="00D53012"/>
    <w:rsid w:val="00D534BE"/>
    <w:rsid w:val="00D53525"/>
    <w:rsid w:val="00D536D3"/>
    <w:rsid w:val="00D53BE6"/>
    <w:rsid w:val="00D54D95"/>
    <w:rsid w:val="00D553F9"/>
    <w:rsid w:val="00D55F44"/>
    <w:rsid w:val="00D56074"/>
    <w:rsid w:val="00D573B6"/>
    <w:rsid w:val="00D57B90"/>
    <w:rsid w:val="00D57FA7"/>
    <w:rsid w:val="00D60124"/>
    <w:rsid w:val="00D606B7"/>
    <w:rsid w:val="00D60BA9"/>
    <w:rsid w:val="00D60E99"/>
    <w:rsid w:val="00D61287"/>
    <w:rsid w:val="00D61571"/>
    <w:rsid w:val="00D61CCA"/>
    <w:rsid w:val="00D61F98"/>
    <w:rsid w:val="00D6225E"/>
    <w:rsid w:val="00D62671"/>
    <w:rsid w:val="00D629F5"/>
    <w:rsid w:val="00D62A66"/>
    <w:rsid w:val="00D62BCC"/>
    <w:rsid w:val="00D6314B"/>
    <w:rsid w:val="00D633B9"/>
    <w:rsid w:val="00D635AB"/>
    <w:rsid w:val="00D63B2F"/>
    <w:rsid w:val="00D641A1"/>
    <w:rsid w:val="00D64B24"/>
    <w:rsid w:val="00D6542C"/>
    <w:rsid w:val="00D656CD"/>
    <w:rsid w:val="00D65B17"/>
    <w:rsid w:val="00D65BF7"/>
    <w:rsid w:val="00D6645F"/>
    <w:rsid w:val="00D66999"/>
    <w:rsid w:val="00D679FB"/>
    <w:rsid w:val="00D706B7"/>
    <w:rsid w:val="00D70E51"/>
    <w:rsid w:val="00D7102E"/>
    <w:rsid w:val="00D71052"/>
    <w:rsid w:val="00D717D4"/>
    <w:rsid w:val="00D71876"/>
    <w:rsid w:val="00D718EC"/>
    <w:rsid w:val="00D71A09"/>
    <w:rsid w:val="00D71A14"/>
    <w:rsid w:val="00D72649"/>
    <w:rsid w:val="00D72863"/>
    <w:rsid w:val="00D72867"/>
    <w:rsid w:val="00D72EEC"/>
    <w:rsid w:val="00D731EC"/>
    <w:rsid w:val="00D737DA"/>
    <w:rsid w:val="00D73CAE"/>
    <w:rsid w:val="00D73CBD"/>
    <w:rsid w:val="00D73F96"/>
    <w:rsid w:val="00D747B3"/>
    <w:rsid w:val="00D74B6E"/>
    <w:rsid w:val="00D74D11"/>
    <w:rsid w:val="00D752B8"/>
    <w:rsid w:val="00D75CDC"/>
    <w:rsid w:val="00D75DAF"/>
    <w:rsid w:val="00D75E7C"/>
    <w:rsid w:val="00D7698D"/>
    <w:rsid w:val="00D76B99"/>
    <w:rsid w:val="00D771E0"/>
    <w:rsid w:val="00D77EB4"/>
    <w:rsid w:val="00D802CB"/>
    <w:rsid w:val="00D80BF7"/>
    <w:rsid w:val="00D819F6"/>
    <w:rsid w:val="00D81A38"/>
    <w:rsid w:val="00D81A8A"/>
    <w:rsid w:val="00D81C7E"/>
    <w:rsid w:val="00D82608"/>
    <w:rsid w:val="00D831B6"/>
    <w:rsid w:val="00D83695"/>
    <w:rsid w:val="00D836E7"/>
    <w:rsid w:val="00D847C5"/>
    <w:rsid w:val="00D84B91"/>
    <w:rsid w:val="00D84E5E"/>
    <w:rsid w:val="00D84F43"/>
    <w:rsid w:val="00D850DF"/>
    <w:rsid w:val="00D85897"/>
    <w:rsid w:val="00D85A9E"/>
    <w:rsid w:val="00D85DEC"/>
    <w:rsid w:val="00D872B0"/>
    <w:rsid w:val="00D87A9E"/>
    <w:rsid w:val="00D87C36"/>
    <w:rsid w:val="00D90163"/>
    <w:rsid w:val="00D904FD"/>
    <w:rsid w:val="00D9091A"/>
    <w:rsid w:val="00D90BA7"/>
    <w:rsid w:val="00D90F86"/>
    <w:rsid w:val="00D919D3"/>
    <w:rsid w:val="00D9258C"/>
    <w:rsid w:val="00D929AB"/>
    <w:rsid w:val="00D932D1"/>
    <w:rsid w:val="00D93BF1"/>
    <w:rsid w:val="00D93FD8"/>
    <w:rsid w:val="00D9412C"/>
    <w:rsid w:val="00D943E1"/>
    <w:rsid w:val="00D94C51"/>
    <w:rsid w:val="00D94DE6"/>
    <w:rsid w:val="00D94FAD"/>
    <w:rsid w:val="00D952D5"/>
    <w:rsid w:val="00D954E0"/>
    <w:rsid w:val="00D958D6"/>
    <w:rsid w:val="00D959EC"/>
    <w:rsid w:val="00D9618A"/>
    <w:rsid w:val="00D96838"/>
    <w:rsid w:val="00D96ACE"/>
    <w:rsid w:val="00D97395"/>
    <w:rsid w:val="00D975B5"/>
    <w:rsid w:val="00DA00ED"/>
    <w:rsid w:val="00DA0BD8"/>
    <w:rsid w:val="00DA1BF1"/>
    <w:rsid w:val="00DA1DDF"/>
    <w:rsid w:val="00DA2242"/>
    <w:rsid w:val="00DA279C"/>
    <w:rsid w:val="00DA2CCE"/>
    <w:rsid w:val="00DA30FC"/>
    <w:rsid w:val="00DA44C8"/>
    <w:rsid w:val="00DA4618"/>
    <w:rsid w:val="00DA4625"/>
    <w:rsid w:val="00DA46AB"/>
    <w:rsid w:val="00DA539E"/>
    <w:rsid w:val="00DA53D8"/>
    <w:rsid w:val="00DA5AE0"/>
    <w:rsid w:val="00DA5B95"/>
    <w:rsid w:val="00DA5CF2"/>
    <w:rsid w:val="00DA5DC2"/>
    <w:rsid w:val="00DA7244"/>
    <w:rsid w:val="00DA74C0"/>
    <w:rsid w:val="00DB02A5"/>
    <w:rsid w:val="00DB0C42"/>
    <w:rsid w:val="00DB121A"/>
    <w:rsid w:val="00DB1514"/>
    <w:rsid w:val="00DB1534"/>
    <w:rsid w:val="00DB1B44"/>
    <w:rsid w:val="00DB2137"/>
    <w:rsid w:val="00DB2505"/>
    <w:rsid w:val="00DB2701"/>
    <w:rsid w:val="00DB29E7"/>
    <w:rsid w:val="00DB2C2D"/>
    <w:rsid w:val="00DB373A"/>
    <w:rsid w:val="00DB3923"/>
    <w:rsid w:val="00DB3BE5"/>
    <w:rsid w:val="00DB3FE9"/>
    <w:rsid w:val="00DB4945"/>
    <w:rsid w:val="00DB4C21"/>
    <w:rsid w:val="00DB4F6E"/>
    <w:rsid w:val="00DB52BB"/>
    <w:rsid w:val="00DB57A9"/>
    <w:rsid w:val="00DB5C1B"/>
    <w:rsid w:val="00DB5E5E"/>
    <w:rsid w:val="00DB644F"/>
    <w:rsid w:val="00DB65AC"/>
    <w:rsid w:val="00DB6A03"/>
    <w:rsid w:val="00DB704B"/>
    <w:rsid w:val="00DB73F0"/>
    <w:rsid w:val="00DB798F"/>
    <w:rsid w:val="00DB7AAB"/>
    <w:rsid w:val="00DC02A8"/>
    <w:rsid w:val="00DC0A79"/>
    <w:rsid w:val="00DC0B86"/>
    <w:rsid w:val="00DC0F61"/>
    <w:rsid w:val="00DC16B6"/>
    <w:rsid w:val="00DC1855"/>
    <w:rsid w:val="00DC1901"/>
    <w:rsid w:val="00DC19FC"/>
    <w:rsid w:val="00DC1CE3"/>
    <w:rsid w:val="00DC1EF8"/>
    <w:rsid w:val="00DC2125"/>
    <w:rsid w:val="00DC22EE"/>
    <w:rsid w:val="00DC3425"/>
    <w:rsid w:val="00DC37D2"/>
    <w:rsid w:val="00DC42AB"/>
    <w:rsid w:val="00DC57D5"/>
    <w:rsid w:val="00DC619A"/>
    <w:rsid w:val="00DC6494"/>
    <w:rsid w:val="00DC66D5"/>
    <w:rsid w:val="00DC674F"/>
    <w:rsid w:val="00DC73B5"/>
    <w:rsid w:val="00DC7924"/>
    <w:rsid w:val="00DD19DA"/>
    <w:rsid w:val="00DD2284"/>
    <w:rsid w:val="00DD2D86"/>
    <w:rsid w:val="00DD2DD8"/>
    <w:rsid w:val="00DD3138"/>
    <w:rsid w:val="00DD3B86"/>
    <w:rsid w:val="00DD3CC9"/>
    <w:rsid w:val="00DD412D"/>
    <w:rsid w:val="00DD4F58"/>
    <w:rsid w:val="00DD5BF4"/>
    <w:rsid w:val="00DD5BF7"/>
    <w:rsid w:val="00DD60DD"/>
    <w:rsid w:val="00DD6D11"/>
    <w:rsid w:val="00DD7B29"/>
    <w:rsid w:val="00DD7C12"/>
    <w:rsid w:val="00DD7FBD"/>
    <w:rsid w:val="00DE01DD"/>
    <w:rsid w:val="00DE1747"/>
    <w:rsid w:val="00DE18F3"/>
    <w:rsid w:val="00DE193B"/>
    <w:rsid w:val="00DE1DB6"/>
    <w:rsid w:val="00DE2363"/>
    <w:rsid w:val="00DE24D2"/>
    <w:rsid w:val="00DE24E0"/>
    <w:rsid w:val="00DE25D3"/>
    <w:rsid w:val="00DE27CD"/>
    <w:rsid w:val="00DE2A25"/>
    <w:rsid w:val="00DE2D8D"/>
    <w:rsid w:val="00DE2EC7"/>
    <w:rsid w:val="00DE3249"/>
    <w:rsid w:val="00DE3B9C"/>
    <w:rsid w:val="00DE4490"/>
    <w:rsid w:val="00DE4504"/>
    <w:rsid w:val="00DE4780"/>
    <w:rsid w:val="00DE4D07"/>
    <w:rsid w:val="00DE51EE"/>
    <w:rsid w:val="00DE55C7"/>
    <w:rsid w:val="00DE583F"/>
    <w:rsid w:val="00DE5D0C"/>
    <w:rsid w:val="00DE5E06"/>
    <w:rsid w:val="00DE5F14"/>
    <w:rsid w:val="00DE69C5"/>
    <w:rsid w:val="00DE6EFE"/>
    <w:rsid w:val="00DE7405"/>
    <w:rsid w:val="00DE761D"/>
    <w:rsid w:val="00DE7E78"/>
    <w:rsid w:val="00DE7F97"/>
    <w:rsid w:val="00DF05F3"/>
    <w:rsid w:val="00DF1132"/>
    <w:rsid w:val="00DF146F"/>
    <w:rsid w:val="00DF19FC"/>
    <w:rsid w:val="00DF1FE6"/>
    <w:rsid w:val="00DF2903"/>
    <w:rsid w:val="00DF2B26"/>
    <w:rsid w:val="00DF2DD3"/>
    <w:rsid w:val="00DF395E"/>
    <w:rsid w:val="00DF3AB3"/>
    <w:rsid w:val="00DF3E6D"/>
    <w:rsid w:val="00DF461F"/>
    <w:rsid w:val="00DF4F92"/>
    <w:rsid w:val="00DF5138"/>
    <w:rsid w:val="00DF542E"/>
    <w:rsid w:val="00DF5ACF"/>
    <w:rsid w:val="00DF73E1"/>
    <w:rsid w:val="00DF7598"/>
    <w:rsid w:val="00DF7A4C"/>
    <w:rsid w:val="00DF7E06"/>
    <w:rsid w:val="00E00207"/>
    <w:rsid w:val="00E01367"/>
    <w:rsid w:val="00E014A0"/>
    <w:rsid w:val="00E018AF"/>
    <w:rsid w:val="00E01991"/>
    <w:rsid w:val="00E027A5"/>
    <w:rsid w:val="00E045B9"/>
    <w:rsid w:val="00E04756"/>
    <w:rsid w:val="00E04AA5"/>
    <w:rsid w:val="00E05123"/>
    <w:rsid w:val="00E0517D"/>
    <w:rsid w:val="00E052C1"/>
    <w:rsid w:val="00E05809"/>
    <w:rsid w:val="00E05879"/>
    <w:rsid w:val="00E06529"/>
    <w:rsid w:val="00E06787"/>
    <w:rsid w:val="00E069B0"/>
    <w:rsid w:val="00E06C0C"/>
    <w:rsid w:val="00E06D9A"/>
    <w:rsid w:val="00E071A5"/>
    <w:rsid w:val="00E0734A"/>
    <w:rsid w:val="00E074F5"/>
    <w:rsid w:val="00E076C2"/>
    <w:rsid w:val="00E1031A"/>
    <w:rsid w:val="00E10FB3"/>
    <w:rsid w:val="00E116C3"/>
    <w:rsid w:val="00E116EC"/>
    <w:rsid w:val="00E11CB6"/>
    <w:rsid w:val="00E12E1E"/>
    <w:rsid w:val="00E135CB"/>
    <w:rsid w:val="00E136F8"/>
    <w:rsid w:val="00E137FC"/>
    <w:rsid w:val="00E1394C"/>
    <w:rsid w:val="00E13E37"/>
    <w:rsid w:val="00E1462D"/>
    <w:rsid w:val="00E146A8"/>
    <w:rsid w:val="00E14F3D"/>
    <w:rsid w:val="00E152D0"/>
    <w:rsid w:val="00E152E6"/>
    <w:rsid w:val="00E153A1"/>
    <w:rsid w:val="00E15BD2"/>
    <w:rsid w:val="00E15D48"/>
    <w:rsid w:val="00E16386"/>
    <w:rsid w:val="00E16687"/>
    <w:rsid w:val="00E169D2"/>
    <w:rsid w:val="00E16C89"/>
    <w:rsid w:val="00E17704"/>
    <w:rsid w:val="00E208D4"/>
    <w:rsid w:val="00E2132C"/>
    <w:rsid w:val="00E2164D"/>
    <w:rsid w:val="00E21F4C"/>
    <w:rsid w:val="00E2249B"/>
    <w:rsid w:val="00E22955"/>
    <w:rsid w:val="00E233CF"/>
    <w:rsid w:val="00E23994"/>
    <w:rsid w:val="00E240E0"/>
    <w:rsid w:val="00E2428F"/>
    <w:rsid w:val="00E24552"/>
    <w:rsid w:val="00E24FD4"/>
    <w:rsid w:val="00E25260"/>
    <w:rsid w:val="00E2558F"/>
    <w:rsid w:val="00E25947"/>
    <w:rsid w:val="00E26230"/>
    <w:rsid w:val="00E262AA"/>
    <w:rsid w:val="00E26374"/>
    <w:rsid w:val="00E26CBB"/>
    <w:rsid w:val="00E2703C"/>
    <w:rsid w:val="00E3019E"/>
    <w:rsid w:val="00E30860"/>
    <w:rsid w:val="00E3099C"/>
    <w:rsid w:val="00E30DC1"/>
    <w:rsid w:val="00E30F71"/>
    <w:rsid w:val="00E31699"/>
    <w:rsid w:val="00E31BA2"/>
    <w:rsid w:val="00E32041"/>
    <w:rsid w:val="00E324A9"/>
    <w:rsid w:val="00E32723"/>
    <w:rsid w:val="00E32A3B"/>
    <w:rsid w:val="00E331F5"/>
    <w:rsid w:val="00E332EC"/>
    <w:rsid w:val="00E33830"/>
    <w:rsid w:val="00E33F04"/>
    <w:rsid w:val="00E3400B"/>
    <w:rsid w:val="00E3426F"/>
    <w:rsid w:val="00E34930"/>
    <w:rsid w:val="00E34A52"/>
    <w:rsid w:val="00E35061"/>
    <w:rsid w:val="00E354EE"/>
    <w:rsid w:val="00E3574D"/>
    <w:rsid w:val="00E363D6"/>
    <w:rsid w:val="00E36885"/>
    <w:rsid w:val="00E36F3D"/>
    <w:rsid w:val="00E37F58"/>
    <w:rsid w:val="00E402F4"/>
    <w:rsid w:val="00E404B3"/>
    <w:rsid w:val="00E4066E"/>
    <w:rsid w:val="00E41460"/>
    <w:rsid w:val="00E436BE"/>
    <w:rsid w:val="00E43D5B"/>
    <w:rsid w:val="00E4427E"/>
    <w:rsid w:val="00E443DA"/>
    <w:rsid w:val="00E443FA"/>
    <w:rsid w:val="00E44546"/>
    <w:rsid w:val="00E44737"/>
    <w:rsid w:val="00E44E6D"/>
    <w:rsid w:val="00E45581"/>
    <w:rsid w:val="00E45D9D"/>
    <w:rsid w:val="00E4636A"/>
    <w:rsid w:val="00E464F7"/>
    <w:rsid w:val="00E46EC5"/>
    <w:rsid w:val="00E478CC"/>
    <w:rsid w:val="00E50E5F"/>
    <w:rsid w:val="00E51738"/>
    <w:rsid w:val="00E520B5"/>
    <w:rsid w:val="00E5275F"/>
    <w:rsid w:val="00E52773"/>
    <w:rsid w:val="00E52C52"/>
    <w:rsid w:val="00E52D4C"/>
    <w:rsid w:val="00E53AD4"/>
    <w:rsid w:val="00E53AE3"/>
    <w:rsid w:val="00E53AF9"/>
    <w:rsid w:val="00E541B1"/>
    <w:rsid w:val="00E54451"/>
    <w:rsid w:val="00E5516F"/>
    <w:rsid w:val="00E55323"/>
    <w:rsid w:val="00E558BD"/>
    <w:rsid w:val="00E569C2"/>
    <w:rsid w:val="00E579C7"/>
    <w:rsid w:val="00E6006F"/>
    <w:rsid w:val="00E6038B"/>
    <w:rsid w:val="00E60981"/>
    <w:rsid w:val="00E60BA8"/>
    <w:rsid w:val="00E60FCC"/>
    <w:rsid w:val="00E61EE7"/>
    <w:rsid w:val="00E62273"/>
    <w:rsid w:val="00E62E1A"/>
    <w:rsid w:val="00E6367C"/>
    <w:rsid w:val="00E6387B"/>
    <w:rsid w:val="00E6399F"/>
    <w:rsid w:val="00E64A8A"/>
    <w:rsid w:val="00E64BC3"/>
    <w:rsid w:val="00E64D29"/>
    <w:rsid w:val="00E64E77"/>
    <w:rsid w:val="00E6543F"/>
    <w:rsid w:val="00E657E1"/>
    <w:rsid w:val="00E667DF"/>
    <w:rsid w:val="00E66EFC"/>
    <w:rsid w:val="00E67109"/>
    <w:rsid w:val="00E67994"/>
    <w:rsid w:val="00E70153"/>
    <w:rsid w:val="00E7025D"/>
    <w:rsid w:val="00E70A21"/>
    <w:rsid w:val="00E7126D"/>
    <w:rsid w:val="00E712EA"/>
    <w:rsid w:val="00E71316"/>
    <w:rsid w:val="00E717B7"/>
    <w:rsid w:val="00E71FC8"/>
    <w:rsid w:val="00E72615"/>
    <w:rsid w:val="00E72B20"/>
    <w:rsid w:val="00E73190"/>
    <w:rsid w:val="00E735CD"/>
    <w:rsid w:val="00E738F8"/>
    <w:rsid w:val="00E73A00"/>
    <w:rsid w:val="00E73A97"/>
    <w:rsid w:val="00E749DA"/>
    <w:rsid w:val="00E74DA6"/>
    <w:rsid w:val="00E753C6"/>
    <w:rsid w:val="00E75736"/>
    <w:rsid w:val="00E761BE"/>
    <w:rsid w:val="00E7655E"/>
    <w:rsid w:val="00E778C6"/>
    <w:rsid w:val="00E77AEC"/>
    <w:rsid w:val="00E77B55"/>
    <w:rsid w:val="00E806E7"/>
    <w:rsid w:val="00E80A6B"/>
    <w:rsid w:val="00E80C34"/>
    <w:rsid w:val="00E80C3C"/>
    <w:rsid w:val="00E80CCB"/>
    <w:rsid w:val="00E815D1"/>
    <w:rsid w:val="00E818B4"/>
    <w:rsid w:val="00E81A3E"/>
    <w:rsid w:val="00E81EDF"/>
    <w:rsid w:val="00E823C6"/>
    <w:rsid w:val="00E82A42"/>
    <w:rsid w:val="00E82FD3"/>
    <w:rsid w:val="00E83111"/>
    <w:rsid w:val="00E831D0"/>
    <w:rsid w:val="00E8357A"/>
    <w:rsid w:val="00E83A82"/>
    <w:rsid w:val="00E83CFC"/>
    <w:rsid w:val="00E845AF"/>
    <w:rsid w:val="00E849FA"/>
    <w:rsid w:val="00E84D0E"/>
    <w:rsid w:val="00E850EC"/>
    <w:rsid w:val="00E85640"/>
    <w:rsid w:val="00E8587D"/>
    <w:rsid w:val="00E85D18"/>
    <w:rsid w:val="00E85D37"/>
    <w:rsid w:val="00E86108"/>
    <w:rsid w:val="00E86168"/>
    <w:rsid w:val="00E86374"/>
    <w:rsid w:val="00E86BF6"/>
    <w:rsid w:val="00E86F7D"/>
    <w:rsid w:val="00E877BA"/>
    <w:rsid w:val="00E87F8F"/>
    <w:rsid w:val="00E905B0"/>
    <w:rsid w:val="00E906D3"/>
    <w:rsid w:val="00E907F9"/>
    <w:rsid w:val="00E90C0B"/>
    <w:rsid w:val="00E91047"/>
    <w:rsid w:val="00E915A0"/>
    <w:rsid w:val="00E9171A"/>
    <w:rsid w:val="00E924E1"/>
    <w:rsid w:val="00E9310F"/>
    <w:rsid w:val="00E932F5"/>
    <w:rsid w:val="00E93FAD"/>
    <w:rsid w:val="00E94CD7"/>
    <w:rsid w:val="00E9583E"/>
    <w:rsid w:val="00E95C63"/>
    <w:rsid w:val="00E95CFE"/>
    <w:rsid w:val="00E95F99"/>
    <w:rsid w:val="00E96351"/>
    <w:rsid w:val="00E964DE"/>
    <w:rsid w:val="00E96B95"/>
    <w:rsid w:val="00E96C06"/>
    <w:rsid w:val="00E971B1"/>
    <w:rsid w:val="00E971B8"/>
    <w:rsid w:val="00E97381"/>
    <w:rsid w:val="00E97A2A"/>
    <w:rsid w:val="00E97BC8"/>
    <w:rsid w:val="00E97CD6"/>
    <w:rsid w:val="00E97FE3"/>
    <w:rsid w:val="00EA01FA"/>
    <w:rsid w:val="00EA0380"/>
    <w:rsid w:val="00EA0A89"/>
    <w:rsid w:val="00EA0EA2"/>
    <w:rsid w:val="00EA0F55"/>
    <w:rsid w:val="00EA1675"/>
    <w:rsid w:val="00EA169C"/>
    <w:rsid w:val="00EA1958"/>
    <w:rsid w:val="00EA1C23"/>
    <w:rsid w:val="00EA21D2"/>
    <w:rsid w:val="00EA222B"/>
    <w:rsid w:val="00EA28BA"/>
    <w:rsid w:val="00EA2965"/>
    <w:rsid w:val="00EA30DD"/>
    <w:rsid w:val="00EA32F4"/>
    <w:rsid w:val="00EA3431"/>
    <w:rsid w:val="00EA3454"/>
    <w:rsid w:val="00EA345D"/>
    <w:rsid w:val="00EA35CB"/>
    <w:rsid w:val="00EA371F"/>
    <w:rsid w:val="00EA416D"/>
    <w:rsid w:val="00EA5280"/>
    <w:rsid w:val="00EA56C6"/>
    <w:rsid w:val="00EA58E2"/>
    <w:rsid w:val="00EA5994"/>
    <w:rsid w:val="00EA6CBB"/>
    <w:rsid w:val="00EA73EE"/>
    <w:rsid w:val="00EA751B"/>
    <w:rsid w:val="00EA7B20"/>
    <w:rsid w:val="00EB050D"/>
    <w:rsid w:val="00EB05E1"/>
    <w:rsid w:val="00EB09AC"/>
    <w:rsid w:val="00EB1026"/>
    <w:rsid w:val="00EB15C2"/>
    <w:rsid w:val="00EB18F5"/>
    <w:rsid w:val="00EB23D8"/>
    <w:rsid w:val="00EB30E1"/>
    <w:rsid w:val="00EB345B"/>
    <w:rsid w:val="00EB474A"/>
    <w:rsid w:val="00EB4EAE"/>
    <w:rsid w:val="00EB50D5"/>
    <w:rsid w:val="00EB5E83"/>
    <w:rsid w:val="00EB5F64"/>
    <w:rsid w:val="00EB5F79"/>
    <w:rsid w:val="00EB5FD0"/>
    <w:rsid w:val="00EB66A7"/>
    <w:rsid w:val="00EB7AEA"/>
    <w:rsid w:val="00EC0003"/>
    <w:rsid w:val="00EC0339"/>
    <w:rsid w:val="00EC1F1C"/>
    <w:rsid w:val="00EC2005"/>
    <w:rsid w:val="00EC26B7"/>
    <w:rsid w:val="00EC28DA"/>
    <w:rsid w:val="00EC2AE3"/>
    <w:rsid w:val="00EC2DF2"/>
    <w:rsid w:val="00EC3994"/>
    <w:rsid w:val="00EC40D9"/>
    <w:rsid w:val="00EC4238"/>
    <w:rsid w:val="00EC4564"/>
    <w:rsid w:val="00EC4795"/>
    <w:rsid w:val="00EC4CCF"/>
    <w:rsid w:val="00EC4DC0"/>
    <w:rsid w:val="00EC4E33"/>
    <w:rsid w:val="00EC5640"/>
    <w:rsid w:val="00EC6120"/>
    <w:rsid w:val="00EC6241"/>
    <w:rsid w:val="00EC7092"/>
    <w:rsid w:val="00EC7D72"/>
    <w:rsid w:val="00ED00C5"/>
    <w:rsid w:val="00ED05AD"/>
    <w:rsid w:val="00ED0F94"/>
    <w:rsid w:val="00ED0FB0"/>
    <w:rsid w:val="00ED14C3"/>
    <w:rsid w:val="00ED1BBE"/>
    <w:rsid w:val="00ED1C84"/>
    <w:rsid w:val="00ED21C2"/>
    <w:rsid w:val="00ED224E"/>
    <w:rsid w:val="00ED24F0"/>
    <w:rsid w:val="00ED250E"/>
    <w:rsid w:val="00ED2D9C"/>
    <w:rsid w:val="00ED373D"/>
    <w:rsid w:val="00ED3EE6"/>
    <w:rsid w:val="00ED47C0"/>
    <w:rsid w:val="00ED4A6B"/>
    <w:rsid w:val="00ED5242"/>
    <w:rsid w:val="00ED5B73"/>
    <w:rsid w:val="00ED5FE7"/>
    <w:rsid w:val="00ED603F"/>
    <w:rsid w:val="00ED6045"/>
    <w:rsid w:val="00ED6255"/>
    <w:rsid w:val="00ED75B1"/>
    <w:rsid w:val="00ED75FF"/>
    <w:rsid w:val="00ED78CA"/>
    <w:rsid w:val="00ED7A1C"/>
    <w:rsid w:val="00ED7A25"/>
    <w:rsid w:val="00ED7BBB"/>
    <w:rsid w:val="00ED7D52"/>
    <w:rsid w:val="00ED7EFC"/>
    <w:rsid w:val="00EE02EB"/>
    <w:rsid w:val="00EE0DD3"/>
    <w:rsid w:val="00EE1224"/>
    <w:rsid w:val="00EE13B0"/>
    <w:rsid w:val="00EE18E5"/>
    <w:rsid w:val="00EE1ADE"/>
    <w:rsid w:val="00EE1FCC"/>
    <w:rsid w:val="00EE280E"/>
    <w:rsid w:val="00EE33BD"/>
    <w:rsid w:val="00EE4294"/>
    <w:rsid w:val="00EE4703"/>
    <w:rsid w:val="00EE47EA"/>
    <w:rsid w:val="00EE4ED0"/>
    <w:rsid w:val="00EE4FF2"/>
    <w:rsid w:val="00EE5153"/>
    <w:rsid w:val="00EE5595"/>
    <w:rsid w:val="00EE5BAA"/>
    <w:rsid w:val="00EE635C"/>
    <w:rsid w:val="00EE6D9E"/>
    <w:rsid w:val="00EE6E95"/>
    <w:rsid w:val="00EE714E"/>
    <w:rsid w:val="00EE7408"/>
    <w:rsid w:val="00EE755E"/>
    <w:rsid w:val="00EE76A9"/>
    <w:rsid w:val="00EE79BC"/>
    <w:rsid w:val="00EE7E6C"/>
    <w:rsid w:val="00EF07A6"/>
    <w:rsid w:val="00EF09FB"/>
    <w:rsid w:val="00EF0A63"/>
    <w:rsid w:val="00EF1E1C"/>
    <w:rsid w:val="00EF2285"/>
    <w:rsid w:val="00EF24AE"/>
    <w:rsid w:val="00EF27DA"/>
    <w:rsid w:val="00EF285A"/>
    <w:rsid w:val="00EF32A0"/>
    <w:rsid w:val="00EF335B"/>
    <w:rsid w:val="00EF3722"/>
    <w:rsid w:val="00EF426F"/>
    <w:rsid w:val="00EF543B"/>
    <w:rsid w:val="00EF5A90"/>
    <w:rsid w:val="00EF5B5C"/>
    <w:rsid w:val="00EF5C8F"/>
    <w:rsid w:val="00EF62B4"/>
    <w:rsid w:val="00EF67EC"/>
    <w:rsid w:val="00EF69F6"/>
    <w:rsid w:val="00EF6C0F"/>
    <w:rsid w:val="00EF6F65"/>
    <w:rsid w:val="00EF75E9"/>
    <w:rsid w:val="00EF76EB"/>
    <w:rsid w:val="00EF7D92"/>
    <w:rsid w:val="00F0045A"/>
    <w:rsid w:val="00F00B52"/>
    <w:rsid w:val="00F00E28"/>
    <w:rsid w:val="00F011AE"/>
    <w:rsid w:val="00F0179A"/>
    <w:rsid w:val="00F020BA"/>
    <w:rsid w:val="00F0252E"/>
    <w:rsid w:val="00F02F41"/>
    <w:rsid w:val="00F033DB"/>
    <w:rsid w:val="00F035E8"/>
    <w:rsid w:val="00F036F7"/>
    <w:rsid w:val="00F03737"/>
    <w:rsid w:val="00F03883"/>
    <w:rsid w:val="00F03E3B"/>
    <w:rsid w:val="00F040B1"/>
    <w:rsid w:val="00F040C4"/>
    <w:rsid w:val="00F0415B"/>
    <w:rsid w:val="00F041F6"/>
    <w:rsid w:val="00F04378"/>
    <w:rsid w:val="00F05168"/>
    <w:rsid w:val="00F05715"/>
    <w:rsid w:val="00F05E1C"/>
    <w:rsid w:val="00F065A1"/>
    <w:rsid w:val="00F07485"/>
    <w:rsid w:val="00F07AE7"/>
    <w:rsid w:val="00F07BB6"/>
    <w:rsid w:val="00F1004C"/>
    <w:rsid w:val="00F10392"/>
    <w:rsid w:val="00F111F0"/>
    <w:rsid w:val="00F11433"/>
    <w:rsid w:val="00F11921"/>
    <w:rsid w:val="00F12325"/>
    <w:rsid w:val="00F12A92"/>
    <w:rsid w:val="00F13F6C"/>
    <w:rsid w:val="00F1495D"/>
    <w:rsid w:val="00F1518C"/>
    <w:rsid w:val="00F15A24"/>
    <w:rsid w:val="00F15B84"/>
    <w:rsid w:val="00F160CD"/>
    <w:rsid w:val="00F160E7"/>
    <w:rsid w:val="00F16327"/>
    <w:rsid w:val="00F163DE"/>
    <w:rsid w:val="00F164F4"/>
    <w:rsid w:val="00F16771"/>
    <w:rsid w:val="00F17A2E"/>
    <w:rsid w:val="00F17CC9"/>
    <w:rsid w:val="00F2041E"/>
    <w:rsid w:val="00F20430"/>
    <w:rsid w:val="00F211F6"/>
    <w:rsid w:val="00F2173B"/>
    <w:rsid w:val="00F21DE3"/>
    <w:rsid w:val="00F2263C"/>
    <w:rsid w:val="00F22DEC"/>
    <w:rsid w:val="00F22EC9"/>
    <w:rsid w:val="00F23459"/>
    <w:rsid w:val="00F235CB"/>
    <w:rsid w:val="00F235E7"/>
    <w:rsid w:val="00F236D5"/>
    <w:rsid w:val="00F24417"/>
    <w:rsid w:val="00F25E68"/>
    <w:rsid w:val="00F260C5"/>
    <w:rsid w:val="00F26C4D"/>
    <w:rsid w:val="00F27017"/>
    <w:rsid w:val="00F27207"/>
    <w:rsid w:val="00F27DBD"/>
    <w:rsid w:val="00F302B7"/>
    <w:rsid w:val="00F3032C"/>
    <w:rsid w:val="00F304D6"/>
    <w:rsid w:val="00F309CD"/>
    <w:rsid w:val="00F310EA"/>
    <w:rsid w:val="00F31817"/>
    <w:rsid w:val="00F318FE"/>
    <w:rsid w:val="00F31EA8"/>
    <w:rsid w:val="00F32B20"/>
    <w:rsid w:val="00F32D91"/>
    <w:rsid w:val="00F33946"/>
    <w:rsid w:val="00F33E66"/>
    <w:rsid w:val="00F3436C"/>
    <w:rsid w:val="00F34473"/>
    <w:rsid w:val="00F355B9"/>
    <w:rsid w:val="00F3597D"/>
    <w:rsid w:val="00F35B16"/>
    <w:rsid w:val="00F36131"/>
    <w:rsid w:val="00F3637E"/>
    <w:rsid w:val="00F36991"/>
    <w:rsid w:val="00F36D43"/>
    <w:rsid w:val="00F36F7F"/>
    <w:rsid w:val="00F37E80"/>
    <w:rsid w:val="00F409C2"/>
    <w:rsid w:val="00F40A09"/>
    <w:rsid w:val="00F40D4F"/>
    <w:rsid w:val="00F41182"/>
    <w:rsid w:val="00F41683"/>
    <w:rsid w:val="00F41D7B"/>
    <w:rsid w:val="00F41E80"/>
    <w:rsid w:val="00F4271C"/>
    <w:rsid w:val="00F42A66"/>
    <w:rsid w:val="00F43004"/>
    <w:rsid w:val="00F43545"/>
    <w:rsid w:val="00F43D31"/>
    <w:rsid w:val="00F444A5"/>
    <w:rsid w:val="00F44B87"/>
    <w:rsid w:val="00F44CD0"/>
    <w:rsid w:val="00F453E1"/>
    <w:rsid w:val="00F463C6"/>
    <w:rsid w:val="00F465BA"/>
    <w:rsid w:val="00F466E1"/>
    <w:rsid w:val="00F469FC"/>
    <w:rsid w:val="00F46AC7"/>
    <w:rsid w:val="00F46EBD"/>
    <w:rsid w:val="00F4761D"/>
    <w:rsid w:val="00F476DC"/>
    <w:rsid w:val="00F47A5F"/>
    <w:rsid w:val="00F47ECF"/>
    <w:rsid w:val="00F50720"/>
    <w:rsid w:val="00F50E50"/>
    <w:rsid w:val="00F5100F"/>
    <w:rsid w:val="00F5146F"/>
    <w:rsid w:val="00F51E42"/>
    <w:rsid w:val="00F52385"/>
    <w:rsid w:val="00F530AC"/>
    <w:rsid w:val="00F53DAF"/>
    <w:rsid w:val="00F54566"/>
    <w:rsid w:val="00F54A31"/>
    <w:rsid w:val="00F557FE"/>
    <w:rsid w:val="00F56347"/>
    <w:rsid w:val="00F5723F"/>
    <w:rsid w:val="00F57CB3"/>
    <w:rsid w:val="00F602FB"/>
    <w:rsid w:val="00F60D64"/>
    <w:rsid w:val="00F60EF8"/>
    <w:rsid w:val="00F616B8"/>
    <w:rsid w:val="00F617D8"/>
    <w:rsid w:val="00F619F0"/>
    <w:rsid w:val="00F61B5B"/>
    <w:rsid w:val="00F61B6E"/>
    <w:rsid w:val="00F62440"/>
    <w:rsid w:val="00F630F1"/>
    <w:rsid w:val="00F63383"/>
    <w:rsid w:val="00F63443"/>
    <w:rsid w:val="00F63CA9"/>
    <w:rsid w:val="00F63D3D"/>
    <w:rsid w:val="00F63F2E"/>
    <w:rsid w:val="00F64263"/>
    <w:rsid w:val="00F645DC"/>
    <w:rsid w:val="00F649BF"/>
    <w:rsid w:val="00F64D2A"/>
    <w:rsid w:val="00F64F7B"/>
    <w:rsid w:val="00F65ED2"/>
    <w:rsid w:val="00F663F5"/>
    <w:rsid w:val="00F6706C"/>
    <w:rsid w:val="00F6711C"/>
    <w:rsid w:val="00F671F9"/>
    <w:rsid w:val="00F67B7A"/>
    <w:rsid w:val="00F7002C"/>
    <w:rsid w:val="00F7060E"/>
    <w:rsid w:val="00F7094C"/>
    <w:rsid w:val="00F70A2B"/>
    <w:rsid w:val="00F70C96"/>
    <w:rsid w:val="00F70E26"/>
    <w:rsid w:val="00F72184"/>
    <w:rsid w:val="00F722BE"/>
    <w:rsid w:val="00F725F7"/>
    <w:rsid w:val="00F731AC"/>
    <w:rsid w:val="00F738C2"/>
    <w:rsid w:val="00F73905"/>
    <w:rsid w:val="00F73BBB"/>
    <w:rsid w:val="00F74037"/>
    <w:rsid w:val="00F740FD"/>
    <w:rsid w:val="00F741C9"/>
    <w:rsid w:val="00F74262"/>
    <w:rsid w:val="00F7462A"/>
    <w:rsid w:val="00F7497A"/>
    <w:rsid w:val="00F75494"/>
    <w:rsid w:val="00F7564D"/>
    <w:rsid w:val="00F76454"/>
    <w:rsid w:val="00F76B2F"/>
    <w:rsid w:val="00F770DE"/>
    <w:rsid w:val="00F7714D"/>
    <w:rsid w:val="00F7731F"/>
    <w:rsid w:val="00F7775E"/>
    <w:rsid w:val="00F7797D"/>
    <w:rsid w:val="00F80055"/>
    <w:rsid w:val="00F809F5"/>
    <w:rsid w:val="00F80DCD"/>
    <w:rsid w:val="00F80DFC"/>
    <w:rsid w:val="00F81309"/>
    <w:rsid w:val="00F818FA"/>
    <w:rsid w:val="00F819F3"/>
    <w:rsid w:val="00F81C74"/>
    <w:rsid w:val="00F81D2A"/>
    <w:rsid w:val="00F8258F"/>
    <w:rsid w:val="00F827A2"/>
    <w:rsid w:val="00F82D98"/>
    <w:rsid w:val="00F82F9D"/>
    <w:rsid w:val="00F84400"/>
    <w:rsid w:val="00F84A83"/>
    <w:rsid w:val="00F84D21"/>
    <w:rsid w:val="00F84D9A"/>
    <w:rsid w:val="00F84DD7"/>
    <w:rsid w:val="00F84ED1"/>
    <w:rsid w:val="00F856EF"/>
    <w:rsid w:val="00F864D6"/>
    <w:rsid w:val="00F8653C"/>
    <w:rsid w:val="00F866CE"/>
    <w:rsid w:val="00F86B98"/>
    <w:rsid w:val="00F86FC1"/>
    <w:rsid w:val="00F87146"/>
    <w:rsid w:val="00F87161"/>
    <w:rsid w:val="00F87753"/>
    <w:rsid w:val="00F907F0"/>
    <w:rsid w:val="00F90C9F"/>
    <w:rsid w:val="00F90EEB"/>
    <w:rsid w:val="00F9189E"/>
    <w:rsid w:val="00F91ED6"/>
    <w:rsid w:val="00F920DB"/>
    <w:rsid w:val="00F922DE"/>
    <w:rsid w:val="00F926D2"/>
    <w:rsid w:val="00F92CF4"/>
    <w:rsid w:val="00F930CD"/>
    <w:rsid w:val="00F9318C"/>
    <w:rsid w:val="00F9352C"/>
    <w:rsid w:val="00F93795"/>
    <w:rsid w:val="00F93839"/>
    <w:rsid w:val="00F938DC"/>
    <w:rsid w:val="00F93C53"/>
    <w:rsid w:val="00F93D62"/>
    <w:rsid w:val="00F93EB1"/>
    <w:rsid w:val="00F9456A"/>
    <w:rsid w:val="00F95788"/>
    <w:rsid w:val="00F962C3"/>
    <w:rsid w:val="00F965ED"/>
    <w:rsid w:val="00F96CD5"/>
    <w:rsid w:val="00F96D07"/>
    <w:rsid w:val="00F96FD1"/>
    <w:rsid w:val="00F972F3"/>
    <w:rsid w:val="00F9773A"/>
    <w:rsid w:val="00F97A98"/>
    <w:rsid w:val="00FA0981"/>
    <w:rsid w:val="00FA0A84"/>
    <w:rsid w:val="00FA0B4A"/>
    <w:rsid w:val="00FA0F40"/>
    <w:rsid w:val="00FA1CA0"/>
    <w:rsid w:val="00FA1E32"/>
    <w:rsid w:val="00FA2335"/>
    <w:rsid w:val="00FA239A"/>
    <w:rsid w:val="00FA23E6"/>
    <w:rsid w:val="00FA2AB4"/>
    <w:rsid w:val="00FA2C14"/>
    <w:rsid w:val="00FA378F"/>
    <w:rsid w:val="00FA3887"/>
    <w:rsid w:val="00FA3D11"/>
    <w:rsid w:val="00FA40E6"/>
    <w:rsid w:val="00FA4F52"/>
    <w:rsid w:val="00FA50A4"/>
    <w:rsid w:val="00FA50A6"/>
    <w:rsid w:val="00FA616B"/>
    <w:rsid w:val="00FA67AD"/>
    <w:rsid w:val="00FA6A5B"/>
    <w:rsid w:val="00FA6B22"/>
    <w:rsid w:val="00FA739C"/>
    <w:rsid w:val="00FA774D"/>
    <w:rsid w:val="00FB046F"/>
    <w:rsid w:val="00FB09B0"/>
    <w:rsid w:val="00FB0E55"/>
    <w:rsid w:val="00FB0F16"/>
    <w:rsid w:val="00FB1002"/>
    <w:rsid w:val="00FB1583"/>
    <w:rsid w:val="00FB1708"/>
    <w:rsid w:val="00FB1C8E"/>
    <w:rsid w:val="00FB1C9D"/>
    <w:rsid w:val="00FB1CD9"/>
    <w:rsid w:val="00FB227F"/>
    <w:rsid w:val="00FB2434"/>
    <w:rsid w:val="00FB2884"/>
    <w:rsid w:val="00FB292B"/>
    <w:rsid w:val="00FB31D1"/>
    <w:rsid w:val="00FB335A"/>
    <w:rsid w:val="00FB3AD1"/>
    <w:rsid w:val="00FB3B35"/>
    <w:rsid w:val="00FB3B68"/>
    <w:rsid w:val="00FB3C2B"/>
    <w:rsid w:val="00FB4216"/>
    <w:rsid w:val="00FB42A6"/>
    <w:rsid w:val="00FB44BD"/>
    <w:rsid w:val="00FB49BF"/>
    <w:rsid w:val="00FB4C77"/>
    <w:rsid w:val="00FB4DB3"/>
    <w:rsid w:val="00FB5C0A"/>
    <w:rsid w:val="00FB5F4B"/>
    <w:rsid w:val="00FB5FFB"/>
    <w:rsid w:val="00FB647D"/>
    <w:rsid w:val="00FB6523"/>
    <w:rsid w:val="00FB6A6F"/>
    <w:rsid w:val="00FB6E69"/>
    <w:rsid w:val="00FB71A1"/>
    <w:rsid w:val="00FC0303"/>
    <w:rsid w:val="00FC0587"/>
    <w:rsid w:val="00FC06CD"/>
    <w:rsid w:val="00FC1461"/>
    <w:rsid w:val="00FC17F7"/>
    <w:rsid w:val="00FC2B39"/>
    <w:rsid w:val="00FC3431"/>
    <w:rsid w:val="00FC3698"/>
    <w:rsid w:val="00FC4591"/>
    <w:rsid w:val="00FC5A90"/>
    <w:rsid w:val="00FC5E60"/>
    <w:rsid w:val="00FC5FDD"/>
    <w:rsid w:val="00FC7818"/>
    <w:rsid w:val="00FC7B55"/>
    <w:rsid w:val="00FC7F1E"/>
    <w:rsid w:val="00FD0085"/>
    <w:rsid w:val="00FD0377"/>
    <w:rsid w:val="00FD0900"/>
    <w:rsid w:val="00FD13FE"/>
    <w:rsid w:val="00FD19A0"/>
    <w:rsid w:val="00FD1EE3"/>
    <w:rsid w:val="00FD208C"/>
    <w:rsid w:val="00FD3254"/>
    <w:rsid w:val="00FD3334"/>
    <w:rsid w:val="00FD3B22"/>
    <w:rsid w:val="00FD3F84"/>
    <w:rsid w:val="00FD4391"/>
    <w:rsid w:val="00FD4B1A"/>
    <w:rsid w:val="00FD4BB1"/>
    <w:rsid w:val="00FD4C3B"/>
    <w:rsid w:val="00FD4F60"/>
    <w:rsid w:val="00FD5025"/>
    <w:rsid w:val="00FD56B6"/>
    <w:rsid w:val="00FD5952"/>
    <w:rsid w:val="00FD5A7E"/>
    <w:rsid w:val="00FD5BF5"/>
    <w:rsid w:val="00FD5E47"/>
    <w:rsid w:val="00FD5E6D"/>
    <w:rsid w:val="00FD611C"/>
    <w:rsid w:val="00FD62F1"/>
    <w:rsid w:val="00FD64A0"/>
    <w:rsid w:val="00FD6E06"/>
    <w:rsid w:val="00FD726B"/>
    <w:rsid w:val="00FD7536"/>
    <w:rsid w:val="00FD7998"/>
    <w:rsid w:val="00FD7F77"/>
    <w:rsid w:val="00FE03D6"/>
    <w:rsid w:val="00FE03DD"/>
    <w:rsid w:val="00FE0A41"/>
    <w:rsid w:val="00FE0CAF"/>
    <w:rsid w:val="00FE1464"/>
    <w:rsid w:val="00FE1F93"/>
    <w:rsid w:val="00FE20E3"/>
    <w:rsid w:val="00FE2905"/>
    <w:rsid w:val="00FE2E83"/>
    <w:rsid w:val="00FE3D08"/>
    <w:rsid w:val="00FE3F7C"/>
    <w:rsid w:val="00FE4EF5"/>
    <w:rsid w:val="00FE51B0"/>
    <w:rsid w:val="00FE533B"/>
    <w:rsid w:val="00FE54D6"/>
    <w:rsid w:val="00FE577D"/>
    <w:rsid w:val="00FE63A4"/>
    <w:rsid w:val="00FE6B16"/>
    <w:rsid w:val="00FE7037"/>
    <w:rsid w:val="00FE740A"/>
    <w:rsid w:val="00FE757F"/>
    <w:rsid w:val="00FE7DBF"/>
    <w:rsid w:val="00FF037B"/>
    <w:rsid w:val="00FF0867"/>
    <w:rsid w:val="00FF09FA"/>
    <w:rsid w:val="00FF15A8"/>
    <w:rsid w:val="00FF1D82"/>
    <w:rsid w:val="00FF284C"/>
    <w:rsid w:val="00FF29B2"/>
    <w:rsid w:val="00FF2AF7"/>
    <w:rsid w:val="00FF2ED1"/>
    <w:rsid w:val="00FF34BF"/>
    <w:rsid w:val="00FF39A0"/>
    <w:rsid w:val="00FF39B4"/>
    <w:rsid w:val="00FF3A1E"/>
    <w:rsid w:val="00FF3F40"/>
    <w:rsid w:val="00FF4148"/>
    <w:rsid w:val="00FF4E1B"/>
    <w:rsid w:val="00FF5005"/>
    <w:rsid w:val="00FF57D9"/>
    <w:rsid w:val="00FF76E0"/>
  </w:rsids>
  <m:mathPr>
    <m:mathFont m:val="Cambria Math"/>
    <m:brkBin m:val="before"/>
    <m:brkBinSub m:val="--"/>
    <m:smallFrac m:val="0"/>
    <m:dispDef/>
    <m:lMargin m:val="72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89CA6D"/>
  <w15:chartTrackingRefBased/>
  <w15:docId w15:val="{68664287-D4F0-460A-8940-7044B7A3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B24"/>
    <w:pPr>
      <w:spacing w:after="113" w:line="240" w:lineRule="atLeast"/>
    </w:pPr>
    <w:rPr>
      <w:rFonts w:ascii="Arial Narrow" w:hAnsi="Arial Narrow"/>
      <w:lang w:val="en-AU"/>
    </w:rPr>
  </w:style>
  <w:style w:type="paragraph" w:styleId="Heading1">
    <w:name w:val="heading 1"/>
    <w:basedOn w:val="Normal"/>
    <w:next w:val="BodyText"/>
    <w:link w:val="Heading1Char"/>
    <w:uiPriority w:val="9"/>
    <w:qFormat/>
    <w:rsid w:val="00D4697B"/>
    <w:pPr>
      <w:keepNext/>
      <w:keepLines/>
      <w:numPr>
        <w:numId w:val="21"/>
      </w:numPr>
      <w:spacing w:after="0"/>
      <w:outlineLvl w:val="0"/>
    </w:pPr>
    <w:rPr>
      <w:rFonts w:eastAsiaTheme="majorEastAsia" w:cstheme="majorBidi"/>
      <w:bCs/>
      <w:caps/>
      <w:color w:val="FFFEFF"/>
      <w:spacing w:val="110"/>
      <w:sz w:val="38"/>
      <w:szCs w:val="28"/>
    </w:rPr>
  </w:style>
  <w:style w:type="paragraph" w:styleId="Heading2">
    <w:name w:val="heading 2"/>
    <w:basedOn w:val="Normal"/>
    <w:next w:val="BodyText"/>
    <w:link w:val="Heading2Char"/>
    <w:uiPriority w:val="9"/>
    <w:qFormat/>
    <w:rsid w:val="00A93E8B"/>
    <w:pPr>
      <w:keepNext/>
      <w:keepLines/>
      <w:numPr>
        <w:ilvl w:val="1"/>
        <w:numId w:val="21"/>
      </w:numPr>
      <w:pBdr>
        <w:bottom w:val="single" w:sz="4" w:space="1" w:color="auto"/>
        <w:between w:val="single" w:sz="4" w:space="1" w:color="auto"/>
      </w:pBdr>
      <w:spacing w:before="240" w:after="216" w:line="280" w:lineRule="atLeast"/>
      <w:ind w:right="6"/>
      <w:outlineLvl w:val="1"/>
    </w:pPr>
    <w:rPr>
      <w:rFonts w:eastAsiaTheme="majorEastAsia" w:cstheme="majorBidi"/>
      <w:b/>
      <w:bCs/>
      <w:color w:val="000001"/>
      <w:sz w:val="28"/>
      <w:szCs w:val="26"/>
    </w:rPr>
  </w:style>
  <w:style w:type="paragraph" w:styleId="Heading3">
    <w:name w:val="heading 3"/>
    <w:basedOn w:val="Normal"/>
    <w:next w:val="BodyText"/>
    <w:link w:val="Heading3Char"/>
    <w:uiPriority w:val="9"/>
    <w:qFormat/>
    <w:rsid w:val="00A93E8B"/>
    <w:pPr>
      <w:keepNext/>
      <w:keepLines/>
      <w:numPr>
        <w:ilvl w:val="2"/>
        <w:numId w:val="21"/>
      </w:numPr>
      <w:pBdr>
        <w:bottom w:val="single" w:sz="4" w:space="1" w:color="auto"/>
      </w:pBdr>
      <w:spacing w:before="240" w:after="48"/>
      <w:ind w:left="720" w:hanging="720"/>
      <w:outlineLvl w:val="2"/>
    </w:pPr>
    <w:rPr>
      <w:rFonts w:eastAsiaTheme="majorEastAsia" w:cstheme="majorBidi"/>
      <w:b/>
      <w:color w:val="000001"/>
      <w:szCs w:val="24"/>
    </w:rPr>
  </w:style>
  <w:style w:type="paragraph" w:styleId="Heading4">
    <w:name w:val="heading 4"/>
    <w:basedOn w:val="Normal"/>
    <w:next w:val="BodyText"/>
    <w:link w:val="Heading4Char"/>
    <w:uiPriority w:val="9"/>
    <w:qFormat/>
    <w:rsid w:val="00F87161"/>
    <w:pPr>
      <w:keepNext/>
      <w:keepLines/>
      <w:numPr>
        <w:ilvl w:val="3"/>
        <w:numId w:val="21"/>
      </w:numPr>
      <w:spacing w:before="240" w:after="64"/>
      <w:outlineLvl w:val="3"/>
    </w:pPr>
    <w:rPr>
      <w:rFonts w:eastAsiaTheme="majorEastAsia" w:cstheme="majorBidi"/>
      <w:b/>
      <w:iCs/>
      <w:color w:val="000100"/>
      <w:spacing w:val="-1"/>
    </w:rPr>
  </w:style>
  <w:style w:type="paragraph" w:styleId="Heading5">
    <w:name w:val="heading 5"/>
    <w:basedOn w:val="Normal"/>
    <w:next w:val="BodyText"/>
    <w:link w:val="Heading5Char"/>
    <w:uiPriority w:val="9"/>
    <w:qFormat/>
    <w:rsid w:val="00F87161"/>
    <w:pPr>
      <w:keepNext/>
      <w:keepLines/>
      <w:numPr>
        <w:ilvl w:val="4"/>
        <w:numId w:val="21"/>
      </w:numPr>
      <w:spacing w:before="240" w:after="89"/>
      <w:outlineLvl w:val="4"/>
    </w:pPr>
    <w:rPr>
      <w:b/>
      <w:i/>
      <w:spacing w:val="3"/>
    </w:rPr>
  </w:style>
  <w:style w:type="paragraph" w:styleId="Heading6">
    <w:name w:val="heading 6"/>
    <w:basedOn w:val="Normal"/>
    <w:next w:val="BodyText"/>
    <w:link w:val="Heading6Char"/>
    <w:uiPriority w:val="9"/>
    <w:rsid w:val="00F87161"/>
    <w:pPr>
      <w:keepNext/>
      <w:keepLines/>
      <w:numPr>
        <w:ilvl w:val="5"/>
        <w:numId w:val="21"/>
      </w:numPr>
      <w:pBdr>
        <w:between w:val="single" w:sz="4" w:space="1" w:color="auto"/>
      </w:pBdr>
      <w:spacing w:before="240" w:after="89"/>
      <w:outlineLvl w:val="5"/>
    </w:pPr>
    <w:rPr>
      <w:rFonts w:eastAsiaTheme="majorEastAsia" w:cstheme="majorBidi"/>
      <w:b/>
      <w:i/>
      <w:color w:val="808080" w:themeColor="background1" w:themeShade="80"/>
      <w:spacing w:val="3"/>
    </w:rPr>
  </w:style>
  <w:style w:type="paragraph" w:styleId="Heading7">
    <w:name w:val="heading 7"/>
    <w:basedOn w:val="Normal"/>
    <w:link w:val="Heading7Char"/>
    <w:uiPriority w:val="9"/>
    <w:rsid w:val="001E32CC"/>
    <w:pPr>
      <w:keepNext/>
      <w:keepLines/>
      <w:numPr>
        <w:numId w:val="22"/>
      </w:numPr>
      <w:spacing w:after="0"/>
      <w:outlineLvl w:val="6"/>
    </w:pPr>
    <w:rPr>
      <w:rFonts w:eastAsiaTheme="majorEastAsia" w:cstheme="majorBidi"/>
      <w:iCs/>
      <w:caps/>
      <w:color w:val="FFFEFF"/>
      <w:spacing w:val="110"/>
      <w:sz w:val="38"/>
    </w:rPr>
  </w:style>
  <w:style w:type="paragraph" w:styleId="Heading8">
    <w:name w:val="heading 8"/>
    <w:basedOn w:val="Normal"/>
    <w:next w:val="BodyText"/>
    <w:link w:val="Heading8Char"/>
    <w:uiPriority w:val="9"/>
    <w:rsid w:val="00A93E8B"/>
    <w:pPr>
      <w:keepNext/>
      <w:keepLines/>
      <w:numPr>
        <w:ilvl w:val="1"/>
        <w:numId w:val="22"/>
      </w:numPr>
      <w:pBdr>
        <w:bottom w:val="single" w:sz="4" w:space="1" w:color="000100"/>
      </w:pBdr>
      <w:spacing w:before="240" w:after="216" w:line="280" w:lineRule="atLeast"/>
      <w:outlineLvl w:val="7"/>
    </w:pPr>
    <w:rPr>
      <w:rFonts w:eastAsiaTheme="majorEastAsia" w:cstheme="majorBidi"/>
      <w:b/>
      <w:color w:val="272727" w:themeColor="text1" w:themeTint="D8"/>
      <w:sz w:val="28"/>
      <w:szCs w:val="21"/>
    </w:rPr>
  </w:style>
  <w:style w:type="paragraph" w:styleId="Heading9">
    <w:name w:val="heading 9"/>
    <w:basedOn w:val="Normal"/>
    <w:next w:val="BodyText"/>
    <w:link w:val="Heading9Char"/>
    <w:uiPriority w:val="9"/>
    <w:rsid w:val="00A93E8B"/>
    <w:pPr>
      <w:keepNext/>
      <w:keepLines/>
      <w:numPr>
        <w:ilvl w:val="2"/>
        <w:numId w:val="22"/>
      </w:numPr>
      <w:pBdr>
        <w:bottom w:val="single" w:sz="4" w:space="1" w:color="auto"/>
      </w:pBdr>
      <w:spacing w:before="240" w:after="48"/>
      <w:ind w:left="720" w:hanging="720"/>
      <w:outlineLvl w:val="8"/>
    </w:pPr>
    <w:rPr>
      <w:rFonts w:eastAsiaTheme="majorEastAsia" w:cstheme="majorBidi"/>
      <w:b/>
      <w:iCs/>
      <w:color w:val="272727" w:themeColor="text1" w:themeTint="D8"/>
      <w:spacing w:val="3"/>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97B"/>
    <w:rPr>
      <w:rFonts w:ascii="Arial Narrow" w:eastAsiaTheme="majorEastAsia" w:hAnsi="Arial Narrow" w:cstheme="majorBidi"/>
      <w:bCs/>
      <w:caps/>
      <w:color w:val="FFFEFF"/>
      <w:spacing w:val="110"/>
      <w:sz w:val="38"/>
      <w:szCs w:val="28"/>
      <w:lang w:val="en-AU"/>
    </w:rPr>
  </w:style>
  <w:style w:type="character" w:customStyle="1" w:styleId="Heading2Char">
    <w:name w:val="Heading 2 Char"/>
    <w:basedOn w:val="DefaultParagraphFont"/>
    <w:link w:val="Heading2"/>
    <w:uiPriority w:val="9"/>
    <w:rsid w:val="00A93E8B"/>
    <w:rPr>
      <w:rFonts w:ascii="Arial Narrow" w:eastAsiaTheme="majorEastAsia" w:hAnsi="Arial Narrow" w:cstheme="majorBidi"/>
      <w:b/>
      <w:bCs/>
      <w:color w:val="000001"/>
      <w:sz w:val="28"/>
      <w:szCs w:val="26"/>
      <w:lang w:val="en-AU"/>
    </w:rPr>
  </w:style>
  <w:style w:type="paragraph" w:styleId="Header">
    <w:name w:val="header"/>
    <w:basedOn w:val="Normal"/>
    <w:link w:val="HeaderChar"/>
    <w:uiPriority w:val="99"/>
    <w:rsid w:val="00DB373A"/>
    <w:pPr>
      <w:tabs>
        <w:tab w:val="center" w:pos="4680"/>
        <w:tab w:val="right" w:pos="9360"/>
      </w:tabs>
      <w:spacing w:after="0" w:line="240" w:lineRule="auto"/>
    </w:pPr>
    <w:rPr>
      <w:color w:val="000004"/>
      <w:sz w:val="16"/>
    </w:rPr>
  </w:style>
  <w:style w:type="character" w:customStyle="1" w:styleId="HeaderChar">
    <w:name w:val="Header Char"/>
    <w:basedOn w:val="DefaultParagraphFont"/>
    <w:link w:val="Header"/>
    <w:uiPriority w:val="99"/>
    <w:rsid w:val="00DB373A"/>
    <w:rPr>
      <w:rFonts w:ascii="HelveticaNeueLT Std Lt Cn" w:hAnsi="HelveticaNeueLT Std Lt Cn"/>
      <w:color w:val="000004"/>
      <w:sz w:val="16"/>
    </w:rPr>
  </w:style>
  <w:style w:type="paragraph" w:styleId="Footer">
    <w:name w:val="footer"/>
    <w:basedOn w:val="Normal"/>
    <w:link w:val="FooterChar"/>
    <w:uiPriority w:val="99"/>
    <w:rsid w:val="002C3B4B"/>
    <w:pPr>
      <w:tabs>
        <w:tab w:val="right" w:pos="9360"/>
      </w:tabs>
      <w:spacing w:after="0" w:line="240" w:lineRule="auto"/>
    </w:pPr>
    <w:rPr>
      <w:rFonts w:ascii="Arial" w:hAnsi="Arial"/>
      <w:caps/>
      <w:spacing w:val="6"/>
      <w:sz w:val="13"/>
    </w:rPr>
  </w:style>
  <w:style w:type="character" w:customStyle="1" w:styleId="FooterChar">
    <w:name w:val="Footer Char"/>
    <w:basedOn w:val="DefaultParagraphFont"/>
    <w:link w:val="Footer"/>
    <w:uiPriority w:val="99"/>
    <w:rsid w:val="002C3B4B"/>
    <w:rPr>
      <w:rFonts w:ascii="Arial" w:hAnsi="Arial"/>
      <w:caps/>
      <w:spacing w:val="6"/>
      <w:sz w:val="13"/>
    </w:rPr>
  </w:style>
  <w:style w:type="paragraph" w:customStyle="1" w:styleId="spacer">
    <w:name w:val="spacer"/>
    <w:basedOn w:val="Normal"/>
    <w:rsid w:val="001C0769"/>
    <w:pPr>
      <w:keepNext/>
      <w:keepLines/>
      <w:spacing w:after="0" w:line="240" w:lineRule="auto"/>
    </w:pPr>
    <w:rPr>
      <w:rFonts w:cs="Arial"/>
      <w:sz w:val="4"/>
    </w:rPr>
  </w:style>
  <w:style w:type="paragraph" w:styleId="ListBullet">
    <w:name w:val="List Bullet"/>
    <w:basedOn w:val="Normal"/>
    <w:uiPriority w:val="99"/>
    <w:rsid w:val="000659A4"/>
    <w:pPr>
      <w:numPr>
        <w:numId w:val="43"/>
      </w:numPr>
      <w:spacing w:before="60" w:after="60"/>
    </w:pPr>
  </w:style>
  <w:style w:type="paragraph" w:styleId="ListBullet2">
    <w:name w:val="List Bullet 2"/>
    <w:basedOn w:val="Normal"/>
    <w:uiPriority w:val="99"/>
    <w:rsid w:val="000659A4"/>
    <w:pPr>
      <w:numPr>
        <w:ilvl w:val="1"/>
        <w:numId w:val="43"/>
      </w:numPr>
      <w:spacing w:after="60"/>
      <w:contextualSpacing/>
    </w:pPr>
  </w:style>
  <w:style w:type="paragraph" w:customStyle="1" w:styleId="Header-CompanyName">
    <w:name w:val="Header-Company Name"/>
    <w:basedOn w:val="Header"/>
    <w:qFormat/>
    <w:rsid w:val="00F81309"/>
    <w:pPr>
      <w:jc w:val="right"/>
    </w:pPr>
    <w:rPr>
      <w:rFonts w:ascii="Arial" w:hAnsi="Arial"/>
      <w:spacing w:val="22"/>
      <w:sz w:val="14"/>
    </w:rPr>
  </w:style>
  <w:style w:type="paragraph" w:customStyle="1" w:styleId="FooterText">
    <w:name w:val="Footer (Text)"/>
    <w:basedOn w:val="Footer"/>
    <w:qFormat/>
    <w:rsid w:val="00DB373A"/>
    <w:pPr>
      <w:jc w:val="right"/>
    </w:pPr>
  </w:style>
  <w:style w:type="paragraph" w:customStyle="1" w:styleId="pageNumber">
    <w:name w:val="pageNumber"/>
    <w:basedOn w:val="Normal"/>
    <w:qFormat/>
    <w:rsid w:val="002C3B4B"/>
    <w:pPr>
      <w:spacing w:after="116" w:line="240" w:lineRule="auto"/>
      <w:jc w:val="center"/>
    </w:pPr>
    <w:rPr>
      <w:rFonts w:ascii="Arial" w:hAnsi="Arial"/>
      <w:color w:val="978F8B"/>
      <w:sz w:val="25"/>
    </w:rPr>
  </w:style>
  <w:style w:type="table" w:styleId="TableGrid">
    <w:name w:val="Table Grid"/>
    <w:basedOn w:val="TableNormal"/>
    <w:uiPriority w:val="39"/>
    <w:rsid w:val="000F2200"/>
    <w:pPr>
      <w:spacing w:after="0" w:line="240" w:lineRule="auto"/>
    </w:pPr>
    <w:rPr>
      <w:rFonts w:ascii="HelveticaNeueLT Std Lt Cn" w:hAnsi="HelveticaNeueLT Std Lt C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Cp-Banner">
    <w:name w:val="Cp - Banner"/>
    <w:basedOn w:val="Normal"/>
    <w:rsid w:val="00DB373A"/>
    <w:pPr>
      <w:pageBreakBefore/>
      <w:spacing w:after="0" w:line="240" w:lineRule="auto"/>
    </w:pPr>
    <w:rPr>
      <w:sz w:val="4"/>
    </w:rPr>
  </w:style>
  <w:style w:type="paragraph" w:customStyle="1" w:styleId="CpBoldSubTitle">
    <w:name w:val="Cp Bold SubTitle"/>
    <w:basedOn w:val="Normal"/>
    <w:rsid w:val="00F72184"/>
    <w:pPr>
      <w:spacing w:before="48" w:after="0" w:line="200" w:lineRule="exact"/>
      <w:ind w:left="159"/>
    </w:pPr>
    <w:rPr>
      <w:rFonts w:ascii="Arial Bold" w:hAnsi="Arial Bold"/>
      <w:b/>
      <w:caps/>
      <w:color w:val="000100"/>
    </w:rPr>
  </w:style>
  <w:style w:type="paragraph" w:customStyle="1" w:styleId="CpClientName">
    <w:name w:val="Cp Client Name"/>
    <w:basedOn w:val="Normal"/>
    <w:rsid w:val="00656EAA"/>
    <w:pPr>
      <w:spacing w:after="0" w:line="240" w:lineRule="auto"/>
      <w:ind w:left="-11"/>
    </w:pPr>
    <w:rPr>
      <w:rFonts w:ascii="Arial Bold" w:hAnsi="Arial Bold"/>
      <w:b/>
      <w:caps/>
      <w:color w:val="000100"/>
      <w:sz w:val="19"/>
    </w:rPr>
  </w:style>
  <w:style w:type="paragraph" w:customStyle="1" w:styleId="CpContactDetails">
    <w:name w:val="Cp Contact Details"/>
    <w:basedOn w:val="Normal"/>
    <w:rsid w:val="00957C82"/>
    <w:pPr>
      <w:spacing w:after="112" w:line="200" w:lineRule="atLeast"/>
    </w:pPr>
    <w:rPr>
      <w:rFonts w:ascii="Arial" w:hAnsi="Arial"/>
      <w:caps/>
      <w:color w:val="000100"/>
      <w:sz w:val="13"/>
    </w:rPr>
  </w:style>
  <w:style w:type="paragraph" w:customStyle="1" w:styleId="CpDisclaimer">
    <w:name w:val="Cp Disclaimer"/>
    <w:basedOn w:val="CpContactDetails"/>
    <w:rsid w:val="00A86B87"/>
    <w:pPr>
      <w:spacing w:after="92"/>
    </w:pPr>
    <w:rPr>
      <w:color w:val="978F8B"/>
    </w:rPr>
  </w:style>
  <w:style w:type="paragraph" w:customStyle="1" w:styleId="CpHeaderConsulting">
    <w:name w:val="Cp Header (Consulting)"/>
    <w:basedOn w:val="Normal"/>
    <w:qFormat/>
    <w:rsid w:val="0040181E"/>
    <w:pPr>
      <w:spacing w:after="0" w:line="240" w:lineRule="auto"/>
    </w:pPr>
    <w:rPr>
      <w:rFonts w:ascii="Arial" w:hAnsi="Arial"/>
      <w:caps/>
      <w:spacing w:val="96"/>
      <w:sz w:val="24"/>
    </w:rPr>
  </w:style>
  <w:style w:type="paragraph" w:customStyle="1" w:styleId="CpHeaderAcilAllen">
    <w:name w:val="Cp Header (Acil Allen)"/>
    <w:basedOn w:val="CpHeaderConsulting"/>
    <w:rsid w:val="0040181E"/>
    <w:rPr>
      <w:spacing w:val="100"/>
    </w:rPr>
  </w:style>
  <w:style w:type="paragraph" w:customStyle="1" w:styleId="CpReportDate">
    <w:name w:val="Cp Report Date"/>
    <w:basedOn w:val="Normal"/>
    <w:qFormat/>
    <w:rsid w:val="002E5139"/>
    <w:pPr>
      <w:spacing w:after="0" w:line="260" w:lineRule="exact"/>
    </w:pPr>
    <w:rPr>
      <w:rFonts w:ascii="Arial" w:hAnsi="Arial"/>
      <w:caps/>
      <w:color w:val="000100"/>
      <w:spacing w:val="-4"/>
      <w:sz w:val="19"/>
    </w:rPr>
  </w:style>
  <w:style w:type="paragraph" w:customStyle="1" w:styleId="CpReportTo">
    <w:name w:val="Cp Report To"/>
    <w:basedOn w:val="Normal"/>
    <w:qFormat/>
    <w:rsid w:val="004149E0"/>
    <w:pPr>
      <w:spacing w:after="0" w:line="260" w:lineRule="exact"/>
    </w:pPr>
    <w:rPr>
      <w:rFonts w:ascii="Arial" w:hAnsi="Arial"/>
      <w:caps/>
      <w:color w:val="000100"/>
      <w:sz w:val="19"/>
    </w:rPr>
  </w:style>
  <w:style w:type="paragraph" w:customStyle="1" w:styleId="CpSubTitle">
    <w:name w:val="Cp SubTitle"/>
    <w:basedOn w:val="Normal"/>
    <w:qFormat/>
    <w:rsid w:val="00F72184"/>
    <w:pPr>
      <w:spacing w:after="0" w:line="380" w:lineRule="exact"/>
      <w:ind w:left="159"/>
    </w:pPr>
    <w:rPr>
      <w:rFonts w:ascii="Arial" w:hAnsi="Arial"/>
      <w:caps/>
      <w:color w:val="978F8B"/>
      <w:spacing w:val="22"/>
      <w:sz w:val="38"/>
    </w:rPr>
  </w:style>
  <w:style w:type="paragraph" w:customStyle="1" w:styleId="CpTitle">
    <w:name w:val="Cp Title"/>
    <w:basedOn w:val="Normal"/>
    <w:qFormat/>
    <w:rsid w:val="00EF5A90"/>
    <w:pPr>
      <w:spacing w:after="0" w:line="800" w:lineRule="exact"/>
    </w:pPr>
    <w:rPr>
      <w:rFonts w:ascii="Bodoni MT" w:hAnsi="Bodoni MT"/>
      <w:caps/>
      <w:color w:val="9D57A6"/>
      <w:spacing w:val="-60"/>
      <w:sz w:val="92"/>
    </w:rPr>
  </w:style>
  <w:style w:type="paragraph" w:styleId="BodyText">
    <w:name w:val="Body Text"/>
    <w:basedOn w:val="Normal"/>
    <w:link w:val="BodyTextChar"/>
    <w:uiPriority w:val="99"/>
    <w:rsid w:val="0054071A"/>
    <w:pPr>
      <w:spacing w:before="113" w:after="60"/>
    </w:pPr>
  </w:style>
  <w:style w:type="character" w:customStyle="1" w:styleId="BodyTextChar">
    <w:name w:val="Body Text Char"/>
    <w:basedOn w:val="DefaultParagraphFont"/>
    <w:link w:val="BodyText"/>
    <w:uiPriority w:val="99"/>
    <w:rsid w:val="0054071A"/>
    <w:rPr>
      <w:rFonts w:ascii="Arial Narrow" w:hAnsi="Arial Narrow"/>
      <w:lang w:val="en-AU"/>
    </w:rPr>
  </w:style>
  <w:style w:type="character" w:customStyle="1" w:styleId="Heading3Char">
    <w:name w:val="Heading 3 Char"/>
    <w:basedOn w:val="DefaultParagraphFont"/>
    <w:link w:val="Heading3"/>
    <w:uiPriority w:val="9"/>
    <w:rsid w:val="00A93E8B"/>
    <w:rPr>
      <w:rFonts w:ascii="Arial Narrow" w:eastAsiaTheme="majorEastAsia" w:hAnsi="Arial Narrow" w:cstheme="majorBidi"/>
      <w:b/>
      <w:color w:val="000001"/>
      <w:szCs w:val="24"/>
      <w:lang w:val="en-AU"/>
    </w:rPr>
  </w:style>
  <w:style w:type="character" w:customStyle="1" w:styleId="Heading4Char">
    <w:name w:val="Heading 4 Char"/>
    <w:basedOn w:val="DefaultParagraphFont"/>
    <w:link w:val="Heading4"/>
    <w:uiPriority w:val="9"/>
    <w:rsid w:val="00F87161"/>
    <w:rPr>
      <w:rFonts w:ascii="Arial Narrow" w:eastAsiaTheme="majorEastAsia" w:hAnsi="Arial Narrow" w:cstheme="majorBidi"/>
      <w:b/>
      <w:iCs/>
      <w:color w:val="000100"/>
      <w:spacing w:val="-1"/>
      <w:lang w:val="en-AU"/>
    </w:rPr>
  </w:style>
  <w:style w:type="character" w:customStyle="1" w:styleId="Heading5Char">
    <w:name w:val="Heading 5 Char"/>
    <w:basedOn w:val="DefaultParagraphFont"/>
    <w:link w:val="Heading5"/>
    <w:uiPriority w:val="9"/>
    <w:rsid w:val="00F87161"/>
    <w:rPr>
      <w:rFonts w:ascii="Arial Narrow" w:hAnsi="Arial Narrow"/>
      <w:b/>
      <w:i/>
      <w:spacing w:val="3"/>
      <w:lang w:val="en-AU"/>
    </w:rPr>
  </w:style>
  <w:style w:type="character" w:customStyle="1" w:styleId="Heading6Char">
    <w:name w:val="Heading 6 Char"/>
    <w:basedOn w:val="DefaultParagraphFont"/>
    <w:link w:val="Heading6"/>
    <w:uiPriority w:val="9"/>
    <w:rsid w:val="00F87161"/>
    <w:rPr>
      <w:rFonts w:ascii="Arial Narrow" w:eastAsiaTheme="majorEastAsia" w:hAnsi="Arial Narrow" w:cstheme="majorBidi"/>
      <w:b/>
      <w:i/>
      <w:color w:val="808080" w:themeColor="background1" w:themeShade="80"/>
      <w:spacing w:val="3"/>
      <w:lang w:val="en-AU"/>
    </w:rPr>
  </w:style>
  <w:style w:type="character" w:customStyle="1" w:styleId="Heading7Char">
    <w:name w:val="Heading 7 Char"/>
    <w:basedOn w:val="DefaultParagraphFont"/>
    <w:link w:val="Heading7"/>
    <w:uiPriority w:val="9"/>
    <w:rsid w:val="001E32CC"/>
    <w:rPr>
      <w:rFonts w:ascii="Arial Narrow" w:eastAsiaTheme="majorEastAsia" w:hAnsi="Arial Narrow" w:cstheme="majorBidi"/>
      <w:iCs/>
      <w:caps/>
      <w:color w:val="FFFEFF"/>
      <w:spacing w:val="110"/>
      <w:sz w:val="38"/>
      <w:lang w:val="en-AU"/>
    </w:rPr>
  </w:style>
  <w:style w:type="character" w:customStyle="1" w:styleId="Heading8Char">
    <w:name w:val="Heading 8 Char"/>
    <w:basedOn w:val="DefaultParagraphFont"/>
    <w:link w:val="Heading8"/>
    <w:uiPriority w:val="9"/>
    <w:rsid w:val="00A93E8B"/>
    <w:rPr>
      <w:rFonts w:ascii="Arial Narrow" w:eastAsiaTheme="majorEastAsia" w:hAnsi="Arial Narrow" w:cstheme="majorBidi"/>
      <w:b/>
      <w:color w:val="272727" w:themeColor="text1" w:themeTint="D8"/>
      <w:sz w:val="28"/>
      <w:szCs w:val="21"/>
      <w:lang w:val="en-AU"/>
    </w:rPr>
  </w:style>
  <w:style w:type="character" w:customStyle="1" w:styleId="Heading9Char">
    <w:name w:val="Heading 9 Char"/>
    <w:basedOn w:val="DefaultParagraphFont"/>
    <w:link w:val="Heading9"/>
    <w:uiPriority w:val="9"/>
    <w:rsid w:val="00A93E8B"/>
    <w:rPr>
      <w:rFonts w:ascii="Arial Narrow" w:eastAsiaTheme="majorEastAsia" w:hAnsi="Arial Narrow" w:cstheme="majorBidi"/>
      <w:b/>
      <w:iCs/>
      <w:color w:val="272727" w:themeColor="text1" w:themeTint="D8"/>
      <w:spacing w:val="3"/>
      <w:szCs w:val="21"/>
      <w:lang w:val="en-AU"/>
    </w:rPr>
  </w:style>
  <w:style w:type="paragraph" w:styleId="TOC1">
    <w:name w:val="toc 1"/>
    <w:basedOn w:val="Normal"/>
    <w:next w:val="Normal"/>
    <w:uiPriority w:val="39"/>
    <w:rsid w:val="00B80AE2"/>
    <w:pPr>
      <w:numPr>
        <w:numId w:val="29"/>
      </w:numPr>
      <w:pBdr>
        <w:bottom w:val="single" w:sz="4" w:space="1" w:color="auto"/>
        <w:between w:val="single" w:sz="4" w:space="1" w:color="auto"/>
      </w:pBdr>
      <w:tabs>
        <w:tab w:val="right" w:pos="5670"/>
      </w:tabs>
      <w:spacing w:before="240" w:after="0" w:line="240" w:lineRule="exact"/>
    </w:pPr>
    <w:rPr>
      <w:rFonts w:ascii="Bodoni MT" w:hAnsi="Bodoni MT"/>
      <w:caps/>
      <w:noProof/>
      <w:sz w:val="30"/>
    </w:rPr>
  </w:style>
  <w:style w:type="paragraph" w:styleId="TOC2">
    <w:name w:val="toc 2"/>
    <w:basedOn w:val="Normal"/>
    <w:next w:val="Normal"/>
    <w:uiPriority w:val="39"/>
    <w:rsid w:val="00B80AE2"/>
    <w:pPr>
      <w:keepNext/>
      <w:numPr>
        <w:ilvl w:val="1"/>
        <w:numId w:val="29"/>
      </w:numPr>
      <w:pBdr>
        <w:bottom w:val="single" w:sz="4" w:space="1" w:color="auto"/>
        <w:between w:val="single" w:sz="4" w:space="1" w:color="auto"/>
      </w:pBdr>
      <w:tabs>
        <w:tab w:val="right" w:pos="5670"/>
      </w:tabs>
      <w:spacing w:before="232" w:after="0" w:line="240" w:lineRule="exact"/>
    </w:pPr>
    <w:rPr>
      <w:rFonts w:ascii="Bodoni MT" w:hAnsi="Bodoni MT"/>
      <w:caps/>
      <w:noProof/>
      <w:color w:val="000100"/>
      <w:sz w:val="30"/>
    </w:rPr>
  </w:style>
  <w:style w:type="paragraph" w:styleId="TOC3">
    <w:name w:val="toc 3"/>
    <w:basedOn w:val="Normal"/>
    <w:next w:val="Normal"/>
    <w:uiPriority w:val="39"/>
    <w:rsid w:val="00B80AE2"/>
    <w:pPr>
      <w:keepNext/>
      <w:numPr>
        <w:ilvl w:val="2"/>
        <w:numId w:val="29"/>
      </w:numPr>
      <w:pBdr>
        <w:bottom w:val="single" w:sz="4" w:space="1" w:color="auto"/>
        <w:between w:val="single" w:sz="4" w:space="1" w:color="auto"/>
      </w:pBdr>
      <w:tabs>
        <w:tab w:val="left" w:pos="454"/>
        <w:tab w:val="right" w:pos="5670"/>
      </w:tabs>
      <w:spacing w:after="0" w:line="540" w:lineRule="exact"/>
    </w:pPr>
    <w:rPr>
      <w:rFonts w:ascii="Bodoni MT" w:hAnsi="Bodoni MT"/>
      <w:noProof/>
      <w:color w:val="000100"/>
      <w:position w:val="-6"/>
      <w:sz w:val="59"/>
    </w:rPr>
  </w:style>
  <w:style w:type="paragraph" w:styleId="TOC4">
    <w:name w:val="toc 4"/>
    <w:basedOn w:val="Normal"/>
    <w:next w:val="Normal"/>
    <w:uiPriority w:val="39"/>
    <w:rsid w:val="00B80AE2"/>
    <w:pPr>
      <w:numPr>
        <w:ilvl w:val="3"/>
        <w:numId w:val="29"/>
      </w:numPr>
      <w:tabs>
        <w:tab w:val="clear" w:pos="454"/>
        <w:tab w:val="right" w:pos="5670"/>
      </w:tabs>
      <w:spacing w:before="84" w:after="0"/>
      <w:ind w:right="283"/>
      <w:contextualSpacing/>
    </w:pPr>
    <w:rPr>
      <w:i/>
      <w:noProof/>
      <w:color w:val="9D57A6"/>
      <w:sz w:val="21"/>
    </w:rPr>
  </w:style>
  <w:style w:type="paragraph" w:styleId="TOC5">
    <w:name w:val="toc 5"/>
    <w:basedOn w:val="Normal"/>
    <w:next w:val="Normal"/>
    <w:uiPriority w:val="39"/>
    <w:rsid w:val="00B263E8"/>
    <w:pPr>
      <w:tabs>
        <w:tab w:val="right" w:pos="5670"/>
      </w:tabs>
      <w:spacing w:after="32"/>
      <w:ind w:left="454" w:right="283" w:hanging="454"/>
    </w:pPr>
    <w:rPr>
      <w:noProof/>
      <w:color w:val="000100"/>
      <w:spacing w:val="-4"/>
      <w:sz w:val="21"/>
    </w:rPr>
  </w:style>
  <w:style w:type="paragraph" w:styleId="TOC6">
    <w:name w:val="toc 6"/>
    <w:basedOn w:val="Normal"/>
    <w:next w:val="Normal"/>
    <w:uiPriority w:val="39"/>
    <w:rsid w:val="00B80AE2"/>
    <w:pPr>
      <w:numPr>
        <w:ilvl w:val="5"/>
        <w:numId w:val="29"/>
      </w:numPr>
      <w:pBdr>
        <w:bottom w:val="single" w:sz="4" w:space="1" w:color="auto"/>
        <w:between w:val="single" w:sz="4" w:space="1" w:color="auto"/>
      </w:pBdr>
      <w:tabs>
        <w:tab w:val="clear" w:pos="336"/>
        <w:tab w:val="right" w:pos="5670"/>
      </w:tabs>
      <w:spacing w:before="240" w:after="0" w:line="240" w:lineRule="exact"/>
    </w:pPr>
    <w:rPr>
      <w:rFonts w:ascii="Bodoni MT" w:hAnsi="Bodoni MT"/>
      <w:caps/>
      <w:noProof/>
      <w:sz w:val="30"/>
    </w:rPr>
  </w:style>
  <w:style w:type="paragraph" w:styleId="TOC7">
    <w:name w:val="toc 7"/>
    <w:basedOn w:val="Normal"/>
    <w:next w:val="Normal"/>
    <w:uiPriority w:val="39"/>
    <w:rsid w:val="00252874"/>
    <w:pPr>
      <w:keepNext/>
      <w:numPr>
        <w:ilvl w:val="6"/>
        <w:numId w:val="29"/>
      </w:numPr>
      <w:pBdr>
        <w:bottom w:val="single" w:sz="4" w:space="1" w:color="auto"/>
        <w:between w:val="single" w:sz="4" w:space="1" w:color="auto"/>
      </w:pBdr>
      <w:spacing w:before="240" w:after="0" w:line="240" w:lineRule="exact"/>
      <w:contextualSpacing/>
    </w:pPr>
    <w:rPr>
      <w:rFonts w:ascii="Bodoni MT" w:hAnsi="Bodoni MT"/>
      <w:caps/>
      <w:sz w:val="30"/>
    </w:rPr>
  </w:style>
  <w:style w:type="paragraph" w:styleId="TOC8">
    <w:name w:val="toc 8"/>
    <w:basedOn w:val="Normal"/>
    <w:next w:val="Normal"/>
    <w:uiPriority w:val="39"/>
    <w:semiHidden/>
    <w:rsid w:val="006256DE"/>
    <w:pPr>
      <w:spacing w:after="100"/>
      <w:ind w:left="1400"/>
    </w:pPr>
  </w:style>
  <w:style w:type="paragraph" w:styleId="TOC9">
    <w:name w:val="toc 9"/>
    <w:basedOn w:val="Normal"/>
    <w:next w:val="Normal"/>
    <w:uiPriority w:val="39"/>
    <w:rsid w:val="00E16C89"/>
    <w:pPr>
      <w:spacing w:after="100"/>
      <w:ind w:left="454" w:hanging="454"/>
    </w:pPr>
    <w:rPr>
      <w:spacing w:val="-4"/>
      <w:sz w:val="19"/>
    </w:rPr>
  </w:style>
  <w:style w:type="paragraph" w:customStyle="1" w:styleId="TOCGeneral">
    <w:name w:val="TOC General"/>
    <w:basedOn w:val="Normal"/>
    <w:qFormat/>
    <w:rsid w:val="00495F9A"/>
    <w:pPr>
      <w:spacing w:after="0" w:line="240" w:lineRule="auto"/>
    </w:pPr>
    <w:rPr>
      <w:vanish/>
      <w:sz w:val="12"/>
    </w:rPr>
  </w:style>
  <w:style w:type="paragraph" w:styleId="TOCHeading">
    <w:name w:val="TOC Heading"/>
    <w:basedOn w:val="Normal"/>
    <w:next w:val="Normal"/>
    <w:uiPriority w:val="39"/>
    <w:qFormat/>
    <w:rsid w:val="005B2F25"/>
    <w:pPr>
      <w:spacing w:after="204" w:line="620" w:lineRule="exact"/>
      <w:ind w:left="454"/>
    </w:pPr>
    <w:rPr>
      <w:rFonts w:ascii="Arial" w:hAnsi="Arial"/>
      <w:bCs/>
      <w:caps/>
      <w:color w:val="978F8B"/>
      <w:spacing w:val="320"/>
      <w:sz w:val="48"/>
      <w:szCs w:val="32"/>
    </w:rPr>
  </w:style>
  <w:style w:type="numbering" w:customStyle="1" w:styleId="aaTOCList">
    <w:name w:val="aa TOC List"/>
    <w:uiPriority w:val="99"/>
    <w:rsid w:val="00B80AE2"/>
    <w:pPr>
      <w:numPr>
        <w:numId w:val="1"/>
      </w:numPr>
    </w:pPr>
  </w:style>
  <w:style w:type="paragraph" w:customStyle="1" w:styleId="BoxText">
    <w:name w:val="Box Text"/>
    <w:basedOn w:val="Normal"/>
    <w:qFormat/>
    <w:rsid w:val="005F68B2"/>
    <w:pPr>
      <w:keepNext/>
      <w:spacing w:before="60" w:after="60"/>
      <w:ind w:left="448"/>
    </w:pPr>
    <w:rPr>
      <w:sz w:val="20"/>
    </w:rPr>
  </w:style>
  <w:style w:type="paragraph" w:customStyle="1" w:styleId="BoxTextBoldItalic">
    <w:name w:val="Box Text (Bold Italic)"/>
    <w:basedOn w:val="Normal"/>
    <w:qFormat/>
    <w:rsid w:val="008B4DEF"/>
    <w:pPr>
      <w:spacing w:after="61"/>
      <w:ind w:left="446"/>
    </w:pPr>
    <w:rPr>
      <w:b/>
      <w:i/>
      <w:sz w:val="20"/>
    </w:rPr>
  </w:style>
  <w:style w:type="paragraph" w:styleId="Caption">
    <w:name w:val="caption"/>
    <w:basedOn w:val="Normal"/>
    <w:next w:val="Normal-nospace"/>
    <w:uiPriority w:val="35"/>
    <w:qFormat/>
    <w:rsid w:val="00FE2905"/>
    <w:pPr>
      <w:keepNext/>
      <w:keepLines/>
      <w:spacing w:after="0" w:line="240" w:lineRule="auto"/>
      <w:ind w:left="1308" w:hanging="1308"/>
    </w:pPr>
    <w:rPr>
      <w:iCs/>
      <w:caps/>
      <w:color w:val="000100"/>
      <w:sz w:val="20"/>
      <w:szCs w:val="18"/>
    </w:rPr>
  </w:style>
  <w:style w:type="character" w:customStyle="1" w:styleId="CaptionLabel">
    <w:name w:val="Caption Label"/>
    <w:basedOn w:val="DefaultParagraphFont"/>
    <w:uiPriority w:val="1"/>
    <w:qFormat/>
    <w:rsid w:val="00875559"/>
    <w:rPr>
      <w:b/>
    </w:rPr>
  </w:style>
  <w:style w:type="paragraph" w:customStyle="1" w:styleId="Source">
    <w:name w:val="Source"/>
    <w:basedOn w:val="Normal"/>
    <w:link w:val="SourceChar"/>
    <w:qFormat/>
    <w:rsid w:val="00806152"/>
    <w:pPr>
      <w:keepNext/>
      <w:spacing w:before="52" w:after="0" w:line="240" w:lineRule="auto"/>
    </w:pPr>
    <w:rPr>
      <w:i/>
      <w:caps/>
      <w:spacing w:val="-3"/>
      <w:sz w:val="14"/>
    </w:rPr>
  </w:style>
  <w:style w:type="paragraph" w:customStyle="1" w:styleId="BoxListBullet">
    <w:name w:val="Box List Bullet"/>
    <w:basedOn w:val="Normal"/>
    <w:qFormat/>
    <w:rsid w:val="00231707"/>
    <w:pPr>
      <w:keepNext/>
      <w:numPr>
        <w:numId w:val="23"/>
      </w:numPr>
      <w:spacing w:before="60" w:after="60"/>
      <w:ind w:left="448" w:hanging="448"/>
      <w:contextualSpacing/>
    </w:pPr>
    <w:rPr>
      <w:sz w:val="20"/>
    </w:rPr>
  </w:style>
  <w:style w:type="paragraph" w:customStyle="1" w:styleId="Table-Source">
    <w:name w:val="Table - Source"/>
    <w:basedOn w:val="Normal"/>
    <w:qFormat/>
    <w:rsid w:val="006024D2"/>
    <w:pPr>
      <w:spacing w:before="52" w:after="0" w:line="240" w:lineRule="auto"/>
    </w:pPr>
    <w:rPr>
      <w:rFonts w:ascii="Helvetica Neue" w:hAnsi="Helvetica Neue"/>
      <w:caps/>
      <w:spacing w:val="-3"/>
      <w:sz w:val="16"/>
    </w:rPr>
  </w:style>
  <w:style w:type="numbering" w:styleId="111111">
    <w:name w:val="Outline List 2"/>
    <w:basedOn w:val="NoList"/>
    <w:uiPriority w:val="99"/>
    <w:semiHidden/>
    <w:unhideWhenUsed/>
    <w:rsid w:val="000E5CC4"/>
    <w:pPr>
      <w:numPr>
        <w:numId w:val="2"/>
      </w:numPr>
    </w:pPr>
  </w:style>
  <w:style w:type="numbering" w:styleId="1ai">
    <w:name w:val="Outline List 1"/>
    <w:aliases w:val="List for Box List Number"/>
    <w:basedOn w:val="NoList"/>
    <w:uiPriority w:val="99"/>
    <w:semiHidden/>
    <w:unhideWhenUsed/>
    <w:rsid w:val="00E240E0"/>
    <w:pPr>
      <w:numPr>
        <w:numId w:val="3"/>
      </w:numPr>
    </w:pPr>
  </w:style>
  <w:style w:type="paragraph" w:styleId="BalloonText">
    <w:name w:val="Balloon Text"/>
    <w:basedOn w:val="Normal"/>
    <w:link w:val="BalloonTextChar"/>
    <w:uiPriority w:val="99"/>
    <w:semiHidden/>
    <w:unhideWhenUsed/>
    <w:rsid w:val="000E5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CC4"/>
    <w:rPr>
      <w:rFonts w:ascii="Segoe UI" w:hAnsi="Segoe UI" w:cs="Segoe UI"/>
      <w:sz w:val="18"/>
      <w:szCs w:val="18"/>
    </w:rPr>
  </w:style>
  <w:style w:type="paragraph" w:styleId="Bibliography">
    <w:name w:val="Bibliography"/>
    <w:basedOn w:val="Normal"/>
    <w:next w:val="Normal"/>
    <w:uiPriority w:val="37"/>
    <w:semiHidden/>
    <w:unhideWhenUsed/>
    <w:rsid w:val="000E5CC4"/>
  </w:style>
  <w:style w:type="paragraph" w:styleId="BlockText">
    <w:name w:val="Block Text"/>
    <w:basedOn w:val="Normal"/>
    <w:uiPriority w:val="99"/>
    <w:semiHidden/>
    <w:unhideWhenUsed/>
    <w:rsid w:val="000E5CC4"/>
    <w:pPr>
      <w:pBdr>
        <w:top w:val="single" w:sz="2" w:space="10" w:color="9757A6" w:themeColor="accent1"/>
        <w:left w:val="single" w:sz="2" w:space="10" w:color="9757A6" w:themeColor="accent1"/>
        <w:bottom w:val="single" w:sz="2" w:space="10" w:color="9757A6" w:themeColor="accent1"/>
        <w:right w:val="single" w:sz="2" w:space="10" w:color="9757A6" w:themeColor="accent1"/>
      </w:pBdr>
      <w:ind w:left="1152" w:right="1152"/>
    </w:pPr>
    <w:rPr>
      <w:rFonts w:asciiTheme="minorHAnsi" w:eastAsiaTheme="minorEastAsia" w:hAnsiTheme="minorHAnsi"/>
      <w:i/>
      <w:iCs/>
      <w:color w:val="9757A6" w:themeColor="accent1"/>
    </w:rPr>
  </w:style>
  <w:style w:type="paragraph" w:styleId="BodyText2">
    <w:name w:val="Body Text 2"/>
    <w:basedOn w:val="Normal"/>
    <w:link w:val="BodyText2Char"/>
    <w:uiPriority w:val="99"/>
    <w:semiHidden/>
    <w:unhideWhenUsed/>
    <w:rsid w:val="000E5CC4"/>
    <w:pPr>
      <w:spacing w:after="120" w:line="480" w:lineRule="auto"/>
    </w:pPr>
  </w:style>
  <w:style w:type="character" w:customStyle="1" w:styleId="BodyText2Char">
    <w:name w:val="Body Text 2 Char"/>
    <w:basedOn w:val="DefaultParagraphFont"/>
    <w:link w:val="BodyText2"/>
    <w:uiPriority w:val="99"/>
    <w:semiHidden/>
    <w:rsid w:val="000E5CC4"/>
    <w:rPr>
      <w:rFonts w:ascii="HelveticaNeueLT Std Lt Cn" w:hAnsi="HelveticaNeueLT Std Lt Cn"/>
      <w:sz w:val="20"/>
    </w:rPr>
  </w:style>
  <w:style w:type="paragraph" w:styleId="BodyText3">
    <w:name w:val="Body Text 3"/>
    <w:basedOn w:val="Normal"/>
    <w:link w:val="BodyText3Char"/>
    <w:uiPriority w:val="99"/>
    <w:semiHidden/>
    <w:unhideWhenUsed/>
    <w:rsid w:val="000E5CC4"/>
    <w:pPr>
      <w:spacing w:after="120"/>
    </w:pPr>
    <w:rPr>
      <w:sz w:val="16"/>
      <w:szCs w:val="16"/>
    </w:rPr>
  </w:style>
  <w:style w:type="character" w:customStyle="1" w:styleId="BodyText3Char">
    <w:name w:val="Body Text 3 Char"/>
    <w:basedOn w:val="DefaultParagraphFont"/>
    <w:link w:val="BodyText3"/>
    <w:uiPriority w:val="99"/>
    <w:semiHidden/>
    <w:rsid w:val="000E5CC4"/>
    <w:rPr>
      <w:rFonts w:ascii="HelveticaNeueLT Std Lt Cn" w:hAnsi="HelveticaNeueLT Std Lt Cn"/>
      <w:sz w:val="16"/>
      <w:szCs w:val="16"/>
    </w:rPr>
  </w:style>
  <w:style w:type="paragraph" w:styleId="BodyTextFirstIndent">
    <w:name w:val="Body Text First Indent"/>
    <w:basedOn w:val="BodyText"/>
    <w:link w:val="BodyTextFirstIndentChar"/>
    <w:uiPriority w:val="99"/>
    <w:semiHidden/>
    <w:rsid w:val="000E5CC4"/>
    <w:pPr>
      <w:ind w:firstLine="360"/>
    </w:pPr>
  </w:style>
  <w:style w:type="character" w:customStyle="1" w:styleId="BodyTextFirstIndentChar">
    <w:name w:val="Body Text First Indent Char"/>
    <w:basedOn w:val="BodyTextChar"/>
    <w:link w:val="BodyTextFirstIndent"/>
    <w:uiPriority w:val="99"/>
    <w:semiHidden/>
    <w:rsid w:val="000E5CC4"/>
    <w:rPr>
      <w:rFonts w:ascii="HelveticaNeueLT Std Lt Cn" w:hAnsi="HelveticaNeueLT Std Lt Cn"/>
      <w:sz w:val="20"/>
      <w:lang w:val="en-AU"/>
    </w:rPr>
  </w:style>
  <w:style w:type="paragraph" w:styleId="BodyTextIndent">
    <w:name w:val="Body Text Indent"/>
    <w:basedOn w:val="Normal"/>
    <w:link w:val="BodyTextIndentChar"/>
    <w:uiPriority w:val="99"/>
    <w:semiHidden/>
    <w:unhideWhenUsed/>
    <w:rsid w:val="000E5CC4"/>
    <w:pPr>
      <w:spacing w:after="120"/>
      <w:ind w:left="283"/>
    </w:pPr>
  </w:style>
  <w:style w:type="character" w:customStyle="1" w:styleId="BodyTextIndentChar">
    <w:name w:val="Body Text Indent Char"/>
    <w:basedOn w:val="DefaultParagraphFont"/>
    <w:link w:val="BodyTextIndent"/>
    <w:uiPriority w:val="99"/>
    <w:semiHidden/>
    <w:rsid w:val="000E5CC4"/>
    <w:rPr>
      <w:rFonts w:ascii="HelveticaNeueLT Std Lt Cn" w:hAnsi="HelveticaNeueLT Std Lt Cn"/>
      <w:sz w:val="20"/>
    </w:rPr>
  </w:style>
  <w:style w:type="paragraph" w:styleId="BodyTextFirstIndent2">
    <w:name w:val="Body Text First Indent 2"/>
    <w:basedOn w:val="BodyTextIndent"/>
    <w:link w:val="BodyTextFirstIndent2Char"/>
    <w:uiPriority w:val="99"/>
    <w:semiHidden/>
    <w:unhideWhenUsed/>
    <w:rsid w:val="000E5CC4"/>
    <w:pPr>
      <w:spacing w:after="113"/>
      <w:ind w:left="360" w:firstLine="360"/>
    </w:pPr>
  </w:style>
  <w:style w:type="character" w:customStyle="1" w:styleId="BodyTextFirstIndent2Char">
    <w:name w:val="Body Text First Indent 2 Char"/>
    <w:basedOn w:val="BodyTextIndentChar"/>
    <w:link w:val="BodyTextFirstIndent2"/>
    <w:uiPriority w:val="99"/>
    <w:semiHidden/>
    <w:rsid w:val="000E5CC4"/>
    <w:rPr>
      <w:rFonts w:ascii="HelveticaNeueLT Std Lt Cn" w:hAnsi="HelveticaNeueLT Std Lt Cn"/>
      <w:sz w:val="20"/>
    </w:rPr>
  </w:style>
  <w:style w:type="paragraph" w:styleId="BodyTextIndent2">
    <w:name w:val="Body Text Indent 2"/>
    <w:basedOn w:val="Normal"/>
    <w:link w:val="BodyTextIndent2Char"/>
    <w:uiPriority w:val="99"/>
    <w:semiHidden/>
    <w:unhideWhenUsed/>
    <w:rsid w:val="000E5CC4"/>
    <w:pPr>
      <w:spacing w:after="120" w:line="480" w:lineRule="auto"/>
      <w:ind w:left="283"/>
    </w:pPr>
  </w:style>
  <w:style w:type="character" w:customStyle="1" w:styleId="BodyTextIndent2Char">
    <w:name w:val="Body Text Indent 2 Char"/>
    <w:basedOn w:val="DefaultParagraphFont"/>
    <w:link w:val="BodyTextIndent2"/>
    <w:uiPriority w:val="99"/>
    <w:semiHidden/>
    <w:rsid w:val="000E5CC4"/>
    <w:rPr>
      <w:rFonts w:ascii="HelveticaNeueLT Std Lt Cn" w:hAnsi="HelveticaNeueLT Std Lt Cn"/>
      <w:sz w:val="20"/>
    </w:rPr>
  </w:style>
  <w:style w:type="paragraph" w:styleId="BodyTextIndent3">
    <w:name w:val="Body Text Indent 3"/>
    <w:basedOn w:val="Normal"/>
    <w:link w:val="BodyTextIndent3Char"/>
    <w:uiPriority w:val="99"/>
    <w:semiHidden/>
    <w:unhideWhenUsed/>
    <w:rsid w:val="000E5CC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E5CC4"/>
    <w:rPr>
      <w:rFonts w:ascii="HelveticaNeueLT Std Lt Cn" w:hAnsi="HelveticaNeueLT Std Lt Cn"/>
      <w:sz w:val="16"/>
      <w:szCs w:val="16"/>
    </w:rPr>
  </w:style>
  <w:style w:type="character" w:styleId="BookTitle">
    <w:name w:val="Book Title"/>
    <w:basedOn w:val="DefaultParagraphFont"/>
    <w:uiPriority w:val="33"/>
    <w:qFormat/>
    <w:rsid w:val="000E5CC4"/>
    <w:rPr>
      <w:b/>
      <w:bCs/>
      <w:i/>
      <w:iCs/>
      <w:spacing w:val="5"/>
    </w:rPr>
  </w:style>
  <w:style w:type="paragraph" w:styleId="Closing">
    <w:name w:val="Closing"/>
    <w:basedOn w:val="Normal"/>
    <w:link w:val="ClosingChar"/>
    <w:uiPriority w:val="99"/>
    <w:semiHidden/>
    <w:unhideWhenUsed/>
    <w:rsid w:val="000E5CC4"/>
    <w:pPr>
      <w:spacing w:after="0" w:line="240" w:lineRule="auto"/>
      <w:ind w:left="4252"/>
    </w:pPr>
  </w:style>
  <w:style w:type="character" w:customStyle="1" w:styleId="ClosingChar">
    <w:name w:val="Closing Char"/>
    <w:basedOn w:val="DefaultParagraphFont"/>
    <w:link w:val="Closing"/>
    <w:uiPriority w:val="99"/>
    <w:semiHidden/>
    <w:rsid w:val="000E5CC4"/>
    <w:rPr>
      <w:rFonts w:ascii="HelveticaNeueLT Std Lt Cn" w:hAnsi="HelveticaNeueLT Std Lt Cn"/>
      <w:sz w:val="20"/>
    </w:rPr>
  </w:style>
  <w:style w:type="table" w:styleId="ColorfulGrid">
    <w:name w:val="Colorful Grid"/>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DDED" w:themeFill="accent1" w:themeFillTint="33"/>
    </w:tcPr>
    <w:tblStylePr w:type="firstRow">
      <w:rPr>
        <w:b/>
        <w:bCs/>
      </w:rPr>
      <w:tblPr/>
      <w:tcPr>
        <w:shd w:val="clear" w:color="auto" w:fill="D5BBDB" w:themeFill="accent1" w:themeFillTint="66"/>
      </w:tcPr>
    </w:tblStylePr>
    <w:tblStylePr w:type="lastRow">
      <w:rPr>
        <w:b/>
        <w:bCs/>
        <w:color w:val="000000" w:themeColor="text1"/>
      </w:rPr>
      <w:tblPr/>
      <w:tcPr>
        <w:shd w:val="clear" w:color="auto" w:fill="D5BBDB" w:themeFill="accent1" w:themeFillTint="66"/>
      </w:tcPr>
    </w:tblStylePr>
    <w:tblStylePr w:type="firstCol">
      <w:rPr>
        <w:color w:val="FFFFFF" w:themeColor="background1"/>
      </w:rPr>
      <w:tblPr/>
      <w:tcPr>
        <w:shd w:val="clear" w:color="auto" w:fill="70417C" w:themeFill="accent1" w:themeFillShade="BF"/>
      </w:tcPr>
    </w:tblStylePr>
    <w:tblStylePr w:type="lastCol">
      <w:rPr>
        <w:color w:val="FFFFFF" w:themeColor="background1"/>
      </w:rPr>
      <w:tblPr/>
      <w:tcPr>
        <w:shd w:val="clear" w:color="auto" w:fill="70417C" w:themeFill="accent1" w:themeFillShade="BF"/>
      </w:tcPr>
    </w:tblStylePr>
    <w:tblStylePr w:type="band1Vert">
      <w:tblPr/>
      <w:tcPr>
        <w:shd w:val="clear" w:color="auto" w:fill="CBABD3" w:themeFill="accent1" w:themeFillTint="7F"/>
      </w:tcPr>
    </w:tblStylePr>
    <w:tblStylePr w:type="band1Horz">
      <w:tblPr/>
      <w:tcPr>
        <w:shd w:val="clear" w:color="auto" w:fill="CBABD3" w:themeFill="accent1" w:themeFillTint="7F"/>
      </w:tcPr>
    </w:tblStylePr>
  </w:style>
  <w:style w:type="table" w:styleId="ColorfulGrid-Accent2">
    <w:name w:val="Colorful Grid Accent 2"/>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ED7" w:themeFill="accent2" w:themeFillTint="33"/>
    </w:tcPr>
    <w:tblStylePr w:type="firstRow">
      <w:rPr>
        <w:b/>
        <w:bCs/>
      </w:rPr>
      <w:tblPr/>
      <w:tcPr>
        <w:shd w:val="clear" w:color="auto" w:fill="FFDEB0" w:themeFill="accent2" w:themeFillTint="66"/>
      </w:tcPr>
    </w:tblStylePr>
    <w:tblStylePr w:type="lastRow">
      <w:rPr>
        <w:b/>
        <w:bCs/>
        <w:color w:val="000000" w:themeColor="text1"/>
      </w:rPr>
      <w:tblPr/>
      <w:tcPr>
        <w:shd w:val="clear" w:color="auto" w:fill="FFDEB0" w:themeFill="accent2" w:themeFillTint="66"/>
      </w:tcPr>
    </w:tblStylePr>
    <w:tblStylePr w:type="firstCol">
      <w:rPr>
        <w:color w:val="FFFFFF" w:themeColor="background1"/>
      </w:rPr>
      <w:tblPr/>
      <w:tcPr>
        <w:shd w:val="clear" w:color="auto" w:fill="EB8900" w:themeFill="accent2" w:themeFillShade="BF"/>
      </w:tcPr>
    </w:tblStylePr>
    <w:tblStylePr w:type="lastCol">
      <w:rPr>
        <w:color w:val="FFFFFF" w:themeColor="background1"/>
      </w:rPr>
      <w:tblPr/>
      <w:tcPr>
        <w:shd w:val="clear" w:color="auto" w:fill="EB8900" w:themeFill="accent2" w:themeFillShade="BF"/>
      </w:tcPr>
    </w:tblStylePr>
    <w:tblStylePr w:type="band1Vert">
      <w:tblPr/>
      <w:tcPr>
        <w:shd w:val="clear" w:color="auto" w:fill="FFD69D" w:themeFill="accent2" w:themeFillTint="7F"/>
      </w:tcPr>
    </w:tblStylePr>
    <w:tblStylePr w:type="band1Horz">
      <w:tblPr/>
      <w:tcPr>
        <w:shd w:val="clear" w:color="auto" w:fill="FFD69D" w:themeFill="accent2" w:themeFillTint="7F"/>
      </w:tcPr>
    </w:tblStylePr>
  </w:style>
  <w:style w:type="table" w:styleId="ColorfulGrid-Accent3">
    <w:name w:val="Colorful Grid Accent 3"/>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7F2" w:themeFill="accent4" w:themeFillTint="33"/>
    </w:tcPr>
    <w:tblStylePr w:type="firstRow">
      <w:rPr>
        <w:b/>
        <w:bCs/>
      </w:rPr>
      <w:tblPr/>
      <w:tcPr>
        <w:shd w:val="clear" w:color="auto" w:fill="E1CFE6" w:themeFill="accent4" w:themeFillTint="66"/>
      </w:tcPr>
    </w:tblStylePr>
    <w:tblStylePr w:type="lastRow">
      <w:rPr>
        <w:b/>
        <w:bCs/>
        <w:color w:val="000000" w:themeColor="text1"/>
      </w:rPr>
      <w:tblPr/>
      <w:tcPr>
        <w:shd w:val="clear" w:color="auto" w:fill="E1CFE6" w:themeFill="accent4" w:themeFillTint="66"/>
      </w:tcPr>
    </w:tblStylePr>
    <w:tblStylePr w:type="firstCol">
      <w:rPr>
        <w:color w:val="FFFFFF" w:themeColor="background1"/>
      </w:rPr>
      <w:tblPr/>
      <w:tcPr>
        <w:shd w:val="clear" w:color="auto" w:fill="9255A1" w:themeFill="accent4" w:themeFillShade="BF"/>
      </w:tcPr>
    </w:tblStylePr>
    <w:tblStylePr w:type="lastCol">
      <w:rPr>
        <w:color w:val="FFFFFF" w:themeColor="background1"/>
      </w:rPr>
      <w:tblPr/>
      <w:tcPr>
        <w:shd w:val="clear" w:color="auto" w:fill="9255A1" w:themeFill="accent4" w:themeFillShade="BF"/>
      </w:tcPr>
    </w:tblStylePr>
    <w:tblStylePr w:type="band1Vert">
      <w:tblPr/>
      <w:tcPr>
        <w:shd w:val="clear" w:color="auto" w:fill="DAC4E0" w:themeFill="accent4" w:themeFillTint="7F"/>
      </w:tcPr>
    </w:tblStylePr>
    <w:tblStylePr w:type="band1Horz">
      <w:tblPr/>
      <w:tcPr>
        <w:shd w:val="clear" w:color="auto" w:fill="DAC4E0" w:themeFill="accent4" w:themeFillTint="7F"/>
      </w:tcPr>
    </w:tblStylePr>
  </w:style>
  <w:style w:type="table" w:styleId="ColorfulGrid-Accent5">
    <w:name w:val="Colorful Grid Accent 5"/>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7" w:themeFill="accent5" w:themeFillTint="33"/>
    </w:tcPr>
    <w:tblStylePr w:type="firstRow">
      <w:rPr>
        <w:b/>
        <w:bCs/>
      </w:rPr>
      <w:tblPr/>
      <w:tcPr>
        <w:shd w:val="clear" w:color="auto" w:fill="FFD190" w:themeFill="accent5" w:themeFillTint="66"/>
      </w:tcPr>
    </w:tblStylePr>
    <w:tblStylePr w:type="lastRow">
      <w:rPr>
        <w:b/>
        <w:bCs/>
        <w:color w:val="000000" w:themeColor="text1"/>
      </w:rPr>
      <w:tblPr/>
      <w:tcPr>
        <w:shd w:val="clear" w:color="auto" w:fill="FFD190" w:themeFill="accent5" w:themeFillTint="66"/>
      </w:tcPr>
    </w:tblStylePr>
    <w:tblStylePr w:type="firstCol">
      <w:rPr>
        <w:color w:val="FFFFFF" w:themeColor="background1"/>
      </w:rPr>
      <w:tblPr/>
      <w:tcPr>
        <w:shd w:val="clear" w:color="auto" w:fill="AF6700" w:themeFill="accent5" w:themeFillShade="BF"/>
      </w:tcPr>
    </w:tblStylePr>
    <w:tblStylePr w:type="lastCol">
      <w:rPr>
        <w:color w:val="FFFFFF" w:themeColor="background1"/>
      </w:rPr>
      <w:tblPr/>
      <w:tcPr>
        <w:shd w:val="clear" w:color="auto" w:fill="AF6700" w:themeFill="accent5" w:themeFillShade="BF"/>
      </w:tcPr>
    </w:tblStylePr>
    <w:tblStylePr w:type="band1Vert">
      <w:tblPr/>
      <w:tcPr>
        <w:shd w:val="clear" w:color="auto" w:fill="FFC675" w:themeFill="accent5" w:themeFillTint="7F"/>
      </w:tcPr>
    </w:tblStylePr>
    <w:tblStylePr w:type="band1Horz">
      <w:tblPr/>
      <w:tcPr>
        <w:shd w:val="clear" w:color="auto" w:fill="FFC675" w:themeFill="accent5" w:themeFillTint="7F"/>
      </w:tcPr>
    </w:tblStylePr>
  </w:style>
  <w:style w:type="table" w:styleId="ColorfulGrid-Accent6">
    <w:name w:val="Colorful Grid Accent 6"/>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6" w:themeFillTint="33"/>
    </w:tcPr>
    <w:tblStylePr w:type="firstRow">
      <w:rPr>
        <w:b/>
        <w:bCs/>
      </w:rPr>
      <w:tblPr/>
      <w:tcPr>
        <w:shd w:val="clear" w:color="auto" w:fill="E5E5E5" w:themeFill="accent6" w:themeFillTint="66"/>
      </w:tcPr>
    </w:tblStylePr>
    <w:tblStylePr w:type="lastRow">
      <w:rPr>
        <w:b/>
        <w:bCs/>
        <w:color w:val="000000" w:themeColor="text1"/>
      </w:rPr>
      <w:tblPr/>
      <w:tcPr>
        <w:shd w:val="clear" w:color="auto" w:fill="E5E5E5" w:themeFill="accent6" w:themeFillTint="66"/>
      </w:tcPr>
    </w:tblStylePr>
    <w:tblStylePr w:type="firstCol">
      <w:rPr>
        <w:color w:val="FFFFFF" w:themeColor="background1"/>
      </w:rPr>
      <w:tblPr/>
      <w:tcPr>
        <w:shd w:val="clear" w:color="auto" w:fill="8F8F8F" w:themeFill="accent6" w:themeFillShade="BF"/>
      </w:tcPr>
    </w:tblStylePr>
    <w:tblStylePr w:type="lastCol">
      <w:rPr>
        <w:color w:val="FFFFFF" w:themeColor="background1"/>
      </w:rPr>
      <w:tblPr/>
      <w:tcPr>
        <w:shd w:val="clear" w:color="auto" w:fill="8F8F8F" w:themeFill="accent6" w:themeFillShade="BF"/>
      </w:tc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ColorfulList">
    <w:name w:val="Colorful List"/>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4EEF6" w:themeFill="accent1"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5E9" w:themeFill="accent1" w:themeFillTint="3F"/>
      </w:tcPr>
    </w:tblStylePr>
    <w:tblStylePr w:type="band1Horz">
      <w:tblPr/>
      <w:tcPr>
        <w:shd w:val="clear" w:color="auto" w:fill="EADDED" w:themeFill="accent1" w:themeFillTint="33"/>
      </w:tcPr>
    </w:tblStylePr>
  </w:style>
  <w:style w:type="table" w:styleId="ColorfulList-Accent2">
    <w:name w:val="Colorful List Accent 2"/>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FF6EB" w:themeFill="accent2"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E" w:themeFill="accent2" w:themeFillTint="3F"/>
      </w:tcPr>
    </w:tblStylePr>
    <w:tblStylePr w:type="band1Horz">
      <w:tblPr/>
      <w:tcPr>
        <w:shd w:val="clear" w:color="auto" w:fill="FFEED7" w:themeFill="accent2" w:themeFillTint="33"/>
      </w:tcPr>
    </w:tblStylePr>
  </w:style>
  <w:style w:type="table" w:styleId="ColorfulList-Accent3">
    <w:name w:val="Colorful List Accent 3"/>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9B5DAA" w:themeFill="accent4" w:themeFillShade="CC"/>
      </w:tcPr>
    </w:tblStylePr>
    <w:tblStylePr w:type="lastRow">
      <w:rPr>
        <w:b/>
        <w:bCs/>
        <w:color w:val="9B5D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7F3F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1EF" w:themeFill="accent4" w:themeFillTint="3F"/>
      </w:tcPr>
    </w:tblStylePr>
    <w:tblStylePr w:type="band1Horz">
      <w:tblPr/>
      <w:tcPr>
        <w:shd w:val="clear" w:color="auto" w:fill="F0E7F2" w:themeFill="accent4" w:themeFillTint="33"/>
      </w:tcPr>
    </w:tblStylePr>
  </w:style>
  <w:style w:type="table" w:styleId="ColorfulList-Accent5">
    <w:name w:val="Colorful List Accent 5"/>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FF3E3" w:themeFill="accent5" w:themeFillTint="19"/>
    </w:tcPr>
    <w:tblStylePr w:type="firstRow">
      <w:rPr>
        <w:b/>
        <w:bCs/>
        <w:color w:val="FFFFFF" w:themeColor="background1"/>
      </w:rPr>
      <w:tblPr/>
      <w:tcPr>
        <w:tcBorders>
          <w:bottom w:val="single" w:sz="12" w:space="0" w:color="FFFFFF" w:themeColor="background1"/>
        </w:tcBorders>
        <w:shd w:val="clear" w:color="auto" w:fill="989898" w:themeFill="accent6" w:themeFillShade="CC"/>
      </w:tcPr>
    </w:tblStylePr>
    <w:tblStylePr w:type="lastRow">
      <w:rPr>
        <w:b/>
        <w:bCs/>
        <w:color w:val="98989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3BA" w:themeFill="accent5" w:themeFillTint="3F"/>
      </w:tcPr>
    </w:tblStylePr>
    <w:tblStylePr w:type="band1Horz">
      <w:tblPr/>
      <w:tcPr>
        <w:shd w:val="clear" w:color="auto" w:fill="FFE8C7" w:themeFill="accent5" w:themeFillTint="33"/>
      </w:tcPr>
    </w:tblStylePr>
  </w:style>
  <w:style w:type="table" w:styleId="ColorfulList-Accent6">
    <w:name w:val="Colorful List Accent 6"/>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8F8F8" w:themeFill="accent6" w:themeFillTint="19"/>
    </w:tcPr>
    <w:tblStylePr w:type="firstRow">
      <w:rPr>
        <w:b/>
        <w:bCs/>
        <w:color w:val="FFFFFF" w:themeColor="background1"/>
      </w:rPr>
      <w:tblPr/>
      <w:tcPr>
        <w:tcBorders>
          <w:bottom w:val="single" w:sz="12" w:space="0" w:color="FFFFFF" w:themeColor="background1"/>
        </w:tcBorders>
        <w:shd w:val="clear" w:color="auto" w:fill="BB6E00" w:themeFill="accent5" w:themeFillShade="CC"/>
      </w:tcPr>
    </w:tblStylePr>
    <w:tblStylePr w:type="lastRow">
      <w:rPr>
        <w:b/>
        <w:bCs/>
        <w:color w:val="BB6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6" w:themeFillTint="3F"/>
      </w:tcPr>
    </w:tblStylePr>
    <w:tblStylePr w:type="band1Horz">
      <w:tblPr/>
      <w:tcPr>
        <w:shd w:val="clear" w:color="auto" w:fill="F2F2F2" w:themeFill="accent6" w:themeFillTint="33"/>
      </w:tcPr>
    </w:tblStylePr>
  </w:style>
  <w:style w:type="table" w:styleId="ColorfulShading">
    <w:name w:val="Colorful Shading"/>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FFAE3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FFAE3B" w:themeColor="accent2"/>
        <w:left w:val="single" w:sz="4" w:space="0" w:color="9757A6" w:themeColor="accent1"/>
        <w:bottom w:val="single" w:sz="4" w:space="0" w:color="9757A6" w:themeColor="accent1"/>
        <w:right w:val="single" w:sz="4" w:space="0" w:color="9757A6" w:themeColor="accent1"/>
        <w:insideH w:val="single" w:sz="4" w:space="0" w:color="FFFFFF" w:themeColor="background1"/>
        <w:insideV w:val="single" w:sz="4" w:space="0" w:color="FFFFFF" w:themeColor="background1"/>
      </w:tblBorders>
    </w:tblPr>
    <w:tcPr>
      <w:shd w:val="clear" w:color="auto" w:fill="F4EEF6" w:themeFill="accent1"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3463" w:themeFill="accent1" w:themeFillShade="99"/>
      </w:tcPr>
    </w:tblStylePr>
    <w:tblStylePr w:type="firstCol">
      <w:rPr>
        <w:color w:val="FFFFFF" w:themeColor="background1"/>
      </w:rPr>
      <w:tblPr/>
      <w:tcPr>
        <w:tcBorders>
          <w:top w:val="nil"/>
          <w:left w:val="nil"/>
          <w:bottom w:val="nil"/>
          <w:right w:val="nil"/>
          <w:insideH w:val="single" w:sz="4" w:space="0" w:color="5A3463" w:themeColor="accent1" w:themeShade="99"/>
          <w:insideV w:val="nil"/>
        </w:tcBorders>
        <w:shd w:val="clear" w:color="auto" w:fill="5A34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A3463" w:themeFill="accent1" w:themeFillShade="99"/>
      </w:tcPr>
    </w:tblStylePr>
    <w:tblStylePr w:type="band1Vert">
      <w:tblPr/>
      <w:tcPr>
        <w:shd w:val="clear" w:color="auto" w:fill="D5BBDB" w:themeFill="accent1" w:themeFillTint="66"/>
      </w:tcPr>
    </w:tblStylePr>
    <w:tblStylePr w:type="band1Horz">
      <w:tblPr/>
      <w:tcPr>
        <w:shd w:val="clear" w:color="auto" w:fill="CBAB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FFAE3B" w:themeColor="accent2"/>
        <w:left w:val="single" w:sz="4" w:space="0" w:color="FFAE3B" w:themeColor="accent2"/>
        <w:bottom w:val="single" w:sz="4" w:space="0" w:color="FFAE3B" w:themeColor="accent2"/>
        <w:right w:val="single" w:sz="4" w:space="0" w:color="FFAE3B" w:themeColor="accent2"/>
        <w:insideH w:val="single" w:sz="4" w:space="0" w:color="FFFFFF" w:themeColor="background1"/>
        <w:insideV w:val="single" w:sz="4" w:space="0" w:color="FFFFFF" w:themeColor="background1"/>
      </w:tblBorders>
    </w:tblPr>
    <w:tcPr>
      <w:shd w:val="clear" w:color="auto" w:fill="FFF6EB" w:themeFill="accent2"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E00" w:themeFill="accent2" w:themeFillShade="99"/>
      </w:tcPr>
    </w:tblStylePr>
    <w:tblStylePr w:type="firstCol">
      <w:rPr>
        <w:color w:val="FFFFFF" w:themeColor="background1"/>
      </w:rPr>
      <w:tblPr/>
      <w:tcPr>
        <w:tcBorders>
          <w:top w:val="nil"/>
          <w:left w:val="nil"/>
          <w:bottom w:val="nil"/>
          <w:right w:val="nil"/>
          <w:insideH w:val="single" w:sz="4" w:space="0" w:color="BC6E00" w:themeColor="accent2" w:themeShade="99"/>
          <w:insideV w:val="nil"/>
        </w:tcBorders>
        <w:shd w:val="clear" w:color="auto" w:fill="BC6E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C6E00" w:themeFill="accent2" w:themeFillShade="99"/>
      </w:tcPr>
    </w:tblStylePr>
    <w:tblStylePr w:type="band1Vert">
      <w:tblPr/>
      <w:tcPr>
        <w:shd w:val="clear" w:color="auto" w:fill="FFDEB0" w:themeFill="accent2" w:themeFillTint="66"/>
      </w:tcPr>
    </w:tblStylePr>
    <w:tblStylePr w:type="band1Horz">
      <w:tblPr/>
      <w:tcPr>
        <w:shd w:val="clear" w:color="auto" w:fill="FF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B689C1"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B689C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A5A5A5" w:themeColor="accent3"/>
        <w:left w:val="single" w:sz="4" w:space="0" w:color="B689C1" w:themeColor="accent4"/>
        <w:bottom w:val="single" w:sz="4" w:space="0" w:color="B689C1" w:themeColor="accent4"/>
        <w:right w:val="single" w:sz="4" w:space="0" w:color="B689C1" w:themeColor="accent4"/>
        <w:insideH w:val="single" w:sz="4" w:space="0" w:color="FFFFFF" w:themeColor="background1"/>
        <w:insideV w:val="single" w:sz="4" w:space="0" w:color="FFFFFF" w:themeColor="background1"/>
      </w:tblBorders>
    </w:tblPr>
    <w:tcPr>
      <w:shd w:val="clear" w:color="auto" w:fill="F7F3F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4481" w:themeFill="accent4" w:themeFillShade="99"/>
      </w:tcPr>
    </w:tblStylePr>
    <w:tblStylePr w:type="firstCol">
      <w:rPr>
        <w:color w:val="FFFFFF" w:themeColor="background1"/>
      </w:rPr>
      <w:tblPr/>
      <w:tcPr>
        <w:tcBorders>
          <w:top w:val="nil"/>
          <w:left w:val="nil"/>
          <w:bottom w:val="nil"/>
          <w:right w:val="nil"/>
          <w:insideH w:val="single" w:sz="4" w:space="0" w:color="754481" w:themeColor="accent4" w:themeShade="99"/>
          <w:insideV w:val="nil"/>
        </w:tcBorders>
        <w:shd w:val="clear" w:color="auto" w:fill="7544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54481" w:themeFill="accent4" w:themeFillShade="99"/>
      </w:tcPr>
    </w:tblStylePr>
    <w:tblStylePr w:type="band1Vert">
      <w:tblPr/>
      <w:tcPr>
        <w:shd w:val="clear" w:color="auto" w:fill="E1CFE6" w:themeFill="accent4" w:themeFillTint="66"/>
      </w:tcPr>
    </w:tblStylePr>
    <w:tblStylePr w:type="band1Horz">
      <w:tblPr/>
      <w:tcPr>
        <w:shd w:val="clear" w:color="auto" w:fill="DAC4E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BFBFBF" w:themeColor="accent6"/>
        <w:left w:val="single" w:sz="4" w:space="0" w:color="EA8B00" w:themeColor="accent5"/>
        <w:bottom w:val="single" w:sz="4" w:space="0" w:color="EA8B00" w:themeColor="accent5"/>
        <w:right w:val="single" w:sz="4" w:space="0" w:color="EA8B00" w:themeColor="accent5"/>
        <w:insideH w:val="single" w:sz="4" w:space="0" w:color="FFFFFF" w:themeColor="background1"/>
        <w:insideV w:val="single" w:sz="4" w:space="0" w:color="FFFFFF" w:themeColor="background1"/>
      </w:tblBorders>
    </w:tblPr>
    <w:tcPr>
      <w:shd w:val="clear" w:color="auto" w:fill="FFF3E3" w:themeFill="accent5" w:themeFillTint="19"/>
    </w:tcPr>
    <w:tblStylePr w:type="firstRow">
      <w:rPr>
        <w:b/>
        <w:bCs/>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5300" w:themeFill="accent5" w:themeFillShade="99"/>
      </w:tcPr>
    </w:tblStylePr>
    <w:tblStylePr w:type="firstCol">
      <w:rPr>
        <w:color w:val="FFFFFF" w:themeColor="background1"/>
      </w:rPr>
      <w:tblPr/>
      <w:tcPr>
        <w:tcBorders>
          <w:top w:val="nil"/>
          <w:left w:val="nil"/>
          <w:bottom w:val="nil"/>
          <w:right w:val="nil"/>
          <w:insideH w:val="single" w:sz="4" w:space="0" w:color="8C5300" w:themeColor="accent5" w:themeShade="99"/>
          <w:insideV w:val="nil"/>
        </w:tcBorders>
        <w:shd w:val="clear" w:color="auto" w:fill="8C53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C5300" w:themeFill="accent5" w:themeFillShade="99"/>
      </w:tcPr>
    </w:tblStylePr>
    <w:tblStylePr w:type="band1Vert">
      <w:tblPr/>
      <w:tcPr>
        <w:shd w:val="clear" w:color="auto" w:fill="FFD190" w:themeFill="accent5" w:themeFillTint="66"/>
      </w:tcPr>
    </w:tblStylePr>
    <w:tblStylePr w:type="band1Horz">
      <w:tblPr/>
      <w:tcPr>
        <w:shd w:val="clear" w:color="auto" w:fill="FFC67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EA8B00" w:themeColor="accent5"/>
        <w:left w:val="single" w:sz="4" w:space="0" w:color="BFBFBF" w:themeColor="accent6"/>
        <w:bottom w:val="single" w:sz="4" w:space="0" w:color="BFBFBF" w:themeColor="accent6"/>
        <w:right w:val="single" w:sz="4" w:space="0" w:color="BFBFBF" w:themeColor="accent6"/>
        <w:insideH w:val="single" w:sz="4" w:space="0" w:color="FFFFFF" w:themeColor="background1"/>
        <w:insideV w:val="single" w:sz="4" w:space="0" w:color="FFFFFF" w:themeColor="background1"/>
      </w:tblBorders>
    </w:tblPr>
    <w:tcPr>
      <w:shd w:val="clear" w:color="auto" w:fill="F8F8F8" w:themeFill="accent6" w:themeFillTint="19"/>
    </w:tcPr>
    <w:tblStylePr w:type="firstRow">
      <w:rPr>
        <w:b/>
        <w:bCs/>
      </w:rPr>
      <w:tblPr/>
      <w:tcPr>
        <w:tcBorders>
          <w:top w:val="nil"/>
          <w:left w:val="nil"/>
          <w:bottom w:val="single" w:sz="24" w:space="0" w:color="EA8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7272" w:themeFill="accent6" w:themeFillShade="99"/>
      </w:tcPr>
    </w:tblStylePr>
    <w:tblStylePr w:type="firstCol">
      <w:rPr>
        <w:color w:val="FFFFFF" w:themeColor="background1"/>
      </w:rPr>
      <w:tblPr/>
      <w:tcPr>
        <w:tcBorders>
          <w:top w:val="nil"/>
          <w:left w:val="nil"/>
          <w:bottom w:val="nil"/>
          <w:right w:val="nil"/>
          <w:insideH w:val="single" w:sz="4" w:space="0" w:color="727272" w:themeColor="accent6" w:themeShade="99"/>
          <w:insideV w:val="nil"/>
        </w:tcBorders>
        <w:shd w:val="clear" w:color="auto" w:fill="72727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27272" w:themeFill="accent6" w:themeFillShade="99"/>
      </w:tcPr>
    </w:tblStylePr>
    <w:tblStylePr w:type="band1Vert">
      <w:tblPr/>
      <w:tcPr>
        <w:shd w:val="clear" w:color="auto" w:fill="E5E5E5" w:themeFill="accent6" w:themeFillTint="66"/>
      </w:tcPr>
    </w:tblStylePr>
    <w:tblStylePr w:type="band1Horz">
      <w:tblPr/>
      <w:tcPr>
        <w:shd w:val="clear" w:color="auto" w:fill="DFDFD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E5CC4"/>
    <w:rPr>
      <w:sz w:val="16"/>
      <w:szCs w:val="16"/>
    </w:rPr>
  </w:style>
  <w:style w:type="paragraph" w:styleId="CommentText">
    <w:name w:val="annotation text"/>
    <w:basedOn w:val="Normal"/>
    <w:link w:val="CommentTextChar"/>
    <w:uiPriority w:val="99"/>
    <w:semiHidden/>
    <w:unhideWhenUsed/>
    <w:rsid w:val="000E5CC4"/>
    <w:pPr>
      <w:spacing w:line="240" w:lineRule="auto"/>
    </w:pPr>
    <w:rPr>
      <w:szCs w:val="20"/>
    </w:rPr>
  </w:style>
  <w:style w:type="character" w:customStyle="1" w:styleId="CommentTextChar">
    <w:name w:val="Comment Text Char"/>
    <w:basedOn w:val="DefaultParagraphFont"/>
    <w:link w:val="CommentText"/>
    <w:uiPriority w:val="99"/>
    <w:semiHidden/>
    <w:rsid w:val="000E5CC4"/>
    <w:rPr>
      <w:rFonts w:ascii="HelveticaNeueLT Std Lt Cn" w:hAnsi="HelveticaNeueLT Std Lt Cn"/>
      <w:sz w:val="20"/>
      <w:szCs w:val="20"/>
    </w:rPr>
  </w:style>
  <w:style w:type="paragraph" w:styleId="CommentSubject">
    <w:name w:val="annotation subject"/>
    <w:basedOn w:val="CommentText"/>
    <w:next w:val="CommentText"/>
    <w:link w:val="CommentSubjectChar"/>
    <w:uiPriority w:val="99"/>
    <w:semiHidden/>
    <w:unhideWhenUsed/>
    <w:rsid w:val="000E5CC4"/>
    <w:rPr>
      <w:b/>
      <w:bCs/>
    </w:rPr>
  </w:style>
  <w:style w:type="character" w:customStyle="1" w:styleId="CommentSubjectChar">
    <w:name w:val="Comment Subject Char"/>
    <w:basedOn w:val="CommentTextChar"/>
    <w:link w:val="CommentSubject"/>
    <w:uiPriority w:val="99"/>
    <w:semiHidden/>
    <w:rsid w:val="000E5CC4"/>
    <w:rPr>
      <w:rFonts w:ascii="HelveticaNeueLT Std Lt Cn" w:hAnsi="HelveticaNeueLT Std Lt Cn"/>
      <w:b/>
      <w:bCs/>
      <w:sz w:val="20"/>
      <w:szCs w:val="20"/>
    </w:rPr>
  </w:style>
  <w:style w:type="table" w:styleId="DarkList">
    <w:name w:val="Dark List"/>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9757A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2B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0417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0417C" w:themeFill="accent1" w:themeFillShade="BF"/>
      </w:tcPr>
    </w:tblStylePr>
    <w:tblStylePr w:type="band1Vert">
      <w:tblPr/>
      <w:tcPr>
        <w:tcBorders>
          <w:top w:val="nil"/>
          <w:left w:val="nil"/>
          <w:bottom w:val="nil"/>
          <w:right w:val="nil"/>
          <w:insideH w:val="nil"/>
          <w:insideV w:val="nil"/>
        </w:tcBorders>
        <w:shd w:val="clear" w:color="auto" w:fill="70417C" w:themeFill="accent1" w:themeFillShade="BF"/>
      </w:tcPr>
    </w:tblStylePr>
    <w:tblStylePr w:type="band1Horz">
      <w:tblPr/>
      <w:tcPr>
        <w:tcBorders>
          <w:top w:val="nil"/>
          <w:left w:val="nil"/>
          <w:bottom w:val="nil"/>
          <w:right w:val="nil"/>
          <w:insideH w:val="nil"/>
          <w:insideV w:val="nil"/>
        </w:tcBorders>
        <w:shd w:val="clear" w:color="auto" w:fill="70417C" w:themeFill="accent1" w:themeFillShade="BF"/>
      </w:tcPr>
    </w:tblStylePr>
  </w:style>
  <w:style w:type="table" w:styleId="DarkList-Accent2">
    <w:name w:val="Dark List Accent 2"/>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FFAE3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C5B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B89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B8900" w:themeFill="accent2" w:themeFillShade="BF"/>
      </w:tcPr>
    </w:tblStylePr>
    <w:tblStylePr w:type="band1Vert">
      <w:tblPr/>
      <w:tcPr>
        <w:tcBorders>
          <w:top w:val="nil"/>
          <w:left w:val="nil"/>
          <w:bottom w:val="nil"/>
          <w:right w:val="nil"/>
          <w:insideH w:val="nil"/>
          <w:insideV w:val="nil"/>
        </w:tcBorders>
        <w:shd w:val="clear" w:color="auto" w:fill="EB8900" w:themeFill="accent2" w:themeFillShade="BF"/>
      </w:tcPr>
    </w:tblStylePr>
    <w:tblStylePr w:type="band1Horz">
      <w:tblPr/>
      <w:tcPr>
        <w:tcBorders>
          <w:top w:val="nil"/>
          <w:left w:val="nil"/>
          <w:bottom w:val="nil"/>
          <w:right w:val="nil"/>
          <w:insideH w:val="nil"/>
          <w:insideV w:val="nil"/>
        </w:tcBorders>
        <w:shd w:val="clear" w:color="auto" w:fill="EB8900" w:themeFill="accent2" w:themeFillShade="BF"/>
      </w:tcPr>
    </w:tblStylePr>
  </w:style>
  <w:style w:type="table" w:styleId="DarkList-Accent3">
    <w:name w:val="Dark List Accent 3"/>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B689C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386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255A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255A1" w:themeFill="accent4" w:themeFillShade="BF"/>
      </w:tcPr>
    </w:tblStylePr>
    <w:tblStylePr w:type="band1Vert">
      <w:tblPr/>
      <w:tcPr>
        <w:tcBorders>
          <w:top w:val="nil"/>
          <w:left w:val="nil"/>
          <w:bottom w:val="nil"/>
          <w:right w:val="nil"/>
          <w:insideH w:val="nil"/>
          <w:insideV w:val="nil"/>
        </w:tcBorders>
        <w:shd w:val="clear" w:color="auto" w:fill="9255A1" w:themeFill="accent4" w:themeFillShade="BF"/>
      </w:tcPr>
    </w:tblStylePr>
    <w:tblStylePr w:type="band1Horz">
      <w:tblPr/>
      <w:tcPr>
        <w:tcBorders>
          <w:top w:val="nil"/>
          <w:left w:val="nil"/>
          <w:bottom w:val="nil"/>
          <w:right w:val="nil"/>
          <w:insideH w:val="nil"/>
          <w:insideV w:val="nil"/>
        </w:tcBorders>
        <w:shd w:val="clear" w:color="auto" w:fill="9255A1" w:themeFill="accent4" w:themeFillShade="BF"/>
      </w:tcPr>
    </w:tblStylePr>
  </w:style>
  <w:style w:type="table" w:styleId="DarkList-Accent5">
    <w:name w:val="Dark List Accent 5"/>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EA8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44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F67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F6700" w:themeFill="accent5" w:themeFillShade="BF"/>
      </w:tcPr>
    </w:tblStylePr>
    <w:tblStylePr w:type="band1Vert">
      <w:tblPr/>
      <w:tcPr>
        <w:tcBorders>
          <w:top w:val="nil"/>
          <w:left w:val="nil"/>
          <w:bottom w:val="nil"/>
          <w:right w:val="nil"/>
          <w:insideH w:val="nil"/>
          <w:insideV w:val="nil"/>
        </w:tcBorders>
        <w:shd w:val="clear" w:color="auto" w:fill="AF6700" w:themeFill="accent5" w:themeFillShade="BF"/>
      </w:tcPr>
    </w:tblStylePr>
    <w:tblStylePr w:type="band1Horz">
      <w:tblPr/>
      <w:tcPr>
        <w:tcBorders>
          <w:top w:val="nil"/>
          <w:left w:val="nil"/>
          <w:bottom w:val="nil"/>
          <w:right w:val="nil"/>
          <w:insideH w:val="nil"/>
          <w:insideV w:val="nil"/>
        </w:tcBorders>
        <w:shd w:val="clear" w:color="auto" w:fill="AF6700" w:themeFill="accent5" w:themeFillShade="BF"/>
      </w:tcPr>
    </w:tblStylePr>
  </w:style>
  <w:style w:type="table" w:styleId="DarkList-Accent6">
    <w:name w:val="Dark List Accent 6"/>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BFBFB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6" w:themeFillShade="BF"/>
      </w:tcPr>
    </w:tblStylePr>
    <w:tblStylePr w:type="band1Vert">
      <w:tblPr/>
      <w:tcPr>
        <w:tcBorders>
          <w:top w:val="nil"/>
          <w:left w:val="nil"/>
          <w:bottom w:val="nil"/>
          <w:right w:val="nil"/>
          <w:insideH w:val="nil"/>
          <w:insideV w:val="nil"/>
        </w:tcBorders>
        <w:shd w:val="clear" w:color="auto" w:fill="8F8F8F" w:themeFill="accent6" w:themeFillShade="BF"/>
      </w:tcPr>
    </w:tblStylePr>
    <w:tblStylePr w:type="band1Horz">
      <w:tblPr/>
      <w:tcPr>
        <w:tcBorders>
          <w:top w:val="nil"/>
          <w:left w:val="nil"/>
          <w:bottom w:val="nil"/>
          <w:right w:val="nil"/>
          <w:insideH w:val="nil"/>
          <w:insideV w:val="nil"/>
        </w:tcBorders>
        <w:shd w:val="clear" w:color="auto" w:fill="8F8F8F" w:themeFill="accent6" w:themeFillShade="BF"/>
      </w:tcPr>
    </w:tblStylePr>
  </w:style>
  <w:style w:type="paragraph" w:styleId="Date">
    <w:name w:val="Date"/>
    <w:basedOn w:val="Normal"/>
    <w:next w:val="Normal"/>
    <w:link w:val="DateChar"/>
    <w:uiPriority w:val="99"/>
    <w:semiHidden/>
    <w:rsid w:val="000E5CC4"/>
  </w:style>
  <w:style w:type="character" w:customStyle="1" w:styleId="DateChar">
    <w:name w:val="Date Char"/>
    <w:basedOn w:val="DefaultParagraphFont"/>
    <w:link w:val="Date"/>
    <w:uiPriority w:val="99"/>
    <w:semiHidden/>
    <w:rsid w:val="000E5CC4"/>
    <w:rPr>
      <w:rFonts w:ascii="HelveticaNeueLT Std Lt Cn" w:hAnsi="HelveticaNeueLT Std Lt Cn"/>
      <w:sz w:val="20"/>
    </w:rPr>
  </w:style>
  <w:style w:type="paragraph" w:styleId="DocumentMap">
    <w:name w:val="Document Map"/>
    <w:basedOn w:val="Normal"/>
    <w:link w:val="DocumentMapChar"/>
    <w:uiPriority w:val="99"/>
    <w:semiHidden/>
    <w:unhideWhenUsed/>
    <w:rsid w:val="000E5CC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E5CC4"/>
    <w:rPr>
      <w:rFonts w:ascii="Segoe UI" w:hAnsi="Segoe UI" w:cs="Segoe UI"/>
      <w:sz w:val="16"/>
      <w:szCs w:val="16"/>
    </w:rPr>
  </w:style>
  <w:style w:type="paragraph" w:styleId="E-mailSignature">
    <w:name w:val="E-mail Signature"/>
    <w:basedOn w:val="Normal"/>
    <w:link w:val="E-mailSignatureChar"/>
    <w:uiPriority w:val="99"/>
    <w:semiHidden/>
    <w:unhideWhenUsed/>
    <w:rsid w:val="000E5CC4"/>
    <w:pPr>
      <w:spacing w:after="0" w:line="240" w:lineRule="auto"/>
    </w:pPr>
  </w:style>
  <w:style w:type="character" w:customStyle="1" w:styleId="E-mailSignatureChar">
    <w:name w:val="E-mail Signature Char"/>
    <w:basedOn w:val="DefaultParagraphFont"/>
    <w:link w:val="E-mailSignature"/>
    <w:uiPriority w:val="99"/>
    <w:semiHidden/>
    <w:rsid w:val="000E5CC4"/>
    <w:rPr>
      <w:rFonts w:ascii="HelveticaNeueLT Std Lt Cn" w:hAnsi="HelveticaNeueLT Std Lt Cn"/>
      <w:sz w:val="20"/>
    </w:rPr>
  </w:style>
  <w:style w:type="character" w:styleId="Emphasis">
    <w:name w:val="Emphasis"/>
    <w:basedOn w:val="DefaultParagraphFont"/>
    <w:uiPriority w:val="20"/>
    <w:qFormat/>
    <w:rsid w:val="000E5CC4"/>
    <w:rPr>
      <w:i/>
      <w:iCs/>
    </w:rPr>
  </w:style>
  <w:style w:type="character" w:styleId="EndnoteReference">
    <w:name w:val="endnote reference"/>
    <w:basedOn w:val="DefaultParagraphFont"/>
    <w:uiPriority w:val="99"/>
    <w:semiHidden/>
    <w:unhideWhenUsed/>
    <w:rsid w:val="000E5CC4"/>
    <w:rPr>
      <w:vertAlign w:val="superscript"/>
    </w:rPr>
  </w:style>
  <w:style w:type="paragraph" w:styleId="EndnoteText">
    <w:name w:val="endnote text"/>
    <w:basedOn w:val="Normal"/>
    <w:link w:val="EndnoteTextChar"/>
    <w:uiPriority w:val="99"/>
    <w:semiHidden/>
    <w:unhideWhenUsed/>
    <w:rsid w:val="000E5CC4"/>
    <w:pPr>
      <w:spacing w:after="0" w:line="240" w:lineRule="auto"/>
    </w:pPr>
    <w:rPr>
      <w:szCs w:val="20"/>
    </w:rPr>
  </w:style>
  <w:style w:type="character" w:customStyle="1" w:styleId="EndnoteTextChar">
    <w:name w:val="Endnote Text Char"/>
    <w:basedOn w:val="DefaultParagraphFont"/>
    <w:link w:val="EndnoteText"/>
    <w:uiPriority w:val="99"/>
    <w:semiHidden/>
    <w:rsid w:val="000E5CC4"/>
    <w:rPr>
      <w:rFonts w:ascii="HelveticaNeueLT Std Lt Cn" w:hAnsi="HelveticaNeueLT Std Lt Cn"/>
      <w:sz w:val="20"/>
      <w:szCs w:val="20"/>
    </w:rPr>
  </w:style>
  <w:style w:type="paragraph" w:styleId="EnvelopeAddress">
    <w:name w:val="envelope address"/>
    <w:basedOn w:val="Normal"/>
    <w:uiPriority w:val="99"/>
    <w:semiHidden/>
    <w:unhideWhenUsed/>
    <w:rsid w:val="000E5CC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E5CC4"/>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E5CC4"/>
    <w:rPr>
      <w:color w:val="D490C5" w:themeColor="followedHyperlink"/>
      <w:u w:val="single"/>
    </w:rPr>
  </w:style>
  <w:style w:type="character" w:styleId="FootnoteReference">
    <w:name w:val="footnote reference"/>
    <w:basedOn w:val="DefaultParagraphFont"/>
    <w:uiPriority w:val="99"/>
    <w:rsid w:val="000E5CC4"/>
    <w:rPr>
      <w:vertAlign w:val="superscript"/>
    </w:rPr>
  </w:style>
  <w:style w:type="paragraph" w:styleId="FootnoteText">
    <w:name w:val="footnote text"/>
    <w:aliases w:val="Footnote Text Char Char"/>
    <w:basedOn w:val="Normal"/>
    <w:link w:val="FootnoteTextChar"/>
    <w:uiPriority w:val="99"/>
    <w:rsid w:val="001F3497"/>
    <w:pPr>
      <w:spacing w:after="0" w:line="240" w:lineRule="auto"/>
    </w:pPr>
    <w:rPr>
      <w:sz w:val="16"/>
      <w:szCs w:val="20"/>
    </w:rPr>
  </w:style>
  <w:style w:type="character" w:customStyle="1" w:styleId="FootnoteTextChar">
    <w:name w:val="Footnote Text Char"/>
    <w:aliases w:val="Footnote Text Char Char Char"/>
    <w:basedOn w:val="DefaultParagraphFont"/>
    <w:link w:val="FootnoteText"/>
    <w:uiPriority w:val="99"/>
    <w:rsid w:val="001F3497"/>
    <w:rPr>
      <w:rFonts w:ascii="HelveticaNeueLT Std Lt Cn" w:hAnsi="HelveticaNeueLT Std Lt Cn"/>
      <w:sz w:val="16"/>
      <w:szCs w:val="20"/>
    </w:rPr>
  </w:style>
  <w:style w:type="table" w:styleId="GridTable1Light">
    <w:name w:val="Grid Table 1 Light"/>
    <w:basedOn w:val="TableNormal"/>
    <w:uiPriority w:val="46"/>
    <w:rsid w:val="000E5CC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E5CC4"/>
    <w:pPr>
      <w:spacing w:after="0" w:line="240" w:lineRule="auto"/>
    </w:pPr>
    <w:tblPr>
      <w:tblStyleRowBandSize w:val="1"/>
      <w:tblStyleColBandSize w:val="1"/>
      <w:tblBorders>
        <w:top w:val="single" w:sz="4" w:space="0" w:color="D5BBDB" w:themeColor="accent1" w:themeTint="66"/>
        <w:left w:val="single" w:sz="4" w:space="0" w:color="D5BBDB" w:themeColor="accent1" w:themeTint="66"/>
        <w:bottom w:val="single" w:sz="4" w:space="0" w:color="D5BBDB" w:themeColor="accent1" w:themeTint="66"/>
        <w:right w:val="single" w:sz="4" w:space="0" w:color="D5BBDB" w:themeColor="accent1" w:themeTint="66"/>
        <w:insideH w:val="single" w:sz="4" w:space="0" w:color="D5BBDB" w:themeColor="accent1" w:themeTint="66"/>
        <w:insideV w:val="single" w:sz="4" w:space="0" w:color="D5BBDB" w:themeColor="accent1" w:themeTint="66"/>
      </w:tblBorders>
    </w:tblPr>
    <w:tblStylePr w:type="firstRow">
      <w:rPr>
        <w:b/>
        <w:bCs/>
      </w:rPr>
      <w:tblPr/>
      <w:tcPr>
        <w:tcBorders>
          <w:bottom w:val="single" w:sz="12" w:space="0" w:color="C099CA" w:themeColor="accent1" w:themeTint="99"/>
        </w:tcBorders>
      </w:tcPr>
    </w:tblStylePr>
    <w:tblStylePr w:type="lastRow">
      <w:rPr>
        <w:b/>
        <w:bCs/>
      </w:rPr>
      <w:tblPr/>
      <w:tcPr>
        <w:tcBorders>
          <w:top w:val="double" w:sz="2" w:space="0" w:color="C099C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E5CC4"/>
    <w:pPr>
      <w:spacing w:after="0" w:line="240" w:lineRule="auto"/>
    </w:pPr>
    <w:tblPr>
      <w:tblStyleRowBandSize w:val="1"/>
      <w:tblStyleColBandSize w:val="1"/>
      <w:tblBorders>
        <w:top w:val="single" w:sz="4" w:space="0" w:color="FFDEB0" w:themeColor="accent2" w:themeTint="66"/>
        <w:left w:val="single" w:sz="4" w:space="0" w:color="FFDEB0" w:themeColor="accent2" w:themeTint="66"/>
        <w:bottom w:val="single" w:sz="4" w:space="0" w:color="FFDEB0" w:themeColor="accent2" w:themeTint="66"/>
        <w:right w:val="single" w:sz="4" w:space="0" w:color="FFDEB0" w:themeColor="accent2" w:themeTint="66"/>
        <w:insideH w:val="single" w:sz="4" w:space="0" w:color="FFDEB0" w:themeColor="accent2" w:themeTint="66"/>
        <w:insideV w:val="single" w:sz="4" w:space="0" w:color="FFDEB0" w:themeColor="accent2" w:themeTint="66"/>
      </w:tblBorders>
    </w:tblPr>
    <w:tblStylePr w:type="firstRow">
      <w:rPr>
        <w:b/>
        <w:bCs/>
      </w:rPr>
      <w:tblPr/>
      <w:tcPr>
        <w:tcBorders>
          <w:bottom w:val="single" w:sz="12" w:space="0" w:color="FFCE89" w:themeColor="accent2" w:themeTint="99"/>
        </w:tcBorders>
      </w:tcPr>
    </w:tblStylePr>
    <w:tblStylePr w:type="lastRow">
      <w:rPr>
        <w:b/>
        <w:bCs/>
      </w:rPr>
      <w:tblPr/>
      <w:tcPr>
        <w:tcBorders>
          <w:top w:val="double" w:sz="2" w:space="0" w:color="FFCE8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E5CC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E5CC4"/>
    <w:pPr>
      <w:spacing w:after="0" w:line="240" w:lineRule="auto"/>
    </w:pPr>
    <w:tblPr>
      <w:tblStyleRowBandSize w:val="1"/>
      <w:tblStyleColBandSize w:val="1"/>
      <w:tblBorders>
        <w:top w:val="single" w:sz="4" w:space="0" w:color="E1CFE6" w:themeColor="accent4" w:themeTint="66"/>
        <w:left w:val="single" w:sz="4" w:space="0" w:color="E1CFE6" w:themeColor="accent4" w:themeTint="66"/>
        <w:bottom w:val="single" w:sz="4" w:space="0" w:color="E1CFE6" w:themeColor="accent4" w:themeTint="66"/>
        <w:right w:val="single" w:sz="4" w:space="0" w:color="E1CFE6" w:themeColor="accent4" w:themeTint="66"/>
        <w:insideH w:val="single" w:sz="4" w:space="0" w:color="E1CFE6" w:themeColor="accent4" w:themeTint="66"/>
        <w:insideV w:val="single" w:sz="4" w:space="0" w:color="E1CFE6" w:themeColor="accent4" w:themeTint="66"/>
      </w:tblBorders>
    </w:tblPr>
    <w:tblStylePr w:type="firstRow">
      <w:rPr>
        <w:b/>
        <w:bCs/>
      </w:rPr>
      <w:tblPr/>
      <w:tcPr>
        <w:tcBorders>
          <w:bottom w:val="single" w:sz="12" w:space="0" w:color="D3B8D9" w:themeColor="accent4" w:themeTint="99"/>
        </w:tcBorders>
      </w:tcPr>
    </w:tblStylePr>
    <w:tblStylePr w:type="lastRow">
      <w:rPr>
        <w:b/>
        <w:bCs/>
      </w:rPr>
      <w:tblPr/>
      <w:tcPr>
        <w:tcBorders>
          <w:top w:val="double" w:sz="2" w:space="0" w:color="D3B8D9"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E5CC4"/>
    <w:pPr>
      <w:spacing w:after="0" w:line="240" w:lineRule="auto"/>
    </w:pPr>
    <w:tblPr>
      <w:tblStyleRowBandSize w:val="1"/>
      <w:tblStyleColBandSize w:val="1"/>
      <w:tblBorders>
        <w:top w:val="single" w:sz="4" w:space="0" w:color="FFD190" w:themeColor="accent5" w:themeTint="66"/>
        <w:left w:val="single" w:sz="4" w:space="0" w:color="FFD190" w:themeColor="accent5" w:themeTint="66"/>
        <w:bottom w:val="single" w:sz="4" w:space="0" w:color="FFD190" w:themeColor="accent5" w:themeTint="66"/>
        <w:right w:val="single" w:sz="4" w:space="0" w:color="FFD190" w:themeColor="accent5" w:themeTint="66"/>
        <w:insideH w:val="single" w:sz="4" w:space="0" w:color="FFD190" w:themeColor="accent5" w:themeTint="66"/>
        <w:insideV w:val="single" w:sz="4" w:space="0" w:color="FFD190" w:themeColor="accent5" w:themeTint="66"/>
      </w:tblBorders>
    </w:tblPr>
    <w:tblStylePr w:type="firstRow">
      <w:rPr>
        <w:b/>
        <w:bCs/>
      </w:rPr>
      <w:tblPr/>
      <w:tcPr>
        <w:tcBorders>
          <w:bottom w:val="single" w:sz="12" w:space="0" w:color="FFBB59" w:themeColor="accent5" w:themeTint="99"/>
        </w:tcBorders>
      </w:tcPr>
    </w:tblStylePr>
    <w:tblStylePr w:type="lastRow">
      <w:rPr>
        <w:b/>
        <w:bCs/>
      </w:rPr>
      <w:tblPr/>
      <w:tcPr>
        <w:tcBorders>
          <w:top w:val="double" w:sz="2" w:space="0" w:color="FFBB5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E5CC4"/>
    <w:pPr>
      <w:spacing w:after="0" w:line="240" w:lineRule="auto"/>
    </w:pPr>
    <w:tblPr>
      <w:tblStyleRowBandSize w:val="1"/>
      <w:tblStyleColBandSize w:val="1"/>
      <w:tblBorders>
        <w:top w:val="single" w:sz="4" w:space="0" w:color="E5E5E5" w:themeColor="accent6" w:themeTint="66"/>
        <w:left w:val="single" w:sz="4" w:space="0" w:color="E5E5E5" w:themeColor="accent6" w:themeTint="66"/>
        <w:bottom w:val="single" w:sz="4" w:space="0" w:color="E5E5E5" w:themeColor="accent6" w:themeTint="66"/>
        <w:right w:val="single" w:sz="4" w:space="0" w:color="E5E5E5" w:themeColor="accent6" w:themeTint="66"/>
        <w:insideH w:val="single" w:sz="4" w:space="0" w:color="E5E5E5" w:themeColor="accent6" w:themeTint="66"/>
        <w:insideV w:val="single" w:sz="4" w:space="0" w:color="E5E5E5" w:themeColor="accent6" w:themeTint="66"/>
      </w:tblBorders>
    </w:tblPr>
    <w:tblStylePr w:type="firstRow">
      <w:rPr>
        <w:b/>
        <w:bCs/>
      </w:rPr>
      <w:tblPr/>
      <w:tcPr>
        <w:tcBorders>
          <w:bottom w:val="single" w:sz="12" w:space="0" w:color="D8D8D8" w:themeColor="accent6" w:themeTint="99"/>
        </w:tcBorders>
      </w:tcPr>
    </w:tblStylePr>
    <w:tblStylePr w:type="lastRow">
      <w:rPr>
        <w:b/>
        <w:bCs/>
      </w:rPr>
      <w:tblPr/>
      <w:tcPr>
        <w:tcBorders>
          <w:top w:val="double" w:sz="2" w:space="0" w:color="D8D8D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E5CC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E5CC4"/>
    <w:pPr>
      <w:spacing w:after="0" w:line="240" w:lineRule="auto"/>
    </w:pPr>
    <w:tblPr>
      <w:tblStyleRowBandSize w:val="1"/>
      <w:tblStyleColBandSize w:val="1"/>
      <w:tblBorders>
        <w:top w:val="single" w:sz="2" w:space="0" w:color="C099CA" w:themeColor="accent1" w:themeTint="99"/>
        <w:bottom w:val="single" w:sz="2" w:space="0" w:color="C099CA" w:themeColor="accent1" w:themeTint="99"/>
        <w:insideH w:val="single" w:sz="2" w:space="0" w:color="C099CA" w:themeColor="accent1" w:themeTint="99"/>
        <w:insideV w:val="single" w:sz="2" w:space="0" w:color="C099CA" w:themeColor="accent1" w:themeTint="99"/>
      </w:tblBorders>
    </w:tblPr>
    <w:tblStylePr w:type="firstRow">
      <w:rPr>
        <w:b/>
        <w:bCs/>
      </w:rPr>
      <w:tblPr/>
      <w:tcPr>
        <w:tcBorders>
          <w:top w:val="nil"/>
          <w:bottom w:val="single" w:sz="12" w:space="0" w:color="C099CA" w:themeColor="accent1" w:themeTint="99"/>
          <w:insideH w:val="nil"/>
          <w:insideV w:val="nil"/>
        </w:tcBorders>
        <w:shd w:val="clear" w:color="auto" w:fill="FFFFFF" w:themeFill="background1"/>
      </w:tcPr>
    </w:tblStylePr>
    <w:tblStylePr w:type="lastRow">
      <w:rPr>
        <w:b/>
        <w:bCs/>
      </w:rPr>
      <w:tblPr/>
      <w:tcPr>
        <w:tcBorders>
          <w:top w:val="double" w:sz="2" w:space="0" w:color="C099C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GridTable2-Accent2">
    <w:name w:val="Grid Table 2 Accent 2"/>
    <w:basedOn w:val="TableNormal"/>
    <w:uiPriority w:val="47"/>
    <w:rsid w:val="000E5CC4"/>
    <w:pPr>
      <w:spacing w:after="0" w:line="240" w:lineRule="auto"/>
    </w:pPr>
    <w:tblPr>
      <w:tblStyleRowBandSize w:val="1"/>
      <w:tblStyleColBandSize w:val="1"/>
      <w:tblBorders>
        <w:top w:val="single" w:sz="2" w:space="0" w:color="FFCE89" w:themeColor="accent2" w:themeTint="99"/>
        <w:bottom w:val="single" w:sz="2" w:space="0" w:color="FFCE89" w:themeColor="accent2" w:themeTint="99"/>
        <w:insideH w:val="single" w:sz="2" w:space="0" w:color="FFCE89" w:themeColor="accent2" w:themeTint="99"/>
        <w:insideV w:val="single" w:sz="2" w:space="0" w:color="FFCE89" w:themeColor="accent2" w:themeTint="99"/>
      </w:tblBorders>
    </w:tblPr>
    <w:tblStylePr w:type="firstRow">
      <w:rPr>
        <w:b/>
        <w:bCs/>
      </w:rPr>
      <w:tblPr/>
      <w:tcPr>
        <w:tcBorders>
          <w:top w:val="nil"/>
          <w:bottom w:val="single" w:sz="12" w:space="0" w:color="FFCE89" w:themeColor="accent2" w:themeTint="99"/>
          <w:insideH w:val="nil"/>
          <w:insideV w:val="nil"/>
        </w:tcBorders>
        <w:shd w:val="clear" w:color="auto" w:fill="FFFFFF" w:themeFill="background1"/>
      </w:tcPr>
    </w:tblStylePr>
    <w:tblStylePr w:type="lastRow">
      <w:rPr>
        <w:b/>
        <w:bCs/>
      </w:rPr>
      <w:tblPr/>
      <w:tcPr>
        <w:tcBorders>
          <w:top w:val="double" w:sz="2" w:space="0" w:color="FFCE8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GridTable2-Accent3">
    <w:name w:val="Grid Table 2 Accent 3"/>
    <w:basedOn w:val="TableNormal"/>
    <w:uiPriority w:val="47"/>
    <w:rsid w:val="000E5CC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E5CC4"/>
    <w:pPr>
      <w:spacing w:after="0" w:line="240" w:lineRule="auto"/>
    </w:pPr>
    <w:tblPr>
      <w:tblStyleRowBandSize w:val="1"/>
      <w:tblStyleColBandSize w:val="1"/>
      <w:tblBorders>
        <w:top w:val="single" w:sz="2" w:space="0" w:color="D3B8D9" w:themeColor="accent4" w:themeTint="99"/>
        <w:bottom w:val="single" w:sz="2" w:space="0" w:color="D3B8D9" w:themeColor="accent4" w:themeTint="99"/>
        <w:insideH w:val="single" w:sz="2" w:space="0" w:color="D3B8D9" w:themeColor="accent4" w:themeTint="99"/>
        <w:insideV w:val="single" w:sz="2" w:space="0" w:color="D3B8D9" w:themeColor="accent4" w:themeTint="99"/>
      </w:tblBorders>
    </w:tblPr>
    <w:tblStylePr w:type="firstRow">
      <w:rPr>
        <w:b/>
        <w:bCs/>
      </w:rPr>
      <w:tblPr/>
      <w:tcPr>
        <w:tcBorders>
          <w:top w:val="nil"/>
          <w:bottom w:val="single" w:sz="12" w:space="0" w:color="D3B8D9" w:themeColor="accent4" w:themeTint="99"/>
          <w:insideH w:val="nil"/>
          <w:insideV w:val="nil"/>
        </w:tcBorders>
        <w:shd w:val="clear" w:color="auto" w:fill="FFFFFF" w:themeFill="background1"/>
      </w:tcPr>
    </w:tblStylePr>
    <w:tblStylePr w:type="lastRow">
      <w:rPr>
        <w:b/>
        <w:bCs/>
      </w:rPr>
      <w:tblPr/>
      <w:tcPr>
        <w:tcBorders>
          <w:top w:val="double" w:sz="2" w:space="0" w:color="D3B8D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GridTable2-Accent5">
    <w:name w:val="Grid Table 2 Accent 5"/>
    <w:basedOn w:val="TableNormal"/>
    <w:uiPriority w:val="47"/>
    <w:rsid w:val="000E5CC4"/>
    <w:pPr>
      <w:spacing w:after="0" w:line="240" w:lineRule="auto"/>
    </w:pPr>
    <w:tblPr>
      <w:tblStyleRowBandSize w:val="1"/>
      <w:tblStyleColBandSize w:val="1"/>
      <w:tblBorders>
        <w:top w:val="single" w:sz="2" w:space="0" w:color="FFBB59" w:themeColor="accent5" w:themeTint="99"/>
        <w:bottom w:val="single" w:sz="2" w:space="0" w:color="FFBB59" w:themeColor="accent5" w:themeTint="99"/>
        <w:insideH w:val="single" w:sz="2" w:space="0" w:color="FFBB59" w:themeColor="accent5" w:themeTint="99"/>
        <w:insideV w:val="single" w:sz="2" w:space="0" w:color="FFBB59" w:themeColor="accent5" w:themeTint="99"/>
      </w:tblBorders>
    </w:tblPr>
    <w:tblStylePr w:type="firstRow">
      <w:rPr>
        <w:b/>
        <w:bCs/>
      </w:rPr>
      <w:tblPr/>
      <w:tcPr>
        <w:tcBorders>
          <w:top w:val="nil"/>
          <w:bottom w:val="single" w:sz="12" w:space="0" w:color="FFBB59" w:themeColor="accent5" w:themeTint="99"/>
          <w:insideH w:val="nil"/>
          <w:insideV w:val="nil"/>
        </w:tcBorders>
        <w:shd w:val="clear" w:color="auto" w:fill="FFFFFF" w:themeFill="background1"/>
      </w:tcPr>
    </w:tblStylePr>
    <w:tblStylePr w:type="lastRow">
      <w:rPr>
        <w:b/>
        <w:bCs/>
      </w:rPr>
      <w:tblPr/>
      <w:tcPr>
        <w:tcBorders>
          <w:top w:val="double" w:sz="2" w:space="0" w:color="FFBB5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GridTable2-Accent6">
    <w:name w:val="Grid Table 2 Accent 6"/>
    <w:basedOn w:val="TableNormal"/>
    <w:uiPriority w:val="47"/>
    <w:rsid w:val="000E5CC4"/>
    <w:pPr>
      <w:spacing w:after="0" w:line="240" w:lineRule="auto"/>
    </w:pPr>
    <w:tblPr>
      <w:tblStyleRowBandSize w:val="1"/>
      <w:tblStyleColBandSize w:val="1"/>
      <w:tblBorders>
        <w:top w:val="single" w:sz="2" w:space="0" w:color="D8D8D8" w:themeColor="accent6" w:themeTint="99"/>
        <w:bottom w:val="single" w:sz="2" w:space="0" w:color="D8D8D8" w:themeColor="accent6" w:themeTint="99"/>
        <w:insideH w:val="single" w:sz="2" w:space="0" w:color="D8D8D8" w:themeColor="accent6" w:themeTint="99"/>
        <w:insideV w:val="single" w:sz="2" w:space="0" w:color="D8D8D8" w:themeColor="accent6" w:themeTint="99"/>
      </w:tblBorders>
    </w:tblPr>
    <w:tblStylePr w:type="firstRow">
      <w:rPr>
        <w:b/>
        <w:bCs/>
      </w:rPr>
      <w:tblPr/>
      <w:tcPr>
        <w:tcBorders>
          <w:top w:val="nil"/>
          <w:bottom w:val="single" w:sz="12" w:space="0" w:color="D8D8D8" w:themeColor="accent6" w:themeTint="99"/>
          <w:insideH w:val="nil"/>
          <w:insideV w:val="nil"/>
        </w:tcBorders>
        <w:shd w:val="clear" w:color="auto" w:fill="FFFFFF" w:themeFill="background1"/>
      </w:tcPr>
    </w:tblStylePr>
    <w:tblStylePr w:type="lastRow">
      <w:rPr>
        <w:b/>
        <w:bCs/>
      </w:rPr>
      <w:tblPr/>
      <w:tcPr>
        <w:tcBorders>
          <w:top w:val="double" w:sz="2" w:space="0" w:color="D8D8D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GridTable3">
    <w:name w:val="Grid Table 3"/>
    <w:basedOn w:val="TableNormal"/>
    <w:uiPriority w:val="48"/>
    <w:rsid w:val="000E5C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E5CC4"/>
    <w:pPr>
      <w:spacing w:after="0" w:line="240" w:lineRule="auto"/>
    </w:p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DED" w:themeFill="accent1" w:themeFillTint="33"/>
      </w:tcPr>
    </w:tblStylePr>
    <w:tblStylePr w:type="band1Horz">
      <w:tblPr/>
      <w:tcPr>
        <w:shd w:val="clear" w:color="auto" w:fill="EADDED" w:themeFill="accent1" w:themeFillTint="33"/>
      </w:tcPr>
    </w:tblStylePr>
    <w:tblStylePr w:type="neCell">
      <w:tblPr/>
      <w:tcPr>
        <w:tcBorders>
          <w:bottom w:val="single" w:sz="4" w:space="0" w:color="C099CA" w:themeColor="accent1" w:themeTint="99"/>
        </w:tcBorders>
      </w:tcPr>
    </w:tblStylePr>
    <w:tblStylePr w:type="nwCell">
      <w:tblPr/>
      <w:tcPr>
        <w:tcBorders>
          <w:bottom w:val="single" w:sz="4" w:space="0" w:color="C099CA" w:themeColor="accent1" w:themeTint="99"/>
        </w:tcBorders>
      </w:tcPr>
    </w:tblStylePr>
    <w:tblStylePr w:type="seCell">
      <w:tblPr/>
      <w:tcPr>
        <w:tcBorders>
          <w:top w:val="single" w:sz="4" w:space="0" w:color="C099CA" w:themeColor="accent1" w:themeTint="99"/>
        </w:tcBorders>
      </w:tcPr>
    </w:tblStylePr>
    <w:tblStylePr w:type="swCell">
      <w:tblPr/>
      <w:tcPr>
        <w:tcBorders>
          <w:top w:val="single" w:sz="4" w:space="0" w:color="C099CA" w:themeColor="accent1" w:themeTint="99"/>
        </w:tcBorders>
      </w:tcPr>
    </w:tblStylePr>
  </w:style>
  <w:style w:type="table" w:styleId="GridTable3-Accent2">
    <w:name w:val="Grid Table 3 Accent 2"/>
    <w:basedOn w:val="TableNormal"/>
    <w:uiPriority w:val="48"/>
    <w:rsid w:val="000E5CC4"/>
    <w:pPr>
      <w:spacing w:after="0" w:line="240" w:lineRule="auto"/>
    </w:p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D7" w:themeFill="accent2" w:themeFillTint="33"/>
      </w:tcPr>
    </w:tblStylePr>
    <w:tblStylePr w:type="band1Horz">
      <w:tblPr/>
      <w:tcPr>
        <w:shd w:val="clear" w:color="auto" w:fill="FFEED7" w:themeFill="accent2" w:themeFillTint="33"/>
      </w:tcPr>
    </w:tblStylePr>
    <w:tblStylePr w:type="neCell">
      <w:tblPr/>
      <w:tcPr>
        <w:tcBorders>
          <w:bottom w:val="single" w:sz="4" w:space="0" w:color="FFCE89" w:themeColor="accent2" w:themeTint="99"/>
        </w:tcBorders>
      </w:tcPr>
    </w:tblStylePr>
    <w:tblStylePr w:type="nwCell">
      <w:tblPr/>
      <w:tcPr>
        <w:tcBorders>
          <w:bottom w:val="single" w:sz="4" w:space="0" w:color="FFCE89" w:themeColor="accent2" w:themeTint="99"/>
        </w:tcBorders>
      </w:tcPr>
    </w:tblStylePr>
    <w:tblStylePr w:type="seCell">
      <w:tblPr/>
      <w:tcPr>
        <w:tcBorders>
          <w:top w:val="single" w:sz="4" w:space="0" w:color="FFCE89" w:themeColor="accent2" w:themeTint="99"/>
        </w:tcBorders>
      </w:tcPr>
    </w:tblStylePr>
    <w:tblStylePr w:type="swCell">
      <w:tblPr/>
      <w:tcPr>
        <w:tcBorders>
          <w:top w:val="single" w:sz="4" w:space="0" w:color="FFCE89" w:themeColor="accent2" w:themeTint="99"/>
        </w:tcBorders>
      </w:tcPr>
    </w:tblStylePr>
  </w:style>
  <w:style w:type="table" w:styleId="GridTable3-Accent3">
    <w:name w:val="Grid Table 3 Accent 3"/>
    <w:basedOn w:val="TableNormal"/>
    <w:uiPriority w:val="48"/>
    <w:rsid w:val="000E5CC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E5CC4"/>
    <w:pPr>
      <w:spacing w:after="0" w:line="240" w:lineRule="auto"/>
    </w:p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7F2" w:themeFill="accent4" w:themeFillTint="33"/>
      </w:tcPr>
    </w:tblStylePr>
    <w:tblStylePr w:type="band1Horz">
      <w:tblPr/>
      <w:tcPr>
        <w:shd w:val="clear" w:color="auto" w:fill="F0E7F2" w:themeFill="accent4" w:themeFillTint="33"/>
      </w:tcPr>
    </w:tblStylePr>
    <w:tblStylePr w:type="neCell">
      <w:tblPr/>
      <w:tcPr>
        <w:tcBorders>
          <w:bottom w:val="single" w:sz="4" w:space="0" w:color="D3B8D9" w:themeColor="accent4" w:themeTint="99"/>
        </w:tcBorders>
      </w:tcPr>
    </w:tblStylePr>
    <w:tblStylePr w:type="nwCell">
      <w:tblPr/>
      <w:tcPr>
        <w:tcBorders>
          <w:bottom w:val="single" w:sz="4" w:space="0" w:color="D3B8D9" w:themeColor="accent4" w:themeTint="99"/>
        </w:tcBorders>
      </w:tcPr>
    </w:tblStylePr>
    <w:tblStylePr w:type="seCell">
      <w:tblPr/>
      <w:tcPr>
        <w:tcBorders>
          <w:top w:val="single" w:sz="4" w:space="0" w:color="D3B8D9" w:themeColor="accent4" w:themeTint="99"/>
        </w:tcBorders>
      </w:tcPr>
    </w:tblStylePr>
    <w:tblStylePr w:type="swCell">
      <w:tblPr/>
      <w:tcPr>
        <w:tcBorders>
          <w:top w:val="single" w:sz="4" w:space="0" w:color="D3B8D9" w:themeColor="accent4" w:themeTint="99"/>
        </w:tcBorders>
      </w:tcPr>
    </w:tblStylePr>
  </w:style>
  <w:style w:type="table" w:styleId="GridTable3-Accent5">
    <w:name w:val="Grid Table 3 Accent 5"/>
    <w:basedOn w:val="TableNormal"/>
    <w:uiPriority w:val="48"/>
    <w:rsid w:val="000E5CC4"/>
    <w:pPr>
      <w:spacing w:after="0" w:line="240" w:lineRule="auto"/>
    </w:p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7" w:themeFill="accent5" w:themeFillTint="33"/>
      </w:tcPr>
    </w:tblStylePr>
    <w:tblStylePr w:type="band1Horz">
      <w:tblPr/>
      <w:tcPr>
        <w:shd w:val="clear" w:color="auto" w:fill="FFE8C7" w:themeFill="accent5" w:themeFillTint="33"/>
      </w:tcPr>
    </w:tblStylePr>
    <w:tblStylePr w:type="neCell">
      <w:tblPr/>
      <w:tcPr>
        <w:tcBorders>
          <w:bottom w:val="single" w:sz="4" w:space="0" w:color="FFBB59" w:themeColor="accent5" w:themeTint="99"/>
        </w:tcBorders>
      </w:tcPr>
    </w:tblStylePr>
    <w:tblStylePr w:type="nwCell">
      <w:tblPr/>
      <w:tcPr>
        <w:tcBorders>
          <w:bottom w:val="single" w:sz="4" w:space="0" w:color="FFBB59" w:themeColor="accent5" w:themeTint="99"/>
        </w:tcBorders>
      </w:tcPr>
    </w:tblStylePr>
    <w:tblStylePr w:type="seCell">
      <w:tblPr/>
      <w:tcPr>
        <w:tcBorders>
          <w:top w:val="single" w:sz="4" w:space="0" w:color="FFBB59" w:themeColor="accent5" w:themeTint="99"/>
        </w:tcBorders>
      </w:tcPr>
    </w:tblStylePr>
    <w:tblStylePr w:type="swCell">
      <w:tblPr/>
      <w:tcPr>
        <w:tcBorders>
          <w:top w:val="single" w:sz="4" w:space="0" w:color="FFBB59" w:themeColor="accent5" w:themeTint="99"/>
        </w:tcBorders>
      </w:tcPr>
    </w:tblStylePr>
  </w:style>
  <w:style w:type="table" w:styleId="GridTable3-Accent6">
    <w:name w:val="Grid Table 3 Accent 6"/>
    <w:basedOn w:val="TableNormal"/>
    <w:uiPriority w:val="48"/>
    <w:rsid w:val="000E5CC4"/>
    <w:pPr>
      <w:spacing w:after="0" w:line="240" w:lineRule="auto"/>
    </w:p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8D8D8" w:themeColor="accent6" w:themeTint="99"/>
        </w:tcBorders>
      </w:tcPr>
    </w:tblStylePr>
    <w:tblStylePr w:type="nwCell">
      <w:tblPr/>
      <w:tcPr>
        <w:tcBorders>
          <w:bottom w:val="single" w:sz="4" w:space="0" w:color="D8D8D8" w:themeColor="accent6" w:themeTint="99"/>
        </w:tcBorders>
      </w:tcPr>
    </w:tblStylePr>
    <w:tblStylePr w:type="seCell">
      <w:tblPr/>
      <w:tcPr>
        <w:tcBorders>
          <w:top w:val="single" w:sz="4" w:space="0" w:color="D8D8D8" w:themeColor="accent6" w:themeTint="99"/>
        </w:tcBorders>
      </w:tcPr>
    </w:tblStylePr>
    <w:tblStylePr w:type="swCell">
      <w:tblPr/>
      <w:tcPr>
        <w:tcBorders>
          <w:top w:val="single" w:sz="4" w:space="0" w:color="D8D8D8" w:themeColor="accent6" w:themeTint="99"/>
        </w:tcBorders>
      </w:tcPr>
    </w:tblStylePr>
  </w:style>
  <w:style w:type="table" w:styleId="GridTable4">
    <w:name w:val="Grid Table 4"/>
    <w:basedOn w:val="TableNormal"/>
    <w:uiPriority w:val="49"/>
    <w:rsid w:val="000E5C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E5CC4"/>
    <w:pPr>
      <w:spacing w:after="0" w:line="240" w:lineRule="auto"/>
    </w:p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color w:val="FFFFFF" w:themeColor="background1"/>
      </w:rPr>
      <w:tblPr/>
      <w:tcPr>
        <w:tcBorders>
          <w:top w:val="single" w:sz="4" w:space="0" w:color="9757A6" w:themeColor="accent1"/>
          <w:left w:val="single" w:sz="4" w:space="0" w:color="9757A6" w:themeColor="accent1"/>
          <w:bottom w:val="single" w:sz="4" w:space="0" w:color="9757A6" w:themeColor="accent1"/>
          <w:right w:val="single" w:sz="4" w:space="0" w:color="9757A6" w:themeColor="accent1"/>
          <w:insideH w:val="nil"/>
          <w:insideV w:val="nil"/>
        </w:tcBorders>
        <w:shd w:val="clear" w:color="auto" w:fill="9757A6" w:themeFill="accent1"/>
      </w:tcPr>
    </w:tblStylePr>
    <w:tblStylePr w:type="lastRow">
      <w:rPr>
        <w:b/>
        <w:bCs/>
      </w:rPr>
      <w:tblPr/>
      <w:tcPr>
        <w:tcBorders>
          <w:top w:val="double" w:sz="4" w:space="0" w:color="9757A6" w:themeColor="accent1"/>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GridTable4-Accent2">
    <w:name w:val="Grid Table 4 Accent 2"/>
    <w:basedOn w:val="TableNormal"/>
    <w:uiPriority w:val="49"/>
    <w:rsid w:val="000E5CC4"/>
    <w:pPr>
      <w:spacing w:after="0" w:line="240" w:lineRule="auto"/>
    </w:p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color w:val="FFFFFF" w:themeColor="background1"/>
      </w:rPr>
      <w:tblPr/>
      <w:tcPr>
        <w:tcBorders>
          <w:top w:val="single" w:sz="4" w:space="0" w:color="FFAE3B" w:themeColor="accent2"/>
          <w:left w:val="single" w:sz="4" w:space="0" w:color="FFAE3B" w:themeColor="accent2"/>
          <w:bottom w:val="single" w:sz="4" w:space="0" w:color="FFAE3B" w:themeColor="accent2"/>
          <w:right w:val="single" w:sz="4" w:space="0" w:color="FFAE3B" w:themeColor="accent2"/>
          <w:insideH w:val="nil"/>
          <w:insideV w:val="nil"/>
        </w:tcBorders>
        <w:shd w:val="clear" w:color="auto" w:fill="FFAE3B" w:themeFill="accent2"/>
      </w:tcPr>
    </w:tblStylePr>
    <w:tblStylePr w:type="lastRow">
      <w:rPr>
        <w:b/>
        <w:bCs/>
      </w:rPr>
      <w:tblPr/>
      <w:tcPr>
        <w:tcBorders>
          <w:top w:val="double" w:sz="4" w:space="0" w:color="FFAE3B" w:themeColor="accent2"/>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GridTable4-Accent3">
    <w:name w:val="Grid Table 4 Accent 3"/>
    <w:basedOn w:val="TableNormal"/>
    <w:uiPriority w:val="49"/>
    <w:rsid w:val="000E5CC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E5CC4"/>
    <w:pPr>
      <w:spacing w:after="0" w:line="240" w:lineRule="auto"/>
    </w:p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color w:val="FFFFFF" w:themeColor="background1"/>
      </w:rPr>
      <w:tblPr/>
      <w:tcPr>
        <w:tcBorders>
          <w:top w:val="single" w:sz="4" w:space="0" w:color="B689C1" w:themeColor="accent4"/>
          <w:left w:val="single" w:sz="4" w:space="0" w:color="B689C1" w:themeColor="accent4"/>
          <w:bottom w:val="single" w:sz="4" w:space="0" w:color="B689C1" w:themeColor="accent4"/>
          <w:right w:val="single" w:sz="4" w:space="0" w:color="B689C1" w:themeColor="accent4"/>
          <w:insideH w:val="nil"/>
          <w:insideV w:val="nil"/>
        </w:tcBorders>
        <w:shd w:val="clear" w:color="auto" w:fill="B689C1" w:themeFill="accent4"/>
      </w:tcPr>
    </w:tblStylePr>
    <w:tblStylePr w:type="lastRow">
      <w:rPr>
        <w:b/>
        <w:bCs/>
      </w:rPr>
      <w:tblPr/>
      <w:tcPr>
        <w:tcBorders>
          <w:top w:val="double" w:sz="4" w:space="0" w:color="B689C1" w:themeColor="accent4"/>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GridTable4-Accent5">
    <w:name w:val="Grid Table 4 Accent 5"/>
    <w:basedOn w:val="TableNormal"/>
    <w:uiPriority w:val="49"/>
    <w:rsid w:val="000E5CC4"/>
    <w:pPr>
      <w:spacing w:after="0" w:line="240" w:lineRule="auto"/>
    </w:p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color w:val="FFFFFF" w:themeColor="background1"/>
      </w:rPr>
      <w:tblPr/>
      <w:tcPr>
        <w:tcBorders>
          <w:top w:val="single" w:sz="4" w:space="0" w:color="EA8B00" w:themeColor="accent5"/>
          <w:left w:val="single" w:sz="4" w:space="0" w:color="EA8B00" w:themeColor="accent5"/>
          <w:bottom w:val="single" w:sz="4" w:space="0" w:color="EA8B00" w:themeColor="accent5"/>
          <w:right w:val="single" w:sz="4" w:space="0" w:color="EA8B00" w:themeColor="accent5"/>
          <w:insideH w:val="nil"/>
          <w:insideV w:val="nil"/>
        </w:tcBorders>
        <w:shd w:val="clear" w:color="auto" w:fill="EA8B00" w:themeFill="accent5"/>
      </w:tcPr>
    </w:tblStylePr>
    <w:tblStylePr w:type="lastRow">
      <w:rPr>
        <w:b/>
        <w:bCs/>
      </w:rPr>
      <w:tblPr/>
      <w:tcPr>
        <w:tcBorders>
          <w:top w:val="double" w:sz="4" w:space="0" w:color="EA8B00" w:themeColor="accent5"/>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GridTable4-Accent6">
    <w:name w:val="Grid Table 4 Accent 6"/>
    <w:basedOn w:val="TableNormal"/>
    <w:uiPriority w:val="49"/>
    <w:rsid w:val="000E5CC4"/>
    <w:pPr>
      <w:spacing w:after="0" w:line="240" w:lineRule="auto"/>
    </w:p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color w:val="FFFFFF" w:themeColor="background1"/>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nil"/>
          <w:insideV w:val="nil"/>
        </w:tcBorders>
        <w:shd w:val="clear" w:color="auto" w:fill="BFBFBF" w:themeFill="accent6"/>
      </w:tcPr>
    </w:tblStylePr>
    <w:tblStylePr w:type="lastRow">
      <w:rPr>
        <w:b/>
        <w:bCs/>
      </w:rPr>
      <w:tblPr/>
      <w:tcPr>
        <w:tcBorders>
          <w:top w:val="double" w:sz="4" w:space="0" w:color="BFBFBF"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GridTable5Dark">
    <w:name w:val="Grid Table 5 Dark"/>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D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57A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57A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57A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57A6" w:themeFill="accent1"/>
      </w:tcPr>
    </w:tblStylePr>
    <w:tblStylePr w:type="band1Vert">
      <w:tblPr/>
      <w:tcPr>
        <w:shd w:val="clear" w:color="auto" w:fill="D5BBDB" w:themeFill="accent1" w:themeFillTint="66"/>
      </w:tcPr>
    </w:tblStylePr>
    <w:tblStylePr w:type="band1Horz">
      <w:tblPr/>
      <w:tcPr>
        <w:shd w:val="clear" w:color="auto" w:fill="D5BBDB" w:themeFill="accent1" w:themeFillTint="66"/>
      </w:tcPr>
    </w:tblStylePr>
  </w:style>
  <w:style w:type="table" w:styleId="GridTable5Dark-Accent2">
    <w:name w:val="Grid Table 5 Dark Accent 2"/>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E3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E3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E3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E3B" w:themeFill="accent2"/>
      </w:tcPr>
    </w:tblStylePr>
    <w:tblStylePr w:type="band1Vert">
      <w:tblPr/>
      <w:tcPr>
        <w:shd w:val="clear" w:color="auto" w:fill="FFDEB0" w:themeFill="accent2" w:themeFillTint="66"/>
      </w:tcPr>
    </w:tblStylePr>
    <w:tblStylePr w:type="band1Horz">
      <w:tblPr/>
      <w:tcPr>
        <w:shd w:val="clear" w:color="auto" w:fill="FFDEB0" w:themeFill="accent2" w:themeFillTint="66"/>
      </w:tcPr>
    </w:tblStylePr>
  </w:style>
  <w:style w:type="table" w:styleId="GridTable5Dark-Accent3">
    <w:name w:val="Grid Table 5 Dark Accent 3"/>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7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89C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89C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89C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89C1" w:themeFill="accent4"/>
      </w:tcPr>
    </w:tblStylePr>
    <w:tblStylePr w:type="band1Vert">
      <w:tblPr/>
      <w:tcPr>
        <w:shd w:val="clear" w:color="auto" w:fill="E1CFE6" w:themeFill="accent4" w:themeFillTint="66"/>
      </w:tcPr>
    </w:tblStylePr>
    <w:tblStylePr w:type="band1Horz">
      <w:tblPr/>
      <w:tcPr>
        <w:shd w:val="clear" w:color="auto" w:fill="E1CFE6" w:themeFill="accent4" w:themeFillTint="66"/>
      </w:tcPr>
    </w:tblStylePr>
  </w:style>
  <w:style w:type="table" w:styleId="GridTable5Dark-Accent5">
    <w:name w:val="Grid Table 5 Dark Accent 5"/>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8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8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8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8B00" w:themeFill="accent5"/>
      </w:tcPr>
    </w:tblStylePr>
    <w:tblStylePr w:type="band1Vert">
      <w:tblPr/>
      <w:tcPr>
        <w:shd w:val="clear" w:color="auto" w:fill="FFD190" w:themeFill="accent5" w:themeFillTint="66"/>
      </w:tcPr>
    </w:tblStylePr>
    <w:tblStylePr w:type="band1Horz">
      <w:tblPr/>
      <w:tcPr>
        <w:shd w:val="clear" w:color="auto" w:fill="FFD190" w:themeFill="accent5" w:themeFillTint="66"/>
      </w:tcPr>
    </w:tblStylePr>
  </w:style>
  <w:style w:type="table" w:styleId="GridTable5Dark-Accent6">
    <w:name w:val="Grid Table 5 Dark Accent 6"/>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FB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FB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FB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accent6"/>
      </w:tcPr>
    </w:tblStylePr>
    <w:tblStylePr w:type="band1Vert">
      <w:tblPr/>
      <w:tcPr>
        <w:shd w:val="clear" w:color="auto" w:fill="E5E5E5" w:themeFill="accent6" w:themeFillTint="66"/>
      </w:tcPr>
    </w:tblStylePr>
    <w:tblStylePr w:type="band1Horz">
      <w:tblPr/>
      <w:tcPr>
        <w:shd w:val="clear" w:color="auto" w:fill="E5E5E5" w:themeFill="accent6" w:themeFillTint="66"/>
      </w:tcPr>
    </w:tblStylePr>
  </w:style>
  <w:style w:type="table" w:styleId="GridTable6Colorful">
    <w:name w:val="Grid Table 6 Colorful"/>
    <w:basedOn w:val="TableNormal"/>
    <w:uiPriority w:val="51"/>
    <w:rsid w:val="000E5CC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E5CC4"/>
    <w:pPr>
      <w:spacing w:after="0" w:line="240" w:lineRule="auto"/>
    </w:pPr>
    <w:rPr>
      <w:color w:val="70417C" w:themeColor="accent1" w:themeShade="BF"/>
    </w:r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rPr>
      <w:tblPr/>
      <w:tcPr>
        <w:tcBorders>
          <w:bottom w:val="single" w:sz="12" w:space="0" w:color="C099CA" w:themeColor="accent1" w:themeTint="99"/>
        </w:tcBorders>
      </w:tcPr>
    </w:tblStylePr>
    <w:tblStylePr w:type="lastRow">
      <w:rPr>
        <w:b/>
        <w:bCs/>
      </w:rPr>
      <w:tblPr/>
      <w:tcPr>
        <w:tcBorders>
          <w:top w:val="double" w:sz="4" w:space="0" w:color="C099CA" w:themeColor="accent1" w:themeTint="99"/>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GridTable6Colorful-Accent2">
    <w:name w:val="Grid Table 6 Colorful Accent 2"/>
    <w:basedOn w:val="TableNormal"/>
    <w:uiPriority w:val="51"/>
    <w:rsid w:val="000E5CC4"/>
    <w:pPr>
      <w:spacing w:after="0" w:line="240" w:lineRule="auto"/>
    </w:pPr>
    <w:rPr>
      <w:color w:val="EB8900" w:themeColor="accent2" w:themeShade="BF"/>
    </w:r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rPr>
      <w:tblPr/>
      <w:tcPr>
        <w:tcBorders>
          <w:bottom w:val="single" w:sz="12" w:space="0" w:color="FFCE89" w:themeColor="accent2" w:themeTint="99"/>
        </w:tcBorders>
      </w:tcPr>
    </w:tblStylePr>
    <w:tblStylePr w:type="lastRow">
      <w:rPr>
        <w:b/>
        <w:bCs/>
      </w:rPr>
      <w:tblPr/>
      <w:tcPr>
        <w:tcBorders>
          <w:top w:val="double" w:sz="4" w:space="0" w:color="FFCE89" w:themeColor="accent2" w:themeTint="99"/>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GridTable6Colorful-Accent3">
    <w:name w:val="Grid Table 6 Colorful Accent 3"/>
    <w:basedOn w:val="TableNormal"/>
    <w:uiPriority w:val="51"/>
    <w:rsid w:val="000E5CC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E5CC4"/>
    <w:pPr>
      <w:spacing w:after="0" w:line="240" w:lineRule="auto"/>
    </w:pPr>
    <w:rPr>
      <w:color w:val="9255A1" w:themeColor="accent4" w:themeShade="BF"/>
    </w:r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rPr>
      <w:tblPr/>
      <w:tcPr>
        <w:tcBorders>
          <w:bottom w:val="single" w:sz="12" w:space="0" w:color="D3B8D9" w:themeColor="accent4" w:themeTint="99"/>
        </w:tcBorders>
      </w:tcPr>
    </w:tblStylePr>
    <w:tblStylePr w:type="lastRow">
      <w:rPr>
        <w:b/>
        <w:bCs/>
      </w:rPr>
      <w:tblPr/>
      <w:tcPr>
        <w:tcBorders>
          <w:top w:val="double" w:sz="4" w:space="0" w:color="D3B8D9" w:themeColor="accent4" w:themeTint="99"/>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GridTable6Colorful-Accent5">
    <w:name w:val="Grid Table 6 Colorful Accent 5"/>
    <w:basedOn w:val="TableNormal"/>
    <w:uiPriority w:val="51"/>
    <w:rsid w:val="000E5CC4"/>
    <w:pPr>
      <w:spacing w:after="0" w:line="240" w:lineRule="auto"/>
    </w:pPr>
    <w:rPr>
      <w:color w:val="AF6700" w:themeColor="accent5" w:themeShade="BF"/>
    </w:r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rPr>
      <w:tblPr/>
      <w:tcPr>
        <w:tcBorders>
          <w:bottom w:val="single" w:sz="12" w:space="0" w:color="FFBB59" w:themeColor="accent5" w:themeTint="99"/>
        </w:tcBorders>
      </w:tcPr>
    </w:tblStylePr>
    <w:tblStylePr w:type="lastRow">
      <w:rPr>
        <w:b/>
        <w:bCs/>
      </w:rPr>
      <w:tblPr/>
      <w:tcPr>
        <w:tcBorders>
          <w:top w:val="double" w:sz="4" w:space="0" w:color="FFBB59" w:themeColor="accent5" w:themeTint="99"/>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GridTable6Colorful-Accent6">
    <w:name w:val="Grid Table 6 Colorful Accent 6"/>
    <w:basedOn w:val="TableNormal"/>
    <w:uiPriority w:val="51"/>
    <w:rsid w:val="000E5CC4"/>
    <w:pPr>
      <w:spacing w:after="0" w:line="240" w:lineRule="auto"/>
    </w:pPr>
    <w:rPr>
      <w:color w:val="8F8F8F" w:themeColor="accent6" w:themeShade="BF"/>
    </w:r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bottom w:val="single" w:sz="12" w:space="0" w:color="D8D8D8" w:themeColor="accent6" w:themeTint="99"/>
        </w:tcBorders>
      </w:tcPr>
    </w:tblStylePr>
    <w:tblStylePr w:type="lastRow">
      <w:rPr>
        <w:b/>
        <w:bCs/>
      </w:rPr>
      <w:tblPr/>
      <w:tcPr>
        <w:tcBorders>
          <w:top w:val="doub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GridTable7Colorful">
    <w:name w:val="Grid Table 7 Colorful"/>
    <w:basedOn w:val="TableNormal"/>
    <w:uiPriority w:val="52"/>
    <w:rsid w:val="000E5CC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E5CC4"/>
    <w:pPr>
      <w:spacing w:after="0" w:line="240" w:lineRule="auto"/>
    </w:pPr>
    <w:rPr>
      <w:color w:val="70417C" w:themeColor="accent1" w:themeShade="BF"/>
    </w:r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DED" w:themeFill="accent1" w:themeFillTint="33"/>
      </w:tcPr>
    </w:tblStylePr>
    <w:tblStylePr w:type="band1Horz">
      <w:tblPr/>
      <w:tcPr>
        <w:shd w:val="clear" w:color="auto" w:fill="EADDED" w:themeFill="accent1" w:themeFillTint="33"/>
      </w:tcPr>
    </w:tblStylePr>
    <w:tblStylePr w:type="neCell">
      <w:tblPr/>
      <w:tcPr>
        <w:tcBorders>
          <w:bottom w:val="single" w:sz="4" w:space="0" w:color="C099CA" w:themeColor="accent1" w:themeTint="99"/>
        </w:tcBorders>
      </w:tcPr>
    </w:tblStylePr>
    <w:tblStylePr w:type="nwCell">
      <w:tblPr/>
      <w:tcPr>
        <w:tcBorders>
          <w:bottom w:val="single" w:sz="4" w:space="0" w:color="C099CA" w:themeColor="accent1" w:themeTint="99"/>
        </w:tcBorders>
      </w:tcPr>
    </w:tblStylePr>
    <w:tblStylePr w:type="seCell">
      <w:tblPr/>
      <w:tcPr>
        <w:tcBorders>
          <w:top w:val="single" w:sz="4" w:space="0" w:color="C099CA" w:themeColor="accent1" w:themeTint="99"/>
        </w:tcBorders>
      </w:tcPr>
    </w:tblStylePr>
    <w:tblStylePr w:type="swCell">
      <w:tblPr/>
      <w:tcPr>
        <w:tcBorders>
          <w:top w:val="single" w:sz="4" w:space="0" w:color="C099CA" w:themeColor="accent1" w:themeTint="99"/>
        </w:tcBorders>
      </w:tcPr>
    </w:tblStylePr>
  </w:style>
  <w:style w:type="table" w:styleId="GridTable7Colorful-Accent2">
    <w:name w:val="Grid Table 7 Colorful Accent 2"/>
    <w:basedOn w:val="TableNormal"/>
    <w:uiPriority w:val="52"/>
    <w:rsid w:val="000E5CC4"/>
    <w:pPr>
      <w:spacing w:after="0" w:line="240" w:lineRule="auto"/>
    </w:pPr>
    <w:rPr>
      <w:color w:val="EB8900" w:themeColor="accent2" w:themeShade="BF"/>
    </w:r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D7" w:themeFill="accent2" w:themeFillTint="33"/>
      </w:tcPr>
    </w:tblStylePr>
    <w:tblStylePr w:type="band1Horz">
      <w:tblPr/>
      <w:tcPr>
        <w:shd w:val="clear" w:color="auto" w:fill="FFEED7" w:themeFill="accent2" w:themeFillTint="33"/>
      </w:tcPr>
    </w:tblStylePr>
    <w:tblStylePr w:type="neCell">
      <w:tblPr/>
      <w:tcPr>
        <w:tcBorders>
          <w:bottom w:val="single" w:sz="4" w:space="0" w:color="FFCE89" w:themeColor="accent2" w:themeTint="99"/>
        </w:tcBorders>
      </w:tcPr>
    </w:tblStylePr>
    <w:tblStylePr w:type="nwCell">
      <w:tblPr/>
      <w:tcPr>
        <w:tcBorders>
          <w:bottom w:val="single" w:sz="4" w:space="0" w:color="FFCE89" w:themeColor="accent2" w:themeTint="99"/>
        </w:tcBorders>
      </w:tcPr>
    </w:tblStylePr>
    <w:tblStylePr w:type="seCell">
      <w:tblPr/>
      <w:tcPr>
        <w:tcBorders>
          <w:top w:val="single" w:sz="4" w:space="0" w:color="FFCE89" w:themeColor="accent2" w:themeTint="99"/>
        </w:tcBorders>
      </w:tcPr>
    </w:tblStylePr>
    <w:tblStylePr w:type="swCell">
      <w:tblPr/>
      <w:tcPr>
        <w:tcBorders>
          <w:top w:val="single" w:sz="4" w:space="0" w:color="FFCE89" w:themeColor="accent2" w:themeTint="99"/>
        </w:tcBorders>
      </w:tcPr>
    </w:tblStylePr>
  </w:style>
  <w:style w:type="table" w:styleId="GridTable7Colorful-Accent3">
    <w:name w:val="Grid Table 7 Colorful Accent 3"/>
    <w:basedOn w:val="TableNormal"/>
    <w:uiPriority w:val="52"/>
    <w:rsid w:val="000E5CC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E5CC4"/>
    <w:pPr>
      <w:spacing w:after="0" w:line="240" w:lineRule="auto"/>
    </w:pPr>
    <w:rPr>
      <w:color w:val="9255A1" w:themeColor="accent4" w:themeShade="BF"/>
    </w:r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7F2" w:themeFill="accent4" w:themeFillTint="33"/>
      </w:tcPr>
    </w:tblStylePr>
    <w:tblStylePr w:type="band1Horz">
      <w:tblPr/>
      <w:tcPr>
        <w:shd w:val="clear" w:color="auto" w:fill="F0E7F2" w:themeFill="accent4" w:themeFillTint="33"/>
      </w:tcPr>
    </w:tblStylePr>
    <w:tblStylePr w:type="neCell">
      <w:tblPr/>
      <w:tcPr>
        <w:tcBorders>
          <w:bottom w:val="single" w:sz="4" w:space="0" w:color="D3B8D9" w:themeColor="accent4" w:themeTint="99"/>
        </w:tcBorders>
      </w:tcPr>
    </w:tblStylePr>
    <w:tblStylePr w:type="nwCell">
      <w:tblPr/>
      <w:tcPr>
        <w:tcBorders>
          <w:bottom w:val="single" w:sz="4" w:space="0" w:color="D3B8D9" w:themeColor="accent4" w:themeTint="99"/>
        </w:tcBorders>
      </w:tcPr>
    </w:tblStylePr>
    <w:tblStylePr w:type="seCell">
      <w:tblPr/>
      <w:tcPr>
        <w:tcBorders>
          <w:top w:val="single" w:sz="4" w:space="0" w:color="D3B8D9" w:themeColor="accent4" w:themeTint="99"/>
        </w:tcBorders>
      </w:tcPr>
    </w:tblStylePr>
    <w:tblStylePr w:type="swCell">
      <w:tblPr/>
      <w:tcPr>
        <w:tcBorders>
          <w:top w:val="single" w:sz="4" w:space="0" w:color="D3B8D9" w:themeColor="accent4" w:themeTint="99"/>
        </w:tcBorders>
      </w:tcPr>
    </w:tblStylePr>
  </w:style>
  <w:style w:type="table" w:styleId="GridTable7Colorful-Accent5">
    <w:name w:val="Grid Table 7 Colorful Accent 5"/>
    <w:basedOn w:val="TableNormal"/>
    <w:uiPriority w:val="52"/>
    <w:rsid w:val="000E5CC4"/>
    <w:pPr>
      <w:spacing w:after="0" w:line="240" w:lineRule="auto"/>
    </w:pPr>
    <w:rPr>
      <w:color w:val="AF6700" w:themeColor="accent5" w:themeShade="BF"/>
    </w:r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7" w:themeFill="accent5" w:themeFillTint="33"/>
      </w:tcPr>
    </w:tblStylePr>
    <w:tblStylePr w:type="band1Horz">
      <w:tblPr/>
      <w:tcPr>
        <w:shd w:val="clear" w:color="auto" w:fill="FFE8C7" w:themeFill="accent5" w:themeFillTint="33"/>
      </w:tcPr>
    </w:tblStylePr>
    <w:tblStylePr w:type="neCell">
      <w:tblPr/>
      <w:tcPr>
        <w:tcBorders>
          <w:bottom w:val="single" w:sz="4" w:space="0" w:color="FFBB59" w:themeColor="accent5" w:themeTint="99"/>
        </w:tcBorders>
      </w:tcPr>
    </w:tblStylePr>
    <w:tblStylePr w:type="nwCell">
      <w:tblPr/>
      <w:tcPr>
        <w:tcBorders>
          <w:bottom w:val="single" w:sz="4" w:space="0" w:color="FFBB59" w:themeColor="accent5" w:themeTint="99"/>
        </w:tcBorders>
      </w:tcPr>
    </w:tblStylePr>
    <w:tblStylePr w:type="seCell">
      <w:tblPr/>
      <w:tcPr>
        <w:tcBorders>
          <w:top w:val="single" w:sz="4" w:space="0" w:color="FFBB59" w:themeColor="accent5" w:themeTint="99"/>
        </w:tcBorders>
      </w:tcPr>
    </w:tblStylePr>
    <w:tblStylePr w:type="swCell">
      <w:tblPr/>
      <w:tcPr>
        <w:tcBorders>
          <w:top w:val="single" w:sz="4" w:space="0" w:color="FFBB59" w:themeColor="accent5" w:themeTint="99"/>
        </w:tcBorders>
      </w:tcPr>
    </w:tblStylePr>
  </w:style>
  <w:style w:type="table" w:styleId="GridTable7Colorful-Accent6">
    <w:name w:val="Grid Table 7 Colorful Accent 6"/>
    <w:basedOn w:val="TableNormal"/>
    <w:uiPriority w:val="52"/>
    <w:rsid w:val="000E5CC4"/>
    <w:pPr>
      <w:spacing w:after="0" w:line="240" w:lineRule="auto"/>
    </w:pPr>
    <w:rPr>
      <w:color w:val="8F8F8F" w:themeColor="accent6" w:themeShade="BF"/>
    </w:r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8D8D8" w:themeColor="accent6" w:themeTint="99"/>
        </w:tcBorders>
      </w:tcPr>
    </w:tblStylePr>
    <w:tblStylePr w:type="nwCell">
      <w:tblPr/>
      <w:tcPr>
        <w:tcBorders>
          <w:bottom w:val="single" w:sz="4" w:space="0" w:color="D8D8D8" w:themeColor="accent6" w:themeTint="99"/>
        </w:tcBorders>
      </w:tcPr>
    </w:tblStylePr>
    <w:tblStylePr w:type="seCell">
      <w:tblPr/>
      <w:tcPr>
        <w:tcBorders>
          <w:top w:val="single" w:sz="4" w:space="0" w:color="D8D8D8" w:themeColor="accent6" w:themeTint="99"/>
        </w:tcBorders>
      </w:tcPr>
    </w:tblStylePr>
    <w:tblStylePr w:type="swCell">
      <w:tblPr/>
      <w:tcPr>
        <w:tcBorders>
          <w:top w:val="single" w:sz="4" w:space="0" w:color="D8D8D8" w:themeColor="accent6" w:themeTint="99"/>
        </w:tcBorders>
      </w:tcPr>
    </w:tblStylePr>
  </w:style>
  <w:style w:type="character" w:styleId="HTMLAcronym">
    <w:name w:val="HTML Acronym"/>
    <w:basedOn w:val="DefaultParagraphFont"/>
    <w:uiPriority w:val="99"/>
    <w:semiHidden/>
    <w:unhideWhenUsed/>
    <w:rsid w:val="000E5CC4"/>
  </w:style>
  <w:style w:type="paragraph" w:styleId="HTMLAddress">
    <w:name w:val="HTML Address"/>
    <w:basedOn w:val="Normal"/>
    <w:link w:val="HTMLAddressChar"/>
    <w:uiPriority w:val="99"/>
    <w:semiHidden/>
    <w:unhideWhenUsed/>
    <w:rsid w:val="000E5CC4"/>
    <w:pPr>
      <w:spacing w:after="0" w:line="240" w:lineRule="auto"/>
    </w:pPr>
    <w:rPr>
      <w:i/>
      <w:iCs/>
    </w:rPr>
  </w:style>
  <w:style w:type="character" w:customStyle="1" w:styleId="HTMLAddressChar">
    <w:name w:val="HTML Address Char"/>
    <w:basedOn w:val="DefaultParagraphFont"/>
    <w:link w:val="HTMLAddress"/>
    <w:uiPriority w:val="99"/>
    <w:semiHidden/>
    <w:rsid w:val="000E5CC4"/>
    <w:rPr>
      <w:rFonts w:ascii="HelveticaNeueLT Std Lt Cn" w:hAnsi="HelveticaNeueLT Std Lt Cn"/>
      <w:i/>
      <w:iCs/>
      <w:sz w:val="20"/>
    </w:rPr>
  </w:style>
  <w:style w:type="character" w:styleId="HTMLCite">
    <w:name w:val="HTML Cite"/>
    <w:basedOn w:val="DefaultParagraphFont"/>
    <w:uiPriority w:val="99"/>
    <w:semiHidden/>
    <w:unhideWhenUsed/>
    <w:rsid w:val="000E5CC4"/>
    <w:rPr>
      <w:i/>
      <w:iCs/>
    </w:rPr>
  </w:style>
  <w:style w:type="character" w:styleId="HTMLCode">
    <w:name w:val="HTML Code"/>
    <w:basedOn w:val="DefaultParagraphFont"/>
    <w:uiPriority w:val="99"/>
    <w:semiHidden/>
    <w:unhideWhenUsed/>
    <w:rsid w:val="000E5CC4"/>
    <w:rPr>
      <w:rFonts w:ascii="Consolas" w:hAnsi="Consolas"/>
      <w:sz w:val="20"/>
      <w:szCs w:val="20"/>
    </w:rPr>
  </w:style>
  <w:style w:type="character" w:styleId="HTMLDefinition">
    <w:name w:val="HTML Definition"/>
    <w:basedOn w:val="DefaultParagraphFont"/>
    <w:uiPriority w:val="99"/>
    <w:semiHidden/>
    <w:unhideWhenUsed/>
    <w:rsid w:val="000E5CC4"/>
    <w:rPr>
      <w:i/>
      <w:iCs/>
    </w:rPr>
  </w:style>
  <w:style w:type="character" w:styleId="HTMLKeyboard">
    <w:name w:val="HTML Keyboard"/>
    <w:basedOn w:val="DefaultParagraphFont"/>
    <w:uiPriority w:val="99"/>
    <w:semiHidden/>
    <w:unhideWhenUsed/>
    <w:rsid w:val="000E5CC4"/>
    <w:rPr>
      <w:rFonts w:ascii="Consolas" w:hAnsi="Consolas"/>
      <w:sz w:val="20"/>
      <w:szCs w:val="20"/>
    </w:rPr>
  </w:style>
  <w:style w:type="paragraph" w:styleId="HTMLPreformatted">
    <w:name w:val="HTML Preformatted"/>
    <w:basedOn w:val="Normal"/>
    <w:link w:val="HTMLPreformattedChar"/>
    <w:uiPriority w:val="99"/>
    <w:semiHidden/>
    <w:unhideWhenUsed/>
    <w:rsid w:val="000E5CC4"/>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0E5CC4"/>
    <w:rPr>
      <w:rFonts w:ascii="Consolas" w:hAnsi="Consolas"/>
      <w:sz w:val="20"/>
      <w:szCs w:val="20"/>
    </w:rPr>
  </w:style>
  <w:style w:type="character" w:styleId="HTMLSample">
    <w:name w:val="HTML Sample"/>
    <w:basedOn w:val="DefaultParagraphFont"/>
    <w:uiPriority w:val="99"/>
    <w:semiHidden/>
    <w:unhideWhenUsed/>
    <w:rsid w:val="000E5CC4"/>
    <w:rPr>
      <w:rFonts w:ascii="Consolas" w:hAnsi="Consolas"/>
      <w:sz w:val="24"/>
      <w:szCs w:val="24"/>
    </w:rPr>
  </w:style>
  <w:style w:type="character" w:styleId="HTMLTypewriter">
    <w:name w:val="HTML Typewriter"/>
    <w:basedOn w:val="DefaultParagraphFont"/>
    <w:uiPriority w:val="99"/>
    <w:semiHidden/>
    <w:unhideWhenUsed/>
    <w:rsid w:val="000E5CC4"/>
    <w:rPr>
      <w:rFonts w:ascii="Consolas" w:hAnsi="Consolas"/>
      <w:sz w:val="20"/>
      <w:szCs w:val="20"/>
    </w:rPr>
  </w:style>
  <w:style w:type="character" w:styleId="HTMLVariable">
    <w:name w:val="HTML Variable"/>
    <w:basedOn w:val="DefaultParagraphFont"/>
    <w:uiPriority w:val="99"/>
    <w:semiHidden/>
    <w:unhideWhenUsed/>
    <w:rsid w:val="000E5CC4"/>
    <w:rPr>
      <w:i/>
      <w:iCs/>
    </w:rPr>
  </w:style>
  <w:style w:type="character" w:styleId="Hyperlink">
    <w:name w:val="Hyperlink"/>
    <w:basedOn w:val="DefaultParagraphFont"/>
    <w:uiPriority w:val="99"/>
    <w:unhideWhenUsed/>
    <w:rsid w:val="00754EFE"/>
    <w:rPr>
      <w:color w:val="3333FF"/>
      <w:u w:val="single"/>
    </w:rPr>
  </w:style>
  <w:style w:type="paragraph" w:styleId="Index1">
    <w:name w:val="index 1"/>
    <w:basedOn w:val="Normal"/>
    <w:next w:val="Normal"/>
    <w:autoRedefine/>
    <w:uiPriority w:val="99"/>
    <w:semiHidden/>
    <w:unhideWhenUsed/>
    <w:rsid w:val="000E5CC4"/>
    <w:pPr>
      <w:spacing w:after="0" w:line="240" w:lineRule="auto"/>
      <w:ind w:left="200" w:hanging="200"/>
    </w:pPr>
  </w:style>
  <w:style w:type="paragraph" w:styleId="Index2">
    <w:name w:val="index 2"/>
    <w:basedOn w:val="Normal"/>
    <w:next w:val="Normal"/>
    <w:autoRedefine/>
    <w:uiPriority w:val="99"/>
    <w:semiHidden/>
    <w:unhideWhenUsed/>
    <w:rsid w:val="000E5CC4"/>
    <w:pPr>
      <w:spacing w:after="0" w:line="240" w:lineRule="auto"/>
      <w:ind w:left="400" w:hanging="200"/>
    </w:pPr>
  </w:style>
  <w:style w:type="paragraph" w:styleId="Index3">
    <w:name w:val="index 3"/>
    <w:basedOn w:val="Normal"/>
    <w:next w:val="Normal"/>
    <w:autoRedefine/>
    <w:uiPriority w:val="99"/>
    <w:semiHidden/>
    <w:unhideWhenUsed/>
    <w:rsid w:val="000E5CC4"/>
    <w:pPr>
      <w:spacing w:after="0" w:line="240" w:lineRule="auto"/>
      <w:ind w:left="600" w:hanging="200"/>
    </w:pPr>
  </w:style>
  <w:style w:type="paragraph" w:styleId="Index4">
    <w:name w:val="index 4"/>
    <w:basedOn w:val="Normal"/>
    <w:next w:val="Normal"/>
    <w:autoRedefine/>
    <w:uiPriority w:val="99"/>
    <w:semiHidden/>
    <w:unhideWhenUsed/>
    <w:rsid w:val="000E5CC4"/>
    <w:pPr>
      <w:spacing w:after="0" w:line="240" w:lineRule="auto"/>
      <w:ind w:left="800" w:hanging="200"/>
    </w:pPr>
  </w:style>
  <w:style w:type="paragraph" w:styleId="Index5">
    <w:name w:val="index 5"/>
    <w:basedOn w:val="Normal"/>
    <w:next w:val="Normal"/>
    <w:autoRedefine/>
    <w:uiPriority w:val="99"/>
    <w:semiHidden/>
    <w:unhideWhenUsed/>
    <w:rsid w:val="000E5CC4"/>
    <w:pPr>
      <w:spacing w:after="0" w:line="240" w:lineRule="auto"/>
      <w:ind w:left="1000" w:hanging="200"/>
    </w:pPr>
  </w:style>
  <w:style w:type="paragraph" w:styleId="Index6">
    <w:name w:val="index 6"/>
    <w:basedOn w:val="Normal"/>
    <w:next w:val="Normal"/>
    <w:autoRedefine/>
    <w:uiPriority w:val="99"/>
    <w:semiHidden/>
    <w:unhideWhenUsed/>
    <w:rsid w:val="000E5CC4"/>
    <w:pPr>
      <w:spacing w:after="0" w:line="240" w:lineRule="auto"/>
      <w:ind w:left="1200" w:hanging="200"/>
    </w:pPr>
  </w:style>
  <w:style w:type="paragraph" w:styleId="Index7">
    <w:name w:val="index 7"/>
    <w:basedOn w:val="Normal"/>
    <w:next w:val="Normal"/>
    <w:autoRedefine/>
    <w:uiPriority w:val="99"/>
    <w:semiHidden/>
    <w:unhideWhenUsed/>
    <w:rsid w:val="000E5CC4"/>
    <w:pPr>
      <w:spacing w:after="0" w:line="240" w:lineRule="auto"/>
      <w:ind w:left="1400" w:hanging="200"/>
    </w:pPr>
  </w:style>
  <w:style w:type="paragraph" w:styleId="Index8">
    <w:name w:val="index 8"/>
    <w:basedOn w:val="Normal"/>
    <w:next w:val="Normal"/>
    <w:autoRedefine/>
    <w:uiPriority w:val="99"/>
    <w:semiHidden/>
    <w:unhideWhenUsed/>
    <w:rsid w:val="000E5CC4"/>
    <w:pPr>
      <w:spacing w:after="0" w:line="240" w:lineRule="auto"/>
      <w:ind w:left="1600" w:hanging="200"/>
    </w:pPr>
  </w:style>
  <w:style w:type="paragraph" w:styleId="Index9">
    <w:name w:val="index 9"/>
    <w:basedOn w:val="Normal"/>
    <w:next w:val="Normal"/>
    <w:autoRedefine/>
    <w:uiPriority w:val="99"/>
    <w:semiHidden/>
    <w:unhideWhenUsed/>
    <w:rsid w:val="000E5CC4"/>
    <w:pPr>
      <w:spacing w:after="0" w:line="240" w:lineRule="auto"/>
      <w:ind w:left="1800" w:hanging="200"/>
    </w:pPr>
  </w:style>
  <w:style w:type="paragraph" w:styleId="IndexHeading">
    <w:name w:val="index heading"/>
    <w:basedOn w:val="Normal"/>
    <w:next w:val="Index1"/>
    <w:uiPriority w:val="99"/>
    <w:semiHidden/>
    <w:unhideWhenUsed/>
    <w:rsid w:val="000E5CC4"/>
    <w:rPr>
      <w:rFonts w:asciiTheme="majorHAnsi" w:eastAsiaTheme="majorEastAsia" w:hAnsiTheme="majorHAnsi" w:cstheme="majorBidi"/>
      <w:b/>
      <w:bCs/>
    </w:rPr>
  </w:style>
  <w:style w:type="character" w:styleId="IntenseEmphasis">
    <w:name w:val="Intense Emphasis"/>
    <w:basedOn w:val="DefaultParagraphFont"/>
    <w:uiPriority w:val="21"/>
    <w:qFormat/>
    <w:rsid w:val="000E5CC4"/>
    <w:rPr>
      <w:i/>
      <w:iCs/>
      <w:color w:val="9757A6" w:themeColor="accent1"/>
    </w:rPr>
  </w:style>
  <w:style w:type="paragraph" w:styleId="IntenseQuote">
    <w:name w:val="Intense Quote"/>
    <w:basedOn w:val="Normal"/>
    <w:next w:val="Normal"/>
    <w:link w:val="IntenseQuoteChar"/>
    <w:uiPriority w:val="30"/>
    <w:qFormat/>
    <w:rsid w:val="000E5CC4"/>
    <w:pPr>
      <w:pBdr>
        <w:top w:val="single" w:sz="4" w:space="10" w:color="9757A6" w:themeColor="accent1"/>
        <w:bottom w:val="single" w:sz="4" w:space="10" w:color="9757A6" w:themeColor="accent1"/>
      </w:pBdr>
      <w:spacing w:before="360" w:after="360"/>
      <w:ind w:left="864" w:right="864"/>
      <w:jc w:val="center"/>
    </w:pPr>
    <w:rPr>
      <w:i/>
      <w:iCs/>
      <w:color w:val="9757A6" w:themeColor="accent1"/>
    </w:rPr>
  </w:style>
  <w:style w:type="character" w:customStyle="1" w:styleId="IntenseQuoteChar">
    <w:name w:val="Intense Quote Char"/>
    <w:basedOn w:val="DefaultParagraphFont"/>
    <w:link w:val="IntenseQuote"/>
    <w:uiPriority w:val="30"/>
    <w:rsid w:val="000E5CC4"/>
    <w:rPr>
      <w:rFonts w:ascii="HelveticaNeueLT Std Lt Cn" w:hAnsi="HelveticaNeueLT Std Lt Cn"/>
      <w:i/>
      <w:iCs/>
      <w:color w:val="9757A6" w:themeColor="accent1"/>
      <w:sz w:val="20"/>
    </w:rPr>
  </w:style>
  <w:style w:type="character" w:styleId="IntenseReference">
    <w:name w:val="Intense Reference"/>
    <w:basedOn w:val="DefaultParagraphFont"/>
    <w:uiPriority w:val="32"/>
    <w:qFormat/>
    <w:rsid w:val="000E5CC4"/>
    <w:rPr>
      <w:b/>
      <w:bCs/>
      <w:smallCaps/>
      <w:color w:val="9757A6" w:themeColor="accent1"/>
      <w:spacing w:val="5"/>
    </w:rPr>
  </w:style>
  <w:style w:type="table" w:styleId="LightGrid">
    <w:name w:val="Light Grid"/>
    <w:basedOn w:val="TableNormal"/>
    <w:uiPriority w:val="62"/>
    <w:semiHidden/>
    <w:unhideWhenUsed/>
    <w:rsid w:val="000E5C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E5CC4"/>
    <w:pPr>
      <w:spacing w:after="0" w:line="240" w:lineRule="auto"/>
    </w:p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insideH w:val="single" w:sz="8" w:space="0" w:color="9757A6" w:themeColor="accent1"/>
        <w:insideV w:val="single" w:sz="8" w:space="0" w:color="9757A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18" w:space="0" w:color="9757A6" w:themeColor="accent1"/>
          <w:right w:val="single" w:sz="8" w:space="0" w:color="9757A6" w:themeColor="accent1"/>
          <w:insideH w:val="nil"/>
          <w:insideV w:val="single" w:sz="8" w:space="0" w:color="9757A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insideH w:val="nil"/>
          <w:insideV w:val="single" w:sz="8" w:space="0" w:color="9757A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shd w:val="clear" w:color="auto" w:fill="E5D5E9" w:themeFill="accent1" w:themeFillTint="3F"/>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shd w:val="clear" w:color="auto" w:fill="E5D5E9" w:themeFill="accent1" w:themeFillTint="3F"/>
      </w:tcPr>
    </w:tblStylePr>
    <w:tblStylePr w:type="band2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tcPr>
    </w:tblStylePr>
  </w:style>
  <w:style w:type="table" w:styleId="LightGrid-Accent2">
    <w:name w:val="Light Grid Accent 2"/>
    <w:basedOn w:val="TableNormal"/>
    <w:uiPriority w:val="62"/>
    <w:semiHidden/>
    <w:unhideWhenUsed/>
    <w:rsid w:val="000E5CC4"/>
    <w:pPr>
      <w:spacing w:after="0" w:line="240" w:lineRule="auto"/>
    </w:p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insideH w:val="single" w:sz="8" w:space="0" w:color="FFAE3B" w:themeColor="accent2"/>
        <w:insideV w:val="single" w:sz="8" w:space="0" w:color="FFAE3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E3B" w:themeColor="accent2"/>
          <w:left w:val="single" w:sz="8" w:space="0" w:color="FFAE3B" w:themeColor="accent2"/>
          <w:bottom w:val="single" w:sz="18" w:space="0" w:color="FFAE3B" w:themeColor="accent2"/>
          <w:right w:val="single" w:sz="8" w:space="0" w:color="FFAE3B" w:themeColor="accent2"/>
          <w:insideH w:val="nil"/>
          <w:insideV w:val="single" w:sz="8" w:space="0" w:color="FFAE3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3B" w:themeColor="accent2"/>
          <w:left w:val="single" w:sz="8" w:space="0" w:color="FFAE3B" w:themeColor="accent2"/>
          <w:bottom w:val="single" w:sz="8" w:space="0" w:color="FFAE3B" w:themeColor="accent2"/>
          <w:right w:val="single" w:sz="8" w:space="0" w:color="FFAE3B" w:themeColor="accent2"/>
          <w:insideH w:val="nil"/>
          <w:insideV w:val="single" w:sz="8" w:space="0" w:color="FFAE3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tblStylePr w:type="band1Vert">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shd w:val="clear" w:color="auto" w:fill="FFEACE" w:themeFill="accent2" w:themeFillTint="3F"/>
      </w:tcPr>
    </w:tblStylePr>
    <w:tblStylePr w:type="band1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insideV w:val="single" w:sz="8" w:space="0" w:color="FFAE3B" w:themeColor="accent2"/>
        </w:tcBorders>
        <w:shd w:val="clear" w:color="auto" w:fill="FFEACE" w:themeFill="accent2" w:themeFillTint="3F"/>
      </w:tcPr>
    </w:tblStylePr>
    <w:tblStylePr w:type="band2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insideV w:val="single" w:sz="8" w:space="0" w:color="FFAE3B" w:themeColor="accent2"/>
        </w:tcBorders>
      </w:tcPr>
    </w:tblStylePr>
  </w:style>
  <w:style w:type="table" w:styleId="LightGrid-Accent3">
    <w:name w:val="Light Grid Accent 3"/>
    <w:basedOn w:val="TableNormal"/>
    <w:uiPriority w:val="62"/>
    <w:semiHidden/>
    <w:unhideWhenUsed/>
    <w:rsid w:val="000E5CC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E5CC4"/>
    <w:pPr>
      <w:spacing w:after="0" w:line="240" w:lineRule="auto"/>
    </w:p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insideH w:val="single" w:sz="8" w:space="0" w:color="B689C1" w:themeColor="accent4"/>
        <w:insideV w:val="single" w:sz="8" w:space="0" w:color="B689C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89C1" w:themeColor="accent4"/>
          <w:left w:val="single" w:sz="8" w:space="0" w:color="B689C1" w:themeColor="accent4"/>
          <w:bottom w:val="single" w:sz="18" w:space="0" w:color="B689C1" w:themeColor="accent4"/>
          <w:right w:val="single" w:sz="8" w:space="0" w:color="B689C1" w:themeColor="accent4"/>
          <w:insideH w:val="nil"/>
          <w:insideV w:val="single" w:sz="8" w:space="0" w:color="B689C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89C1" w:themeColor="accent4"/>
          <w:left w:val="single" w:sz="8" w:space="0" w:color="B689C1" w:themeColor="accent4"/>
          <w:bottom w:val="single" w:sz="8" w:space="0" w:color="B689C1" w:themeColor="accent4"/>
          <w:right w:val="single" w:sz="8" w:space="0" w:color="B689C1" w:themeColor="accent4"/>
          <w:insideH w:val="nil"/>
          <w:insideV w:val="single" w:sz="8" w:space="0" w:color="B689C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tblStylePr w:type="band1Vert">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shd w:val="clear" w:color="auto" w:fill="ECE1EF" w:themeFill="accent4" w:themeFillTint="3F"/>
      </w:tcPr>
    </w:tblStylePr>
    <w:tblStylePr w:type="band1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insideV w:val="single" w:sz="8" w:space="0" w:color="B689C1" w:themeColor="accent4"/>
        </w:tcBorders>
        <w:shd w:val="clear" w:color="auto" w:fill="ECE1EF" w:themeFill="accent4" w:themeFillTint="3F"/>
      </w:tcPr>
    </w:tblStylePr>
    <w:tblStylePr w:type="band2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insideV w:val="single" w:sz="8" w:space="0" w:color="B689C1" w:themeColor="accent4"/>
        </w:tcBorders>
      </w:tcPr>
    </w:tblStylePr>
  </w:style>
  <w:style w:type="table" w:styleId="LightGrid-Accent5">
    <w:name w:val="Light Grid Accent 5"/>
    <w:basedOn w:val="TableNormal"/>
    <w:uiPriority w:val="62"/>
    <w:semiHidden/>
    <w:unhideWhenUsed/>
    <w:rsid w:val="000E5CC4"/>
    <w:pPr>
      <w:spacing w:after="0" w:line="240" w:lineRule="auto"/>
    </w:p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insideH w:val="single" w:sz="8" w:space="0" w:color="EA8B00" w:themeColor="accent5"/>
        <w:insideV w:val="single" w:sz="8" w:space="0" w:color="EA8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8B00" w:themeColor="accent5"/>
          <w:left w:val="single" w:sz="8" w:space="0" w:color="EA8B00" w:themeColor="accent5"/>
          <w:bottom w:val="single" w:sz="18" w:space="0" w:color="EA8B00" w:themeColor="accent5"/>
          <w:right w:val="single" w:sz="8" w:space="0" w:color="EA8B00" w:themeColor="accent5"/>
          <w:insideH w:val="nil"/>
          <w:insideV w:val="single" w:sz="8" w:space="0" w:color="EA8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8B00" w:themeColor="accent5"/>
          <w:left w:val="single" w:sz="8" w:space="0" w:color="EA8B00" w:themeColor="accent5"/>
          <w:bottom w:val="single" w:sz="8" w:space="0" w:color="EA8B00" w:themeColor="accent5"/>
          <w:right w:val="single" w:sz="8" w:space="0" w:color="EA8B00" w:themeColor="accent5"/>
          <w:insideH w:val="nil"/>
          <w:insideV w:val="single" w:sz="8" w:space="0" w:color="EA8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tblStylePr w:type="band1Vert">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shd w:val="clear" w:color="auto" w:fill="FFE3BA" w:themeFill="accent5" w:themeFillTint="3F"/>
      </w:tcPr>
    </w:tblStylePr>
    <w:tblStylePr w:type="band1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insideV w:val="single" w:sz="8" w:space="0" w:color="EA8B00" w:themeColor="accent5"/>
        </w:tcBorders>
        <w:shd w:val="clear" w:color="auto" w:fill="FFE3BA" w:themeFill="accent5" w:themeFillTint="3F"/>
      </w:tcPr>
    </w:tblStylePr>
    <w:tblStylePr w:type="band2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insideV w:val="single" w:sz="8" w:space="0" w:color="EA8B00" w:themeColor="accent5"/>
        </w:tcBorders>
      </w:tcPr>
    </w:tblStylePr>
  </w:style>
  <w:style w:type="table" w:styleId="LightGrid-Accent6">
    <w:name w:val="Light Grid Accent 6"/>
    <w:basedOn w:val="TableNormal"/>
    <w:uiPriority w:val="62"/>
    <w:semiHidden/>
    <w:unhideWhenUsed/>
    <w:rsid w:val="000E5CC4"/>
    <w:pPr>
      <w:spacing w:after="0" w:line="240" w:lineRule="auto"/>
    </w:p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18" w:space="0" w:color="BFBFBF" w:themeColor="accent6"/>
          <w:right w:val="single" w:sz="8" w:space="0" w:color="BFBFBF" w:themeColor="accent6"/>
          <w:insideH w:val="nil"/>
          <w:insideV w:val="single" w:sz="8" w:space="0" w:color="BFBFB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insideH w:val="nil"/>
          <w:insideV w:val="single" w:sz="8" w:space="0" w:color="BFBFB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shd w:val="clear" w:color="auto" w:fill="EFEFEF" w:themeFill="accent6" w:themeFillTint="3F"/>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shd w:val="clear" w:color="auto" w:fill="EFEFEF" w:themeFill="accent6" w:themeFillTint="3F"/>
      </w:tcPr>
    </w:tblStylePr>
    <w:tblStylePr w:type="band2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tcPr>
    </w:tblStylePr>
  </w:style>
  <w:style w:type="table" w:styleId="LightList">
    <w:name w:val="Light List"/>
    <w:basedOn w:val="TableNormal"/>
    <w:uiPriority w:val="61"/>
    <w:semiHidden/>
    <w:unhideWhenUsed/>
    <w:rsid w:val="000E5C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E5CC4"/>
    <w:pPr>
      <w:spacing w:after="0" w:line="240" w:lineRule="auto"/>
    </w:p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tblBorders>
    </w:tblPr>
    <w:tblStylePr w:type="firstRow">
      <w:pPr>
        <w:spacing w:before="0" w:after="0" w:line="240" w:lineRule="auto"/>
      </w:pPr>
      <w:rPr>
        <w:b/>
        <w:bCs/>
        <w:color w:val="FFFFFF" w:themeColor="background1"/>
      </w:rPr>
      <w:tblPr/>
      <w:tcPr>
        <w:shd w:val="clear" w:color="auto" w:fill="9757A6" w:themeFill="accent1"/>
      </w:tcPr>
    </w:tblStylePr>
    <w:tblStylePr w:type="lastRow">
      <w:pPr>
        <w:spacing w:before="0" w:after="0" w:line="240" w:lineRule="auto"/>
      </w:pPr>
      <w:rPr>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tcBorders>
      </w:tcPr>
    </w:tblStylePr>
    <w:tblStylePr w:type="firstCol">
      <w:rPr>
        <w:b/>
        <w:bCs/>
      </w:rPr>
    </w:tblStylePr>
    <w:tblStylePr w:type="lastCol">
      <w:rPr>
        <w:b/>
        <w:bCs/>
      </w:r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style>
  <w:style w:type="table" w:styleId="LightList-Accent2">
    <w:name w:val="Light List Accent 2"/>
    <w:basedOn w:val="TableNormal"/>
    <w:uiPriority w:val="61"/>
    <w:semiHidden/>
    <w:unhideWhenUsed/>
    <w:rsid w:val="000E5CC4"/>
    <w:pPr>
      <w:spacing w:after="0" w:line="240" w:lineRule="auto"/>
    </w:p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tblBorders>
    </w:tblPr>
    <w:tblStylePr w:type="firstRow">
      <w:pPr>
        <w:spacing w:before="0" w:after="0" w:line="240" w:lineRule="auto"/>
      </w:pPr>
      <w:rPr>
        <w:b/>
        <w:bCs/>
        <w:color w:val="FFFFFF" w:themeColor="background1"/>
      </w:rPr>
      <w:tblPr/>
      <w:tcPr>
        <w:shd w:val="clear" w:color="auto" w:fill="FFAE3B" w:themeFill="accent2"/>
      </w:tcPr>
    </w:tblStylePr>
    <w:tblStylePr w:type="lastRow">
      <w:pPr>
        <w:spacing w:before="0" w:after="0" w:line="240" w:lineRule="auto"/>
      </w:pPr>
      <w:rPr>
        <w:b/>
        <w:bCs/>
      </w:rPr>
      <w:tblPr/>
      <w:tcPr>
        <w:tcBorders>
          <w:top w:val="double" w:sz="6" w:space="0" w:color="FFAE3B" w:themeColor="accent2"/>
          <w:left w:val="single" w:sz="8" w:space="0" w:color="FFAE3B" w:themeColor="accent2"/>
          <w:bottom w:val="single" w:sz="8" w:space="0" w:color="FFAE3B" w:themeColor="accent2"/>
          <w:right w:val="single" w:sz="8" w:space="0" w:color="FFAE3B" w:themeColor="accent2"/>
        </w:tcBorders>
      </w:tcPr>
    </w:tblStylePr>
    <w:tblStylePr w:type="firstCol">
      <w:rPr>
        <w:b/>
        <w:bCs/>
      </w:rPr>
    </w:tblStylePr>
    <w:tblStylePr w:type="lastCol">
      <w:rPr>
        <w:b/>
        <w:bCs/>
      </w:rPr>
    </w:tblStylePr>
    <w:tblStylePr w:type="band1Vert">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tblStylePr w:type="band1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style>
  <w:style w:type="table" w:styleId="LightList-Accent3">
    <w:name w:val="Light List Accent 3"/>
    <w:basedOn w:val="TableNormal"/>
    <w:uiPriority w:val="61"/>
    <w:semiHidden/>
    <w:unhideWhenUsed/>
    <w:rsid w:val="000E5CC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E5CC4"/>
    <w:pPr>
      <w:spacing w:after="0" w:line="240" w:lineRule="auto"/>
    </w:p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tblBorders>
    </w:tblPr>
    <w:tblStylePr w:type="firstRow">
      <w:pPr>
        <w:spacing w:before="0" w:after="0" w:line="240" w:lineRule="auto"/>
      </w:pPr>
      <w:rPr>
        <w:b/>
        <w:bCs/>
        <w:color w:val="FFFFFF" w:themeColor="background1"/>
      </w:rPr>
      <w:tblPr/>
      <w:tcPr>
        <w:shd w:val="clear" w:color="auto" w:fill="B689C1" w:themeFill="accent4"/>
      </w:tcPr>
    </w:tblStylePr>
    <w:tblStylePr w:type="lastRow">
      <w:pPr>
        <w:spacing w:before="0" w:after="0" w:line="240" w:lineRule="auto"/>
      </w:pPr>
      <w:rPr>
        <w:b/>
        <w:bCs/>
      </w:rPr>
      <w:tblPr/>
      <w:tcPr>
        <w:tcBorders>
          <w:top w:val="double" w:sz="6" w:space="0" w:color="B689C1" w:themeColor="accent4"/>
          <w:left w:val="single" w:sz="8" w:space="0" w:color="B689C1" w:themeColor="accent4"/>
          <w:bottom w:val="single" w:sz="8" w:space="0" w:color="B689C1" w:themeColor="accent4"/>
          <w:right w:val="single" w:sz="8" w:space="0" w:color="B689C1" w:themeColor="accent4"/>
        </w:tcBorders>
      </w:tcPr>
    </w:tblStylePr>
    <w:tblStylePr w:type="firstCol">
      <w:rPr>
        <w:b/>
        <w:bCs/>
      </w:rPr>
    </w:tblStylePr>
    <w:tblStylePr w:type="lastCol">
      <w:rPr>
        <w:b/>
        <w:bCs/>
      </w:rPr>
    </w:tblStylePr>
    <w:tblStylePr w:type="band1Vert">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tblStylePr w:type="band1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style>
  <w:style w:type="table" w:styleId="LightList-Accent5">
    <w:name w:val="Light List Accent 5"/>
    <w:basedOn w:val="TableNormal"/>
    <w:uiPriority w:val="61"/>
    <w:semiHidden/>
    <w:unhideWhenUsed/>
    <w:rsid w:val="000E5CC4"/>
    <w:pPr>
      <w:spacing w:after="0" w:line="240" w:lineRule="auto"/>
    </w:p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tblBorders>
    </w:tblPr>
    <w:tblStylePr w:type="firstRow">
      <w:pPr>
        <w:spacing w:before="0" w:after="0" w:line="240" w:lineRule="auto"/>
      </w:pPr>
      <w:rPr>
        <w:b/>
        <w:bCs/>
        <w:color w:val="FFFFFF" w:themeColor="background1"/>
      </w:rPr>
      <w:tblPr/>
      <w:tcPr>
        <w:shd w:val="clear" w:color="auto" w:fill="EA8B00" w:themeFill="accent5"/>
      </w:tcPr>
    </w:tblStylePr>
    <w:tblStylePr w:type="lastRow">
      <w:pPr>
        <w:spacing w:before="0" w:after="0" w:line="240" w:lineRule="auto"/>
      </w:pPr>
      <w:rPr>
        <w:b/>
        <w:bCs/>
      </w:rPr>
      <w:tblPr/>
      <w:tcPr>
        <w:tcBorders>
          <w:top w:val="double" w:sz="6" w:space="0" w:color="EA8B00" w:themeColor="accent5"/>
          <w:left w:val="single" w:sz="8" w:space="0" w:color="EA8B00" w:themeColor="accent5"/>
          <w:bottom w:val="single" w:sz="8" w:space="0" w:color="EA8B00" w:themeColor="accent5"/>
          <w:right w:val="single" w:sz="8" w:space="0" w:color="EA8B00" w:themeColor="accent5"/>
        </w:tcBorders>
      </w:tcPr>
    </w:tblStylePr>
    <w:tblStylePr w:type="firstCol">
      <w:rPr>
        <w:b/>
        <w:bCs/>
      </w:rPr>
    </w:tblStylePr>
    <w:tblStylePr w:type="lastCol">
      <w:rPr>
        <w:b/>
        <w:bCs/>
      </w:rPr>
    </w:tblStylePr>
    <w:tblStylePr w:type="band1Vert">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tblStylePr w:type="band1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style>
  <w:style w:type="table" w:styleId="LightList-Accent6">
    <w:name w:val="Light List Accent 6"/>
    <w:basedOn w:val="TableNormal"/>
    <w:uiPriority w:val="61"/>
    <w:semiHidden/>
    <w:unhideWhenUsed/>
    <w:rsid w:val="000E5CC4"/>
    <w:pPr>
      <w:spacing w:after="0" w:line="240" w:lineRule="auto"/>
    </w:p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pPr>
        <w:spacing w:before="0" w:after="0" w:line="240" w:lineRule="auto"/>
      </w:pPr>
      <w:rPr>
        <w:b/>
        <w:bCs/>
        <w:color w:val="FFFFFF" w:themeColor="background1"/>
      </w:rPr>
      <w:tblPr/>
      <w:tcPr>
        <w:shd w:val="clear" w:color="auto" w:fill="BFBFBF" w:themeFill="accent6"/>
      </w:tcPr>
    </w:tblStylePr>
    <w:tblStylePr w:type="lastRow">
      <w:pPr>
        <w:spacing w:before="0" w:after="0" w:line="240" w:lineRule="auto"/>
      </w:pPr>
      <w:rPr>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tcBorders>
      </w:tcPr>
    </w:tblStylePr>
    <w:tblStylePr w:type="firstCol">
      <w:rPr>
        <w:b/>
        <w:bCs/>
      </w:rPr>
    </w:tblStylePr>
    <w:tblStylePr w:type="lastCol">
      <w:rPr>
        <w:b/>
        <w:bCs/>
      </w:r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style>
  <w:style w:type="table" w:styleId="LightShading">
    <w:name w:val="Light Shading"/>
    <w:basedOn w:val="TableNormal"/>
    <w:uiPriority w:val="60"/>
    <w:semiHidden/>
    <w:unhideWhenUsed/>
    <w:rsid w:val="000E5CC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E5CC4"/>
    <w:pPr>
      <w:spacing w:after="0" w:line="240" w:lineRule="auto"/>
    </w:pPr>
    <w:rPr>
      <w:color w:val="70417C" w:themeColor="accent1" w:themeShade="BF"/>
    </w:rPr>
    <w:tblPr>
      <w:tblStyleRowBandSize w:val="1"/>
      <w:tblStyleColBandSize w:val="1"/>
      <w:tblBorders>
        <w:top w:val="single" w:sz="8" w:space="0" w:color="9757A6" w:themeColor="accent1"/>
        <w:bottom w:val="single" w:sz="8" w:space="0" w:color="9757A6" w:themeColor="accent1"/>
      </w:tblBorders>
    </w:tblPr>
    <w:tblStylePr w:type="fir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la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5E9" w:themeFill="accent1" w:themeFillTint="3F"/>
      </w:tcPr>
    </w:tblStylePr>
    <w:tblStylePr w:type="band1Horz">
      <w:tblPr/>
      <w:tcPr>
        <w:tcBorders>
          <w:left w:val="nil"/>
          <w:right w:val="nil"/>
          <w:insideH w:val="nil"/>
          <w:insideV w:val="nil"/>
        </w:tcBorders>
        <w:shd w:val="clear" w:color="auto" w:fill="E5D5E9" w:themeFill="accent1" w:themeFillTint="3F"/>
      </w:tcPr>
    </w:tblStylePr>
  </w:style>
  <w:style w:type="table" w:styleId="LightShading-Accent2">
    <w:name w:val="Light Shading Accent 2"/>
    <w:basedOn w:val="TableNormal"/>
    <w:uiPriority w:val="60"/>
    <w:semiHidden/>
    <w:unhideWhenUsed/>
    <w:rsid w:val="000E5CC4"/>
    <w:pPr>
      <w:spacing w:after="0" w:line="240" w:lineRule="auto"/>
    </w:pPr>
    <w:rPr>
      <w:color w:val="EB8900" w:themeColor="accent2" w:themeShade="BF"/>
    </w:rPr>
    <w:tblPr>
      <w:tblStyleRowBandSize w:val="1"/>
      <w:tblStyleColBandSize w:val="1"/>
      <w:tblBorders>
        <w:top w:val="single" w:sz="8" w:space="0" w:color="FFAE3B" w:themeColor="accent2"/>
        <w:bottom w:val="single" w:sz="8" w:space="0" w:color="FFAE3B" w:themeColor="accent2"/>
      </w:tblBorders>
    </w:tblPr>
    <w:tblStylePr w:type="firstRow">
      <w:pPr>
        <w:spacing w:before="0" w:after="0" w:line="240" w:lineRule="auto"/>
      </w:pPr>
      <w:rPr>
        <w:b/>
        <w:bCs/>
      </w:rPr>
      <w:tblPr/>
      <w:tcPr>
        <w:tcBorders>
          <w:top w:val="single" w:sz="8" w:space="0" w:color="FFAE3B" w:themeColor="accent2"/>
          <w:left w:val="nil"/>
          <w:bottom w:val="single" w:sz="8" w:space="0" w:color="FFAE3B" w:themeColor="accent2"/>
          <w:right w:val="nil"/>
          <w:insideH w:val="nil"/>
          <w:insideV w:val="nil"/>
        </w:tcBorders>
      </w:tcPr>
    </w:tblStylePr>
    <w:tblStylePr w:type="lastRow">
      <w:pPr>
        <w:spacing w:before="0" w:after="0" w:line="240" w:lineRule="auto"/>
      </w:pPr>
      <w:rPr>
        <w:b/>
        <w:bCs/>
      </w:rPr>
      <w:tblPr/>
      <w:tcPr>
        <w:tcBorders>
          <w:top w:val="single" w:sz="8" w:space="0" w:color="FFAE3B" w:themeColor="accent2"/>
          <w:left w:val="nil"/>
          <w:bottom w:val="single" w:sz="8" w:space="0" w:color="FFAE3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E" w:themeFill="accent2" w:themeFillTint="3F"/>
      </w:tcPr>
    </w:tblStylePr>
    <w:tblStylePr w:type="band1Horz">
      <w:tblPr/>
      <w:tcPr>
        <w:tcBorders>
          <w:left w:val="nil"/>
          <w:right w:val="nil"/>
          <w:insideH w:val="nil"/>
          <w:insideV w:val="nil"/>
        </w:tcBorders>
        <w:shd w:val="clear" w:color="auto" w:fill="FFEACE" w:themeFill="accent2" w:themeFillTint="3F"/>
      </w:tcPr>
    </w:tblStylePr>
  </w:style>
  <w:style w:type="table" w:styleId="LightShading-Accent3">
    <w:name w:val="Light Shading Accent 3"/>
    <w:basedOn w:val="TableNormal"/>
    <w:uiPriority w:val="60"/>
    <w:semiHidden/>
    <w:unhideWhenUsed/>
    <w:rsid w:val="000E5CC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E5CC4"/>
    <w:pPr>
      <w:spacing w:after="0" w:line="240" w:lineRule="auto"/>
    </w:pPr>
    <w:rPr>
      <w:color w:val="9255A1" w:themeColor="accent4" w:themeShade="BF"/>
    </w:rPr>
    <w:tblPr>
      <w:tblStyleRowBandSize w:val="1"/>
      <w:tblStyleColBandSize w:val="1"/>
      <w:tblBorders>
        <w:top w:val="single" w:sz="8" w:space="0" w:color="B689C1" w:themeColor="accent4"/>
        <w:bottom w:val="single" w:sz="8" w:space="0" w:color="B689C1" w:themeColor="accent4"/>
      </w:tblBorders>
    </w:tblPr>
    <w:tblStylePr w:type="firstRow">
      <w:pPr>
        <w:spacing w:before="0" w:after="0" w:line="240" w:lineRule="auto"/>
      </w:pPr>
      <w:rPr>
        <w:b/>
        <w:bCs/>
      </w:rPr>
      <w:tblPr/>
      <w:tcPr>
        <w:tcBorders>
          <w:top w:val="single" w:sz="8" w:space="0" w:color="B689C1" w:themeColor="accent4"/>
          <w:left w:val="nil"/>
          <w:bottom w:val="single" w:sz="8" w:space="0" w:color="B689C1" w:themeColor="accent4"/>
          <w:right w:val="nil"/>
          <w:insideH w:val="nil"/>
          <w:insideV w:val="nil"/>
        </w:tcBorders>
      </w:tcPr>
    </w:tblStylePr>
    <w:tblStylePr w:type="lastRow">
      <w:pPr>
        <w:spacing w:before="0" w:after="0" w:line="240" w:lineRule="auto"/>
      </w:pPr>
      <w:rPr>
        <w:b/>
        <w:bCs/>
      </w:rPr>
      <w:tblPr/>
      <w:tcPr>
        <w:tcBorders>
          <w:top w:val="single" w:sz="8" w:space="0" w:color="B689C1" w:themeColor="accent4"/>
          <w:left w:val="nil"/>
          <w:bottom w:val="single" w:sz="8" w:space="0" w:color="B689C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1EF" w:themeFill="accent4" w:themeFillTint="3F"/>
      </w:tcPr>
    </w:tblStylePr>
    <w:tblStylePr w:type="band1Horz">
      <w:tblPr/>
      <w:tcPr>
        <w:tcBorders>
          <w:left w:val="nil"/>
          <w:right w:val="nil"/>
          <w:insideH w:val="nil"/>
          <w:insideV w:val="nil"/>
        </w:tcBorders>
        <w:shd w:val="clear" w:color="auto" w:fill="ECE1EF" w:themeFill="accent4" w:themeFillTint="3F"/>
      </w:tcPr>
    </w:tblStylePr>
  </w:style>
  <w:style w:type="table" w:styleId="LightShading-Accent5">
    <w:name w:val="Light Shading Accent 5"/>
    <w:basedOn w:val="TableNormal"/>
    <w:uiPriority w:val="60"/>
    <w:semiHidden/>
    <w:unhideWhenUsed/>
    <w:rsid w:val="000E5CC4"/>
    <w:pPr>
      <w:spacing w:after="0" w:line="240" w:lineRule="auto"/>
    </w:pPr>
    <w:rPr>
      <w:color w:val="AF6700" w:themeColor="accent5" w:themeShade="BF"/>
    </w:rPr>
    <w:tblPr>
      <w:tblStyleRowBandSize w:val="1"/>
      <w:tblStyleColBandSize w:val="1"/>
      <w:tblBorders>
        <w:top w:val="single" w:sz="8" w:space="0" w:color="EA8B00" w:themeColor="accent5"/>
        <w:bottom w:val="single" w:sz="8" w:space="0" w:color="EA8B00" w:themeColor="accent5"/>
      </w:tblBorders>
    </w:tblPr>
    <w:tblStylePr w:type="firstRow">
      <w:pPr>
        <w:spacing w:before="0" w:after="0" w:line="240" w:lineRule="auto"/>
      </w:pPr>
      <w:rPr>
        <w:b/>
        <w:bCs/>
      </w:rPr>
      <w:tblPr/>
      <w:tcPr>
        <w:tcBorders>
          <w:top w:val="single" w:sz="8" w:space="0" w:color="EA8B00" w:themeColor="accent5"/>
          <w:left w:val="nil"/>
          <w:bottom w:val="single" w:sz="8" w:space="0" w:color="EA8B00" w:themeColor="accent5"/>
          <w:right w:val="nil"/>
          <w:insideH w:val="nil"/>
          <w:insideV w:val="nil"/>
        </w:tcBorders>
      </w:tcPr>
    </w:tblStylePr>
    <w:tblStylePr w:type="lastRow">
      <w:pPr>
        <w:spacing w:before="0" w:after="0" w:line="240" w:lineRule="auto"/>
      </w:pPr>
      <w:rPr>
        <w:b/>
        <w:bCs/>
      </w:rPr>
      <w:tblPr/>
      <w:tcPr>
        <w:tcBorders>
          <w:top w:val="single" w:sz="8" w:space="0" w:color="EA8B00" w:themeColor="accent5"/>
          <w:left w:val="nil"/>
          <w:bottom w:val="single" w:sz="8" w:space="0" w:color="EA8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3BA" w:themeFill="accent5" w:themeFillTint="3F"/>
      </w:tcPr>
    </w:tblStylePr>
    <w:tblStylePr w:type="band1Horz">
      <w:tblPr/>
      <w:tcPr>
        <w:tcBorders>
          <w:left w:val="nil"/>
          <w:right w:val="nil"/>
          <w:insideH w:val="nil"/>
          <w:insideV w:val="nil"/>
        </w:tcBorders>
        <w:shd w:val="clear" w:color="auto" w:fill="FFE3BA" w:themeFill="accent5" w:themeFillTint="3F"/>
      </w:tcPr>
    </w:tblStylePr>
  </w:style>
  <w:style w:type="table" w:styleId="LightShading-Accent6">
    <w:name w:val="Light Shading Accent 6"/>
    <w:basedOn w:val="TableNormal"/>
    <w:uiPriority w:val="60"/>
    <w:semiHidden/>
    <w:unhideWhenUsed/>
    <w:rsid w:val="000E5CC4"/>
    <w:pPr>
      <w:spacing w:after="0" w:line="240" w:lineRule="auto"/>
    </w:pPr>
    <w:rPr>
      <w:color w:val="8F8F8F" w:themeColor="accent6" w:themeShade="BF"/>
    </w:rPr>
    <w:tblPr>
      <w:tblStyleRowBandSize w:val="1"/>
      <w:tblStyleColBandSize w:val="1"/>
      <w:tblBorders>
        <w:top w:val="single" w:sz="8" w:space="0" w:color="BFBFBF" w:themeColor="accent6"/>
        <w:bottom w:val="single" w:sz="8" w:space="0" w:color="BFBFBF" w:themeColor="accent6"/>
      </w:tblBorders>
    </w:tblPr>
    <w:tblStylePr w:type="fir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la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left w:val="nil"/>
          <w:right w:val="nil"/>
          <w:insideH w:val="nil"/>
          <w:insideV w:val="nil"/>
        </w:tcBorders>
        <w:shd w:val="clear" w:color="auto" w:fill="EFEFEF" w:themeFill="accent6" w:themeFillTint="3F"/>
      </w:tcPr>
    </w:tblStylePr>
  </w:style>
  <w:style w:type="character" w:styleId="LineNumber">
    <w:name w:val="line number"/>
    <w:basedOn w:val="DefaultParagraphFont"/>
    <w:uiPriority w:val="99"/>
    <w:semiHidden/>
    <w:unhideWhenUsed/>
    <w:rsid w:val="000E5CC4"/>
  </w:style>
  <w:style w:type="paragraph" w:styleId="List">
    <w:name w:val="List"/>
    <w:basedOn w:val="Normal"/>
    <w:uiPriority w:val="99"/>
    <w:semiHidden/>
    <w:unhideWhenUsed/>
    <w:rsid w:val="000E5CC4"/>
    <w:pPr>
      <w:ind w:left="283" w:hanging="283"/>
      <w:contextualSpacing/>
    </w:pPr>
  </w:style>
  <w:style w:type="paragraph" w:styleId="List2">
    <w:name w:val="List 2"/>
    <w:basedOn w:val="Normal"/>
    <w:uiPriority w:val="99"/>
    <w:semiHidden/>
    <w:unhideWhenUsed/>
    <w:rsid w:val="000E5CC4"/>
    <w:pPr>
      <w:ind w:left="566" w:hanging="283"/>
      <w:contextualSpacing/>
    </w:pPr>
  </w:style>
  <w:style w:type="paragraph" w:styleId="List3">
    <w:name w:val="List 3"/>
    <w:basedOn w:val="Normal"/>
    <w:uiPriority w:val="99"/>
    <w:semiHidden/>
    <w:unhideWhenUsed/>
    <w:rsid w:val="000E5CC4"/>
    <w:pPr>
      <w:ind w:left="849" w:hanging="283"/>
      <w:contextualSpacing/>
    </w:pPr>
  </w:style>
  <w:style w:type="paragraph" w:styleId="List4">
    <w:name w:val="List 4"/>
    <w:basedOn w:val="Normal"/>
    <w:uiPriority w:val="99"/>
    <w:semiHidden/>
    <w:rsid w:val="000E5CC4"/>
    <w:pPr>
      <w:ind w:left="1132" w:hanging="283"/>
      <w:contextualSpacing/>
    </w:pPr>
  </w:style>
  <w:style w:type="paragraph" w:styleId="List5">
    <w:name w:val="List 5"/>
    <w:basedOn w:val="Normal"/>
    <w:uiPriority w:val="99"/>
    <w:semiHidden/>
    <w:rsid w:val="000E5CC4"/>
    <w:pPr>
      <w:ind w:left="1415" w:hanging="283"/>
      <w:contextualSpacing/>
    </w:pPr>
  </w:style>
  <w:style w:type="paragraph" w:styleId="ListBullet3">
    <w:name w:val="List Bullet 3"/>
    <w:basedOn w:val="Normal"/>
    <w:uiPriority w:val="99"/>
    <w:unhideWhenUsed/>
    <w:rsid w:val="000659A4"/>
    <w:pPr>
      <w:numPr>
        <w:ilvl w:val="2"/>
        <w:numId w:val="43"/>
      </w:numPr>
      <w:spacing w:after="60"/>
      <w:contextualSpacing/>
    </w:pPr>
  </w:style>
  <w:style w:type="paragraph" w:styleId="ListBullet4">
    <w:name w:val="List Bullet 4"/>
    <w:basedOn w:val="Normal"/>
    <w:uiPriority w:val="99"/>
    <w:semiHidden/>
    <w:unhideWhenUsed/>
    <w:rsid w:val="000E5CC4"/>
    <w:pPr>
      <w:numPr>
        <w:numId w:val="4"/>
      </w:numPr>
      <w:contextualSpacing/>
    </w:pPr>
  </w:style>
  <w:style w:type="paragraph" w:styleId="ListBullet5">
    <w:name w:val="List Bullet 5"/>
    <w:basedOn w:val="Normal"/>
    <w:uiPriority w:val="99"/>
    <w:semiHidden/>
    <w:unhideWhenUsed/>
    <w:rsid w:val="000E5CC4"/>
    <w:pPr>
      <w:numPr>
        <w:numId w:val="5"/>
      </w:numPr>
      <w:contextualSpacing/>
    </w:pPr>
  </w:style>
  <w:style w:type="paragraph" w:styleId="ListContinue">
    <w:name w:val="List Continue"/>
    <w:basedOn w:val="Normal"/>
    <w:uiPriority w:val="99"/>
    <w:semiHidden/>
    <w:unhideWhenUsed/>
    <w:rsid w:val="000E5CC4"/>
    <w:pPr>
      <w:spacing w:after="120"/>
      <w:ind w:left="283"/>
      <w:contextualSpacing/>
    </w:pPr>
  </w:style>
  <w:style w:type="paragraph" w:styleId="ListContinue2">
    <w:name w:val="List Continue 2"/>
    <w:basedOn w:val="Normal"/>
    <w:uiPriority w:val="99"/>
    <w:semiHidden/>
    <w:unhideWhenUsed/>
    <w:rsid w:val="000E5CC4"/>
    <w:pPr>
      <w:spacing w:after="120"/>
      <w:ind w:left="566"/>
      <w:contextualSpacing/>
    </w:pPr>
  </w:style>
  <w:style w:type="paragraph" w:styleId="ListContinue3">
    <w:name w:val="List Continue 3"/>
    <w:basedOn w:val="Normal"/>
    <w:uiPriority w:val="99"/>
    <w:semiHidden/>
    <w:unhideWhenUsed/>
    <w:rsid w:val="000E5CC4"/>
    <w:pPr>
      <w:spacing w:after="120"/>
      <w:ind w:left="849"/>
      <w:contextualSpacing/>
    </w:pPr>
  </w:style>
  <w:style w:type="paragraph" w:styleId="ListContinue4">
    <w:name w:val="List Continue 4"/>
    <w:basedOn w:val="Normal"/>
    <w:uiPriority w:val="99"/>
    <w:semiHidden/>
    <w:unhideWhenUsed/>
    <w:rsid w:val="000E5CC4"/>
    <w:pPr>
      <w:spacing w:after="120"/>
      <w:ind w:left="1132"/>
      <w:contextualSpacing/>
    </w:pPr>
  </w:style>
  <w:style w:type="paragraph" w:styleId="ListContinue5">
    <w:name w:val="List Continue 5"/>
    <w:basedOn w:val="Normal"/>
    <w:uiPriority w:val="99"/>
    <w:semiHidden/>
    <w:unhideWhenUsed/>
    <w:rsid w:val="000E5CC4"/>
    <w:pPr>
      <w:spacing w:after="120"/>
      <w:ind w:left="1415"/>
      <w:contextualSpacing/>
    </w:pPr>
  </w:style>
  <w:style w:type="paragraph" w:styleId="ListNumber">
    <w:name w:val="List Number"/>
    <w:basedOn w:val="Normal"/>
    <w:uiPriority w:val="99"/>
    <w:rsid w:val="009005D5"/>
    <w:pPr>
      <w:numPr>
        <w:numId w:val="30"/>
      </w:numPr>
      <w:spacing w:before="60" w:after="60"/>
    </w:pPr>
  </w:style>
  <w:style w:type="paragraph" w:styleId="ListNumber2">
    <w:name w:val="List Number 2"/>
    <w:basedOn w:val="Normal"/>
    <w:uiPriority w:val="99"/>
    <w:rsid w:val="009005D5"/>
    <w:pPr>
      <w:numPr>
        <w:ilvl w:val="1"/>
        <w:numId w:val="30"/>
      </w:numPr>
      <w:spacing w:after="60"/>
    </w:pPr>
  </w:style>
  <w:style w:type="paragraph" w:styleId="ListNumber3">
    <w:name w:val="List Number 3"/>
    <w:basedOn w:val="Normal"/>
    <w:uiPriority w:val="99"/>
    <w:rsid w:val="009005D5"/>
    <w:pPr>
      <w:numPr>
        <w:ilvl w:val="2"/>
        <w:numId w:val="30"/>
      </w:numPr>
      <w:spacing w:after="60"/>
      <w:contextualSpacing/>
    </w:pPr>
  </w:style>
  <w:style w:type="paragraph" w:styleId="ListNumber4">
    <w:name w:val="List Number 4"/>
    <w:basedOn w:val="Normal"/>
    <w:uiPriority w:val="99"/>
    <w:semiHidden/>
    <w:unhideWhenUsed/>
    <w:rsid w:val="000E5CC4"/>
    <w:pPr>
      <w:numPr>
        <w:numId w:val="6"/>
      </w:numPr>
      <w:contextualSpacing/>
    </w:pPr>
  </w:style>
  <w:style w:type="paragraph" w:styleId="ListNumber5">
    <w:name w:val="List Number 5"/>
    <w:basedOn w:val="Normal"/>
    <w:uiPriority w:val="99"/>
    <w:semiHidden/>
    <w:unhideWhenUsed/>
    <w:rsid w:val="000E5CC4"/>
    <w:pPr>
      <w:numPr>
        <w:numId w:val="7"/>
      </w:numPr>
      <w:contextualSpacing/>
    </w:pPr>
  </w:style>
  <w:style w:type="paragraph" w:styleId="ListParagraph">
    <w:name w:val="List Paragraph"/>
    <w:basedOn w:val="Normal"/>
    <w:uiPriority w:val="34"/>
    <w:qFormat/>
    <w:rsid w:val="000E5CC4"/>
    <w:pPr>
      <w:ind w:left="720"/>
      <w:contextualSpacing/>
    </w:pPr>
  </w:style>
  <w:style w:type="table" w:styleId="ListTable1Light">
    <w:name w:val="List Table 1 Light"/>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C099CA" w:themeColor="accent1" w:themeTint="99"/>
        </w:tcBorders>
      </w:tcPr>
    </w:tblStylePr>
    <w:tblStylePr w:type="lastRow">
      <w:rPr>
        <w:b/>
        <w:bCs/>
      </w:rPr>
      <w:tblPr/>
      <w:tcPr>
        <w:tcBorders>
          <w:top w:val="single" w:sz="4" w:space="0" w:color="C099CA" w:themeColor="accent1" w:themeTint="99"/>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ListTable1Light-Accent2">
    <w:name w:val="List Table 1 Light Accent 2"/>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FFCE89" w:themeColor="accent2" w:themeTint="99"/>
        </w:tcBorders>
      </w:tcPr>
    </w:tblStylePr>
    <w:tblStylePr w:type="lastRow">
      <w:rPr>
        <w:b/>
        <w:bCs/>
      </w:rPr>
      <w:tblPr/>
      <w:tcPr>
        <w:tcBorders>
          <w:top w:val="single" w:sz="4" w:space="0" w:color="FFCE89" w:themeColor="accent2" w:themeTint="99"/>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ListTable1Light-Accent3">
    <w:name w:val="List Table 1 Light Accent 3"/>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D3B8D9" w:themeColor="accent4" w:themeTint="99"/>
        </w:tcBorders>
      </w:tcPr>
    </w:tblStylePr>
    <w:tblStylePr w:type="lastRow">
      <w:rPr>
        <w:b/>
        <w:bCs/>
      </w:rPr>
      <w:tblPr/>
      <w:tcPr>
        <w:tcBorders>
          <w:top w:val="single" w:sz="4" w:space="0" w:color="D3B8D9" w:themeColor="accent4" w:themeTint="99"/>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ListTable1Light-Accent5">
    <w:name w:val="List Table 1 Light Accent 5"/>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FFBB59" w:themeColor="accent5" w:themeTint="99"/>
        </w:tcBorders>
      </w:tcPr>
    </w:tblStylePr>
    <w:tblStylePr w:type="lastRow">
      <w:rPr>
        <w:b/>
        <w:bCs/>
      </w:rPr>
      <w:tblPr/>
      <w:tcPr>
        <w:tcBorders>
          <w:top w:val="single" w:sz="4" w:space="0" w:color="FFBB59" w:themeColor="accent5" w:themeTint="99"/>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ListTable1Light-Accent6">
    <w:name w:val="List Table 1 Light Accent 6"/>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D8D8D8" w:themeColor="accent6" w:themeTint="99"/>
        </w:tcBorders>
      </w:tcPr>
    </w:tblStylePr>
    <w:tblStylePr w:type="lastRow">
      <w:rPr>
        <w:b/>
        <w:bCs/>
      </w:rPr>
      <w:tblPr/>
      <w:tcPr>
        <w:tcBorders>
          <w:top w:val="sing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2">
    <w:name w:val="List Table 2"/>
    <w:basedOn w:val="TableNormal"/>
    <w:uiPriority w:val="47"/>
    <w:rsid w:val="000E5CC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E5CC4"/>
    <w:pPr>
      <w:spacing w:after="0" w:line="240" w:lineRule="auto"/>
    </w:pPr>
    <w:tblPr>
      <w:tblStyleRowBandSize w:val="1"/>
      <w:tblStyleColBandSize w:val="1"/>
      <w:tblBorders>
        <w:top w:val="single" w:sz="4" w:space="0" w:color="C099CA" w:themeColor="accent1" w:themeTint="99"/>
        <w:bottom w:val="single" w:sz="4" w:space="0" w:color="C099CA" w:themeColor="accent1" w:themeTint="99"/>
        <w:insideH w:val="single" w:sz="4" w:space="0" w:color="C099C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ListTable2-Accent2">
    <w:name w:val="List Table 2 Accent 2"/>
    <w:basedOn w:val="TableNormal"/>
    <w:uiPriority w:val="47"/>
    <w:rsid w:val="000E5CC4"/>
    <w:pPr>
      <w:spacing w:after="0" w:line="240" w:lineRule="auto"/>
    </w:pPr>
    <w:tblPr>
      <w:tblStyleRowBandSize w:val="1"/>
      <w:tblStyleColBandSize w:val="1"/>
      <w:tblBorders>
        <w:top w:val="single" w:sz="4" w:space="0" w:color="FFCE89" w:themeColor="accent2" w:themeTint="99"/>
        <w:bottom w:val="single" w:sz="4" w:space="0" w:color="FFCE89" w:themeColor="accent2" w:themeTint="99"/>
        <w:insideH w:val="single" w:sz="4" w:space="0" w:color="FFCE8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ListTable2-Accent3">
    <w:name w:val="List Table 2 Accent 3"/>
    <w:basedOn w:val="TableNormal"/>
    <w:uiPriority w:val="47"/>
    <w:rsid w:val="000E5CC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E5CC4"/>
    <w:pPr>
      <w:spacing w:after="0" w:line="240" w:lineRule="auto"/>
    </w:pPr>
    <w:tblPr>
      <w:tblStyleRowBandSize w:val="1"/>
      <w:tblStyleColBandSize w:val="1"/>
      <w:tblBorders>
        <w:top w:val="single" w:sz="4" w:space="0" w:color="D3B8D9" w:themeColor="accent4" w:themeTint="99"/>
        <w:bottom w:val="single" w:sz="4" w:space="0" w:color="D3B8D9" w:themeColor="accent4" w:themeTint="99"/>
        <w:insideH w:val="single" w:sz="4" w:space="0" w:color="D3B8D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ListTable2-Accent5">
    <w:name w:val="List Table 2 Accent 5"/>
    <w:basedOn w:val="TableNormal"/>
    <w:uiPriority w:val="47"/>
    <w:rsid w:val="000E5CC4"/>
    <w:pPr>
      <w:spacing w:after="0" w:line="240" w:lineRule="auto"/>
    </w:pPr>
    <w:tblPr>
      <w:tblStyleRowBandSize w:val="1"/>
      <w:tblStyleColBandSize w:val="1"/>
      <w:tblBorders>
        <w:top w:val="single" w:sz="4" w:space="0" w:color="FFBB59" w:themeColor="accent5" w:themeTint="99"/>
        <w:bottom w:val="single" w:sz="4" w:space="0" w:color="FFBB59" w:themeColor="accent5" w:themeTint="99"/>
        <w:insideH w:val="single" w:sz="4" w:space="0" w:color="FFBB5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ListTable2-Accent6">
    <w:name w:val="List Table 2 Accent 6"/>
    <w:basedOn w:val="TableNormal"/>
    <w:uiPriority w:val="47"/>
    <w:rsid w:val="000E5CC4"/>
    <w:pPr>
      <w:spacing w:after="0" w:line="240" w:lineRule="auto"/>
    </w:pPr>
    <w:tblPr>
      <w:tblStyleRowBandSize w:val="1"/>
      <w:tblStyleColBandSize w:val="1"/>
      <w:tblBorders>
        <w:top w:val="single" w:sz="4" w:space="0" w:color="D8D8D8" w:themeColor="accent6" w:themeTint="99"/>
        <w:bottom w:val="single" w:sz="4" w:space="0" w:color="D8D8D8" w:themeColor="accent6" w:themeTint="99"/>
        <w:insideH w:val="single" w:sz="4" w:space="0" w:color="D8D8D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3">
    <w:name w:val="List Table 3"/>
    <w:basedOn w:val="TableNormal"/>
    <w:uiPriority w:val="48"/>
    <w:rsid w:val="000E5CC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E5CC4"/>
    <w:pPr>
      <w:spacing w:after="0" w:line="240" w:lineRule="auto"/>
    </w:pPr>
    <w:tblPr>
      <w:tblStyleRowBandSize w:val="1"/>
      <w:tblStyleColBandSize w:val="1"/>
      <w:tblBorders>
        <w:top w:val="single" w:sz="4" w:space="0" w:color="9757A6" w:themeColor="accent1"/>
        <w:left w:val="single" w:sz="4" w:space="0" w:color="9757A6" w:themeColor="accent1"/>
        <w:bottom w:val="single" w:sz="4" w:space="0" w:color="9757A6" w:themeColor="accent1"/>
        <w:right w:val="single" w:sz="4" w:space="0" w:color="9757A6" w:themeColor="accent1"/>
      </w:tblBorders>
    </w:tblPr>
    <w:tblStylePr w:type="firstRow">
      <w:rPr>
        <w:b/>
        <w:bCs/>
        <w:color w:val="FFFFFF" w:themeColor="background1"/>
      </w:rPr>
      <w:tblPr/>
      <w:tcPr>
        <w:shd w:val="clear" w:color="auto" w:fill="9757A6" w:themeFill="accent1"/>
      </w:tcPr>
    </w:tblStylePr>
    <w:tblStylePr w:type="lastRow">
      <w:rPr>
        <w:b/>
        <w:bCs/>
      </w:rPr>
      <w:tblPr/>
      <w:tcPr>
        <w:tcBorders>
          <w:top w:val="double" w:sz="4" w:space="0" w:color="9757A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57A6" w:themeColor="accent1"/>
          <w:right w:val="single" w:sz="4" w:space="0" w:color="9757A6" w:themeColor="accent1"/>
        </w:tcBorders>
      </w:tcPr>
    </w:tblStylePr>
    <w:tblStylePr w:type="band1Horz">
      <w:tblPr/>
      <w:tcPr>
        <w:tcBorders>
          <w:top w:val="single" w:sz="4" w:space="0" w:color="9757A6" w:themeColor="accent1"/>
          <w:bottom w:val="single" w:sz="4" w:space="0" w:color="9757A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57A6" w:themeColor="accent1"/>
          <w:left w:val="nil"/>
        </w:tcBorders>
      </w:tcPr>
    </w:tblStylePr>
    <w:tblStylePr w:type="swCell">
      <w:tblPr/>
      <w:tcPr>
        <w:tcBorders>
          <w:top w:val="double" w:sz="4" w:space="0" w:color="9757A6" w:themeColor="accent1"/>
          <w:right w:val="nil"/>
        </w:tcBorders>
      </w:tcPr>
    </w:tblStylePr>
  </w:style>
  <w:style w:type="table" w:styleId="ListTable3-Accent2">
    <w:name w:val="List Table 3 Accent 2"/>
    <w:basedOn w:val="TableNormal"/>
    <w:uiPriority w:val="48"/>
    <w:rsid w:val="000E5CC4"/>
    <w:pPr>
      <w:spacing w:after="0" w:line="240" w:lineRule="auto"/>
    </w:pPr>
    <w:tblPr>
      <w:tblStyleRowBandSize w:val="1"/>
      <w:tblStyleColBandSize w:val="1"/>
      <w:tblBorders>
        <w:top w:val="single" w:sz="4" w:space="0" w:color="FFAE3B" w:themeColor="accent2"/>
        <w:left w:val="single" w:sz="4" w:space="0" w:color="FFAE3B" w:themeColor="accent2"/>
        <w:bottom w:val="single" w:sz="4" w:space="0" w:color="FFAE3B" w:themeColor="accent2"/>
        <w:right w:val="single" w:sz="4" w:space="0" w:color="FFAE3B" w:themeColor="accent2"/>
      </w:tblBorders>
    </w:tblPr>
    <w:tblStylePr w:type="firstRow">
      <w:rPr>
        <w:b/>
        <w:bCs/>
        <w:color w:val="FFFFFF" w:themeColor="background1"/>
      </w:rPr>
      <w:tblPr/>
      <w:tcPr>
        <w:shd w:val="clear" w:color="auto" w:fill="FFAE3B" w:themeFill="accent2"/>
      </w:tcPr>
    </w:tblStylePr>
    <w:tblStylePr w:type="lastRow">
      <w:rPr>
        <w:b/>
        <w:bCs/>
      </w:rPr>
      <w:tblPr/>
      <w:tcPr>
        <w:tcBorders>
          <w:top w:val="double" w:sz="4" w:space="0" w:color="FFAE3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E3B" w:themeColor="accent2"/>
          <w:right w:val="single" w:sz="4" w:space="0" w:color="FFAE3B" w:themeColor="accent2"/>
        </w:tcBorders>
      </w:tcPr>
    </w:tblStylePr>
    <w:tblStylePr w:type="band1Horz">
      <w:tblPr/>
      <w:tcPr>
        <w:tcBorders>
          <w:top w:val="single" w:sz="4" w:space="0" w:color="FFAE3B" w:themeColor="accent2"/>
          <w:bottom w:val="single" w:sz="4" w:space="0" w:color="FFAE3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E3B" w:themeColor="accent2"/>
          <w:left w:val="nil"/>
        </w:tcBorders>
      </w:tcPr>
    </w:tblStylePr>
    <w:tblStylePr w:type="swCell">
      <w:tblPr/>
      <w:tcPr>
        <w:tcBorders>
          <w:top w:val="double" w:sz="4" w:space="0" w:color="FFAE3B" w:themeColor="accent2"/>
          <w:right w:val="nil"/>
        </w:tcBorders>
      </w:tcPr>
    </w:tblStylePr>
  </w:style>
  <w:style w:type="table" w:styleId="ListTable3-Accent3">
    <w:name w:val="List Table 3 Accent 3"/>
    <w:basedOn w:val="TableNormal"/>
    <w:uiPriority w:val="48"/>
    <w:rsid w:val="000E5CC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E5CC4"/>
    <w:pPr>
      <w:spacing w:after="0" w:line="240" w:lineRule="auto"/>
    </w:pPr>
    <w:tblPr>
      <w:tblStyleRowBandSize w:val="1"/>
      <w:tblStyleColBandSize w:val="1"/>
      <w:tblBorders>
        <w:top w:val="single" w:sz="4" w:space="0" w:color="B689C1" w:themeColor="accent4"/>
        <w:left w:val="single" w:sz="4" w:space="0" w:color="B689C1" w:themeColor="accent4"/>
        <w:bottom w:val="single" w:sz="4" w:space="0" w:color="B689C1" w:themeColor="accent4"/>
        <w:right w:val="single" w:sz="4" w:space="0" w:color="B689C1" w:themeColor="accent4"/>
      </w:tblBorders>
    </w:tblPr>
    <w:tblStylePr w:type="firstRow">
      <w:rPr>
        <w:b/>
        <w:bCs/>
        <w:color w:val="FFFFFF" w:themeColor="background1"/>
      </w:rPr>
      <w:tblPr/>
      <w:tcPr>
        <w:shd w:val="clear" w:color="auto" w:fill="B689C1" w:themeFill="accent4"/>
      </w:tcPr>
    </w:tblStylePr>
    <w:tblStylePr w:type="lastRow">
      <w:rPr>
        <w:b/>
        <w:bCs/>
      </w:rPr>
      <w:tblPr/>
      <w:tcPr>
        <w:tcBorders>
          <w:top w:val="double" w:sz="4" w:space="0" w:color="B689C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689C1" w:themeColor="accent4"/>
          <w:right w:val="single" w:sz="4" w:space="0" w:color="B689C1" w:themeColor="accent4"/>
        </w:tcBorders>
      </w:tcPr>
    </w:tblStylePr>
    <w:tblStylePr w:type="band1Horz">
      <w:tblPr/>
      <w:tcPr>
        <w:tcBorders>
          <w:top w:val="single" w:sz="4" w:space="0" w:color="B689C1" w:themeColor="accent4"/>
          <w:bottom w:val="single" w:sz="4" w:space="0" w:color="B689C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689C1" w:themeColor="accent4"/>
          <w:left w:val="nil"/>
        </w:tcBorders>
      </w:tcPr>
    </w:tblStylePr>
    <w:tblStylePr w:type="swCell">
      <w:tblPr/>
      <w:tcPr>
        <w:tcBorders>
          <w:top w:val="double" w:sz="4" w:space="0" w:color="B689C1" w:themeColor="accent4"/>
          <w:right w:val="nil"/>
        </w:tcBorders>
      </w:tcPr>
    </w:tblStylePr>
  </w:style>
  <w:style w:type="table" w:styleId="ListTable3-Accent5">
    <w:name w:val="List Table 3 Accent 5"/>
    <w:basedOn w:val="TableNormal"/>
    <w:uiPriority w:val="48"/>
    <w:rsid w:val="000E5CC4"/>
    <w:pPr>
      <w:spacing w:after="0" w:line="240" w:lineRule="auto"/>
    </w:pPr>
    <w:tblPr>
      <w:tblStyleRowBandSize w:val="1"/>
      <w:tblStyleColBandSize w:val="1"/>
      <w:tblBorders>
        <w:top w:val="single" w:sz="4" w:space="0" w:color="EA8B00" w:themeColor="accent5"/>
        <w:left w:val="single" w:sz="4" w:space="0" w:color="EA8B00" w:themeColor="accent5"/>
        <w:bottom w:val="single" w:sz="4" w:space="0" w:color="EA8B00" w:themeColor="accent5"/>
        <w:right w:val="single" w:sz="4" w:space="0" w:color="EA8B00" w:themeColor="accent5"/>
      </w:tblBorders>
    </w:tblPr>
    <w:tblStylePr w:type="firstRow">
      <w:rPr>
        <w:b/>
        <w:bCs/>
        <w:color w:val="FFFFFF" w:themeColor="background1"/>
      </w:rPr>
      <w:tblPr/>
      <w:tcPr>
        <w:shd w:val="clear" w:color="auto" w:fill="EA8B00" w:themeFill="accent5"/>
      </w:tcPr>
    </w:tblStylePr>
    <w:tblStylePr w:type="lastRow">
      <w:rPr>
        <w:b/>
        <w:bCs/>
      </w:rPr>
      <w:tblPr/>
      <w:tcPr>
        <w:tcBorders>
          <w:top w:val="double" w:sz="4" w:space="0" w:color="EA8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8B00" w:themeColor="accent5"/>
          <w:right w:val="single" w:sz="4" w:space="0" w:color="EA8B00" w:themeColor="accent5"/>
        </w:tcBorders>
      </w:tcPr>
    </w:tblStylePr>
    <w:tblStylePr w:type="band1Horz">
      <w:tblPr/>
      <w:tcPr>
        <w:tcBorders>
          <w:top w:val="single" w:sz="4" w:space="0" w:color="EA8B00" w:themeColor="accent5"/>
          <w:bottom w:val="single" w:sz="4" w:space="0" w:color="EA8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8B00" w:themeColor="accent5"/>
          <w:left w:val="nil"/>
        </w:tcBorders>
      </w:tcPr>
    </w:tblStylePr>
    <w:tblStylePr w:type="swCell">
      <w:tblPr/>
      <w:tcPr>
        <w:tcBorders>
          <w:top w:val="double" w:sz="4" w:space="0" w:color="EA8B00" w:themeColor="accent5"/>
          <w:right w:val="nil"/>
        </w:tcBorders>
      </w:tcPr>
    </w:tblStylePr>
  </w:style>
  <w:style w:type="table" w:styleId="ListTable3-Accent6">
    <w:name w:val="List Table 3 Accent 6"/>
    <w:basedOn w:val="TableNormal"/>
    <w:uiPriority w:val="48"/>
    <w:rsid w:val="000E5CC4"/>
    <w:pPr>
      <w:spacing w:after="0" w:line="240" w:lineRule="auto"/>
    </w:pPr>
    <w:tblPr>
      <w:tblStyleRowBandSize w:val="1"/>
      <w:tblStyleColBandSize w:val="1"/>
      <w:tblBorders>
        <w:top w:val="single" w:sz="4" w:space="0" w:color="BFBFBF" w:themeColor="accent6"/>
        <w:left w:val="single" w:sz="4" w:space="0" w:color="BFBFBF" w:themeColor="accent6"/>
        <w:bottom w:val="single" w:sz="4" w:space="0" w:color="BFBFBF" w:themeColor="accent6"/>
        <w:right w:val="single" w:sz="4" w:space="0" w:color="BFBFBF" w:themeColor="accent6"/>
      </w:tblBorders>
    </w:tblPr>
    <w:tblStylePr w:type="firstRow">
      <w:rPr>
        <w:b/>
        <w:bCs/>
        <w:color w:val="FFFFFF" w:themeColor="background1"/>
      </w:rPr>
      <w:tblPr/>
      <w:tcPr>
        <w:shd w:val="clear" w:color="auto" w:fill="BFBFBF" w:themeFill="accent6"/>
      </w:tcPr>
    </w:tblStylePr>
    <w:tblStylePr w:type="lastRow">
      <w:rPr>
        <w:b/>
        <w:bCs/>
      </w:rPr>
      <w:tblPr/>
      <w:tcPr>
        <w:tcBorders>
          <w:top w:val="double" w:sz="4" w:space="0" w:color="BFBFB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FBF" w:themeColor="accent6"/>
          <w:right w:val="single" w:sz="4" w:space="0" w:color="BFBFBF" w:themeColor="accent6"/>
        </w:tcBorders>
      </w:tcPr>
    </w:tblStylePr>
    <w:tblStylePr w:type="band1Horz">
      <w:tblPr/>
      <w:tcPr>
        <w:tcBorders>
          <w:top w:val="single" w:sz="4" w:space="0" w:color="BFBFBF" w:themeColor="accent6"/>
          <w:bottom w:val="single" w:sz="4" w:space="0" w:color="BFBFB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themeColor="accent6"/>
          <w:left w:val="nil"/>
        </w:tcBorders>
      </w:tcPr>
    </w:tblStylePr>
    <w:tblStylePr w:type="swCell">
      <w:tblPr/>
      <w:tcPr>
        <w:tcBorders>
          <w:top w:val="double" w:sz="4" w:space="0" w:color="BFBFBF" w:themeColor="accent6"/>
          <w:right w:val="nil"/>
        </w:tcBorders>
      </w:tcPr>
    </w:tblStylePr>
  </w:style>
  <w:style w:type="table" w:styleId="ListTable4">
    <w:name w:val="List Table 4"/>
    <w:basedOn w:val="TableNormal"/>
    <w:uiPriority w:val="49"/>
    <w:rsid w:val="000E5C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E5CC4"/>
    <w:pPr>
      <w:spacing w:after="0" w:line="240" w:lineRule="auto"/>
    </w:p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tblBorders>
    </w:tblPr>
    <w:tblStylePr w:type="firstRow">
      <w:rPr>
        <w:b/>
        <w:bCs/>
        <w:color w:val="FFFFFF" w:themeColor="background1"/>
      </w:rPr>
      <w:tblPr/>
      <w:tcPr>
        <w:tcBorders>
          <w:top w:val="single" w:sz="4" w:space="0" w:color="9757A6" w:themeColor="accent1"/>
          <w:left w:val="single" w:sz="4" w:space="0" w:color="9757A6" w:themeColor="accent1"/>
          <w:bottom w:val="single" w:sz="4" w:space="0" w:color="9757A6" w:themeColor="accent1"/>
          <w:right w:val="single" w:sz="4" w:space="0" w:color="9757A6" w:themeColor="accent1"/>
          <w:insideH w:val="nil"/>
        </w:tcBorders>
        <w:shd w:val="clear" w:color="auto" w:fill="9757A6" w:themeFill="accent1"/>
      </w:tcPr>
    </w:tblStylePr>
    <w:tblStylePr w:type="lastRow">
      <w:rPr>
        <w:b/>
        <w:bCs/>
      </w:rPr>
      <w:tblPr/>
      <w:tcPr>
        <w:tcBorders>
          <w:top w:val="double" w:sz="4" w:space="0" w:color="C099CA" w:themeColor="accent1" w:themeTint="99"/>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ListTable4-Accent2">
    <w:name w:val="List Table 4 Accent 2"/>
    <w:basedOn w:val="TableNormal"/>
    <w:uiPriority w:val="49"/>
    <w:rsid w:val="000E5CC4"/>
    <w:pPr>
      <w:spacing w:after="0" w:line="240" w:lineRule="auto"/>
    </w:p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tblBorders>
    </w:tblPr>
    <w:tblStylePr w:type="firstRow">
      <w:rPr>
        <w:b/>
        <w:bCs/>
        <w:color w:val="FFFFFF" w:themeColor="background1"/>
      </w:rPr>
      <w:tblPr/>
      <w:tcPr>
        <w:tcBorders>
          <w:top w:val="single" w:sz="4" w:space="0" w:color="FFAE3B" w:themeColor="accent2"/>
          <w:left w:val="single" w:sz="4" w:space="0" w:color="FFAE3B" w:themeColor="accent2"/>
          <w:bottom w:val="single" w:sz="4" w:space="0" w:color="FFAE3B" w:themeColor="accent2"/>
          <w:right w:val="single" w:sz="4" w:space="0" w:color="FFAE3B" w:themeColor="accent2"/>
          <w:insideH w:val="nil"/>
        </w:tcBorders>
        <w:shd w:val="clear" w:color="auto" w:fill="FFAE3B" w:themeFill="accent2"/>
      </w:tcPr>
    </w:tblStylePr>
    <w:tblStylePr w:type="lastRow">
      <w:rPr>
        <w:b/>
        <w:bCs/>
      </w:rPr>
      <w:tblPr/>
      <w:tcPr>
        <w:tcBorders>
          <w:top w:val="double" w:sz="4" w:space="0" w:color="FFCE89" w:themeColor="accent2" w:themeTint="99"/>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ListTable4-Accent3">
    <w:name w:val="List Table 4 Accent 3"/>
    <w:basedOn w:val="TableNormal"/>
    <w:uiPriority w:val="49"/>
    <w:rsid w:val="000E5CC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E5CC4"/>
    <w:pPr>
      <w:spacing w:after="0" w:line="240" w:lineRule="auto"/>
    </w:p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tblBorders>
    </w:tblPr>
    <w:tblStylePr w:type="firstRow">
      <w:rPr>
        <w:b/>
        <w:bCs/>
        <w:color w:val="FFFFFF" w:themeColor="background1"/>
      </w:rPr>
      <w:tblPr/>
      <w:tcPr>
        <w:tcBorders>
          <w:top w:val="single" w:sz="4" w:space="0" w:color="B689C1" w:themeColor="accent4"/>
          <w:left w:val="single" w:sz="4" w:space="0" w:color="B689C1" w:themeColor="accent4"/>
          <w:bottom w:val="single" w:sz="4" w:space="0" w:color="B689C1" w:themeColor="accent4"/>
          <w:right w:val="single" w:sz="4" w:space="0" w:color="B689C1" w:themeColor="accent4"/>
          <w:insideH w:val="nil"/>
        </w:tcBorders>
        <w:shd w:val="clear" w:color="auto" w:fill="B689C1" w:themeFill="accent4"/>
      </w:tcPr>
    </w:tblStylePr>
    <w:tblStylePr w:type="lastRow">
      <w:rPr>
        <w:b/>
        <w:bCs/>
      </w:rPr>
      <w:tblPr/>
      <w:tcPr>
        <w:tcBorders>
          <w:top w:val="double" w:sz="4" w:space="0" w:color="D3B8D9" w:themeColor="accent4" w:themeTint="99"/>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ListTable4-Accent5">
    <w:name w:val="List Table 4 Accent 5"/>
    <w:basedOn w:val="TableNormal"/>
    <w:uiPriority w:val="49"/>
    <w:rsid w:val="000E5CC4"/>
    <w:pPr>
      <w:spacing w:after="0" w:line="240" w:lineRule="auto"/>
    </w:p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tblBorders>
    </w:tblPr>
    <w:tblStylePr w:type="firstRow">
      <w:rPr>
        <w:b/>
        <w:bCs/>
        <w:color w:val="FFFFFF" w:themeColor="background1"/>
      </w:rPr>
      <w:tblPr/>
      <w:tcPr>
        <w:tcBorders>
          <w:top w:val="single" w:sz="4" w:space="0" w:color="EA8B00" w:themeColor="accent5"/>
          <w:left w:val="single" w:sz="4" w:space="0" w:color="EA8B00" w:themeColor="accent5"/>
          <w:bottom w:val="single" w:sz="4" w:space="0" w:color="EA8B00" w:themeColor="accent5"/>
          <w:right w:val="single" w:sz="4" w:space="0" w:color="EA8B00" w:themeColor="accent5"/>
          <w:insideH w:val="nil"/>
        </w:tcBorders>
        <w:shd w:val="clear" w:color="auto" w:fill="EA8B00" w:themeFill="accent5"/>
      </w:tcPr>
    </w:tblStylePr>
    <w:tblStylePr w:type="lastRow">
      <w:rPr>
        <w:b/>
        <w:bCs/>
      </w:rPr>
      <w:tblPr/>
      <w:tcPr>
        <w:tcBorders>
          <w:top w:val="double" w:sz="4" w:space="0" w:color="FFBB59" w:themeColor="accent5" w:themeTint="99"/>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ListTable4-Accent6">
    <w:name w:val="List Table 4 Accent 6"/>
    <w:basedOn w:val="TableNormal"/>
    <w:uiPriority w:val="49"/>
    <w:rsid w:val="000E5CC4"/>
    <w:pPr>
      <w:spacing w:after="0" w:line="240" w:lineRule="auto"/>
    </w:p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tblBorders>
    </w:tblPr>
    <w:tblStylePr w:type="firstRow">
      <w:rPr>
        <w:b/>
        <w:bCs/>
        <w:color w:val="FFFFFF" w:themeColor="background1"/>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nil"/>
        </w:tcBorders>
        <w:shd w:val="clear" w:color="auto" w:fill="BFBFBF" w:themeFill="accent6"/>
      </w:tcPr>
    </w:tblStylePr>
    <w:tblStylePr w:type="lastRow">
      <w:rPr>
        <w:b/>
        <w:bCs/>
      </w:rPr>
      <w:tblPr/>
      <w:tcPr>
        <w:tcBorders>
          <w:top w:val="doub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5Dark">
    <w:name w:val="List Table 5 Dark"/>
    <w:basedOn w:val="TableNormal"/>
    <w:uiPriority w:val="50"/>
    <w:rsid w:val="000E5CC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E5CC4"/>
    <w:pPr>
      <w:spacing w:after="0" w:line="240" w:lineRule="auto"/>
    </w:pPr>
    <w:rPr>
      <w:color w:val="FFFFFF" w:themeColor="background1"/>
    </w:rPr>
    <w:tblPr>
      <w:tblStyleRowBandSize w:val="1"/>
      <w:tblStyleColBandSize w:val="1"/>
      <w:tblBorders>
        <w:top w:val="single" w:sz="24" w:space="0" w:color="9757A6" w:themeColor="accent1"/>
        <w:left w:val="single" w:sz="24" w:space="0" w:color="9757A6" w:themeColor="accent1"/>
        <w:bottom w:val="single" w:sz="24" w:space="0" w:color="9757A6" w:themeColor="accent1"/>
        <w:right w:val="single" w:sz="24" w:space="0" w:color="9757A6" w:themeColor="accent1"/>
      </w:tblBorders>
    </w:tblPr>
    <w:tcPr>
      <w:shd w:val="clear" w:color="auto" w:fill="9757A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E5CC4"/>
    <w:pPr>
      <w:spacing w:after="0" w:line="240" w:lineRule="auto"/>
    </w:pPr>
    <w:rPr>
      <w:color w:val="FFFFFF" w:themeColor="background1"/>
    </w:rPr>
    <w:tblPr>
      <w:tblStyleRowBandSize w:val="1"/>
      <w:tblStyleColBandSize w:val="1"/>
      <w:tblBorders>
        <w:top w:val="single" w:sz="24" w:space="0" w:color="FFAE3B" w:themeColor="accent2"/>
        <w:left w:val="single" w:sz="24" w:space="0" w:color="FFAE3B" w:themeColor="accent2"/>
        <w:bottom w:val="single" w:sz="24" w:space="0" w:color="FFAE3B" w:themeColor="accent2"/>
        <w:right w:val="single" w:sz="24" w:space="0" w:color="FFAE3B" w:themeColor="accent2"/>
      </w:tblBorders>
    </w:tblPr>
    <w:tcPr>
      <w:shd w:val="clear" w:color="auto" w:fill="FFAE3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E5CC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E5CC4"/>
    <w:pPr>
      <w:spacing w:after="0" w:line="240" w:lineRule="auto"/>
    </w:pPr>
    <w:rPr>
      <w:color w:val="FFFFFF" w:themeColor="background1"/>
    </w:rPr>
    <w:tblPr>
      <w:tblStyleRowBandSize w:val="1"/>
      <w:tblStyleColBandSize w:val="1"/>
      <w:tblBorders>
        <w:top w:val="single" w:sz="24" w:space="0" w:color="B689C1" w:themeColor="accent4"/>
        <w:left w:val="single" w:sz="24" w:space="0" w:color="B689C1" w:themeColor="accent4"/>
        <w:bottom w:val="single" w:sz="24" w:space="0" w:color="B689C1" w:themeColor="accent4"/>
        <w:right w:val="single" w:sz="24" w:space="0" w:color="B689C1" w:themeColor="accent4"/>
      </w:tblBorders>
    </w:tblPr>
    <w:tcPr>
      <w:shd w:val="clear" w:color="auto" w:fill="B689C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E5CC4"/>
    <w:pPr>
      <w:spacing w:after="0" w:line="240" w:lineRule="auto"/>
    </w:pPr>
    <w:rPr>
      <w:color w:val="FFFFFF" w:themeColor="background1"/>
    </w:rPr>
    <w:tblPr>
      <w:tblStyleRowBandSize w:val="1"/>
      <w:tblStyleColBandSize w:val="1"/>
      <w:tblBorders>
        <w:top w:val="single" w:sz="24" w:space="0" w:color="EA8B00" w:themeColor="accent5"/>
        <w:left w:val="single" w:sz="24" w:space="0" w:color="EA8B00" w:themeColor="accent5"/>
        <w:bottom w:val="single" w:sz="24" w:space="0" w:color="EA8B00" w:themeColor="accent5"/>
        <w:right w:val="single" w:sz="24" w:space="0" w:color="EA8B00" w:themeColor="accent5"/>
      </w:tblBorders>
    </w:tblPr>
    <w:tcPr>
      <w:shd w:val="clear" w:color="auto" w:fill="EA8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E5CC4"/>
    <w:pPr>
      <w:spacing w:after="0" w:line="240" w:lineRule="auto"/>
    </w:pPr>
    <w:rPr>
      <w:color w:val="FFFFFF" w:themeColor="background1"/>
    </w:rPr>
    <w:tblPr>
      <w:tblStyleRowBandSize w:val="1"/>
      <w:tblStyleColBandSize w:val="1"/>
      <w:tblBorders>
        <w:top w:val="single" w:sz="24" w:space="0" w:color="BFBFBF" w:themeColor="accent6"/>
        <w:left w:val="single" w:sz="24" w:space="0" w:color="BFBFBF" w:themeColor="accent6"/>
        <w:bottom w:val="single" w:sz="24" w:space="0" w:color="BFBFBF" w:themeColor="accent6"/>
        <w:right w:val="single" w:sz="24" w:space="0" w:color="BFBFBF" w:themeColor="accent6"/>
      </w:tblBorders>
    </w:tblPr>
    <w:tcPr>
      <w:shd w:val="clear" w:color="auto" w:fill="BFBFB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E5CC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E5CC4"/>
    <w:pPr>
      <w:spacing w:after="0" w:line="240" w:lineRule="auto"/>
    </w:pPr>
    <w:rPr>
      <w:color w:val="70417C" w:themeColor="accent1" w:themeShade="BF"/>
    </w:rPr>
    <w:tblPr>
      <w:tblStyleRowBandSize w:val="1"/>
      <w:tblStyleColBandSize w:val="1"/>
      <w:tblBorders>
        <w:top w:val="single" w:sz="4" w:space="0" w:color="9757A6" w:themeColor="accent1"/>
        <w:bottom w:val="single" w:sz="4" w:space="0" w:color="9757A6" w:themeColor="accent1"/>
      </w:tblBorders>
    </w:tblPr>
    <w:tblStylePr w:type="firstRow">
      <w:rPr>
        <w:b/>
        <w:bCs/>
      </w:rPr>
      <w:tblPr/>
      <w:tcPr>
        <w:tcBorders>
          <w:bottom w:val="single" w:sz="4" w:space="0" w:color="9757A6" w:themeColor="accent1"/>
        </w:tcBorders>
      </w:tcPr>
    </w:tblStylePr>
    <w:tblStylePr w:type="lastRow">
      <w:rPr>
        <w:b/>
        <w:bCs/>
      </w:rPr>
      <w:tblPr/>
      <w:tcPr>
        <w:tcBorders>
          <w:top w:val="double" w:sz="4" w:space="0" w:color="9757A6" w:themeColor="accent1"/>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ListTable6Colorful-Accent2">
    <w:name w:val="List Table 6 Colorful Accent 2"/>
    <w:basedOn w:val="TableNormal"/>
    <w:uiPriority w:val="51"/>
    <w:rsid w:val="000E5CC4"/>
    <w:pPr>
      <w:spacing w:after="0" w:line="240" w:lineRule="auto"/>
    </w:pPr>
    <w:rPr>
      <w:color w:val="EB8900" w:themeColor="accent2" w:themeShade="BF"/>
    </w:rPr>
    <w:tblPr>
      <w:tblStyleRowBandSize w:val="1"/>
      <w:tblStyleColBandSize w:val="1"/>
      <w:tblBorders>
        <w:top w:val="single" w:sz="4" w:space="0" w:color="FFAE3B" w:themeColor="accent2"/>
        <w:bottom w:val="single" w:sz="4" w:space="0" w:color="FFAE3B" w:themeColor="accent2"/>
      </w:tblBorders>
    </w:tblPr>
    <w:tblStylePr w:type="firstRow">
      <w:rPr>
        <w:b/>
        <w:bCs/>
      </w:rPr>
      <w:tblPr/>
      <w:tcPr>
        <w:tcBorders>
          <w:bottom w:val="single" w:sz="4" w:space="0" w:color="FFAE3B" w:themeColor="accent2"/>
        </w:tcBorders>
      </w:tcPr>
    </w:tblStylePr>
    <w:tblStylePr w:type="lastRow">
      <w:rPr>
        <w:b/>
        <w:bCs/>
      </w:rPr>
      <w:tblPr/>
      <w:tcPr>
        <w:tcBorders>
          <w:top w:val="double" w:sz="4" w:space="0" w:color="FFAE3B" w:themeColor="accent2"/>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ListTable6Colorful-Accent3">
    <w:name w:val="List Table 6 Colorful Accent 3"/>
    <w:basedOn w:val="TableNormal"/>
    <w:uiPriority w:val="51"/>
    <w:rsid w:val="000E5CC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E5CC4"/>
    <w:pPr>
      <w:spacing w:after="0" w:line="240" w:lineRule="auto"/>
    </w:pPr>
    <w:rPr>
      <w:color w:val="9255A1" w:themeColor="accent4" w:themeShade="BF"/>
    </w:rPr>
    <w:tblPr>
      <w:tblStyleRowBandSize w:val="1"/>
      <w:tblStyleColBandSize w:val="1"/>
      <w:tblBorders>
        <w:top w:val="single" w:sz="4" w:space="0" w:color="B689C1" w:themeColor="accent4"/>
        <w:bottom w:val="single" w:sz="4" w:space="0" w:color="B689C1" w:themeColor="accent4"/>
      </w:tblBorders>
    </w:tblPr>
    <w:tblStylePr w:type="firstRow">
      <w:rPr>
        <w:b/>
        <w:bCs/>
      </w:rPr>
      <w:tblPr/>
      <w:tcPr>
        <w:tcBorders>
          <w:bottom w:val="single" w:sz="4" w:space="0" w:color="B689C1" w:themeColor="accent4"/>
        </w:tcBorders>
      </w:tcPr>
    </w:tblStylePr>
    <w:tblStylePr w:type="lastRow">
      <w:rPr>
        <w:b/>
        <w:bCs/>
      </w:rPr>
      <w:tblPr/>
      <w:tcPr>
        <w:tcBorders>
          <w:top w:val="double" w:sz="4" w:space="0" w:color="B689C1" w:themeColor="accent4"/>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ListTable6Colorful-Accent5">
    <w:name w:val="List Table 6 Colorful Accent 5"/>
    <w:basedOn w:val="TableNormal"/>
    <w:uiPriority w:val="51"/>
    <w:rsid w:val="000E5CC4"/>
    <w:pPr>
      <w:spacing w:after="0" w:line="240" w:lineRule="auto"/>
    </w:pPr>
    <w:rPr>
      <w:color w:val="AF6700" w:themeColor="accent5" w:themeShade="BF"/>
    </w:rPr>
    <w:tblPr>
      <w:tblStyleRowBandSize w:val="1"/>
      <w:tblStyleColBandSize w:val="1"/>
      <w:tblBorders>
        <w:top w:val="single" w:sz="4" w:space="0" w:color="EA8B00" w:themeColor="accent5"/>
        <w:bottom w:val="single" w:sz="4" w:space="0" w:color="EA8B00" w:themeColor="accent5"/>
      </w:tblBorders>
    </w:tblPr>
    <w:tblStylePr w:type="firstRow">
      <w:rPr>
        <w:b/>
        <w:bCs/>
      </w:rPr>
      <w:tblPr/>
      <w:tcPr>
        <w:tcBorders>
          <w:bottom w:val="single" w:sz="4" w:space="0" w:color="EA8B00" w:themeColor="accent5"/>
        </w:tcBorders>
      </w:tcPr>
    </w:tblStylePr>
    <w:tblStylePr w:type="lastRow">
      <w:rPr>
        <w:b/>
        <w:bCs/>
      </w:rPr>
      <w:tblPr/>
      <w:tcPr>
        <w:tcBorders>
          <w:top w:val="double" w:sz="4" w:space="0" w:color="EA8B00" w:themeColor="accent5"/>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ListTable6Colorful-Accent6">
    <w:name w:val="List Table 6 Colorful Accent 6"/>
    <w:basedOn w:val="TableNormal"/>
    <w:uiPriority w:val="51"/>
    <w:rsid w:val="000E5CC4"/>
    <w:pPr>
      <w:spacing w:after="0" w:line="240" w:lineRule="auto"/>
    </w:pPr>
    <w:rPr>
      <w:color w:val="8F8F8F" w:themeColor="accent6" w:themeShade="BF"/>
    </w:rPr>
    <w:tblPr>
      <w:tblStyleRowBandSize w:val="1"/>
      <w:tblStyleColBandSize w:val="1"/>
      <w:tblBorders>
        <w:top w:val="single" w:sz="4" w:space="0" w:color="BFBFBF" w:themeColor="accent6"/>
        <w:bottom w:val="single" w:sz="4" w:space="0" w:color="BFBFBF" w:themeColor="accent6"/>
      </w:tblBorders>
    </w:tblPr>
    <w:tblStylePr w:type="firstRow">
      <w:rPr>
        <w:b/>
        <w:bCs/>
      </w:rPr>
      <w:tblPr/>
      <w:tcPr>
        <w:tcBorders>
          <w:bottom w:val="single" w:sz="4" w:space="0" w:color="BFBFBF" w:themeColor="accent6"/>
        </w:tcBorders>
      </w:tcPr>
    </w:tblStylePr>
    <w:tblStylePr w:type="lastRow">
      <w:rPr>
        <w:b/>
        <w:bCs/>
      </w:rPr>
      <w:tblPr/>
      <w:tcPr>
        <w:tcBorders>
          <w:top w:val="double" w:sz="4" w:space="0" w:color="BFBFBF"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7Colorful">
    <w:name w:val="List Table 7 Colorful"/>
    <w:basedOn w:val="TableNormal"/>
    <w:uiPriority w:val="52"/>
    <w:rsid w:val="000E5CC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E5CC4"/>
    <w:pPr>
      <w:spacing w:after="0" w:line="240" w:lineRule="auto"/>
    </w:pPr>
    <w:rPr>
      <w:color w:val="70417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57A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57A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57A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57A6" w:themeColor="accent1"/>
        </w:tcBorders>
        <w:shd w:val="clear" w:color="auto" w:fill="FFFFFF" w:themeFill="background1"/>
      </w:tcPr>
    </w:tblStylePr>
    <w:tblStylePr w:type="band1Vert">
      <w:tblPr/>
      <w:tcPr>
        <w:shd w:val="clear" w:color="auto" w:fill="EADDED" w:themeFill="accent1" w:themeFillTint="33"/>
      </w:tcPr>
    </w:tblStylePr>
    <w:tblStylePr w:type="band1Horz">
      <w:tblPr/>
      <w:tcPr>
        <w:shd w:val="clear" w:color="auto" w:fill="EADD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E5CC4"/>
    <w:pPr>
      <w:spacing w:after="0" w:line="240" w:lineRule="auto"/>
    </w:pPr>
    <w:rPr>
      <w:color w:val="EB89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E3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E3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E3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E3B" w:themeColor="accent2"/>
        </w:tcBorders>
        <w:shd w:val="clear" w:color="auto" w:fill="FFFFFF" w:themeFill="background1"/>
      </w:tcPr>
    </w:tblStylePr>
    <w:tblStylePr w:type="band1Vert">
      <w:tblPr/>
      <w:tcPr>
        <w:shd w:val="clear" w:color="auto" w:fill="FFEED7" w:themeFill="accent2" w:themeFillTint="33"/>
      </w:tcPr>
    </w:tblStylePr>
    <w:tblStylePr w:type="band1Horz">
      <w:tblPr/>
      <w:tcPr>
        <w:shd w:val="clear" w:color="auto" w:fill="FF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E5CC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E5CC4"/>
    <w:pPr>
      <w:spacing w:after="0" w:line="240" w:lineRule="auto"/>
    </w:pPr>
    <w:rPr>
      <w:color w:val="9255A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689C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689C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689C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689C1" w:themeColor="accent4"/>
        </w:tcBorders>
        <w:shd w:val="clear" w:color="auto" w:fill="FFFFFF" w:themeFill="background1"/>
      </w:tcPr>
    </w:tblStylePr>
    <w:tblStylePr w:type="band1Vert">
      <w:tblPr/>
      <w:tcPr>
        <w:shd w:val="clear" w:color="auto" w:fill="F0E7F2" w:themeFill="accent4" w:themeFillTint="33"/>
      </w:tcPr>
    </w:tblStylePr>
    <w:tblStylePr w:type="band1Horz">
      <w:tblPr/>
      <w:tcPr>
        <w:shd w:val="clear" w:color="auto" w:fill="F0E7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E5CC4"/>
    <w:pPr>
      <w:spacing w:after="0" w:line="240" w:lineRule="auto"/>
    </w:pPr>
    <w:rPr>
      <w:color w:val="AF67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8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8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8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8B00" w:themeColor="accent5"/>
        </w:tcBorders>
        <w:shd w:val="clear" w:color="auto" w:fill="FFFFFF" w:themeFill="background1"/>
      </w:tcPr>
    </w:tblStylePr>
    <w:tblStylePr w:type="band1Vert">
      <w:tblPr/>
      <w:tcPr>
        <w:shd w:val="clear" w:color="auto" w:fill="FFE8C7" w:themeFill="accent5" w:themeFillTint="33"/>
      </w:tcPr>
    </w:tblStylePr>
    <w:tblStylePr w:type="band1Horz">
      <w:tblPr/>
      <w:tcPr>
        <w:shd w:val="clear" w:color="auto" w:fill="FFE8C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E5CC4"/>
    <w:pPr>
      <w:spacing w:after="0" w:line="240" w:lineRule="auto"/>
    </w:pPr>
    <w:rPr>
      <w:color w:val="8F8F8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FB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FB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FB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FBF" w:themeColor="accent6"/>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E5CC4"/>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0E5CC4"/>
    <w:rPr>
      <w:rFonts w:ascii="Consolas" w:hAnsi="Consolas"/>
      <w:sz w:val="20"/>
      <w:szCs w:val="20"/>
    </w:rPr>
  </w:style>
  <w:style w:type="table" w:styleId="MediumGrid1">
    <w:name w:val="Medium Grid 1"/>
    <w:basedOn w:val="TableNormal"/>
    <w:uiPriority w:val="67"/>
    <w:semiHidden/>
    <w:unhideWhenUsed/>
    <w:rsid w:val="000E5CC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E5CC4"/>
    <w:pPr>
      <w:spacing w:after="0" w:line="240" w:lineRule="auto"/>
    </w:pPr>
    <w:tblPr>
      <w:tblStyleRowBandSize w:val="1"/>
      <w:tblStyleColBandSize w:val="1"/>
      <w:tbl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single" w:sz="8" w:space="0" w:color="B180BC" w:themeColor="accent1" w:themeTint="BF"/>
        <w:insideV w:val="single" w:sz="8" w:space="0" w:color="B180BC" w:themeColor="accent1" w:themeTint="BF"/>
      </w:tblBorders>
    </w:tblPr>
    <w:tcPr>
      <w:shd w:val="clear" w:color="auto" w:fill="E5D5E9" w:themeFill="accent1" w:themeFillTint="3F"/>
    </w:tcPr>
    <w:tblStylePr w:type="firstRow">
      <w:rPr>
        <w:b/>
        <w:bCs/>
      </w:rPr>
    </w:tblStylePr>
    <w:tblStylePr w:type="lastRow">
      <w:rPr>
        <w:b/>
        <w:bCs/>
      </w:rPr>
      <w:tblPr/>
      <w:tcPr>
        <w:tcBorders>
          <w:top w:val="single" w:sz="18" w:space="0" w:color="B180BC" w:themeColor="accent1" w:themeTint="BF"/>
        </w:tcBorders>
      </w:tcPr>
    </w:tblStylePr>
    <w:tblStylePr w:type="firstCol">
      <w:rPr>
        <w:b/>
        <w:bCs/>
      </w:rPr>
    </w:tblStylePr>
    <w:tblStylePr w:type="lastCol">
      <w:rPr>
        <w:b/>
        <w:bCs/>
      </w:rPr>
    </w:tblStylePr>
    <w:tblStylePr w:type="band1Vert">
      <w:tblPr/>
      <w:tcPr>
        <w:shd w:val="clear" w:color="auto" w:fill="CBABD3" w:themeFill="accent1" w:themeFillTint="7F"/>
      </w:tcPr>
    </w:tblStylePr>
    <w:tblStylePr w:type="band1Horz">
      <w:tblPr/>
      <w:tcPr>
        <w:shd w:val="clear" w:color="auto" w:fill="CBABD3" w:themeFill="accent1" w:themeFillTint="7F"/>
      </w:tcPr>
    </w:tblStylePr>
  </w:style>
  <w:style w:type="table" w:styleId="MediumGrid1-Accent2">
    <w:name w:val="Medium Grid 1 Accent 2"/>
    <w:basedOn w:val="TableNormal"/>
    <w:uiPriority w:val="67"/>
    <w:semiHidden/>
    <w:unhideWhenUsed/>
    <w:rsid w:val="000E5CC4"/>
    <w:pPr>
      <w:spacing w:after="0" w:line="240" w:lineRule="auto"/>
    </w:pPr>
    <w:tblPr>
      <w:tblStyleRowBandSize w:val="1"/>
      <w:tblStyleColBandSize w:val="1"/>
      <w:tbl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single" w:sz="8" w:space="0" w:color="FFC16C" w:themeColor="accent2" w:themeTint="BF"/>
        <w:insideV w:val="single" w:sz="8" w:space="0" w:color="FFC16C" w:themeColor="accent2" w:themeTint="BF"/>
      </w:tblBorders>
    </w:tblPr>
    <w:tcPr>
      <w:shd w:val="clear" w:color="auto" w:fill="FFEACE" w:themeFill="accent2" w:themeFillTint="3F"/>
    </w:tcPr>
    <w:tblStylePr w:type="firstRow">
      <w:rPr>
        <w:b/>
        <w:bCs/>
      </w:rPr>
    </w:tblStylePr>
    <w:tblStylePr w:type="lastRow">
      <w:rPr>
        <w:b/>
        <w:bCs/>
      </w:rPr>
      <w:tblPr/>
      <w:tcPr>
        <w:tcBorders>
          <w:top w:val="single" w:sz="18" w:space="0" w:color="FFC16C" w:themeColor="accent2" w:themeTint="BF"/>
        </w:tcBorders>
      </w:tcPr>
    </w:tblStylePr>
    <w:tblStylePr w:type="firstCol">
      <w:rPr>
        <w:b/>
        <w:bCs/>
      </w:rPr>
    </w:tblStylePr>
    <w:tblStylePr w:type="lastCol">
      <w:rPr>
        <w:b/>
        <w:bCs/>
      </w:rPr>
    </w:tblStylePr>
    <w:tblStylePr w:type="band1Vert">
      <w:tblPr/>
      <w:tcPr>
        <w:shd w:val="clear" w:color="auto" w:fill="FFD69D" w:themeFill="accent2" w:themeFillTint="7F"/>
      </w:tcPr>
    </w:tblStylePr>
    <w:tblStylePr w:type="band1Horz">
      <w:tblPr/>
      <w:tcPr>
        <w:shd w:val="clear" w:color="auto" w:fill="FFD69D" w:themeFill="accent2" w:themeFillTint="7F"/>
      </w:tcPr>
    </w:tblStylePr>
  </w:style>
  <w:style w:type="table" w:styleId="MediumGrid1-Accent3">
    <w:name w:val="Medium Grid 1 Accent 3"/>
    <w:basedOn w:val="TableNormal"/>
    <w:uiPriority w:val="67"/>
    <w:semiHidden/>
    <w:unhideWhenUsed/>
    <w:rsid w:val="000E5CC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E5CC4"/>
    <w:pPr>
      <w:spacing w:after="0" w:line="240" w:lineRule="auto"/>
    </w:pPr>
    <w:tblPr>
      <w:tblStyleRowBandSize w:val="1"/>
      <w:tblStyleColBandSize w:val="1"/>
      <w:tbl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single" w:sz="8" w:space="0" w:color="C8A6D0" w:themeColor="accent4" w:themeTint="BF"/>
        <w:insideV w:val="single" w:sz="8" w:space="0" w:color="C8A6D0" w:themeColor="accent4" w:themeTint="BF"/>
      </w:tblBorders>
    </w:tblPr>
    <w:tcPr>
      <w:shd w:val="clear" w:color="auto" w:fill="ECE1EF" w:themeFill="accent4" w:themeFillTint="3F"/>
    </w:tcPr>
    <w:tblStylePr w:type="firstRow">
      <w:rPr>
        <w:b/>
        <w:bCs/>
      </w:rPr>
    </w:tblStylePr>
    <w:tblStylePr w:type="lastRow">
      <w:rPr>
        <w:b/>
        <w:bCs/>
      </w:rPr>
      <w:tblPr/>
      <w:tcPr>
        <w:tcBorders>
          <w:top w:val="single" w:sz="18" w:space="0" w:color="C8A6D0" w:themeColor="accent4" w:themeTint="BF"/>
        </w:tcBorders>
      </w:tcPr>
    </w:tblStylePr>
    <w:tblStylePr w:type="firstCol">
      <w:rPr>
        <w:b/>
        <w:bCs/>
      </w:rPr>
    </w:tblStylePr>
    <w:tblStylePr w:type="lastCol">
      <w:rPr>
        <w:b/>
        <w:bCs/>
      </w:rPr>
    </w:tblStylePr>
    <w:tblStylePr w:type="band1Vert">
      <w:tblPr/>
      <w:tcPr>
        <w:shd w:val="clear" w:color="auto" w:fill="DAC4E0" w:themeFill="accent4" w:themeFillTint="7F"/>
      </w:tcPr>
    </w:tblStylePr>
    <w:tblStylePr w:type="band1Horz">
      <w:tblPr/>
      <w:tcPr>
        <w:shd w:val="clear" w:color="auto" w:fill="DAC4E0" w:themeFill="accent4" w:themeFillTint="7F"/>
      </w:tcPr>
    </w:tblStylePr>
  </w:style>
  <w:style w:type="table" w:styleId="MediumGrid1-Accent5">
    <w:name w:val="Medium Grid 1 Accent 5"/>
    <w:basedOn w:val="TableNormal"/>
    <w:uiPriority w:val="67"/>
    <w:semiHidden/>
    <w:unhideWhenUsed/>
    <w:rsid w:val="000E5CC4"/>
    <w:pPr>
      <w:spacing w:after="0" w:line="240" w:lineRule="auto"/>
    </w:pPr>
    <w:tblPr>
      <w:tblStyleRowBandSize w:val="1"/>
      <w:tblStyleColBandSize w:val="1"/>
      <w:tbl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single" w:sz="8" w:space="0" w:color="FFAA30" w:themeColor="accent5" w:themeTint="BF"/>
        <w:insideV w:val="single" w:sz="8" w:space="0" w:color="FFAA30" w:themeColor="accent5" w:themeTint="BF"/>
      </w:tblBorders>
    </w:tblPr>
    <w:tcPr>
      <w:shd w:val="clear" w:color="auto" w:fill="FFE3BA" w:themeFill="accent5" w:themeFillTint="3F"/>
    </w:tcPr>
    <w:tblStylePr w:type="firstRow">
      <w:rPr>
        <w:b/>
        <w:bCs/>
      </w:rPr>
    </w:tblStylePr>
    <w:tblStylePr w:type="lastRow">
      <w:rPr>
        <w:b/>
        <w:bCs/>
      </w:rPr>
      <w:tblPr/>
      <w:tcPr>
        <w:tcBorders>
          <w:top w:val="single" w:sz="18" w:space="0" w:color="FFAA30" w:themeColor="accent5" w:themeTint="BF"/>
        </w:tcBorders>
      </w:tcPr>
    </w:tblStylePr>
    <w:tblStylePr w:type="firstCol">
      <w:rPr>
        <w:b/>
        <w:bCs/>
      </w:rPr>
    </w:tblStylePr>
    <w:tblStylePr w:type="lastCol">
      <w:rPr>
        <w:b/>
        <w:bCs/>
      </w:rPr>
    </w:tblStylePr>
    <w:tblStylePr w:type="band1Vert">
      <w:tblPr/>
      <w:tcPr>
        <w:shd w:val="clear" w:color="auto" w:fill="FFC675" w:themeFill="accent5" w:themeFillTint="7F"/>
      </w:tcPr>
    </w:tblStylePr>
    <w:tblStylePr w:type="band1Horz">
      <w:tblPr/>
      <w:tcPr>
        <w:shd w:val="clear" w:color="auto" w:fill="FFC675" w:themeFill="accent5" w:themeFillTint="7F"/>
      </w:tcPr>
    </w:tblStylePr>
  </w:style>
  <w:style w:type="table" w:styleId="MediumGrid1-Accent6">
    <w:name w:val="Medium Grid 1 Accent 6"/>
    <w:basedOn w:val="TableNormal"/>
    <w:uiPriority w:val="67"/>
    <w:semiHidden/>
    <w:unhideWhenUsed/>
    <w:rsid w:val="000E5CC4"/>
    <w:pPr>
      <w:spacing w:after="0" w:line="240" w:lineRule="auto"/>
    </w:p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insideV w:val="single" w:sz="8" w:space="0" w:color="CFCFCF" w:themeColor="accent6" w:themeTint="BF"/>
      </w:tblBorders>
    </w:tblPr>
    <w:tcPr>
      <w:shd w:val="clear" w:color="auto" w:fill="EFEFEF" w:themeFill="accent6" w:themeFillTint="3F"/>
    </w:tcPr>
    <w:tblStylePr w:type="firstRow">
      <w:rPr>
        <w:b/>
        <w:bCs/>
      </w:rPr>
    </w:tblStylePr>
    <w:tblStylePr w:type="lastRow">
      <w:rPr>
        <w:b/>
        <w:bCs/>
      </w:rPr>
      <w:tblPr/>
      <w:tcPr>
        <w:tcBorders>
          <w:top w:val="single" w:sz="18" w:space="0" w:color="CFCFCF" w:themeColor="accent6" w:themeTint="BF"/>
        </w:tcBorders>
      </w:tcPr>
    </w:tblStylePr>
    <w:tblStylePr w:type="firstCol">
      <w:rPr>
        <w:b/>
        <w:bCs/>
      </w:rPr>
    </w:tblStylePr>
    <w:tblStylePr w:type="lastCol">
      <w:rPr>
        <w:b/>
        <w:bCs/>
      </w:r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MediumGrid2">
    <w:name w:val="Medium Grid 2"/>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insideH w:val="single" w:sz="8" w:space="0" w:color="9757A6" w:themeColor="accent1"/>
        <w:insideV w:val="single" w:sz="8" w:space="0" w:color="9757A6" w:themeColor="accent1"/>
      </w:tblBorders>
    </w:tblPr>
    <w:tcPr>
      <w:shd w:val="clear" w:color="auto" w:fill="E5D5E9" w:themeFill="accent1" w:themeFillTint="3F"/>
    </w:tcPr>
    <w:tblStylePr w:type="firstRow">
      <w:rPr>
        <w:b/>
        <w:bCs/>
        <w:color w:val="000000" w:themeColor="text1"/>
      </w:rPr>
      <w:tblPr/>
      <w:tcPr>
        <w:shd w:val="clear" w:color="auto" w:fill="F4EE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DED" w:themeFill="accent1" w:themeFillTint="33"/>
      </w:tcPr>
    </w:tblStylePr>
    <w:tblStylePr w:type="band1Vert">
      <w:tblPr/>
      <w:tcPr>
        <w:shd w:val="clear" w:color="auto" w:fill="CBABD3" w:themeFill="accent1" w:themeFillTint="7F"/>
      </w:tcPr>
    </w:tblStylePr>
    <w:tblStylePr w:type="band1Horz">
      <w:tblPr/>
      <w:tcPr>
        <w:tcBorders>
          <w:insideH w:val="single" w:sz="6" w:space="0" w:color="9757A6" w:themeColor="accent1"/>
          <w:insideV w:val="single" w:sz="6" w:space="0" w:color="9757A6" w:themeColor="accent1"/>
        </w:tcBorders>
        <w:shd w:val="clear" w:color="auto" w:fill="CBAB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insideH w:val="single" w:sz="8" w:space="0" w:color="FFAE3B" w:themeColor="accent2"/>
        <w:insideV w:val="single" w:sz="8" w:space="0" w:color="FFAE3B" w:themeColor="accent2"/>
      </w:tblBorders>
    </w:tblPr>
    <w:tcPr>
      <w:shd w:val="clear" w:color="auto" w:fill="FFEACE" w:themeFill="accent2" w:themeFillTint="3F"/>
    </w:tcPr>
    <w:tblStylePr w:type="firstRow">
      <w:rPr>
        <w:b/>
        <w:bCs/>
        <w:color w:val="000000" w:themeColor="text1"/>
      </w:rPr>
      <w:tblPr/>
      <w:tcPr>
        <w:shd w:val="clear" w:color="auto" w:fill="FFF6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D7" w:themeFill="accent2" w:themeFillTint="33"/>
      </w:tcPr>
    </w:tblStylePr>
    <w:tblStylePr w:type="band1Vert">
      <w:tblPr/>
      <w:tcPr>
        <w:shd w:val="clear" w:color="auto" w:fill="FFD69D" w:themeFill="accent2" w:themeFillTint="7F"/>
      </w:tcPr>
    </w:tblStylePr>
    <w:tblStylePr w:type="band1Horz">
      <w:tblPr/>
      <w:tcPr>
        <w:tcBorders>
          <w:insideH w:val="single" w:sz="6" w:space="0" w:color="FFAE3B" w:themeColor="accent2"/>
          <w:insideV w:val="single" w:sz="6" w:space="0" w:color="FFAE3B" w:themeColor="accent2"/>
        </w:tcBorders>
        <w:shd w:val="clear" w:color="auto" w:fill="FF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insideH w:val="single" w:sz="8" w:space="0" w:color="B689C1" w:themeColor="accent4"/>
        <w:insideV w:val="single" w:sz="8" w:space="0" w:color="B689C1" w:themeColor="accent4"/>
      </w:tblBorders>
    </w:tblPr>
    <w:tcPr>
      <w:shd w:val="clear" w:color="auto" w:fill="ECE1EF" w:themeFill="accent4" w:themeFillTint="3F"/>
    </w:tcPr>
    <w:tblStylePr w:type="firstRow">
      <w:rPr>
        <w:b/>
        <w:bCs/>
        <w:color w:val="000000" w:themeColor="text1"/>
      </w:rPr>
      <w:tblPr/>
      <w:tcPr>
        <w:shd w:val="clear" w:color="auto" w:fill="F7F3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7F2" w:themeFill="accent4" w:themeFillTint="33"/>
      </w:tcPr>
    </w:tblStylePr>
    <w:tblStylePr w:type="band1Vert">
      <w:tblPr/>
      <w:tcPr>
        <w:shd w:val="clear" w:color="auto" w:fill="DAC4E0" w:themeFill="accent4" w:themeFillTint="7F"/>
      </w:tcPr>
    </w:tblStylePr>
    <w:tblStylePr w:type="band1Horz">
      <w:tblPr/>
      <w:tcPr>
        <w:tcBorders>
          <w:insideH w:val="single" w:sz="6" w:space="0" w:color="B689C1" w:themeColor="accent4"/>
          <w:insideV w:val="single" w:sz="6" w:space="0" w:color="B689C1" w:themeColor="accent4"/>
        </w:tcBorders>
        <w:shd w:val="clear" w:color="auto" w:fill="DAC4E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insideH w:val="single" w:sz="8" w:space="0" w:color="EA8B00" w:themeColor="accent5"/>
        <w:insideV w:val="single" w:sz="8" w:space="0" w:color="EA8B00" w:themeColor="accent5"/>
      </w:tblBorders>
    </w:tblPr>
    <w:tcPr>
      <w:shd w:val="clear" w:color="auto" w:fill="FFE3BA" w:themeFill="accent5" w:themeFillTint="3F"/>
    </w:tcPr>
    <w:tblStylePr w:type="firstRow">
      <w:rPr>
        <w:b/>
        <w:bCs/>
        <w:color w:val="000000" w:themeColor="text1"/>
      </w:rPr>
      <w:tblPr/>
      <w:tcPr>
        <w:shd w:val="clear" w:color="auto" w:fill="FFF3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7" w:themeFill="accent5" w:themeFillTint="33"/>
      </w:tcPr>
    </w:tblStylePr>
    <w:tblStylePr w:type="band1Vert">
      <w:tblPr/>
      <w:tcPr>
        <w:shd w:val="clear" w:color="auto" w:fill="FFC675" w:themeFill="accent5" w:themeFillTint="7F"/>
      </w:tcPr>
    </w:tblStylePr>
    <w:tblStylePr w:type="band1Horz">
      <w:tblPr/>
      <w:tcPr>
        <w:tcBorders>
          <w:insideH w:val="single" w:sz="6" w:space="0" w:color="EA8B00" w:themeColor="accent5"/>
          <w:insideV w:val="single" w:sz="6" w:space="0" w:color="EA8B00" w:themeColor="accent5"/>
        </w:tcBorders>
        <w:shd w:val="clear" w:color="auto" w:fill="FFC67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Pr>
    <w:tcPr>
      <w:shd w:val="clear" w:color="auto" w:fill="EFEFEF" w:themeFill="accent6" w:themeFillTint="3F"/>
    </w:tcPr>
    <w:tblStylePr w:type="firstRow">
      <w:rPr>
        <w:b/>
        <w:bCs/>
        <w:color w:val="000000" w:themeColor="text1"/>
      </w:rPr>
      <w:tblPr/>
      <w:tcPr>
        <w:shd w:val="clear" w:color="auto" w:fill="F8F8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6" w:themeFillTint="33"/>
      </w:tcPr>
    </w:tblStylePr>
    <w:tblStylePr w:type="band1Vert">
      <w:tblPr/>
      <w:tcPr>
        <w:shd w:val="clear" w:color="auto" w:fill="DFDFDF" w:themeFill="accent6" w:themeFillTint="7F"/>
      </w:tcPr>
    </w:tblStylePr>
    <w:tblStylePr w:type="band1Horz">
      <w:tblPr/>
      <w:tcPr>
        <w:tcBorders>
          <w:insideH w:val="single" w:sz="6" w:space="0" w:color="BFBFBF" w:themeColor="accent6"/>
          <w:insideV w:val="single" w:sz="6" w:space="0" w:color="BFBFBF" w:themeColor="accent6"/>
        </w:tcBorders>
        <w:shd w:val="clear" w:color="auto" w:fill="DFDFD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D5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57A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57A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57A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57A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AB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ABD3" w:themeFill="accent1" w:themeFillTint="7F"/>
      </w:tcPr>
    </w:tblStylePr>
  </w:style>
  <w:style w:type="table" w:styleId="MediumGrid3-Accent2">
    <w:name w:val="Medium Grid 3 Accent 2"/>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3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3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3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3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9D" w:themeFill="accent2" w:themeFillTint="7F"/>
      </w:tcPr>
    </w:tblStylePr>
  </w:style>
  <w:style w:type="table" w:styleId="MediumGrid3-Accent3">
    <w:name w:val="Medium Grid 3 Accent 3"/>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1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89C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89C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89C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89C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C4E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C4E0" w:themeFill="accent4" w:themeFillTint="7F"/>
      </w:tcPr>
    </w:tblStylePr>
  </w:style>
  <w:style w:type="table" w:styleId="MediumGrid3-Accent5">
    <w:name w:val="Medium Grid 3 Accent 5"/>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3B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8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8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8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8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5" w:themeFill="accent5" w:themeFillTint="7F"/>
      </w:tcPr>
    </w:tblStylePr>
  </w:style>
  <w:style w:type="table" w:styleId="MediumGrid3-Accent6">
    <w:name w:val="Medium Grid 3 Accent 6"/>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FB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FB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6" w:themeFillTint="7F"/>
      </w:tcPr>
    </w:tblStylePr>
  </w:style>
  <w:style w:type="table" w:styleId="MediumList1">
    <w:name w:val="Medium List 1"/>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757A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9757A6" w:themeColor="accent1"/>
        <w:bottom w:val="single" w:sz="8" w:space="0" w:color="9757A6" w:themeColor="accent1"/>
      </w:tblBorders>
    </w:tblPr>
    <w:tblStylePr w:type="firstRow">
      <w:rPr>
        <w:rFonts w:asciiTheme="majorHAnsi" w:eastAsiaTheme="majorEastAsia" w:hAnsiTheme="majorHAnsi" w:cstheme="majorBidi"/>
      </w:rPr>
      <w:tblPr/>
      <w:tcPr>
        <w:tcBorders>
          <w:top w:val="nil"/>
          <w:bottom w:val="single" w:sz="8" w:space="0" w:color="9757A6" w:themeColor="accent1"/>
        </w:tcBorders>
      </w:tcPr>
    </w:tblStylePr>
    <w:tblStylePr w:type="lastRow">
      <w:rPr>
        <w:b/>
        <w:bCs/>
        <w:color w:val="9757A6" w:themeColor="text2"/>
      </w:rPr>
      <w:tblPr/>
      <w:tcPr>
        <w:tcBorders>
          <w:top w:val="single" w:sz="8" w:space="0" w:color="9757A6" w:themeColor="accent1"/>
          <w:bottom w:val="single" w:sz="8" w:space="0" w:color="9757A6" w:themeColor="accent1"/>
        </w:tcBorders>
      </w:tcPr>
    </w:tblStylePr>
    <w:tblStylePr w:type="firstCol">
      <w:rPr>
        <w:b/>
        <w:bCs/>
      </w:rPr>
    </w:tblStylePr>
    <w:tblStylePr w:type="lastCol">
      <w:rPr>
        <w:b/>
        <w:bCs/>
      </w:rPr>
      <w:tblPr/>
      <w:tcPr>
        <w:tcBorders>
          <w:top w:val="single" w:sz="8" w:space="0" w:color="9757A6" w:themeColor="accent1"/>
          <w:bottom w:val="single" w:sz="8" w:space="0" w:color="9757A6" w:themeColor="accent1"/>
        </w:tcBorders>
      </w:tcPr>
    </w:tblStylePr>
    <w:tblStylePr w:type="band1Vert">
      <w:tblPr/>
      <w:tcPr>
        <w:shd w:val="clear" w:color="auto" w:fill="E5D5E9" w:themeFill="accent1" w:themeFillTint="3F"/>
      </w:tcPr>
    </w:tblStylePr>
    <w:tblStylePr w:type="band1Horz">
      <w:tblPr/>
      <w:tcPr>
        <w:shd w:val="clear" w:color="auto" w:fill="E5D5E9" w:themeFill="accent1" w:themeFillTint="3F"/>
      </w:tcPr>
    </w:tblStylePr>
  </w:style>
  <w:style w:type="table" w:styleId="MediumList1-Accent2">
    <w:name w:val="Medium List 1 Accent 2"/>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FFAE3B" w:themeColor="accent2"/>
        <w:bottom w:val="single" w:sz="8" w:space="0" w:color="FFAE3B" w:themeColor="accent2"/>
      </w:tblBorders>
    </w:tblPr>
    <w:tblStylePr w:type="firstRow">
      <w:rPr>
        <w:rFonts w:asciiTheme="majorHAnsi" w:eastAsiaTheme="majorEastAsia" w:hAnsiTheme="majorHAnsi" w:cstheme="majorBidi"/>
      </w:rPr>
      <w:tblPr/>
      <w:tcPr>
        <w:tcBorders>
          <w:top w:val="nil"/>
          <w:bottom w:val="single" w:sz="8" w:space="0" w:color="FFAE3B" w:themeColor="accent2"/>
        </w:tcBorders>
      </w:tcPr>
    </w:tblStylePr>
    <w:tblStylePr w:type="lastRow">
      <w:rPr>
        <w:b/>
        <w:bCs/>
        <w:color w:val="9757A6" w:themeColor="text2"/>
      </w:rPr>
      <w:tblPr/>
      <w:tcPr>
        <w:tcBorders>
          <w:top w:val="single" w:sz="8" w:space="0" w:color="FFAE3B" w:themeColor="accent2"/>
          <w:bottom w:val="single" w:sz="8" w:space="0" w:color="FFAE3B" w:themeColor="accent2"/>
        </w:tcBorders>
      </w:tcPr>
    </w:tblStylePr>
    <w:tblStylePr w:type="firstCol">
      <w:rPr>
        <w:b/>
        <w:bCs/>
      </w:rPr>
    </w:tblStylePr>
    <w:tblStylePr w:type="lastCol">
      <w:rPr>
        <w:b/>
        <w:bCs/>
      </w:rPr>
      <w:tblPr/>
      <w:tcPr>
        <w:tcBorders>
          <w:top w:val="single" w:sz="8" w:space="0" w:color="FFAE3B" w:themeColor="accent2"/>
          <w:bottom w:val="single" w:sz="8" w:space="0" w:color="FFAE3B" w:themeColor="accent2"/>
        </w:tcBorders>
      </w:tcPr>
    </w:tblStylePr>
    <w:tblStylePr w:type="band1Vert">
      <w:tblPr/>
      <w:tcPr>
        <w:shd w:val="clear" w:color="auto" w:fill="FFEACE" w:themeFill="accent2" w:themeFillTint="3F"/>
      </w:tcPr>
    </w:tblStylePr>
    <w:tblStylePr w:type="band1Horz">
      <w:tblPr/>
      <w:tcPr>
        <w:shd w:val="clear" w:color="auto" w:fill="FFEACE" w:themeFill="accent2" w:themeFillTint="3F"/>
      </w:tcPr>
    </w:tblStylePr>
  </w:style>
  <w:style w:type="table" w:styleId="MediumList1-Accent3">
    <w:name w:val="Medium List 1 Accent 3"/>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9757A6"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B689C1" w:themeColor="accent4"/>
        <w:bottom w:val="single" w:sz="8" w:space="0" w:color="B689C1" w:themeColor="accent4"/>
      </w:tblBorders>
    </w:tblPr>
    <w:tblStylePr w:type="firstRow">
      <w:rPr>
        <w:rFonts w:asciiTheme="majorHAnsi" w:eastAsiaTheme="majorEastAsia" w:hAnsiTheme="majorHAnsi" w:cstheme="majorBidi"/>
      </w:rPr>
      <w:tblPr/>
      <w:tcPr>
        <w:tcBorders>
          <w:top w:val="nil"/>
          <w:bottom w:val="single" w:sz="8" w:space="0" w:color="B689C1" w:themeColor="accent4"/>
        </w:tcBorders>
      </w:tcPr>
    </w:tblStylePr>
    <w:tblStylePr w:type="lastRow">
      <w:rPr>
        <w:b/>
        <w:bCs/>
        <w:color w:val="9757A6" w:themeColor="text2"/>
      </w:rPr>
      <w:tblPr/>
      <w:tcPr>
        <w:tcBorders>
          <w:top w:val="single" w:sz="8" w:space="0" w:color="B689C1" w:themeColor="accent4"/>
          <w:bottom w:val="single" w:sz="8" w:space="0" w:color="B689C1" w:themeColor="accent4"/>
        </w:tcBorders>
      </w:tcPr>
    </w:tblStylePr>
    <w:tblStylePr w:type="firstCol">
      <w:rPr>
        <w:b/>
        <w:bCs/>
      </w:rPr>
    </w:tblStylePr>
    <w:tblStylePr w:type="lastCol">
      <w:rPr>
        <w:b/>
        <w:bCs/>
      </w:rPr>
      <w:tblPr/>
      <w:tcPr>
        <w:tcBorders>
          <w:top w:val="single" w:sz="8" w:space="0" w:color="B689C1" w:themeColor="accent4"/>
          <w:bottom w:val="single" w:sz="8" w:space="0" w:color="B689C1" w:themeColor="accent4"/>
        </w:tcBorders>
      </w:tcPr>
    </w:tblStylePr>
    <w:tblStylePr w:type="band1Vert">
      <w:tblPr/>
      <w:tcPr>
        <w:shd w:val="clear" w:color="auto" w:fill="ECE1EF" w:themeFill="accent4" w:themeFillTint="3F"/>
      </w:tcPr>
    </w:tblStylePr>
    <w:tblStylePr w:type="band1Horz">
      <w:tblPr/>
      <w:tcPr>
        <w:shd w:val="clear" w:color="auto" w:fill="ECE1EF" w:themeFill="accent4" w:themeFillTint="3F"/>
      </w:tcPr>
    </w:tblStylePr>
  </w:style>
  <w:style w:type="table" w:styleId="MediumList1-Accent5">
    <w:name w:val="Medium List 1 Accent 5"/>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EA8B00" w:themeColor="accent5"/>
        <w:bottom w:val="single" w:sz="8" w:space="0" w:color="EA8B00" w:themeColor="accent5"/>
      </w:tblBorders>
    </w:tblPr>
    <w:tblStylePr w:type="firstRow">
      <w:rPr>
        <w:rFonts w:asciiTheme="majorHAnsi" w:eastAsiaTheme="majorEastAsia" w:hAnsiTheme="majorHAnsi" w:cstheme="majorBidi"/>
      </w:rPr>
      <w:tblPr/>
      <w:tcPr>
        <w:tcBorders>
          <w:top w:val="nil"/>
          <w:bottom w:val="single" w:sz="8" w:space="0" w:color="EA8B00" w:themeColor="accent5"/>
        </w:tcBorders>
      </w:tcPr>
    </w:tblStylePr>
    <w:tblStylePr w:type="lastRow">
      <w:rPr>
        <w:b/>
        <w:bCs/>
        <w:color w:val="9757A6" w:themeColor="text2"/>
      </w:rPr>
      <w:tblPr/>
      <w:tcPr>
        <w:tcBorders>
          <w:top w:val="single" w:sz="8" w:space="0" w:color="EA8B00" w:themeColor="accent5"/>
          <w:bottom w:val="single" w:sz="8" w:space="0" w:color="EA8B00" w:themeColor="accent5"/>
        </w:tcBorders>
      </w:tcPr>
    </w:tblStylePr>
    <w:tblStylePr w:type="firstCol">
      <w:rPr>
        <w:b/>
        <w:bCs/>
      </w:rPr>
    </w:tblStylePr>
    <w:tblStylePr w:type="lastCol">
      <w:rPr>
        <w:b/>
        <w:bCs/>
      </w:rPr>
      <w:tblPr/>
      <w:tcPr>
        <w:tcBorders>
          <w:top w:val="single" w:sz="8" w:space="0" w:color="EA8B00" w:themeColor="accent5"/>
          <w:bottom w:val="single" w:sz="8" w:space="0" w:color="EA8B00" w:themeColor="accent5"/>
        </w:tcBorders>
      </w:tcPr>
    </w:tblStylePr>
    <w:tblStylePr w:type="band1Vert">
      <w:tblPr/>
      <w:tcPr>
        <w:shd w:val="clear" w:color="auto" w:fill="FFE3BA" w:themeFill="accent5" w:themeFillTint="3F"/>
      </w:tcPr>
    </w:tblStylePr>
    <w:tblStylePr w:type="band1Horz">
      <w:tblPr/>
      <w:tcPr>
        <w:shd w:val="clear" w:color="auto" w:fill="FFE3BA" w:themeFill="accent5" w:themeFillTint="3F"/>
      </w:tcPr>
    </w:tblStylePr>
  </w:style>
  <w:style w:type="table" w:styleId="MediumList1-Accent6">
    <w:name w:val="Medium List 1 Accent 6"/>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BFBFBF" w:themeColor="accent6"/>
        <w:bottom w:val="single" w:sz="8" w:space="0" w:color="BFBFBF" w:themeColor="accent6"/>
      </w:tblBorders>
    </w:tblPr>
    <w:tblStylePr w:type="firstRow">
      <w:rPr>
        <w:rFonts w:asciiTheme="majorHAnsi" w:eastAsiaTheme="majorEastAsia" w:hAnsiTheme="majorHAnsi" w:cstheme="majorBidi"/>
      </w:rPr>
      <w:tblPr/>
      <w:tcPr>
        <w:tcBorders>
          <w:top w:val="nil"/>
          <w:bottom w:val="single" w:sz="8" w:space="0" w:color="BFBFBF" w:themeColor="accent6"/>
        </w:tcBorders>
      </w:tcPr>
    </w:tblStylePr>
    <w:tblStylePr w:type="lastRow">
      <w:rPr>
        <w:b/>
        <w:bCs/>
        <w:color w:val="9757A6" w:themeColor="text2"/>
      </w:rPr>
      <w:tblPr/>
      <w:tcPr>
        <w:tcBorders>
          <w:top w:val="single" w:sz="8" w:space="0" w:color="BFBFBF" w:themeColor="accent6"/>
          <w:bottom w:val="single" w:sz="8" w:space="0" w:color="BFBFBF" w:themeColor="accent6"/>
        </w:tcBorders>
      </w:tcPr>
    </w:tblStylePr>
    <w:tblStylePr w:type="firstCol">
      <w:rPr>
        <w:b/>
        <w:bCs/>
      </w:rPr>
    </w:tblStylePr>
    <w:tblStylePr w:type="lastCol">
      <w:rPr>
        <w:b/>
        <w:bCs/>
      </w:rPr>
      <w:tblPr/>
      <w:tcPr>
        <w:tcBorders>
          <w:top w:val="single" w:sz="8" w:space="0" w:color="BFBFBF" w:themeColor="accent6"/>
          <w:bottom w:val="single" w:sz="8" w:space="0" w:color="BFBFBF" w:themeColor="accent6"/>
        </w:tcBorders>
      </w:tcPr>
    </w:tblStylePr>
    <w:tblStylePr w:type="band1Vert">
      <w:tblPr/>
      <w:tcPr>
        <w:shd w:val="clear" w:color="auto" w:fill="EFEFEF" w:themeFill="accent6" w:themeFillTint="3F"/>
      </w:tcPr>
    </w:tblStylePr>
    <w:tblStylePr w:type="band1Horz">
      <w:tblPr/>
      <w:tcPr>
        <w:shd w:val="clear" w:color="auto" w:fill="EFEFEF" w:themeFill="accent6" w:themeFillTint="3F"/>
      </w:tcPr>
    </w:tblStylePr>
  </w:style>
  <w:style w:type="table" w:styleId="MediumList2">
    <w:name w:val="Medium List 2"/>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tblBorders>
    </w:tblPr>
    <w:tblStylePr w:type="firstRow">
      <w:rPr>
        <w:sz w:val="24"/>
        <w:szCs w:val="24"/>
      </w:rPr>
      <w:tblPr/>
      <w:tcPr>
        <w:tcBorders>
          <w:top w:val="nil"/>
          <w:left w:val="nil"/>
          <w:bottom w:val="single" w:sz="24" w:space="0" w:color="9757A6" w:themeColor="accent1"/>
          <w:right w:val="nil"/>
          <w:insideH w:val="nil"/>
          <w:insideV w:val="nil"/>
        </w:tcBorders>
        <w:shd w:val="clear" w:color="auto" w:fill="FFFFFF" w:themeFill="background1"/>
      </w:tcPr>
    </w:tblStylePr>
    <w:tblStylePr w:type="lastRow">
      <w:tblPr/>
      <w:tcPr>
        <w:tcBorders>
          <w:top w:val="single" w:sz="8" w:space="0" w:color="9757A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57A6" w:themeColor="accent1"/>
          <w:insideH w:val="nil"/>
          <w:insideV w:val="nil"/>
        </w:tcBorders>
        <w:shd w:val="clear" w:color="auto" w:fill="FFFFFF" w:themeFill="background1"/>
      </w:tcPr>
    </w:tblStylePr>
    <w:tblStylePr w:type="lastCol">
      <w:tblPr/>
      <w:tcPr>
        <w:tcBorders>
          <w:top w:val="nil"/>
          <w:left w:val="single" w:sz="8" w:space="0" w:color="9757A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5E9" w:themeFill="accent1" w:themeFillTint="3F"/>
      </w:tcPr>
    </w:tblStylePr>
    <w:tblStylePr w:type="band1Horz">
      <w:tblPr/>
      <w:tcPr>
        <w:tcBorders>
          <w:top w:val="nil"/>
          <w:bottom w:val="nil"/>
          <w:insideH w:val="nil"/>
          <w:insideV w:val="nil"/>
        </w:tcBorders>
        <w:shd w:val="clear" w:color="auto" w:fill="E5D5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tblBorders>
    </w:tblPr>
    <w:tblStylePr w:type="firstRow">
      <w:rPr>
        <w:sz w:val="24"/>
        <w:szCs w:val="24"/>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tblPr/>
      <w:tcPr>
        <w:tcBorders>
          <w:top w:val="single" w:sz="8" w:space="0" w:color="FFAE3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3B" w:themeColor="accent2"/>
          <w:insideH w:val="nil"/>
          <w:insideV w:val="nil"/>
        </w:tcBorders>
        <w:shd w:val="clear" w:color="auto" w:fill="FFFFFF" w:themeFill="background1"/>
      </w:tcPr>
    </w:tblStylePr>
    <w:tblStylePr w:type="lastCol">
      <w:tblPr/>
      <w:tcPr>
        <w:tcBorders>
          <w:top w:val="nil"/>
          <w:left w:val="single" w:sz="8" w:space="0" w:color="FFAE3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E" w:themeFill="accent2" w:themeFillTint="3F"/>
      </w:tcPr>
    </w:tblStylePr>
    <w:tblStylePr w:type="band1Horz">
      <w:tblPr/>
      <w:tcPr>
        <w:tcBorders>
          <w:top w:val="nil"/>
          <w:bottom w:val="nil"/>
          <w:insideH w:val="nil"/>
          <w:insideV w:val="nil"/>
        </w:tcBorders>
        <w:shd w:val="clear" w:color="auto" w:fill="FFEA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tblBorders>
    </w:tblPr>
    <w:tblStylePr w:type="firstRow">
      <w:rPr>
        <w:sz w:val="24"/>
        <w:szCs w:val="24"/>
      </w:rPr>
      <w:tblPr/>
      <w:tcPr>
        <w:tcBorders>
          <w:top w:val="nil"/>
          <w:left w:val="nil"/>
          <w:bottom w:val="single" w:sz="24" w:space="0" w:color="B689C1" w:themeColor="accent4"/>
          <w:right w:val="nil"/>
          <w:insideH w:val="nil"/>
          <w:insideV w:val="nil"/>
        </w:tcBorders>
        <w:shd w:val="clear" w:color="auto" w:fill="FFFFFF" w:themeFill="background1"/>
      </w:tcPr>
    </w:tblStylePr>
    <w:tblStylePr w:type="lastRow">
      <w:tblPr/>
      <w:tcPr>
        <w:tcBorders>
          <w:top w:val="single" w:sz="8" w:space="0" w:color="B689C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89C1" w:themeColor="accent4"/>
          <w:insideH w:val="nil"/>
          <w:insideV w:val="nil"/>
        </w:tcBorders>
        <w:shd w:val="clear" w:color="auto" w:fill="FFFFFF" w:themeFill="background1"/>
      </w:tcPr>
    </w:tblStylePr>
    <w:tblStylePr w:type="lastCol">
      <w:tblPr/>
      <w:tcPr>
        <w:tcBorders>
          <w:top w:val="nil"/>
          <w:left w:val="single" w:sz="8" w:space="0" w:color="B689C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1EF" w:themeFill="accent4" w:themeFillTint="3F"/>
      </w:tcPr>
    </w:tblStylePr>
    <w:tblStylePr w:type="band1Horz">
      <w:tblPr/>
      <w:tcPr>
        <w:tcBorders>
          <w:top w:val="nil"/>
          <w:bottom w:val="nil"/>
          <w:insideH w:val="nil"/>
          <w:insideV w:val="nil"/>
        </w:tcBorders>
        <w:shd w:val="clear" w:color="auto" w:fill="ECE1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tblBorders>
    </w:tblPr>
    <w:tblStylePr w:type="firstRow">
      <w:rPr>
        <w:sz w:val="24"/>
        <w:szCs w:val="24"/>
      </w:rPr>
      <w:tblPr/>
      <w:tcPr>
        <w:tcBorders>
          <w:top w:val="nil"/>
          <w:left w:val="nil"/>
          <w:bottom w:val="single" w:sz="24" w:space="0" w:color="EA8B00" w:themeColor="accent5"/>
          <w:right w:val="nil"/>
          <w:insideH w:val="nil"/>
          <w:insideV w:val="nil"/>
        </w:tcBorders>
        <w:shd w:val="clear" w:color="auto" w:fill="FFFFFF" w:themeFill="background1"/>
      </w:tcPr>
    </w:tblStylePr>
    <w:tblStylePr w:type="lastRow">
      <w:tblPr/>
      <w:tcPr>
        <w:tcBorders>
          <w:top w:val="single" w:sz="8" w:space="0" w:color="EA8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8B00" w:themeColor="accent5"/>
          <w:insideH w:val="nil"/>
          <w:insideV w:val="nil"/>
        </w:tcBorders>
        <w:shd w:val="clear" w:color="auto" w:fill="FFFFFF" w:themeFill="background1"/>
      </w:tcPr>
    </w:tblStylePr>
    <w:tblStylePr w:type="lastCol">
      <w:tblPr/>
      <w:tcPr>
        <w:tcBorders>
          <w:top w:val="nil"/>
          <w:left w:val="single" w:sz="8" w:space="0" w:color="EA8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3BA" w:themeFill="accent5" w:themeFillTint="3F"/>
      </w:tcPr>
    </w:tblStylePr>
    <w:tblStylePr w:type="band1Horz">
      <w:tblPr/>
      <w:tcPr>
        <w:tcBorders>
          <w:top w:val="nil"/>
          <w:bottom w:val="nil"/>
          <w:insideH w:val="nil"/>
          <w:insideV w:val="nil"/>
        </w:tcBorders>
        <w:shd w:val="clear" w:color="auto" w:fill="FFE3B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rPr>
        <w:sz w:val="24"/>
        <w:szCs w:val="24"/>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tblPr/>
      <w:tcPr>
        <w:tcBorders>
          <w:top w:val="single" w:sz="8" w:space="0" w:color="BFBFB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FBF" w:themeColor="accent6"/>
          <w:insideH w:val="nil"/>
          <w:insideV w:val="nil"/>
        </w:tcBorders>
        <w:shd w:val="clear" w:color="auto" w:fill="FFFFFF" w:themeFill="background1"/>
      </w:tcPr>
    </w:tblStylePr>
    <w:tblStylePr w:type="lastCol">
      <w:tblPr/>
      <w:tcPr>
        <w:tcBorders>
          <w:top w:val="nil"/>
          <w:left w:val="single" w:sz="8" w:space="0" w:color="BFBFB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E5CC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E5CC4"/>
    <w:pPr>
      <w:spacing w:after="0" w:line="240" w:lineRule="auto"/>
    </w:pPr>
    <w:tblPr>
      <w:tblStyleRowBandSize w:val="1"/>
      <w:tblStyleColBandSize w:val="1"/>
      <w:tbl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single" w:sz="8" w:space="0" w:color="B180BC" w:themeColor="accent1" w:themeTint="BF"/>
      </w:tblBorders>
    </w:tblPr>
    <w:tblStylePr w:type="firstRow">
      <w:pPr>
        <w:spacing w:before="0" w:after="0" w:line="240" w:lineRule="auto"/>
      </w:pPr>
      <w:rPr>
        <w:b/>
        <w:bCs/>
        <w:color w:val="FFFFFF" w:themeColor="background1"/>
      </w:rPr>
      <w:tblPr/>
      <w:tcPr>
        <w:tc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shd w:val="clear" w:color="auto" w:fill="9757A6" w:themeFill="accent1"/>
      </w:tcPr>
    </w:tblStylePr>
    <w:tblStylePr w:type="lastRow">
      <w:pPr>
        <w:spacing w:before="0" w:after="0" w:line="240" w:lineRule="auto"/>
      </w:pPr>
      <w:rPr>
        <w:b/>
        <w:bCs/>
      </w:rPr>
      <w:tblPr/>
      <w:tcPr>
        <w:tcBorders>
          <w:top w:val="double" w:sz="6"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D5E9" w:themeFill="accent1" w:themeFillTint="3F"/>
      </w:tcPr>
    </w:tblStylePr>
    <w:tblStylePr w:type="band1Horz">
      <w:tblPr/>
      <w:tcPr>
        <w:tcBorders>
          <w:insideH w:val="nil"/>
          <w:insideV w:val="nil"/>
        </w:tcBorders>
        <w:shd w:val="clear" w:color="auto" w:fill="E5D5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E5CC4"/>
    <w:pPr>
      <w:spacing w:after="0" w:line="240" w:lineRule="auto"/>
    </w:pPr>
    <w:tblPr>
      <w:tblStyleRowBandSize w:val="1"/>
      <w:tblStyleColBandSize w:val="1"/>
      <w:tbl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single" w:sz="8" w:space="0" w:color="FFC16C" w:themeColor="accent2" w:themeTint="BF"/>
      </w:tblBorders>
    </w:tblPr>
    <w:tblStylePr w:type="firstRow">
      <w:pPr>
        <w:spacing w:before="0" w:after="0" w:line="240" w:lineRule="auto"/>
      </w:pPr>
      <w:rPr>
        <w:b/>
        <w:bCs/>
        <w:color w:val="FFFFFF" w:themeColor="background1"/>
      </w:rPr>
      <w:tblPr/>
      <w:tcPr>
        <w:tc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nil"/>
          <w:insideV w:val="nil"/>
        </w:tcBorders>
        <w:shd w:val="clear" w:color="auto" w:fill="FFAE3B" w:themeFill="accent2"/>
      </w:tcPr>
    </w:tblStylePr>
    <w:tblStylePr w:type="lastRow">
      <w:pPr>
        <w:spacing w:before="0" w:after="0" w:line="240" w:lineRule="auto"/>
      </w:pPr>
      <w:rPr>
        <w:b/>
        <w:bCs/>
      </w:rPr>
      <w:tblPr/>
      <w:tcPr>
        <w:tcBorders>
          <w:top w:val="double" w:sz="6"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ACE" w:themeFill="accent2" w:themeFillTint="3F"/>
      </w:tcPr>
    </w:tblStylePr>
    <w:tblStylePr w:type="band1Horz">
      <w:tblPr/>
      <w:tcPr>
        <w:tcBorders>
          <w:insideH w:val="nil"/>
          <w:insideV w:val="nil"/>
        </w:tcBorders>
        <w:shd w:val="clear" w:color="auto" w:fill="FFEA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E5CC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E5CC4"/>
    <w:pPr>
      <w:spacing w:after="0" w:line="240" w:lineRule="auto"/>
    </w:pPr>
    <w:tblPr>
      <w:tblStyleRowBandSize w:val="1"/>
      <w:tblStyleColBandSize w:val="1"/>
      <w:tbl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single" w:sz="8" w:space="0" w:color="C8A6D0" w:themeColor="accent4" w:themeTint="BF"/>
      </w:tblBorders>
    </w:tblPr>
    <w:tblStylePr w:type="firstRow">
      <w:pPr>
        <w:spacing w:before="0" w:after="0" w:line="240" w:lineRule="auto"/>
      </w:pPr>
      <w:rPr>
        <w:b/>
        <w:bCs/>
        <w:color w:val="FFFFFF" w:themeColor="background1"/>
      </w:rPr>
      <w:tblPr/>
      <w:tcPr>
        <w:tc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nil"/>
          <w:insideV w:val="nil"/>
        </w:tcBorders>
        <w:shd w:val="clear" w:color="auto" w:fill="B689C1" w:themeFill="accent4"/>
      </w:tcPr>
    </w:tblStylePr>
    <w:tblStylePr w:type="lastRow">
      <w:pPr>
        <w:spacing w:before="0" w:after="0" w:line="240" w:lineRule="auto"/>
      </w:pPr>
      <w:rPr>
        <w:b/>
        <w:bCs/>
      </w:rPr>
      <w:tblPr/>
      <w:tcPr>
        <w:tcBorders>
          <w:top w:val="double" w:sz="6"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1EF" w:themeFill="accent4" w:themeFillTint="3F"/>
      </w:tcPr>
    </w:tblStylePr>
    <w:tblStylePr w:type="band1Horz">
      <w:tblPr/>
      <w:tcPr>
        <w:tcBorders>
          <w:insideH w:val="nil"/>
          <w:insideV w:val="nil"/>
        </w:tcBorders>
        <w:shd w:val="clear" w:color="auto" w:fill="ECE1E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E5CC4"/>
    <w:pPr>
      <w:spacing w:after="0" w:line="240" w:lineRule="auto"/>
    </w:pPr>
    <w:tblPr>
      <w:tblStyleRowBandSize w:val="1"/>
      <w:tblStyleColBandSize w:val="1"/>
      <w:tbl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single" w:sz="8" w:space="0" w:color="FFAA30" w:themeColor="accent5" w:themeTint="BF"/>
      </w:tblBorders>
    </w:tblPr>
    <w:tblStylePr w:type="firstRow">
      <w:pPr>
        <w:spacing w:before="0" w:after="0" w:line="240" w:lineRule="auto"/>
      </w:pPr>
      <w:rPr>
        <w:b/>
        <w:bCs/>
        <w:color w:val="FFFFFF" w:themeColor="background1"/>
      </w:rPr>
      <w:tblPr/>
      <w:tcPr>
        <w:tc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nil"/>
          <w:insideV w:val="nil"/>
        </w:tcBorders>
        <w:shd w:val="clear" w:color="auto" w:fill="EA8B00" w:themeFill="accent5"/>
      </w:tcPr>
    </w:tblStylePr>
    <w:tblStylePr w:type="lastRow">
      <w:pPr>
        <w:spacing w:before="0" w:after="0" w:line="240" w:lineRule="auto"/>
      </w:pPr>
      <w:rPr>
        <w:b/>
        <w:bCs/>
      </w:rPr>
      <w:tblPr/>
      <w:tcPr>
        <w:tcBorders>
          <w:top w:val="double" w:sz="6"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3BA" w:themeFill="accent5" w:themeFillTint="3F"/>
      </w:tcPr>
    </w:tblStylePr>
    <w:tblStylePr w:type="band1Horz">
      <w:tblPr/>
      <w:tcPr>
        <w:tcBorders>
          <w:insideH w:val="nil"/>
          <w:insideV w:val="nil"/>
        </w:tcBorders>
        <w:shd w:val="clear" w:color="auto" w:fill="FFE3B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E5CC4"/>
    <w:pPr>
      <w:spacing w:after="0" w:line="240" w:lineRule="auto"/>
    </w:p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tblBorders>
    </w:tblPr>
    <w:tblStylePr w:type="firstRow">
      <w:pPr>
        <w:spacing w:before="0" w:after="0" w:line="240" w:lineRule="auto"/>
      </w:pPr>
      <w:rPr>
        <w:b/>
        <w:bCs/>
        <w:color w:val="FFFFFF" w:themeColor="background1"/>
      </w:rPr>
      <w:tblPr/>
      <w:tcPr>
        <w:tc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shd w:val="clear" w:color="auto" w:fill="BFBFBF" w:themeFill="accent6"/>
      </w:tcPr>
    </w:tblStylePr>
    <w:tblStylePr w:type="lastRow">
      <w:pPr>
        <w:spacing w:before="0" w:after="0" w:line="240" w:lineRule="auto"/>
      </w:pPr>
      <w:rPr>
        <w:b/>
        <w:bCs/>
      </w:rPr>
      <w:tblPr/>
      <w:tcPr>
        <w:tcBorders>
          <w:top w:val="double" w:sz="6"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6" w:themeFillTint="3F"/>
      </w:tcPr>
    </w:tblStylePr>
    <w:tblStylePr w:type="band1Horz">
      <w:tblPr/>
      <w:tcPr>
        <w:tcBorders>
          <w:insideH w:val="nil"/>
          <w:insideV w:val="nil"/>
        </w:tcBorders>
        <w:shd w:val="clear" w:color="auto" w:fill="EFEFE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57A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757A6" w:themeFill="accent1"/>
      </w:tcPr>
    </w:tblStylePr>
    <w:tblStylePr w:type="lastCol">
      <w:rPr>
        <w:b/>
        <w:bCs/>
        <w:color w:val="FFFFFF" w:themeColor="background1"/>
      </w:rPr>
      <w:tblPr/>
      <w:tcPr>
        <w:tcBorders>
          <w:left w:val="nil"/>
          <w:right w:val="nil"/>
          <w:insideH w:val="nil"/>
          <w:insideV w:val="nil"/>
        </w:tcBorders>
        <w:shd w:val="clear" w:color="auto" w:fill="9757A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E3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3B" w:themeFill="accent2"/>
      </w:tcPr>
    </w:tblStylePr>
    <w:tblStylePr w:type="lastCol">
      <w:rPr>
        <w:b/>
        <w:bCs/>
        <w:color w:val="FFFFFF" w:themeColor="background1"/>
      </w:rPr>
      <w:tblPr/>
      <w:tcPr>
        <w:tcBorders>
          <w:left w:val="nil"/>
          <w:right w:val="nil"/>
          <w:insideH w:val="nil"/>
          <w:insideV w:val="nil"/>
        </w:tcBorders>
        <w:shd w:val="clear" w:color="auto" w:fill="FFAE3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89C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689C1" w:themeFill="accent4"/>
      </w:tcPr>
    </w:tblStylePr>
    <w:tblStylePr w:type="lastCol">
      <w:rPr>
        <w:b/>
        <w:bCs/>
        <w:color w:val="FFFFFF" w:themeColor="background1"/>
      </w:rPr>
      <w:tblPr/>
      <w:tcPr>
        <w:tcBorders>
          <w:left w:val="nil"/>
          <w:right w:val="nil"/>
          <w:insideH w:val="nil"/>
          <w:insideV w:val="nil"/>
        </w:tcBorders>
        <w:shd w:val="clear" w:color="auto" w:fill="B689C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8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8B00" w:themeFill="accent5"/>
      </w:tcPr>
    </w:tblStylePr>
    <w:tblStylePr w:type="lastCol">
      <w:rPr>
        <w:b/>
        <w:bCs/>
        <w:color w:val="FFFFFF" w:themeColor="background1"/>
      </w:rPr>
      <w:tblPr/>
      <w:tcPr>
        <w:tcBorders>
          <w:left w:val="nil"/>
          <w:right w:val="nil"/>
          <w:insideH w:val="nil"/>
          <w:insideV w:val="nil"/>
        </w:tcBorders>
        <w:shd w:val="clear" w:color="auto" w:fill="EA8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FB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BFBF" w:themeFill="accent6"/>
      </w:tcPr>
    </w:tblStylePr>
    <w:tblStylePr w:type="lastCol">
      <w:rPr>
        <w:b/>
        <w:bCs/>
        <w:color w:val="FFFFFF" w:themeColor="background1"/>
      </w:rPr>
      <w:tblPr/>
      <w:tcPr>
        <w:tcBorders>
          <w:left w:val="nil"/>
          <w:right w:val="nil"/>
          <w:insideH w:val="nil"/>
          <w:insideV w:val="nil"/>
        </w:tcBorders>
        <w:shd w:val="clear" w:color="auto" w:fill="BFBFB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0E5CC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E5CC4"/>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0E5CC4"/>
    <w:pPr>
      <w:spacing w:after="0" w:line="240" w:lineRule="auto"/>
    </w:pPr>
    <w:rPr>
      <w:rFonts w:ascii="HelveticaNeueLT Std Lt Cn" w:hAnsi="HelveticaNeueLT Std Lt Cn"/>
      <w:sz w:val="20"/>
    </w:rPr>
  </w:style>
  <w:style w:type="paragraph" w:styleId="NormalWeb">
    <w:name w:val="Normal (Web)"/>
    <w:basedOn w:val="Normal"/>
    <w:uiPriority w:val="99"/>
    <w:semiHidden/>
    <w:unhideWhenUsed/>
    <w:rsid w:val="000E5CC4"/>
    <w:rPr>
      <w:rFonts w:ascii="Times New Roman" w:hAnsi="Times New Roman" w:cs="Times New Roman"/>
      <w:sz w:val="24"/>
      <w:szCs w:val="24"/>
    </w:rPr>
  </w:style>
  <w:style w:type="paragraph" w:styleId="NormalIndent">
    <w:name w:val="Normal Indent"/>
    <w:basedOn w:val="Normal"/>
    <w:uiPriority w:val="99"/>
    <w:semiHidden/>
    <w:unhideWhenUsed/>
    <w:rsid w:val="000E5CC4"/>
    <w:pPr>
      <w:ind w:left="720"/>
    </w:pPr>
  </w:style>
  <w:style w:type="paragraph" w:styleId="NoteHeading">
    <w:name w:val="Note Heading"/>
    <w:basedOn w:val="Normal"/>
    <w:next w:val="Normal"/>
    <w:link w:val="NoteHeadingChar"/>
    <w:uiPriority w:val="99"/>
    <w:semiHidden/>
    <w:unhideWhenUsed/>
    <w:rsid w:val="000E5CC4"/>
    <w:pPr>
      <w:spacing w:after="0" w:line="240" w:lineRule="auto"/>
    </w:pPr>
  </w:style>
  <w:style w:type="character" w:customStyle="1" w:styleId="NoteHeadingChar">
    <w:name w:val="Note Heading Char"/>
    <w:basedOn w:val="DefaultParagraphFont"/>
    <w:link w:val="NoteHeading"/>
    <w:uiPriority w:val="99"/>
    <w:semiHidden/>
    <w:rsid w:val="000E5CC4"/>
    <w:rPr>
      <w:rFonts w:ascii="HelveticaNeueLT Std Lt Cn" w:hAnsi="HelveticaNeueLT Std Lt Cn"/>
      <w:sz w:val="20"/>
    </w:rPr>
  </w:style>
  <w:style w:type="character" w:styleId="PageNumber0">
    <w:name w:val="page number"/>
    <w:basedOn w:val="DefaultParagraphFont"/>
    <w:uiPriority w:val="99"/>
    <w:semiHidden/>
    <w:unhideWhenUsed/>
    <w:rsid w:val="000E5CC4"/>
  </w:style>
  <w:style w:type="character" w:styleId="PlaceholderText">
    <w:name w:val="Placeholder Text"/>
    <w:basedOn w:val="DefaultParagraphFont"/>
    <w:uiPriority w:val="99"/>
    <w:semiHidden/>
    <w:rsid w:val="000E5CC4"/>
    <w:rPr>
      <w:color w:val="808080"/>
    </w:rPr>
  </w:style>
  <w:style w:type="table" w:styleId="PlainTable1">
    <w:name w:val="Plain Table 1"/>
    <w:basedOn w:val="TableNormal"/>
    <w:uiPriority w:val="41"/>
    <w:rsid w:val="000E5CC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E5CC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E5CC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E5C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E5CC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E5CC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5CC4"/>
    <w:rPr>
      <w:rFonts w:ascii="Consolas" w:hAnsi="Consolas"/>
      <w:sz w:val="21"/>
      <w:szCs w:val="21"/>
    </w:rPr>
  </w:style>
  <w:style w:type="paragraph" w:styleId="Quote">
    <w:name w:val="Quote"/>
    <w:basedOn w:val="Normal"/>
    <w:next w:val="QuoteListBullet"/>
    <w:link w:val="QuoteChar"/>
    <w:uiPriority w:val="29"/>
    <w:qFormat/>
    <w:rsid w:val="00DA5DC2"/>
    <w:pPr>
      <w:spacing w:before="120" w:after="120"/>
      <w:ind w:right="601"/>
    </w:pPr>
    <w:rPr>
      <w:i/>
      <w:iCs/>
      <w:color w:val="404040" w:themeColor="text1" w:themeTint="BF"/>
      <w:sz w:val="20"/>
    </w:rPr>
  </w:style>
  <w:style w:type="character" w:customStyle="1" w:styleId="QuoteChar">
    <w:name w:val="Quote Char"/>
    <w:basedOn w:val="DefaultParagraphFont"/>
    <w:link w:val="Quote"/>
    <w:uiPriority w:val="29"/>
    <w:rsid w:val="00DA5DC2"/>
    <w:rPr>
      <w:rFonts w:ascii="Arial Narrow" w:hAnsi="Arial Narrow"/>
      <w:i/>
      <w:iCs/>
      <w:color w:val="404040" w:themeColor="text1" w:themeTint="BF"/>
      <w:sz w:val="20"/>
      <w:lang w:val="en-AU"/>
    </w:rPr>
  </w:style>
  <w:style w:type="paragraph" w:styleId="Salutation">
    <w:name w:val="Salutation"/>
    <w:basedOn w:val="Normal"/>
    <w:next w:val="Normal"/>
    <w:link w:val="SalutationChar"/>
    <w:uiPriority w:val="99"/>
    <w:semiHidden/>
    <w:rsid w:val="000E5CC4"/>
  </w:style>
  <w:style w:type="character" w:customStyle="1" w:styleId="SalutationChar">
    <w:name w:val="Salutation Char"/>
    <w:basedOn w:val="DefaultParagraphFont"/>
    <w:link w:val="Salutation"/>
    <w:uiPriority w:val="99"/>
    <w:semiHidden/>
    <w:rsid w:val="000E5CC4"/>
    <w:rPr>
      <w:rFonts w:ascii="HelveticaNeueLT Std Lt Cn" w:hAnsi="HelveticaNeueLT Std Lt Cn"/>
      <w:sz w:val="20"/>
    </w:rPr>
  </w:style>
  <w:style w:type="paragraph" w:styleId="Signature">
    <w:name w:val="Signature"/>
    <w:basedOn w:val="Normal"/>
    <w:link w:val="SignatureChar"/>
    <w:uiPriority w:val="99"/>
    <w:semiHidden/>
    <w:unhideWhenUsed/>
    <w:rsid w:val="000E5CC4"/>
    <w:pPr>
      <w:spacing w:after="0" w:line="240" w:lineRule="auto"/>
      <w:ind w:left="4252"/>
    </w:pPr>
  </w:style>
  <w:style w:type="character" w:customStyle="1" w:styleId="SignatureChar">
    <w:name w:val="Signature Char"/>
    <w:basedOn w:val="DefaultParagraphFont"/>
    <w:link w:val="Signature"/>
    <w:uiPriority w:val="99"/>
    <w:semiHidden/>
    <w:rsid w:val="000E5CC4"/>
    <w:rPr>
      <w:rFonts w:ascii="HelveticaNeueLT Std Lt Cn" w:hAnsi="HelveticaNeueLT Std Lt Cn"/>
      <w:sz w:val="20"/>
    </w:rPr>
  </w:style>
  <w:style w:type="character" w:styleId="Strong">
    <w:name w:val="Strong"/>
    <w:basedOn w:val="DefaultParagraphFont"/>
    <w:uiPriority w:val="22"/>
    <w:qFormat/>
    <w:rsid w:val="000E5CC4"/>
    <w:rPr>
      <w:b/>
      <w:bCs/>
    </w:rPr>
  </w:style>
  <w:style w:type="paragraph" w:styleId="Subtitle">
    <w:name w:val="Subtitle"/>
    <w:basedOn w:val="Normal"/>
    <w:next w:val="Normal"/>
    <w:link w:val="SubtitleChar"/>
    <w:uiPriority w:val="11"/>
    <w:semiHidden/>
    <w:qFormat/>
    <w:rsid w:val="000E5CC4"/>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semiHidden/>
    <w:rsid w:val="000E5CC4"/>
    <w:rPr>
      <w:rFonts w:eastAsiaTheme="minorEastAsia"/>
      <w:color w:val="5A5A5A" w:themeColor="text1" w:themeTint="A5"/>
      <w:spacing w:val="15"/>
    </w:rPr>
  </w:style>
  <w:style w:type="character" w:styleId="SubtleEmphasis">
    <w:name w:val="Subtle Emphasis"/>
    <w:basedOn w:val="DefaultParagraphFont"/>
    <w:uiPriority w:val="19"/>
    <w:qFormat/>
    <w:rsid w:val="000E5CC4"/>
    <w:rPr>
      <w:i/>
      <w:iCs/>
      <w:color w:val="404040" w:themeColor="text1" w:themeTint="BF"/>
    </w:rPr>
  </w:style>
  <w:style w:type="character" w:styleId="SubtleReference">
    <w:name w:val="Subtle Reference"/>
    <w:basedOn w:val="DefaultParagraphFont"/>
    <w:uiPriority w:val="31"/>
    <w:qFormat/>
    <w:rsid w:val="000E5CC4"/>
    <w:rPr>
      <w:smallCaps/>
      <w:color w:val="5A5A5A" w:themeColor="text1" w:themeTint="A5"/>
    </w:rPr>
  </w:style>
  <w:style w:type="table" w:styleId="Table3Deffects1">
    <w:name w:val="Table 3D effects 1"/>
    <w:basedOn w:val="TableNormal"/>
    <w:uiPriority w:val="99"/>
    <w:semiHidden/>
    <w:unhideWhenUsed/>
    <w:rsid w:val="000E5CC4"/>
    <w:pPr>
      <w:spacing w:after="113"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E5CC4"/>
    <w:pPr>
      <w:spacing w:after="113"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E5CC4"/>
    <w:pPr>
      <w:spacing w:after="113"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E5CC4"/>
    <w:pPr>
      <w:spacing w:after="113"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E5CC4"/>
    <w:pPr>
      <w:spacing w:after="113"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E5CC4"/>
    <w:pPr>
      <w:spacing w:after="113"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E5CC4"/>
    <w:pPr>
      <w:spacing w:after="113"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E5CC4"/>
    <w:pPr>
      <w:spacing w:after="113"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E5CC4"/>
    <w:pPr>
      <w:spacing w:after="113"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E5CC4"/>
    <w:pPr>
      <w:spacing w:after="113"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E5CC4"/>
    <w:pPr>
      <w:spacing w:after="113"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E5CC4"/>
    <w:pPr>
      <w:spacing w:after="113"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E5CC4"/>
    <w:pPr>
      <w:spacing w:after="113"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E5CC4"/>
    <w:pPr>
      <w:spacing w:after="113"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E5CC4"/>
    <w:pPr>
      <w:spacing w:after="113"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E5CC4"/>
    <w:pPr>
      <w:spacing w:after="113"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E5CC4"/>
    <w:pPr>
      <w:spacing w:after="113"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E5CC4"/>
    <w:pPr>
      <w:spacing w:after="113"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E5CC4"/>
    <w:pPr>
      <w:spacing w:after="113"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E5CC4"/>
    <w:pPr>
      <w:spacing w:after="113"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E5CC4"/>
    <w:pPr>
      <w:spacing w:after="113"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E5CC4"/>
    <w:pPr>
      <w:spacing w:after="113"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E5CC4"/>
    <w:pPr>
      <w:spacing w:after="113"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E5C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E5CC4"/>
    <w:pPr>
      <w:spacing w:after="113"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E5CC4"/>
    <w:pPr>
      <w:spacing w:after="113"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E5CC4"/>
    <w:pPr>
      <w:spacing w:after="113"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E5CC4"/>
    <w:pPr>
      <w:spacing w:after="113"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E5CC4"/>
    <w:pPr>
      <w:spacing w:after="113"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E5CC4"/>
    <w:pPr>
      <w:spacing w:after="113"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E5CC4"/>
    <w:pPr>
      <w:spacing w:after="113"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E5CC4"/>
    <w:pPr>
      <w:spacing w:after="0"/>
      <w:ind w:left="200" w:hanging="200"/>
    </w:pPr>
  </w:style>
  <w:style w:type="paragraph" w:styleId="TableofFigures">
    <w:name w:val="table of figures"/>
    <w:basedOn w:val="Normal"/>
    <w:next w:val="Normal"/>
    <w:uiPriority w:val="99"/>
    <w:unhideWhenUsed/>
    <w:rsid w:val="00036FD8"/>
    <w:pPr>
      <w:keepLines/>
      <w:tabs>
        <w:tab w:val="left" w:pos="1560"/>
        <w:tab w:val="right" w:pos="5670"/>
      </w:tabs>
      <w:spacing w:after="24"/>
      <w:ind w:left="1560" w:right="283" w:hanging="1225"/>
    </w:pPr>
    <w:rPr>
      <w:caps/>
      <w:spacing w:val="-4"/>
      <w:sz w:val="18"/>
    </w:rPr>
  </w:style>
  <w:style w:type="table" w:styleId="TableProfessional">
    <w:name w:val="Table Professional"/>
    <w:basedOn w:val="TableNormal"/>
    <w:uiPriority w:val="99"/>
    <w:semiHidden/>
    <w:unhideWhenUsed/>
    <w:rsid w:val="000E5CC4"/>
    <w:pPr>
      <w:spacing w:after="113"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E5CC4"/>
    <w:pPr>
      <w:spacing w:after="113"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E5CC4"/>
    <w:pPr>
      <w:spacing w:after="113"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E5CC4"/>
    <w:pPr>
      <w:spacing w:after="113"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E5CC4"/>
    <w:pPr>
      <w:spacing w:after="113"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E5CC4"/>
    <w:pPr>
      <w:spacing w:after="113"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E5CC4"/>
    <w:pPr>
      <w:spacing w:after="113"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E5CC4"/>
    <w:pPr>
      <w:spacing w:after="113"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E5CC4"/>
    <w:pPr>
      <w:spacing w:after="113"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0E5C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CC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E5CC4"/>
    <w:pPr>
      <w:spacing w:before="120"/>
    </w:pPr>
    <w:rPr>
      <w:rFonts w:asciiTheme="majorHAnsi" w:eastAsiaTheme="majorEastAsia" w:hAnsiTheme="majorHAnsi" w:cstheme="majorBidi"/>
      <w:b/>
      <w:bCs/>
      <w:sz w:val="24"/>
      <w:szCs w:val="24"/>
    </w:rPr>
  </w:style>
  <w:style w:type="paragraph" w:customStyle="1" w:styleId="LetterName">
    <w:name w:val="LetterName"/>
    <w:basedOn w:val="LetterBodyCopy"/>
    <w:uiPriority w:val="99"/>
    <w:rsid w:val="00CA3916"/>
    <w:pPr>
      <w:spacing w:before="0" w:after="0"/>
    </w:pPr>
    <w:rPr>
      <w:rFonts w:eastAsia="Times New Roman" w:cs="Times New Roman"/>
      <w:szCs w:val="20"/>
    </w:rPr>
  </w:style>
  <w:style w:type="paragraph" w:customStyle="1" w:styleId="LetterAddress">
    <w:name w:val="LetterAddress"/>
    <w:basedOn w:val="LetterBodyCopy"/>
    <w:uiPriority w:val="99"/>
    <w:rsid w:val="00CA3916"/>
    <w:pPr>
      <w:spacing w:before="0" w:after="0"/>
      <w:jc w:val="both"/>
    </w:pPr>
  </w:style>
  <w:style w:type="paragraph" w:customStyle="1" w:styleId="LetterCityStatePostcode">
    <w:name w:val="LetterCityStatePostcode"/>
    <w:basedOn w:val="LetterBodyCopy"/>
    <w:uiPriority w:val="99"/>
    <w:rsid w:val="00CA3916"/>
    <w:pPr>
      <w:spacing w:before="0" w:after="0"/>
    </w:pPr>
  </w:style>
  <w:style w:type="paragraph" w:customStyle="1" w:styleId="LetterCompany">
    <w:name w:val="LetterCompany"/>
    <w:basedOn w:val="LetterBodyCopy"/>
    <w:uiPriority w:val="99"/>
    <w:rsid w:val="00CA3916"/>
    <w:pPr>
      <w:spacing w:before="0" w:after="0"/>
    </w:pPr>
  </w:style>
  <w:style w:type="paragraph" w:customStyle="1" w:styleId="LetterDate">
    <w:name w:val="LetterDate"/>
    <w:basedOn w:val="LetterBodyCopy"/>
    <w:uiPriority w:val="99"/>
    <w:rsid w:val="00CA3916"/>
    <w:pPr>
      <w:spacing w:before="600" w:after="0"/>
    </w:pPr>
  </w:style>
  <w:style w:type="paragraph" w:customStyle="1" w:styleId="LetterRef">
    <w:name w:val="LetterRef"/>
    <w:basedOn w:val="LetterBodyCopy"/>
    <w:rsid w:val="00CA3916"/>
    <w:pPr>
      <w:spacing w:before="40" w:after="600" w:line="280" w:lineRule="atLeast"/>
    </w:pPr>
  </w:style>
  <w:style w:type="paragraph" w:customStyle="1" w:styleId="LetterSubject">
    <w:name w:val="LetterSubject"/>
    <w:basedOn w:val="LetterBodyCopy"/>
    <w:next w:val="Normal"/>
    <w:uiPriority w:val="99"/>
    <w:rsid w:val="00CA3916"/>
    <w:pPr>
      <w:tabs>
        <w:tab w:val="left" w:pos="4395"/>
        <w:tab w:val="left" w:pos="6946"/>
      </w:tabs>
      <w:spacing w:before="400" w:after="200" w:line="260" w:lineRule="exact"/>
    </w:pPr>
    <w:rPr>
      <w:rFonts w:eastAsia="Times New Roman" w:cs="Times New Roman"/>
      <w:b/>
      <w:caps/>
      <w:sz w:val="24"/>
      <w:szCs w:val="20"/>
    </w:rPr>
  </w:style>
  <w:style w:type="paragraph" w:customStyle="1" w:styleId="LetterTitle">
    <w:name w:val="LetterTitle"/>
    <w:basedOn w:val="LetterBodyCopy"/>
    <w:uiPriority w:val="99"/>
    <w:rsid w:val="00CA3916"/>
    <w:pPr>
      <w:spacing w:before="0" w:after="0"/>
    </w:pPr>
  </w:style>
  <w:style w:type="paragraph" w:customStyle="1" w:styleId="LetterConfidentiality">
    <w:name w:val="Letter Confidentiality"/>
    <w:basedOn w:val="LetterBodyCopy"/>
    <w:next w:val="LetterDate"/>
    <w:rsid w:val="00CA3916"/>
    <w:rPr>
      <w:rFonts w:eastAsia="Times New Roman" w:cs="Times New Roman"/>
      <w:caps/>
      <w:szCs w:val="24"/>
    </w:rPr>
  </w:style>
  <w:style w:type="paragraph" w:customStyle="1" w:styleId="LetterBodyCopy">
    <w:name w:val="Letter Body Copy"/>
    <w:basedOn w:val="Normal"/>
    <w:qFormat/>
    <w:rsid w:val="00CA3916"/>
    <w:pPr>
      <w:spacing w:before="120" w:after="120" w:line="280" w:lineRule="exact"/>
    </w:pPr>
  </w:style>
  <w:style w:type="paragraph" w:customStyle="1" w:styleId="SignatureBlock">
    <w:name w:val="Signature Block"/>
    <w:basedOn w:val="LetterBodyCopy"/>
    <w:qFormat/>
    <w:rsid w:val="00A76663"/>
    <w:pPr>
      <w:spacing w:before="0" w:after="0" w:line="240" w:lineRule="auto"/>
    </w:pPr>
  </w:style>
  <w:style w:type="paragraph" w:customStyle="1" w:styleId="OfficeSide">
    <w:name w:val="OfficeSide"/>
    <w:basedOn w:val="Normal"/>
    <w:rsid w:val="00464C4E"/>
    <w:pPr>
      <w:spacing w:after="0" w:line="200" w:lineRule="exact"/>
    </w:pPr>
    <w:rPr>
      <w:rFonts w:eastAsia="Times New Roman" w:cs="Times New Roman"/>
      <w:caps/>
      <w:sz w:val="14"/>
      <w:szCs w:val="20"/>
    </w:rPr>
  </w:style>
  <w:style w:type="paragraph" w:customStyle="1" w:styleId="HeaderAddress">
    <w:name w:val="HeaderAddress"/>
    <w:basedOn w:val="Normal"/>
    <w:rsid w:val="00FA378F"/>
    <w:pPr>
      <w:spacing w:after="0" w:line="240" w:lineRule="auto"/>
    </w:pPr>
    <w:rPr>
      <w:rFonts w:asciiTheme="minorHAnsi" w:eastAsia="Times New Roman" w:hAnsiTheme="minorHAnsi" w:cs="Times New Roman"/>
      <w:sz w:val="11"/>
      <w:szCs w:val="20"/>
    </w:rPr>
  </w:style>
  <w:style w:type="paragraph" w:customStyle="1" w:styleId="spacer-Shapes">
    <w:name w:val="spacer-Shapes"/>
    <w:basedOn w:val="spacer"/>
    <w:semiHidden/>
    <w:qFormat/>
    <w:rsid w:val="00DB373A"/>
  </w:style>
  <w:style w:type="paragraph" w:customStyle="1" w:styleId="Normal-nospace">
    <w:name w:val="Normal - no space"/>
    <w:basedOn w:val="Normal"/>
    <w:qFormat/>
    <w:rsid w:val="00DB373A"/>
    <w:pPr>
      <w:spacing w:after="0"/>
    </w:pPr>
  </w:style>
  <w:style w:type="paragraph" w:customStyle="1" w:styleId="App-Heading1">
    <w:name w:val="App - Heading 1"/>
    <w:basedOn w:val="Normal"/>
    <w:qFormat/>
    <w:rsid w:val="00DB373A"/>
    <w:pPr>
      <w:numPr>
        <w:numId w:val="8"/>
      </w:numPr>
      <w:spacing w:after="0" w:line="3200" w:lineRule="exact"/>
      <w:jc w:val="right"/>
    </w:pPr>
    <w:rPr>
      <w:rFonts w:ascii="Didot LT Std Headline" w:hAnsi="Didot LT Std Headline"/>
      <w:color w:val="FFFEFF"/>
      <w:sz w:val="320"/>
    </w:rPr>
  </w:style>
  <w:style w:type="paragraph" w:customStyle="1" w:styleId="App-Heading2">
    <w:name w:val="App - Heading 2"/>
    <w:basedOn w:val="Normal"/>
    <w:qFormat/>
    <w:rsid w:val="00DB373A"/>
    <w:pPr>
      <w:numPr>
        <w:ilvl w:val="1"/>
        <w:numId w:val="8"/>
      </w:numPr>
      <w:pBdr>
        <w:bottom w:val="single" w:sz="4" w:space="1" w:color="000100"/>
      </w:pBdr>
      <w:spacing w:after="216" w:line="280" w:lineRule="atLeast"/>
      <w:ind w:left="-17"/>
    </w:pPr>
    <w:rPr>
      <w:rFonts w:ascii="HelveticaNeueLT Std Cn" w:hAnsi="HelveticaNeueLT Std Cn"/>
      <w:sz w:val="28"/>
    </w:rPr>
  </w:style>
  <w:style w:type="paragraph" w:customStyle="1" w:styleId="rgb-Grey">
    <w:name w:val="rgb-Grey"/>
    <w:basedOn w:val="Header-CompanyName"/>
    <w:semiHidden/>
    <w:qFormat/>
    <w:rsid w:val="00476B83"/>
    <w:pPr>
      <w:jc w:val="left"/>
    </w:pPr>
    <w:rPr>
      <w:rFonts w:ascii="Arial Narrow" w:hAnsi="Arial Narrow"/>
      <w:color w:val="BEB6AF"/>
      <w:spacing w:val="0"/>
      <w:sz w:val="16"/>
    </w:rPr>
  </w:style>
  <w:style w:type="paragraph" w:customStyle="1" w:styleId="rgb-Purple">
    <w:name w:val="rgb-Purple"/>
    <w:basedOn w:val="Normal"/>
    <w:semiHidden/>
    <w:qFormat/>
    <w:rsid w:val="00643C59"/>
    <w:pPr>
      <w:spacing w:after="0" w:line="240" w:lineRule="auto"/>
    </w:pPr>
    <w:rPr>
      <w:color w:val="9D57A6"/>
    </w:rPr>
  </w:style>
  <w:style w:type="paragraph" w:customStyle="1" w:styleId="Headersmall">
    <w:name w:val="Header (small)"/>
    <w:basedOn w:val="Header"/>
    <w:qFormat/>
    <w:rsid w:val="00714B7F"/>
    <w:rPr>
      <w:noProof/>
      <w:sz w:val="4"/>
    </w:rPr>
  </w:style>
  <w:style w:type="paragraph" w:customStyle="1" w:styleId="tagcoverPage">
    <w:name w:val="tag_coverPage"/>
    <w:basedOn w:val="Normal"/>
    <w:qFormat/>
    <w:rsid w:val="004C263E"/>
    <w:rPr>
      <w:rFonts w:cs="Arial"/>
      <w:caps/>
      <w:sz w:val="4"/>
    </w:rPr>
  </w:style>
  <w:style w:type="paragraph" w:customStyle="1" w:styleId="IntroductionES">
    <w:name w:val="Introduction (ES)"/>
    <w:basedOn w:val="rgb-Grey"/>
    <w:qFormat/>
    <w:rsid w:val="00633C81"/>
    <w:pPr>
      <w:spacing w:after="460" w:line="300" w:lineRule="atLeast"/>
      <w:ind w:left="-2160"/>
      <w:contextualSpacing/>
    </w:pPr>
    <w:rPr>
      <w:i/>
      <w:spacing w:val="4"/>
      <w:sz w:val="24"/>
    </w:rPr>
  </w:style>
  <w:style w:type="paragraph" w:customStyle="1" w:styleId="Part-HeadingBanner">
    <w:name w:val="Part - Heading (Banner)"/>
    <w:basedOn w:val="Normal"/>
    <w:next w:val="Part-SubHeadBanner"/>
    <w:qFormat/>
    <w:rsid w:val="00874DB4"/>
    <w:pPr>
      <w:spacing w:after="0"/>
      <w:ind w:left="248"/>
    </w:pPr>
    <w:rPr>
      <w:caps/>
      <w:color w:val="FFFEFF"/>
      <w:spacing w:val="110"/>
      <w:sz w:val="38"/>
    </w:rPr>
  </w:style>
  <w:style w:type="paragraph" w:customStyle="1" w:styleId="tagexecBanner">
    <w:name w:val="tag_execBanner"/>
    <w:basedOn w:val="Normal"/>
    <w:qFormat/>
    <w:rsid w:val="00C52187"/>
    <w:pPr>
      <w:pageBreakBefore/>
      <w:spacing w:after="0" w:line="240" w:lineRule="auto"/>
    </w:pPr>
    <w:rPr>
      <w:sz w:val="4"/>
    </w:rPr>
  </w:style>
  <w:style w:type="paragraph" w:customStyle="1" w:styleId="Exec-HeadingBanner">
    <w:name w:val="Exec - Heading (Banner)"/>
    <w:basedOn w:val="Normal"/>
    <w:next w:val="Exec-SubHeadBanner"/>
    <w:qFormat/>
    <w:rsid w:val="00D4697B"/>
    <w:pPr>
      <w:spacing w:after="0"/>
      <w:ind w:left="248"/>
    </w:pPr>
    <w:rPr>
      <w:caps/>
      <w:color w:val="FFFEFF"/>
      <w:spacing w:val="110"/>
      <w:sz w:val="38"/>
    </w:rPr>
  </w:style>
  <w:style w:type="paragraph" w:customStyle="1" w:styleId="Exec-SubHeadBanner">
    <w:name w:val="Exec - SubHead (Banner)"/>
    <w:basedOn w:val="Exec-HeadingBanner"/>
    <w:qFormat/>
    <w:rsid w:val="00341438"/>
    <w:pPr>
      <w:numPr>
        <w:numId w:val="20"/>
      </w:numPr>
      <w:ind w:left="248"/>
    </w:pPr>
    <w:rPr>
      <w:color w:val="FFAE3B"/>
    </w:rPr>
  </w:style>
  <w:style w:type="paragraph" w:customStyle="1" w:styleId="Exec-Context">
    <w:name w:val="Exec - Context"/>
    <w:basedOn w:val="Normal"/>
    <w:semiHidden/>
    <w:qFormat/>
    <w:rsid w:val="00C52187"/>
    <w:pPr>
      <w:spacing w:after="0" w:line="240" w:lineRule="auto"/>
    </w:pPr>
    <w:rPr>
      <w:color w:val="9D57A6"/>
      <w:sz w:val="4"/>
    </w:rPr>
  </w:style>
  <w:style w:type="paragraph" w:customStyle="1" w:styleId="tagchapterBanner">
    <w:name w:val="tag_chapterBanner"/>
    <w:basedOn w:val="Normal"/>
    <w:qFormat/>
    <w:rsid w:val="00D6645F"/>
    <w:pPr>
      <w:keepNext/>
      <w:pageBreakBefore/>
      <w:spacing w:after="0" w:line="240" w:lineRule="auto"/>
    </w:pPr>
    <w:rPr>
      <w:sz w:val="4"/>
    </w:rPr>
  </w:style>
  <w:style w:type="paragraph" w:customStyle="1" w:styleId="BoxTextHeading">
    <w:name w:val="Box Text Heading"/>
    <w:basedOn w:val="Normal"/>
    <w:qFormat/>
    <w:rsid w:val="008B4DEF"/>
    <w:pPr>
      <w:keepNext/>
      <w:spacing w:after="61"/>
      <w:ind w:left="442"/>
    </w:pPr>
    <w:rPr>
      <w:b/>
      <w:sz w:val="20"/>
    </w:rPr>
  </w:style>
  <w:style w:type="paragraph" w:customStyle="1" w:styleId="Tablecolumnheadings">
    <w:name w:val="Table column headings"/>
    <w:basedOn w:val="Normal"/>
    <w:uiPriority w:val="3"/>
    <w:qFormat/>
    <w:rsid w:val="00FB0F16"/>
    <w:pPr>
      <w:keepNext/>
      <w:spacing w:before="40" w:after="40"/>
      <w:ind w:right="120"/>
    </w:pPr>
    <w:rPr>
      <w:b/>
      <w:color w:val="FFFEFF"/>
      <w:sz w:val="20"/>
    </w:rPr>
  </w:style>
  <w:style w:type="paragraph" w:customStyle="1" w:styleId="Tabletext">
    <w:name w:val="Table text"/>
    <w:basedOn w:val="Normal"/>
    <w:qFormat/>
    <w:rsid w:val="00FB0F16"/>
    <w:pPr>
      <w:spacing w:before="60" w:after="0"/>
      <w:ind w:right="120"/>
    </w:pPr>
    <w:rPr>
      <w:color w:val="000100"/>
      <w:sz w:val="20"/>
    </w:rPr>
  </w:style>
  <w:style w:type="paragraph" w:customStyle="1" w:styleId="Tablesideheading1">
    <w:name w:val="Table side heading 1"/>
    <w:basedOn w:val="Tabletext"/>
    <w:next w:val="Tabletext"/>
    <w:qFormat/>
    <w:rsid w:val="00605727"/>
    <w:rPr>
      <w:b/>
      <w:spacing w:val="3"/>
    </w:rPr>
  </w:style>
  <w:style w:type="paragraph" w:customStyle="1" w:styleId="SideNoteItalicRight">
    <w:name w:val="SideNote (Italic Right)"/>
    <w:basedOn w:val="rgb-Purple"/>
    <w:qFormat/>
    <w:rsid w:val="00AE1E44"/>
    <w:pPr>
      <w:spacing w:before="64" w:line="240" w:lineRule="atLeast"/>
      <w:contextualSpacing/>
      <w:jc w:val="right"/>
    </w:pPr>
    <w:rPr>
      <w:i/>
    </w:rPr>
  </w:style>
  <w:style w:type="paragraph" w:customStyle="1" w:styleId="Part-Number">
    <w:name w:val="Part - Number"/>
    <w:basedOn w:val="Normal"/>
    <w:rsid w:val="00D57FA7"/>
    <w:pPr>
      <w:keepNext/>
      <w:spacing w:after="0" w:line="3200" w:lineRule="exact"/>
      <w:jc w:val="right"/>
    </w:pPr>
    <w:rPr>
      <w:rFonts w:ascii="Bodoni MT" w:hAnsi="Bodoni MT"/>
      <w:color w:val="FFFEFF"/>
      <w:spacing w:val="-320"/>
      <w:sz w:val="200"/>
    </w:rPr>
  </w:style>
  <w:style w:type="paragraph" w:customStyle="1" w:styleId="tagpartBanner">
    <w:name w:val="tag_partBanner"/>
    <w:basedOn w:val="Normal"/>
    <w:qFormat/>
    <w:rsid w:val="00C52187"/>
    <w:pPr>
      <w:pageBreakBefore/>
      <w:spacing w:after="0" w:line="240" w:lineRule="auto"/>
    </w:pPr>
    <w:rPr>
      <w:sz w:val="4"/>
    </w:rPr>
  </w:style>
  <w:style w:type="paragraph" w:customStyle="1" w:styleId="Part-SubHeadBanner">
    <w:name w:val="Part - SubHead (Banner)"/>
    <w:basedOn w:val="Part-HeadingBanner"/>
    <w:qFormat/>
    <w:rsid w:val="00C52187"/>
    <w:rPr>
      <w:color w:val="FFAE3B"/>
    </w:rPr>
  </w:style>
  <w:style w:type="paragraph" w:customStyle="1" w:styleId="Chpt-HeadingBanner">
    <w:name w:val="Chpt - Heading (Banner)"/>
    <w:basedOn w:val="Normal"/>
    <w:qFormat/>
    <w:rsid w:val="00C52187"/>
    <w:pPr>
      <w:spacing w:after="0"/>
    </w:pPr>
    <w:rPr>
      <w:rFonts w:ascii="Novecento Book" w:hAnsi="Novecento Book"/>
      <w:color w:val="FFFEFF"/>
      <w:spacing w:val="110"/>
      <w:sz w:val="41"/>
    </w:rPr>
  </w:style>
  <w:style w:type="paragraph" w:customStyle="1" w:styleId="Partxx">
    <w:name w:val="Part xx"/>
    <w:basedOn w:val="Normal"/>
    <w:rsid w:val="00C52187"/>
    <w:pPr>
      <w:spacing w:after="0" w:line="240" w:lineRule="auto"/>
    </w:pPr>
    <w:rPr>
      <w:color w:val="9D57A6"/>
      <w:sz w:val="4"/>
    </w:rPr>
  </w:style>
  <w:style w:type="paragraph" w:customStyle="1" w:styleId="Chpt-Context">
    <w:name w:val="Chpt - Context"/>
    <w:basedOn w:val="rgb-Purple"/>
    <w:qFormat/>
    <w:rsid w:val="00B15C7C"/>
    <w:pPr>
      <w:keepNext/>
    </w:pPr>
    <w:rPr>
      <w:sz w:val="2"/>
    </w:rPr>
  </w:style>
  <w:style w:type="table" w:customStyle="1" w:styleId="TableGrid10">
    <w:name w:val="Table Grid1"/>
    <w:basedOn w:val="TableNormal"/>
    <w:next w:val="TableGrid"/>
    <w:uiPriority w:val="39"/>
    <w:rsid w:val="00C52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qFormat/>
    <w:rsid w:val="00633C81"/>
    <w:pPr>
      <w:tabs>
        <w:tab w:val="center" w:pos="4680"/>
        <w:tab w:val="right" w:pos="9360"/>
      </w:tabs>
      <w:spacing w:after="460" w:line="300" w:lineRule="atLeast"/>
      <w:ind w:left="-2160"/>
      <w:contextualSpacing/>
    </w:pPr>
    <w:rPr>
      <w:i/>
      <w:color w:val="BEB6AF"/>
      <w:spacing w:val="4"/>
      <w:sz w:val="24"/>
    </w:rPr>
  </w:style>
  <w:style w:type="paragraph" w:customStyle="1" w:styleId="tagappendixPart">
    <w:name w:val="tag_appendixPart"/>
    <w:basedOn w:val="Normal"/>
    <w:qFormat/>
    <w:rsid w:val="007D4C1E"/>
    <w:pPr>
      <w:pageBreakBefore/>
      <w:spacing w:after="0" w:line="240" w:lineRule="auto"/>
    </w:pPr>
    <w:rPr>
      <w:sz w:val="4"/>
    </w:rPr>
  </w:style>
  <w:style w:type="paragraph" w:customStyle="1" w:styleId="App-DividerHeading">
    <w:name w:val="App - Divider (Heading)"/>
    <w:basedOn w:val="Normal"/>
    <w:next w:val="App-DividerSubHeading"/>
    <w:qFormat/>
    <w:rsid w:val="00B762F8"/>
    <w:pPr>
      <w:spacing w:after="0"/>
      <w:ind w:left="248"/>
    </w:pPr>
    <w:rPr>
      <w:caps/>
      <w:color w:val="FFFEFF"/>
      <w:spacing w:val="110"/>
      <w:sz w:val="38"/>
    </w:rPr>
  </w:style>
  <w:style w:type="paragraph" w:customStyle="1" w:styleId="App-DividerSubHeading">
    <w:name w:val="App - Divider (Sub Heading)"/>
    <w:basedOn w:val="App-DividerHeading"/>
    <w:qFormat/>
    <w:rsid w:val="0064666E"/>
    <w:rPr>
      <w:color w:val="FFAE3B"/>
    </w:rPr>
  </w:style>
  <w:style w:type="paragraph" w:customStyle="1" w:styleId="App-Context">
    <w:name w:val="App - Context"/>
    <w:basedOn w:val="rgb-Purple"/>
    <w:qFormat/>
    <w:rsid w:val="00A27CD4"/>
    <w:rPr>
      <w:sz w:val="4"/>
    </w:rPr>
  </w:style>
  <w:style w:type="paragraph" w:customStyle="1" w:styleId="App-BannerHeading">
    <w:name w:val="App - Banner (Heading)"/>
    <w:basedOn w:val="Normal"/>
    <w:qFormat/>
    <w:rsid w:val="007D4C1E"/>
    <w:pPr>
      <w:spacing w:after="0"/>
    </w:pPr>
    <w:rPr>
      <w:rFonts w:ascii="Novecento Book" w:hAnsi="Novecento Book"/>
      <w:color w:val="FFFEFF"/>
      <w:spacing w:val="110"/>
      <w:sz w:val="41"/>
    </w:rPr>
  </w:style>
  <w:style w:type="paragraph" w:customStyle="1" w:styleId="tagappendixChapter">
    <w:name w:val="tag_appendixChapter"/>
    <w:basedOn w:val="Normal"/>
    <w:qFormat/>
    <w:rsid w:val="007D4C1E"/>
    <w:pPr>
      <w:pageBreakBefore/>
      <w:spacing w:after="0" w:line="240" w:lineRule="auto"/>
    </w:pPr>
    <w:rPr>
      <w:sz w:val="4"/>
    </w:rPr>
  </w:style>
  <w:style w:type="paragraph" w:customStyle="1" w:styleId="App-Chpt-Banner">
    <w:name w:val="App - Chpt - Banner"/>
    <w:basedOn w:val="Normal"/>
    <w:qFormat/>
    <w:rsid w:val="00492C75"/>
    <w:pPr>
      <w:pageBreakBefore/>
      <w:spacing w:after="0" w:line="240" w:lineRule="auto"/>
    </w:pPr>
    <w:rPr>
      <w:sz w:val="4"/>
    </w:rPr>
  </w:style>
  <w:style w:type="paragraph" w:customStyle="1" w:styleId="AbbrevorGlossaryHeading">
    <w:name w:val="Abbrev or Glossary Heading"/>
    <w:basedOn w:val="Normal"/>
    <w:next w:val="BodyText"/>
    <w:rsid w:val="00777894"/>
    <w:pPr>
      <w:pageBreakBefore/>
      <w:pBdr>
        <w:top w:val="single" w:sz="48" w:space="30" w:color="9D57A6"/>
        <w:left w:val="single" w:sz="48" w:space="4" w:color="9D57A6"/>
        <w:bottom w:val="single" w:sz="48" w:space="5" w:color="9D57A6"/>
        <w:right w:val="single" w:sz="48" w:space="4" w:color="9D57A6"/>
      </w:pBdr>
      <w:shd w:val="clear" w:color="auto" w:fill="9D57A6"/>
      <w:spacing w:after="60" w:line="420" w:lineRule="exact"/>
      <w:outlineLvl w:val="0"/>
    </w:pPr>
    <w:rPr>
      <w:rFonts w:ascii="Novecento Book" w:eastAsia="Times New Roman" w:hAnsi="Novecento Book" w:cs="Times New Roman"/>
      <w:color w:val="FFFFFF" w:themeColor="background1"/>
      <w:kern w:val="28"/>
      <w:sz w:val="38"/>
      <w:szCs w:val="38"/>
      <w:lang w:eastAsia="en-AU"/>
    </w:rPr>
  </w:style>
  <w:style w:type="paragraph" w:customStyle="1" w:styleId="tagcontactsPage-Front">
    <w:name w:val="tag_contactsPage-Front"/>
    <w:basedOn w:val="CpContactDetails"/>
    <w:qFormat/>
    <w:rsid w:val="00ED603F"/>
  </w:style>
  <w:style w:type="paragraph" w:customStyle="1" w:styleId="tagcontactsPage-Back">
    <w:name w:val="tag_contactsPage-Back"/>
    <w:basedOn w:val="CpContactDetails"/>
    <w:qFormat/>
    <w:rsid w:val="006209A6"/>
  </w:style>
  <w:style w:type="paragraph" w:customStyle="1" w:styleId="LetterHeading1">
    <w:name w:val="Letter Heading 1"/>
    <w:next w:val="BodyText"/>
    <w:uiPriority w:val="7"/>
    <w:qFormat/>
    <w:rsid w:val="001A5FC3"/>
    <w:pPr>
      <w:keepNext/>
      <w:spacing w:before="120" w:after="120" w:line="280" w:lineRule="exact"/>
    </w:pPr>
    <w:rPr>
      <w:rFonts w:ascii="Arial Narrow" w:eastAsia="Times New Roman" w:hAnsi="Arial Narrow" w:cs="Times New Roman"/>
      <w:b/>
      <w:szCs w:val="36"/>
      <w:lang w:val="en-AU" w:eastAsia="en-AU"/>
    </w:rPr>
  </w:style>
  <w:style w:type="paragraph" w:customStyle="1" w:styleId="LetterHeading2">
    <w:name w:val="Letter Heading 2"/>
    <w:basedOn w:val="LetterHeading1"/>
    <w:next w:val="BodyText"/>
    <w:uiPriority w:val="7"/>
    <w:qFormat/>
    <w:rsid w:val="001A5FC3"/>
    <w:rPr>
      <w:i/>
      <w:szCs w:val="28"/>
    </w:rPr>
  </w:style>
  <w:style w:type="paragraph" w:customStyle="1" w:styleId="LetterHeading3">
    <w:name w:val="Letter Heading 3"/>
    <w:basedOn w:val="LetterHeading2"/>
    <w:next w:val="BodyText"/>
    <w:uiPriority w:val="7"/>
    <w:qFormat/>
    <w:rsid w:val="0042553A"/>
    <w:rPr>
      <w:b w:val="0"/>
      <w:szCs w:val="27"/>
    </w:rPr>
  </w:style>
  <w:style w:type="paragraph" w:customStyle="1" w:styleId="BoxListBullet2">
    <w:name w:val="Box List Bullet 2"/>
    <w:basedOn w:val="Normal"/>
    <w:qFormat/>
    <w:rsid w:val="00231707"/>
    <w:pPr>
      <w:keepNext/>
      <w:numPr>
        <w:ilvl w:val="1"/>
        <w:numId w:val="23"/>
      </w:numPr>
      <w:spacing w:after="60"/>
      <w:ind w:hanging="278"/>
      <w:contextualSpacing/>
    </w:pPr>
    <w:rPr>
      <w:sz w:val="20"/>
    </w:rPr>
  </w:style>
  <w:style w:type="paragraph" w:customStyle="1" w:styleId="BoxListBullet3">
    <w:name w:val="Box List Bullet 3"/>
    <w:basedOn w:val="Normal"/>
    <w:qFormat/>
    <w:rsid w:val="00231707"/>
    <w:pPr>
      <w:keepNext/>
      <w:numPr>
        <w:ilvl w:val="2"/>
        <w:numId w:val="23"/>
      </w:numPr>
      <w:spacing w:after="60"/>
      <w:ind w:left="964" w:hanging="238"/>
      <w:contextualSpacing/>
    </w:pPr>
    <w:rPr>
      <w:sz w:val="20"/>
    </w:rPr>
  </w:style>
  <w:style w:type="numbering" w:customStyle="1" w:styleId="aaReportListBullets">
    <w:name w:val="aa Report List Bullets"/>
    <w:uiPriority w:val="99"/>
    <w:rsid w:val="000659A4"/>
    <w:pPr>
      <w:numPr>
        <w:numId w:val="13"/>
      </w:numPr>
    </w:pPr>
  </w:style>
  <w:style w:type="paragraph" w:customStyle="1" w:styleId="BoxSideHeading1">
    <w:name w:val="Box Side Heading 1"/>
    <w:basedOn w:val="BoxText"/>
    <w:next w:val="BoxText"/>
    <w:qFormat/>
    <w:rsid w:val="00630F01"/>
    <w:pPr>
      <w:spacing w:before="0"/>
    </w:pPr>
    <w:rPr>
      <w:b/>
      <w:i/>
    </w:rPr>
  </w:style>
  <w:style w:type="paragraph" w:customStyle="1" w:styleId="BoxSideHeading2">
    <w:name w:val="Box Side Heading 2"/>
    <w:basedOn w:val="BoxText"/>
    <w:next w:val="BoxText"/>
    <w:qFormat/>
    <w:rsid w:val="00630F01"/>
    <w:pPr>
      <w:spacing w:before="0"/>
    </w:pPr>
    <w:rPr>
      <w:i/>
    </w:rPr>
  </w:style>
  <w:style w:type="paragraph" w:customStyle="1" w:styleId="BoxListNumber">
    <w:name w:val="Box List Number"/>
    <w:basedOn w:val="Normal"/>
    <w:qFormat/>
    <w:rsid w:val="00231707"/>
    <w:pPr>
      <w:keepNext/>
      <w:numPr>
        <w:numId w:val="33"/>
      </w:numPr>
      <w:spacing w:before="60" w:after="60"/>
      <w:ind w:left="448" w:hanging="448"/>
      <w:contextualSpacing/>
    </w:pPr>
    <w:rPr>
      <w:sz w:val="20"/>
    </w:rPr>
  </w:style>
  <w:style w:type="paragraph" w:customStyle="1" w:styleId="BoxListNumber2">
    <w:name w:val="Box List Number 2"/>
    <w:basedOn w:val="BoxText"/>
    <w:qFormat/>
    <w:rsid w:val="00231707"/>
    <w:pPr>
      <w:numPr>
        <w:ilvl w:val="1"/>
        <w:numId w:val="33"/>
      </w:numPr>
      <w:spacing w:before="0"/>
      <w:ind w:hanging="352"/>
      <w:contextualSpacing/>
    </w:pPr>
  </w:style>
  <w:style w:type="paragraph" w:customStyle="1" w:styleId="BoxListNumber3">
    <w:name w:val="Box List Number 3"/>
    <w:basedOn w:val="BoxText"/>
    <w:qFormat/>
    <w:rsid w:val="00231707"/>
    <w:pPr>
      <w:numPr>
        <w:ilvl w:val="2"/>
        <w:numId w:val="33"/>
      </w:numPr>
      <w:spacing w:before="0"/>
      <w:ind w:left="1157" w:hanging="357"/>
      <w:contextualSpacing/>
    </w:pPr>
  </w:style>
  <w:style w:type="numbering" w:customStyle="1" w:styleId="BoxList">
    <w:name w:val="Box List"/>
    <w:uiPriority w:val="99"/>
    <w:rsid w:val="000A05D0"/>
    <w:pPr>
      <w:numPr>
        <w:numId w:val="9"/>
      </w:numPr>
    </w:pPr>
  </w:style>
  <w:style w:type="paragraph" w:customStyle="1" w:styleId="Figure">
    <w:name w:val="Figure"/>
    <w:basedOn w:val="Normal-nospace"/>
    <w:qFormat/>
    <w:rsid w:val="000A72F3"/>
    <w:pPr>
      <w:keepNext/>
      <w:spacing w:line="240" w:lineRule="auto"/>
      <w:jc w:val="center"/>
    </w:pPr>
    <w:rPr>
      <w:sz w:val="16"/>
    </w:rPr>
  </w:style>
  <w:style w:type="paragraph" w:customStyle="1" w:styleId="Note">
    <w:name w:val="Note"/>
    <w:next w:val="BodyText"/>
    <w:rsid w:val="00FA774D"/>
    <w:pPr>
      <w:keepNext/>
      <w:keepLines/>
      <w:spacing w:before="40" w:after="0" w:line="180" w:lineRule="exact"/>
    </w:pPr>
    <w:rPr>
      <w:rFonts w:ascii="Arial Narrow" w:eastAsia="Times New Roman" w:hAnsi="Arial Narrow" w:cs="Times New Roman"/>
      <w:sz w:val="14"/>
      <w:szCs w:val="24"/>
      <w:lang w:val="en-AU"/>
    </w:rPr>
  </w:style>
  <w:style w:type="character" w:customStyle="1" w:styleId="Notelabel">
    <w:name w:val="Note label"/>
    <w:basedOn w:val="DefaultParagraphFont"/>
    <w:rsid w:val="00F92CF4"/>
    <w:rPr>
      <w:rFonts w:ascii="Arial" w:hAnsi="Arial"/>
      <w:b/>
      <w:color w:val="auto"/>
      <w:vertAlign w:val="superscript"/>
    </w:rPr>
  </w:style>
  <w:style w:type="paragraph" w:customStyle="1" w:styleId="PullOutTitle">
    <w:name w:val="PullOut Title"/>
    <w:basedOn w:val="Normal-nospace"/>
    <w:qFormat/>
    <w:rsid w:val="00A36136"/>
    <w:rPr>
      <w:b/>
    </w:rPr>
  </w:style>
  <w:style w:type="paragraph" w:customStyle="1" w:styleId="Table-PulloutText">
    <w:name w:val="Table - Pullout Text"/>
    <w:basedOn w:val="rgb-Purple"/>
    <w:qFormat/>
    <w:rsid w:val="00602084"/>
    <w:pPr>
      <w:spacing w:before="64" w:line="240" w:lineRule="atLeast"/>
      <w:contextualSpacing/>
      <w:jc w:val="right"/>
    </w:pPr>
    <w:rPr>
      <w:rFonts w:ascii="Helvetica Neue" w:hAnsi="Helvetica Neue"/>
    </w:rPr>
  </w:style>
  <w:style w:type="paragraph" w:customStyle="1" w:styleId="Tableunitsrow">
    <w:name w:val="Table units row"/>
    <w:basedOn w:val="Tabletext"/>
    <w:uiPriority w:val="3"/>
    <w:qFormat/>
    <w:rsid w:val="0023774C"/>
  </w:style>
  <w:style w:type="paragraph" w:customStyle="1" w:styleId="Tablelistbullet">
    <w:name w:val="Table list bullet"/>
    <w:basedOn w:val="Tabletext"/>
    <w:qFormat/>
    <w:rsid w:val="00CD10AE"/>
    <w:pPr>
      <w:numPr>
        <w:numId w:val="32"/>
      </w:numPr>
    </w:pPr>
  </w:style>
  <w:style w:type="paragraph" w:customStyle="1" w:styleId="Tablelistbullet2">
    <w:name w:val="Table list bullet 2"/>
    <w:basedOn w:val="Tablelistbullet"/>
    <w:qFormat/>
    <w:rsid w:val="00CD10AE"/>
    <w:pPr>
      <w:numPr>
        <w:ilvl w:val="1"/>
      </w:numPr>
      <w:spacing w:before="0"/>
    </w:pPr>
  </w:style>
  <w:style w:type="paragraph" w:customStyle="1" w:styleId="Tablelistbullet3">
    <w:name w:val="Table list bullet 3"/>
    <w:basedOn w:val="Tabletext"/>
    <w:qFormat/>
    <w:rsid w:val="00CD10AE"/>
    <w:pPr>
      <w:numPr>
        <w:ilvl w:val="2"/>
        <w:numId w:val="32"/>
      </w:numPr>
      <w:spacing w:before="0"/>
    </w:pPr>
  </w:style>
  <w:style w:type="numbering" w:customStyle="1" w:styleId="aaTableListBullets">
    <w:name w:val="aa Table List Bullets"/>
    <w:uiPriority w:val="99"/>
    <w:rsid w:val="0065074D"/>
    <w:pPr>
      <w:numPr>
        <w:numId w:val="10"/>
      </w:numPr>
    </w:pPr>
  </w:style>
  <w:style w:type="paragraph" w:customStyle="1" w:styleId="Tablelistnumber">
    <w:name w:val="Table list number"/>
    <w:basedOn w:val="Tabletext"/>
    <w:qFormat/>
    <w:rsid w:val="00B16391"/>
    <w:pPr>
      <w:numPr>
        <w:numId w:val="11"/>
      </w:numPr>
    </w:pPr>
  </w:style>
  <w:style w:type="paragraph" w:customStyle="1" w:styleId="Tablelistnumber2">
    <w:name w:val="Table list number 2"/>
    <w:basedOn w:val="Tabletext"/>
    <w:qFormat/>
    <w:rsid w:val="00605727"/>
    <w:pPr>
      <w:numPr>
        <w:ilvl w:val="1"/>
        <w:numId w:val="11"/>
      </w:numPr>
      <w:spacing w:before="0"/>
    </w:pPr>
  </w:style>
  <w:style w:type="paragraph" w:customStyle="1" w:styleId="Tablelistnumber3">
    <w:name w:val="Table list number 3"/>
    <w:basedOn w:val="Tabletext"/>
    <w:qFormat/>
    <w:rsid w:val="00CD10AE"/>
    <w:pPr>
      <w:numPr>
        <w:ilvl w:val="2"/>
        <w:numId w:val="11"/>
      </w:numPr>
      <w:spacing w:before="0"/>
    </w:pPr>
  </w:style>
  <w:style w:type="numbering" w:customStyle="1" w:styleId="aaTableListNumbers">
    <w:name w:val="aa Table List Numbers"/>
    <w:uiPriority w:val="99"/>
    <w:rsid w:val="00802E41"/>
    <w:pPr>
      <w:numPr>
        <w:numId w:val="11"/>
      </w:numPr>
    </w:pPr>
  </w:style>
  <w:style w:type="numbering" w:customStyle="1" w:styleId="BoxListBullets">
    <w:name w:val="Box List Bullets"/>
    <w:uiPriority w:val="99"/>
    <w:rsid w:val="00943684"/>
    <w:pPr>
      <w:numPr>
        <w:numId w:val="12"/>
      </w:numPr>
    </w:pPr>
  </w:style>
  <w:style w:type="table" w:customStyle="1" w:styleId="AcilAllenTable">
    <w:name w:val="Acil Allen Table"/>
    <w:basedOn w:val="TableNormal"/>
    <w:uiPriority w:val="99"/>
    <w:rsid w:val="003F3EB5"/>
    <w:pPr>
      <w:spacing w:after="0" w:line="240" w:lineRule="atLeast"/>
    </w:pPr>
    <w:rPr>
      <w:rFonts w:ascii="HelveticaNeueLT Std Lt Cn" w:hAnsi="HelveticaNeueLT Std Lt Cn"/>
      <w:sz w:val="20"/>
    </w:rPr>
    <w:tblPr>
      <w:tblBorders>
        <w:top w:val="single" w:sz="4" w:space="0" w:color="000100"/>
        <w:bottom w:val="single" w:sz="4" w:space="0" w:color="000100"/>
        <w:insideH w:val="single" w:sz="4" w:space="0" w:color="000100"/>
      </w:tblBorders>
      <w:tblCellMar>
        <w:left w:w="0" w:type="dxa"/>
        <w:right w:w="0" w:type="dxa"/>
      </w:tblCellMar>
    </w:tblPr>
    <w:tblStylePr w:type="firstRow">
      <w:pPr>
        <w:wordWrap/>
        <w:spacing w:beforeLines="0" w:before="0" w:beforeAutospacing="0" w:afterLines="0" w:after="0" w:afterAutospacing="0" w:line="240" w:lineRule="atLeast"/>
        <w:ind w:leftChars="0" w:left="0" w:rightChars="0" w:right="0" w:firstLineChars="0" w:firstLine="0"/>
        <w:contextualSpacing/>
        <w:mirrorIndents w:val="0"/>
        <w:jc w:val="left"/>
      </w:pPr>
      <w:rPr>
        <w:rFonts w:ascii="HelveticaNeueLT Std Cn" w:hAnsi="HelveticaNeueLT Std Cn"/>
        <w:color w:val="FFFEFF"/>
      </w:rPr>
      <w:tblPr/>
      <w:tcPr>
        <w:tcBorders>
          <w:top w:val="nil"/>
          <w:left w:val="nil"/>
          <w:bottom w:val="nil"/>
          <w:right w:val="nil"/>
          <w:insideH w:val="nil"/>
          <w:insideV w:val="nil"/>
          <w:tl2br w:val="nil"/>
          <w:tr2bl w:val="nil"/>
        </w:tcBorders>
        <w:shd w:val="clear" w:color="auto" w:fill="9757A6"/>
      </w:tcPr>
    </w:tblStylePr>
    <w:tblStylePr w:type="lastRow">
      <w:pPr>
        <w:wordWrap/>
        <w:spacing w:beforeLines="0" w:before="0" w:beforeAutospacing="0" w:afterLines="0" w:after="0" w:afterAutospacing="0" w:line="240" w:lineRule="atLeast"/>
      </w:pPr>
      <w:rPr>
        <w:rFonts w:ascii="HelveticaNeueLT Std Lt Cn" w:hAnsi="HelveticaNeueLT Std Lt Cn"/>
        <w:sz w:val="20"/>
      </w:rPr>
    </w:tblStylePr>
  </w:style>
  <w:style w:type="paragraph" w:customStyle="1" w:styleId="Headingglossary">
    <w:name w:val="Heading (glossary)"/>
    <w:basedOn w:val="Chpt-HeadingBanner"/>
    <w:qFormat/>
    <w:rsid w:val="00E16C89"/>
    <w:pPr>
      <w:ind w:left="248"/>
    </w:pPr>
    <w:rPr>
      <w:rFonts w:ascii="Arial Narrow" w:hAnsi="Arial Narrow"/>
      <w:caps/>
      <w:sz w:val="38"/>
    </w:rPr>
  </w:style>
  <w:style w:type="paragraph" w:customStyle="1" w:styleId="Abbrev-Context">
    <w:name w:val="Abbrev - Context"/>
    <w:basedOn w:val="Chpt-Context"/>
    <w:qFormat/>
    <w:rsid w:val="00572767"/>
  </w:style>
  <w:style w:type="paragraph" w:customStyle="1" w:styleId="Heading2nonumber">
    <w:name w:val="Heading 2 (no number)"/>
    <w:basedOn w:val="Normal"/>
    <w:next w:val="BodyText"/>
    <w:qFormat/>
    <w:rsid w:val="00A93E8B"/>
    <w:pPr>
      <w:keepNext/>
      <w:numPr>
        <w:ilvl w:val="1"/>
        <w:numId w:val="20"/>
      </w:numPr>
      <w:pBdr>
        <w:bottom w:val="single" w:sz="4" w:space="1" w:color="auto"/>
      </w:pBdr>
      <w:spacing w:before="240" w:after="216" w:line="280" w:lineRule="atLeast"/>
      <w:outlineLvl w:val="1"/>
    </w:pPr>
    <w:rPr>
      <w:b/>
      <w:sz w:val="28"/>
    </w:rPr>
  </w:style>
  <w:style w:type="paragraph" w:customStyle="1" w:styleId="Heading3nonumber">
    <w:name w:val="Heading 3 (no number)"/>
    <w:basedOn w:val="BodyText"/>
    <w:next w:val="BodyText"/>
    <w:qFormat/>
    <w:rsid w:val="00A93E8B"/>
    <w:pPr>
      <w:keepNext/>
      <w:keepLines/>
      <w:numPr>
        <w:ilvl w:val="2"/>
        <w:numId w:val="20"/>
      </w:numPr>
      <w:pBdr>
        <w:bottom w:val="single" w:sz="4" w:space="1" w:color="auto"/>
      </w:pBdr>
      <w:spacing w:before="240" w:after="48"/>
      <w:outlineLvl w:val="2"/>
    </w:pPr>
    <w:rPr>
      <w:b/>
    </w:rPr>
  </w:style>
  <w:style w:type="numbering" w:customStyle="1" w:styleId="aaReportListNumber">
    <w:name w:val="aa Report List Number"/>
    <w:uiPriority w:val="99"/>
    <w:rsid w:val="00E81A3E"/>
    <w:pPr>
      <w:numPr>
        <w:numId w:val="14"/>
      </w:numPr>
    </w:pPr>
  </w:style>
  <w:style w:type="paragraph" w:customStyle="1" w:styleId="Heading8nonumber">
    <w:name w:val="Heading 8 (no number)"/>
    <w:basedOn w:val="Normal"/>
    <w:next w:val="BodyText"/>
    <w:qFormat/>
    <w:rsid w:val="00A93E8B"/>
    <w:pPr>
      <w:keepNext/>
      <w:keepLines/>
      <w:pBdr>
        <w:bottom w:val="single" w:sz="4" w:space="1" w:color="auto"/>
      </w:pBdr>
      <w:spacing w:before="240" w:after="216" w:line="280" w:lineRule="atLeast"/>
      <w:outlineLvl w:val="1"/>
    </w:pPr>
    <w:rPr>
      <w:b/>
      <w:sz w:val="28"/>
    </w:rPr>
  </w:style>
  <w:style w:type="paragraph" w:customStyle="1" w:styleId="Heading9nonumber">
    <w:name w:val="Heading 9 (no number)"/>
    <w:basedOn w:val="Normal"/>
    <w:next w:val="BodyText"/>
    <w:qFormat/>
    <w:rsid w:val="00A93E8B"/>
    <w:pPr>
      <w:keepNext/>
      <w:keepLines/>
      <w:pBdr>
        <w:bottom w:val="single" w:sz="4" w:space="1" w:color="auto"/>
      </w:pBdr>
      <w:spacing w:before="240" w:after="48"/>
      <w:outlineLvl w:val="2"/>
    </w:pPr>
    <w:rPr>
      <w:b/>
      <w:spacing w:val="3"/>
    </w:rPr>
  </w:style>
  <w:style w:type="paragraph" w:customStyle="1" w:styleId="Heading10nonumber">
    <w:name w:val="Heading 10 (no number)"/>
    <w:basedOn w:val="Normal"/>
    <w:next w:val="BodyText"/>
    <w:qFormat/>
    <w:rsid w:val="00F87161"/>
    <w:pPr>
      <w:keepNext/>
      <w:keepLines/>
      <w:spacing w:before="240" w:after="64"/>
    </w:pPr>
    <w:rPr>
      <w:b/>
      <w:spacing w:val="-1"/>
    </w:rPr>
  </w:style>
  <w:style w:type="paragraph" w:customStyle="1" w:styleId="Heading11nonumber">
    <w:name w:val="Heading 11 (no number)"/>
    <w:basedOn w:val="Normal"/>
    <w:next w:val="BodyText"/>
    <w:qFormat/>
    <w:rsid w:val="00F87161"/>
    <w:pPr>
      <w:keepNext/>
      <w:spacing w:before="240" w:after="89"/>
    </w:pPr>
    <w:rPr>
      <w:b/>
      <w:i/>
      <w:spacing w:val="3"/>
    </w:rPr>
  </w:style>
  <w:style w:type="paragraph" w:customStyle="1" w:styleId="SideNoteItalicLeft">
    <w:name w:val="SideNote (Italic Left)"/>
    <w:basedOn w:val="SideNoteItalicRight"/>
    <w:qFormat/>
    <w:rsid w:val="000905CE"/>
    <w:pPr>
      <w:jc w:val="left"/>
    </w:pPr>
  </w:style>
  <w:style w:type="paragraph" w:customStyle="1" w:styleId="SideNoteRegularLeft">
    <w:name w:val="SideNote (Regular Left)"/>
    <w:basedOn w:val="rgb-Purple"/>
    <w:qFormat/>
    <w:rsid w:val="008B6714"/>
    <w:pPr>
      <w:spacing w:before="64" w:line="240" w:lineRule="atLeast"/>
      <w:contextualSpacing/>
    </w:pPr>
  </w:style>
  <w:style w:type="paragraph" w:customStyle="1" w:styleId="SideNoteRegularRight">
    <w:name w:val="SideNote (Regular Right)"/>
    <w:basedOn w:val="SideNoteRegularLeft"/>
    <w:qFormat/>
    <w:rsid w:val="00F73BBB"/>
    <w:pPr>
      <w:jc w:val="right"/>
    </w:pPr>
  </w:style>
  <w:style w:type="paragraph" w:customStyle="1" w:styleId="SideNoteDash">
    <w:name w:val="SideNote Dash"/>
    <w:basedOn w:val="SideNoteRegularLeft"/>
    <w:qFormat/>
    <w:rsid w:val="009B1E82"/>
    <w:pPr>
      <w:numPr>
        <w:numId w:val="36"/>
      </w:numPr>
    </w:pPr>
  </w:style>
  <w:style w:type="numbering" w:customStyle="1" w:styleId="aaSideNotesBullets">
    <w:name w:val="aa SideNotes Bullets"/>
    <w:uiPriority w:val="99"/>
    <w:rsid w:val="009B1E82"/>
    <w:pPr>
      <w:numPr>
        <w:numId w:val="15"/>
      </w:numPr>
    </w:pPr>
  </w:style>
  <w:style w:type="paragraph" w:customStyle="1" w:styleId="SideNoteBullet">
    <w:name w:val="SideNote Bullet"/>
    <w:basedOn w:val="SideNoteRegularLeft"/>
    <w:rsid w:val="00755631"/>
    <w:pPr>
      <w:numPr>
        <w:ilvl w:val="1"/>
        <w:numId w:val="36"/>
      </w:numPr>
      <w:spacing w:before="0" w:after="64"/>
    </w:pPr>
  </w:style>
  <w:style w:type="numbering" w:customStyle="1" w:styleId="aaReportHeadings">
    <w:name w:val="aa Report Headings"/>
    <w:uiPriority w:val="99"/>
    <w:rsid w:val="00CB4D06"/>
    <w:pPr>
      <w:numPr>
        <w:numId w:val="16"/>
      </w:numPr>
    </w:pPr>
  </w:style>
  <w:style w:type="paragraph" w:customStyle="1" w:styleId="HeadingChapter">
    <w:name w:val="Heading (Chapter)"/>
    <w:basedOn w:val="Normal-nospace"/>
    <w:qFormat/>
    <w:rsid w:val="00C05BFC"/>
    <w:pPr>
      <w:spacing w:line="3200" w:lineRule="exact"/>
      <w:ind w:left="216"/>
      <w:jc w:val="right"/>
    </w:pPr>
    <w:rPr>
      <w:rFonts w:ascii="Bodoni MT" w:hAnsi="Bodoni MT"/>
      <w:noProof/>
      <w:color w:val="FFFEFF"/>
      <w:spacing w:val="-240"/>
      <w:sz w:val="330"/>
    </w:rPr>
  </w:style>
  <w:style w:type="numbering" w:customStyle="1" w:styleId="TOCList">
    <w:name w:val="TOC List"/>
    <w:uiPriority w:val="99"/>
    <w:rsid w:val="006E1EF5"/>
    <w:pPr>
      <w:numPr>
        <w:numId w:val="17"/>
      </w:numPr>
    </w:pPr>
  </w:style>
  <w:style w:type="paragraph" w:customStyle="1" w:styleId="HeadingAppendix">
    <w:name w:val="Heading (Appendix)"/>
    <w:basedOn w:val="BodyText"/>
    <w:qFormat/>
    <w:rsid w:val="00B30D11"/>
    <w:pPr>
      <w:spacing w:line="3200" w:lineRule="exact"/>
      <w:ind w:left="216" w:firstLine="72"/>
      <w:jc w:val="right"/>
    </w:pPr>
    <w:rPr>
      <w:rFonts w:ascii="Bodoni MT" w:hAnsi="Bodoni MT"/>
      <w:noProof/>
      <w:color w:val="FFFEFF"/>
      <w:spacing w:val="-160"/>
      <w:sz w:val="330"/>
    </w:rPr>
  </w:style>
  <w:style w:type="numbering" w:customStyle="1" w:styleId="aaAppendixNumbering">
    <w:name w:val="aa Appendix Numbering"/>
    <w:uiPriority w:val="99"/>
    <w:rsid w:val="00C16703"/>
    <w:pPr>
      <w:numPr>
        <w:numId w:val="18"/>
      </w:numPr>
    </w:pPr>
  </w:style>
  <w:style w:type="paragraph" w:customStyle="1" w:styleId="Heading4nonumber">
    <w:name w:val="Heading 4 (no number)"/>
    <w:basedOn w:val="Normal"/>
    <w:next w:val="BodyText"/>
    <w:qFormat/>
    <w:rsid w:val="004F0A14"/>
    <w:pPr>
      <w:keepNext/>
      <w:keepLines/>
      <w:numPr>
        <w:ilvl w:val="3"/>
        <w:numId w:val="20"/>
      </w:numPr>
      <w:spacing w:before="240" w:after="64"/>
      <w:outlineLvl w:val="3"/>
    </w:pPr>
    <w:rPr>
      <w:b/>
      <w:color w:val="000100"/>
      <w:spacing w:val="-1"/>
    </w:rPr>
  </w:style>
  <w:style w:type="paragraph" w:customStyle="1" w:styleId="Heading5nonumber">
    <w:name w:val="Heading 5 (no number)"/>
    <w:basedOn w:val="Normal"/>
    <w:next w:val="BodyText"/>
    <w:qFormat/>
    <w:rsid w:val="004F0A14"/>
    <w:pPr>
      <w:keepNext/>
      <w:keepLines/>
      <w:numPr>
        <w:ilvl w:val="4"/>
        <w:numId w:val="20"/>
      </w:numPr>
      <w:spacing w:before="240" w:after="89"/>
      <w:outlineLvl w:val="4"/>
    </w:pPr>
    <w:rPr>
      <w:b/>
      <w:i/>
      <w:color w:val="000100"/>
      <w:spacing w:val="3"/>
    </w:rPr>
  </w:style>
  <w:style w:type="paragraph" w:customStyle="1" w:styleId="Heading6nonumber">
    <w:name w:val="Heading 6 (no number)"/>
    <w:basedOn w:val="Normal"/>
    <w:next w:val="BodyText"/>
    <w:qFormat/>
    <w:rsid w:val="004F0A14"/>
    <w:pPr>
      <w:keepNext/>
      <w:numPr>
        <w:ilvl w:val="5"/>
        <w:numId w:val="20"/>
      </w:numPr>
      <w:spacing w:before="240" w:after="89"/>
      <w:outlineLvl w:val="5"/>
    </w:pPr>
    <w:rPr>
      <w:b/>
      <w:i/>
      <w:color w:val="808080" w:themeColor="background1" w:themeShade="80"/>
      <w:spacing w:val="3"/>
    </w:rPr>
  </w:style>
  <w:style w:type="numbering" w:customStyle="1" w:styleId="aaHeadingnonumberList">
    <w:name w:val="aa Heading (no number) List"/>
    <w:uiPriority w:val="99"/>
    <w:rsid w:val="0084499E"/>
    <w:pPr>
      <w:numPr>
        <w:numId w:val="19"/>
      </w:numPr>
    </w:pPr>
  </w:style>
  <w:style w:type="paragraph" w:customStyle="1" w:styleId="TOCHeadingwide">
    <w:name w:val="TOC Heading (wide)"/>
    <w:basedOn w:val="TOCHeading"/>
    <w:qFormat/>
    <w:rsid w:val="00E6543F"/>
    <w:rPr>
      <w:spacing w:val="640"/>
    </w:rPr>
  </w:style>
  <w:style w:type="paragraph" w:customStyle="1" w:styleId="Headingbibliography">
    <w:name w:val="Heading (bibliography)"/>
    <w:basedOn w:val="Chpt-HeadingBanner"/>
    <w:qFormat/>
    <w:rsid w:val="00874DB4"/>
    <w:pPr>
      <w:keepNext/>
      <w:ind w:left="216"/>
    </w:pPr>
    <w:rPr>
      <w:rFonts w:ascii="Arial Narrow" w:hAnsi="Arial Narrow"/>
      <w:caps/>
      <w:sz w:val="38"/>
    </w:rPr>
  </w:style>
  <w:style w:type="paragraph" w:customStyle="1" w:styleId="BoxQuote">
    <w:name w:val="Box Quote"/>
    <w:basedOn w:val="BoxText"/>
    <w:qFormat/>
    <w:rsid w:val="008D2B4E"/>
    <w:pPr>
      <w:spacing w:before="0" w:after="0" w:line="240" w:lineRule="auto"/>
      <w:ind w:left="648"/>
    </w:pPr>
    <w:rPr>
      <w:i/>
      <w:color w:val="595959" w:themeColor="text1" w:themeTint="A6"/>
      <w:sz w:val="18"/>
    </w:rPr>
  </w:style>
  <w:style w:type="paragraph" w:customStyle="1" w:styleId="BoxQuoteListBullet">
    <w:name w:val="Box Quote List Bullet"/>
    <w:basedOn w:val="Normal-nospace"/>
    <w:qFormat/>
    <w:rsid w:val="005F68B2"/>
    <w:pPr>
      <w:numPr>
        <w:numId w:val="24"/>
      </w:numPr>
      <w:spacing w:after="60" w:line="240" w:lineRule="auto"/>
      <w:ind w:left="1008" w:right="400"/>
      <w:contextualSpacing/>
    </w:pPr>
    <w:rPr>
      <w:i/>
      <w:color w:val="404040" w:themeColor="text1" w:themeTint="BF"/>
      <w:sz w:val="18"/>
    </w:rPr>
  </w:style>
  <w:style w:type="paragraph" w:customStyle="1" w:styleId="BoxQuoteSource">
    <w:name w:val="Box Quote Source"/>
    <w:basedOn w:val="Normal-nospace"/>
    <w:qFormat/>
    <w:rsid w:val="00BC480E"/>
    <w:pPr>
      <w:spacing w:line="240" w:lineRule="auto"/>
      <w:ind w:right="400"/>
      <w:jc w:val="right"/>
    </w:pPr>
    <w:rPr>
      <w:i/>
      <w:color w:val="595959" w:themeColor="text1" w:themeTint="A6"/>
      <w:sz w:val="18"/>
    </w:rPr>
  </w:style>
  <w:style w:type="paragraph" w:customStyle="1" w:styleId="Tablesideheading2">
    <w:name w:val="Table side heading 2"/>
    <w:basedOn w:val="Tabletext"/>
    <w:qFormat/>
    <w:rsid w:val="00605727"/>
    <w:rPr>
      <w:b/>
      <w:i/>
    </w:rPr>
  </w:style>
  <w:style w:type="paragraph" w:customStyle="1" w:styleId="TableQuote">
    <w:name w:val="Table Quote"/>
    <w:basedOn w:val="Normal-nospace"/>
    <w:qFormat/>
    <w:rsid w:val="00BC480E"/>
    <w:pPr>
      <w:spacing w:before="60" w:line="240" w:lineRule="auto"/>
      <w:ind w:left="100" w:right="200"/>
      <w:contextualSpacing/>
    </w:pPr>
    <w:rPr>
      <w:i/>
      <w:color w:val="404040" w:themeColor="text1" w:themeTint="BF"/>
      <w:sz w:val="18"/>
    </w:rPr>
  </w:style>
  <w:style w:type="paragraph" w:customStyle="1" w:styleId="TableQuoteBullet">
    <w:name w:val="Table Quote Bullet"/>
    <w:basedOn w:val="Normal-nospace"/>
    <w:qFormat/>
    <w:rsid w:val="007737C3"/>
    <w:pPr>
      <w:numPr>
        <w:numId w:val="25"/>
      </w:numPr>
      <w:spacing w:after="60" w:line="240" w:lineRule="auto"/>
      <w:ind w:right="200"/>
      <w:contextualSpacing/>
    </w:pPr>
    <w:rPr>
      <w:i/>
      <w:color w:val="404040" w:themeColor="text1" w:themeTint="BF"/>
      <w:sz w:val="18"/>
    </w:rPr>
  </w:style>
  <w:style w:type="paragraph" w:customStyle="1" w:styleId="TableQuoteSource">
    <w:name w:val="Table Quote Source"/>
    <w:basedOn w:val="Normal-nospace"/>
    <w:qFormat/>
    <w:rsid w:val="00BC480E"/>
    <w:pPr>
      <w:spacing w:after="60" w:line="240" w:lineRule="auto"/>
      <w:ind w:right="200"/>
      <w:jc w:val="right"/>
    </w:pPr>
    <w:rPr>
      <w:i/>
      <w:color w:val="404040" w:themeColor="text1" w:themeTint="BF"/>
      <w:sz w:val="18"/>
    </w:rPr>
  </w:style>
  <w:style w:type="paragraph" w:customStyle="1" w:styleId="QuoteListBullet">
    <w:name w:val="Quote List Bullet"/>
    <w:basedOn w:val="Quote"/>
    <w:qFormat/>
    <w:rsid w:val="00580C8D"/>
    <w:pPr>
      <w:numPr>
        <w:numId w:val="26"/>
      </w:numPr>
      <w:spacing w:before="0"/>
      <w:contextualSpacing/>
    </w:pPr>
  </w:style>
  <w:style w:type="paragraph" w:customStyle="1" w:styleId="QuoteSource">
    <w:name w:val="Quote Source"/>
    <w:basedOn w:val="Quote"/>
    <w:next w:val="BodyText"/>
    <w:qFormat/>
    <w:rsid w:val="00EB345B"/>
    <w:pPr>
      <w:contextualSpacing/>
      <w:jc w:val="right"/>
    </w:pPr>
  </w:style>
  <w:style w:type="paragraph" w:customStyle="1" w:styleId="FigureSubHeadings">
    <w:name w:val="Figure (Sub Headings)"/>
    <w:basedOn w:val="Figure"/>
    <w:qFormat/>
    <w:rsid w:val="007D1AFB"/>
    <w:pPr>
      <w:spacing w:before="60" w:after="120"/>
    </w:pPr>
    <w:rPr>
      <w:sz w:val="18"/>
    </w:rPr>
  </w:style>
  <w:style w:type="paragraph" w:customStyle="1" w:styleId="Tablebody">
    <w:name w:val="Table body"/>
    <w:basedOn w:val="Tabletext"/>
    <w:uiPriority w:val="3"/>
    <w:qFormat/>
    <w:rsid w:val="003C1625"/>
  </w:style>
  <w:style w:type="paragraph" w:customStyle="1" w:styleId="ListDash">
    <w:name w:val="List Dash"/>
    <w:basedOn w:val="Normal"/>
    <w:qFormat/>
    <w:rsid w:val="009216E6"/>
    <w:pPr>
      <w:numPr>
        <w:numId w:val="35"/>
      </w:numPr>
      <w:spacing w:before="60" w:after="60"/>
    </w:pPr>
  </w:style>
  <w:style w:type="paragraph" w:customStyle="1" w:styleId="ListDash2">
    <w:name w:val="List Dash 2"/>
    <w:basedOn w:val="Normal"/>
    <w:qFormat/>
    <w:rsid w:val="009005D5"/>
    <w:pPr>
      <w:numPr>
        <w:ilvl w:val="1"/>
        <w:numId w:val="35"/>
      </w:numPr>
      <w:spacing w:after="60"/>
      <w:contextualSpacing/>
    </w:pPr>
  </w:style>
  <w:style w:type="paragraph" w:customStyle="1" w:styleId="ListDash3">
    <w:name w:val="List Dash 3"/>
    <w:basedOn w:val="Normal"/>
    <w:qFormat/>
    <w:rsid w:val="009005D5"/>
    <w:pPr>
      <w:numPr>
        <w:ilvl w:val="2"/>
        <w:numId w:val="35"/>
      </w:numPr>
      <w:spacing w:after="60"/>
      <w:contextualSpacing/>
    </w:pPr>
  </w:style>
  <w:style w:type="numbering" w:customStyle="1" w:styleId="ACILAllenDashedList">
    <w:name w:val="ACIL Allen Dashed List"/>
    <w:uiPriority w:val="99"/>
    <w:rsid w:val="00E331F5"/>
    <w:pPr>
      <w:numPr>
        <w:numId w:val="27"/>
      </w:numPr>
    </w:pPr>
  </w:style>
  <w:style w:type="character" w:customStyle="1" w:styleId="SourceChar">
    <w:name w:val="Source Char"/>
    <w:basedOn w:val="DefaultParagraphFont"/>
    <w:link w:val="Source"/>
    <w:locked/>
    <w:rsid w:val="00806152"/>
    <w:rPr>
      <w:rFonts w:ascii="Arial Narrow" w:hAnsi="Arial Narrow"/>
      <w:i/>
      <w:caps/>
      <w:spacing w:val="-3"/>
      <w:sz w:val="14"/>
      <w:lang w:val="en-AU"/>
    </w:rPr>
  </w:style>
  <w:style w:type="numbering" w:customStyle="1" w:styleId="aaReportListDash">
    <w:name w:val="aa Report List Dash"/>
    <w:uiPriority w:val="99"/>
    <w:rsid w:val="009216E6"/>
    <w:pPr>
      <w:numPr>
        <w:numId w:val="28"/>
      </w:numPr>
    </w:pPr>
  </w:style>
  <w:style w:type="paragraph" w:customStyle="1" w:styleId="FooterLetter">
    <w:name w:val="Footer (Letter)"/>
    <w:basedOn w:val="Normal"/>
    <w:qFormat/>
    <w:rsid w:val="000F4359"/>
    <w:pPr>
      <w:spacing w:after="0" w:line="240" w:lineRule="auto"/>
    </w:pPr>
    <w:rPr>
      <w:sz w:val="18"/>
    </w:rPr>
  </w:style>
  <w:style w:type="paragraph" w:customStyle="1" w:styleId="LetterPageNumber">
    <w:name w:val="Letter Page Number"/>
    <w:basedOn w:val="FooterLetter"/>
    <w:qFormat/>
    <w:rsid w:val="000F4359"/>
    <w:pPr>
      <w:jc w:val="right"/>
    </w:pPr>
  </w:style>
  <w:style w:type="numbering" w:styleId="ArticleSection">
    <w:name w:val="Outline List 3"/>
    <w:basedOn w:val="NoList"/>
    <w:uiPriority w:val="99"/>
    <w:semiHidden/>
    <w:unhideWhenUsed/>
    <w:rsid w:val="00580C8D"/>
    <w:pPr>
      <w:numPr>
        <w:numId w:val="31"/>
      </w:numPr>
    </w:pPr>
  </w:style>
  <w:style w:type="paragraph" w:customStyle="1" w:styleId="spacertbl">
    <w:name w:val="spacer_tbl"/>
    <w:basedOn w:val="Normal"/>
    <w:qFormat/>
    <w:rsid w:val="002745DC"/>
    <w:pPr>
      <w:widowControl w:val="0"/>
      <w:adjustRightInd w:val="0"/>
      <w:snapToGrid w:val="0"/>
      <w:spacing w:after="0" w:line="240" w:lineRule="auto"/>
    </w:pPr>
    <w:rPr>
      <w:rFonts w:ascii="Arial" w:hAnsi="Arial" w:cs="Arial"/>
      <w:sz w:val="4"/>
      <w:szCs w:val="20"/>
    </w:rPr>
  </w:style>
  <w:style w:type="table" w:customStyle="1" w:styleId="TableGrid20">
    <w:name w:val="Table Grid2"/>
    <w:basedOn w:val="TableNormal"/>
    <w:next w:val="TableGrid"/>
    <w:uiPriority w:val="39"/>
    <w:rsid w:val="00922EBC"/>
    <w:pPr>
      <w:spacing w:after="0" w:line="240" w:lineRule="auto"/>
    </w:pPr>
    <w:rPr>
      <w:rFonts w:ascii="Times New Roman" w:eastAsia="PMingLiU" w:hAnsi="Times New Roman" w:cs="Times New Roman"/>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ioneryLabel">
    <w:name w:val="StationeryLabel"/>
    <w:basedOn w:val="Normal"/>
    <w:qFormat/>
    <w:rsid w:val="00D60BA9"/>
    <w:pPr>
      <w:spacing w:before="20" w:after="0" w:line="240" w:lineRule="auto"/>
    </w:pPr>
    <w:rPr>
      <w:rFonts w:eastAsia="PMingLiU" w:cs="Times New Roman"/>
      <w:spacing w:val="8"/>
      <w:sz w:val="14"/>
      <w:szCs w:val="20"/>
      <w:lang w:val="en-US" w:eastAsia="zh-TW"/>
    </w:rPr>
  </w:style>
  <w:style w:type="paragraph" w:customStyle="1" w:styleId="StationeryContact">
    <w:name w:val="StationeryContact"/>
    <w:basedOn w:val="Normal"/>
    <w:qFormat/>
    <w:rsid w:val="00753E24"/>
    <w:pPr>
      <w:spacing w:after="192" w:line="240" w:lineRule="auto"/>
      <w:contextualSpacing/>
    </w:pPr>
    <w:rPr>
      <w:rFonts w:eastAsia="PMingLiU" w:cs="Times New Roman"/>
      <w:caps/>
      <w:sz w:val="20"/>
      <w:szCs w:val="20"/>
      <w:lang w:val="en-US" w:eastAsia="zh-TW"/>
    </w:rPr>
  </w:style>
  <w:style w:type="table" w:customStyle="1" w:styleId="TableGrid30">
    <w:name w:val="Table Grid3"/>
    <w:basedOn w:val="TableNormal"/>
    <w:next w:val="TableGrid"/>
    <w:uiPriority w:val="39"/>
    <w:rsid w:val="00922EBC"/>
    <w:pPr>
      <w:spacing w:after="0" w:line="240" w:lineRule="auto"/>
    </w:pPr>
    <w:rPr>
      <w:rFonts w:ascii="Times New Roman" w:eastAsia="PMingLiU" w:hAnsi="Times New Roman" w:cs="Times New Roman"/>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ioneryType">
    <w:name w:val="StationeryType"/>
    <w:basedOn w:val="Normal"/>
    <w:qFormat/>
    <w:rsid w:val="006F5038"/>
    <w:pPr>
      <w:spacing w:after="104" w:line="240" w:lineRule="auto"/>
      <w:contextualSpacing/>
    </w:pPr>
    <w:rPr>
      <w:rFonts w:eastAsia="PMingLiU" w:cs="Times New Roman"/>
      <w:spacing w:val="96"/>
      <w:sz w:val="19"/>
      <w:szCs w:val="20"/>
      <w:lang w:eastAsia="zh-TW"/>
    </w:rPr>
  </w:style>
  <w:style w:type="paragraph" w:customStyle="1" w:styleId="StationeryRef">
    <w:name w:val="StationeryRef"/>
    <w:basedOn w:val="Normal"/>
    <w:qFormat/>
    <w:rsid w:val="00CE40D0"/>
    <w:pPr>
      <w:spacing w:after="0" w:line="240" w:lineRule="auto"/>
    </w:pPr>
    <w:rPr>
      <w:rFonts w:eastAsia="PMingLiU" w:cs="Times New Roman"/>
      <w:sz w:val="20"/>
      <w:szCs w:val="20"/>
      <w:lang w:eastAsia="zh-TW"/>
    </w:rPr>
  </w:style>
  <w:style w:type="paragraph" w:styleId="Revision">
    <w:name w:val="Revision"/>
    <w:hidden/>
    <w:uiPriority w:val="99"/>
    <w:semiHidden/>
    <w:rsid w:val="00C4192E"/>
    <w:pPr>
      <w:spacing w:after="0" w:line="240" w:lineRule="auto"/>
    </w:pPr>
    <w:rPr>
      <w:rFonts w:ascii="Arial Narrow" w:hAnsi="Arial Narrow"/>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282957">
      <w:bodyDiv w:val="1"/>
      <w:marLeft w:val="0"/>
      <w:marRight w:val="0"/>
      <w:marTop w:val="0"/>
      <w:marBottom w:val="0"/>
      <w:divBdr>
        <w:top w:val="none" w:sz="0" w:space="0" w:color="auto"/>
        <w:left w:val="none" w:sz="0" w:space="0" w:color="auto"/>
        <w:bottom w:val="none" w:sz="0" w:space="0" w:color="auto"/>
        <w:right w:val="none" w:sz="0" w:space="0" w:color="auto"/>
      </w:divBdr>
    </w:div>
    <w:div w:id="1011029023">
      <w:bodyDiv w:val="1"/>
      <w:marLeft w:val="0"/>
      <w:marRight w:val="0"/>
      <w:marTop w:val="0"/>
      <w:marBottom w:val="0"/>
      <w:divBdr>
        <w:top w:val="none" w:sz="0" w:space="0" w:color="auto"/>
        <w:left w:val="none" w:sz="0" w:space="0" w:color="auto"/>
        <w:bottom w:val="none" w:sz="0" w:space="0" w:color="auto"/>
        <w:right w:val="none" w:sz="0" w:space="0" w:color="auto"/>
      </w:divBdr>
    </w:div>
    <w:div w:id="1072508988">
      <w:bodyDiv w:val="1"/>
      <w:marLeft w:val="0"/>
      <w:marRight w:val="0"/>
      <w:marTop w:val="0"/>
      <w:marBottom w:val="0"/>
      <w:divBdr>
        <w:top w:val="none" w:sz="0" w:space="0" w:color="auto"/>
        <w:left w:val="none" w:sz="0" w:space="0" w:color="auto"/>
        <w:bottom w:val="none" w:sz="0" w:space="0" w:color="auto"/>
        <w:right w:val="none" w:sz="0" w:space="0" w:color="auto"/>
      </w:divBdr>
    </w:div>
    <w:div w:id="1178815274">
      <w:bodyDiv w:val="1"/>
      <w:marLeft w:val="0"/>
      <w:marRight w:val="0"/>
      <w:marTop w:val="0"/>
      <w:marBottom w:val="0"/>
      <w:divBdr>
        <w:top w:val="none" w:sz="0" w:space="0" w:color="auto"/>
        <w:left w:val="none" w:sz="0" w:space="0" w:color="auto"/>
        <w:bottom w:val="none" w:sz="0" w:space="0" w:color="auto"/>
        <w:right w:val="none" w:sz="0" w:space="0" w:color="auto"/>
      </w:divBdr>
    </w:div>
    <w:div w:id="1236747185">
      <w:bodyDiv w:val="1"/>
      <w:marLeft w:val="0"/>
      <w:marRight w:val="0"/>
      <w:marTop w:val="0"/>
      <w:marBottom w:val="0"/>
      <w:divBdr>
        <w:top w:val="none" w:sz="0" w:space="0" w:color="auto"/>
        <w:left w:val="none" w:sz="0" w:space="0" w:color="auto"/>
        <w:bottom w:val="none" w:sz="0" w:space="0" w:color="auto"/>
        <w:right w:val="none" w:sz="0" w:space="0" w:color="auto"/>
      </w:divBdr>
    </w:div>
    <w:div w:id="1245796120">
      <w:bodyDiv w:val="1"/>
      <w:marLeft w:val="0"/>
      <w:marRight w:val="0"/>
      <w:marTop w:val="0"/>
      <w:marBottom w:val="0"/>
      <w:divBdr>
        <w:top w:val="none" w:sz="0" w:space="0" w:color="auto"/>
        <w:left w:val="none" w:sz="0" w:space="0" w:color="auto"/>
        <w:bottom w:val="none" w:sz="0" w:space="0" w:color="auto"/>
        <w:right w:val="none" w:sz="0" w:space="0" w:color="auto"/>
      </w:divBdr>
    </w:div>
    <w:div w:id="1337810063">
      <w:bodyDiv w:val="1"/>
      <w:marLeft w:val="0"/>
      <w:marRight w:val="0"/>
      <w:marTop w:val="0"/>
      <w:marBottom w:val="0"/>
      <w:divBdr>
        <w:top w:val="none" w:sz="0" w:space="0" w:color="auto"/>
        <w:left w:val="none" w:sz="0" w:space="0" w:color="auto"/>
        <w:bottom w:val="none" w:sz="0" w:space="0" w:color="auto"/>
        <w:right w:val="none" w:sz="0" w:space="0" w:color="auto"/>
      </w:divBdr>
    </w:div>
    <w:div w:id="1486899898">
      <w:bodyDiv w:val="1"/>
      <w:marLeft w:val="0"/>
      <w:marRight w:val="0"/>
      <w:marTop w:val="0"/>
      <w:marBottom w:val="0"/>
      <w:divBdr>
        <w:top w:val="none" w:sz="0" w:space="0" w:color="auto"/>
        <w:left w:val="none" w:sz="0" w:space="0" w:color="auto"/>
        <w:bottom w:val="none" w:sz="0" w:space="0" w:color="auto"/>
        <w:right w:val="none" w:sz="0" w:space="0" w:color="auto"/>
      </w:divBdr>
    </w:div>
    <w:div w:id="1558934655">
      <w:bodyDiv w:val="1"/>
      <w:marLeft w:val="0"/>
      <w:marRight w:val="0"/>
      <w:marTop w:val="0"/>
      <w:marBottom w:val="0"/>
      <w:divBdr>
        <w:top w:val="none" w:sz="0" w:space="0" w:color="auto"/>
        <w:left w:val="none" w:sz="0" w:space="0" w:color="auto"/>
        <w:bottom w:val="none" w:sz="0" w:space="0" w:color="auto"/>
        <w:right w:val="none" w:sz="0" w:space="0" w:color="auto"/>
      </w:divBdr>
    </w:div>
    <w:div w:id="1922792324">
      <w:bodyDiv w:val="1"/>
      <w:marLeft w:val="0"/>
      <w:marRight w:val="0"/>
      <w:marTop w:val="0"/>
      <w:marBottom w:val="0"/>
      <w:divBdr>
        <w:top w:val="none" w:sz="0" w:space="0" w:color="auto"/>
        <w:left w:val="none" w:sz="0" w:space="0" w:color="auto"/>
        <w:bottom w:val="none" w:sz="0" w:space="0" w:color="auto"/>
        <w:right w:val="none" w:sz="0" w:space="0" w:color="auto"/>
      </w:divBdr>
    </w:div>
    <w:div w:id="2035499074">
      <w:bodyDiv w:val="1"/>
      <w:marLeft w:val="0"/>
      <w:marRight w:val="0"/>
      <w:marTop w:val="0"/>
      <w:marBottom w:val="0"/>
      <w:divBdr>
        <w:top w:val="none" w:sz="0" w:space="0" w:color="auto"/>
        <w:left w:val="none" w:sz="0" w:space="0" w:color="auto"/>
        <w:bottom w:val="none" w:sz="0" w:space="0" w:color="auto"/>
        <w:right w:val="none" w:sz="0" w:space="0" w:color="auto"/>
      </w:divBdr>
    </w:div>
    <w:div w:id="212018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chart" Target="charts/chart1.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chart" Target="charts/chart3.xml"/><Relationship Id="rId47" Type="http://schemas.openxmlformats.org/officeDocument/2006/relationships/header" Target="header17.xml"/><Relationship Id="rId50" Type="http://schemas.openxmlformats.org/officeDocument/2006/relationships/header" Target="header18.xml"/><Relationship Id="rId55" Type="http://schemas.openxmlformats.org/officeDocument/2006/relationships/footer" Target="footer20.xml"/><Relationship Id="rId63" Type="http://schemas.openxmlformats.org/officeDocument/2006/relationships/footer" Target="footer24.xml"/><Relationship Id="rId68" Type="http://schemas.openxmlformats.org/officeDocument/2006/relationships/header" Target="header27.xml"/><Relationship Id="rId7" Type="http://schemas.openxmlformats.org/officeDocument/2006/relationships/footnotes" Target="footnotes.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chart" Target="charts/chart2.xml"/><Relationship Id="rId45" Type="http://schemas.openxmlformats.org/officeDocument/2006/relationships/chart" Target="charts/chart5.xml"/><Relationship Id="rId53" Type="http://schemas.openxmlformats.org/officeDocument/2006/relationships/header" Target="header20.xml"/><Relationship Id="rId58" Type="http://schemas.openxmlformats.org/officeDocument/2006/relationships/header" Target="header22.xml"/><Relationship Id="rId66" Type="http://schemas.openxmlformats.org/officeDocument/2006/relationships/footer" Target="footer2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footer" Target="footer17.xml"/><Relationship Id="rId57" Type="http://schemas.openxmlformats.org/officeDocument/2006/relationships/footer" Target="footer21.xml"/><Relationship Id="rId61" Type="http://schemas.openxmlformats.org/officeDocument/2006/relationships/footer" Target="footer2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image" Target="media/image2.png"/><Relationship Id="rId52" Type="http://schemas.openxmlformats.org/officeDocument/2006/relationships/header" Target="header19.xml"/><Relationship Id="rId60" Type="http://schemas.openxmlformats.org/officeDocument/2006/relationships/footer" Target="footer22.xml"/><Relationship Id="rId65" Type="http://schemas.openxmlformats.org/officeDocument/2006/relationships/header" Target="header2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chart" Target="charts/chart4.xml"/><Relationship Id="rId48" Type="http://schemas.openxmlformats.org/officeDocument/2006/relationships/footer" Target="footer16.xml"/><Relationship Id="rId56" Type="http://schemas.openxmlformats.org/officeDocument/2006/relationships/header" Target="header21.xml"/><Relationship Id="rId64" Type="http://schemas.openxmlformats.org/officeDocument/2006/relationships/header" Target="header25.xml"/><Relationship Id="rId69" Type="http://schemas.openxmlformats.org/officeDocument/2006/relationships/footer" Target="footer27.xml"/><Relationship Id="rId8" Type="http://schemas.openxmlformats.org/officeDocument/2006/relationships/endnotes" Target="endnotes.xml"/><Relationship Id="rId51" Type="http://schemas.openxmlformats.org/officeDocument/2006/relationships/footer" Target="footer18.xml"/><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16.xml"/><Relationship Id="rId59" Type="http://schemas.openxmlformats.org/officeDocument/2006/relationships/header" Target="header23.xml"/><Relationship Id="rId67" Type="http://schemas.openxmlformats.org/officeDocument/2006/relationships/footer" Target="footer26.xml"/><Relationship Id="rId20" Type="http://schemas.openxmlformats.org/officeDocument/2006/relationships/footer" Target="footer6.xml"/><Relationship Id="rId41" Type="http://schemas.openxmlformats.org/officeDocument/2006/relationships/image" Target="media/image1.wmf"/><Relationship Id="rId54" Type="http://schemas.openxmlformats.org/officeDocument/2006/relationships/footer" Target="footer19.xml"/><Relationship Id="rId62" Type="http://schemas.openxmlformats.org/officeDocument/2006/relationships/header" Target="header24.xml"/><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bs.gov.au/ausstats/abs@.nsf/Lookup/by%20Subject/1301.0~2012~Main%20Features~Higher%20education~1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Acil%20Allen%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envs1003\Desktop\Acil\Graphs%20CSIRO%20value%20update%202018%2023%20Se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nvs1003\Desktop\Acil\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nvs1003\Desktop\Acil\Graphs%20CSIRO%20value%20update%202018%2023%20Sep.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envs1003\Desktop\Acil\Graphs%20CSIRO%20value%20update%202018%2023%20Sep.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DDFC-4372-9398-ACD45038889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DDFC-4372-9398-ACD45038889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DDFC-4372-9398-ACD45038889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DDFC-4372-9398-ACD45038889B}"/>
              </c:ext>
            </c:extLst>
          </c:dPt>
          <c:dLbls>
            <c:dLbl>
              <c:idx val="0"/>
              <c:layout/>
              <c:tx>
                <c:rich>
                  <a:bodyPr/>
                  <a:lstStyle/>
                  <a:p>
                    <a:r>
                      <a:rPr lang="en-US"/>
                      <a:t>43%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DFC-4372-9398-ACD45038889B}"/>
                </c:ext>
                <c:ext xmlns:c15="http://schemas.microsoft.com/office/drawing/2012/chart" uri="{CE6537A1-D6FC-4f65-9D91-7224C49458BB}">
                  <c15:layout/>
                </c:ext>
              </c:extLst>
            </c:dLbl>
            <c:dLbl>
              <c:idx val="1"/>
              <c:layout/>
              <c:tx>
                <c:rich>
                  <a:bodyPr/>
                  <a:lstStyle/>
                  <a:p>
                    <a:r>
                      <a:rPr lang="en-US"/>
                      <a:t>27%</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DFC-4372-9398-ACD45038889B}"/>
                </c:ext>
                <c:ext xmlns:c15="http://schemas.microsoft.com/office/drawing/2012/chart" uri="{CE6537A1-D6FC-4f65-9D91-7224C49458BB}">
                  <c15:layout/>
                </c:ext>
              </c:extLst>
            </c:dLbl>
            <c:dLbl>
              <c:idx val="2"/>
              <c:layout/>
              <c:tx>
                <c:rich>
                  <a:bodyPr/>
                  <a:lstStyle/>
                  <a:p>
                    <a:r>
                      <a:rPr lang="en-US"/>
                      <a:t>24%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DFC-4372-9398-ACD45038889B}"/>
                </c:ext>
                <c:ext xmlns:c15="http://schemas.microsoft.com/office/drawing/2012/chart" uri="{CE6537A1-D6FC-4f65-9D91-7224C49458BB}">
                  <c15:layout/>
                </c:ext>
              </c:extLst>
            </c:dLbl>
            <c:dLbl>
              <c:idx val="3"/>
              <c:layout/>
              <c:tx>
                <c:rich>
                  <a:bodyPr/>
                  <a:lstStyle/>
                  <a:p>
                    <a:r>
                      <a:rPr lang="en-US"/>
                      <a:t>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DDFC-4372-9398-ACD45038889B}"/>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Sheet2!$C$2:$C$5</c:f>
              <c:strCache>
                <c:ptCount val="4"/>
                <c:pt idx="0">
                  <c:v>1 sector</c:v>
                </c:pt>
                <c:pt idx="1">
                  <c:v>2 sectors</c:v>
                </c:pt>
                <c:pt idx="2">
                  <c:v>3 sectors</c:v>
                </c:pt>
                <c:pt idx="3">
                  <c:v>4 (or more) sectors</c:v>
                </c:pt>
              </c:strCache>
            </c:strRef>
          </c:cat>
          <c:val>
            <c:numRef>
              <c:f>Sheet2!$D$2:$D$5</c:f>
              <c:numCache>
                <c:formatCode>General</c:formatCode>
                <c:ptCount val="4"/>
                <c:pt idx="0">
                  <c:v>42.424242424242422</c:v>
                </c:pt>
                <c:pt idx="1">
                  <c:v>27.27272727272727</c:v>
                </c:pt>
                <c:pt idx="2">
                  <c:v>24.242424242424242</c:v>
                </c:pt>
                <c:pt idx="3">
                  <c:v>6.0606060606060606</c:v>
                </c:pt>
              </c:numCache>
            </c:numRef>
          </c:val>
          <c:extLst xmlns:c16r2="http://schemas.microsoft.com/office/drawing/2015/06/chart">
            <c:ext xmlns:c16="http://schemas.microsoft.com/office/drawing/2014/chart" uri="{C3380CC4-5D6E-409C-BE32-E72D297353CC}">
              <c16:uniqueId val="{00000008-DDFC-4372-9398-ACD45038889B}"/>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w="19050">
              <a:solidFill>
                <a:schemeClr val="lt1"/>
              </a:solidFill>
            </a:ln>
            <a:effectLst/>
          </c:spPr>
          <c:invertIfNegative val="0"/>
          <c:cat>
            <c:strRef>
              <c:f>Sheet1!$A$1:$O$1</c:f>
              <c:strCache>
                <c:ptCount val="15"/>
                <c:pt idx="0">
                  <c:v>Mining/fuels</c:v>
                </c:pt>
                <c:pt idx="1">
                  <c:v>Manufacturing</c:v>
                </c:pt>
                <c:pt idx="2">
                  <c:v>Agriculture</c:v>
                </c:pt>
                <c:pt idx="3">
                  <c:v>Dairy/meat</c:v>
                </c:pt>
                <c:pt idx="4">
                  <c:v>Health</c:v>
                </c:pt>
                <c:pt idx="5">
                  <c:v>Pharmaceutical</c:v>
                </c:pt>
                <c:pt idx="6">
                  <c:v>Defence/security</c:v>
                </c:pt>
                <c:pt idx="7">
                  <c:v>Transport</c:v>
                </c:pt>
                <c:pt idx="8">
                  <c:v>Infrastructure</c:v>
                </c:pt>
                <c:pt idx="9">
                  <c:v>Energy</c:v>
                </c:pt>
                <c:pt idx="10">
                  <c:v>Environment</c:v>
                </c:pt>
                <c:pt idx="11">
                  <c:v>Waste management</c:v>
                </c:pt>
                <c:pt idx="12">
                  <c:v>Art</c:v>
                </c:pt>
                <c:pt idx="13">
                  <c:v>Entertainment</c:v>
                </c:pt>
                <c:pt idx="14">
                  <c:v>Fundamental research</c:v>
                </c:pt>
              </c:strCache>
            </c:strRef>
          </c:cat>
          <c:val>
            <c:numRef>
              <c:f>Sheet1!$A$2:$O$2</c:f>
              <c:numCache>
                <c:formatCode>General</c:formatCode>
                <c:ptCount val="15"/>
                <c:pt idx="0">
                  <c:v>11</c:v>
                </c:pt>
                <c:pt idx="1">
                  <c:v>5</c:v>
                </c:pt>
                <c:pt idx="2">
                  <c:v>8</c:v>
                </c:pt>
                <c:pt idx="3">
                  <c:v>7</c:v>
                </c:pt>
                <c:pt idx="4">
                  <c:v>14</c:v>
                </c:pt>
                <c:pt idx="5">
                  <c:v>4</c:v>
                </c:pt>
                <c:pt idx="6">
                  <c:v>1</c:v>
                </c:pt>
                <c:pt idx="7">
                  <c:v>1</c:v>
                </c:pt>
                <c:pt idx="8">
                  <c:v>4</c:v>
                </c:pt>
                <c:pt idx="9">
                  <c:v>10</c:v>
                </c:pt>
                <c:pt idx="10">
                  <c:v>11</c:v>
                </c:pt>
                <c:pt idx="11">
                  <c:v>1</c:v>
                </c:pt>
                <c:pt idx="12">
                  <c:v>1</c:v>
                </c:pt>
                <c:pt idx="13">
                  <c:v>1</c:v>
                </c:pt>
                <c:pt idx="14">
                  <c:v>5</c:v>
                </c:pt>
              </c:numCache>
            </c:numRef>
          </c:val>
          <c:extLst xmlns:c16r2="http://schemas.microsoft.com/office/drawing/2015/06/chart">
            <c:ext xmlns:c16="http://schemas.microsoft.com/office/drawing/2014/chart" uri="{C3380CC4-5D6E-409C-BE32-E72D297353CC}">
              <c16:uniqueId val="{00000000-BCE4-4D8C-B2D1-EBB77BB0956D}"/>
            </c:ext>
          </c:extLst>
        </c:ser>
        <c:dLbls>
          <c:showLegendKey val="0"/>
          <c:showVal val="0"/>
          <c:showCatName val="0"/>
          <c:showSerName val="0"/>
          <c:showPercent val="0"/>
          <c:showBubbleSize val="0"/>
        </c:dLbls>
        <c:gapWidth val="150"/>
        <c:axId val="313853416"/>
        <c:axId val="313851064"/>
      </c:barChart>
      <c:catAx>
        <c:axId val="3138534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851064"/>
        <c:crosses val="autoZero"/>
        <c:auto val="1"/>
        <c:lblAlgn val="ctr"/>
        <c:lblOffset val="100"/>
        <c:noMultiLvlLbl val="0"/>
      </c:catAx>
      <c:valAx>
        <c:axId val="313851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853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7B7-4DDF-8497-47A985348DF7}"/>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7B7-4DDF-8497-47A985348DF7}"/>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7B7-4DDF-8497-47A985348DF7}"/>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A7B7-4DDF-8497-47A985348DF7}"/>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A7B7-4DDF-8497-47A985348DF7}"/>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A7B7-4DDF-8497-47A985348DF7}"/>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A7B7-4DDF-8497-47A985348DF7}"/>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A7B7-4DDF-8497-47A985348DF7}"/>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A7B7-4DDF-8497-47A985348DF7}"/>
              </c:ext>
            </c:extLst>
          </c:dPt>
          <c:dLbls>
            <c:dLbl>
              <c:idx val="0"/>
              <c:layout/>
              <c:tx>
                <c:rich>
                  <a:bodyPr/>
                  <a:lstStyle/>
                  <a:p>
                    <a:r>
                      <a:rPr lang="en-US"/>
                      <a:t>Food</a:t>
                    </a:r>
                  </a:p>
                  <a:p>
                    <a:r>
                      <a:rPr lang="en-US"/>
                      <a:t>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7B7-4DDF-8497-47A985348DF7}"/>
                </c:ext>
                <c:ext xmlns:c15="http://schemas.microsoft.com/office/drawing/2012/chart" uri="{CE6537A1-D6FC-4f65-9D91-7224C49458BB}">
                  <c15:layout/>
                </c:ext>
              </c:extLst>
            </c:dLbl>
            <c:dLbl>
              <c:idx val="1"/>
              <c:layout/>
              <c:tx>
                <c:rich>
                  <a:bodyPr/>
                  <a:lstStyle/>
                  <a:p>
                    <a:r>
                      <a:rPr lang="en-US"/>
                      <a:t>Resources</a:t>
                    </a:r>
                  </a:p>
                  <a:p>
                    <a:r>
                      <a:rPr lang="en-US"/>
                      <a:t>15%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7B7-4DDF-8497-47A985348DF7}"/>
                </c:ext>
                <c:ext xmlns:c15="http://schemas.microsoft.com/office/drawing/2012/chart" uri="{CE6537A1-D6FC-4f65-9D91-7224C49458BB}">
                  <c15:layout/>
                </c:ext>
              </c:extLst>
            </c:dLbl>
            <c:dLbl>
              <c:idx val="2"/>
              <c:layout/>
              <c:tx>
                <c:rich>
                  <a:bodyPr/>
                  <a:lstStyle/>
                  <a:p>
                    <a:r>
                      <a:rPr lang="en-US"/>
                      <a:t>Transport </a:t>
                    </a:r>
                    <a:fld id="{B6403E3F-A265-4587-A1E6-6D5C107AA9FF}"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7B7-4DDF-8497-47A985348DF7}"/>
                </c:ext>
                <c:ext xmlns:c15="http://schemas.microsoft.com/office/drawing/2012/chart" uri="{CE6537A1-D6FC-4f65-9D91-7224C49458BB}">
                  <c15:layout/>
                  <c15:dlblFieldTable/>
                  <c15:showDataLabelsRange val="0"/>
                </c:ext>
              </c:extLst>
            </c:dLbl>
            <c:dLbl>
              <c:idx val="3"/>
              <c:layout>
                <c:manualLayout>
                  <c:x val="0"/>
                  <c:y val="2.7777777777777693E-2"/>
                </c:manualLayout>
              </c:layout>
              <c:tx>
                <c:rich>
                  <a:bodyPr/>
                  <a:lstStyle/>
                  <a:p>
                    <a:r>
                      <a:rPr lang="en-US"/>
                      <a:t>Cybersecurity </a:t>
                    </a:r>
                    <a:fld id="{EC3B158D-08F6-40CA-A0BF-EE5A5CEA900A}" type="VALUE">
                      <a:rPr lang="en-US"/>
                      <a:pPr/>
                      <a:t>[VALUE]</a:t>
                    </a:fld>
                    <a:r>
                      <a:rPr lang="en-US"/>
                      <a:t>%</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7B7-4DDF-8497-47A985348DF7}"/>
                </c:ext>
                <c:ext xmlns:c15="http://schemas.microsoft.com/office/drawing/2012/chart" uri="{CE6537A1-D6FC-4f65-9D91-7224C49458BB}">
                  <c15:layout/>
                  <c15:dlblFieldTable/>
                  <c15:showDataLabelsRange val="0"/>
                </c:ext>
              </c:extLst>
            </c:dLbl>
            <c:dLbl>
              <c:idx val="4"/>
              <c:layout/>
              <c:tx>
                <c:rich>
                  <a:bodyPr/>
                  <a:lstStyle/>
                  <a:p>
                    <a:r>
                      <a:rPr lang="en-US"/>
                      <a:t>Energy</a:t>
                    </a:r>
                  </a:p>
                  <a:p>
                    <a:fld id="{AA1B094A-CF2E-4A99-B55B-F4FD5EFACA7D}"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A7B7-4DDF-8497-47A985348DF7}"/>
                </c:ext>
                <c:ext xmlns:c15="http://schemas.microsoft.com/office/drawing/2012/chart" uri="{CE6537A1-D6FC-4f65-9D91-7224C49458BB}">
                  <c15:layout/>
                  <c15:dlblFieldTable/>
                  <c15:showDataLabelsRange val="0"/>
                </c:ext>
              </c:extLst>
            </c:dLbl>
            <c:dLbl>
              <c:idx val="5"/>
              <c:layout/>
              <c:tx>
                <c:rich>
                  <a:bodyPr/>
                  <a:lstStyle/>
                  <a:p>
                    <a:r>
                      <a:rPr lang="en-US"/>
                      <a:t>Environmental change </a:t>
                    </a:r>
                  </a:p>
                  <a:p>
                    <a:r>
                      <a:rPr lang="en-US"/>
                      <a:t>13.5%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A7B7-4DDF-8497-47A985348DF7}"/>
                </c:ext>
                <c:ext xmlns:c15="http://schemas.microsoft.com/office/drawing/2012/chart" uri="{CE6537A1-D6FC-4f65-9D91-7224C49458BB}">
                  <c15:layout/>
                </c:ext>
              </c:extLst>
            </c:dLbl>
            <c:dLbl>
              <c:idx val="6"/>
              <c:layout>
                <c:manualLayout>
                  <c:x val="0"/>
                  <c:y val="9.2592592592592587E-3"/>
                </c:manualLayout>
              </c:layout>
              <c:tx>
                <c:rich>
                  <a:bodyPr/>
                  <a:lstStyle/>
                  <a:p>
                    <a:r>
                      <a:rPr lang="en-US"/>
                      <a:t>Advanced</a:t>
                    </a:r>
                    <a:r>
                      <a:rPr lang="en-US" baseline="0"/>
                      <a:t> manufacturing</a:t>
                    </a:r>
                  </a:p>
                  <a:p>
                    <a:r>
                      <a:rPr lang="en-US"/>
                      <a:t>6%</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A7B7-4DDF-8497-47A985348DF7}"/>
                </c:ext>
                <c:ext xmlns:c15="http://schemas.microsoft.com/office/drawing/2012/chart" uri="{CE6537A1-D6FC-4f65-9D91-7224C49458BB}">
                  <c15:layout/>
                </c:ext>
              </c:extLst>
            </c:dLbl>
            <c:dLbl>
              <c:idx val="7"/>
              <c:layout/>
              <c:tx>
                <c:rich>
                  <a:bodyPr/>
                  <a:lstStyle/>
                  <a:p>
                    <a:r>
                      <a:rPr lang="en-US"/>
                      <a:t>Soil and water</a:t>
                    </a:r>
                  </a:p>
                  <a:p>
                    <a:fld id="{FFAA342A-81D1-4630-A835-ACB85B947E5B}"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A7B7-4DDF-8497-47A985348DF7}"/>
                </c:ext>
                <c:ext xmlns:c15="http://schemas.microsoft.com/office/drawing/2012/chart" uri="{CE6537A1-D6FC-4f65-9D91-7224C49458BB}">
                  <c15:layout/>
                  <c15:dlblFieldTable/>
                  <c15:showDataLabelsRange val="0"/>
                </c:ext>
              </c:extLst>
            </c:dLbl>
            <c:dLbl>
              <c:idx val="8"/>
              <c:layout/>
              <c:tx>
                <c:rich>
                  <a:bodyPr/>
                  <a:lstStyle/>
                  <a:p>
                    <a:r>
                      <a:rPr lang="en-US"/>
                      <a:t>Health</a:t>
                    </a:r>
                  </a:p>
                  <a:p>
                    <a:fld id="{88F22EFC-5508-4640-A4B3-87CB7864185E}"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A7B7-4DDF-8497-47A985348DF7}"/>
                </c:ex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Sheet4!$B$5:$J$5</c:f>
              <c:strCache>
                <c:ptCount val="9"/>
                <c:pt idx="0">
                  <c:v>Food</c:v>
                </c:pt>
                <c:pt idx="1">
                  <c:v>Soil and water</c:v>
                </c:pt>
                <c:pt idx="2">
                  <c:v>Transport</c:v>
                </c:pt>
                <c:pt idx="3">
                  <c:v>Cybersecurity</c:v>
                </c:pt>
                <c:pt idx="4">
                  <c:v>Energy</c:v>
                </c:pt>
                <c:pt idx="5">
                  <c:v>Resources</c:v>
                </c:pt>
                <c:pt idx="6">
                  <c:v>Advanced manufacturing</c:v>
                </c:pt>
                <c:pt idx="7">
                  <c:v>Environmental change</c:v>
                </c:pt>
                <c:pt idx="8">
                  <c:v>Health</c:v>
                </c:pt>
              </c:strCache>
            </c:strRef>
          </c:cat>
          <c:val>
            <c:numRef>
              <c:f>Sheet4!$B$6:$J$6</c:f>
              <c:numCache>
                <c:formatCode>General</c:formatCode>
                <c:ptCount val="9"/>
                <c:pt idx="0">
                  <c:v>9</c:v>
                </c:pt>
                <c:pt idx="1">
                  <c:v>13.5</c:v>
                </c:pt>
                <c:pt idx="2">
                  <c:v>1.5</c:v>
                </c:pt>
                <c:pt idx="3">
                  <c:v>1.5</c:v>
                </c:pt>
                <c:pt idx="4">
                  <c:v>17</c:v>
                </c:pt>
                <c:pt idx="5">
                  <c:v>15</c:v>
                </c:pt>
                <c:pt idx="6">
                  <c:v>6</c:v>
                </c:pt>
                <c:pt idx="7">
                  <c:v>13.5</c:v>
                </c:pt>
                <c:pt idx="8">
                  <c:v>23</c:v>
                </c:pt>
              </c:numCache>
            </c:numRef>
          </c:val>
          <c:extLst xmlns:c16r2="http://schemas.microsoft.com/office/drawing/2015/06/chart">
            <c:ext xmlns:c16="http://schemas.microsoft.com/office/drawing/2014/chart" uri="{C3380CC4-5D6E-409C-BE32-E72D297353CC}">
              <c16:uniqueId val="{00000012-A7B7-4DDF-8497-47A985348DF7}"/>
            </c:ext>
          </c:extLst>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59E-4A72-B085-4936090CB13C}"/>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59E-4A72-B085-4936090CB13C}"/>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59E-4A72-B085-4936090CB13C}"/>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559E-4A72-B085-4936090CB13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Sheet3!$A$2:$A$5</c:f>
              <c:strCache>
                <c:ptCount val="4"/>
                <c:pt idx="0">
                  <c:v>1 priority</c:v>
                </c:pt>
                <c:pt idx="1">
                  <c:v>2 priorities</c:v>
                </c:pt>
                <c:pt idx="2">
                  <c:v>3 priorities</c:v>
                </c:pt>
                <c:pt idx="3">
                  <c:v>4 (or more) priorities</c:v>
                </c:pt>
              </c:strCache>
            </c:strRef>
          </c:cat>
          <c:val>
            <c:numRef>
              <c:f>Sheet3!$B$2:$B$5</c:f>
              <c:numCache>
                <c:formatCode>General</c:formatCode>
                <c:ptCount val="4"/>
                <c:pt idx="0">
                  <c:v>10</c:v>
                </c:pt>
                <c:pt idx="1">
                  <c:v>10</c:v>
                </c:pt>
                <c:pt idx="2">
                  <c:v>4</c:v>
                </c:pt>
                <c:pt idx="3">
                  <c:v>9</c:v>
                </c:pt>
              </c:numCache>
            </c:numRef>
          </c:val>
          <c:extLst xmlns:c16r2="http://schemas.microsoft.com/office/drawing/2015/06/chart">
            <c:ext xmlns:c16="http://schemas.microsoft.com/office/drawing/2014/chart" uri="{C3380CC4-5D6E-409C-BE32-E72D297353CC}">
              <c16:uniqueId val="{00000008-559E-4A72-B085-4936090CB13C}"/>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EF15-4871-B52F-D8030D8FC22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EF15-4871-B52F-D8030D8FC224}"/>
              </c:ext>
            </c:extLst>
          </c:dPt>
          <c:dLbls>
            <c:dLbl>
              <c:idx val="0"/>
              <c:layout/>
              <c:tx>
                <c:rich>
                  <a:bodyPr/>
                  <a:lstStyle/>
                  <a:p>
                    <a:fld id="{583B9D39-9C84-451A-8BB7-6D96850C36A5}"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F15-4871-B52F-D8030D8FC224}"/>
                </c:ext>
                <c:ext xmlns:c15="http://schemas.microsoft.com/office/drawing/2012/chart" uri="{CE6537A1-D6FC-4f65-9D91-7224C49458BB}">
                  <c15:layout/>
                  <c15:dlblFieldTable/>
                  <c15:showDataLabelsRange val="0"/>
                </c:ext>
              </c:extLst>
            </c:dLbl>
            <c:dLbl>
              <c:idx val="1"/>
              <c:layout/>
              <c:tx>
                <c:rich>
                  <a:bodyPr/>
                  <a:lstStyle/>
                  <a:p>
                    <a:fld id="{43ED5A95-A1D9-4591-93EE-CB289A6F5842}"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F15-4871-B52F-D8030D8FC224}"/>
                </c:ex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Sheet1!$G$2:$H$2</c:f>
              <c:strCache>
                <c:ptCount val="2"/>
                <c:pt idx="0">
                  <c:v>CSIRO</c:v>
                </c:pt>
                <c:pt idx="1">
                  <c:v>Collaborators</c:v>
                </c:pt>
              </c:strCache>
            </c:strRef>
          </c:cat>
          <c:val>
            <c:numRef>
              <c:f>Sheet1!$G$3:$H$3</c:f>
              <c:numCache>
                <c:formatCode>0.0</c:formatCode>
                <c:ptCount val="2"/>
                <c:pt idx="0">
                  <c:v>11.12425774589923</c:v>
                </c:pt>
                <c:pt idx="1">
                  <c:v>88.875742254100771</c:v>
                </c:pt>
              </c:numCache>
            </c:numRef>
          </c:val>
          <c:extLst xmlns:c16r2="http://schemas.microsoft.com/office/drawing/2015/06/chart">
            <c:ext xmlns:c16="http://schemas.microsoft.com/office/drawing/2014/chart" uri="{C3380CC4-5D6E-409C-BE32-E72D297353CC}">
              <c16:uniqueId val="{00000004-EF15-4871-B52F-D8030D8FC224}"/>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BC18E4DE9846D9A3171F560169BC1E"/>
        <w:category>
          <w:name w:val="General"/>
          <w:gallery w:val="placeholder"/>
        </w:category>
        <w:types>
          <w:type w:val="bbPlcHdr"/>
        </w:types>
        <w:behaviors>
          <w:behavior w:val="content"/>
        </w:behaviors>
        <w:guid w:val="{9D632E26-9241-4FC4-BFDF-EB97EC61D678}"/>
      </w:docPartPr>
      <w:docPartBody>
        <w:p w:rsidR="00942CCD" w:rsidRDefault="00942CCD" w:rsidP="00942CCD">
          <w:pPr>
            <w:pStyle w:val="54BC18E4DE9846D9A3171F560169BC1E"/>
          </w:pPr>
          <w:r w:rsidRPr="00C20FE7">
            <w:rPr>
              <w:rStyle w:val="PlaceholderText"/>
            </w:rPr>
            <w:t>Choose an item.</w:t>
          </w:r>
        </w:p>
      </w:docPartBody>
    </w:docPart>
    <w:docPart>
      <w:docPartPr>
        <w:name w:val="8C69E079776C4BDC89C21AF323C79F97"/>
        <w:category>
          <w:name w:val="General"/>
          <w:gallery w:val="placeholder"/>
        </w:category>
        <w:types>
          <w:type w:val="bbPlcHdr"/>
        </w:types>
        <w:behaviors>
          <w:behavior w:val="content"/>
        </w:behaviors>
        <w:guid w:val="{D961BDDA-C642-4D84-9BDA-FE3CFE258DC6}"/>
      </w:docPartPr>
      <w:docPartBody>
        <w:p w:rsidR="00942CCD" w:rsidRDefault="00942CCD" w:rsidP="00942CCD">
          <w:pPr>
            <w:pStyle w:val="8C69E079776C4BDC89C21AF323C79F97"/>
          </w:pPr>
          <w:r w:rsidRPr="00383D0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eueLT Std Lt Cn">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Helvetica Neue">
    <w:panose1 w:val="00000000000000000000"/>
    <w:charset w:val="00"/>
    <w:family w:val="modern"/>
    <w:notTrueType/>
    <w:pitch w:val="variable"/>
    <w:sig w:usb0="8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idot LT Std Headline">
    <w:altName w:val="Courier New"/>
    <w:panose1 w:val="00000000000000000000"/>
    <w:charset w:val="00"/>
    <w:family w:val="modern"/>
    <w:notTrueType/>
    <w:pitch w:val="variable"/>
    <w:sig w:usb0="00000003" w:usb1="5000204A" w:usb2="00000000" w:usb3="00000000" w:csb0="00000001" w:csb1="00000000"/>
  </w:font>
  <w:font w:name="HelveticaNeueLT Std Cn">
    <w:altName w:val="Franklin Gothic Medium Cond"/>
    <w:panose1 w:val="00000000000000000000"/>
    <w:charset w:val="00"/>
    <w:family w:val="swiss"/>
    <w:notTrueType/>
    <w:pitch w:val="variable"/>
    <w:sig w:usb0="00000003" w:usb1="4000204A" w:usb2="00000000" w:usb3="00000000" w:csb0="00000001" w:csb1="00000000"/>
  </w:font>
  <w:font w:name="Novecento Book">
    <w:altName w:val="Courier New"/>
    <w:panose1 w:val="00000000000000000000"/>
    <w:charset w:val="00"/>
    <w:family w:val="modern"/>
    <w:notTrueType/>
    <w:pitch w:val="variable"/>
    <w:sig w:usb0="00000001" w:usb1="00000000"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CCD"/>
    <w:rsid w:val="00001546"/>
    <w:rsid w:val="00075997"/>
    <w:rsid w:val="00087008"/>
    <w:rsid w:val="000B2F07"/>
    <w:rsid w:val="000F0F6E"/>
    <w:rsid w:val="00192DBD"/>
    <w:rsid w:val="001C3E82"/>
    <w:rsid w:val="002C2F87"/>
    <w:rsid w:val="00436A59"/>
    <w:rsid w:val="00633DBE"/>
    <w:rsid w:val="009325E3"/>
    <w:rsid w:val="00942CCD"/>
    <w:rsid w:val="00977B2B"/>
    <w:rsid w:val="00A80A34"/>
    <w:rsid w:val="00CB2C95"/>
    <w:rsid w:val="00E94C15"/>
    <w:rsid w:val="00EE78F6"/>
    <w:rsid w:val="00FE05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2CCD"/>
    <w:rPr>
      <w:color w:val="808080"/>
    </w:rPr>
  </w:style>
  <w:style w:type="paragraph" w:customStyle="1" w:styleId="54BC18E4DE9846D9A3171F560169BC1E">
    <w:name w:val="54BC18E4DE9846D9A3171F560169BC1E"/>
    <w:rsid w:val="00942CCD"/>
  </w:style>
  <w:style w:type="paragraph" w:customStyle="1" w:styleId="8C69E079776C4BDC89C21AF323C79F97">
    <w:name w:val="8C69E079776C4BDC89C21AF323C79F97"/>
    <w:rsid w:val="00942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Acil Allen">
      <a:dk1>
        <a:sysClr val="windowText" lastClr="000000"/>
      </a:dk1>
      <a:lt1>
        <a:sysClr val="window" lastClr="FFFFFF"/>
      </a:lt1>
      <a:dk2>
        <a:srgbClr val="9757A6"/>
      </a:dk2>
      <a:lt2>
        <a:srgbClr val="F4E7ED"/>
      </a:lt2>
      <a:accent1>
        <a:srgbClr val="9757A6"/>
      </a:accent1>
      <a:accent2>
        <a:srgbClr val="FFAE3B"/>
      </a:accent2>
      <a:accent3>
        <a:srgbClr val="A5A5A5"/>
      </a:accent3>
      <a:accent4>
        <a:srgbClr val="B689C1"/>
      </a:accent4>
      <a:accent5>
        <a:srgbClr val="EA8B00"/>
      </a:accent5>
      <a:accent6>
        <a:srgbClr val="BFBFBF"/>
      </a:accent6>
      <a:hlink>
        <a:srgbClr val="FFDE66"/>
      </a:hlink>
      <a:folHlink>
        <a:srgbClr val="D490C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B4B4B4"/>
        </a:solidFill>
        <a:ln>
          <a:noFill/>
        </a:ln>
        <a:extLst>
          <a:ext uri="{91240B29-F687-4F45-9708-019B960494DF}">
            <a14:hiddenLine xmlns:a14="http://schemas.microsoft.com/office/drawing/2010/main" w="9525">
              <a:solidFill>
                <a:srgbClr val="000000"/>
              </a:solidFill>
              <a:round/>
              <a:headEnd/>
              <a:tailEnd/>
            </a14:hiddenLine>
          </a:ext>
        </a:extLst>
      </a:spPr>
      <a:bodyPr vert="horz" wrap="square" lIns="91440" tIns="45720" rIns="91440" bIns="45720" numCol="1" anchor="t" anchorCtr="0" compatLnSpc="1">
        <a:prstTxWarp prst="textNoShape">
          <a:avLst/>
        </a:prstTxWarp>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4E91C-1028-4746-A2F8-51BCB1190D8E}">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00CB2A0D-BC23-42A4-BA6A-4551375E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Acil Allen Template.dotx</Template>
  <TotalTime>0</TotalTime>
  <Pages>39</Pages>
  <Words>11508</Words>
  <Characters>65601</Characters>
  <Application>Microsoft Office Word</Application>
  <DocSecurity>4</DocSecurity>
  <Lines>546</Lines>
  <Paragraphs>153</Paragraphs>
  <ScaleCrop>false</ScaleCrop>
  <HeadingPairs>
    <vt:vector size="2" baseType="variant">
      <vt:variant>
        <vt:lpstr>Title</vt:lpstr>
      </vt:variant>
      <vt:variant>
        <vt:i4>1</vt:i4>
      </vt:variant>
    </vt:vector>
  </HeadingPairs>
  <TitlesOfParts>
    <vt:vector size="1" baseType="lpstr">
      <vt:lpstr>Acil Allen Report</vt:lpstr>
    </vt:vector>
  </TitlesOfParts>
  <Company>Acil Allen</Company>
  <LinksUpToDate>false</LinksUpToDate>
  <CharactersWithSpaces>76956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Acil Allen Report</dc:title>
  <dc:subject/>
  <dc:creator>John Soderbaum</dc:creator>
  <cp:keywords/>
  <dc:description/>
  <cp:lastModifiedBy>Bailey, Dan (SM&amp;I, Pullenvale)</cp:lastModifiedBy>
  <cp:revision>2</cp:revision>
  <cp:lastPrinted>2018-09-03T03:55:00Z</cp:lastPrinted>
  <dcterms:created xsi:type="dcterms:W3CDTF">2018-12-13T05:49:00Z</dcterms:created>
  <dcterms:modified xsi:type="dcterms:W3CDTF">2018-12-13T05:49:00Z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file://aac-mel-fs-01/aac_data$/AAC_Templates/ms-word/INSTALL/AA Word template XML.vsto|c8bf96c1-ad2b-49cf-b492-f8d6e9cd604e</vt:lpwstr>
  </property>
  <property fmtid="{D5CDD505-2E9C-101B-9397-08002B2CF9AE}" pid="3" name="_AssemblyName">
    <vt:lpwstr>4E3C66D5-58D4-491E-A7D4-64AF99AF6E8B</vt:lpwstr>
  </property>
  <property fmtid="{D5CDD505-2E9C-101B-9397-08002B2CF9AE}" pid="4" name="reportMode">
    <vt:lpwstr>longReport</vt:lpwstr>
  </property>
</Properties>
</file>